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header3.xml" ContentType="application/vnd.openxmlformats-officedocument.wordprocessingml.header+xml"/>
  <Override PartName="/word/footer29.xml" ContentType="application/vnd.openxmlformats-officedocument.wordprocessingml.footer+xml"/>
  <Override PartName="/word/header4.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30820" w14:textId="78E8C3F5" w:rsidR="009A509F" w:rsidRPr="00C901B7" w:rsidRDefault="00FE22AB" w:rsidP="000F600D">
      <w:pPr>
        <w:jc w:val="center"/>
        <w:rPr>
          <w:rFonts w:asciiTheme="majorHAnsi" w:hAnsiTheme="majorHAnsi"/>
          <w:b/>
          <w:bCs/>
          <w:smallCaps/>
          <w:sz w:val="36"/>
          <w:szCs w:val="32"/>
        </w:rPr>
      </w:pPr>
      <w:r w:rsidRPr="00C901B7">
        <w:rPr>
          <w:noProof/>
        </w:rPr>
        <mc:AlternateContent>
          <mc:Choice Requires="wps">
            <w:drawing>
              <wp:anchor distT="0" distB="0" distL="114300" distR="114300" simplePos="0" relativeHeight="251714560" behindDoc="0" locked="0" layoutInCell="1" allowOverlap="1" wp14:anchorId="3BDE47A9" wp14:editId="7C5EFCDC">
                <wp:simplePos x="0" y="0"/>
                <wp:positionH relativeFrom="margin">
                  <wp:posOffset>334010</wp:posOffset>
                </wp:positionH>
                <wp:positionV relativeFrom="paragraph">
                  <wp:posOffset>-886460</wp:posOffset>
                </wp:positionV>
                <wp:extent cx="5485130" cy="3234055"/>
                <wp:effectExtent l="0" t="0" r="0" b="0"/>
                <wp:wrapNone/>
                <wp:docPr id="421"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5130" cy="323405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sdt>
                            <w:sdtPr>
                              <w:rPr>
                                <w:b/>
                              </w:rPr>
                              <w:alias w:val="Title"/>
                              <w:id w:val="-52707372"/>
                              <w:dataBinding w:prefixMappings="xmlns:ns0='http://schemas.openxmlformats.org/package/2006/metadata/core-properties' xmlns:ns1='http://purl.org/dc/elements/1.1/'" w:xpath="/ns0:coreProperties[1]/ns1:title[1]" w:storeItemID="{6C3C8BC8-F283-45AE-878A-BAB7291924A1}"/>
                              <w:text/>
                            </w:sdtPr>
                            <w:sdtEndPr/>
                            <w:sdtContent>
                              <w:p w14:paraId="091F2EFF" w14:textId="77777777" w:rsidR="001C7F8B" w:rsidRPr="0087615D" w:rsidRDefault="001C7F8B" w:rsidP="00EE6311">
                                <w:pPr>
                                  <w:pStyle w:val="Title"/>
                                  <w:pBdr>
                                    <w:top w:val="thinThickThinSmallGap" w:sz="24" w:space="1" w:color="auto"/>
                                    <w:left w:val="thinThickThinSmallGap" w:sz="24" w:space="4" w:color="auto"/>
                                    <w:bottom w:val="thinThickThinSmallGap" w:sz="24" w:space="1" w:color="auto"/>
                                    <w:right w:val="thinThickThinSmallGap" w:sz="24" w:space="4" w:color="auto"/>
                                  </w:pBdr>
                                  <w:jc w:val="center"/>
                                  <w:rPr>
                                    <w:b/>
                                  </w:rPr>
                                </w:pPr>
                                <w:r>
                                  <w:rPr>
                                    <w:b/>
                                  </w:rPr>
                                  <w:t>Parish and School   Resource Manual</w:t>
                                </w:r>
                              </w:p>
                            </w:sdtContent>
                          </w:sdt>
                          <w:sdt>
                            <w:sdtPr>
                              <w:rPr>
                                <w:b/>
                                <w:bCs/>
                                <w:color w:val="808080" w:themeColor="background1" w:themeShade="80"/>
                                <w:sz w:val="40"/>
                                <w:szCs w:val="40"/>
                              </w:rPr>
                              <w:alias w:val="Subtitle"/>
                              <w:id w:val="-1979913308"/>
                              <w:dataBinding w:prefixMappings="xmlns:ns0='http://schemas.openxmlformats.org/package/2006/metadata/core-properties' xmlns:ns1='http://purl.org/dc/elements/1.1/'" w:xpath="/ns0:coreProperties[1]/ns1:subject[1]" w:storeItemID="{6C3C8BC8-F283-45AE-878A-BAB7291924A1}"/>
                              <w:text/>
                            </w:sdtPr>
                            <w:sdtEndPr/>
                            <w:sdtContent>
                              <w:p w14:paraId="0C5A9FD1" w14:textId="47505FC4" w:rsidR="001C7F8B" w:rsidRDefault="00FE22AB" w:rsidP="000F600D">
                                <w:pPr>
                                  <w:jc w:val="center"/>
                                  <w:rPr>
                                    <w:b/>
                                    <w:bCs/>
                                    <w:color w:val="4F81BD" w:themeColor="accent1"/>
                                    <w:sz w:val="40"/>
                                    <w:szCs w:val="40"/>
                                  </w:rPr>
                                </w:pPr>
                                <w:r>
                                  <w:rPr>
                                    <w:b/>
                                    <w:bCs/>
                                    <w:color w:val="808080" w:themeColor="background1" w:themeShade="80"/>
                                    <w:sz w:val="40"/>
                                    <w:szCs w:val="40"/>
                                  </w:rPr>
                                  <w:t>Finance, Human Resources, and Technology</w:t>
                                </w:r>
                              </w:p>
                            </w:sdtContent>
                          </w:sdt>
                        </w:txbxContent>
                      </wps:txbx>
                      <wps:bodyPr rot="0" vert="horz" wrap="square" lIns="91440" tIns="45720" rIns="91440" bIns="45720" anchor="b" anchorCtr="0" upright="1">
                        <a:noAutofit/>
                      </wps:bodyPr>
                    </wps:wsp>
                  </a:graphicData>
                </a:graphic>
                <wp14:sizeRelV relativeFrom="margin">
                  <wp14:pctHeight>0</wp14:pctHeight>
                </wp14:sizeRelV>
              </wp:anchor>
            </w:drawing>
          </mc:Choice>
          <mc:Fallback>
            <w:pict>
              <v:rect w14:anchorId="3BDE47A9" id="Rectangle 17" o:spid="_x0000_s1026" style="position:absolute;left:0;text-align:left;margin-left:26.3pt;margin-top:-69.8pt;width:431.9pt;height:254.65pt;z-index:2517145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" filled="f" stroked="f">
                <v:textbox>
                  <w:txbxContent>
                    <w:sdt>
                      <w:sdtPr>
                        <w:rPr>
                          <w:b/>
                        </w:rPr>
                        <w:alias w:val="Title"/>
                        <w:id w:val="-52707372"/>
                        <w:dataBinding w:prefixMappings="xmlns:ns0='http://schemas.openxmlformats.org/package/2006/metadata/core-properties' xmlns:ns1='http://purl.org/dc/elements/1.1/'" w:xpath="/ns0:coreProperties[1]/ns1:title[1]" w:storeItemID="{6C3C8BC8-F283-45AE-878A-BAB7291924A1}"/>
                        <w:text/>
                      </w:sdtPr>
                      <w:sdtContent>
                        <w:p w14:paraId="091F2EFF" w14:textId="77777777" w:rsidR="001C7F8B" w:rsidRPr="0087615D" w:rsidRDefault="001C7F8B" w:rsidP="00EE6311">
                          <w:pPr>
                            <w:pStyle w:val="Title"/>
                            <w:pBdr>
                              <w:top w:val="thinThickThinSmallGap" w:sz="24" w:space="1" w:color="auto"/>
                              <w:left w:val="thinThickThinSmallGap" w:sz="24" w:space="4" w:color="auto"/>
                              <w:bottom w:val="thinThickThinSmallGap" w:sz="24" w:space="1" w:color="auto"/>
                              <w:right w:val="thinThickThinSmallGap" w:sz="24" w:space="4" w:color="auto"/>
                            </w:pBdr>
                            <w:jc w:val="center"/>
                            <w:rPr>
                              <w:b/>
                            </w:rPr>
                          </w:pPr>
                          <w:r>
                            <w:rPr>
                              <w:b/>
                            </w:rPr>
                            <w:t>Parish and School   Resource Manual</w:t>
                          </w:r>
                        </w:p>
                      </w:sdtContent>
                    </w:sdt>
                    <w:sdt>
                      <w:sdtPr>
                        <w:rPr>
                          <w:b/>
                          <w:bCs/>
                          <w:color w:val="808080" w:themeColor="background1" w:themeShade="80"/>
                          <w:sz w:val="40"/>
                          <w:szCs w:val="40"/>
                        </w:rPr>
                        <w:alias w:val="Subtitle"/>
                        <w:id w:val="-1979913308"/>
                        <w:dataBinding w:prefixMappings="xmlns:ns0='http://schemas.openxmlformats.org/package/2006/metadata/core-properties' xmlns:ns1='http://purl.org/dc/elements/1.1/'" w:xpath="/ns0:coreProperties[1]/ns1:subject[1]" w:storeItemID="{6C3C8BC8-F283-45AE-878A-BAB7291924A1}"/>
                        <w:text/>
                      </w:sdtPr>
                      <w:sdtContent>
                        <w:p w14:paraId="0C5A9FD1" w14:textId="47505FC4" w:rsidR="001C7F8B" w:rsidRDefault="00FE22AB" w:rsidP="000F600D">
                          <w:pPr>
                            <w:jc w:val="center"/>
                            <w:rPr>
                              <w:b/>
                              <w:bCs/>
                              <w:color w:val="4F81BD" w:themeColor="accent1"/>
                              <w:sz w:val="40"/>
                              <w:szCs w:val="40"/>
                            </w:rPr>
                          </w:pPr>
                          <w:r>
                            <w:rPr>
                              <w:b/>
                              <w:bCs/>
                              <w:color w:val="808080" w:themeColor="background1" w:themeShade="80"/>
                              <w:sz w:val="40"/>
                              <w:szCs w:val="40"/>
                            </w:rPr>
                            <w:t>Finance, Human Resources, and Technology</w:t>
                          </w:r>
                        </w:p>
                      </w:sdtContent>
                    </w:sdt>
                  </w:txbxContent>
                </v:textbox>
                <w10:wrap anchorx="margin"/>
              </v:rect>
            </w:pict>
          </mc:Fallback>
        </mc:AlternateContent>
      </w:r>
      <w:sdt>
        <w:sdtPr>
          <w:rPr>
            <w:rFonts w:asciiTheme="majorHAnsi" w:hAnsiTheme="majorHAnsi"/>
            <w:b/>
            <w:bCs/>
            <w:smallCaps/>
            <w:sz w:val="36"/>
            <w:szCs w:val="32"/>
          </w:rPr>
          <w:alias w:val="Author"/>
          <w:id w:val="1995680734"/>
          <w:dataBinding w:prefixMappings="xmlns:ns0='http://schemas.openxmlformats.org/package/2006/metadata/core-properties' xmlns:ns1='http://purl.org/dc/elements/1.1/'" w:xpath="/ns0:coreProperties[1]/ns1:creator[1]" w:storeItemID="{6C3C8BC8-F283-45AE-878A-BAB7291924A1}"/>
          <w:text/>
        </w:sdtPr>
        <w:sdtEndPr/>
        <w:sdtContent>
          <w:r w:rsidR="009A509F" w:rsidRPr="00C901B7">
            <w:rPr>
              <w:rFonts w:asciiTheme="majorHAnsi" w:hAnsiTheme="majorHAnsi"/>
              <w:b/>
              <w:bCs/>
              <w:smallCaps/>
              <w:sz w:val="36"/>
              <w:szCs w:val="32"/>
            </w:rPr>
            <w:t>Roman Catholic Diocese of Des Moines</w:t>
          </w:r>
        </w:sdtContent>
      </w:sdt>
    </w:p>
    <w:p w14:paraId="197B95DC" w14:textId="77777777" w:rsidR="009A509F" w:rsidRPr="00C901B7" w:rsidRDefault="009A509F" w:rsidP="000F600D">
      <w:pPr>
        <w:jc w:val="center"/>
        <w:rPr>
          <w:rFonts w:asciiTheme="majorHAnsi" w:hAnsiTheme="majorHAnsi"/>
          <w:b/>
          <w:bCs/>
          <w:smallCaps/>
          <w:sz w:val="36"/>
          <w:szCs w:val="32"/>
        </w:rPr>
      </w:pPr>
    </w:p>
    <w:p w14:paraId="3530D16B" w14:textId="28DB1CB3" w:rsidR="009A509F" w:rsidRPr="00C901B7" w:rsidRDefault="009A509F" w:rsidP="000F600D">
      <w:pPr>
        <w:jc w:val="center"/>
        <w:rPr>
          <w:rFonts w:asciiTheme="majorHAnsi" w:hAnsiTheme="majorHAnsi"/>
          <w:b/>
          <w:bCs/>
          <w:smallCaps/>
          <w:noProof/>
          <w:sz w:val="36"/>
          <w:szCs w:val="32"/>
        </w:rPr>
      </w:pPr>
    </w:p>
    <w:p w14:paraId="2CDECE10" w14:textId="0BE0AF86" w:rsidR="000F600D" w:rsidRPr="00C901B7" w:rsidRDefault="000F600D" w:rsidP="000F600D">
      <w:pPr>
        <w:tabs>
          <w:tab w:val="left" w:pos="2955"/>
          <w:tab w:val="right" w:pos="9360"/>
        </w:tabs>
      </w:pPr>
    </w:p>
    <w:p w14:paraId="7A940DA2" w14:textId="77777777" w:rsidR="000F600D" w:rsidRPr="00C901B7" w:rsidRDefault="000F600D" w:rsidP="000F600D">
      <w:pPr>
        <w:jc w:val="right"/>
      </w:pPr>
    </w:p>
    <w:p w14:paraId="1CDBE72E" w14:textId="77777777" w:rsidR="000F600D" w:rsidRPr="00C901B7" w:rsidRDefault="000F600D" w:rsidP="000F600D">
      <w:pPr>
        <w:jc w:val="right"/>
      </w:pPr>
    </w:p>
    <w:p w14:paraId="3B4095C5" w14:textId="77777777" w:rsidR="000F600D" w:rsidRPr="00C901B7" w:rsidRDefault="000F600D" w:rsidP="000F600D">
      <w:pPr>
        <w:jc w:val="right"/>
      </w:pPr>
    </w:p>
    <w:p w14:paraId="37BE7A0A" w14:textId="77777777" w:rsidR="000F600D" w:rsidRPr="00C901B7" w:rsidRDefault="000F600D" w:rsidP="000F600D">
      <w:pPr>
        <w:jc w:val="right"/>
      </w:pPr>
    </w:p>
    <w:p w14:paraId="215C9273" w14:textId="322CEB49" w:rsidR="000F600D" w:rsidRPr="00C901B7" w:rsidRDefault="00FE22AB" w:rsidP="00FE22AB">
      <w:pPr>
        <w:jc w:val="center"/>
      </w:pPr>
      <w:r w:rsidRPr="00C901B7">
        <w:rPr>
          <w:rFonts w:ascii="Times New Roman" w:eastAsia="Times New Roman" w:hAnsi="Times New Roman" w:cs="Times New Roman"/>
          <w:noProof/>
          <w:sz w:val="24"/>
          <w:szCs w:val="24"/>
        </w:rPr>
        <w:drawing>
          <wp:inline distT="0" distB="0" distL="0" distR="0" wp14:anchorId="004B2B50" wp14:editId="78E4D6E6">
            <wp:extent cx="2381250" cy="2381250"/>
            <wp:effectExtent l="0" t="0" r="0" b="0"/>
            <wp:docPr id="1162986094" name="Picture 1162986094" descr="A colorful logo with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986094" name="Picture 1162986094" descr="A colorful logo with a cross&#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81250" cy="2381250"/>
                    </a:xfrm>
                    <a:prstGeom prst="rect">
                      <a:avLst/>
                    </a:prstGeom>
                    <a:noFill/>
                    <a:ln>
                      <a:noFill/>
                    </a:ln>
                  </pic:spPr>
                </pic:pic>
              </a:graphicData>
            </a:graphic>
          </wp:inline>
        </w:drawing>
      </w:r>
    </w:p>
    <w:p w14:paraId="776AFDD2" w14:textId="7F2BF5CA" w:rsidR="000F600D" w:rsidRPr="00C901B7" w:rsidRDefault="000F600D" w:rsidP="00AA7D97"/>
    <w:p w14:paraId="2948B3AE" w14:textId="7B774AAC" w:rsidR="00AF5718" w:rsidRPr="00C901B7" w:rsidRDefault="00AF5718" w:rsidP="009A509F">
      <w:pPr>
        <w:jc w:val="center"/>
      </w:pPr>
    </w:p>
    <w:p w14:paraId="5D4425F4" w14:textId="77777777" w:rsidR="009A509F" w:rsidRPr="00C901B7" w:rsidRDefault="009A509F" w:rsidP="009A509F">
      <w:pPr>
        <w:jc w:val="center"/>
      </w:pPr>
    </w:p>
    <w:p w14:paraId="1A70E021" w14:textId="1EC9069A" w:rsidR="00AF5718" w:rsidRPr="00C901B7" w:rsidRDefault="009A509F" w:rsidP="00FE22AB">
      <w:pPr>
        <w:spacing w:after="120" w:line="240" w:lineRule="auto"/>
        <w:jc w:val="center"/>
        <w:rPr>
          <w:sz w:val="36"/>
          <w:szCs w:val="160"/>
          <w14:numForm w14:val="oldStyle"/>
        </w:rPr>
      </w:pPr>
      <w:r w:rsidRPr="00C901B7">
        <w:rPr>
          <w:sz w:val="36"/>
          <w:szCs w:val="160"/>
          <w14:numForm w14:val="oldStyle"/>
        </w:rPr>
        <w:t>C</w:t>
      </w:r>
      <w:r w:rsidR="00AF5718" w:rsidRPr="00C901B7">
        <w:rPr>
          <w:sz w:val="36"/>
          <w:szCs w:val="160"/>
          <w14:numForm w14:val="oldStyle"/>
        </w:rPr>
        <w:t>atholic Pastoral Center</w:t>
      </w:r>
    </w:p>
    <w:p w14:paraId="77530756" w14:textId="77777777" w:rsidR="00AF5718" w:rsidRPr="00C901B7" w:rsidRDefault="00AF5718" w:rsidP="00FE22AB">
      <w:pPr>
        <w:spacing w:after="120" w:line="240" w:lineRule="auto"/>
        <w:jc w:val="center"/>
        <w:rPr>
          <w:sz w:val="36"/>
          <w:szCs w:val="160"/>
          <w14:numForm w14:val="oldStyle"/>
        </w:rPr>
      </w:pPr>
      <w:r w:rsidRPr="00C901B7">
        <w:rPr>
          <w:sz w:val="36"/>
          <w:szCs w:val="160"/>
          <w14:numForm w14:val="oldStyle"/>
        </w:rPr>
        <w:t>601 Grand Avenue</w:t>
      </w:r>
    </w:p>
    <w:p w14:paraId="161FC26D" w14:textId="3BBAFF4D" w:rsidR="00AE46AE" w:rsidRPr="00C901B7" w:rsidRDefault="00AF5718" w:rsidP="00FE22AB">
      <w:pPr>
        <w:jc w:val="center"/>
        <w:rPr>
          <w:sz w:val="36"/>
          <w:szCs w:val="160"/>
          <w14:numForm w14:val="oldStyle"/>
        </w:rPr>
      </w:pPr>
      <w:r w:rsidRPr="00C901B7">
        <w:rPr>
          <w:sz w:val="36"/>
          <w:szCs w:val="160"/>
          <w14:numForm w14:val="oldStyle"/>
        </w:rPr>
        <w:t>Des Moines, IA 50309</w:t>
      </w:r>
    </w:p>
    <w:p w14:paraId="3A513B0D" w14:textId="21CE9D33" w:rsidR="00AE46AE" w:rsidRPr="00C901B7" w:rsidRDefault="00AE46AE" w:rsidP="00FE22AB">
      <w:pPr>
        <w:jc w:val="center"/>
        <w:rPr>
          <w:sz w:val="28"/>
          <w:szCs w:val="96"/>
          <w14:numForm w14:val="oldStyle"/>
        </w:rPr>
      </w:pPr>
    </w:p>
    <w:p w14:paraId="0DE67E71" w14:textId="77777777" w:rsidR="004B58F4" w:rsidRPr="00C901B7" w:rsidRDefault="004B58F4" w:rsidP="00CE0420">
      <w:pPr>
        <w:rPr>
          <w:sz w:val="28"/>
          <w:szCs w:val="96"/>
          <w14:numForm w14:val="oldStyle"/>
        </w:rPr>
      </w:pPr>
    </w:p>
    <w:sdt>
      <w:sdtPr>
        <w:rPr>
          <w:rFonts w:asciiTheme="minorHAnsi" w:eastAsiaTheme="minorEastAsia" w:hAnsiTheme="minorHAnsi" w:cstheme="minorBidi"/>
          <w:b w:val="0"/>
          <w:color w:val="auto"/>
          <w:sz w:val="22"/>
          <w:szCs w:val="22"/>
        </w:rPr>
        <w:id w:val="423079725"/>
        <w:docPartObj>
          <w:docPartGallery w:val="Table of Contents"/>
          <w:docPartUnique/>
        </w:docPartObj>
      </w:sdtPr>
      <w:sdtEndPr>
        <w:rPr>
          <w:bCs/>
          <w:noProof/>
        </w:rPr>
      </w:sdtEndPr>
      <w:sdtContent>
        <w:p w14:paraId="33B2E208" w14:textId="1937CC0E" w:rsidR="00EE6311" w:rsidRPr="00C901B7" w:rsidRDefault="00EE6311" w:rsidP="00D800CA">
          <w:pPr>
            <w:pStyle w:val="TOCHeading"/>
            <w:jc w:val="center"/>
          </w:pPr>
          <w:r w:rsidRPr="00C901B7">
            <w:t>Table of Contents</w:t>
          </w:r>
        </w:p>
        <w:p w14:paraId="4A107F0A" w14:textId="542594BE" w:rsidR="00ED0A6C" w:rsidRPr="00C901B7" w:rsidRDefault="00EE6311">
          <w:pPr>
            <w:pStyle w:val="TOC1"/>
            <w:rPr>
              <w:rFonts w:asciiTheme="minorHAnsi" w:hAnsiTheme="minorHAnsi"/>
              <w:b w:val="0"/>
              <w:bCs w:val="0"/>
              <w:caps w:val="0"/>
              <w:kern w:val="2"/>
              <w:sz w:val="24"/>
              <w:szCs w:val="24"/>
              <w14:ligatures w14:val="standardContextual"/>
            </w:rPr>
          </w:pPr>
          <w:r w:rsidRPr="00C901B7">
            <w:fldChar w:fldCharType="begin"/>
          </w:r>
          <w:r w:rsidRPr="00C901B7">
            <w:instrText xml:space="preserve"> TOC \o "1-3" \h \z \u </w:instrText>
          </w:r>
          <w:r w:rsidRPr="00C901B7">
            <w:fldChar w:fldCharType="separate"/>
          </w:r>
          <w:hyperlink w:anchor="_Toc214888689" w:history="1">
            <w:r w:rsidR="00ED0A6C" w:rsidRPr="00C901B7">
              <w:rPr>
                <w:rStyle w:val="Hyperlink"/>
              </w:rPr>
              <w:t>Cash Management and Internal Controls</w:t>
            </w:r>
            <w:r w:rsidR="00ED0A6C" w:rsidRPr="00C901B7">
              <w:rPr>
                <w:webHidden/>
              </w:rPr>
              <w:tab/>
            </w:r>
            <w:r w:rsidR="00ED0A6C" w:rsidRPr="00C901B7">
              <w:rPr>
                <w:webHidden/>
              </w:rPr>
              <w:fldChar w:fldCharType="begin"/>
            </w:r>
            <w:r w:rsidR="00ED0A6C" w:rsidRPr="00C901B7">
              <w:rPr>
                <w:webHidden/>
              </w:rPr>
              <w:instrText xml:space="preserve"> PAGEREF _Toc214888689 \h </w:instrText>
            </w:r>
            <w:r w:rsidR="00ED0A6C" w:rsidRPr="00C901B7">
              <w:rPr>
                <w:webHidden/>
              </w:rPr>
            </w:r>
            <w:r w:rsidR="00ED0A6C" w:rsidRPr="00C901B7">
              <w:rPr>
                <w:webHidden/>
              </w:rPr>
              <w:fldChar w:fldCharType="separate"/>
            </w:r>
            <w:r w:rsidR="00A246AE" w:rsidRPr="00C901B7">
              <w:rPr>
                <w:webHidden/>
              </w:rPr>
              <w:t>9</w:t>
            </w:r>
            <w:r w:rsidR="00ED0A6C" w:rsidRPr="00C901B7">
              <w:rPr>
                <w:webHidden/>
              </w:rPr>
              <w:fldChar w:fldCharType="end"/>
            </w:r>
          </w:hyperlink>
        </w:p>
        <w:p w14:paraId="75E685D6" w14:textId="3A6B5776" w:rsidR="00ED0A6C" w:rsidRPr="00C901B7" w:rsidRDefault="00ED0A6C">
          <w:pPr>
            <w:pStyle w:val="TOC2"/>
            <w:rPr>
              <w:b w:val="0"/>
              <w:caps w:val="0"/>
              <w:kern w:val="2"/>
              <w:sz w:val="24"/>
              <w:szCs w:val="24"/>
              <w14:ligatures w14:val="standardContextual"/>
            </w:rPr>
          </w:pPr>
          <w:hyperlink w:anchor="_Toc214888690" w:history="1">
            <w:r w:rsidRPr="00C901B7">
              <w:rPr>
                <w:rStyle w:val="Hyperlink"/>
              </w:rPr>
              <w:t>101 Bank/Investment Accounts</w:t>
            </w:r>
            <w:r w:rsidRPr="00C901B7">
              <w:rPr>
                <w:webHidden/>
              </w:rPr>
              <w:tab/>
            </w:r>
            <w:r w:rsidRPr="00C901B7">
              <w:rPr>
                <w:webHidden/>
              </w:rPr>
              <w:fldChar w:fldCharType="begin"/>
            </w:r>
            <w:r w:rsidRPr="00C901B7">
              <w:rPr>
                <w:webHidden/>
              </w:rPr>
              <w:instrText xml:space="preserve"> PAGEREF _Toc214888690 \h </w:instrText>
            </w:r>
            <w:r w:rsidRPr="00C901B7">
              <w:rPr>
                <w:webHidden/>
              </w:rPr>
            </w:r>
            <w:r w:rsidRPr="00C901B7">
              <w:rPr>
                <w:webHidden/>
              </w:rPr>
              <w:fldChar w:fldCharType="separate"/>
            </w:r>
            <w:r w:rsidR="00A246AE" w:rsidRPr="00C901B7">
              <w:rPr>
                <w:webHidden/>
              </w:rPr>
              <w:t>9</w:t>
            </w:r>
            <w:r w:rsidRPr="00C901B7">
              <w:rPr>
                <w:webHidden/>
              </w:rPr>
              <w:fldChar w:fldCharType="end"/>
            </w:r>
          </w:hyperlink>
        </w:p>
        <w:p w14:paraId="27A96678" w14:textId="02ACE282" w:rsidR="00ED0A6C" w:rsidRPr="00C901B7" w:rsidRDefault="00ED0A6C">
          <w:pPr>
            <w:pStyle w:val="TOC3"/>
            <w:rPr>
              <w:iCs w:val="0"/>
              <w:kern w:val="2"/>
              <w:sz w:val="24"/>
              <w:szCs w:val="24"/>
              <w14:ligatures w14:val="standardContextual"/>
            </w:rPr>
          </w:pPr>
          <w:hyperlink w:anchor="_Toc214888691" w:history="1">
            <w:r w:rsidRPr="00C901B7">
              <w:rPr>
                <w:rStyle w:val="Hyperlink"/>
              </w:rPr>
              <w:t>101.1 Number of Bank/Investment Accounts</w:t>
            </w:r>
            <w:r w:rsidRPr="00C901B7">
              <w:rPr>
                <w:webHidden/>
              </w:rPr>
              <w:tab/>
            </w:r>
            <w:r w:rsidRPr="00C901B7">
              <w:rPr>
                <w:webHidden/>
              </w:rPr>
              <w:fldChar w:fldCharType="begin"/>
            </w:r>
            <w:r w:rsidRPr="00C901B7">
              <w:rPr>
                <w:webHidden/>
              </w:rPr>
              <w:instrText xml:space="preserve"> PAGEREF _Toc214888691 \h </w:instrText>
            </w:r>
            <w:r w:rsidRPr="00C901B7">
              <w:rPr>
                <w:webHidden/>
              </w:rPr>
            </w:r>
            <w:r w:rsidRPr="00C901B7">
              <w:rPr>
                <w:webHidden/>
              </w:rPr>
              <w:fldChar w:fldCharType="separate"/>
            </w:r>
            <w:r w:rsidR="00A246AE" w:rsidRPr="00C901B7">
              <w:rPr>
                <w:webHidden/>
              </w:rPr>
              <w:t>9</w:t>
            </w:r>
            <w:r w:rsidRPr="00C901B7">
              <w:rPr>
                <w:webHidden/>
              </w:rPr>
              <w:fldChar w:fldCharType="end"/>
            </w:r>
          </w:hyperlink>
        </w:p>
        <w:p w14:paraId="28CCC9A9" w14:textId="16CB3880" w:rsidR="00ED0A6C" w:rsidRPr="00C901B7" w:rsidRDefault="00ED0A6C">
          <w:pPr>
            <w:pStyle w:val="TOC3"/>
            <w:rPr>
              <w:iCs w:val="0"/>
              <w:kern w:val="2"/>
              <w:sz w:val="24"/>
              <w:szCs w:val="24"/>
              <w14:ligatures w14:val="standardContextual"/>
            </w:rPr>
          </w:pPr>
          <w:hyperlink w:anchor="_Toc214888692" w:history="1">
            <w:r w:rsidRPr="00C901B7">
              <w:rPr>
                <w:rStyle w:val="Hyperlink"/>
              </w:rPr>
              <w:t>101.2 Bank/Investment Accounts in ParishSOFT Accounting</w:t>
            </w:r>
            <w:r w:rsidRPr="00C901B7">
              <w:rPr>
                <w:webHidden/>
              </w:rPr>
              <w:tab/>
            </w:r>
            <w:r w:rsidRPr="00C901B7">
              <w:rPr>
                <w:webHidden/>
              </w:rPr>
              <w:fldChar w:fldCharType="begin"/>
            </w:r>
            <w:r w:rsidRPr="00C901B7">
              <w:rPr>
                <w:webHidden/>
              </w:rPr>
              <w:instrText xml:space="preserve"> PAGEREF _Toc214888692 \h </w:instrText>
            </w:r>
            <w:r w:rsidRPr="00C901B7">
              <w:rPr>
                <w:webHidden/>
              </w:rPr>
            </w:r>
            <w:r w:rsidRPr="00C901B7">
              <w:rPr>
                <w:webHidden/>
              </w:rPr>
              <w:fldChar w:fldCharType="separate"/>
            </w:r>
            <w:r w:rsidR="00A246AE" w:rsidRPr="00C901B7">
              <w:rPr>
                <w:webHidden/>
              </w:rPr>
              <w:t>9</w:t>
            </w:r>
            <w:r w:rsidRPr="00C901B7">
              <w:rPr>
                <w:webHidden/>
              </w:rPr>
              <w:fldChar w:fldCharType="end"/>
            </w:r>
          </w:hyperlink>
        </w:p>
        <w:p w14:paraId="5361177C" w14:textId="67A696E5" w:rsidR="00ED0A6C" w:rsidRPr="00C901B7" w:rsidRDefault="00ED0A6C">
          <w:pPr>
            <w:pStyle w:val="TOC3"/>
            <w:rPr>
              <w:iCs w:val="0"/>
              <w:kern w:val="2"/>
              <w:sz w:val="24"/>
              <w:szCs w:val="24"/>
              <w14:ligatures w14:val="standardContextual"/>
            </w:rPr>
          </w:pPr>
          <w:hyperlink w:anchor="_Toc214888693" w:history="1">
            <w:r w:rsidRPr="00C901B7">
              <w:rPr>
                <w:rStyle w:val="Hyperlink"/>
              </w:rPr>
              <w:t>101.3 Name on Bank and Investment Accounts</w:t>
            </w:r>
            <w:r w:rsidRPr="00C901B7">
              <w:rPr>
                <w:webHidden/>
              </w:rPr>
              <w:tab/>
            </w:r>
            <w:r w:rsidRPr="00C901B7">
              <w:rPr>
                <w:webHidden/>
              </w:rPr>
              <w:fldChar w:fldCharType="begin"/>
            </w:r>
            <w:r w:rsidRPr="00C901B7">
              <w:rPr>
                <w:webHidden/>
              </w:rPr>
              <w:instrText xml:space="preserve"> PAGEREF _Toc214888693 \h </w:instrText>
            </w:r>
            <w:r w:rsidRPr="00C901B7">
              <w:rPr>
                <w:webHidden/>
              </w:rPr>
            </w:r>
            <w:r w:rsidRPr="00C901B7">
              <w:rPr>
                <w:webHidden/>
              </w:rPr>
              <w:fldChar w:fldCharType="separate"/>
            </w:r>
            <w:r w:rsidR="00A246AE" w:rsidRPr="00C901B7">
              <w:rPr>
                <w:webHidden/>
              </w:rPr>
              <w:t>10</w:t>
            </w:r>
            <w:r w:rsidRPr="00C901B7">
              <w:rPr>
                <w:webHidden/>
              </w:rPr>
              <w:fldChar w:fldCharType="end"/>
            </w:r>
          </w:hyperlink>
        </w:p>
        <w:p w14:paraId="4ECEC7A3" w14:textId="470AA7D3" w:rsidR="00ED0A6C" w:rsidRPr="00C901B7" w:rsidRDefault="00ED0A6C">
          <w:pPr>
            <w:pStyle w:val="TOC3"/>
            <w:rPr>
              <w:iCs w:val="0"/>
              <w:kern w:val="2"/>
              <w:sz w:val="24"/>
              <w:szCs w:val="24"/>
              <w14:ligatures w14:val="standardContextual"/>
            </w:rPr>
          </w:pPr>
          <w:hyperlink w:anchor="_Toc214888694" w:history="1">
            <w:r w:rsidRPr="00C901B7">
              <w:rPr>
                <w:rStyle w:val="Hyperlink"/>
              </w:rPr>
              <w:t>101.4 Authorized Signers</w:t>
            </w:r>
            <w:r w:rsidRPr="00C901B7">
              <w:rPr>
                <w:webHidden/>
              </w:rPr>
              <w:tab/>
            </w:r>
            <w:r w:rsidRPr="00C901B7">
              <w:rPr>
                <w:webHidden/>
              </w:rPr>
              <w:fldChar w:fldCharType="begin"/>
            </w:r>
            <w:r w:rsidRPr="00C901B7">
              <w:rPr>
                <w:webHidden/>
              </w:rPr>
              <w:instrText xml:space="preserve"> PAGEREF _Toc214888694 \h </w:instrText>
            </w:r>
            <w:r w:rsidRPr="00C901B7">
              <w:rPr>
                <w:webHidden/>
              </w:rPr>
            </w:r>
            <w:r w:rsidRPr="00C901B7">
              <w:rPr>
                <w:webHidden/>
              </w:rPr>
              <w:fldChar w:fldCharType="separate"/>
            </w:r>
            <w:r w:rsidR="00A246AE" w:rsidRPr="00C901B7">
              <w:rPr>
                <w:webHidden/>
              </w:rPr>
              <w:t>10</w:t>
            </w:r>
            <w:r w:rsidRPr="00C901B7">
              <w:rPr>
                <w:webHidden/>
              </w:rPr>
              <w:fldChar w:fldCharType="end"/>
            </w:r>
          </w:hyperlink>
        </w:p>
        <w:p w14:paraId="6DCD9F04" w14:textId="517A6D8C" w:rsidR="00ED0A6C" w:rsidRPr="00C901B7" w:rsidRDefault="00ED0A6C">
          <w:pPr>
            <w:pStyle w:val="TOC3"/>
            <w:rPr>
              <w:iCs w:val="0"/>
              <w:kern w:val="2"/>
              <w:sz w:val="24"/>
              <w:szCs w:val="24"/>
              <w14:ligatures w14:val="standardContextual"/>
            </w:rPr>
          </w:pPr>
          <w:hyperlink w:anchor="_Toc214888695" w:history="1">
            <w:r w:rsidRPr="00C901B7">
              <w:rPr>
                <w:rStyle w:val="Hyperlink"/>
              </w:rPr>
              <w:t>101.4 Segregation of Duties</w:t>
            </w:r>
            <w:r w:rsidRPr="00C901B7">
              <w:rPr>
                <w:webHidden/>
              </w:rPr>
              <w:tab/>
            </w:r>
            <w:r w:rsidRPr="00C901B7">
              <w:rPr>
                <w:webHidden/>
              </w:rPr>
              <w:fldChar w:fldCharType="begin"/>
            </w:r>
            <w:r w:rsidRPr="00C901B7">
              <w:rPr>
                <w:webHidden/>
              </w:rPr>
              <w:instrText xml:space="preserve"> PAGEREF _Toc214888695 \h </w:instrText>
            </w:r>
            <w:r w:rsidRPr="00C901B7">
              <w:rPr>
                <w:webHidden/>
              </w:rPr>
            </w:r>
            <w:r w:rsidRPr="00C901B7">
              <w:rPr>
                <w:webHidden/>
              </w:rPr>
              <w:fldChar w:fldCharType="separate"/>
            </w:r>
            <w:r w:rsidR="00A246AE" w:rsidRPr="00C901B7">
              <w:rPr>
                <w:webHidden/>
              </w:rPr>
              <w:t>10</w:t>
            </w:r>
            <w:r w:rsidRPr="00C901B7">
              <w:rPr>
                <w:webHidden/>
              </w:rPr>
              <w:fldChar w:fldCharType="end"/>
            </w:r>
          </w:hyperlink>
        </w:p>
        <w:p w14:paraId="045A3E63" w14:textId="2DC997F0" w:rsidR="00ED0A6C" w:rsidRPr="00C901B7" w:rsidRDefault="00ED0A6C">
          <w:pPr>
            <w:pStyle w:val="TOC3"/>
            <w:rPr>
              <w:iCs w:val="0"/>
              <w:kern w:val="2"/>
              <w:sz w:val="24"/>
              <w:szCs w:val="24"/>
              <w14:ligatures w14:val="standardContextual"/>
            </w:rPr>
          </w:pPr>
          <w:hyperlink w:anchor="_Toc214888696" w:history="1">
            <w:r w:rsidRPr="00C901B7">
              <w:rPr>
                <w:rStyle w:val="Hyperlink"/>
              </w:rPr>
              <w:t>101.5 Achieving Segregation of Duties with Limited Personnel</w:t>
            </w:r>
            <w:r w:rsidRPr="00C901B7">
              <w:rPr>
                <w:webHidden/>
              </w:rPr>
              <w:tab/>
            </w:r>
            <w:r w:rsidRPr="00C901B7">
              <w:rPr>
                <w:webHidden/>
              </w:rPr>
              <w:fldChar w:fldCharType="begin"/>
            </w:r>
            <w:r w:rsidRPr="00C901B7">
              <w:rPr>
                <w:webHidden/>
              </w:rPr>
              <w:instrText xml:space="preserve"> PAGEREF _Toc214888696 \h </w:instrText>
            </w:r>
            <w:r w:rsidRPr="00C901B7">
              <w:rPr>
                <w:webHidden/>
              </w:rPr>
            </w:r>
            <w:r w:rsidRPr="00C901B7">
              <w:rPr>
                <w:webHidden/>
              </w:rPr>
              <w:fldChar w:fldCharType="separate"/>
            </w:r>
            <w:r w:rsidR="00A246AE" w:rsidRPr="00C901B7">
              <w:rPr>
                <w:webHidden/>
              </w:rPr>
              <w:t>11</w:t>
            </w:r>
            <w:r w:rsidRPr="00C901B7">
              <w:rPr>
                <w:webHidden/>
              </w:rPr>
              <w:fldChar w:fldCharType="end"/>
            </w:r>
          </w:hyperlink>
        </w:p>
        <w:p w14:paraId="15181F07" w14:textId="2964B34E" w:rsidR="00ED0A6C" w:rsidRPr="00C901B7" w:rsidRDefault="00ED0A6C">
          <w:pPr>
            <w:pStyle w:val="TOC3"/>
            <w:rPr>
              <w:iCs w:val="0"/>
              <w:kern w:val="2"/>
              <w:sz w:val="24"/>
              <w:szCs w:val="24"/>
              <w14:ligatures w14:val="standardContextual"/>
            </w:rPr>
          </w:pPr>
          <w:hyperlink w:anchor="_Toc214888697" w:history="1">
            <w:r w:rsidRPr="00C901B7">
              <w:rPr>
                <w:rStyle w:val="Hyperlink"/>
              </w:rPr>
              <w:t>101.6 Positive Pay</w:t>
            </w:r>
            <w:r w:rsidRPr="00C901B7">
              <w:rPr>
                <w:webHidden/>
              </w:rPr>
              <w:tab/>
            </w:r>
            <w:r w:rsidRPr="00C901B7">
              <w:rPr>
                <w:webHidden/>
              </w:rPr>
              <w:fldChar w:fldCharType="begin"/>
            </w:r>
            <w:r w:rsidRPr="00C901B7">
              <w:rPr>
                <w:webHidden/>
              </w:rPr>
              <w:instrText xml:space="preserve"> PAGEREF _Toc214888697 \h </w:instrText>
            </w:r>
            <w:r w:rsidRPr="00C901B7">
              <w:rPr>
                <w:webHidden/>
              </w:rPr>
            </w:r>
            <w:r w:rsidRPr="00C901B7">
              <w:rPr>
                <w:webHidden/>
              </w:rPr>
              <w:fldChar w:fldCharType="separate"/>
            </w:r>
            <w:r w:rsidR="00A246AE" w:rsidRPr="00C901B7">
              <w:rPr>
                <w:webHidden/>
              </w:rPr>
              <w:t>12</w:t>
            </w:r>
            <w:r w:rsidRPr="00C901B7">
              <w:rPr>
                <w:webHidden/>
              </w:rPr>
              <w:fldChar w:fldCharType="end"/>
            </w:r>
          </w:hyperlink>
        </w:p>
        <w:p w14:paraId="596B18D2" w14:textId="7BB44866" w:rsidR="00ED0A6C" w:rsidRPr="00C901B7" w:rsidRDefault="00ED0A6C">
          <w:pPr>
            <w:pStyle w:val="TOC3"/>
            <w:rPr>
              <w:iCs w:val="0"/>
              <w:kern w:val="2"/>
              <w:sz w:val="24"/>
              <w:szCs w:val="24"/>
              <w14:ligatures w14:val="standardContextual"/>
            </w:rPr>
          </w:pPr>
          <w:hyperlink w:anchor="_Toc214888698" w:history="1">
            <w:r w:rsidRPr="00C901B7">
              <w:rPr>
                <w:rStyle w:val="Hyperlink"/>
              </w:rPr>
              <w:t>101.7 Bank/Investment Reconciliations</w:t>
            </w:r>
            <w:r w:rsidRPr="00C901B7">
              <w:rPr>
                <w:webHidden/>
              </w:rPr>
              <w:tab/>
            </w:r>
            <w:r w:rsidRPr="00C901B7">
              <w:rPr>
                <w:webHidden/>
              </w:rPr>
              <w:fldChar w:fldCharType="begin"/>
            </w:r>
            <w:r w:rsidRPr="00C901B7">
              <w:rPr>
                <w:webHidden/>
              </w:rPr>
              <w:instrText xml:space="preserve"> PAGEREF _Toc214888698 \h </w:instrText>
            </w:r>
            <w:r w:rsidRPr="00C901B7">
              <w:rPr>
                <w:webHidden/>
              </w:rPr>
            </w:r>
            <w:r w:rsidRPr="00C901B7">
              <w:rPr>
                <w:webHidden/>
              </w:rPr>
              <w:fldChar w:fldCharType="separate"/>
            </w:r>
            <w:r w:rsidR="00A246AE" w:rsidRPr="00C901B7">
              <w:rPr>
                <w:webHidden/>
              </w:rPr>
              <w:t>13</w:t>
            </w:r>
            <w:r w:rsidRPr="00C901B7">
              <w:rPr>
                <w:webHidden/>
              </w:rPr>
              <w:fldChar w:fldCharType="end"/>
            </w:r>
          </w:hyperlink>
        </w:p>
        <w:p w14:paraId="7CA422DA" w14:textId="15B1A7B7" w:rsidR="00ED0A6C" w:rsidRPr="00C901B7" w:rsidRDefault="00ED0A6C">
          <w:pPr>
            <w:pStyle w:val="TOC3"/>
            <w:rPr>
              <w:iCs w:val="0"/>
              <w:kern w:val="2"/>
              <w:sz w:val="24"/>
              <w:szCs w:val="24"/>
              <w14:ligatures w14:val="standardContextual"/>
            </w:rPr>
          </w:pPr>
          <w:hyperlink w:anchor="_Toc214888699" w:history="1">
            <w:r w:rsidRPr="00C901B7">
              <w:rPr>
                <w:rStyle w:val="Hyperlink"/>
              </w:rPr>
              <w:t>101.8 Investment Accounting</w:t>
            </w:r>
            <w:r w:rsidRPr="00C901B7">
              <w:rPr>
                <w:webHidden/>
              </w:rPr>
              <w:tab/>
            </w:r>
            <w:r w:rsidRPr="00C901B7">
              <w:rPr>
                <w:webHidden/>
              </w:rPr>
              <w:fldChar w:fldCharType="begin"/>
            </w:r>
            <w:r w:rsidRPr="00C901B7">
              <w:rPr>
                <w:webHidden/>
              </w:rPr>
              <w:instrText xml:space="preserve"> PAGEREF _Toc214888699 \h </w:instrText>
            </w:r>
            <w:r w:rsidRPr="00C901B7">
              <w:rPr>
                <w:webHidden/>
              </w:rPr>
            </w:r>
            <w:r w:rsidRPr="00C901B7">
              <w:rPr>
                <w:webHidden/>
              </w:rPr>
              <w:fldChar w:fldCharType="separate"/>
            </w:r>
            <w:r w:rsidR="00A246AE" w:rsidRPr="00C901B7">
              <w:rPr>
                <w:webHidden/>
              </w:rPr>
              <w:t>14</w:t>
            </w:r>
            <w:r w:rsidRPr="00C901B7">
              <w:rPr>
                <w:webHidden/>
              </w:rPr>
              <w:fldChar w:fldCharType="end"/>
            </w:r>
          </w:hyperlink>
        </w:p>
        <w:p w14:paraId="3FD9FAFC" w14:textId="3687D1CA" w:rsidR="00ED0A6C" w:rsidRPr="00C901B7" w:rsidRDefault="00ED0A6C">
          <w:pPr>
            <w:pStyle w:val="TOC3"/>
            <w:rPr>
              <w:iCs w:val="0"/>
              <w:kern w:val="2"/>
              <w:sz w:val="24"/>
              <w:szCs w:val="24"/>
              <w14:ligatures w14:val="standardContextual"/>
            </w:rPr>
          </w:pPr>
          <w:hyperlink w:anchor="_Toc214888700" w:history="1">
            <w:r w:rsidRPr="00C901B7">
              <w:rPr>
                <w:rStyle w:val="Hyperlink"/>
              </w:rPr>
              <w:t>101.9 Bank/Investment Transfers – How to Record</w:t>
            </w:r>
            <w:r w:rsidRPr="00C901B7">
              <w:rPr>
                <w:webHidden/>
              </w:rPr>
              <w:tab/>
            </w:r>
            <w:r w:rsidRPr="00C901B7">
              <w:rPr>
                <w:webHidden/>
              </w:rPr>
              <w:fldChar w:fldCharType="begin"/>
            </w:r>
            <w:r w:rsidRPr="00C901B7">
              <w:rPr>
                <w:webHidden/>
              </w:rPr>
              <w:instrText xml:space="preserve"> PAGEREF _Toc214888700 \h </w:instrText>
            </w:r>
            <w:r w:rsidRPr="00C901B7">
              <w:rPr>
                <w:webHidden/>
              </w:rPr>
            </w:r>
            <w:r w:rsidRPr="00C901B7">
              <w:rPr>
                <w:webHidden/>
              </w:rPr>
              <w:fldChar w:fldCharType="separate"/>
            </w:r>
            <w:r w:rsidR="00A246AE" w:rsidRPr="00C901B7">
              <w:rPr>
                <w:webHidden/>
              </w:rPr>
              <w:t>15</w:t>
            </w:r>
            <w:r w:rsidRPr="00C901B7">
              <w:rPr>
                <w:webHidden/>
              </w:rPr>
              <w:fldChar w:fldCharType="end"/>
            </w:r>
          </w:hyperlink>
        </w:p>
        <w:p w14:paraId="287E5DB4" w14:textId="64B15F3B" w:rsidR="00ED0A6C" w:rsidRPr="00C901B7" w:rsidRDefault="00ED0A6C">
          <w:pPr>
            <w:pStyle w:val="TOC2"/>
            <w:rPr>
              <w:b w:val="0"/>
              <w:caps w:val="0"/>
              <w:kern w:val="2"/>
              <w:sz w:val="24"/>
              <w:szCs w:val="24"/>
              <w14:ligatures w14:val="standardContextual"/>
            </w:rPr>
          </w:pPr>
          <w:hyperlink w:anchor="_Toc214888701" w:history="1">
            <w:r w:rsidRPr="00C901B7">
              <w:rPr>
                <w:rStyle w:val="Hyperlink"/>
              </w:rPr>
              <w:t>102 Electronic Banking</w:t>
            </w:r>
            <w:r w:rsidRPr="00C901B7">
              <w:rPr>
                <w:webHidden/>
              </w:rPr>
              <w:tab/>
            </w:r>
            <w:r w:rsidRPr="00C901B7">
              <w:rPr>
                <w:webHidden/>
              </w:rPr>
              <w:fldChar w:fldCharType="begin"/>
            </w:r>
            <w:r w:rsidRPr="00C901B7">
              <w:rPr>
                <w:webHidden/>
              </w:rPr>
              <w:instrText xml:space="preserve"> PAGEREF _Toc214888701 \h </w:instrText>
            </w:r>
            <w:r w:rsidRPr="00C901B7">
              <w:rPr>
                <w:webHidden/>
              </w:rPr>
            </w:r>
            <w:r w:rsidRPr="00C901B7">
              <w:rPr>
                <w:webHidden/>
              </w:rPr>
              <w:fldChar w:fldCharType="separate"/>
            </w:r>
            <w:r w:rsidR="00A246AE" w:rsidRPr="00C901B7">
              <w:rPr>
                <w:webHidden/>
              </w:rPr>
              <w:t>15</w:t>
            </w:r>
            <w:r w:rsidRPr="00C901B7">
              <w:rPr>
                <w:webHidden/>
              </w:rPr>
              <w:fldChar w:fldCharType="end"/>
            </w:r>
          </w:hyperlink>
        </w:p>
        <w:p w14:paraId="12DD9929" w14:textId="119065F8" w:rsidR="00ED0A6C" w:rsidRPr="00C901B7" w:rsidRDefault="00ED0A6C">
          <w:pPr>
            <w:pStyle w:val="TOC3"/>
            <w:rPr>
              <w:iCs w:val="0"/>
              <w:kern w:val="2"/>
              <w:sz w:val="24"/>
              <w:szCs w:val="24"/>
              <w14:ligatures w14:val="standardContextual"/>
            </w:rPr>
          </w:pPr>
          <w:hyperlink w:anchor="_Toc214888702" w:history="1">
            <w:r w:rsidRPr="00C901B7">
              <w:rPr>
                <w:rStyle w:val="Hyperlink"/>
              </w:rPr>
              <w:t>102.1 ACH WIthdrawals and Bill Pay</w:t>
            </w:r>
            <w:r w:rsidRPr="00C901B7">
              <w:rPr>
                <w:webHidden/>
              </w:rPr>
              <w:tab/>
            </w:r>
            <w:r w:rsidRPr="00C901B7">
              <w:rPr>
                <w:webHidden/>
              </w:rPr>
              <w:fldChar w:fldCharType="begin"/>
            </w:r>
            <w:r w:rsidRPr="00C901B7">
              <w:rPr>
                <w:webHidden/>
              </w:rPr>
              <w:instrText xml:space="preserve"> PAGEREF _Toc214888702 \h </w:instrText>
            </w:r>
            <w:r w:rsidRPr="00C901B7">
              <w:rPr>
                <w:webHidden/>
              </w:rPr>
            </w:r>
            <w:r w:rsidRPr="00C901B7">
              <w:rPr>
                <w:webHidden/>
              </w:rPr>
              <w:fldChar w:fldCharType="separate"/>
            </w:r>
            <w:r w:rsidR="00A246AE" w:rsidRPr="00C901B7">
              <w:rPr>
                <w:webHidden/>
              </w:rPr>
              <w:t>15</w:t>
            </w:r>
            <w:r w:rsidRPr="00C901B7">
              <w:rPr>
                <w:webHidden/>
              </w:rPr>
              <w:fldChar w:fldCharType="end"/>
            </w:r>
          </w:hyperlink>
        </w:p>
        <w:p w14:paraId="5A497A68" w14:textId="25DB47BC" w:rsidR="00ED0A6C" w:rsidRPr="00C901B7" w:rsidRDefault="00ED0A6C">
          <w:pPr>
            <w:pStyle w:val="TOC3"/>
            <w:rPr>
              <w:iCs w:val="0"/>
              <w:kern w:val="2"/>
              <w:sz w:val="24"/>
              <w:szCs w:val="24"/>
              <w14:ligatures w14:val="standardContextual"/>
            </w:rPr>
          </w:pPr>
          <w:hyperlink w:anchor="_Toc214888703" w:history="1">
            <w:r w:rsidRPr="00C901B7">
              <w:rPr>
                <w:rStyle w:val="Hyperlink"/>
              </w:rPr>
              <w:t>102.2 ACH Fraud Filter</w:t>
            </w:r>
            <w:r w:rsidRPr="00C901B7">
              <w:rPr>
                <w:webHidden/>
              </w:rPr>
              <w:tab/>
            </w:r>
            <w:r w:rsidRPr="00C901B7">
              <w:rPr>
                <w:webHidden/>
              </w:rPr>
              <w:fldChar w:fldCharType="begin"/>
            </w:r>
            <w:r w:rsidRPr="00C901B7">
              <w:rPr>
                <w:webHidden/>
              </w:rPr>
              <w:instrText xml:space="preserve"> PAGEREF _Toc214888703 \h </w:instrText>
            </w:r>
            <w:r w:rsidRPr="00C901B7">
              <w:rPr>
                <w:webHidden/>
              </w:rPr>
            </w:r>
            <w:r w:rsidRPr="00C901B7">
              <w:rPr>
                <w:webHidden/>
              </w:rPr>
              <w:fldChar w:fldCharType="separate"/>
            </w:r>
            <w:r w:rsidR="00A246AE" w:rsidRPr="00C901B7">
              <w:rPr>
                <w:webHidden/>
              </w:rPr>
              <w:t>16</w:t>
            </w:r>
            <w:r w:rsidRPr="00C901B7">
              <w:rPr>
                <w:webHidden/>
              </w:rPr>
              <w:fldChar w:fldCharType="end"/>
            </w:r>
          </w:hyperlink>
        </w:p>
        <w:p w14:paraId="4FE9D0AE" w14:textId="2322D808" w:rsidR="00ED0A6C" w:rsidRPr="00C901B7" w:rsidRDefault="00ED0A6C">
          <w:pPr>
            <w:pStyle w:val="TOC3"/>
            <w:rPr>
              <w:iCs w:val="0"/>
              <w:kern w:val="2"/>
              <w:sz w:val="24"/>
              <w:szCs w:val="24"/>
              <w14:ligatures w14:val="standardContextual"/>
            </w:rPr>
          </w:pPr>
          <w:hyperlink w:anchor="_Toc214888704" w:history="1">
            <w:r w:rsidRPr="00C901B7">
              <w:rPr>
                <w:rStyle w:val="Hyperlink"/>
              </w:rPr>
              <w:t>102.3 ACH Tithing/Donations</w:t>
            </w:r>
            <w:r w:rsidRPr="00C901B7">
              <w:rPr>
                <w:webHidden/>
              </w:rPr>
              <w:tab/>
            </w:r>
            <w:r w:rsidRPr="00C901B7">
              <w:rPr>
                <w:webHidden/>
              </w:rPr>
              <w:fldChar w:fldCharType="begin"/>
            </w:r>
            <w:r w:rsidRPr="00C901B7">
              <w:rPr>
                <w:webHidden/>
              </w:rPr>
              <w:instrText xml:space="preserve"> PAGEREF _Toc214888704 \h </w:instrText>
            </w:r>
            <w:r w:rsidRPr="00C901B7">
              <w:rPr>
                <w:webHidden/>
              </w:rPr>
            </w:r>
            <w:r w:rsidRPr="00C901B7">
              <w:rPr>
                <w:webHidden/>
              </w:rPr>
              <w:fldChar w:fldCharType="separate"/>
            </w:r>
            <w:r w:rsidR="00A246AE" w:rsidRPr="00C901B7">
              <w:rPr>
                <w:webHidden/>
              </w:rPr>
              <w:t>16</w:t>
            </w:r>
            <w:r w:rsidRPr="00C901B7">
              <w:rPr>
                <w:webHidden/>
              </w:rPr>
              <w:fldChar w:fldCharType="end"/>
            </w:r>
          </w:hyperlink>
        </w:p>
        <w:p w14:paraId="57F78870" w14:textId="77CC1F83" w:rsidR="00ED0A6C" w:rsidRPr="00C901B7" w:rsidRDefault="00ED0A6C">
          <w:pPr>
            <w:pStyle w:val="TOC2"/>
            <w:rPr>
              <w:b w:val="0"/>
              <w:caps w:val="0"/>
              <w:kern w:val="2"/>
              <w:sz w:val="24"/>
              <w:szCs w:val="24"/>
              <w14:ligatures w14:val="standardContextual"/>
            </w:rPr>
          </w:pPr>
          <w:hyperlink w:anchor="_Toc214888705" w:history="1">
            <w:r w:rsidRPr="00C901B7">
              <w:rPr>
                <w:rStyle w:val="Hyperlink"/>
              </w:rPr>
              <w:t>103 Restricted Assets</w:t>
            </w:r>
            <w:r w:rsidRPr="00C901B7">
              <w:rPr>
                <w:webHidden/>
              </w:rPr>
              <w:tab/>
            </w:r>
            <w:r w:rsidRPr="00C901B7">
              <w:rPr>
                <w:webHidden/>
              </w:rPr>
              <w:fldChar w:fldCharType="begin"/>
            </w:r>
            <w:r w:rsidRPr="00C901B7">
              <w:rPr>
                <w:webHidden/>
              </w:rPr>
              <w:instrText xml:space="preserve"> PAGEREF _Toc214888705 \h </w:instrText>
            </w:r>
            <w:r w:rsidRPr="00C901B7">
              <w:rPr>
                <w:webHidden/>
              </w:rPr>
            </w:r>
            <w:r w:rsidRPr="00C901B7">
              <w:rPr>
                <w:webHidden/>
              </w:rPr>
              <w:fldChar w:fldCharType="separate"/>
            </w:r>
            <w:r w:rsidR="00A246AE" w:rsidRPr="00C901B7">
              <w:rPr>
                <w:webHidden/>
              </w:rPr>
              <w:t>17</w:t>
            </w:r>
            <w:r w:rsidRPr="00C901B7">
              <w:rPr>
                <w:webHidden/>
              </w:rPr>
              <w:fldChar w:fldCharType="end"/>
            </w:r>
          </w:hyperlink>
        </w:p>
        <w:p w14:paraId="4E3A19BD" w14:textId="2E726FC2" w:rsidR="00ED0A6C" w:rsidRPr="00C901B7" w:rsidRDefault="00ED0A6C">
          <w:pPr>
            <w:pStyle w:val="TOC3"/>
            <w:rPr>
              <w:iCs w:val="0"/>
              <w:kern w:val="2"/>
              <w:sz w:val="24"/>
              <w:szCs w:val="24"/>
              <w14:ligatures w14:val="standardContextual"/>
            </w:rPr>
          </w:pPr>
          <w:hyperlink w:anchor="_Toc214888706" w:history="1">
            <w:r w:rsidRPr="00C901B7">
              <w:rPr>
                <w:rStyle w:val="Hyperlink"/>
              </w:rPr>
              <w:t>103.1 Primary/Subsidiary Bank Accounts</w:t>
            </w:r>
            <w:r w:rsidRPr="00C901B7">
              <w:rPr>
                <w:webHidden/>
              </w:rPr>
              <w:tab/>
            </w:r>
            <w:r w:rsidRPr="00C901B7">
              <w:rPr>
                <w:webHidden/>
              </w:rPr>
              <w:fldChar w:fldCharType="begin"/>
            </w:r>
            <w:r w:rsidRPr="00C901B7">
              <w:rPr>
                <w:webHidden/>
              </w:rPr>
              <w:instrText xml:space="preserve"> PAGEREF _Toc214888706 \h </w:instrText>
            </w:r>
            <w:r w:rsidRPr="00C901B7">
              <w:rPr>
                <w:webHidden/>
              </w:rPr>
            </w:r>
            <w:r w:rsidRPr="00C901B7">
              <w:rPr>
                <w:webHidden/>
              </w:rPr>
              <w:fldChar w:fldCharType="separate"/>
            </w:r>
            <w:r w:rsidR="00A246AE" w:rsidRPr="00C901B7">
              <w:rPr>
                <w:webHidden/>
              </w:rPr>
              <w:t>17</w:t>
            </w:r>
            <w:r w:rsidRPr="00C901B7">
              <w:rPr>
                <w:webHidden/>
              </w:rPr>
              <w:fldChar w:fldCharType="end"/>
            </w:r>
          </w:hyperlink>
        </w:p>
        <w:p w14:paraId="25FA3477" w14:textId="732E45E0" w:rsidR="00ED0A6C" w:rsidRPr="00C901B7" w:rsidRDefault="00ED0A6C">
          <w:pPr>
            <w:pStyle w:val="TOC3"/>
            <w:rPr>
              <w:iCs w:val="0"/>
              <w:kern w:val="2"/>
              <w:sz w:val="24"/>
              <w:szCs w:val="24"/>
              <w14:ligatures w14:val="standardContextual"/>
            </w:rPr>
          </w:pPr>
          <w:hyperlink w:anchor="_Toc214888707" w:history="1">
            <w:r w:rsidRPr="00C901B7">
              <w:rPr>
                <w:rStyle w:val="Hyperlink"/>
              </w:rPr>
              <w:t>103.2 Parish Finance Council Restricted Funds</w:t>
            </w:r>
            <w:r w:rsidRPr="00C901B7">
              <w:rPr>
                <w:webHidden/>
              </w:rPr>
              <w:tab/>
            </w:r>
            <w:r w:rsidRPr="00C901B7">
              <w:rPr>
                <w:webHidden/>
              </w:rPr>
              <w:fldChar w:fldCharType="begin"/>
            </w:r>
            <w:r w:rsidRPr="00C901B7">
              <w:rPr>
                <w:webHidden/>
              </w:rPr>
              <w:instrText xml:space="preserve"> PAGEREF _Toc214888707 \h </w:instrText>
            </w:r>
            <w:r w:rsidRPr="00C901B7">
              <w:rPr>
                <w:webHidden/>
              </w:rPr>
            </w:r>
            <w:r w:rsidRPr="00C901B7">
              <w:rPr>
                <w:webHidden/>
              </w:rPr>
              <w:fldChar w:fldCharType="separate"/>
            </w:r>
            <w:r w:rsidR="00A246AE" w:rsidRPr="00C901B7">
              <w:rPr>
                <w:webHidden/>
              </w:rPr>
              <w:t>17</w:t>
            </w:r>
            <w:r w:rsidRPr="00C901B7">
              <w:rPr>
                <w:webHidden/>
              </w:rPr>
              <w:fldChar w:fldCharType="end"/>
            </w:r>
          </w:hyperlink>
        </w:p>
        <w:p w14:paraId="0ABB73AE" w14:textId="77EFD87A" w:rsidR="00ED0A6C" w:rsidRPr="00C901B7" w:rsidRDefault="00ED0A6C">
          <w:pPr>
            <w:pStyle w:val="TOC3"/>
            <w:rPr>
              <w:iCs w:val="0"/>
              <w:kern w:val="2"/>
              <w:sz w:val="24"/>
              <w:szCs w:val="24"/>
              <w14:ligatures w14:val="standardContextual"/>
            </w:rPr>
          </w:pPr>
          <w:hyperlink w:anchor="_Toc214888708" w:history="1">
            <w:r w:rsidRPr="00C901B7">
              <w:rPr>
                <w:rStyle w:val="Hyperlink"/>
              </w:rPr>
              <w:t>103.3 Donor Restricted Funds</w:t>
            </w:r>
            <w:r w:rsidRPr="00C901B7">
              <w:rPr>
                <w:webHidden/>
              </w:rPr>
              <w:tab/>
            </w:r>
            <w:r w:rsidRPr="00C901B7">
              <w:rPr>
                <w:webHidden/>
              </w:rPr>
              <w:fldChar w:fldCharType="begin"/>
            </w:r>
            <w:r w:rsidRPr="00C901B7">
              <w:rPr>
                <w:webHidden/>
              </w:rPr>
              <w:instrText xml:space="preserve"> PAGEREF _Toc214888708 \h </w:instrText>
            </w:r>
            <w:r w:rsidRPr="00C901B7">
              <w:rPr>
                <w:webHidden/>
              </w:rPr>
            </w:r>
            <w:r w:rsidRPr="00C901B7">
              <w:rPr>
                <w:webHidden/>
              </w:rPr>
              <w:fldChar w:fldCharType="separate"/>
            </w:r>
            <w:r w:rsidR="00A246AE" w:rsidRPr="00C901B7">
              <w:rPr>
                <w:webHidden/>
              </w:rPr>
              <w:t>17</w:t>
            </w:r>
            <w:r w:rsidRPr="00C901B7">
              <w:rPr>
                <w:webHidden/>
              </w:rPr>
              <w:fldChar w:fldCharType="end"/>
            </w:r>
          </w:hyperlink>
        </w:p>
        <w:p w14:paraId="54518166" w14:textId="7BFFF426" w:rsidR="00ED0A6C" w:rsidRPr="00C901B7" w:rsidRDefault="00ED0A6C">
          <w:pPr>
            <w:pStyle w:val="TOC2"/>
            <w:rPr>
              <w:b w:val="0"/>
              <w:caps w:val="0"/>
              <w:kern w:val="2"/>
              <w:sz w:val="24"/>
              <w:szCs w:val="24"/>
              <w14:ligatures w14:val="standardContextual"/>
            </w:rPr>
          </w:pPr>
          <w:hyperlink w:anchor="_Toc214888709" w:history="1">
            <w:r w:rsidRPr="00C901B7">
              <w:rPr>
                <w:rStyle w:val="Hyperlink"/>
              </w:rPr>
              <w:t>104 Funds Held for Others (FHFO)</w:t>
            </w:r>
            <w:r w:rsidRPr="00C901B7">
              <w:rPr>
                <w:webHidden/>
              </w:rPr>
              <w:tab/>
            </w:r>
            <w:r w:rsidRPr="00C901B7">
              <w:rPr>
                <w:webHidden/>
              </w:rPr>
              <w:fldChar w:fldCharType="begin"/>
            </w:r>
            <w:r w:rsidRPr="00C901B7">
              <w:rPr>
                <w:webHidden/>
              </w:rPr>
              <w:instrText xml:space="preserve"> PAGEREF _Toc214888709 \h </w:instrText>
            </w:r>
            <w:r w:rsidRPr="00C901B7">
              <w:rPr>
                <w:webHidden/>
              </w:rPr>
            </w:r>
            <w:r w:rsidRPr="00C901B7">
              <w:rPr>
                <w:webHidden/>
              </w:rPr>
              <w:fldChar w:fldCharType="separate"/>
            </w:r>
            <w:r w:rsidR="00A246AE" w:rsidRPr="00C901B7">
              <w:rPr>
                <w:webHidden/>
              </w:rPr>
              <w:t>18</w:t>
            </w:r>
            <w:r w:rsidRPr="00C901B7">
              <w:rPr>
                <w:webHidden/>
              </w:rPr>
              <w:fldChar w:fldCharType="end"/>
            </w:r>
          </w:hyperlink>
        </w:p>
        <w:p w14:paraId="55DDFFD1" w14:textId="17EDEA93" w:rsidR="00ED0A6C" w:rsidRPr="00C901B7" w:rsidRDefault="00ED0A6C">
          <w:pPr>
            <w:pStyle w:val="TOC3"/>
            <w:rPr>
              <w:iCs w:val="0"/>
              <w:kern w:val="2"/>
              <w:sz w:val="24"/>
              <w:szCs w:val="24"/>
              <w14:ligatures w14:val="standardContextual"/>
            </w:rPr>
          </w:pPr>
          <w:hyperlink w:anchor="_Toc214888710" w:history="1">
            <w:r w:rsidRPr="00C901B7">
              <w:rPr>
                <w:rStyle w:val="Hyperlink"/>
              </w:rPr>
              <w:t>104.1 FHFO versus Restricted Asset Accounts</w:t>
            </w:r>
            <w:r w:rsidRPr="00C901B7">
              <w:rPr>
                <w:webHidden/>
              </w:rPr>
              <w:tab/>
            </w:r>
            <w:r w:rsidRPr="00C901B7">
              <w:rPr>
                <w:webHidden/>
              </w:rPr>
              <w:fldChar w:fldCharType="begin"/>
            </w:r>
            <w:r w:rsidRPr="00C901B7">
              <w:rPr>
                <w:webHidden/>
              </w:rPr>
              <w:instrText xml:space="preserve"> PAGEREF _Toc214888710 \h </w:instrText>
            </w:r>
            <w:r w:rsidRPr="00C901B7">
              <w:rPr>
                <w:webHidden/>
              </w:rPr>
            </w:r>
            <w:r w:rsidRPr="00C901B7">
              <w:rPr>
                <w:webHidden/>
              </w:rPr>
              <w:fldChar w:fldCharType="separate"/>
            </w:r>
            <w:r w:rsidR="00A246AE" w:rsidRPr="00C901B7">
              <w:rPr>
                <w:webHidden/>
              </w:rPr>
              <w:t>18</w:t>
            </w:r>
            <w:r w:rsidRPr="00C901B7">
              <w:rPr>
                <w:webHidden/>
              </w:rPr>
              <w:fldChar w:fldCharType="end"/>
            </w:r>
          </w:hyperlink>
        </w:p>
        <w:p w14:paraId="40ABE5FE" w14:textId="2660D99B" w:rsidR="00ED0A6C" w:rsidRPr="00C901B7" w:rsidRDefault="00ED0A6C">
          <w:pPr>
            <w:pStyle w:val="TOC3"/>
            <w:rPr>
              <w:iCs w:val="0"/>
              <w:kern w:val="2"/>
              <w:sz w:val="24"/>
              <w:szCs w:val="24"/>
              <w14:ligatures w14:val="standardContextual"/>
            </w:rPr>
          </w:pPr>
          <w:hyperlink w:anchor="_Toc214888711" w:history="1">
            <w:r w:rsidRPr="00C901B7">
              <w:rPr>
                <w:rStyle w:val="Hyperlink"/>
              </w:rPr>
              <w:t>104.2 Auxiliary Organization Accounting</w:t>
            </w:r>
            <w:r w:rsidRPr="00C901B7">
              <w:rPr>
                <w:webHidden/>
              </w:rPr>
              <w:tab/>
            </w:r>
            <w:r w:rsidRPr="00C901B7">
              <w:rPr>
                <w:webHidden/>
              </w:rPr>
              <w:fldChar w:fldCharType="begin"/>
            </w:r>
            <w:r w:rsidRPr="00C901B7">
              <w:rPr>
                <w:webHidden/>
              </w:rPr>
              <w:instrText xml:space="preserve"> PAGEREF _Toc214888711 \h </w:instrText>
            </w:r>
            <w:r w:rsidRPr="00C901B7">
              <w:rPr>
                <w:webHidden/>
              </w:rPr>
            </w:r>
            <w:r w:rsidRPr="00C901B7">
              <w:rPr>
                <w:webHidden/>
              </w:rPr>
              <w:fldChar w:fldCharType="separate"/>
            </w:r>
            <w:r w:rsidR="00A246AE" w:rsidRPr="00C901B7">
              <w:rPr>
                <w:webHidden/>
              </w:rPr>
              <w:t>18</w:t>
            </w:r>
            <w:r w:rsidRPr="00C901B7">
              <w:rPr>
                <w:webHidden/>
              </w:rPr>
              <w:fldChar w:fldCharType="end"/>
            </w:r>
          </w:hyperlink>
        </w:p>
        <w:p w14:paraId="1DA31EC9" w14:textId="5AC70F97" w:rsidR="00ED0A6C" w:rsidRPr="00C901B7" w:rsidRDefault="00ED0A6C">
          <w:pPr>
            <w:pStyle w:val="TOC2"/>
            <w:rPr>
              <w:b w:val="0"/>
              <w:caps w:val="0"/>
              <w:kern w:val="2"/>
              <w:sz w:val="24"/>
              <w:szCs w:val="24"/>
              <w14:ligatures w14:val="standardContextual"/>
            </w:rPr>
          </w:pPr>
          <w:hyperlink w:anchor="_Toc214888712" w:history="1">
            <w:r w:rsidRPr="00C901B7">
              <w:rPr>
                <w:rStyle w:val="Hyperlink"/>
              </w:rPr>
              <w:t>105 Guidelines for Endowment Funds</w:t>
            </w:r>
            <w:r w:rsidRPr="00C901B7">
              <w:rPr>
                <w:webHidden/>
              </w:rPr>
              <w:tab/>
            </w:r>
            <w:r w:rsidRPr="00C901B7">
              <w:rPr>
                <w:webHidden/>
              </w:rPr>
              <w:fldChar w:fldCharType="begin"/>
            </w:r>
            <w:r w:rsidRPr="00C901B7">
              <w:rPr>
                <w:webHidden/>
              </w:rPr>
              <w:instrText xml:space="preserve"> PAGEREF _Toc214888712 \h </w:instrText>
            </w:r>
            <w:r w:rsidRPr="00C901B7">
              <w:rPr>
                <w:webHidden/>
              </w:rPr>
            </w:r>
            <w:r w:rsidRPr="00C901B7">
              <w:rPr>
                <w:webHidden/>
              </w:rPr>
              <w:fldChar w:fldCharType="separate"/>
            </w:r>
            <w:r w:rsidR="00A246AE" w:rsidRPr="00C901B7">
              <w:rPr>
                <w:webHidden/>
              </w:rPr>
              <w:t>19</w:t>
            </w:r>
            <w:r w:rsidRPr="00C901B7">
              <w:rPr>
                <w:webHidden/>
              </w:rPr>
              <w:fldChar w:fldCharType="end"/>
            </w:r>
          </w:hyperlink>
        </w:p>
        <w:p w14:paraId="15E0D2DF" w14:textId="27EF1E10" w:rsidR="00ED0A6C" w:rsidRPr="00C901B7" w:rsidRDefault="00ED0A6C">
          <w:pPr>
            <w:pStyle w:val="TOC2"/>
            <w:rPr>
              <w:b w:val="0"/>
              <w:caps w:val="0"/>
              <w:kern w:val="2"/>
              <w:sz w:val="24"/>
              <w:szCs w:val="24"/>
              <w14:ligatures w14:val="standardContextual"/>
            </w:rPr>
          </w:pPr>
          <w:hyperlink w:anchor="_Toc214888713" w:history="1">
            <w:r w:rsidRPr="00C901B7">
              <w:rPr>
                <w:rStyle w:val="Hyperlink"/>
              </w:rPr>
              <w:t>106 The Catholic Foundation of Southwest Iowa</w:t>
            </w:r>
            <w:r w:rsidRPr="00C901B7">
              <w:rPr>
                <w:webHidden/>
              </w:rPr>
              <w:tab/>
            </w:r>
            <w:r w:rsidRPr="00C901B7">
              <w:rPr>
                <w:webHidden/>
              </w:rPr>
              <w:fldChar w:fldCharType="begin"/>
            </w:r>
            <w:r w:rsidRPr="00C901B7">
              <w:rPr>
                <w:webHidden/>
              </w:rPr>
              <w:instrText xml:space="preserve"> PAGEREF _Toc214888713 \h </w:instrText>
            </w:r>
            <w:r w:rsidRPr="00C901B7">
              <w:rPr>
                <w:webHidden/>
              </w:rPr>
            </w:r>
            <w:r w:rsidRPr="00C901B7">
              <w:rPr>
                <w:webHidden/>
              </w:rPr>
              <w:fldChar w:fldCharType="separate"/>
            </w:r>
            <w:r w:rsidR="00A246AE" w:rsidRPr="00C901B7">
              <w:rPr>
                <w:webHidden/>
              </w:rPr>
              <w:t>21</w:t>
            </w:r>
            <w:r w:rsidRPr="00C901B7">
              <w:rPr>
                <w:webHidden/>
              </w:rPr>
              <w:fldChar w:fldCharType="end"/>
            </w:r>
          </w:hyperlink>
        </w:p>
        <w:p w14:paraId="6D068449" w14:textId="767BA588" w:rsidR="00ED0A6C" w:rsidRPr="00C901B7" w:rsidRDefault="00ED0A6C">
          <w:pPr>
            <w:pStyle w:val="TOC3"/>
            <w:rPr>
              <w:iCs w:val="0"/>
              <w:kern w:val="2"/>
              <w:sz w:val="24"/>
              <w:szCs w:val="24"/>
              <w14:ligatures w14:val="standardContextual"/>
            </w:rPr>
          </w:pPr>
          <w:hyperlink w:anchor="_Toc214888714" w:history="1">
            <w:r w:rsidRPr="00C901B7">
              <w:rPr>
                <w:rStyle w:val="Hyperlink"/>
              </w:rPr>
              <w:t>106.1 Agency Funds</w:t>
            </w:r>
            <w:r w:rsidRPr="00C901B7">
              <w:rPr>
                <w:webHidden/>
              </w:rPr>
              <w:tab/>
            </w:r>
            <w:r w:rsidRPr="00C901B7">
              <w:rPr>
                <w:webHidden/>
              </w:rPr>
              <w:fldChar w:fldCharType="begin"/>
            </w:r>
            <w:r w:rsidRPr="00C901B7">
              <w:rPr>
                <w:webHidden/>
              </w:rPr>
              <w:instrText xml:space="preserve"> PAGEREF _Toc214888714 \h </w:instrText>
            </w:r>
            <w:r w:rsidRPr="00C901B7">
              <w:rPr>
                <w:webHidden/>
              </w:rPr>
            </w:r>
            <w:r w:rsidRPr="00C901B7">
              <w:rPr>
                <w:webHidden/>
              </w:rPr>
              <w:fldChar w:fldCharType="separate"/>
            </w:r>
            <w:r w:rsidR="00A246AE" w:rsidRPr="00C901B7">
              <w:rPr>
                <w:webHidden/>
              </w:rPr>
              <w:t>25</w:t>
            </w:r>
            <w:r w:rsidRPr="00C901B7">
              <w:rPr>
                <w:webHidden/>
              </w:rPr>
              <w:fldChar w:fldCharType="end"/>
            </w:r>
          </w:hyperlink>
        </w:p>
        <w:p w14:paraId="2E0DC51B" w14:textId="522623BC" w:rsidR="00ED0A6C" w:rsidRPr="00C901B7" w:rsidRDefault="00ED0A6C">
          <w:pPr>
            <w:pStyle w:val="TOC3"/>
            <w:rPr>
              <w:iCs w:val="0"/>
              <w:kern w:val="2"/>
              <w:sz w:val="24"/>
              <w:szCs w:val="24"/>
              <w14:ligatures w14:val="standardContextual"/>
            </w:rPr>
          </w:pPr>
          <w:hyperlink w:anchor="_Toc214888715" w:history="1">
            <w:r w:rsidRPr="00C901B7">
              <w:rPr>
                <w:rStyle w:val="Hyperlink"/>
              </w:rPr>
              <w:t>106.2 Catholic Values Investing</w:t>
            </w:r>
            <w:r w:rsidRPr="00C901B7">
              <w:rPr>
                <w:webHidden/>
              </w:rPr>
              <w:tab/>
            </w:r>
            <w:r w:rsidRPr="00C901B7">
              <w:rPr>
                <w:webHidden/>
              </w:rPr>
              <w:fldChar w:fldCharType="begin"/>
            </w:r>
            <w:r w:rsidRPr="00C901B7">
              <w:rPr>
                <w:webHidden/>
              </w:rPr>
              <w:instrText xml:space="preserve"> PAGEREF _Toc214888715 \h </w:instrText>
            </w:r>
            <w:r w:rsidRPr="00C901B7">
              <w:rPr>
                <w:webHidden/>
              </w:rPr>
            </w:r>
            <w:r w:rsidRPr="00C901B7">
              <w:rPr>
                <w:webHidden/>
              </w:rPr>
              <w:fldChar w:fldCharType="separate"/>
            </w:r>
            <w:r w:rsidR="00A246AE" w:rsidRPr="00C901B7">
              <w:rPr>
                <w:webHidden/>
              </w:rPr>
              <w:t>25</w:t>
            </w:r>
            <w:r w:rsidRPr="00C901B7">
              <w:rPr>
                <w:webHidden/>
              </w:rPr>
              <w:fldChar w:fldCharType="end"/>
            </w:r>
          </w:hyperlink>
        </w:p>
        <w:p w14:paraId="614F5587" w14:textId="53A5F05C" w:rsidR="00ED0A6C" w:rsidRPr="00C901B7" w:rsidRDefault="00ED0A6C">
          <w:pPr>
            <w:pStyle w:val="TOC1"/>
            <w:rPr>
              <w:rFonts w:asciiTheme="minorHAnsi" w:hAnsiTheme="minorHAnsi"/>
              <w:b w:val="0"/>
              <w:bCs w:val="0"/>
              <w:caps w:val="0"/>
              <w:kern w:val="2"/>
              <w:sz w:val="24"/>
              <w:szCs w:val="24"/>
              <w14:ligatures w14:val="standardContextual"/>
            </w:rPr>
          </w:pPr>
          <w:hyperlink w:anchor="_Toc214888716" w:history="1">
            <w:r w:rsidRPr="00C901B7">
              <w:rPr>
                <w:rStyle w:val="Hyperlink"/>
              </w:rPr>
              <w:t>Revenues and Related Activities</w:t>
            </w:r>
            <w:r w:rsidRPr="00C901B7">
              <w:rPr>
                <w:webHidden/>
              </w:rPr>
              <w:tab/>
            </w:r>
            <w:r w:rsidRPr="00C901B7">
              <w:rPr>
                <w:webHidden/>
              </w:rPr>
              <w:fldChar w:fldCharType="begin"/>
            </w:r>
            <w:r w:rsidRPr="00C901B7">
              <w:rPr>
                <w:webHidden/>
              </w:rPr>
              <w:instrText xml:space="preserve"> PAGEREF _Toc214888716 \h </w:instrText>
            </w:r>
            <w:r w:rsidRPr="00C901B7">
              <w:rPr>
                <w:webHidden/>
              </w:rPr>
            </w:r>
            <w:r w:rsidRPr="00C901B7">
              <w:rPr>
                <w:webHidden/>
              </w:rPr>
              <w:fldChar w:fldCharType="separate"/>
            </w:r>
            <w:r w:rsidR="00A246AE" w:rsidRPr="00C901B7">
              <w:rPr>
                <w:webHidden/>
              </w:rPr>
              <w:t>27</w:t>
            </w:r>
            <w:r w:rsidRPr="00C901B7">
              <w:rPr>
                <w:webHidden/>
              </w:rPr>
              <w:fldChar w:fldCharType="end"/>
            </w:r>
          </w:hyperlink>
        </w:p>
        <w:p w14:paraId="3B910924" w14:textId="2963AC83" w:rsidR="00ED0A6C" w:rsidRPr="00C901B7" w:rsidRDefault="00ED0A6C">
          <w:pPr>
            <w:pStyle w:val="TOC2"/>
            <w:rPr>
              <w:b w:val="0"/>
              <w:caps w:val="0"/>
              <w:kern w:val="2"/>
              <w:sz w:val="24"/>
              <w:szCs w:val="24"/>
              <w14:ligatures w14:val="standardContextual"/>
            </w:rPr>
          </w:pPr>
          <w:hyperlink w:anchor="_Toc214888717" w:history="1">
            <w:r w:rsidRPr="00C901B7">
              <w:rPr>
                <w:rStyle w:val="Hyperlink"/>
              </w:rPr>
              <w:t>201 Processing Receipts</w:t>
            </w:r>
            <w:r w:rsidRPr="00C901B7">
              <w:rPr>
                <w:webHidden/>
              </w:rPr>
              <w:tab/>
            </w:r>
            <w:r w:rsidRPr="00C901B7">
              <w:rPr>
                <w:webHidden/>
              </w:rPr>
              <w:fldChar w:fldCharType="begin"/>
            </w:r>
            <w:r w:rsidRPr="00C901B7">
              <w:rPr>
                <w:webHidden/>
              </w:rPr>
              <w:instrText xml:space="preserve"> PAGEREF _Toc214888717 \h </w:instrText>
            </w:r>
            <w:r w:rsidRPr="00C901B7">
              <w:rPr>
                <w:webHidden/>
              </w:rPr>
            </w:r>
            <w:r w:rsidRPr="00C901B7">
              <w:rPr>
                <w:webHidden/>
              </w:rPr>
              <w:fldChar w:fldCharType="separate"/>
            </w:r>
            <w:r w:rsidR="00A246AE" w:rsidRPr="00C901B7">
              <w:rPr>
                <w:webHidden/>
              </w:rPr>
              <w:t>27</w:t>
            </w:r>
            <w:r w:rsidRPr="00C901B7">
              <w:rPr>
                <w:webHidden/>
              </w:rPr>
              <w:fldChar w:fldCharType="end"/>
            </w:r>
          </w:hyperlink>
        </w:p>
        <w:p w14:paraId="46186F89" w14:textId="2D5F3731" w:rsidR="00ED0A6C" w:rsidRPr="00C901B7" w:rsidRDefault="00ED0A6C">
          <w:pPr>
            <w:pStyle w:val="TOC3"/>
            <w:rPr>
              <w:iCs w:val="0"/>
              <w:kern w:val="2"/>
              <w:sz w:val="24"/>
              <w:szCs w:val="24"/>
              <w14:ligatures w14:val="standardContextual"/>
            </w:rPr>
          </w:pPr>
          <w:hyperlink w:anchor="_Toc214888718" w:history="1">
            <w:r w:rsidRPr="00C901B7">
              <w:rPr>
                <w:rStyle w:val="Hyperlink"/>
              </w:rPr>
              <w:t>201.1 Mass Collection Procedures for Ushers</w:t>
            </w:r>
            <w:r w:rsidRPr="00C901B7">
              <w:rPr>
                <w:webHidden/>
              </w:rPr>
              <w:tab/>
            </w:r>
            <w:r w:rsidRPr="00C901B7">
              <w:rPr>
                <w:webHidden/>
              </w:rPr>
              <w:fldChar w:fldCharType="begin"/>
            </w:r>
            <w:r w:rsidRPr="00C901B7">
              <w:rPr>
                <w:webHidden/>
              </w:rPr>
              <w:instrText xml:space="preserve"> PAGEREF _Toc214888718 \h </w:instrText>
            </w:r>
            <w:r w:rsidRPr="00C901B7">
              <w:rPr>
                <w:webHidden/>
              </w:rPr>
            </w:r>
            <w:r w:rsidRPr="00C901B7">
              <w:rPr>
                <w:webHidden/>
              </w:rPr>
              <w:fldChar w:fldCharType="separate"/>
            </w:r>
            <w:r w:rsidR="00A246AE" w:rsidRPr="00C901B7">
              <w:rPr>
                <w:webHidden/>
              </w:rPr>
              <w:t>27</w:t>
            </w:r>
            <w:r w:rsidRPr="00C901B7">
              <w:rPr>
                <w:webHidden/>
              </w:rPr>
              <w:fldChar w:fldCharType="end"/>
            </w:r>
          </w:hyperlink>
        </w:p>
        <w:p w14:paraId="327BC339" w14:textId="632FF77E" w:rsidR="00ED0A6C" w:rsidRPr="00C901B7" w:rsidRDefault="00ED0A6C">
          <w:pPr>
            <w:pStyle w:val="TOC3"/>
            <w:rPr>
              <w:iCs w:val="0"/>
              <w:kern w:val="2"/>
              <w:sz w:val="24"/>
              <w:szCs w:val="24"/>
              <w14:ligatures w14:val="standardContextual"/>
            </w:rPr>
          </w:pPr>
          <w:hyperlink w:anchor="_Toc214888719" w:history="1">
            <w:r w:rsidRPr="00C901B7">
              <w:rPr>
                <w:rStyle w:val="Hyperlink"/>
              </w:rPr>
              <w:t>201.2 Cash Counting Procedures</w:t>
            </w:r>
            <w:r w:rsidRPr="00C901B7">
              <w:rPr>
                <w:webHidden/>
              </w:rPr>
              <w:tab/>
            </w:r>
            <w:r w:rsidRPr="00C901B7">
              <w:rPr>
                <w:webHidden/>
              </w:rPr>
              <w:fldChar w:fldCharType="begin"/>
            </w:r>
            <w:r w:rsidRPr="00C901B7">
              <w:rPr>
                <w:webHidden/>
              </w:rPr>
              <w:instrText xml:space="preserve"> PAGEREF _Toc214888719 \h </w:instrText>
            </w:r>
            <w:r w:rsidRPr="00C901B7">
              <w:rPr>
                <w:webHidden/>
              </w:rPr>
            </w:r>
            <w:r w:rsidRPr="00C901B7">
              <w:rPr>
                <w:webHidden/>
              </w:rPr>
              <w:fldChar w:fldCharType="separate"/>
            </w:r>
            <w:r w:rsidR="00A246AE" w:rsidRPr="00C901B7">
              <w:rPr>
                <w:webHidden/>
              </w:rPr>
              <w:t>27</w:t>
            </w:r>
            <w:r w:rsidRPr="00C901B7">
              <w:rPr>
                <w:webHidden/>
              </w:rPr>
              <w:fldChar w:fldCharType="end"/>
            </w:r>
          </w:hyperlink>
        </w:p>
        <w:p w14:paraId="50FD1D20" w14:textId="411D57ED" w:rsidR="00ED0A6C" w:rsidRPr="00C901B7" w:rsidRDefault="00ED0A6C">
          <w:pPr>
            <w:pStyle w:val="TOC3"/>
            <w:rPr>
              <w:iCs w:val="0"/>
              <w:kern w:val="2"/>
              <w:sz w:val="24"/>
              <w:szCs w:val="24"/>
              <w14:ligatures w14:val="standardContextual"/>
            </w:rPr>
          </w:pPr>
          <w:hyperlink w:anchor="_Toc214888720" w:history="1">
            <w:r w:rsidRPr="00C901B7">
              <w:rPr>
                <w:rStyle w:val="Hyperlink"/>
              </w:rPr>
              <w:t>201.3 Cash Received During the Week</w:t>
            </w:r>
            <w:r w:rsidRPr="00C901B7">
              <w:rPr>
                <w:webHidden/>
              </w:rPr>
              <w:tab/>
            </w:r>
            <w:r w:rsidRPr="00C901B7">
              <w:rPr>
                <w:webHidden/>
              </w:rPr>
              <w:fldChar w:fldCharType="begin"/>
            </w:r>
            <w:r w:rsidRPr="00C901B7">
              <w:rPr>
                <w:webHidden/>
              </w:rPr>
              <w:instrText xml:space="preserve"> PAGEREF _Toc214888720 \h </w:instrText>
            </w:r>
            <w:r w:rsidRPr="00C901B7">
              <w:rPr>
                <w:webHidden/>
              </w:rPr>
            </w:r>
            <w:r w:rsidRPr="00C901B7">
              <w:rPr>
                <w:webHidden/>
              </w:rPr>
              <w:fldChar w:fldCharType="separate"/>
            </w:r>
            <w:r w:rsidR="00A246AE" w:rsidRPr="00C901B7">
              <w:rPr>
                <w:webHidden/>
              </w:rPr>
              <w:t>29</w:t>
            </w:r>
            <w:r w:rsidRPr="00C901B7">
              <w:rPr>
                <w:webHidden/>
              </w:rPr>
              <w:fldChar w:fldCharType="end"/>
            </w:r>
          </w:hyperlink>
        </w:p>
        <w:p w14:paraId="1953300A" w14:textId="5E41C4EC" w:rsidR="00ED0A6C" w:rsidRPr="00C901B7" w:rsidRDefault="00ED0A6C">
          <w:pPr>
            <w:pStyle w:val="TOC3"/>
            <w:rPr>
              <w:iCs w:val="0"/>
              <w:kern w:val="2"/>
              <w:sz w:val="24"/>
              <w:szCs w:val="24"/>
              <w14:ligatures w14:val="standardContextual"/>
            </w:rPr>
          </w:pPr>
          <w:hyperlink w:anchor="_Toc214888721" w:history="1">
            <w:r w:rsidRPr="00C901B7">
              <w:rPr>
                <w:rStyle w:val="Hyperlink"/>
              </w:rPr>
              <w:t>201.4 Recording Receipts</w:t>
            </w:r>
            <w:r w:rsidRPr="00C901B7">
              <w:rPr>
                <w:webHidden/>
              </w:rPr>
              <w:tab/>
            </w:r>
            <w:r w:rsidRPr="00C901B7">
              <w:rPr>
                <w:webHidden/>
              </w:rPr>
              <w:fldChar w:fldCharType="begin"/>
            </w:r>
            <w:r w:rsidRPr="00C901B7">
              <w:rPr>
                <w:webHidden/>
              </w:rPr>
              <w:instrText xml:space="preserve"> PAGEREF _Toc214888721 \h </w:instrText>
            </w:r>
            <w:r w:rsidRPr="00C901B7">
              <w:rPr>
                <w:webHidden/>
              </w:rPr>
            </w:r>
            <w:r w:rsidRPr="00C901B7">
              <w:rPr>
                <w:webHidden/>
              </w:rPr>
              <w:fldChar w:fldCharType="separate"/>
            </w:r>
            <w:r w:rsidR="00A246AE" w:rsidRPr="00C901B7">
              <w:rPr>
                <w:webHidden/>
              </w:rPr>
              <w:t>30</w:t>
            </w:r>
            <w:r w:rsidRPr="00C901B7">
              <w:rPr>
                <w:webHidden/>
              </w:rPr>
              <w:fldChar w:fldCharType="end"/>
            </w:r>
          </w:hyperlink>
        </w:p>
        <w:p w14:paraId="2766BA30" w14:textId="73AB4415" w:rsidR="00ED0A6C" w:rsidRPr="00C901B7" w:rsidRDefault="00ED0A6C">
          <w:pPr>
            <w:pStyle w:val="TOC3"/>
            <w:rPr>
              <w:iCs w:val="0"/>
              <w:kern w:val="2"/>
              <w:sz w:val="24"/>
              <w:szCs w:val="24"/>
              <w14:ligatures w14:val="standardContextual"/>
            </w:rPr>
          </w:pPr>
          <w:hyperlink w:anchor="_Toc214888722" w:history="1">
            <w:r w:rsidRPr="00C901B7">
              <w:rPr>
                <w:rStyle w:val="Hyperlink"/>
              </w:rPr>
              <w:t>201.5 Restricted Donations</w:t>
            </w:r>
            <w:r w:rsidRPr="00C901B7">
              <w:rPr>
                <w:webHidden/>
              </w:rPr>
              <w:tab/>
            </w:r>
            <w:r w:rsidRPr="00C901B7">
              <w:rPr>
                <w:webHidden/>
              </w:rPr>
              <w:fldChar w:fldCharType="begin"/>
            </w:r>
            <w:r w:rsidRPr="00C901B7">
              <w:rPr>
                <w:webHidden/>
              </w:rPr>
              <w:instrText xml:space="preserve"> PAGEREF _Toc214888722 \h </w:instrText>
            </w:r>
            <w:r w:rsidRPr="00C901B7">
              <w:rPr>
                <w:webHidden/>
              </w:rPr>
            </w:r>
            <w:r w:rsidRPr="00C901B7">
              <w:rPr>
                <w:webHidden/>
              </w:rPr>
              <w:fldChar w:fldCharType="separate"/>
            </w:r>
            <w:r w:rsidR="00A246AE" w:rsidRPr="00C901B7">
              <w:rPr>
                <w:webHidden/>
              </w:rPr>
              <w:t>30</w:t>
            </w:r>
            <w:r w:rsidRPr="00C901B7">
              <w:rPr>
                <w:webHidden/>
              </w:rPr>
              <w:fldChar w:fldCharType="end"/>
            </w:r>
          </w:hyperlink>
        </w:p>
        <w:p w14:paraId="2B019303" w14:textId="53151F0F" w:rsidR="00ED0A6C" w:rsidRPr="00C901B7" w:rsidRDefault="00ED0A6C">
          <w:pPr>
            <w:pStyle w:val="TOC2"/>
            <w:rPr>
              <w:b w:val="0"/>
              <w:caps w:val="0"/>
              <w:kern w:val="2"/>
              <w:sz w:val="24"/>
              <w:szCs w:val="24"/>
              <w14:ligatures w14:val="standardContextual"/>
            </w:rPr>
          </w:pPr>
          <w:hyperlink w:anchor="_Toc214888723" w:history="1">
            <w:r w:rsidRPr="00C901B7">
              <w:rPr>
                <w:rStyle w:val="Hyperlink"/>
              </w:rPr>
              <w:t>202 Gifts to Outside Organizations</w:t>
            </w:r>
            <w:r w:rsidRPr="00C901B7">
              <w:rPr>
                <w:webHidden/>
              </w:rPr>
              <w:tab/>
            </w:r>
            <w:r w:rsidRPr="00C901B7">
              <w:rPr>
                <w:webHidden/>
              </w:rPr>
              <w:fldChar w:fldCharType="begin"/>
            </w:r>
            <w:r w:rsidRPr="00C901B7">
              <w:rPr>
                <w:webHidden/>
              </w:rPr>
              <w:instrText xml:space="preserve"> PAGEREF _Toc214888723 \h </w:instrText>
            </w:r>
            <w:r w:rsidRPr="00C901B7">
              <w:rPr>
                <w:webHidden/>
              </w:rPr>
            </w:r>
            <w:r w:rsidRPr="00C901B7">
              <w:rPr>
                <w:webHidden/>
              </w:rPr>
              <w:fldChar w:fldCharType="separate"/>
            </w:r>
            <w:r w:rsidR="00A246AE" w:rsidRPr="00C901B7">
              <w:rPr>
                <w:webHidden/>
              </w:rPr>
              <w:t>33</w:t>
            </w:r>
            <w:r w:rsidRPr="00C901B7">
              <w:rPr>
                <w:webHidden/>
              </w:rPr>
              <w:fldChar w:fldCharType="end"/>
            </w:r>
          </w:hyperlink>
        </w:p>
        <w:p w14:paraId="7671B02E" w14:textId="2140FA60" w:rsidR="00ED0A6C" w:rsidRPr="00C901B7" w:rsidRDefault="00ED0A6C">
          <w:pPr>
            <w:pStyle w:val="TOC2"/>
            <w:rPr>
              <w:b w:val="0"/>
              <w:caps w:val="0"/>
              <w:kern w:val="2"/>
              <w:sz w:val="24"/>
              <w:szCs w:val="24"/>
              <w14:ligatures w14:val="standardContextual"/>
            </w:rPr>
          </w:pPr>
          <w:hyperlink w:anchor="_Toc214888724" w:history="1">
            <w:r w:rsidRPr="00C901B7">
              <w:rPr>
                <w:rStyle w:val="Hyperlink"/>
              </w:rPr>
              <w:t>203 Accepting and Acknowledging Donations</w:t>
            </w:r>
            <w:r w:rsidRPr="00C901B7">
              <w:rPr>
                <w:webHidden/>
              </w:rPr>
              <w:tab/>
            </w:r>
            <w:r w:rsidRPr="00C901B7">
              <w:rPr>
                <w:webHidden/>
              </w:rPr>
              <w:fldChar w:fldCharType="begin"/>
            </w:r>
            <w:r w:rsidRPr="00C901B7">
              <w:rPr>
                <w:webHidden/>
              </w:rPr>
              <w:instrText xml:space="preserve"> PAGEREF _Toc214888724 \h </w:instrText>
            </w:r>
            <w:r w:rsidRPr="00C901B7">
              <w:rPr>
                <w:webHidden/>
              </w:rPr>
            </w:r>
            <w:r w:rsidRPr="00C901B7">
              <w:rPr>
                <w:webHidden/>
              </w:rPr>
              <w:fldChar w:fldCharType="separate"/>
            </w:r>
            <w:r w:rsidR="00A246AE" w:rsidRPr="00C901B7">
              <w:rPr>
                <w:webHidden/>
              </w:rPr>
              <w:t>33</w:t>
            </w:r>
            <w:r w:rsidRPr="00C901B7">
              <w:rPr>
                <w:webHidden/>
              </w:rPr>
              <w:fldChar w:fldCharType="end"/>
            </w:r>
          </w:hyperlink>
        </w:p>
        <w:p w14:paraId="0280C99A" w14:textId="18889FCB" w:rsidR="00ED0A6C" w:rsidRPr="00C901B7" w:rsidRDefault="00ED0A6C">
          <w:pPr>
            <w:pStyle w:val="TOC3"/>
            <w:rPr>
              <w:iCs w:val="0"/>
              <w:kern w:val="2"/>
              <w:sz w:val="24"/>
              <w:szCs w:val="24"/>
              <w14:ligatures w14:val="standardContextual"/>
            </w:rPr>
          </w:pPr>
          <w:hyperlink w:anchor="_Toc214888725" w:history="1">
            <w:r w:rsidRPr="00C901B7">
              <w:rPr>
                <w:rStyle w:val="Hyperlink"/>
              </w:rPr>
              <w:t>203.1 Cash/Check Donations</w:t>
            </w:r>
            <w:r w:rsidRPr="00C901B7">
              <w:rPr>
                <w:webHidden/>
              </w:rPr>
              <w:tab/>
            </w:r>
            <w:r w:rsidRPr="00C901B7">
              <w:rPr>
                <w:webHidden/>
              </w:rPr>
              <w:fldChar w:fldCharType="begin"/>
            </w:r>
            <w:r w:rsidRPr="00C901B7">
              <w:rPr>
                <w:webHidden/>
              </w:rPr>
              <w:instrText xml:space="preserve"> PAGEREF _Toc214888725 \h </w:instrText>
            </w:r>
            <w:r w:rsidRPr="00C901B7">
              <w:rPr>
                <w:webHidden/>
              </w:rPr>
            </w:r>
            <w:r w:rsidRPr="00C901B7">
              <w:rPr>
                <w:webHidden/>
              </w:rPr>
              <w:fldChar w:fldCharType="separate"/>
            </w:r>
            <w:r w:rsidR="00A246AE" w:rsidRPr="00C901B7">
              <w:rPr>
                <w:webHidden/>
              </w:rPr>
              <w:t>33</w:t>
            </w:r>
            <w:r w:rsidRPr="00C901B7">
              <w:rPr>
                <w:webHidden/>
              </w:rPr>
              <w:fldChar w:fldCharType="end"/>
            </w:r>
          </w:hyperlink>
        </w:p>
        <w:p w14:paraId="21C2DA36" w14:textId="25C74AED" w:rsidR="00ED0A6C" w:rsidRPr="00C901B7" w:rsidRDefault="00ED0A6C">
          <w:pPr>
            <w:pStyle w:val="TOC3"/>
            <w:rPr>
              <w:iCs w:val="0"/>
              <w:kern w:val="2"/>
              <w:sz w:val="24"/>
              <w:szCs w:val="24"/>
              <w14:ligatures w14:val="standardContextual"/>
            </w:rPr>
          </w:pPr>
          <w:hyperlink w:anchor="_Toc214888726" w:history="1">
            <w:r w:rsidRPr="00C901B7">
              <w:rPr>
                <w:rStyle w:val="Hyperlink"/>
              </w:rPr>
              <w:t>203.2 Annual Diocesan Appeal (ADA) Donations</w:t>
            </w:r>
            <w:r w:rsidRPr="00C901B7">
              <w:rPr>
                <w:webHidden/>
              </w:rPr>
              <w:tab/>
            </w:r>
            <w:r w:rsidRPr="00C901B7">
              <w:rPr>
                <w:webHidden/>
              </w:rPr>
              <w:fldChar w:fldCharType="begin"/>
            </w:r>
            <w:r w:rsidRPr="00C901B7">
              <w:rPr>
                <w:webHidden/>
              </w:rPr>
              <w:instrText xml:space="preserve"> PAGEREF _Toc214888726 \h </w:instrText>
            </w:r>
            <w:r w:rsidRPr="00C901B7">
              <w:rPr>
                <w:webHidden/>
              </w:rPr>
            </w:r>
            <w:r w:rsidRPr="00C901B7">
              <w:rPr>
                <w:webHidden/>
              </w:rPr>
              <w:fldChar w:fldCharType="separate"/>
            </w:r>
            <w:r w:rsidR="00A246AE" w:rsidRPr="00C901B7">
              <w:rPr>
                <w:webHidden/>
              </w:rPr>
              <w:t>35</w:t>
            </w:r>
            <w:r w:rsidRPr="00C901B7">
              <w:rPr>
                <w:webHidden/>
              </w:rPr>
              <w:fldChar w:fldCharType="end"/>
            </w:r>
          </w:hyperlink>
        </w:p>
        <w:p w14:paraId="4B3A051D" w14:textId="2A1072D8" w:rsidR="00ED0A6C" w:rsidRPr="00C901B7" w:rsidRDefault="00ED0A6C">
          <w:pPr>
            <w:pStyle w:val="TOC3"/>
            <w:rPr>
              <w:iCs w:val="0"/>
              <w:kern w:val="2"/>
              <w:sz w:val="24"/>
              <w:szCs w:val="24"/>
              <w14:ligatures w14:val="standardContextual"/>
            </w:rPr>
          </w:pPr>
          <w:hyperlink w:anchor="_Toc214888727" w:history="1">
            <w:r w:rsidRPr="00C901B7">
              <w:rPr>
                <w:rStyle w:val="Hyperlink"/>
              </w:rPr>
              <w:t>203.3 Ignite! (ICC) Campaign Donations</w:t>
            </w:r>
            <w:r w:rsidRPr="00C901B7">
              <w:rPr>
                <w:webHidden/>
              </w:rPr>
              <w:tab/>
            </w:r>
            <w:r w:rsidRPr="00C901B7">
              <w:rPr>
                <w:webHidden/>
              </w:rPr>
              <w:fldChar w:fldCharType="begin"/>
            </w:r>
            <w:r w:rsidRPr="00C901B7">
              <w:rPr>
                <w:webHidden/>
              </w:rPr>
              <w:instrText xml:space="preserve"> PAGEREF _Toc214888727 \h </w:instrText>
            </w:r>
            <w:r w:rsidRPr="00C901B7">
              <w:rPr>
                <w:webHidden/>
              </w:rPr>
            </w:r>
            <w:r w:rsidRPr="00C901B7">
              <w:rPr>
                <w:webHidden/>
              </w:rPr>
              <w:fldChar w:fldCharType="separate"/>
            </w:r>
            <w:r w:rsidR="00A246AE" w:rsidRPr="00C901B7">
              <w:rPr>
                <w:webHidden/>
              </w:rPr>
              <w:t>35</w:t>
            </w:r>
            <w:r w:rsidRPr="00C901B7">
              <w:rPr>
                <w:webHidden/>
              </w:rPr>
              <w:fldChar w:fldCharType="end"/>
            </w:r>
          </w:hyperlink>
        </w:p>
        <w:p w14:paraId="0BE2FC8F" w14:textId="68B31056" w:rsidR="00ED0A6C" w:rsidRPr="00C901B7" w:rsidRDefault="00ED0A6C">
          <w:pPr>
            <w:pStyle w:val="TOC3"/>
            <w:rPr>
              <w:iCs w:val="0"/>
              <w:kern w:val="2"/>
              <w:sz w:val="24"/>
              <w:szCs w:val="24"/>
              <w14:ligatures w14:val="standardContextual"/>
            </w:rPr>
          </w:pPr>
          <w:hyperlink w:anchor="_Toc214888728" w:history="1">
            <w:r w:rsidRPr="00C901B7">
              <w:rPr>
                <w:rStyle w:val="Hyperlink"/>
              </w:rPr>
              <w:t>203.4 Mass Stipends</w:t>
            </w:r>
            <w:r w:rsidRPr="00C901B7">
              <w:rPr>
                <w:webHidden/>
              </w:rPr>
              <w:tab/>
            </w:r>
            <w:r w:rsidRPr="00C901B7">
              <w:rPr>
                <w:webHidden/>
              </w:rPr>
              <w:fldChar w:fldCharType="begin"/>
            </w:r>
            <w:r w:rsidRPr="00C901B7">
              <w:rPr>
                <w:webHidden/>
              </w:rPr>
              <w:instrText xml:space="preserve"> PAGEREF _Toc214888728 \h </w:instrText>
            </w:r>
            <w:r w:rsidRPr="00C901B7">
              <w:rPr>
                <w:webHidden/>
              </w:rPr>
            </w:r>
            <w:r w:rsidRPr="00C901B7">
              <w:rPr>
                <w:webHidden/>
              </w:rPr>
              <w:fldChar w:fldCharType="separate"/>
            </w:r>
            <w:r w:rsidR="00A246AE" w:rsidRPr="00C901B7">
              <w:rPr>
                <w:webHidden/>
              </w:rPr>
              <w:t>35</w:t>
            </w:r>
            <w:r w:rsidRPr="00C901B7">
              <w:rPr>
                <w:webHidden/>
              </w:rPr>
              <w:fldChar w:fldCharType="end"/>
            </w:r>
          </w:hyperlink>
        </w:p>
        <w:p w14:paraId="1DFFB751" w14:textId="2043493F" w:rsidR="00ED0A6C" w:rsidRPr="00C901B7" w:rsidRDefault="00ED0A6C">
          <w:pPr>
            <w:pStyle w:val="TOC3"/>
            <w:rPr>
              <w:iCs w:val="0"/>
              <w:kern w:val="2"/>
              <w:sz w:val="24"/>
              <w:szCs w:val="24"/>
              <w14:ligatures w14:val="standardContextual"/>
            </w:rPr>
          </w:pPr>
          <w:hyperlink w:anchor="_Toc214888729" w:history="1">
            <w:r w:rsidRPr="00C901B7">
              <w:rPr>
                <w:rStyle w:val="Hyperlink"/>
              </w:rPr>
              <w:t>203.5 Memorial Gifts</w:t>
            </w:r>
            <w:r w:rsidRPr="00C901B7">
              <w:rPr>
                <w:webHidden/>
              </w:rPr>
              <w:tab/>
            </w:r>
            <w:r w:rsidRPr="00C901B7">
              <w:rPr>
                <w:webHidden/>
              </w:rPr>
              <w:fldChar w:fldCharType="begin"/>
            </w:r>
            <w:r w:rsidRPr="00C901B7">
              <w:rPr>
                <w:webHidden/>
              </w:rPr>
              <w:instrText xml:space="preserve"> PAGEREF _Toc214888729 \h </w:instrText>
            </w:r>
            <w:r w:rsidRPr="00C901B7">
              <w:rPr>
                <w:webHidden/>
              </w:rPr>
            </w:r>
            <w:r w:rsidRPr="00C901B7">
              <w:rPr>
                <w:webHidden/>
              </w:rPr>
              <w:fldChar w:fldCharType="separate"/>
            </w:r>
            <w:r w:rsidR="00A246AE" w:rsidRPr="00C901B7">
              <w:rPr>
                <w:webHidden/>
              </w:rPr>
              <w:t>35</w:t>
            </w:r>
            <w:r w:rsidRPr="00C901B7">
              <w:rPr>
                <w:webHidden/>
              </w:rPr>
              <w:fldChar w:fldCharType="end"/>
            </w:r>
          </w:hyperlink>
        </w:p>
        <w:p w14:paraId="76286F32" w14:textId="375C023F" w:rsidR="00ED0A6C" w:rsidRPr="00C901B7" w:rsidRDefault="00ED0A6C">
          <w:pPr>
            <w:pStyle w:val="TOC3"/>
            <w:rPr>
              <w:iCs w:val="0"/>
              <w:kern w:val="2"/>
              <w:sz w:val="24"/>
              <w:szCs w:val="24"/>
              <w14:ligatures w14:val="standardContextual"/>
            </w:rPr>
          </w:pPr>
          <w:hyperlink w:anchor="_Toc214888730" w:history="1">
            <w:r w:rsidRPr="00C901B7">
              <w:rPr>
                <w:rStyle w:val="Hyperlink"/>
              </w:rPr>
              <w:t>203.6 Fundraisers</w:t>
            </w:r>
            <w:r w:rsidRPr="00C901B7">
              <w:rPr>
                <w:webHidden/>
              </w:rPr>
              <w:tab/>
            </w:r>
            <w:r w:rsidRPr="00C901B7">
              <w:rPr>
                <w:webHidden/>
              </w:rPr>
              <w:fldChar w:fldCharType="begin"/>
            </w:r>
            <w:r w:rsidRPr="00C901B7">
              <w:rPr>
                <w:webHidden/>
              </w:rPr>
              <w:instrText xml:space="preserve"> PAGEREF _Toc214888730 \h </w:instrText>
            </w:r>
            <w:r w:rsidRPr="00C901B7">
              <w:rPr>
                <w:webHidden/>
              </w:rPr>
            </w:r>
            <w:r w:rsidRPr="00C901B7">
              <w:rPr>
                <w:webHidden/>
              </w:rPr>
              <w:fldChar w:fldCharType="separate"/>
            </w:r>
            <w:r w:rsidR="00A246AE" w:rsidRPr="00C901B7">
              <w:rPr>
                <w:webHidden/>
              </w:rPr>
              <w:t>35</w:t>
            </w:r>
            <w:r w:rsidRPr="00C901B7">
              <w:rPr>
                <w:webHidden/>
              </w:rPr>
              <w:fldChar w:fldCharType="end"/>
            </w:r>
          </w:hyperlink>
        </w:p>
        <w:p w14:paraId="083ECA07" w14:textId="2370EB31" w:rsidR="00ED0A6C" w:rsidRPr="00C901B7" w:rsidRDefault="00ED0A6C">
          <w:pPr>
            <w:pStyle w:val="TOC3"/>
            <w:rPr>
              <w:iCs w:val="0"/>
              <w:kern w:val="2"/>
              <w:sz w:val="24"/>
              <w:szCs w:val="24"/>
              <w14:ligatures w14:val="standardContextual"/>
            </w:rPr>
          </w:pPr>
          <w:hyperlink w:anchor="_Toc214888731" w:history="1">
            <w:r w:rsidRPr="00C901B7">
              <w:rPr>
                <w:rStyle w:val="Hyperlink"/>
              </w:rPr>
              <w:t>203.7 Stock Donations</w:t>
            </w:r>
            <w:r w:rsidRPr="00C901B7">
              <w:rPr>
                <w:webHidden/>
              </w:rPr>
              <w:tab/>
            </w:r>
            <w:r w:rsidRPr="00C901B7">
              <w:rPr>
                <w:webHidden/>
              </w:rPr>
              <w:fldChar w:fldCharType="begin"/>
            </w:r>
            <w:r w:rsidRPr="00C901B7">
              <w:rPr>
                <w:webHidden/>
              </w:rPr>
              <w:instrText xml:space="preserve"> PAGEREF _Toc214888731 \h </w:instrText>
            </w:r>
            <w:r w:rsidRPr="00C901B7">
              <w:rPr>
                <w:webHidden/>
              </w:rPr>
            </w:r>
            <w:r w:rsidRPr="00C901B7">
              <w:rPr>
                <w:webHidden/>
              </w:rPr>
              <w:fldChar w:fldCharType="separate"/>
            </w:r>
            <w:r w:rsidR="00A246AE" w:rsidRPr="00C901B7">
              <w:rPr>
                <w:webHidden/>
              </w:rPr>
              <w:t>35</w:t>
            </w:r>
            <w:r w:rsidRPr="00C901B7">
              <w:rPr>
                <w:webHidden/>
              </w:rPr>
              <w:fldChar w:fldCharType="end"/>
            </w:r>
          </w:hyperlink>
        </w:p>
        <w:p w14:paraId="6BD92191" w14:textId="768139E7" w:rsidR="00ED0A6C" w:rsidRPr="00C901B7" w:rsidRDefault="00ED0A6C">
          <w:pPr>
            <w:pStyle w:val="TOC3"/>
            <w:rPr>
              <w:iCs w:val="0"/>
              <w:kern w:val="2"/>
              <w:sz w:val="24"/>
              <w:szCs w:val="24"/>
              <w14:ligatures w14:val="standardContextual"/>
            </w:rPr>
          </w:pPr>
          <w:hyperlink w:anchor="_Toc214888732" w:history="1">
            <w:r w:rsidRPr="00C901B7">
              <w:rPr>
                <w:rStyle w:val="Hyperlink"/>
              </w:rPr>
              <w:t>203.8 Grain Donations</w:t>
            </w:r>
            <w:r w:rsidRPr="00C901B7">
              <w:rPr>
                <w:webHidden/>
              </w:rPr>
              <w:tab/>
            </w:r>
            <w:r w:rsidRPr="00C901B7">
              <w:rPr>
                <w:webHidden/>
              </w:rPr>
              <w:fldChar w:fldCharType="begin"/>
            </w:r>
            <w:r w:rsidRPr="00C901B7">
              <w:rPr>
                <w:webHidden/>
              </w:rPr>
              <w:instrText xml:space="preserve"> PAGEREF _Toc214888732 \h </w:instrText>
            </w:r>
            <w:r w:rsidRPr="00C901B7">
              <w:rPr>
                <w:webHidden/>
              </w:rPr>
            </w:r>
            <w:r w:rsidRPr="00C901B7">
              <w:rPr>
                <w:webHidden/>
              </w:rPr>
              <w:fldChar w:fldCharType="separate"/>
            </w:r>
            <w:r w:rsidR="00A246AE" w:rsidRPr="00C901B7">
              <w:rPr>
                <w:webHidden/>
              </w:rPr>
              <w:t>36</w:t>
            </w:r>
            <w:r w:rsidRPr="00C901B7">
              <w:rPr>
                <w:webHidden/>
              </w:rPr>
              <w:fldChar w:fldCharType="end"/>
            </w:r>
          </w:hyperlink>
        </w:p>
        <w:p w14:paraId="03E9AC45" w14:textId="0587E795" w:rsidR="00ED0A6C" w:rsidRPr="00C901B7" w:rsidRDefault="00ED0A6C">
          <w:pPr>
            <w:pStyle w:val="TOC3"/>
            <w:rPr>
              <w:iCs w:val="0"/>
              <w:kern w:val="2"/>
              <w:sz w:val="24"/>
              <w:szCs w:val="24"/>
              <w14:ligatures w14:val="standardContextual"/>
            </w:rPr>
          </w:pPr>
          <w:hyperlink w:anchor="_Toc214888733" w:history="1">
            <w:r w:rsidRPr="00C901B7">
              <w:rPr>
                <w:rStyle w:val="Hyperlink"/>
              </w:rPr>
              <w:t>203.9 In-Kind Donations</w:t>
            </w:r>
            <w:r w:rsidRPr="00C901B7">
              <w:rPr>
                <w:webHidden/>
              </w:rPr>
              <w:tab/>
            </w:r>
            <w:r w:rsidRPr="00C901B7">
              <w:rPr>
                <w:webHidden/>
              </w:rPr>
              <w:fldChar w:fldCharType="begin"/>
            </w:r>
            <w:r w:rsidRPr="00C901B7">
              <w:rPr>
                <w:webHidden/>
              </w:rPr>
              <w:instrText xml:space="preserve"> PAGEREF _Toc214888733 \h </w:instrText>
            </w:r>
            <w:r w:rsidRPr="00C901B7">
              <w:rPr>
                <w:webHidden/>
              </w:rPr>
            </w:r>
            <w:r w:rsidRPr="00C901B7">
              <w:rPr>
                <w:webHidden/>
              </w:rPr>
              <w:fldChar w:fldCharType="separate"/>
            </w:r>
            <w:r w:rsidR="00A246AE" w:rsidRPr="00C901B7">
              <w:rPr>
                <w:webHidden/>
              </w:rPr>
              <w:t>36</w:t>
            </w:r>
            <w:r w:rsidRPr="00C901B7">
              <w:rPr>
                <w:webHidden/>
              </w:rPr>
              <w:fldChar w:fldCharType="end"/>
            </w:r>
          </w:hyperlink>
        </w:p>
        <w:p w14:paraId="36827875" w14:textId="30D64E18" w:rsidR="00ED0A6C" w:rsidRPr="00C901B7" w:rsidRDefault="00ED0A6C">
          <w:pPr>
            <w:pStyle w:val="TOC3"/>
            <w:rPr>
              <w:iCs w:val="0"/>
              <w:kern w:val="2"/>
              <w:sz w:val="24"/>
              <w:szCs w:val="24"/>
              <w14:ligatures w14:val="standardContextual"/>
            </w:rPr>
          </w:pPr>
          <w:hyperlink w:anchor="_Toc214888734" w:history="1">
            <w:r w:rsidRPr="00C901B7">
              <w:rPr>
                <w:rStyle w:val="Hyperlink"/>
              </w:rPr>
              <w:t>203.10 IRA Distributions and Donor Advised Funds (DAF)</w:t>
            </w:r>
            <w:r w:rsidRPr="00C901B7">
              <w:rPr>
                <w:webHidden/>
              </w:rPr>
              <w:tab/>
            </w:r>
            <w:r w:rsidRPr="00C901B7">
              <w:rPr>
                <w:webHidden/>
              </w:rPr>
              <w:fldChar w:fldCharType="begin"/>
            </w:r>
            <w:r w:rsidRPr="00C901B7">
              <w:rPr>
                <w:webHidden/>
              </w:rPr>
              <w:instrText xml:space="preserve"> PAGEREF _Toc214888734 \h </w:instrText>
            </w:r>
            <w:r w:rsidRPr="00C901B7">
              <w:rPr>
                <w:webHidden/>
              </w:rPr>
            </w:r>
            <w:r w:rsidRPr="00C901B7">
              <w:rPr>
                <w:webHidden/>
              </w:rPr>
              <w:fldChar w:fldCharType="separate"/>
            </w:r>
            <w:r w:rsidR="00A246AE" w:rsidRPr="00C901B7">
              <w:rPr>
                <w:webHidden/>
              </w:rPr>
              <w:t>36</w:t>
            </w:r>
            <w:r w:rsidRPr="00C901B7">
              <w:rPr>
                <w:webHidden/>
              </w:rPr>
              <w:fldChar w:fldCharType="end"/>
            </w:r>
          </w:hyperlink>
        </w:p>
        <w:p w14:paraId="4653EC7B" w14:textId="1FA22D00" w:rsidR="00ED0A6C" w:rsidRPr="00C901B7" w:rsidRDefault="00ED0A6C">
          <w:pPr>
            <w:pStyle w:val="TOC3"/>
            <w:rPr>
              <w:iCs w:val="0"/>
              <w:kern w:val="2"/>
              <w:sz w:val="24"/>
              <w:szCs w:val="24"/>
              <w14:ligatures w14:val="standardContextual"/>
            </w:rPr>
          </w:pPr>
          <w:hyperlink w:anchor="_Toc214888735" w:history="1">
            <w:r w:rsidRPr="00C901B7">
              <w:rPr>
                <w:rStyle w:val="Hyperlink"/>
              </w:rPr>
              <w:t>203.11 Property Donations</w:t>
            </w:r>
            <w:r w:rsidRPr="00C901B7">
              <w:rPr>
                <w:webHidden/>
              </w:rPr>
              <w:tab/>
            </w:r>
            <w:r w:rsidRPr="00C901B7">
              <w:rPr>
                <w:webHidden/>
              </w:rPr>
              <w:fldChar w:fldCharType="begin"/>
            </w:r>
            <w:r w:rsidRPr="00C901B7">
              <w:rPr>
                <w:webHidden/>
              </w:rPr>
              <w:instrText xml:space="preserve"> PAGEREF _Toc214888735 \h </w:instrText>
            </w:r>
            <w:r w:rsidRPr="00C901B7">
              <w:rPr>
                <w:webHidden/>
              </w:rPr>
            </w:r>
            <w:r w:rsidRPr="00C901B7">
              <w:rPr>
                <w:webHidden/>
              </w:rPr>
              <w:fldChar w:fldCharType="separate"/>
            </w:r>
            <w:r w:rsidR="00A246AE" w:rsidRPr="00C901B7">
              <w:rPr>
                <w:webHidden/>
              </w:rPr>
              <w:t>36</w:t>
            </w:r>
            <w:r w:rsidRPr="00C901B7">
              <w:rPr>
                <w:webHidden/>
              </w:rPr>
              <w:fldChar w:fldCharType="end"/>
            </w:r>
          </w:hyperlink>
        </w:p>
        <w:p w14:paraId="1CA40B91" w14:textId="760D53CA" w:rsidR="00ED0A6C" w:rsidRPr="00C901B7" w:rsidRDefault="00ED0A6C">
          <w:pPr>
            <w:pStyle w:val="TOC3"/>
            <w:rPr>
              <w:iCs w:val="0"/>
              <w:kern w:val="2"/>
              <w:sz w:val="24"/>
              <w:szCs w:val="24"/>
              <w14:ligatures w14:val="standardContextual"/>
            </w:rPr>
          </w:pPr>
          <w:hyperlink w:anchor="_Toc214888736" w:history="1">
            <w:r w:rsidRPr="00C901B7">
              <w:rPr>
                <w:rStyle w:val="Hyperlink"/>
              </w:rPr>
              <w:t>203.12 Service (Time &amp; Talent) Donations</w:t>
            </w:r>
            <w:r w:rsidRPr="00C901B7">
              <w:rPr>
                <w:webHidden/>
              </w:rPr>
              <w:tab/>
            </w:r>
            <w:r w:rsidRPr="00C901B7">
              <w:rPr>
                <w:webHidden/>
              </w:rPr>
              <w:fldChar w:fldCharType="begin"/>
            </w:r>
            <w:r w:rsidRPr="00C901B7">
              <w:rPr>
                <w:webHidden/>
              </w:rPr>
              <w:instrText xml:space="preserve"> PAGEREF _Toc214888736 \h </w:instrText>
            </w:r>
            <w:r w:rsidRPr="00C901B7">
              <w:rPr>
                <w:webHidden/>
              </w:rPr>
            </w:r>
            <w:r w:rsidRPr="00C901B7">
              <w:rPr>
                <w:webHidden/>
              </w:rPr>
              <w:fldChar w:fldCharType="separate"/>
            </w:r>
            <w:r w:rsidR="00A246AE" w:rsidRPr="00C901B7">
              <w:rPr>
                <w:webHidden/>
              </w:rPr>
              <w:t>37</w:t>
            </w:r>
            <w:r w:rsidRPr="00C901B7">
              <w:rPr>
                <w:webHidden/>
              </w:rPr>
              <w:fldChar w:fldCharType="end"/>
            </w:r>
          </w:hyperlink>
        </w:p>
        <w:p w14:paraId="5C5C8E32" w14:textId="5AC51D94" w:rsidR="00ED0A6C" w:rsidRPr="00C901B7" w:rsidRDefault="00ED0A6C">
          <w:pPr>
            <w:pStyle w:val="TOC3"/>
            <w:rPr>
              <w:iCs w:val="0"/>
              <w:kern w:val="2"/>
              <w:sz w:val="24"/>
              <w:szCs w:val="24"/>
              <w14:ligatures w14:val="standardContextual"/>
            </w:rPr>
          </w:pPr>
          <w:hyperlink w:anchor="_Toc214888737" w:history="1">
            <w:r w:rsidRPr="00C901B7">
              <w:rPr>
                <w:rStyle w:val="Hyperlink"/>
              </w:rPr>
              <w:t>203.13 Gifts that are Not Tax Deductible</w:t>
            </w:r>
            <w:r w:rsidRPr="00C901B7">
              <w:rPr>
                <w:webHidden/>
              </w:rPr>
              <w:tab/>
            </w:r>
            <w:r w:rsidRPr="00C901B7">
              <w:rPr>
                <w:webHidden/>
              </w:rPr>
              <w:fldChar w:fldCharType="begin"/>
            </w:r>
            <w:r w:rsidRPr="00C901B7">
              <w:rPr>
                <w:webHidden/>
              </w:rPr>
              <w:instrText xml:space="preserve"> PAGEREF _Toc214888737 \h </w:instrText>
            </w:r>
            <w:r w:rsidRPr="00C901B7">
              <w:rPr>
                <w:webHidden/>
              </w:rPr>
            </w:r>
            <w:r w:rsidRPr="00C901B7">
              <w:rPr>
                <w:webHidden/>
              </w:rPr>
              <w:fldChar w:fldCharType="separate"/>
            </w:r>
            <w:r w:rsidR="00A246AE" w:rsidRPr="00C901B7">
              <w:rPr>
                <w:webHidden/>
              </w:rPr>
              <w:t>37</w:t>
            </w:r>
            <w:r w:rsidRPr="00C901B7">
              <w:rPr>
                <w:webHidden/>
              </w:rPr>
              <w:fldChar w:fldCharType="end"/>
            </w:r>
          </w:hyperlink>
        </w:p>
        <w:p w14:paraId="65C7E9CE" w14:textId="1A983F04" w:rsidR="00ED0A6C" w:rsidRPr="00C901B7" w:rsidRDefault="00ED0A6C">
          <w:pPr>
            <w:pStyle w:val="TOC3"/>
            <w:rPr>
              <w:iCs w:val="0"/>
              <w:kern w:val="2"/>
              <w:sz w:val="24"/>
              <w:szCs w:val="24"/>
              <w14:ligatures w14:val="standardContextual"/>
            </w:rPr>
          </w:pPr>
          <w:hyperlink w:anchor="_Toc214888738" w:history="1">
            <w:r w:rsidRPr="00C901B7">
              <w:rPr>
                <w:rStyle w:val="Hyperlink"/>
              </w:rPr>
              <w:t>203.14 End of Year Contribution Statements</w:t>
            </w:r>
            <w:r w:rsidRPr="00C901B7">
              <w:rPr>
                <w:webHidden/>
              </w:rPr>
              <w:tab/>
            </w:r>
            <w:r w:rsidRPr="00C901B7">
              <w:rPr>
                <w:webHidden/>
              </w:rPr>
              <w:fldChar w:fldCharType="begin"/>
            </w:r>
            <w:r w:rsidRPr="00C901B7">
              <w:rPr>
                <w:webHidden/>
              </w:rPr>
              <w:instrText xml:space="preserve"> PAGEREF _Toc214888738 \h </w:instrText>
            </w:r>
            <w:r w:rsidRPr="00C901B7">
              <w:rPr>
                <w:webHidden/>
              </w:rPr>
            </w:r>
            <w:r w:rsidRPr="00C901B7">
              <w:rPr>
                <w:webHidden/>
              </w:rPr>
              <w:fldChar w:fldCharType="separate"/>
            </w:r>
            <w:r w:rsidR="00A246AE" w:rsidRPr="00C901B7">
              <w:rPr>
                <w:webHidden/>
              </w:rPr>
              <w:t>37</w:t>
            </w:r>
            <w:r w:rsidRPr="00C901B7">
              <w:rPr>
                <w:webHidden/>
              </w:rPr>
              <w:fldChar w:fldCharType="end"/>
            </w:r>
          </w:hyperlink>
        </w:p>
        <w:p w14:paraId="41617547" w14:textId="30EC540C" w:rsidR="00ED0A6C" w:rsidRPr="00C901B7" w:rsidRDefault="00ED0A6C">
          <w:pPr>
            <w:pStyle w:val="TOC2"/>
            <w:rPr>
              <w:b w:val="0"/>
              <w:caps w:val="0"/>
              <w:kern w:val="2"/>
              <w:sz w:val="24"/>
              <w:szCs w:val="24"/>
              <w14:ligatures w14:val="standardContextual"/>
            </w:rPr>
          </w:pPr>
          <w:hyperlink w:anchor="_Toc214888739" w:history="1">
            <w:r w:rsidRPr="00C901B7">
              <w:rPr>
                <w:rStyle w:val="Hyperlink"/>
              </w:rPr>
              <w:t>204 Fundraising Activities</w:t>
            </w:r>
            <w:r w:rsidRPr="00C901B7">
              <w:rPr>
                <w:webHidden/>
              </w:rPr>
              <w:tab/>
            </w:r>
            <w:r w:rsidRPr="00C901B7">
              <w:rPr>
                <w:webHidden/>
              </w:rPr>
              <w:fldChar w:fldCharType="begin"/>
            </w:r>
            <w:r w:rsidRPr="00C901B7">
              <w:rPr>
                <w:webHidden/>
              </w:rPr>
              <w:instrText xml:space="preserve"> PAGEREF _Toc214888739 \h </w:instrText>
            </w:r>
            <w:r w:rsidRPr="00C901B7">
              <w:rPr>
                <w:webHidden/>
              </w:rPr>
            </w:r>
            <w:r w:rsidRPr="00C901B7">
              <w:rPr>
                <w:webHidden/>
              </w:rPr>
              <w:fldChar w:fldCharType="separate"/>
            </w:r>
            <w:r w:rsidR="00A246AE" w:rsidRPr="00C901B7">
              <w:rPr>
                <w:webHidden/>
              </w:rPr>
              <w:t>38</w:t>
            </w:r>
            <w:r w:rsidRPr="00C901B7">
              <w:rPr>
                <w:webHidden/>
              </w:rPr>
              <w:fldChar w:fldCharType="end"/>
            </w:r>
          </w:hyperlink>
        </w:p>
        <w:p w14:paraId="52DCFEC8" w14:textId="2C04338C" w:rsidR="00ED0A6C" w:rsidRPr="00C901B7" w:rsidRDefault="00ED0A6C">
          <w:pPr>
            <w:pStyle w:val="TOC3"/>
            <w:rPr>
              <w:iCs w:val="0"/>
              <w:kern w:val="2"/>
              <w:sz w:val="24"/>
              <w:szCs w:val="24"/>
              <w14:ligatures w14:val="standardContextual"/>
            </w:rPr>
          </w:pPr>
          <w:hyperlink w:anchor="_Toc214888740" w:history="1">
            <w:r w:rsidRPr="00C901B7">
              <w:rPr>
                <w:rStyle w:val="Hyperlink"/>
              </w:rPr>
              <w:t>204.1 Gambling Licenses/Permits</w:t>
            </w:r>
            <w:r w:rsidRPr="00C901B7">
              <w:rPr>
                <w:webHidden/>
              </w:rPr>
              <w:tab/>
            </w:r>
            <w:r w:rsidRPr="00C901B7">
              <w:rPr>
                <w:webHidden/>
              </w:rPr>
              <w:fldChar w:fldCharType="begin"/>
            </w:r>
            <w:r w:rsidRPr="00C901B7">
              <w:rPr>
                <w:webHidden/>
              </w:rPr>
              <w:instrText xml:space="preserve"> PAGEREF _Toc214888740 \h </w:instrText>
            </w:r>
            <w:r w:rsidRPr="00C901B7">
              <w:rPr>
                <w:webHidden/>
              </w:rPr>
            </w:r>
            <w:r w:rsidRPr="00C901B7">
              <w:rPr>
                <w:webHidden/>
              </w:rPr>
              <w:fldChar w:fldCharType="separate"/>
            </w:r>
            <w:r w:rsidR="00A246AE" w:rsidRPr="00C901B7">
              <w:rPr>
                <w:webHidden/>
              </w:rPr>
              <w:t>38</w:t>
            </w:r>
            <w:r w:rsidRPr="00C901B7">
              <w:rPr>
                <w:webHidden/>
              </w:rPr>
              <w:fldChar w:fldCharType="end"/>
            </w:r>
          </w:hyperlink>
        </w:p>
        <w:p w14:paraId="03271E45" w14:textId="2CD4EDA3" w:rsidR="00ED0A6C" w:rsidRPr="00C901B7" w:rsidRDefault="00ED0A6C">
          <w:pPr>
            <w:pStyle w:val="TOC3"/>
            <w:rPr>
              <w:iCs w:val="0"/>
              <w:kern w:val="2"/>
              <w:sz w:val="24"/>
              <w:szCs w:val="24"/>
              <w14:ligatures w14:val="standardContextual"/>
            </w:rPr>
          </w:pPr>
          <w:hyperlink w:anchor="_Toc214888741" w:history="1">
            <w:r w:rsidRPr="00C901B7">
              <w:rPr>
                <w:rStyle w:val="Hyperlink"/>
              </w:rPr>
              <w:t>204.2 Gambling (Raffle or Bingo) winnings: Internal revenue service Requirements</w:t>
            </w:r>
            <w:r w:rsidRPr="00C901B7">
              <w:rPr>
                <w:webHidden/>
              </w:rPr>
              <w:tab/>
            </w:r>
            <w:r w:rsidRPr="00C901B7">
              <w:rPr>
                <w:webHidden/>
              </w:rPr>
              <w:fldChar w:fldCharType="begin"/>
            </w:r>
            <w:r w:rsidRPr="00C901B7">
              <w:rPr>
                <w:webHidden/>
              </w:rPr>
              <w:instrText xml:space="preserve"> PAGEREF _Toc214888741 \h </w:instrText>
            </w:r>
            <w:r w:rsidRPr="00C901B7">
              <w:rPr>
                <w:webHidden/>
              </w:rPr>
            </w:r>
            <w:r w:rsidRPr="00C901B7">
              <w:rPr>
                <w:webHidden/>
              </w:rPr>
              <w:fldChar w:fldCharType="separate"/>
            </w:r>
            <w:r w:rsidR="00A246AE" w:rsidRPr="00C901B7">
              <w:rPr>
                <w:webHidden/>
              </w:rPr>
              <w:t>39</w:t>
            </w:r>
            <w:r w:rsidRPr="00C901B7">
              <w:rPr>
                <w:webHidden/>
              </w:rPr>
              <w:fldChar w:fldCharType="end"/>
            </w:r>
          </w:hyperlink>
        </w:p>
        <w:p w14:paraId="0EC0E7DB" w14:textId="39F18342" w:rsidR="00ED0A6C" w:rsidRPr="00C901B7" w:rsidRDefault="00ED0A6C">
          <w:pPr>
            <w:pStyle w:val="TOC3"/>
            <w:rPr>
              <w:iCs w:val="0"/>
              <w:kern w:val="2"/>
              <w:sz w:val="24"/>
              <w:szCs w:val="24"/>
              <w14:ligatures w14:val="standardContextual"/>
            </w:rPr>
          </w:pPr>
          <w:hyperlink w:anchor="_Toc214888742" w:history="1">
            <w:r w:rsidRPr="00C901B7">
              <w:rPr>
                <w:rStyle w:val="Hyperlink"/>
              </w:rPr>
              <w:t>204.3 Gambling (Raffle/Bingo) Winnings: State of Iowa Requirements</w:t>
            </w:r>
            <w:r w:rsidRPr="00C901B7">
              <w:rPr>
                <w:webHidden/>
              </w:rPr>
              <w:tab/>
            </w:r>
            <w:r w:rsidRPr="00C901B7">
              <w:rPr>
                <w:webHidden/>
              </w:rPr>
              <w:fldChar w:fldCharType="begin"/>
            </w:r>
            <w:r w:rsidRPr="00C901B7">
              <w:rPr>
                <w:webHidden/>
              </w:rPr>
              <w:instrText xml:space="preserve"> PAGEREF _Toc214888742 \h </w:instrText>
            </w:r>
            <w:r w:rsidRPr="00C901B7">
              <w:rPr>
                <w:webHidden/>
              </w:rPr>
            </w:r>
            <w:r w:rsidRPr="00C901B7">
              <w:rPr>
                <w:webHidden/>
              </w:rPr>
              <w:fldChar w:fldCharType="separate"/>
            </w:r>
            <w:r w:rsidR="00A246AE" w:rsidRPr="00C901B7">
              <w:rPr>
                <w:webHidden/>
              </w:rPr>
              <w:t>40</w:t>
            </w:r>
            <w:r w:rsidRPr="00C901B7">
              <w:rPr>
                <w:webHidden/>
              </w:rPr>
              <w:fldChar w:fldCharType="end"/>
            </w:r>
          </w:hyperlink>
        </w:p>
        <w:p w14:paraId="198B652D" w14:textId="5A6F37A2" w:rsidR="00ED0A6C" w:rsidRPr="00C901B7" w:rsidRDefault="00ED0A6C">
          <w:pPr>
            <w:pStyle w:val="TOC3"/>
            <w:rPr>
              <w:iCs w:val="0"/>
              <w:kern w:val="2"/>
              <w:sz w:val="24"/>
              <w:szCs w:val="24"/>
              <w14:ligatures w14:val="standardContextual"/>
            </w:rPr>
          </w:pPr>
          <w:hyperlink w:anchor="_Toc214888743" w:history="1">
            <w:r w:rsidRPr="00C901B7">
              <w:rPr>
                <w:rStyle w:val="Hyperlink"/>
              </w:rPr>
              <w:t>204.4 Car Raffle</w:t>
            </w:r>
            <w:r w:rsidRPr="00C901B7">
              <w:rPr>
                <w:webHidden/>
              </w:rPr>
              <w:tab/>
            </w:r>
            <w:r w:rsidRPr="00C901B7">
              <w:rPr>
                <w:webHidden/>
              </w:rPr>
              <w:fldChar w:fldCharType="begin"/>
            </w:r>
            <w:r w:rsidRPr="00C901B7">
              <w:rPr>
                <w:webHidden/>
              </w:rPr>
              <w:instrText xml:space="preserve"> PAGEREF _Toc214888743 \h </w:instrText>
            </w:r>
            <w:r w:rsidRPr="00C901B7">
              <w:rPr>
                <w:webHidden/>
              </w:rPr>
            </w:r>
            <w:r w:rsidRPr="00C901B7">
              <w:rPr>
                <w:webHidden/>
              </w:rPr>
              <w:fldChar w:fldCharType="separate"/>
            </w:r>
            <w:r w:rsidR="00A246AE" w:rsidRPr="00C901B7">
              <w:rPr>
                <w:webHidden/>
              </w:rPr>
              <w:t>41</w:t>
            </w:r>
            <w:r w:rsidRPr="00C901B7">
              <w:rPr>
                <w:webHidden/>
              </w:rPr>
              <w:fldChar w:fldCharType="end"/>
            </w:r>
          </w:hyperlink>
        </w:p>
        <w:p w14:paraId="13B524B3" w14:textId="22175E01" w:rsidR="00ED0A6C" w:rsidRPr="00C901B7" w:rsidRDefault="00ED0A6C">
          <w:pPr>
            <w:pStyle w:val="TOC3"/>
            <w:rPr>
              <w:iCs w:val="0"/>
              <w:kern w:val="2"/>
              <w:sz w:val="24"/>
              <w:szCs w:val="24"/>
              <w14:ligatures w14:val="standardContextual"/>
            </w:rPr>
          </w:pPr>
          <w:hyperlink w:anchor="_Toc214888744" w:history="1">
            <w:r w:rsidRPr="00C901B7">
              <w:rPr>
                <w:rStyle w:val="Hyperlink"/>
              </w:rPr>
              <w:t>204.5 Gambling Tax Resources</w:t>
            </w:r>
            <w:r w:rsidRPr="00C901B7">
              <w:rPr>
                <w:webHidden/>
              </w:rPr>
              <w:tab/>
            </w:r>
            <w:r w:rsidRPr="00C901B7">
              <w:rPr>
                <w:webHidden/>
              </w:rPr>
              <w:fldChar w:fldCharType="begin"/>
            </w:r>
            <w:r w:rsidRPr="00C901B7">
              <w:rPr>
                <w:webHidden/>
              </w:rPr>
              <w:instrText xml:space="preserve"> PAGEREF _Toc214888744 \h </w:instrText>
            </w:r>
            <w:r w:rsidRPr="00C901B7">
              <w:rPr>
                <w:webHidden/>
              </w:rPr>
            </w:r>
            <w:r w:rsidRPr="00C901B7">
              <w:rPr>
                <w:webHidden/>
              </w:rPr>
              <w:fldChar w:fldCharType="separate"/>
            </w:r>
            <w:r w:rsidR="00A246AE" w:rsidRPr="00C901B7">
              <w:rPr>
                <w:webHidden/>
              </w:rPr>
              <w:t>41</w:t>
            </w:r>
            <w:r w:rsidRPr="00C901B7">
              <w:rPr>
                <w:webHidden/>
              </w:rPr>
              <w:fldChar w:fldCharType="end"/>
            </w:r>
          </w:hyperlink>
        </w:p>
        <w:p w14:paraId="274DA718" w14:textId="0272B73E" w:rsidR="00ED0A6C" w:rsidRPr="00C901B7" w:rsidRDefault="00ED0A6C">
          <w:pPr>
            <w:pStyle w:val="TOC3"/>
            <w:rPr>
              <w:iCs w:val="0"/>
              <w:kern w:val="2"/>
              <w:sz w:val="24"/>
              <w:szCs w:val="24"/>
              <w14:ligatures w14:val="standardContextual"/>
            </w:rPr>
          </w:pPr>
          <w:hyperlink w:anchor="_Toc214888745" w:history="1">
            <w:r w:rsidRPr="00C901B7">
              <w:rPr>
                <w:rStyle w:val="Hyperlink"/>
              </w:rPr>
              <w:t>204.6 Contests</w:t>
            </w:r>
            <w:r w:rsidRPr="00C901B7">
              <w:rPr>
                <w:webHidden/>
              </w:rPr>
              <w:tab/>
            </w:r>
            <w:r w:rsidRPr="00C901B7">
              <w:rPr>
                <w:webHidden/>
              </w:rPr>
              <w:fldChar w:fldCharType="begin"/>
            </w:r>
            <w:r w:rsidRPr="00C901B7">
              <w:rPr>
                <w:webHidden/>
              </w:rPr>
              <w:instrText xml:space="preserve"> PAGEREF _Toc214888745 \h </w:instrText>
            </w:r>
            <w:r w:rsidRPr="00C901B7">
              <w:rPr>
                <w:webHidden/>
              </w:rPr>
            </w:r>
            <w:r w:rsidRPr="00C901B7">
              <w:rPr>
                <w:webHidden/>
              </w:rPr>
              <w:fldChar w:fldCharType="separate"/>
            </w:r>
            <w:r w:rsidR="00A246AE" w:rsidRPr="00C901B7">
              <w:rPr>
                <w:webHidden/>
              </w:rPr>
              <w:t>42</w:t>
            </w:r>
            <w:r w:rsidRPr="00C901B7">
              <w:rPr>
                <w:webHidden/>
              </w:rPr>
              <w:fldChar w:fldCharType="end"/>
            </w:r>
          </w:hyperlink>
        </w:p>
        <w:p w14:paraId="691002CE" w14:textId="5921E6BF" w:rsidR="00ED0A6C" w:rsidRPr="00C901B7" w:rsidRDefault="00ED0A6C">
          <w:pPr>
            <w:pStyle w:val="TOC3"/>
            <w:rPr>
              <w:iCs w:val="0"/>
              <w:kern w:val="2"/>
              <w:sz w:val="24"/>
              <w:szCs w:val="24"/>
              <w14:ligatures w14:val="standardContextual"/>
            </w:rPr>
          </w:pPr>
          <w:hyperlink w:anchor="_Toc214888746" w:history="1">
            <w:r w:rsidRPr="00C901B7">
              <w:rPr>
                <w:rStyle w:val="Hyperlink"/>
              </w:rPr>
              <w:t>204.7 Events with Alcoholic Beverages</w:t>
            </w:r>
            <w:r w:rsidRPr="00C901B7">
              <w:rPr>
                <w:webHidden/>
              </w:rPr>
              <w:tab/>
            </w:r>
            <w:r w:rsidRPr="00C901B7">
              <w:rPr>
                <w:webHidden/>
              </w:rPr>
              <w:fldChar w:fldCharType="begin"/>
            </w:r>
            <w:r w:rsidRPr="00C901B7">
              <w:rPr>
                <w:webHidden/>
              </w:rPr>
              <w:instrText xml:space="preserve"> PAGEREF _Toc214888746 \h </w:instrText>
            </w:r>
            <w:r w:rsidRPr="00C901B7">
              <w:rPr>
                <w:webHidden/>
              </w:rPr>
            </w:r>
            <w:r w:rsidRPr="00C901B7">
              <w:rPr>
                <w:webHidden/>
              </w:rPr>
              <w:fldChar w:fldCharType="separate"/>
            </w:r>
            <w:r w:rsidR="00A246AE" w:rsidRPr="00C901B7">
              <w:rPr>
                <w:webHidden/>
              </w:rPr>
              <w:t>42</w:t>
            </w:r>
            <w:r w:rsidRPr="00C901B7">
              <w:rPr>
                <w:webHidden/>
              </w:rPr>
              <w:fldChar w:fldCharType="end"/>
            </w:r>
          </w:hyperlink>
        </w:p>
        <w:p w14:paraId="264896CB" w14:textId="3ED80299" w:rsidR="00ED0A6C" w:rsidRPr="00C901B7" w:rsidRDefault="00ED0A6C">
          <w:pPr>
            <w:pStyle w:val="TOC1"/>
            <w:rPr>
              <w:rFonts w:asciiTheme="minorHAnsi" w:hAnsiTheme="minorHAnsi"/>
              <w:b w:val="0"/>
              <w:bCs w:val="0"/>
              <w:caps w:val="0"/>
              <w:kern w:val="2"/>
              <w:sz w:val="24"/>
              <w:szCs w:val="24"/>
              <w14:ligatures w14:val="standardContextual"/>
            </w:rPr>
          </w:pPr>
          <w:hyperlink w:anchor="_Toc214888747" w:history="1">
            <w:r w:rsidRPr="00C901B7">
              <w:rPr>
                <w:rStyle w:val="Hyperlink"/>
              </w:rPr>
              <w:t>Expenditures and Related Activities</w:t>
            </w:r>
            <w:r w:rsidRPr="00C901B7">
              <w:rPr>
                <w:webHidden/>
              </w:rPr>
              <w:tab/>
            </w:r>
            <w:r w:rsidRPr="00C901B7">
              <w:rPr>
                <w:webHidden/>
              </w:rPr>
              <w:fldChar w:fldCharType="begin"/>
            </w:r>
            <w:r w:rsidRPr="00C901B7">
              <w:rPr>
                <w:webHidden/>
              </w:rPr>
              <w:instrText xml:space="preserve"> PAGEREF _Toc214888747 \h </w:instrText>
            </w:r>
            <w:r w:rsidRPr="00C901B7">
              <w:rPr>
                <w:webHidden/>
              </w:rPr>
            </w:r>
            <w:r w:rsidRPr="00C901B7">
              <w:rPr>
                <w:webHidden/>
              </w:rPr>
              <w:fldChar w:fldCharType="separate"/>
            </w:r>
            <w:r w:rsidR="00A246AE" w:rsidRPr="00C901B7">
              <w:rPr>
                <w:webHidden/>
              </w:rPr>
              <w:t>43</w:t>
            </w:r>
            <w:r w:rsidRPr="00C901B7">
              <w:rPr>
                <w:webHidden/>
              </w:rPr>
              <w:fldChar w:fldCharType="end"/>
            </w:r>
          </w:hyperlink>
        </w:p>
        <w:p w14:paraId="49CDAA2F" w14:textId="17D365BA" w:rsidR="00ED0A6C" w:rsidRPr="00C901B7" w:rsidRDefault="00ED0A6C">
          <w:pPr>
            <w:pStyle w:val="TOC2"/>
            <w:rPr>
              <w:b w:val="0"/>
              <w:caps w:val="0"/>
              <w:kern w:val="2"/>
              <w:sz w:val="24"/>
              <w:szCs w:val="24"/>
              <w14:ligatures w14:val="standardContextual"/>
            </w:rPr>
          </w:pPr>
          <w:hyperlink w:anchor="_Toc214888748" w:history="1">
            <w:r w:rsidRPr="00C901B7">
              <w:rPr>
                <w:rStyle w:val="Hyperlink"/>
              </w:rPr>
              <w:t>301 Cash Disbursements</w:t>
            </w:r>
            <w:r w:rsidRPr="00C901B7">
              <w:rPr>
                <w:webHidden/>
              </w:rPr>
              <w:tab/>
            </w:r>
            <w:r w:rsidRPr="00C901B7">
              <w:rPr>
                <w:webHidden/>
              </w:rPr>
              <w:fldChar w:fldCharType="begin"/>
            </w:r>
            <w:r w:rsidRPr="00C901B7">
              <w:rPr>
                <w:webHidden/>
              </w:rPr>
              <w:instrText xml:space="preserve"> PAGEREF _Toc214888748 \h </w:instrText>
            </w:r>
            <w:r w:rsidRPr="00C901B7">
              <w:rPr>
                <w:webHidden/>
              </w:rPr>
            </w:r>
            <w:r w:rsidRPr="00C901B7">
              <w:rPr>
                <w:webHidden/>
              </w:rPr>
              <w:fldChar w:fldCharType="separate"/>
            </w:r>
            <w:r w:rsidR="00A246AE" w:rsidRPr="00C901B7">
              <w:rPr>
                <w:webHidden/>
              </w:rPr>
              <w:t>43</w:t>
            </w:r>
            <w:r w:rsidRPr="00C901B7">
              <w:rPr>
                <w:webHidden/>
              </w:rPr>
              <w:fldChar w:fldCharType="end"/>
            </w:r>
          </w:hyperlink>
        </w:p>
        <w:p w14:paraId="7206AF01" w14:textId="1F999880" w:rsidR="00ED0A6C" w:rsidRPr="00C901B7" w:rsidRDefault="00ED0A6C">
          <w:pPr>
            <w:pStyle w:val="TOC3"/>
            <w:rPr>
              <w:iCs w:val="0"/>
              <w:kern w:val="2"/>
              <w:sz w:val="24"/>
              <w:szCs w:val="24"/>
              <w14:ligatures w14:val="standardContextual"/>
            </w:rPr>
          </w:pPr>
          <w:hyperlink w:anchor="_Toc214888749" w:history="1">
            <w:r w:rsidRPr="00C901B7">
              <w:rPr>
                <w:rStyle w:val="Hyperlink"/>
              </w:rPr>
              <w:t>301.1 Expenditure Policy</w:t>
            </w:r>
            <w:r w:rsidRPr="00C901B7">
              <w:rPr>
                <w:webHidden/>
              </w:rPr>
              <w:tab/>
            </w:r>
            <w:r w:rsidRPr="00C901B7">
              <w:rPr>
                <w:webHidden/>
              </w:rPr>
              <w:fldChar w:fldCharType="begin"/>
            </w:r>
            <w:r w:rsidRPr="00C901B7">
              <w:rPr>
                <w:webHidden/>
              </w:rPr>
              <w:instrText xml:space="preserve"> PAGEREF _Toc214888749 \h </w:instrText>
            </w:r>
            <w:r w:rsidRPr="00C901B7">
              <w:rPr>
                <w:webHidden/>
              </w:rPr>
            </w:r>
            <w:r w:rsidRPr="00C901B7">
              <w:rPr>
                <w:webHidden/>
              </w:rPr>
              <w:fldChar w:fldCharType="separate"/>
            </w:r>
            <w:r w:rsidR="00A246AE" w:rsidRPr="00C901B7">
              <w:rPr>
                <w:webHidden/>
              </w:rPr>
              <w:t>43</w:t>
            </w:r>
            <w:r w:rsidRPr="00C901B7">
              <w:rPr>
                <w:webHidden/>
              </w:rPr>
              <w:fldChar w:fldCharType="end"/>
            </w:r>
          </w:hyperlink>
        </w:p>
        <w:p w14:paraId="0574A2B7" w14:textId="500E45B2" w:rsidR="00ED0A6C" w:rsidRPr="00C901B7" w:rsidRDefault="00ED0A6C">
          <w:pPr>
            <w:pStyle w:val="TOC3"/>
            <w:rPr>
              <w:iCs w:val="0"/>
              <w:kern w:val="2"/>
              <w:sz w:val="24"/>
              <w:szCs w:val="24"/>
              <w14:ligatures w14:val="standardContextual"/>
            </w:rPr>
          </w:pPr>
          <w:hyperlink w:anchor="_Toc214888750" w:history="1">
            <w:r w:rsidRPr="00C901B7">
              <w:rPr>
                <w:rStyle w:val="Hyperlink"/>
              </w:rPr>
              <w:t>301.3 Blank Check Stock</w:t>
            </w:r>
            <w:r w:rsidRPr="00C901B7">
              <w:rPr>
                <w:webHidden/>
              </w:rPr>
              <w:tab/>
            </w:r>
            <w:r w:rsidRPr="00C901B7">
              <w:rPr>
                <w:webHidden/>
              </w:rPr>
              <w:fldChar w:fldCharType="begin"/>
            </w:r>
            <w:r w:rsidRPr="00C901B7">
              <w:rPr>
                <w:webHidden/>
              </w:rPr>
              <w:instrText xml:space="preserve"> PAGEREF _Toc214888750 \h </w:instrText>
            </w:r>
            <w:r w:rsidRPr="00C901B7">
              <w:rPr>
                <w:webHidden/>
              </w:rPr>
            </w:r>
            <w:r w:rsidRPr="00C901B7">
              <w:rPr>
                <w:webHidden/>
              </w:rPr>
              <w:fldChar w:fldCharType="separate"/>
            </w:r>
            <w:r w:rsidR="00A246AE" w:rsidRPr="00C901B7">
              <w:rPr>
                <w:webHidden/>
              </w:rPr>
              <w:t>44</w:t>
            </w:r>
            <w:r w:rsidRPr="00C901B7">
              <w:rPr>
                <w:webHidden/>
              </w:rPr>
              <w:fldChar w:fldCharType="end"/>
            </w:r>
          </w:hyperlink>
        </w:p>
        <w:p w14:paraId="669308F1" w14:textId="36CCB2CB" w:rsidR="00ED0A6C" w:rsidRPr="00C901B7" w:rsidRDefault="00ED0A6C">
          <w:pPr>
            <w:pStyle w:val="TOC3"/>
            <w:rPr>
              <w:iCs w:val="0"/>
              <w:kern w:val="2"/>
              <w:sz w:val="24"/>
              <w:szCs w:val="24"/>
              <w14:ligatures w14:val="standardContextual"/>
            </w:rPr>
          </w:pPr>
          <w:hyperlink w:anchor="_Toc214888751" w:history="1">
            <w:r w:rsidRPr="00C901B7">
              <w:rPr>
                <w:rStyle w:val="Hyperlink"/>
              </w:rPr>
              <w:t>301.6 Manual Checks</w:t>
            </w:r>
            <w:r w:rsidRPr="00C901B7">
              <w:rPr>
                <w:webHidden/>
              </w:rPr>
              <w:tab/>
            </w:r>
            <w:r w:rsidRPr="00C901B7">
              <w:rPr>
                <w:webHidden/>
              </w:rPr>
              <w:fldChar w:fldCharType="begin"/>
            </w:r>
            <w:r w:rsidRPr="00C901B7">
              <w:rPr>
                <w:webHidden/>
              </w:rPr>
              <w:instrText xml:space="preserve"> PAGEREF _Toc214888751 \h </w:instrText>
            </w:r>
            <w:r w:rsidRPr="00C901B7">
              <w:rPr>
                <w:webHidden/>
              </w:rPr>
            </w:r>
            <w:r w:rsidRPr="00C901B7">
              <w:rPr>
                <w:webHidden/>
              </w:rPr>
              <w:fldChar w:fldCharType="separate"/>
            </w:r>
            <w:r w:rsidR="00A246AE" w:rsidRPr="00C901B7">
              <w:rPr>
                <w:webHidden/>
              </w:rPr>
              <w:t>45</w:t>
            </w:r>
            <w:r w:rsidRPr="00C901B7">
              <w:rPr>
                <w:webHidden/>
              </w:rPr>
              <w:fldChar w:fldCharType="end"/>
            </w:r>
          </w:hyperlink>
        </w:p>
        <w:p w14:paraId="31CAE3D0" w14:textId="58BFB03C" w:rsidR="00ED0A6C" w:rsidRPr="00C901B7" w:rsidRDefault="00ED0A6C">
          <w:pPr>
            <w:pStyle w:val="TOC3"/>
            <w:rPr>
              <w:iCs w:val="0"/>
              <w:kern w:val="2"/>
              <w:sz w:val="24"/>
              <w:szCs w:val="24"/>
              <w14:ligatures w14:val="standardContextual"/>
            </w:rPr>
          </w:pPr>
          <w:hyperlink w:anchor="_Toc214888752" w:history="1">
            <w:r w:rsidRPr="00C901B7">
              <w:rPr>
                <w:rStyle w:val="Hyperlink"/>
              </w:rPr>
              <w:t>301.7 Setting up Vendors</w:t>
            </w:r>
            <w:r w:rsidRPr="00C901B7">
              <w:rPr>
                <w:webHidden/>
              </w:rPr>
              <w:tab/>
            </w:r>
            <w:r w:rsidRPr="00C901B7">
              <w:rPr>
                <w:webHidden/>
              </w:rPr>
              <w:fldChar w:fldCharType="begin"/>
            </w:r>
            <w:r w:rsidRPr="00C901B7">
              <w:rPr>
                <w:webHidden/>
              </w:rPr>
              <w:instrText xml:space="preserve"> PAGEREF _Toc214888752 \h </w:instrText>
            </w:r>
            <w:r w:rsidRPr="00C901B7">
              <w:rPr>
                <w:webHidden/>
              </w:rPr>
            </w:r>
            <w:r w:rsidRPr="00C901B7">
              <w:rPr>
                <w:webHidden/>
              </w:rPr>
              <w:fldChar w:fldCharType="separate"/>
            </w:r>
            <w:r w:rsidR="00A246AE" w:rsidRPr="00C901B7">
              <w:rPr>
                <w:webHidden/>
              </w:rPr>
              <w:t>45</w:t>
            </w:r>
            <w:r w:rsidRPr="00C901B7">
              <w:rPr>
                <w:webHidden/>
              </w:rPr>
              <w:fldChar w:fldCharType="end"/>
            </w:r>
          </w:hyperlink>
        </w:p>
        <w:p w14:paraId="4F92695E" w14:textId="3466BEC4" w:rsidR="00ED0A6C" w:rsidRPr="00C901B7" w:rsidRDefault="00ED0A6C">
          <w:pPr>
            <w:pStyle w:val="TOC3"/>
            <w:rPr>
              <w:iCs w:val="0"/>
              <w:kern w:val="2"/>
              <w:sz w:val="24"/>
              <w:szCs w:val="24"/>
              <w14:ligatures w14:val="standardContextual"/>
            </w:rPr>
          </w:pPr>
          <w:hyperlink w:anchor="_Toc214888753" w:history="1">
            <w:r w:rsidRPr="00C901B7">
              <w:rPr>
                <w:rStyle w:val="Hyperlink"/>
              </w:rPr>
              <w:t>301.8 Approving Invoices</w:t>
            </w:r>
            <w:r w:rsidRPr="00C901B7">
              <w:rPr>
                <w:webHidden/>
              </w:rPr>
              <w:tab/>
            </w:r>
            <w:r w:rsidRPr="00C901B7">
              <w:rPr>
                <w:webHidden/>
              </w:rPr>
              <w:fldChar w:fldCharType="begin"/>
            </w:r>
            <w:r w:rsidRPr="00C901B7">
              <w:rPr>
                <w:webHidden/>
              </w:rPr>
              <w:instrText xml:space="preserve"> PAGEREF _Toc214888753 \h </w:instrText>
            </w:r>
            <w:r w:rsidRPr="00C901B7">
              <w:rPr>
                <w:webHidden/>
              </w:rPr>
            </w:r>
            <w:r w:rsidRPr="00C901B7">
              <w:rPr>
                <w:webHidden/>
              </w:rPr>
              <w:fldChar w:fldCharType="separate"/>
            </w:r>
            <w:r w:rsidR="00A246AE" w:rsidRPr="00C901B7">
              <w:rPr>
                <w:webHidden/>
              </w:rPr>
              <w:t>45</w:t>
            </w:r>
            <w:r w:rsidRPr="00C901B7">
              <w:rPr>
                <w:webHidden/>
              </w:rPr>
              <w:fldChar w:fldCharType="end"/>
            </w:r>
          </w:hyperlink>
        </w:p>
        <w:p w14:paraId="3EE12DF0" w14:textId="7D5C6B38" w:rsidR="00ED0A6C" w:rsidRPr="00C901B7" w:rsidRDefault="00ED0A6C">
          <w:pPr>
            <w:pStyle w:val="TOC3"/>
            <w:rPr>
              <w:iCs w:val="0"/>
              <w:kern w:val="2"/>
              <w:sz w:val="24"/>
              <w:szCs w:val="24"/>
              <w14:ligatures w14:val="standardContextual"/>
            </w:rPr>
          </w:pPr>
          <w:hyperlink w:anchor="_Toc214888754" w:history="1">
            <w:r w:rsidRPr="00C901B7">
              <w:rPr>
                <w:rStyle w:val="Hyperlink"/>
              </w:rPr>
              <w:t>301.9 Dedicated Accounts (Second Collections)</w:t>
            </w:r>
            <w:r w:rsidRPr="00C901B7">
              <w:rPr>
                <w:webHidden/>
              </w:rPr>
              <w:tab/>
            </w:r>
            <w:r w:rsidRPr="00C901B7">
              <w:rPr>
                <w:webHidden/>
              </w:rPr>
              <w:fldChar w:fldCharType="begin"/>
            </w:r>
            <w:r w:rsidRPr="00C901B7">
              <w:rPr>
                <w:webHidden/>
              </w:rPr>
              <w:instrText xml:space="preserve"> PAGEREF _Toc214888754 \h </w:instrText>
            </w:r>
            <w:r w:rsidRPr="00C901B7">
              <w:rPr>
                <w:webHidden/>
              </w:rPr>
            </w:r>
            <w:r w:rsidRPr="00C901B7">
              <w:rPr>
                <w:webHidden/>
              </w:rPr>
              <w:fldChar w:fldCharType="separate"/>
            </w:r>
            <w:r w:rsidR="00A246AE" w:rsidRPr="00C901B7">
              <w:rPr>
                <w:webHidden/>
              </w:rPr>
              <w:t>45</w:t>
            </w:r>
            <w:r w:rsidRPr="00C901B7">
              <w:rPr>
                <w:webHidden/>
              </w:rPr>
              <w:fldChar w:fldCharType="end"/>
            </w:r>
          </w:hyperlink>
        </w:p>
        <w:p w14:paraId="5FAC3484" w14:textId="1ACCF4F0" w:rsidR="00ED0A6C" w:rsidRPr="00C901B7" w:rsidRDefault="00ED0A6C">
          <w:pPr>
            <w:pStyle w:val="TOC2"/>
            <w:rPr>
              <w:b w:val="0"/>
              <w:caps w:val="0"/>
              <w:kern w:val="2"/>
              <w:sz w:val="24"/>
              <w:szCs w:val="24"/>
              <w14:ligatures w14:val="standardContextual"/>
            </w:rPr>
          </w:pPr>
          <w:hyperlink w:anchor="_Toc214888755" w:history="1">
            <w:r w:rsidRPr="00C901B7">
              <w:rPr>
                <w:rStyle w:val="Hyperlink"/>
              </w:rPr>
              <w:t>302 Taxes</w:t>
            </w:r>
            <w:r w:rsidRPr="00C901B7">
              <w:rPr>
                <w:webHidden/>
              </w:rPr>
              <w:tab/>
            </w:r>
            <w:r w:rsidRPr="00C901B7">
              <w:rPr>
                <w:webHidden/>
              </w:rPr>
              <w:fldChar w:fldCharType="begin"/>
            </w:r>
            <w:r w:rsidRPr="00C901B7">
              <w:rPr>
                <w:webHidden/>
              </w:rPr>
              <w:instrText xml:space="preserve"> PAGEREF _Toc214888755 \h </w:instrText>
            </w:r>
            <w:r w:rsidRPr="00C901B7">
              <w:rPr>
                <w:webHidden/>
              </w:rPr>
            </w:r>
            <w:r w:rsidRPr="00C901B7">
              <w:rPr>
                <w:webHidden/>
              </w:rPr>
              <w:fldChar w:fldCharType="separate"/>
            </w:r>
            <w:r w:rsidR="00A246AE" w:rsidRPr="00C901B7">
              <w:rPr>
                <w:webHidden/>
              </w:rPr>
              <w:t>46</w:t>
            </w:r>
            <w:r w:rsidRPr="00C901B7">
              <w:rPr>
                <w:webHidden/>
              </w:rPr>
              <w:fldChar w:fldCharType="end"/>
            </w:r>
          </w:hyperlink>
        </w:p>
        <w:p w14:paraId="6C678E1B" w14:textId="1F5E5C0F" w:rsidR="00ED0A6C" w:rsidRPr="00C901B7" w:rsidRDefault="00ED0A6C">
          <w:pPr>
            <w:pStyle w:val="TOC3"/>
            <w:rPr>
              <w:iCs w:val="0"/>
              <w:kern w:val="2"/>
              <w:sz w:val="24"/>
              <w:szCs w:val="24"/>
              <w14:ligatures w14:val="standardContextual"/>
            </w:rPr>
          </w:pPr>
          <w:hyperlink w:anchor="_Toc214888756" w:history="1">
            <w:r w:rsidRPr="00C901B7">
              <w:rPr>
                <w:rStyle w:val="Hyperlink"/>
              </w:rPr>
              <w:t>302.1 Sales Taxes/Use Taxes</w:t>
            </w:r>
            <w:r w:rsidRPr="00C901B7">
              <w:rPr>
                <w:webHidden/>
              </w:rPr>
              <w:tab/>
            </w:r>
            <w:r w:rsidRPr="00C901B7">
              <w:rPr>
                <w:webHidden/>
              </w:rPr>
              <w:fldChar w:fldCharType="begin"/>
            </w:r>
            <w:r w:rsidRPr="00C901B7">
              <w:rPr>
                <w:webHidden/>
              </w:rPr>
              <w:instrText xml:space="preserve"> PAGEREF _Toc214888756 \h </w:instrText>
            </w:r>
            <w:r w:rsidRPr="00C901B7">
              <w:rPr>
                <w:webHidden/>
              </w:rPr>
            </w:r>
            <w:r w:rsidRPr="00C901B7">
              <w:rPr>
                <w:webHidden/>
              </w:rPr>
              <w:fldChar w:fldCharType="separate"/>
            </w:r>
            <w:r w:rsidR="00A246AE" w:rsidRPr="00C901B7">
              <w:rPr>
                <w:webHidden/>
              </w:rPr>
              <w:t>46</w:t>
            </w:r>
            <w:r w:rsidRPr="00C901B7">
              <w:rPr>
                <w:webHidden/>
              </w:rPr>
              <w:fldChar w:fldCharType="end"/>
            </w:r>
          </w:hyperlink>
        </w:p>
        <w:p w14:paraId="5BC3A010" w14:textId="16391F86" w:rsidR="00ED0A6C" w:rsidRPr="00C901B7" w:rsidRDefault="00ED0A6C">
          <w:pPr>
            <w:pStyle w:val="TOC3"/>
            <w:rPr>
              <w:iCs w:val="0"/>
              <w:kern w:val="2"/>
              <w:sz w:val="24"/>
              <w:szCs w:val="24"/>
              <w14:ligatures w14:val="standardContextual"/>
            </w:rPr>
          </w:pPr>
          <w:hyperlink w:anchor="_Toc214888757" w:history="1">
            <w:r w:rsidRPr="00C901B7">
              <w:rPr>
                <w:rStyle w:val="Hyperlink"/>
              </w:rPr>
              <w:t>302.2 Form 1099 Information Returns</w:t>
            </w:r>
            <w:r w:rsidRPr="00C901B7">
              <w:rPr>
                <w:webHidden/>
              </w:rPr>
              <w:tab/>
            </w:r>
            <w:r w:rsidRPr="00C901B7">
              <w:rPr>
                <w:webHidden/>
              </w:rPr>
              <w:fldChar w:fldCharType="begin"/>
            </w:r>
            <w:r w:rsidRPr="00C901B7">
              <w:rPr>
                <w:webHidden/>
              </w:rPr>
              <w:instrText xml:space="preserve"> PAGEREF _Toc214888757 \h </w:instrText>
            </w:r>
            <w:r w:rsidRPr="00C901B7">
              <w:rPr>
                <w:webHidden/>
              </w:rPr>
            </w:r>
            <w:r w:rsidRPr="00C901B7">
              <w:rPr>
                <w:webHidden/>
              </w:rPr>
              <w:fldChar w:fldCharType="separate"/>
            </w:r>
            <w:r w:rsidR="00A246AE" w:rsidRPr="00C901B7">
              <w:rPr>
                <w:webHidden/>
              </w:rPr>
              <w:t>47</w:t>
            </w:r>
            <w:r w:rsidRPr="00C901B7">
              <w:rPr>
                <w:webHidden/>
              </w:rPr>
              <w:fldChar w:fldCharType="end"/>
            </w:r>
          </w:hyperlink>
        </w:p>
        <w:p w14:paraId="7AE06232" w14:textId="14003F5B" w:rsidR="00ED0A6C" w:rsidRPr="00C901B7" w:rsidRDefault="00ED0A6C">
          <w:pPr>
            <w:pStyle w:val="TOC2"/>
            <w:rPr>
              <w:b w:val="0"/>
              <w:caps w:val="0"/>
              <w:kern w:val="2"/>
              <w:sz w:val="24"/>
              <w:szCs w:val="24"/>
              <w14:ligatures w14:val="standardContextual"/>
            </w:rPr>
          </w:pPr>
          <w:hyperlink w:anchor="_Toc214888758" w:history="1">
            <w:r w:rsidRPr="00C901B7">
              <w:rPr>
                <w:rStyle w:val="Hyperlink"/>
              </w:rPr>
              <w:t>303 Parish and School Credit/Store Cards</w:t>
            </w:r>
            <w:r w:rsidRPr="00C901B7">
              <w:rPr>
                <w:webHidden/>
              </w:rPr>
              <w:tab/>
            </w:r>
            <w:r w:rsidRPr="00C901B7">
              <w:rPr>
                <w:webHidden/>
              </w:rPr>
              <w:fldChar w:fldCharType="begin"/>
            </w:r>
            <w:r w:rsidRPr="00C901B7">
              <w:rPr>
                <w:webHidden/>
              </w:rPr>
              <w:instrText xml:space="preserve"> PAGEREF _Toc214888758 \h </w:instrText>
            </w:r>
            <w:r w:rsidRPr="00C901B7">
              <w:rPr>
                <w:webHidden/>
              </w:rPr>
            </w:r>
            <w:r w:rsidRPr="00C901B7">
              <w:rPr>
                <w:webHidden/>
              </w:rPr>
              <w:fldChar w:fldCharType="separate"/>
            </w:r>
            <w:r w:rsidR="00A246AE" w:rsidRPr="00C901B7">
              <w:rPr>
                <w:webHidden/>
              </w:rPr>
              <w:t>48</w:t>
            </w:r>
            <w:r w:rsidRPr="00C901B7">
              <w:rPr>
                <w:webHidden/>
              </w:rPr>
              <w:fldChar w:fldCharType="end"/>
            </w:r>
          </w:hyperlink>
        </w:p>
        <w:p w14:paraId="0D2416F2" w14:textId="40814A90" w:rsidR="00ED0A6C" w:rsidRPr="00C901B7" w:rsidRDefault="00ED0A6C">
          <w:pPr>
            <w:pStyle w:val="TOC2"/>
            <w:rPr>
              <w:b w:val="0"/>
              <w:caps w:val="0"/>
              <w:kern w:val="2"/>
              <w:sz w:val="24"/>
              <w:szCs w:val="24"/>
              <w14:ligatures w14:val="standardContextual"/>
            </w:rPr>
          </w:pPr>
          <w:hyperlink w:anchor="_Toc214888759" w:history="1">
            <w:r w:rsidRPr="00C901B7">
              <w:rPr>
                <w:rStyle w:val="Hyperlink"/>
              </w:rPr>
              <w:t>304 Auxiliary Organizations</w:t>
            </w:r>
            <w:r w:rsidRPr="00C901B7">
              <w:rPr>
                <w:webHidden/>
              </w:rPr>
              <w:tab/>
            </w:r>
            <w:r w:rsidRPr="00C901B7">
              <w:rPr>
                <w:webHidden/>
              </w:rPr>
              <w:fldChar w:fldCharType="begin"/>
            </w:r>
            <w:r w:rsidRPr="00C901B7">
              <w:rPr>
                <w:webHidden/>
              </w:rPr>
              <w:instrText xml:space="preserve"> PAGEREF _Toc214888759 \h </w:instrText>
            </w:r>
            <w:r w:rsidRPr="00C901B7">
              <w:rPr>
                <w:webHidden/>
              </w:rPr>
            </w:r>
            <w:r w:rsidRPr="00C901B7">
              <w:rPr>
                <w:webHidden/>
              </w:rPr>
              <w:fldChar w:fldCharType="separate"/>
            </w:r>
            <w:r w:rsidR="00A246AE" w:rsidRPr="00C901B7">
              <w:rPr>
                <w:webHidden/>
              </w:rPr>
              <w:t>49</w:t>
            </w:r>
            <w:r w:rsidRPr="00C901B7">
              <w:rPr>
                <w:webHidden/>
              </w:rPr>
              <w:fldChar w:fldCharType="end"/>
            </w:r>
          </w:hyperlink>
        </w:p>
        <w:p w14:paraId="3C910247" w14:textId="60B4C95B" w:rsidR="00ED0A6C" w:rsidRPr="00C901B7" w:rsidRDefault="00ED0A6C">
          <w:pPr>
            <w:pStyle w:val="TOC2"/>
            <w:rPr>
              <w:b w:val="0"/>
              <w:caps w:val="0"/>
              <w:kern w:val="2"/>
              <w:sz w:val="24"/>
              <w:szCs w:val="24"/>
              <w14:ligatures w14:val="standardContextual"/>
            </w:rPr>
          </w:pPr>
          <w:hyperlink w:anchor="_Toc214888760" w:history="1">
            <w:r w:rsidRPr="00C901B7">
              <w:rPr>
                <w:rStyle w:val="Hyperlink"/>
              </w:rPr>
              <w:t>305 Property, Plant, and Equipment</w:t>
            </w:r>
            <w:r w:rsidRPr="00C901B7">
              <w:rPr>
                <w:webHidden/>
              </w:rPr>
              <w:tab/>
            </w:r>
            <w:r w:rsidRPr="00C901B7">
              <w:rPr>
                <w:webHidden/>
              </w:rPr>
              <w:fldChar w:fldCharType="begin"/>
            </w:r>
            <w:r w:rsidRPr="00C901B7">
              <w:rPr>
                <w:webHidden/>
              </w:rPr>
              <w:instrText xml:space="preserve"> PAGEREF _Toc214888760 \h </w:instrText>
            </w:r>
            <w:r w:rsidRPr="00C901B7">
              <w:rPr>
                <w:webHidden/>
              </w:rPr>
            </w:r>
            <w:r w:rsidRPr="00C901B7">
              <w:rPr>
                <w:webHidden/>
              </w:rPr>
              <w:fldChar w:fldCharType="separate"/>
            </w:r>
            <w:r w:rsidR="00A246AE" w:rsidRPr="00C901B7">
              <w:rPr>
                <w:webHidden/>
              </w:rPr>
              <w:t>49</w:t>
            </w:r>
            <w:r w:rsidRPr="00C901B7">
              <w:rPr>
                <w:webHidden/>
              </w:rPr>
              <w:fldChar w:fldCharType="end"/>
            </w:r>
          </w:hyperlink>
        </w:p>
        <w:p w14:paraId="221138C2" w14:textId="449AAC08" w:rsidR="00ED0A6C" w:rsidRPr="00C901B7" w:rsidRDefault="00ED0A6C">
          <w:pPr>
            <w:pStyle w:val="TOC3"/>
            <w:rPr>
              <w:iCs w:val="0"/>
              <w:kern w:val="2"/>
              <w:sz w:val="24"/>
              <w:szCs w:val="24"/>
              <w14:ligatures w14:val="standardContextual"/>
            </w:rPr>
          </w:pPr>
          <w:hyperlink w:anchor="_Toc214888761" w:history="1">
            <w:r w:rsidRPr="00C901B7">
              <w:rPr>
                <w:rStyle w:val="Hyperlink"/>
              </w:rPr>
              <w:t>305.1 Capitalization &amp; Fixed Assets</w:t>
            </w:r>
            <w:r w:rsidRPr="00C901B7">
              <w:rPr>
                <w:webHidden/>
              </w:rPr>
              <w:tab/>
            </w:r>
            <w:r w:rsidRPr="00C901B7">
              <w:rPr>
                <w:webHidden/>
              </w:rPr>
              <w:fldChar w:fldCharType="begin"/>
            </w:r>
            <w:r w:rsidRPr="00C901B7">
              <w:rPr>
                <w:webHidden/>
              </w:rPr>
              <w:instrText xml:space="preserve"> PAGEREF _Toc214888761 \h </w:instrText>
            </w:r>
            <w:r w:rsidRPr="00C901B7">
              <w:rPr>
                <w:webHidden/>
              </w:rPr>
            </w:r>
            <w:r w:rsidRPr="00C901B7">
              <w:rPr>
                <w:webHidden/>
              </w:rPr>
              <w:fldChar w:fldCharType="separate"/>
            </w:r>
            <w:r w:rsidR="00A246AE" w:rsidRPr="00C901B7">
              <w:rPr>
                <w:webHidden/>
              </w:rPr>
              <w:t>49</w:t>
            </w:r>
            <w:r w:rsidRPr="00C901B7">
              <w:rPr>
                <w:webHidden/>
              </w:rPr>
              <w:fldChar w:fldCharType="end"/>
            </w:r>
          </w:hyperlink>
        </w:p>
        <w:p w14:paraId="09BB3196" w14:textId="65737056" w:rsidR="00ED0A6C" w:rsidRPr="00C901B7" w:rsidRDefault="00ED0A6C">
          <w:pPr>
            <w:pStyle w:val="TOC3"/>
            <w:rPr>
              <w:iCs w:val="0"/>
              <w:kern w:val="2"/>
              <w:sz w:val="24"/>
              <w:szCs w:val="24"/>
              <w14:ligatures w14:val="standardContextual"/>
            </w:rPr>
          </w:pPr>
          <w:hyperlink w:anchor="_Toc214888762" w:history="1">
            <w:r w:rsidRPr="00C901B7">
              <w:rPr>
                <w:rStyle w:val="Hyperlink"/>
              </w:rPr>
              <w:t>305.3 New Construction</w:t>
            </w:r>
            <w:r w:rsidRPr="00C901B7">
              <w:rPr>
                <w:webHidden/>
              </w:rPr>
              <w:tab/>
            </w:r>
            <w:r w:rsidRPr="00C901B7">
              <w:rPr>
                <w:webHidden/>
              </w:rPr>
              <w:fldChar w:fldCharType="begin"/>
            </w:r>
            <w:r w:rsidRPr="00C901B7">
              <w:rPr>
                <w:webHidden/>
              </w:rPr>
              <w:instrText xml:space="preserve"> PAGEREF _Toc214888762 \h </w:instrText>
            </w:r>
            <w:r w:rsidRPr="00C901B7">
              <w:rPr>
                <w:webHidden/>
              </w:rPr>
            </w:r>
            <w:r w:rsidRPr="00C901B7">
              <w:rPr>
                <w:webHidden/>
              </w:rPr>
              <w:fldChar w:fldCharType="separate"/>
            </w:r>
            <w:r w:rsidR="00A246AE" w:rsidRPr="00C901B7">
              <w:rPr>
                <w:webHidden/>
              </w:rPr>
              <w:t>50</w:t>
            </w:r>
            <w:r w:rsidRPr="00C901B7">
              <w:rPr>
                <w:webHidden/>
              </w:rPr>
              <w:fldChar w:fldCharType="end"/>
            </w:r>
          </w:hyperlink>
        </w:p>
        <w:p w14:paraId="6D6A096D" w14:textId="38AD7A93" w:rsidR="00ED0A6C" w:rsidRPr="00C901B7" w:rsidRDefault="00ED0A6C">
          <w:pPr>
            <w:pStyle w:val="TOC3"/>
            <w:rPr>
              <w:iCs w:val="0"/>
              <w:kern w:val="2"/>
              <w:sz w:val="24"/>
              <w:szCs w:val="24"/>
              <w14:ligatures w14:val="standardContextual"/>
            </w:rPr>
          </w:pPr>
          <w:hyperlink w:anchor="_Toc214888763" w:history="1">
            <w:r w:rsidRPr="00C901B7">
              <w:rPr>
                <w:rStyle w:val="Hyperlink"/>
              </w:rPr>
              <w:t>305.4 Accounting Procedures for Capital Assets</w:t>
            </w:r>
            <w:r w:rsidRPr="00C901B7">
              <w:rPr>
                <w:webHidden/>
              </w:rPr>
              <w:tab/>
            </w:r>
            <w:r w:rsidRPr="00C901B7">
              <w:rPr>
                <w:webHidden/>
              </w:rPr>
              <w:fldChar w:fldCharType="begin"/>
            </w:r>
            <w:r w:rsidRPr="00C901B7">
              <w:rPr>
                <w:webHidden/>
              </w:rPr>
              <w:instrText xml:space="preserve"> PAGEREF _Toc214888763 \h </w:instrText>
            </w:r>
            <w:r w:rsidRPr="00C901B7">
              <w:rPr>
                <w:webHidden/>
              </w:rPr>
            </w:r>
            <w:r w:rsidRPr="00C901B7">
              <w:rPr>
                <w:webHidden/>
              </w:rPr>
              <w:fldChar w:fldCharType="separate"/>
            </w:r>
            <w:r w:rsidR="00A246AE" w:rsidRPr="00C901B7">
              <w:rPr>
                <w:webHidden/>
              </w:rPr>
              <w:t>51</w:t>
            </w:r>
            <w:r w:rsidRPr="00C901B7">
              <w:rPr>
                <w:webHidden/>
              </w:rPr>
              <w:fldChar w:fldCharType="end"/>
            </w:r>
          </w:hyperlink>
        </w:p>
        <w:p w14:paraId="17F894CF" w14:textId="3D186713" w:rsidR="00ED0A6C" w:rsidRPr="00C901B7" w:rsidRDefault="00ED0A6C">
          <w:pPr>
            <w:pStyle w:val="TOC3"/>
            <w:rPr>
              <w:iCs w:val="0"/>
              <w:kern w:val="2"/>
              <w:sz w:val="24"/>
              <w:szCs w:val="24"/>
              <w14:ligatures w14:val="standardContextual"/>
            </w:rPr>
          </w:pPr>
          <w:hyperlink w:anchor="_Toc214888764" w:history="1">
            <w:r w:rsidRPr="00C901B7">
              <w:rPr>
                <w:rStyle w:val="Hyperlink"/>
              </w:rPr>
              <w:t>305.5 Determining Useful Life</w:t>
            </w:r>
            <w:r w:rsidRPr="00C901B7">
              <w:rPr>
                <w:webHidden/>
              </w:rPr>
              <w:tab/>
            </w:r>
            <w:r w:rsidRPr="00C901B7">
              <w:rPr>
                <w:webHidden/>
              </w:rPr>
              <w:fldChar w:fldCharType="begin"/>
            </w:r>
            <w:r w:rsidRPr="00C901B7">
              <w:rPr>
                <w:webHidden/>
              </w:rPr>
              <w:instrText xml:space="preserve"> PAGEREF _Toc214888764 \h </w:instrText>
            </w:r>
            <w:r w:rsidRPr="00C901B7">
              <w:rPr>
                <w:webHidden/>
              </w:rPr>
            </w:r>
            <w:r w:rsidRPr="00C901B7">
              <w:rPr>
                <w:webHidden/>
              </w:rPr>
              <w:fldChar w:fldCharType="separate"/>
            </w:r>
            <w:r w:rsidR="00A246AE" w:rsidRPr="00C901B7">
              <w:rPr>
                <w:webHidden/>
              </w:rPr>
              <w:t>52</w:t>
            </w:r>
            <w:r w:rsidRPr="00C901B7">
              <w:rPr>
                <w:webHidden/>
              </w:rPr>
              <w:fldChar w:fldCharType="end"/>
            </w:r>
          </w:hyperlink>
        </w:p>
        <w:p w14:paraId="36718691" w14:textId="1AB345BB" w:rsidR="00ED0A6C" w:rsidRPr="00C901B7" w:rsidRDefault="00ED0A6C">
          <w:pPr>
            <w:pStyle w:val="TOC3"/>
            <w:rPr>
              <w:iCs w:val="0"/>
              <w:kern w:val="2"/>
              <w:sz w:val="24"/>
              <w:szCs w:val="24"/>
              <w14:ligatures w14:val="standardContextual"/>
            </w:rPr>
          </w:pPr>
          <w:hyperlink w:anchor="_Toc214888765" w:history="1">
            <w:r w:rsidRPr="00C901B7">
              <w:rPr>
                <w:rStyle w:val="Hyperlink"/>
              </w:rPr>
              <w:t>305.6 Guidelines of Capital Asset Valuation</w:t>
            </w:r>
            <w:r w:rsidRPr="00C901B7">
              <w:rPr>
                <w:webHidden/>
              </w:rPr>
              <w:tab/>
            </w:r>
            <w:r w:rsidRPr="00C901B7">
              <w:rPr>
                <w:webHidden/>
              </w:rPr>
              <w:fldChar w:fldCharType="begin"/>
            </w:r>
            <w:r w:rsidRPr="00C901B7">
              <w:rPr>
                <w:webHidden/>
              </w:rPr>
              <w:instrText xml:space="preserve"> PAGEREF _Toc214888765 \h </w:instrText>
            </w:r>
            <w:r w:rsidRPr="00C901B7">
              <w:rPr>
                <w:webHidden/>
              </w:rPr>
            </w:r>
            <w:r w:rsidRPr="00C901B7">
              <w:rPr>
                <w:webHidden/>
              </w:rPr>
              <w:fldChar w:fldCharType="separate"/>
            </w:r>
            <w:r w:rsidR="00A246AE" w:rsidRPr="00C901B7">
              <w:rPr>
                <w:webHidden/>
              </w:rPr>
              <w:t>52</w:t>
            </w:r>
            <w:r w:rsidRPr="00C901B7">
              <w:rPr>
                <w:webHidden/>
              </w:rPr>
              <w:fldChar w:fldCharType="end"/>
            </w:r>
          </w:hyperlink>
        </w:p>
        <w:p w14:paraId="3C443973" w14:textId="524ED5F3" w:rsidR="00ED0A6C" w:rsidRPr="00C901B7" w:rsidRDefault="00ED0A6C">
          <w:pPr>
            <w:pStyle w:val="TOC3"/>
            <w:rPr>
              <w:iCs w:val="0"/>
              <w:kern w:val="2"/>
              <w:sz w:val="24"/>
              <w:szCs w:val="24"/>
              <w14:ligatures w14:val="standardContextual"/>
            </w:rPr>
          </w:pPr>
          <w:hyperlink w:anchor="_Toc214888766" w:history="1">
            <w:r w:rsidRPr="00C901B7">
              <w:rPr>
                <w:rStyle w:val="Hyperlink"/>
              </w:rPr>
              <w:t>305.7 Capitalization of Costs Subsequent to Asset Acquisition</w:t>
            </w:r>
            <w:r w:rsidRPr="00C901B7">
              <w:rPr>
                <w:webHidden/>
              </w:rPr>
              <w:tab/>
            </w:r>
            <w:r w:rsidRPr="00C901B7">
              <w:rPr>
                <w:webHidden/>
              </w:rPr>
              <w:fldChar w:fldCharType="begin"/>
            </w:r>
            <w:r w:rsidRPr="00C901B7">
              <w:rPr>
                <w:webHidden/>
              </w:rPr>
              <w:instrText xml:space="preserve"> PAGEREF _Toc214888766 \h </w:instrText>
            </w:r>
            <w:r w:rsidRPr="00C901B7">
              <w:rPr>
                <w:webHidden/>
              </w:rPr>
            </w:r>
            <w:r w:rsidRPr="00C901B7">
              <w:rPr>
                <w:webHidden/>
              </w:rPr>
              <w:fldChar w:fldCharType="separate"/>
            </w:r>
            <w:r w:rsidR="00A246AE" w:rsidRPr="00C901B7">
              <w:rPr>
                <w:webHidden/>
              </w:rPr>
              <w:t>53</w:t>
            </w:r>
            <w:r w:rsidRPr="00C901B7">
              <w:rPr>
                <w:webHidden/>
              </w:rPr>
              <w:fldChar w:fldCharType="end"/>
            </w:r>
          </w:hyperlink>
        </w:p>
        <w:p w14:paraId="205CC347" w14:textId="0D1AE035" w:rsidR="00ED0A6C" w:rsidRPr="00C901B7" w:rsidRDefault="00ED0A6C">
          <w:pPr>
            <w:pStyle w:val="TOC3"/>
            <w:rPr>
              <w:iCs w:val="0"/>
              <w:kern w:val="2"/>
              <w:sz w:val="24"/>
              <w:szCs w:val="24"/>
              <w14:ligatures w14:val="standardContextual"/>
            </w:rPr>
          </w:pPr>
          <w:hyperlink w:anchor="_Toc214888767" w:history="1">
            <w:r w:rsidRPr="00C901B7">
              <w:rPr>
                <w:rStyle w:val="Hyperlink"/>
              </w:rPr>
              <w:t>305.8 Sale of a Fixed Asset</w:t>
            </w:r>
            <w:r w:rsidRPr="00C901B7">
              <w:rPr>
                <w:webHidden/>
              </w:rPr>
              <w:tab/>
            </w:r>
            <w:r w:rsidRPr="00C901B7">
              <w:rPr>
                <w:webHidden/>
              </w:rPr>
              <w:fldChar w:fldCharType="begin"/>
            </w:r>
            <w:r w:rsidRPr="00C901B7">
              <w:rPr>
                <w:webHidden/>
              </w:rPr>
              <w:instrText xml:space="preserve"> PAGEREF _Toc214888767 \h </w:instrText>
            </w:r>
            <w:r w:rsidRPr="00C901B7">
              <w:rPr>
                <w:webHidden/>
              </w:rPr>
            </w:r>
            <w:r w:rsidRPr="00C901B7">
              <w:rPr>
                <w:webHidden/>
              </w:rPr>
              <w:fldChar w:fldCharType="separate"/>
            </w:r>
            <w:r w:rsidR="00A246AE" w:rsidRPr="00C901B7">
              <w:rPr>
                <w:webHidden/>
              </w:rPr>
              <w:t>55</w:t>
            </w:r>
            <w:r w:rsidRPr="00C901B7">
              <w:rPr>
                <w:webHidden/>
              </w:rPr>
              <w:fldChar w:fldCharType="end"/>
            </w:r>
          </w:hyperlink>
        </w:p>
        <w:p w14:paraId="21BC2DBF" w14:textId="450CB980" w:rsidR="00ED0A6C" w:rsidRPr="00C901B7" w:rsidRDefault="00ED0A6C">
          <w:pPr>
            <w:pStyle w:val="TOC3"/>
            <w:rPr>
              <w:iCs w:val="0"/>
              <w:kern w:val="2"/>
              <w:sz w:val="24"/>
              <w:szCs w:val="24"/>
              <w14:ligatures w14:val="standardContextual"/>
            </w:rPr>
          </w:pPr>
          <w:hyperlink w:anchor="_Toc214888768" w:history="1">
            <w:r w:rsidRPr="00C901B7">
              <w:rPr>
                <w:rStyle w:val="Hyperlink"/>
              </w:rPr>
              <w:t>305.9 Depreciation of Fixed Assets</w:t>
            </w:r>
            <w:r w:rsidRPr="00C901B7">
              <w:rPr>
                <w:webHidden/>
              </w:rPr>
              <w:tab/>
            </w:r>
            <w:r w:rsidRPr="00C901B7">
              <w:rPr>
                <w:webHidden/>
              </w:rPr>
              <w:fldChar w:fldCharType="begin"/>
            </w:r>
            <w:r w:rsidRPr="00C901B7">
              <w:rPr>
                <w:webHidden/>
              </w:rPr>
              <w:instrText xml:space="preserve"> PAGEREF _Toc214888768 \h </w:instrText>
            </w:r>
            <w:r w:rsidRPr="00C901B7">
              <w:rPr>
                <w:webHidden/>
              </w:rPr>
            </w:r>
            <w:r w:rsidRPr="00C901B7">
              <w:rPr>
                <w:webHidden/>
              </w:rPr>
              <w:fldChar w:fldCharType="separate"/>
            </w:r>
            <w:r w:rsidR="00A246AE" w:rsidRPr="00C901B7">
              <w:rPr>
                <w:webHidden/>
              </w:rPr>
              <w:t>55</w:t>
            </w:r>
            <w:r w:rsidRPr="00C901B7">
              <w:rPr>
                <w:webHidden/>
              </w:rPr>
              <w:fldChar w:fldCharType="end"/>
            </w:r>
          </w:hyperlink>
        </w:p>
        <w:p w14:paraId="4B33BFA5" w14:textId="593447A3" w:rsidR="00ED0A6C" w:rsidRPr="00C901B7" w:rsidRDefault="00ED0A6C">
          <w:pPr>
            <w:pStyle w:val="TOC2"/>
            <w:rPr>
              <w:b w:val="0"/>
              <w:caps w:val="0"/>
              <w:kern w:val="2"/>
              <w:sz w:val="24"/>
              <w:szCs w:val="24"/>
              <w14:ligatures w14:val="standardContextual"/>
            </w:rPr>
          </w:pPr>
          <w:hyperlink w:anchor="_Toc214888769" w:history="1">
            <w:r w:rsidRPr="00C901B7">
              <w:rPr>
                <w:rStyle w:val="Hyperlink"/>
              </w:rPr>
              <w:t>306 Property and Liability Insurance</w:t>
            </w:r>
            <w:r w:rsidRPr="00C901B7">
              <w:rPr>
                <w:webHidden/>
              </w:rPr>
              <w:tab/>
            </w:r>
            <w:r w:rsidRPr="00C901B7">
              <w:rPr>
                <w:webHidden/>
              </w:rPr>
              <w:fldChar w:fldCharType="begin"/>
            </w:r>
            <w:r w:rsidRPr="00C901B7">
              <w:rPr>
                <w:webHidden/>
              </w:rPr>
              <w:instrText xml:space="preserve"> PAGEREF _Toc214888769 \h </w:instrText>
            </w:r>
            <w:r w:rsidRPr="00C901B7">
              <w:rPr>
                <w:webHidden/>
              </w:rPr>
            </w:r>
            <w:r w:rsidRPr="00C901B7">
              <w:rPr>
                <w:webHidden/>
              </w:rPr>
              <w:fldChar w:fldCharType="separate"/>
            </w:r>
            <w:r w:rsidR="00A246AE" w:rsidRPr="00C901B7">
              <w:rPr>
                <w:webHidden/>
              </w:rPr>
              <w:t>58</w:t>
            </w:r>
            <w:r w:rsidRPr="00C901B7">
              <w:rPr>
                <w:webHidden/>
              </w:rPr>
              <w:fldChar w:fldCharType="end"/>
            </w:r>
          </w:hyperlink>
        </w:p>
        <w:p w14:paraId="1B4BECD1" w14:textId="20184108" w:rsidR="00ED0A6C" w:rsidRPr="00C901B7" w:rsidRDefault="00ED0A6C">
          <w:pPr>
            <w:pStyle w:val="TOC3"/>
            <w:rPr>
              <w:iCs w:val="0"/>
              <w:kern w:val="2"/>
              <w:sz w:val="24"/>
              <w:szCs w:val="24"/>
              <w14:ligatures w14:val="standardContextual"/>
            </w:rPr>
          </w:pPr>
          <w:hyperlink w:anchor="_Toc214888770" w:history="1">
            <w:r w:rsidRPr="00C901B7">
              <w:rPr>
                <w:rStyle w:val="Hyperlink"/>
              </w:rPr>
              <w:t>306.1 Property Coverage</w:t>
            </w:r>
            <w:r w:rsidRPr="00C901B7">
              <w:rPr>
                <w:webHidden/>
              </w:rPr>
              <w:tab/>
            </w:r>
            <w:r w:rsidRPr="00C901B7">
              <w:rPr>
                <w:webHidden/>
              </w:rPr>
              <w:fldChar w:fldCharType="begin"/>
            </w:r>
            <w:r w:rsidRPr="00C901B7">
              <w:rPr>
                <w:webHidden/>
              </w:rPr>
              <w:instrText xml:space="preserve"> PAGEREF _Toc214888770 \h </w:instrText>
            </w:r>
            <w:r w:rsidRPr="00C901B7">
              <w:rPr>
                <w:webHidden/>
              </w:rPr>
            </w:r>
            <w:r w:rsidRPr="00C901B7">
              <w:rPr>
                <w:webHidden/>
              </w:rPr>
              <w:fldChar w:fldCharType="separate"/>
            </w:r>
            <w:r w:rsidR="00A246AE" w:rsidRPr="00C901B7">
              <w:rPr>
                <w:webHidden/>
              </w:rPr>
              <w:t>58</w:t>
            </w:r>
            <w:r w:rsidRPr="00C901B7">
              <w:rPr>
                <w:webHidden/>
              </w:rPr>
              <w:fldChar w:fldCharType="end"/>
            </w:r>
          </w:hyperlink>
        </w:p>
        <w:p w14:paraId="4AC8D987" w14:textId="1970D6FC" w:rsidR="00ED0A6C" w:rsidRPr="00C901B7" w:rsidRDefault="00ED0A6C">
          <w:pPr>
            <w:pStyle w:val="TOC3"/>
            <w:rPr>
              <w:iCs w:val="0"/>
              <w:kern w:val="2"/>
              <w:sz w:val="24"/>
              <w:szCs w:val="24"/>
              <w14:ligatures w14:val="standardContextual"/>
            </w:rPr>
          </w:pPr>
          <w:hyperlink w:anchor="_Toc214888771" w:history="1">
            <w:r w:rsidRPr="00C901B7">
              <w:rPr>
                <w:rStyle w:val="Hyperlink"/>
              </w:rPr>
              <w:t>306.2 Property Claims Reporting Instructions</w:t>
            </w:r>
            <w:r w:rsidRPr="00C901B7">
              <w:rPr>
                <w:webHidden/>
              </w:rPr>
              <w:tab/>
            </w:r>
            <w:r w:rsidRPr="00C901B7">
              <w:rPr>
                <w:webHidden/>
              </w:rPr>
              <w:fldChar w:fldCharType="begin"/>
            </w:r>
            <w:r w:rsidRPr="00C901B7">
              <w:rPr>
                <w:webHidden/>
              </w:rPr>
              <w:instrText xml:space="preserve"> PAGEREF _Toc214888771 \h </w:instrText>
            </w:r>
            <w:r w:rsidRPr="00C901B7">
              <w:rPr>
                <w:webHidden/>
              </w:rPr>
            </w:r>
            <w:r w:rsidRPr="00C901B7">
              <w:rPr>
                <w:webHidden/>
              </w:rPr>
              <w:fldChar w:fldCharType="separate"/>
            </w:r>
            <w:r w:rsidR="00A246AE" w:rsidRPr="00C901B7">
              <w:rPr>
                <w:webHidden/>
              </w:rPr>
              <w:t>58</w:t>
            </w:r>
            <w:r w:rsidRPr="00C901B7">
              <w:rPr>
                <w:webHidden/>
              </w:rPr>
              <w:fldChar w:fldCharType="end"/>
            </w:r>
          </w:hyperlink>
        </w:p>
        <w:p w14:paraId="164DF473" w14:textId="6B247E8A" w:rsidR="00ED0A6C" w:rsidRPr="00C901B7" w:rsidRDefault="00ED0A6C">
          <w:pPr>
            <w:pStyle w:val="TOC3"/>
            <w:rPr>
              <w:iCs w:val="0"/>
              <w:kern w:val="2"/>
              <w:sz w:val="24"/>
              <w:szCs w:val="24"/>
              <w14:ligatures w14:val="standardContextual"/>
            </w:rPr>
          </w:pPr>
          <w:hyperlink w:anchor="_Toc214888772" w:history="1">
            <w:r w:rsidRPr="00C901B7">
              <w:rPr>
                <w:rStyle w:val="Hyperlink"/>
              </w:rPr>
              <w:t>306.3 Liability Claims Reporting Instructions</w:t>
            </w:r>
            <w:r w:rsidRPr="00C901B7">
              <w:rPr>
                <w:webHidden/>
              </w:rPr>
              <w:tab/>
            </w:r>
            <w:r w:rsidRPr="00C901B7">
              <w:rPr>
                <w:webHidden/>
              </w:rPr>
              <w:fldChar w:fldCharType="begin"/>
            </w:r>
            <w:r w:rsidRPr="00C901B7">
              <w:rPr>
                <w:webHidden/>
              </w:rPr>
              <w:instrText xml:space="preserve"> PAGEREF _Toc214888772 \h </w:instrText>
            </w:r>
            <w:r w:rsidRPr="00C901B7">
              <w:rPr>
                <w:webHidden/>
              </w:rPr>
            </w:r>
            <w:r w:rsidRPr="00C901B7">
              <w:rPr>
                <w:webHidden/>
              </w:rPr>
              <w:fldChar w:fldCharType="separate"/>
            </w:r>
            <w:r w:rsidR="00A246AE" w:rsidRPr="00C901B7">
              <w:rPr>
                <w:webHidden/>
              </w:rPr>
              <w:t>58</w:t>
            </w:r>
            <w:r w:rsidRPr="00C901B7">
              <w:rPr>
                <w:webHidden/>
              </w:rPr>
              <w:fldChar w:fldCharType="end"/>
            </w:r>
          </w:hyperlink>
        </w:p>
        <w:p w14:paraId="47A7A28A" w14:textId="07332BE0" w:rsidR="00ED0A6C" w:rsidRPr="00C901B7" w:rsidRDefault="00ED0A6C">
          <w:pPr>
            <w:pStyle w:val="TOC3"/>
            <w:rPr>
              <w:iCs w:val="0"/>
              <w:kern w:val="2"/>
              <w:sz w:val="24"/>
              <w:szCs w:val="24"/>
              <w14:ligatures w14:val="standardContextual"/>
            </w:rPr>
          </w:pPr>
          <w:hyperlink w:anchor="_Toc214888773" w:history="1">
            <w:r w:rsidRPr="00C901B7">
              <w:rPr>
                <w:rStyle w:val="Hyperlink"/>
              </w:rPr>
              <w:t>306.4 Auto Claims</w:t>
            </w:r>
            <w:r w:rsidRPr="00C901B7">
              <w:rPr>
                <w:webHidden/>
              </w:rPr>
              <w:tab/>
            </w:r>
            <w:r w:rsidRPr="00C901B7">
              <w:rPr>
                <w:webHidden/>
              </w:rPr>
              <w:fldChar w:fldCharType="begin"/>
            </w:r>
            <w:r w:rsidRPr="00C901B7">
              <w:rPr>
                <w:webHidden/>
              </w:rPr>
              <w:instrText xml:space="preserve"> PAGEREF _Toc214888773 \h </w:instrText>
            </w:r>
            <w:r w:rsidRPr="00C901B7">
              <w:rPr>
                <w:webHidden/>
              </w:rPr>
            </w:r>
            <w:r w:rsidRPr="00C901B7">
              <w:rPr>
                <w:webHidden/>
              </w:rPr>
              <w:fldChar w:fldCharType="separate"/>
            </w:r>
            <w:r w:rsidR="00A246AE" w:rsidRPr="00C901B7">
              <w:rPr>
                <w:webHidden/>
              </w:rPr>
              <w:t>59</w:t>
            </w:r>
            <w:r w:rsidRPr="00C901B7">
              <w:rPr>
                <w:webHidden/>
              </w:rPr>
              <w:fldChar w:fldCharType="end"/>
            </w:r>
          </w:hyperlink>
        </w:p>
        <w:p w14:paraId="05135BE8" w14:textId="5B2B3D70" w:rsidR="00ED0A6C" w:rsidRPr="00C901B7" w:rsidRDefault="00ED0A6C">
          <w:pPr>
            <w:pStyle w:val="TOC3"/>
            <w:rPr>
              <w:iCs w:val="0"/>
              <w:kern w:val="2"/>
              <w:sz w:val="24"/>
              <w:szCs w:val="24"/>
              <w14:ligatures w14:val="standardContextual"/>
            </w:rPr>
          </w:pPr>
          <w:hyperlink w:anchor="_Toc214888774" w:history="1">
            <w:r w:rsidRPr="00C901B7">
              <w:rPr>
                <w:rStyle w:val="Hyperlink"/>
              </w:rPr>
              <w:t>306.5 Volunteer Accident Coverage</w:t>
            </w:r>
            <w:r w:rsidRPr="00C901B7">
              <w:rPr>
                <w:webHidden/>
              </w:rPr>
              <w:tab/>
            </w:r>
            <w:r w:rsidRPr="00C901B7">
              <w:rPr>
                <w:webHidden/>
              </w:rPr>
              <w:fldChar w:fldCharType="begin"/>
            </w:r>
            <w:r w:rsidRPr="00C901B7">
              <w:rPr>
                <w:webHidden/>
              </w:rPr>
              <w:instrText xml:space="preserve"> PAGEREF _Toc214888774 \h </w:instrText>
            </w:r>
            <w:r w:rsidRPr="00C901B7">
              <w:rPr>
                <w:webHidden/>
              </w:rPr>
            </w:r>
            <w:r w:rsidRPr="00C901B7">
              <w:rPr>
                <w:webHidden/>
              </w:rPr>
              <w:fldChar w:fldCharType="separate"/>
            </w:r>
            <w:r w:rsidR="00A246AE" w:rsidRPr="00C901B7">
              <w:rPr>
                <w:webHidden/>
              </w:rPr>
              <w:t>59</w:t>
            </w:r>
            <w:r w:rsidRPr="00C901B7">
              <w:rPr>
                <w:webHidden/>
              </w:rPr>
              <w:fldChar w:fldCharType="end"/>
            </w:r>
          </w:hyperlink>
        </w:p>
        <w:p w14:paraId="52B9899A" w14:textId="5E90CFDA" w:rsidR="00ED0A6C" w:rsidRPr="00C901B7" w:rsidRDefault="00ED0A6C">
          <w:pPr>
            <w:pStyle w:val="TOC3"/>
            <w:rPr>
              <w:iCs w:val="0"/>
              <w:kern w:val="2"/>
              <w:sz w:val="24"/>
              <w:szCs w:val="24"/>
              <w14:ligatures w14:val="standardContextual"/>
            </w:rPr>
          </w:pPr>
          <w:hyperlink w:anchor="_Toc214888775" w:history="1">
            <w:r w:rsidRPr="00C901B7">
              <w:rPr>
                <w:rStyle w:val="Hyperlink"/>
              </w:rPr>
              <w:t>306.6 Special Events Coverage</w:t>
            </w:r>
            <w:r w:rsidRPr="00C901B7">
              <w:rPr>
                <w:webHidden/>
              </w:rPr>
              <w:tab/>
            </w:r>
            <w:r w:rsidRPr="00C901B7">
              <w:rPr>
                <w:webHidden/>
              </w:rPr>
              <w:fldChar w:fldCharType="begin"/>
            </w:r>
            <w:r w:rsidRPr="00C901B7">
              <w:rPr>
                <w:webHidden/>
              </w:rPr>
              <w:instrText xml:space="preserve"> PAGEREF _Toc214888775 \h </w:instrText>
            </w:r>
            <w:r w:rsidRPr="00C901B7">
              <w:rPr>
                <w:webHidden/>
              </w:rPr>
            </w:r>
            <w:r w:rsidRPr="00C901B7">
              <w:rPr>
                <w:webHidden/>
              </w:rPr>
              <w:fldChar w:fldCharType="separate"/>
            </w:r>
            <w:r w:rsidR="00A246AE" w:rsidRPr="00C901B7">
              <w:rPr>
                <w:webHidden/>
              </w:rPr>
              <w:t>60</w:t>
            </w:r>
            <w:r w:rsidRPr="00C901B7">
              <w:rPr>
                <w:webHidden/>
              </w:rPr>
              <w:fldChar w:fldCharType="end"/>
            </w:r>
          </w:hyperlink>
        </w:p>
        <w:p w14:paraId="32E0CD3C" w14:textId="584DA6BF" w:rsidR="00ED0A6C" w:rsidRPr="00C901B7" w:rsidRDefault="00ED0A6C">
          <w:pPr>
            <w:pStyle w:val="TOC3"/>
            <w:rPr>
              <w:iCs w:val="0"/>
              <w:kern w:val="2"/>
              <w:sz w:val="24"/>
              <w:szCs w:val="24"/>
              <w14:ligatures w14:val="standardContextual"/>
            </w:rPr>
          </w:pPr>
          <w:hyperlink w:anchor="_Toc214888776" w:history="1">
            <w:r w:rsidRPr="00C901B7">
              <w:rPr>
                <w:rStyle w:val="Hyperlink"/>
              </w:rPr>
              <w:t>306.7 Summary of Coverage Under Diocese of Des Moines Property/Liability Program</w:t>
            </w:r>
            <w:r w:rsidRPr="00C901B7">
              <w:rPr>
                <w:webHidden/>
              </w:rPr>
              <w:tab/>
            </w:r>
            <w:r w:rsidRPr="00C901B7">
              <w:rPr>
                <w:webHidden/>
              </w:rPr>
              <w:fldChar w:fldCharType="begin"/>
            </w:r>
            <w:r w:rsidRPr="00C901B7">
              <w:rPr>
                <w:webHidden/>
              </w:rPr>
              <w:instrText xml:space="preserve"> PAGEREF _Toc214888776 \h </w:instrText>
            </w:r>
            <w:r w:rsidRPr="00C901B7">
              <w:rPr>
                <w:webHidden/>
              </w:rPr>
            </w:r>
            <w:r w:rsidRPr="00C901B7">
              <w:rPr>
                <w:webHidden/>
              </w:rPr>
              <w:fldChar w:fldCharType="separate"/>
            </w:r>
            <w:r w:rsidR="00A246AE" w:rsidRPr="00C901B7">
              <w:rPr>
                <w:webHidden/>
              </w:rPr>
              <w:t>61</w:t>
            </w:r>
            <w:r w:rsidRPr="00C901B7">
              <w:rPr>
                <w:webHidden/>
              </w:rPr>
              <w:fldChar w:fldCharType="end"/>
            </w:r>
          </w:hyperlink>
        </w:p>
        <w:p w14:paraId="752E4D09" w14:textId="26E927FB" w:rsidR="00ED0A6C" w:rsidRPr="00C901B7" w:rsidRDefault="00ED0A6C">
          <w:pPr>
            <w:pStyle w:val="TOC3"/>
            <w:rPr>
              <w:iCs w:val="0"/>
              <w:kern w:val="2"/>
              <w:sz w:val="24"/>
              <w:szCs w:val="24"/>
              <w14:ligatures w14:val="standardContextual"/>
            </w:rPr>
          </w:pPr>
          <w:hyperlink w:anchor="_Toc214888777" w:history="1">
            <w:r w:rsidRPr="00C901B7">
              <w:rPr>
                <w:rStyle w:val="Hyperlink"/>
              </w:rPr>
              <w:t>306.8 How Property/Liability Insurance Premiums are Calculated</w:t>
            </w:r>
            <w:r w:rsidRPr="00C901B7">
              <w:rPr>
                <w:webHidden/>
              </w:rPr>
              <w:tab/>
            </w:r>
            <w:r w:rsidRPr="00C901B7">
              <w:rPr>
                <w:webHidden/>
              </w:rPr>
              <w:fldChar w:fldCharType="begin"/>
            </w:r>
            <w:r w:rsidRPr="00C901B7">
              <w:rPr>
                <w:webHidden/>
              </w:rPr>
              <w:instrText xml:space="preserve"> PAGEREF _Toc214888777 \h </w:instrText>
            </w:r>
            <w:r w:rsidRPr="00C901B7">
              <w:rPr>
                <w:webHidden/>
              </w:rPr>
            </w:r>
            <w:r w:rsidRPr="00C901B7">
              <w:rPr>
                <w:webHidden/>
              </w:rPr>
              <w:fldChar w:fldCharType="separate"/>
            </w:r>
            <w:r w:rsidR="00A246AE" w:rsidRPr="00C901B7">
              <w:rPr>
                <w:webHidden/>
              </w:rPr>
              <w:t>64</w:t>
            </w:r>
            <w:r w:rsidRPr="00C901B7">
              <w:rPr>
                <w:webHidden/>
              </w:rPr>
              <w:fldChar w:fldCharType="end"/>
            </w:r>
          </w:hyperlink>
        </w:p>
        <w:p w14:paraId="0C4E5519" w14:textId="3FB9EAF1" w:rsidR="00ED0A6C" w:rsidRPr="00C901B7" w:rsidRDefault="00ED0A6C">
          <w:pPr>
            <w:pStyle w:val="TOC1"/>
            <w:rPr>
              <w:rFonts w:asciiTheme="minorHAnsi" w:hAnsiTheme="minorHAnsi"/>
              <w:b w:val="0"/>
              <w:bCs w:val="0"/>
              <w:caps w:val="0"/>
              <w:kern w:val="2"/>
              <w:sz w:val="24"/>
              <w:szCs w:val="24"/>
              <w14:ligatures w14:val="standardContextual"/>
            </w:rPr>
          </w:pPr>
          <w:hyperlink w:anchor="_Toc214888778" w:history="1">
            <w:r w:rsidRPr="00C901B7">
              <w:rPr>
                <w:rStyle w:val="Hyperlink"/>
              </w:rPr>
              <w:t>Human Resources and Payroll Activities</w:t>
            </w:r>
            <w:r w:rsidRPr="00C901B7">
              <w:rPr>
                <w:webHidden/>
              </w:rPr>
              <w:tab/>
            </w:r>
            <w:r w:rsidRPr="00C901B7">
              <w:rPr>
                <w:webHidden/>
              </w:rPr>
              <w:fldChar w:fldCharType="begin"/>
            </w:r>
            <w:r w:rsidRPr="00C901B7">
              <w:rPr>
                <w:webHidden/>
              </w:rPr>
              <w:instrText xml:space="preserve"> PAGEREF _Toc214888778 \h </w:instrText>
            </w:r>
            <w:r w:rsidRPr="00C901B7">
              <w:rPr>
                <w:webHidden/>
              </w:rPr>
            </w:r>
            <w:r w:rsidRPr="00C901B7">
              <w:rPr>
                <w:webHidden/>
              </w:rPr>
              <w:fldChar w:fldCharType="separate"/>
            </w:r>
            <w:r w:rsidR="00A246AE" w:rsidRPr="00C901B7">
              <w:rPr>
                <w:webHidden/>
              </w:rPr>
              <w:t>65</w:t>
            </w:r>
            <w:r w:rsidRPr="00C901B7">
              <w:rPr>
                <w:webHidden/>
              </w:rPr>
              <w:fldChar w:fldCharType="end"/>
            </w:r>
          </w:hyperlink>
        </w:p>
        <w:p w14:paraId="34235941" w14:textId="204D4E62" w:rsidR="00ED0A6C" w:rsidRPr="00C901B7" w:rsidRDefault="00ED0A6C">
          <w:pPr>
            <w:pStyle w:val="TOC2"/>
            <w:rPr>
              <w:b w:val="0"/>
              <w:caps w:val="0"/>
              <w:kern w:val="2"/>
              <w:sz w:val="24"/>
              <w:szCs w:val="24"/>
              <w14:ligatures w14:val="standardContextual"/>
            </w:rPr>
          </w:pPr>
          <w:hyperlink w:anchor="_Toc214888779" w:history="1">
            <w:r w:rsidRPr="00C901B7">
              <w:rPr>
                <w:rStyle w:val="Hyperlink"/>
              </w:rPr>
              <w:t>401 Employee Handbook</w:t>
            </w:r>
            <w:r w:rsidRPr="00C901B7">
              <w:rPr>
                <w:webHidden/>
              </w:rPr>
              <w:tab/>
            </w:r>
            <w:r w:rsidRPr="00C901B7">
              <w:rPr>
                <w:webHidden/>
              </w:rPr>
              <w:fldChar w:fldCharType="begin"/>
            </w:r>
            <w:r w:rsidRPr="00C901B7">
              <w:rPr>
                <w:webHidden/>
              </w:rPr>
              <w:instrText xml:space="preserve"> PAGEREF _Toc214888779 \h </w:instrText>
            </w:r>
            <w:r w:rsidRPr="00C901B7">
              <w:rPr>
                <w:webHidden/>
              </w:rPr>
            </w:r>
            <w:r w:rsidRPr="00C901B7">
              <w:rPr>
                <w:webHidden/>
              </w:rPr>
              <w:fldChar w:fldCharType="separate"/>
            </w:r>
            <w:r w:rsidR="00A246AE" w:rsidRPr="00C901B7">
              <w:rPr>
                <w:webHidden/>
              </w:rPr>
              <w:t>65</w:t>
            </w:r>
            <w:r w:rsidRPr="00C901B7">
              <w:rPr>
                <w:webHidden/>
              </w:rPr>
              <w:fldChar w:fldCharType="end"/>
            </w:r>
          </w:hyperlink>
        </w:p>
        <w:p w14:paraId="4B23DCCB" w14:textId="2886A8B6" w:rsidR="00ED0A6C" w:rsidRPr="00C901B7" w:rsidRDefault="00ED0A6C">
          <w:pPr>
            <w:pStyle w:val="TOC2"/>
            <w:rPr>
              <w:b w:val="0"/>
              <w:caps w:val="0"/>
              <w:kern w:val="2"/>
              <w:sz w:val="24"/>
              <w:szCs w:val="24"/>
              <w14:ligatures w14:val="standardContextual"/>
            </w:rPr>
          </w:pPr>
          <w:hyperlink w:anchor="_Toc214888780" w:history="1">
            <w:r w:rsidRPr="00C901B7">
              <w:rPr>
                <w:rStyle w:val="Hyperlink"/>
              </w:rPr>
              <w:t>402 Employee Classification</w:t>
            </w:r>
            <w:r w:rsidRPr="00C901B7">
              <w:rPr>
                <w:webHidden/>
              </w:rPr>
              <w:tab/>
            </w:r>
            <w:r w:rsidRPr="00C901B7">
              <w:rPr>
                <w:webHidden/>
              </w:rPr>
              <w:fldChar w:fldCharType="begin"/>
            </w:r>
            <w:r w:rsidRPr="00C901B7">
              <w:rPr>
                <w:webHidden/>
              </w:rPr>
              <w:instrText xml:space="preserve"> PAGEREF _Toc214888780 \h </w:instrText>
            </w:r>
            <w:r w:rsidRPr="00C901B7">
              <w:rPr>
                <w:webHidden/>
              </w:rPr>
            </w:r>
            <w:r w:rsidRPr="00C901B7">
              <w:rPr>
                <w:webHidden/>
              </w:rPr>
              <w:fldChar w:fldCharType="separate"/>
            </w:r>
            <w:r w:rsidR="00A246AE" w:rsidRPr="00C901B7">
              <w:rPr>
                <w:webHidden/>
              </w:rPr>
              <w:t>65</w:t>
            </w:r>
            <w:r w:rsidRPr="00C901B7">
              <w:rPr>
                <w:webHidden/>
              </w:rPr>
              <w:fldChar w:fldCharType="end"/>
            </w:r>
          </w:hyperlink>
        </w:p>
        <w:p w14:paraId="39DA2AD8" w14:textId="7F7746D0" w:rsidR="00ED0A6C" w:rsidRPr="00C901B7" w:rsidRDefault="00ED0A6C">
          <w:pPr>
            <w:pStyle w:val="TOC3"/>
            <w:rPr>
              <w:iCs w:val="0"/>
              <w:kern w:val="2"/>
              <w:sz w:val="24"/>
              <w:szCs w:val="24"/>
              <w14:ligatures w14:val="standardContextual"/>
            </w:rPr>
          </w:pPr>
          <w:hyperlink w:anchor="_Toc214888781" w:history="1">
            <w:r w:rsidRPr="00C901B7">
              <w:rPr>
                <w:rStyle w:val="Hyperlink"/>
              </w:rPr>
              <w:t>402.1 Independent Contractor vs Employee</w:t>
            </w:r>
            <w:r w:rsidRPr="00C901B7">
              <w:rPr>
                <w:webHidden/>
              </w:rPr>
              <w:tab/>
            </w:r>
            <w:r w:rsidRPr="00C901B7">
              <w:rPr>
                <w:webHidden/>
              </w:rPr>
              <w:fldChar w:fldCharType="begin"/>
            </w:r>
            <w:r w:rsidRPr="00C901B7">
              <w:rPr>
                <w:webHidden/>
              </w:rPr>
              <w:instrText xml:space="preserve"> PAGEREF _Toc214888781 \h </w:instrText>
            </w:r>
            <w:r w:rsidRPr="00C901B7">
              <w:rPr>
                <w:webHidden/>
              </w:rPr>
            </w:r>
            <w:r w:rsidRPr="00C901B7">
              <w:rPr>
                <w:webHidden/>
              </w:rPr>
              <w:fldChar w:fldCharType="separate"/>
            </w:r>
            <w:r w:rsidR="00A246AE" w:rsidRPr="00C901B7">
              <w:rPr>
                <w:webHidden/>
              </w:rPr>
              <w:t>65</w:t>
            </w:r>
            <w:r w:rsidRPr="00C901B7">
              <w:rPr>
                <w:webHidden/>
              </w:rPr>
              <w:fldChar w:fldCharType="end"/>
            </w:r>
          </w:hyperlink>
        </w:p>
        <w:p w14:paraId="01AA64CF" w14:textId="65450D73" w:rsidR="00ED0A6C" w:rsidRPr="00C901B7" w:rsidRDefault="00ED0A6C">
          <w:pPr>
            <w:pStyle w:val="TOC3"/>
            <w:rPr>
              <w:iCs w:val="0"/>
              <w:kern w:val="2"/>
              <w:sz w:val="24"/>
              <w:szCs w:val="24"/>
              <w14:ligatures w14:val="standardContextual"/>
            </w:rPr>
          </w:pPr>
          <w:hyperlink w:anchor="_Toc214888782" w:history="1">
            <w:r w:rsidRPr="00C901B7">
              <w:rPr>
                <w:rStyle w:val="Hyperlink"/>
              </w:rPr>
              <w:t>402.2 Parish Musician Classification</w:t>
            </w:r>
            <w:r w:rsidRPr="00C901B7">
              <w:rPr>
                <w:webHidden/>
              </w:rPr>
              <w:tab/>
            </w:r>
            <w:r w:rsidRPr="00C901B7">
              <w:rPr>
                <w:webHidden/>
              </w:rPr>
              <w:fldChar w:fldCharType="begin"/>
            </w:r>
            <w:r w:rsidRPr="00C901B7">
              <w:rPr>
                <w:webHidden/>
              </w:rPr>
              <w:instrText xml:space="preserve"> PAGEREF _Toc214888782 \h </w:instrText>
            </w:r>
            <w:r w:rsidRPr="00C901B7">
              <w:rPr>
                <w:webHidden/>
              </w:rPr>
            </w:r>
            <w:r w:rsidRPr="00C901B7">
              <w:rPr>
                <w:webHidden/>
              </w:rPr>
              <w:fldChar w:fldCharType="separate"/>
            </w:r>
            <w:r w:rsidR="00A246AE" w:rsidRPr="00C901B7">
              <w:rPr>
                <w:webHidden/>
              </w:rPr>
              <w:t>66</w:t>
            </w:r>
            <w:r w:rsidRPr="00C901B7">
              <w:rPr>
                <w:webHidden/>
              </w:rPr>
              <w:fldChar w:fldCharType="end"/>
            </w:r>
          </w:hyperlink>
        </w:p>
        <w:p w14:paraId="00E9FF7E" w14:textId="1F4D9A90" w:rsidR="00ED0A6C" w:rsidRPr="00C901B7" w:rsidRDefault="00ED0A6C">
          <w:pPr>
            <w:pStyle w:val="TOC3"/>
            <w:rPr>
              <w:iCs w:val="0"/>
              <w:kern w:val="2"/>
              <w:sz w:val="24"/>
              <w:szCs w:val="24"/>
              <w14:ligatures w14:val="standardContextual"/>
            </w:rPr>
          </w:pPr>
          <w:hyperlink w:anchor="_Toc214888783" w:history="1">
            <w:r w:rsidRPr="00C901B7">
              <w:rPr>
                <w:rStyle w:val="Hyperlink"/>
              </w:rPr>
              <w:t>402.3 Exempt vs Nonexempt Employees</w:t>
            </w:r>
            <w:r w:rsidRPr="00C901B7">
              <w:rPr>
                <w:webHidden/>
              </w:rPr>
              <w:tab/>
            </w:r>
            <w:r w:rsidRPr="00C901B7">
              <w:rPr>
                <w:webHidden/>
              </w:rPr>
              <w:fldChar w:fldCharType="begin"/>
            </w:r>
            <w:r w:rsidRPr="00C901B7">
              <w:rPr>
                <w:webHidden/>
              </w:rPr>
              <w:instrText xml:space="preserve"> PAGEREF _Toc214888783 \h </w:instrText>
            </w:r>
            <w:r w:rsidRPr="00C901B7">
              <w:rPr>
                <w:webHidden/>
              </w:rPr>
            </w:r>
            <w:r w:rsidRPr="00C901B7">
              <w:rPr>
                <w:webHidden/>
              </w:rPr>
              <w:fldChar w:fldCharType="separate"/>
            </w:r>
            <w:r w:rsidR="00A246AE" w:rsidRPr="00C901B7">
              <w:rPr>
                <w:webHidden/>
              </w:rPr>
              <w:t>68</w:t>
            </w:r>
            <w:r w:rsidRPr="00C901B7">
              <w:rPr>
                <w:webHidden/>
              </w:rPr>
              <w:fldChar w:fldCharType="end"/>
            </w:r>
          </w:hyperlink>
        </w:p>
        <w:p w14:paraId="2BFB3149" w14:textId="5197EE41" w:rsidR="00ED0A6C" w:rsidRPr="00C901B7" w:rsidRDefault="00ED0A6C">
          <w:pPr>
            <w:pStyle w:val="TOC2"/>
            <w:rPr>
              <w:b w:val="0"/>
              <w:caps w:val="0"/>
              <w:kern w:val="2"/>
              <w:sz w:val="24"/>
              <w:szCs w:val="24"/>
              <w14:ligatures w14:val="standardContextual"/>
            </w:rPr>
          </w:pPr>
          <w:hyperlink w:anchor="_Toc214888784" w:history="1">
            <w:r w:rsidRPr="00C901B7">
              <w:rPr>
                <w:rStyle w:val="Hyperlink"/>
              </w:rPr>
              <w:t>403 Priest Compensation Explanation</w:t>
            </w:r>
            <w:r w:rsidRPr="00C901B7">
              <w:rPr>
                <w:webHidden/>
              </w:rPr>
              <w:tab/>
            </w:r>
            <w:r w:rsidRPr="00C901B7">
              <w:rPr>
                <w:webHidden/>
              </w:rPr>
              <w:fldChar w:fldCharType="begin"/>
            </w:r>
            <w:r w:rsidRPr="00C901B7">
              <w:rPr>
                <w:webHidden/>
              </w:rPr>
              <w:instrText xml:space="preserve"> PAGEREF _Toc214888784 \h </w:instrText>
            </w:r>
            <w:r w:rsidRPr="00C901B7">
              <w:rPr>
                <w:webHidden/>
              </w:rPr>
            </w:r>
            <w:r w:rsidRPr="00C901B7">
              <w:rPr>
                <w:webHidden/>
              </w:rPr>
              <w:fldChar w:fldCharType="separate"/>
            </w:r>
            <w:r w:rsidR="00A246AE" w:rsidRPr="00C901B7">
              <w:rPr>
                <w:webHidden/>
              </w:rPr>
              <w:t>71</w:t>
            </w:r>
            <w:r w:rsidRPr="00C901B7">
              <w:rPr>
                <w:webHidden/>
              </w:rPr>
              <w:fldChar w:fldCharType="end"/>
            </w:r>
          </w:hyperlink>
        </w:p>
        <w:p w14:paraId="5E9E83F2" w14:textId="18AEB8F9" w:rsidR="00ED0A6C" w:rsidRPr="00C901B7" w:rsidRDefault="00ED0A6C">
          <w:pPr>
            <w:pStyle w:val="TOC3"/>
            <w:rPr>
              <w:iCs w:val="0"/>
              <w:kern w:val="2"/>
              <w:sz w:val="24"/>
              <w:szCs w:val="24"/>
              <w14:ligatures w14:val="standardContextual"/>
            </w:rPr>
          </w:pPr>
          <w:hyperlink w:anchor="_Toc214888785" w:history="1">
            <w:r w:rsidRPr="00C901B7">
              <w:rPr>
                <w:rStyle w:val="Hyperlink"/>
              </w:rPr>
              <w:t>403.1 Priest Auto and Mileage Allowance</w:t>
            </w:r>
            <w:r w:rsidRPr="00C901B7">
              <w:rPr>
                <w:webHidden/>
              </w:rPr>
              <w:tab/>
            </w:r>
            <w:r w:rsidRPr="00C901B7">
              <w:rPr>
                <w:webHidden/>
              </w:rPr>
              <w:fldChar w:fldCharType="begin"/>
            </w:r>
            <w:r w:rsidRPr="00C901B7">
              <w:rPr>
                <w:webHidden/>
              </w:rPr>
              <w:instrText xml:space="preserve"> PAGEREF _Toc214888785 \h </w:instrText>
            </w:r>
            <w:r w:rsidRPr="00C901B7">
              <w:rPr>
                <w:webHidden/>
              </w:rPr>
            </w:r>
            <w:r w:rsidRPr="00C901B7">
              <w:rPr>
                <w:webHidden/>
              </w:rPr>
              <w:fldChar w:fldCharType="separate"/>
            </w:r>
            <w:r w:rsidR="00A246AE" w:rsidRPr="00C901B7">
              <w:rPr>
                <w:webHidden/>
              </w:rPr>
              <w:t>71</w:t>
            </w:r>
            <w:r w:rsidRPr="00C901B7">
              <w:rPr>
                <w:webHidden/>
              </w:rPr>
              <w:fldChar w:fldCharType="end"/>
            </w:r>
          </w:hyperlink>
        </w:p>
        <w:p w14:paraId="0238BE16" w14:textId="1052ABCF" w:rsidR="00ED0A6C" w:rsidRPr="00C901B7" w:rsidRDefault="00ED0A6C">
          <w:pPr>
            <w:pStyle w:val="TOC3"/>
            <w:rPr>
              <w:iCs w:val="0"/>
              <w:kern w:val="2"/>
              <w:sz w:val="24"/>
              <w:szCs w:val="24"/>
              <w14:ligatures w14:val="standardContextual"/>
            </w:rPr>
          </w:pPr>
          <w:hyperlink w:anchor="_Toc214888786" w:history="1">
            <w:r w:rsidRPr="00C901B7">
              <w:rPr>
                <w:rStyle w:val="Hyperlink"/>
              </w:rPr>
              <w:t>403.2 Priest Food Allowance</w:t>
            </w:r>
            <w:r w:rsidRPr="00C901B7">
              <w:rPr>
                <w:webHidden/>
              </w:rPr>
              <w:tab/>
            </w:r>
            <w:r w:rsidRPr="00C901B7">
              <w:rPr>
                <w:webHidden/>
              </w:rPr>
              <w:fldChar w:fldCharType="begin"/>
            </w:r>
            <w:r w:rsidRPr="00C901B7">
              <w:rPr>
                <w:webHidden/>
              </w:rPr>
              <w:instrText xml:space="preserve"> PAGEREF _Toc214888786 \h </w:instrText>
            </w:r>
            <w:r w:rsidRPr="00C901B7">
              <w:rPr>
                <w:webHidden/>
              </w:rPr>
            </w:r>
            <w:r w:rsidRPr="00C901B7">
              <w:rPr>
                <w:webHidden/>
              </w:rPr>
              <w:fldChar w:fldCharType="separate"/>
            </w:r>
            <w:r w:rsidR="00A246AE" w:rsidRPr="00C901B7">
              <w:rPr>
                <w:webHidden/>
              </w:rPr>
              <w:t>71</w:t>
            </w:r>
            <w:r w:rsidRPr="00C901B7">
              <w:rPr>
                <w:webHidden/>
              </w:rPr>
              <w:fldChar w:fldCharType="end"/>
            </w:r>
          </w:hyperlink>
        </w:p>
        <w:p w14:paraId="55E101A5" w14:textId="67011F31" w:rsidR="00ED0A6C" w:rsidRPr="00C901B7" w:rsidRDefault="00ED0A6C">
          <w:pPr>
            <w:pStyle w:val="TOC3"/>
            <w:rPr>
              <w:iCs w:val="0"/>
              <w:kern w:val="2"/>
              <w:sz w:val="24"/>
              <w:szCs w:val="24"/>
              <w14:ligatures w14:val="standardContextual"/>
            </w:rPr>
          </w:pPr>
          <w:hyperlink w:anchor="_Toc214888787" w:history="1">
            <w:r w:rsidRPr="00C901B7">
              <w:rPr>
                <w:rStyle w:val="Hyperlink"/>
              </w:rPr>
              <w:t>403.3 Priest Housing</w:t>
            </w:r>
            <w:r w:rsidRPr="00C901B7">
              <w:rPr>
                <w:webHidden/>
              </w:rPr>
              <w:tab/>
            </w:r>
            <w:r w:rsidRPr="00C901B7">
              <w:rPr>
                <w:webHidden/>
              </w:rPr>
              <w:fldChar w:fldCharType="begin"/>
            </w:r>
            <w:r w:rsidRPr="00C901B7">
              <w:rPr>
                <w:webHidden/>
              </w:rPr>
              <w:instrText xml:space="preserve"> PAGEREF _Toc214888787 \h </w:instrText>
            </w:r>
            <w:r w:rsidRPr="00C901B7">
              <w:rPr>
                <w:webHidden/>
              </w:rPr>
            </w:r>
            <w:r w:rsidRPr="00C901B7">
              <w:rPr>
                <w:webHidden/>
              </w:rPr>
              <w:fldChar w:fldCharType="separate"/>
            </w:r>
            <w:r w:rsidR="00A246AE" w:rsidRPr="00C901B7">
              <w:rPr>
                <w:webHidden/>
              </w:rPr>
              <w:t>71</w:t>
            </w:r>
            <w:r w:rsidRPr="00C901B7">
              <w:rPr>
                <w:webHidden/>
              </w:rPr>
              <w:fldChar w:fldCharType="end"/>
            </w:r>
          </w:hyperlink>
        </w:p>
        <w:p w14:paraId="340904DD" w14:textId="47939195" w:rsidR="00ED0A6C" w:rsidRPr="00C901B7" w:rsidRDefault="00ED0A6C">
          <w:pPr>
            <w:pStyle w:val="TOC3"/>
            <w:rPr>
              <w:iCs w:val="0"/>
              <w:kern w:val="2"/>
              <w:sz w:val="24"/>
              <w:szCs w:val="24"/>
              <w14:ligatures w14:val="standardContextual"/>
            </w:rPr>
          </w:pPr>
          <w:hyperlink w:anchor="_Toc214888788" w:history="1">
            <w:r w:rsidRPr="00C901B7">
              <w:rPr>
                <w:rStyle w:val="Hyperlink"/>
              </w:rPr>
              <w:t>403.4 Priest Household Expenses</w:t>
            </w:r>
            <w:r w:rsidRPr="00C901B7">
              <w:rPr>
                <w:webHidden/>
              </w:rPr>
              <w:tab/>
            </w:r>
            <w:r w:rsidRPr="00C901B7">
              <w:rPr>
                <w:webHidden/>
              </w:rPr>
              <w:fldChar w:fldCharType="begin"/>
            </w:r>
            <w:r w:rsidRPr="00C901B7">
              <w:rPr>
                <w:webHidden/>
              </w:rPr>
              <w:instrText xml:space="preserve"> PAGEREF _Toc214888788 \h </w:instrText>
            </w:r>
            <w:r w:rsidRPr="00C901B7">
              <w:rPr>
                <w:webHidden/>
              </w:rPr>
            </w:r>
            <w:r w:rsidRPr="00C901B7">
              <w:rPr>
                <w:webHidden/>
              </w:rPr>
              <w:fldChar w:fldCharType="separate"/>
            </w:r>
            <w:r w:rsidR="00A246AE" w:rsidRPr="00C901B7">
              <w:rPr>
                <w:webHidden/>
              </w:rPr>
              <w:t>72</w:t>
            </w:r>
            <w:r w:rsidRPr="00C901B7">
              <w:rPr>
                <w:webHidden/>
              </w:rPr>
              <w:fldChar w:fldCharType="end"/>
            </w:r>
          </w:hyperlink>
        </w:p>
        <w:p w14:paraId="590C6EAC" w14:textId="0576F7EA" w:rsidR="00ED0A6C" w:rsidRPr="00C901B7" w:rsidRDefault="00ED0A6C">
          <w:pPr>
            <w:pStyle w:val="TOC3"/>
            <w:rPr>
              <w:iCs w:val="0"/>
              <w:kern w:val="2"/>
              <w:sz w:val="24"/>
              <w:szCs w:val="24"/>
              <w14:ligatures w14:val="standardContextual"/>
            </w:rPr>
          </w:pPr>
          <w:hyperlink w:anchor="_Toc214888789" w:history="1">
            <w:r w:rsidRPr="00C901B7">
              <w:rPr>
                <w:rStyle w:val="Hyperlink"/>
              </w:rPr>
              <w:t>403.5 Priest Continuing Education/Retreat Allowance</w:t>
            </w:r>
            <w:r w:rsidRPr="00C901B7">
              <w:rPr>
                <w:webHidden/>
              </w:rPr>
              <w:tab/>
            </w:r>
            <w:r w:rsidRPr="00C901B7">
              <w:rPr>
                <w:webHidden/>
              </w:rPr>
              <w:fldChar w:fldCharType="begin"/>
            </w:r>
            <w:r w:rsidRPr="00C901B7">
              <w:rPr>
                <w:webHidden/>
              </w:rPr>
              <w:instrText xml:space="preserve"> PAGEREF _Toc214888789 \h </w:instrText>
            </w:r>
            <w:r w:rsidRPr="00C901B7">
              <w:rPr>
                <w:webHidden/>
              </w:rPr>
            </w:r>
            <w:r w:rsidRPr="00C901B7">
              <w:rPr>
                <w:webHidden/>
              </w:rPr>
              <w:fldChar w:fldCharType="separate"/>
            </w:r>
            <w:r w:rsidR="00A246AE" w:rsidRPr="00C901B7">
              <w:rPr>
                <w:webHidden/>
              </w:rPr>
              <w:t>72</w:t>
            </w:r>
            <w:r w:rsidRPr="00C901B7">
              <w:rPr>
                <w:webHidden/>
              </w:rPr>
              <w:fldChar w:fldCharType="end"/>
            </w:r>
          </w:hyperlink>
        </w:p>
        <w:p w14:paraId="4CFE94E6" w14:textId="79604BB4" w:rsidR="00ED0A6C" w:rsidRPr="00C901B7" w:rsidRDefault="00ED0A6C">
          <w:pPr>
            <w:pStyle w:val="TOC3"/>
            <w:rPr>
              <w:iCs w:val="0"/>
              <w:kern w:val="2"/>
              <w:sz w:val="24"/>
              <w:szCs w:val="24"/>
              <w14:ligatures w14:val="standardContextual"/>
            </w:rPr>
          </w:pPr>
          <w:hyperlink w:anchor="_Toc214888790" w:history="1">
            <w:r w:rsidRPr="00C901B7">
              <w:rPr>
                <w:rStyle w:val="Hyperlink"/>
              </w:rPr>
              <w:t>403.6 Mass Stipends</w:t>
            </w:r>
            <w:r w:rsidRPr="00C901B7">
              <w:rPr>
                <w:webHidden/>
              </w:rPr>
              <w:tab/>
            </w:r>
            <w:r w:rsidRPr="00C901B7">
              <w:rPr>
                <w:webHidden/>
              </w:rPr>
              <w:fldChar w:fldCharType="begin"/>
            </w:r>
            <w:r w:rsidRPr="00C901B7">
              <w:rPr>
                <w:webHidden/>
              </w:rPr>
              <w:instrText xml:space="preserve"> PAGEREF _Toc214888790 \h </w:instrText>
            </w:r>
            <w:r w:rsidRPr="00C901B7">
              <w:rPr>
                <w:webHidden/>
              </w:rPr>
            </w:r>
            <w:r w:rsidRPr="00C901B7">
              <w:rPr>
                <w:webHidden/>
              </w:rPr>
              <w:fldChar w:fldCharType="separate"/>
            </w:r>
            <w:r w:rsidR="00A246AE" w:rsidRPr="00C901B7">
              <w:rPr>
                <w:webHidden/>
              </w:rPr>
              <w:t>73</w:t>
            </w:r>
            <w:r w:rsidRPr="00C901B7">
              <w:rPr>
                <w:webHidden/>
              </w:rPr>
              <w:fldChar w:fldCharType="end"/>
            </w:r>
          </w:hyperlink>
        </w:p>
        <w:p w14:paraId="5DA32248" w14:textId="3DA2131C" w:rsidR="00ED0A6C" w:rsidRPr="00C901B7" w:rsidRDefault="00ED0A6C">
          <w:pPr>
            <w:pStyle w:val="TOC3"/>
            <w:rPr>
              <w:iCs w:val="0"/>
              <w:kern w:val="2"/>
              <w:sz w:val="24"/>
              <w:szCs w:val="24"/>
              <w14:ligatures w14:val="standardContextual"/>
            </w:rPr>
          </w:pPr>
          <w:hyperlink w:anchor="_Toc214888791" w:history="1">
            <w:r w:rsidRPr="00C901B7">
              <w:rPr>
                <w:rStyle w:val="Hyperlink"/>
              </w:rPr>
              <w:t>403.7 Weekend Assistance</w:t>
            </w:r>
            <w:r w:rsidRPr="00C901B7">
              <w:rPr>
                <w:webHidden/>
              </w:rPr>
              <w:tab/>
            </w:r>
            <w:r w:rsidRPr="00C901B7">
              <w:rPr>
                <w:webHidden/>
              </w:rPr>
              <w:fldChar w:fldCharType="begin"/>
            </w:r>
            <w:r w:rsidRPr="00C901B7">
              <w:rPr>
                <w:webHidden/>
              </w:rPr>
              <w:instrText xml:space="preserve"> PAGEREF _Toc214888791 \h </w:instrText>
            </w:r>
            <w:r w:rsidRPr="00C901B7">
              <w:rPr>
                <w:webHidden/>
              </w:rPr>
            </w:r>
            <w:r w:rsidRPr="00C901B7">
              <w:rPr>
                <w:webHidden/>
              </w:rPr>
              <w:fldChar w:fldCharType="separate"/>
            </w:r>
            <w:r w:rsidR="00A246AE" w:rsidRPr="00C901B7">
              <w:rPr>
                <w:webHidden/>
              </w:rPr>
              <w:t>73</w:t>
            </w:r>
            <w:r w:rsidRPr="00C901B7">
              <w:rPr>
                <w:webHidden/>
              </w:rPr>
              <w:fldChar w:fldCharType="end"/>
            </w:r>
          </w:hyperlink>
        </w:p>
        <w:p w14:paraId="5666FF1E" w14:textId="2E9CAACD" w:rsidR="00ED0A6C" w:rsidRPr="00C901B7" w:rsidRDefault="00ED0A6C">
          <w:pPr>
            <w:pStyle w:val="TOC3"/>
            <w:rPr>
              <w:iCs w:val="0"/>
              <w:kern w:val="2"/>
              <w:sz w:val="24"/>
              <w:szCs w:val="24"/>
              <w14:ligatures w14:val="standardContextual"/>
            </w:rPr>
          </w:pPr>
          <w:hyperlink w:anchor="_Toc214888792" w:history="1">
            <w:r w:rsidRPr="00C901B7">
              <w:rPr>
                <w:rStyle w:val="Hyperlink"/>
              </w:rPr>
              <w:t>403.8 Stole Fee</w:t>
            </w:r>
            <w:r w:rsidRPr="00C901B7">
              <w:rPr>
                <w:webHidden/>
              </w:rPr>
              <w:tab/>
            </w:r>
            <w:r w:rsidRPr="00C901B7">
              <w:rPr>
                <w:webHidden/>
              </w:rPr>
              <w:fldChar w:fldCharType="begin"/>
            </w:r>
            <w:r w:rsidRPr="00C901B7">
              <w:rPr>
                <w:webHidden/>
              </w:rPr>
              <w:instrText xml:space="preserve"> PAGEREF _Toc214888792 \h </w:instrText>
            </w:r>
            <w:r w:rsidRPr="00C901B7">
              <w:rPr>
                <w:webHidden/>
              </w:rPr>
            </w:r>
            <w:r w:rsidRPr="00C901B7">
              <w:rPr>
                <w:webHidden/>
              </w:rPr>
              <w:fldChar w:fldCharType="separate"/>
            </w:r>
            <w:r w:rsidR="00A246AE" w:rsidRPr="00C901B7">
              <w:rPr>
                <w:webHidden/>
              </w:rPr>
              <w:t>73</w:t>
            </w:r>
            <w:r w:rsidRPr="00C901B7">
              <w:rPr>
                <w:webHidden/>
              </w:rPr>
              <w:fldChar w:fldCharType="end"/>
            </w:r>
          </w:hyperlink>
        </w:p>
        <w:p w14:paraId="48560F5E" w14:textId="08C92200" w:rsidR="00ED0A6C" w:rsidRPr="00C901B7" w:rsidRDefault="00ED0A6C">
          <w:pPr>
            <w:pStyle w:val="TOC3"/>
            <w:rPr>
              <w:iCs w:val="0"/>
              <w:kern w:val="2"/>
              <w:sz w:val="24"/>
              <w:szCs w:val="24"/>
              <w14:ligatures w14:val="standardContextual"/>
            </w:rPr>
          </w:pPr>
          <w:hyperlink w:anchor="_Toc214888793" w:history="1">
            <w:r w:rsidRPr="00C901B7">
              <w:rPr>
                <w:rStyle w:val="Hyperlink"/>
              </w:rPr>
              <w:t>403.9 Priest Retirement</w:t>
            </w:r>
            <w:r w:rsidRPr="00C901B7">
              <w:rPr>
                <w:webHidden/>
              </w:rPr>
              <w:tab/>
            </w:r>
            <w:r w:rsidRPr="00C901B7">
              <w:rPr>
                <w:webHidden/>
              </w:rPr>
              <w:fldChar w:fldCharType="begin"/>
            </w:r>
            <w:r w:rsidRPr="00C901B7">
              <w:rPr>
                <w:webHidden/>
              </w:rPr>
              <w:instrText xml:space="preserve"> PAGEREF _Toc214888793 \h </w:instrText>
            </w:r>
            <w:r w:rsidRPr="00C901B7">
              <w:rPr>
                <w:webHidden/>
              </w:rPr>
            </w:r>
            <w:r w:rsidRPr="00C901B7">
              <w:rPr>
                <w:webHidden/>
              </w:rPr>
              <w:fldChar w:fldCharType="separate"/>
            </w:r>
            <w:r w:rsidR="00A246AE" w:rsidRPr="00C901B7">
              <w:rPr>
                <w:webHidden/>
              </w:rPr>
              <w:t>73</w:t>
            </w:r>
            <w:r w:rsidRPr="00C901B7">
              <w:rPr>
                <w:webHidden/>
              </w:rPr>
              <w:fldChar w:fldCharType="end"/>
            </w:r>
          </w:hyperlink>
        </w:p>
        <w:p w14:paraId="28987173" w14:textId="1165693D" w:rsidR="00ED0A6C" w:rsidRPr="00C901B7" w:rsidRDefault="00ED0A6C">
          <w:pPr>
            <w:pStyle w:val="TOC2"/>
            <w:rPr>
              <w:b w:val="0"/>
              <w:caps w:val="0"/>
              <w:kern w:val="2"/>
              <w:sz w:val="24"/>
              <w:szCs w:val="24"/>
              <w14:ligatures w14:val="standardContextual"/>
            </w:rPr>
          </w:pPr>
          <w:hyperlink w:anchor="_Toc214888794" w:history="1">
            <w:r w:rsidRPr="00C901B7">
              <w:rPr>
                <w:rStyle w:val="Hyperlink"/>
              </w:rPr>
              <w:t>404 Employee Benefits</w:t>
            </w:r>
            <w:r w:rsidRPr="00C901B7">
              <w:rPr>
                <w:webHidden/>
              </w:rPr>
              <w:tab/>
            </w:r>
            <w:r w:rsidRPr="00C901B7">
              <w:rPr>
                <w:webHidden/>
              </w:rPr>
              <w:fldChar w:fldCharType="begin"/>
            </w:r>
            <w:r w:rsidRPr="00C901B7">
              <w:rPr>
                <w:webHidden/>
              </w:rPr>
              <w:instrText xml:space="preserve"> PAGEREF _Toc214888794 \h </w:instrText>
            </w:r>
            <w:r w:rsidRPr="00C901B7">
              <w:rPr>
                <w:webHidden/>
              </w:rPr>
            </w:r>
            <w:r w:rsidRPr="00C901B7">
              <w:rPr>
                <w:webHidden/>
              </w:rPr>
              <w:fldChar w:fldCharType="separate"/>
            </w:r>
            <w:r w:rsidR="00A246AE" w:rsidRPr="00C901B7">
              <w:rPr>
                <w:webHidden/>
              </w:rPr>
              <w:t>74</w:t>
            </w:r>
            <w:r w:rsidRPr="00C901B7">
              <w:rPr>
                <w:webHidden/>
              </w:rPr>
              <w:fldChar w:fldCharType="end"/>
            </w:r>
          </w:hyperlink>
        </w:p>
        <w:p w14:paraId="7B451C9E" w14:textId="10CEEC1C" w:rsidR="00ED0A6C" w:rsidRPr="00C901B7" w:rsidRDefault="00ED0A6C">
          <w:pPr>
            <w:pStyle w:val="TOC3"/>
            <w:rPr>
              <w:iCs w:val="0"/>
              <w:kern w:val="2"/>
              <w:sz w:val="24"/>
              <w:szCs w:val="24"/>
              <w14:ligatures w14:val="standardContextual"/>
            </w:rPr>
          </w:pPr>
          <w:hyperlink w:anchor="_Toc214888795" w:history="1">
            <w:r w:rsidRPr="00C901B7">
              <w:rPr>
                <w:rStyle w:val="Hyperlink"/>
              </w:rPr>
              <w:t>404.1 Insurance Benefits</w:t>
            </w:r>
            <w:r w:rsidRPr="00C901B7">
              <w:rPr>
                <w:webHidden/>
              </w:rPr>
              <w:tab/>
            </w:r>
            <w:r w:rsidRPr="00C901B7">
              <w:rPr>
                <w:webHidden/>
              </w:rPr>
              <w:fldChar w:fldCharType="begin"/>
            </w:r>
            <w:r w:rsidRPr="00C901B7">
              <w:rPr>
                <w:webHidden/>
              </w:rPr>
              <w:instrText xml:space="preserve"> PAGEREF _Toc214888795 \h </w:instrText>
            </w:r>
            <w:r w:rsidRPr="00C901B7">
              <w:rPr>
                <w:webHidden/>
              </w:rPr>
            </w:r>
            <w:r w:rsidRPr="00C901B7">
              <w:rPr>
                <w:webHidden/>
              </w:rPr>
              <w:fldChar w:fldCharType="separate"/>
            </w:r>
            <w:r w:rsidR="00A246AE" w:rsidRPr="00C901B7">
              <w:rPr>
                <w:webHidden/>
              </w:rPr>
              <w:t>74</w:t>
            </w:r>
            <w:r w:rsidRPr="00C901B7">
              <w:rPr>
                <w:webHidden/>
              </w:rPr>
              <w:fldChar w:fldCharType="end"/>
            </w:r>
          </w:hyperlink>
        </w:p>
        <w:p w14:paraId="2567E36B" w14:textId="7F67130A" w:rsidR="00ED0A6C" w:rsidRPr="00C901B7" w:rsidRDefault="00ED0A6C">
          <w:pPr>
            <w:pStyle w:val="TOC3"/>
            <w:rPr>
              <w:iCs w:val="0"/>
              <w:kern w:val="2"/>
              <w:sz w:val="24"/>
              <w:szCs w:val="24"/>
              <w14:ligatures w14:val="standardContextual"/>
            </w:rPr>
          </w:pPr>
          <w:hyperlink w:anchor="_Toc214888796" w:history="1">
            <w:r w:rsidRPr="00C901B7">
              <w:rPr>
                <w:rStyle w:val="Hyperlink"/>
              </w:rPr>
              <w:t>404.2 Employee Retirement (403b)</w:t>
            </w:r>
            <w:r w:rsidRPr="00C901B7">
              <w:rPr>
                <w:webHidden/>
              </w:rPr>
              <w:tab/>
            </w:r>
            <w:r w:rsidRPr="00C901B7">
              <w:rPr>
                <w:webHidden/>
              </w:rPr>
              <w:fldChar w:fldCharType="begin"/>
            </w:r>
            <w:r w:rsidRPr="00C901B7">
              <w:rPr>
                <w:webHidden/>
              </w:rPr>
              <w:instrText xml:space="preserve"> PAGEREF _Toc214888796 \h </w:instrText>
            </w:r>
            <w:r w:rsidRPr="00C901B7">
              <w:rPr>
                <w:webHidden/>
              </w:rPr>
            </w:r>
            <w:r w:rsidRPr="00C901B7">
              <w:rPr>
                <w:webHidden/>
              </w:rPr>
              <w:fldChar w:fldCharType="separate"/>
            </w:r>
            <w:r w:rsidR="00A246AE" w:rsidRPr="00C901B7">
              <w:rPr>
                <w:webHidden/>
              </w:rPr>
              <w:t>76</w:t>
            </w:r>
            <w:r w:rsidRPr="00C901B7">
              <w:rPr>
                <w:webHidden/>
              </w:rPr>
              <w:fldChar w:fldCharType="end"/>
            </w:r>
          </w:hyperlink>
        </w:p>
        <w:p w14:paraId="1D8C49D4" w14:textId="63097F74" w:rsidR="00ED0A6C" w:rsidRPr="00C901B7" w:rsidRDefault="00ED0A6C">
          <w:pPr>
            <w:pStyle w:val="TOC2"/>
            <w:rPr>
              <w:b w:val="0"/>
              <w:caps w:val="0"/>
              <w:kern w:val="2"/>
              <w:sz w:val="24"/>
              <w:szCs w:val="24"/>
              <w14:ligatures w14:val="standardContextual"/>
            </w:rPr>
          </w:pPr>
          <w:hyperlink w:anchor="_Toc214888797" w:history="1">
            <w:r w:rsidRPr="00C901B7">
              <w:rPr>
                <w:rStyle w:val="Hyperlink"/>
              </w:rPr>
              <w:t>405 Paylocity</w:t>
            </w:r>
            <w:r w:rsidRPr="00C901B7">
              <w:rPr>
                <w:webHidden/>
              </w:rPr>
              <w:tab/>
            </w:r>
            <w:r w:rsidRPr="00C901B7">
              <w:rPr>
                <w:webHidden/>
              </w:rPr>
              <w:fldChar w:fldCharType="begin"/>
            </w:r>
            <w:r w:rsidRPr="00C901B7">
              <w:rPr>
                <w:webHidden/>
              </w:rPr>
              <w:instrText xml:space="preserve"> PAGEREF _Toc214888797 \h </w:instrText>
            </w:r>
            <w:r w:rsidRPr="00C901B7">
              <w:rPr>
                <w:webHidden/>
              </w:rPr>
            </w:r>
            <w:r w:rsidRPr="00C901B7">
              <w:rPr>
                <w:webHidden/>
              </w:rPr>
              <w:fldChar w:fldCharType="separate"/>
            </w:r>
            <w:r w:rsidR="00A246AE" w:rsidRPr="00C901B7">
              <w:rPr>
                <w:webHidden/>
              </w:rPr>
              <w:t>77</w:t>
            </w:r>
            <w:r w:rsidRPr="00C901B7">
              <w:rPr>
                <w:webHidden/>
              </w:rPr>
              <w:fldChar w:fldCharType="end"/>
            </w:r>
          </w:hyperlink>
        </w:p>
        <w:p w14:paraId="29F90835" w14:textId="7C9701C5" w:rsidR="00ED0A6C" w:rsidRPr="00C901B7" w:rsidRDefault="00ED0A6C">
          <w:pPr>
            <w:pStyle w:val="TOC3"/>
            <w:rPr>
              <w:iCs w:val="0"/>
              <w:kern w:val="2"/>
              <w:sz w:val="24"/>
              <w:szCs w:val="24"/>
              <w14:ligatures w14:val="standardContextual"/>
            </w:rPr>
          </w:pPr>
          <w:hyperlink w:anchor="_Toc214888798" w:history="1">
            <w:r w:rsidRPr="00C901B7">
              <w:rPr>
                <w:rStyle w:val="Hyperlink"/>
              </w:rPr>
              <w:t>405.1 Explanation</w:t>
            </w:r>
            <w:r w:rsidRPr="00C901B7">
              <w:rPr>
                <w:webHidden/>
              </w:rPr>
              <w:tab/>
            </w:r>
            <w:r w:rsidRPr="00C901B7">
              <w:rPr>
                <w:webHidden/>
              </w:rPr>
              <w:fldChar w:fldCharType="begin"/>
            </w:r>
            <w:r w:rsidRPr="00C901B7">
              <w:rPr>
                <w:webHidden/>
              </w:rPr>
              <w:instrText xml:space="preserve"> PAGEREF _Toc214888798 \h </w:instrText>
            </w:r>
            <w:r w:rsidRPr="00C901B7">
              <w:rPr>
                <w:webHidden/>
              </w:rPr>
            </w:r>
            <w:r w:rsidRPr="00C901B7">
              <w:rPr>
                <w:webHidden/>
              </w:rPr>
              <w:fldChar w:fldCharType="separate"/>
            </w:r>
            <w:r w:rsidR="00A246AE" w:rsidRPr="00C901B7">
              <w:rPr>
                <w:webHidden/>
              </w:rPr>
              <w:t>77</w:t>
            </w:r>
            <w:r w:rsidRPr="00C901B7">
              <w:rPr>
                <w:webHidden/>
              </w:rPr>
              <w:fldChar w:fldCharType="end"/>
            </w:r>
          </w:hyperlink>
        </w:p>
        <w:p w14:paraId="51BCA9F3" w14:textId="541DCE8A" w:rsidR="00ED0A6C" w:rsidRPr="00C901B7" w:rsidRDefault="00ED0A6C">
          <w:pPr>
            <w:pStyle w:val="TOC3"/>
            <w:rPr>
              <w:iCs w:val="0"/>
              <w:kern w:val="2"/>
              <w:sz w:val="24"/>
              <w:szCs w:val="24"/>
              <w14:ligatures w14:val="standardContextual"/>
            </w:rPr>
          </w:pPr>
          <w:hyperlink w:anchor="_Toc214888799" w:history="1">
            <w:r w:rsidRPr="00C901B7">
              <w:rPr>
                <w:rStyle w:val="Hyperlink"/>
              </w:rPr>
              <w:t>405.2 Importing Payroll Journal Entry into ParishSOFT Accounting</w:t>
            </w:r>
            <w:r w:rsidRPr="00C901B7">
              <w:rPr>
                <w:webHidden/>
              </w:rPr>
              <w:tab/>
            </w:r>
            <w:r w:rsidRPr="00C901B7">
              <w:rPr>
                <w:webHidden/>
              </w:rPr>
              <w:fldChar w:fldCharType="begin"/>
            </w:r>
            <w:r w:rsidRPr="00C901B7">
              <w:rPr>
                <w:webHidden/>
              </w:rPr>
              <w:instrText xml:space="preserve"> PAGEREF _Toc214888799 \h </w:instrText>
            </w:r>
            <w:r w:rsidRPr="00C901B7">
              <w:rPr>
                <w:webHidden/>
              </w:rPr>
            </w:r>
            <w:r w:rsidRPr="00C901B7">
              <w:rPr>
                <w:webHidden/>
              </w:rPr>
              <w:fldChar w:fldCharType="separate"/>
            </w:r>
            <w:r w:rsidR="00A246AE" w:rsidRPr="00C901B7">
              <w:rPr>
                <w:webHidden/>
              </w:rPr>
              <w:t>78</w:t>
            </w:r>
            <w:r w:rsidRPr="00C901B7">
              <w:rPr>
                <w:webHidden/>
              </w:rPr>
              <w:fldChar w:fldCharType="end"/>
            </w:r>
          </w:hyperlink>
        </w:p>
        <w:p w14:paraId="4DD0C12B" w14:textId="31792D84" w:rsidR="00ED0A6C" w:rsidRPr="00C901B7" w:rsidRDefault="00ED0A6C">
          <w:pPr>
            <w:pStyle w:val="TOC3"/>
            <w:rPr>
              <w:iCs w:val="0"/>
              <w:kern w:val="2"/>
              <w:sz w:val="24"/>
              <w:szCs w:val="24"/>
              <w14:ligatures w14:val="standardContextual"/>
            </w:rPr>
          </w:pPr>
          <w:hyperlink w:anchor="_Toc214888800" w:history="1">
            <w:r w:rsidRPr="00C901B7">
              <w:rPr>
                <w:rStyle w:val="Hyperlink"/>
              </w:rPr>
              <w:t>405.3 Paylocity Journal Entry Explanation</w:t>
            </w:r>
            <w:r w:rsidRPr="00C901B7">
              <w:rPr>
                <w:webHidden/>
              </w:rPr>
              <w:tab/>
            </w:r>
            <w:r w:rsidRPr="00C901B7">
              <w:rPr>
                <w:webHidden/>
              </w:rPr>
              <w:fldChar w:fldCharType="begin"/>
            </w:r>
            <w:r w:rsidRPr="00C901B7">
              <w:rPr>
                <w:webHidden/>
              </w:rPr>
              <w:instrText xml:space="preserve"> PAGEREF _Toc214888800 \h </w:instrText>
            </w:r>
            <w:r w:rsidRPr="00C901B7">
              <w:rPr>
                <w:webHidden/>
              </w:rPr>
            </w:r>
            <w:r w:rsidRPr="00C901B7">
              <w:rPr>
                <w:webHidden/>
              </w:rPr>
              <w:fldChar w:fldCharType="separate"/>
            </w:r>
            <w:r w:rsidR="00A246AE" w:rsidRPr="00C901B7">
              <w:rPr>
                <w:webHidden/>
              </w:rPr>
              <w:t>78</w:t>
            </w:r>
            <w:r w:rsidRPr="00C901B7">
              <w:rPr>
                <w:webHidden/>
              </w:rPr>
              <w:fldChar w:fldCharType="end"/>
            </w:r>
          </w:hyperlink>
        </w:p>
        <w:p w14:paraId="5C8F6C0E" w14:textId="2BC557E6" w:rsidR="00ED0A6C" w:rsidRPr="00C901B7" w:rsidRDefault="00ED0A6C">
          <w:pPr>
            <w:pStyle w:val="TOC3"/>
            <w:rPr>
              <w:iCs w:val="0"/>
              <w:kern w:val="2"/>
              <w:sz w:val="24"/>
              <w:szCs w:val="24"/>
              <w14:ligatures w14:val="standardContextual"/>
            </w:rPr>
          </w:pPr>
          <w:hyperlink w:anchor="_Toc214888801" w:history="1">
            <w:r w:rsidRPr="00C901B7">
              <w:rPr>
                <w:rStyle w:val="Hyperlink"/>
              </w:rPr>
              <w:t>405.4 Reconciling Payroll Liabilities</w:t>
            </w:r>
            <w:r w:rsidRPr="00C901B7">
              <w:rPr>
                <w:webHidden/>
              </w:rPr>
              <w:tab/>
            </w:r>
            <w:r w:rsidRPr="00C901B7">
              <w:rPr>
                <w:webHidden/>
              </w:rPr>
              <w:fldChar w:fldCharType="begin"/>
            </w:r>
            <w:r w:rsidRPr="00C901B7">
              <w:rPr>
                <w:webHidden/>
              </w:rPr>
              <w:instrText xml:space="preserve"> PAGEREF _Toc214888801 \h </w:instrText>
            </w:r>
            <w:r w:rsidRPr="00C901B7">
              <w:rPr>
                <w:webHidden/>
              </w:rPr>
            </w:r>
            <w:r w:rsidRPr="00C901B7">
              <w:rPr>
                <w:webHidden/>
              </w:rPr>
              <w:fldChar w:fldCharType="separate"/>
            </w:r>
            <w:r w:rsidR="00A246AE" w:rsidRPr="00C901B7">
              <w:rPr>
                <w:webHidden/>
              </w:rPr>
              <w:t>81</w:t>
            </w:r>
            <w:r w:rsidRPr="00C901B7">
              <w:rPr>
                <w:webHidden/>
              </w:rPr>
              <w:fldChar w:fldCharType="end"/>
            </w:r>
          </w:hyperlink>
        </w:p>
        <w:p w14:paraId="05314256" w14:textId="7742AA19" w:rsidR="00ED0A6C" w:rsidRPr="00C901B7" w:rsidRDefault="00ED0A6C">
          <w:pPr>
            <w:pStyle w:val="TOC2"/>
            <w:rPr>
              <w:b w:val="0"/>
              <w:caps w:val="0"/>
              <w:kern w:val="2"/>
              <w:sz w:val="24"/>
              <w:szCs w:val="24"/>
              <w14:ligatures w14:val="standardContextual"/>
            </w:rPr>
          </w:pPr>
          <w:hyperlink w:anchor="_Toc214888802" w:history="1">
            <w:r w:rsidRPr="00C901B7">
              <w:rPr>
                <w:rStyle w:val="Hyperlink"/>
              </w:rPr>
              <w:t>406 Payroll Taxes</w:t>
            </w:r>
            <w:r w:rsidRPr="00C901B7">
              <w:rPr>
                <w:webHidden/>
              </w:rPr>
              <w:tab/>
            </w:r>
            <w:r w:rsidRPr="00C901B7">
              <w:rPr>
                <w:webHidden/>
              </w:rPr>
              <w:fldChar w:fldCharType="begin"/>
            </w:r>
            <w:r w:rsidRPr="00C901B7">
              <w:rPr>
                <w:webHidden/>
              </w:rPr>
              <w:instrText xml:space="preserve"> PAGEREF _Toc214888802 \h </w:instrText>
            </w:r>
            <w:r w:rsidRPr="00C901B7">
              <w:rPr>
                <w:webHidden/>
              </w:rPr>
            </w:r>
            <w:r w:rsidRPr="00C901B7">
              <w:rPr>
                <w:webHidden/>
              </w:rPr>
              <w:fldChar w:fldCharType="separate"/>
            </w:r>
            <w:r w:rsidR="00A246AE" w:rsidRPr="00C901B7">
              <w:rPr>
                <w:webHidden/>
              </w:rPr>
              <w:t>81</w:t>
            </w:r>
            <w:r w:rsidRPr="00C901B7">
              <w:rPr>
                <w:webHidden/>
              </w:rPr>
              <w:fldChar w:fldCharType="end"/>
            </w:r>
          </w:hyperlink>
        </w:p>
        <w:p w14:paraId="4DCA8A46" w14:textId="19BA6960" w:rsidR="00ED0A6C" w:rsidRPr="00C901B7" w:rsidRDefault="00ED0A6C">
          <w:pPr>
            <w:pStyle w:val="TOC3"/>
            <w:rPr>
              <w:iCs w:val="0"/>
              <w:kern w:val="2"/>
              <w:sz w:val="24"/>
              <w:szCs w:val="24"/>
              <w14:ligatures w14:val="standardContextual"/>
            </w:rPr>
          </w:pPr>
          <w:hyperlink w:anchor="_Toc214888803" w:history="1">
            <w:r w:rsidRPr="00C901B7">
              <w:rPr>
                <w:rStyle w:val="Hyperlink"/>
              </w:rPr>
              <w:t>406.1 Social Security (FICA) &amp; Medicare Taxes for Clergy</w:t>
            </w:r>
            <w:r w:rsidRPr="00C901B7">
              <w:rPr>
                <w:webHidden/>
              </w:rPr>
              <w:tab/>
            </w:r>
            <w:r w:rsidRPr="00C901B7">
              <w:rPr>
                <w:webHidden/>
              </w:rPr>
              <w:fldChar w:fldCharType="begin"/>
            </w:r>
            <w:r w:rsidRPr="00C901B7">
              <w:rPr>
                <w:webHidden/>
              </w:rPr>
              <w:instrText xml:space="preserve"> PAGEREF _Toc214888803 \h </w:instrText>
            </w:r>
            <w:r w:rsidRPr="00C901B7">
              <w:rPr>
                <w:webHidden/>
              </w:rPr>
            </w:r>
            <w:r w:rsidRPr="00C901B7">
              <w:rPr>
                <w:webHidden/>
              </w:rPr>
              <w:fldChar w:fldCharType="separate"/>
            </w:r>
            <w:r w:rsidR="00A246AE" w:rsidRPr="00C901B7">
              <w:rPr>
                <w:webHidden/>
              </w:rPr>
              <w:t>81</w:t>
            </w:r>
            <w:r w:rsidRPr="00C901B7">
              <w:rPr>
                <w:webHidden/>
              </w:rPr>
              <w:fldChar w:fldCharType="end"/>
            </w:r>
          </w:hyperlink>
        </w:p>
        <w:p w14:paraId="6E277FA3" w14:textId="249ACBE9" w:rsidR="00ED0A6C" w:rsidRPr="00C901B7" w:rsidRDefault="00ED0A6C">
          <w:pPr>
            <w:pStyle w:val="TOC3"/>
            <w:rPr>
              <w:iCs w:val="0"/>
              <w:kern w:val="2"/>
              <w:sz w:val="24"/>
              <w:szCs w:val="24"/>
              <w14:ligatures w14:val="standardContextual"/>
            </w:rPr>
          </w:pPr>
          <w:hyperlink w:anchor="_Toc214888804" w:history="1">
            <w:r w:rsidRPr="00C901B7">
              <w:rPr>
                <w:rStyle w:val="Hyperlink"/>
              </w:rPr>
              <w:t>406.2 Payroll Tax Forms</w:t>
            </w:r>
            <w:r w:rsidRPr="00C901B7">
              <w:rPr>
                <w:webHidden/>
              </w:rPr>
              <w:tab/>
            </w:r>
            <w:r w:rsidRPr="00C901B7">
              <w:rPr>
                <w:webHidden/>
              </w:rPr>
              <w:fldChar w:fldCharType="begin"/>
            </w:r>
            <w:r w:rsidRPr="00C901B7">
              <w:rPr>
                <w:webHidden/>
              </w:rPr>
              <w:instrText xml:space="preserve"> PAGEREF _Toc214888804 \h </w:instrText>
            </w:r>
            <w:r w:rsidRPr="00C901B7">
              <w:rPr>
                <w:webHidden/>
              </w:rPr>
            </w:r>
            <w:r w:rsidRPr="00C901B7">
              <w:rPr>
                <w:webHidden/>
              </w:rPr>
              <w:fldChar w:fldCharType="separate"/>
            </w:r>
            <w:r w:rsidR="00A246AE" w:rsidRPr="00C901B7">
              <w:rPr>
                <w:webHidden/>
              </w:rPr>
              <w:t>82</w:t>
            </w:r>
            <w:r w:rsidRPr="00C901B7">
              <w:rPr>
                <w:webHidden/>
              </w:rPr>
              <w:fldChar w:fldCharType="end"/>
            </w:r>
          </w:hyperlink>
        </w:p>
        <w:p w14:paraId="7C5872BE" w14:textId="0A05FFBC" w:rsidR="00ED0A6C" w:rsidRPr="00C901B7" w:rsidRDefault="00ED0A6C">
          <w:pPr>
            <w:pStyle w:val="TOC3"/>
            <w:rPr>
              <w:iCs w:val="0"/>
              <w:kern w:val="2"/>
              <w:sz w:val="24"/>
              <w:szCs w:val="24"/>
              <w14:ligatures w14:val="standardContextual"/>
            </w:rPr>
          </w:pPr>
          <w:hyperlink w:anchor="_Toc214888805" w:history="1">
            <w:r w:rsidRPr="00C901B7">
              <w:rPr>
                <w:rStyle w:val="Hyperlink"/>
              </w:rPr>
              <w:t>406.3 Tax Payments</w:t>
            </w:r>
            <w:r w:rsidRPr="00C901B7">
              <w:rPr>
                <w:webHidden/>
              </w:rPr>
              <w:tab/>
            </w:r>
            <w:r w:rsidRPr="00C901B7">
              <w:rPr>
                <w:webHidden/>
              </w:rPr>
              <w:fldChar w:fldCharType="begin"/>
            </w:r>
            <w:r w:rsidRPr="00C901B7">
              <w:rPr>
                <w:webHidden/>
              </w:rPr>
              <w:instrText xml:space="preserve"> PAGEREF _Toc214888805 \h </w:instrText>
            </w:r>
            <w:r w:rsidRPr="00C901B7">
              <w:rPr>
                <w:webHidden/>
              </w:rPr>
            </w:r>
            <w:r w:rsidRPr="00C901B7">
              <w:rPr>
                <w:webHidden/>
              </w:rPr>
              <w:fldChar w:fldCharType="separate"/>
            </w:r>
            <w:r w:rsidR="00A246AE" w:rsidRPr="00C901B7">
              <w:rPr>
                <w:webHidden/>
              </w:rPr>
              <w:t>82</w:t>
            </w:r>
            <w:r w:rsidRPr="00C901B7">
              <w:rPr>
                <w:webHidden/>
              </w:rPr>
              <w:fldChar w:fldCharType="end"/>
            </w:r>
          </w:hyperlink>
        </w:p>
        <w:p w14:paraId="6836DDD4" w14:textId="187747B2" w:rsidR="00ED0A6C" w:rsidRPr="00C901B7" w:rsidRDefault="00ED0A6C">
          <w:pPr>
            <w:pStyle w:val="TOC2"/>
            <w:rPr>
              <w:b w:val="0"/>
              <w:caps w:val="0"/>
              <w:kern w:val="2"/>
              <w:sz w:val="24"/>
              <w:szCs w:val="24"/>
              <w14:ligatures w14:val="standardContextual"/>
            </w:rPr>
          </w:pPr>
          <w:hyperlink w:anchor="_Toc214888806" w:history="1">
            <w:r w:rsidRPr="00C901B7">
              <w:rPr>
                <w:rStyle w:val="Hyperlink"/>
              </w:rPr>
              <w:t>407 Workers’ Compensation</w:t>
            </w:r>
            <w:r w:rsidRPr="00C901B7">
              <w:rPr>
                <w:webHidden/>
              </w:rPr>
              <w:tab/>
            </w:r>
            <w:r w:rsidRPr="00C901B7">
              <w:rPr>
                <w:webHidden/>
              </w:rPr>
              <w:fldChar w:fldCharType="begin"/>
            </w:r>
            <w:r w:rsidRPr="00C901B7">
              <w:rPr>
                <w:webHidden/>
              </w:rPr>
              <w:instrText xml:space="preserve"> PAGEREF _Toc214888806 \h </w:instrText>
            </w:r>
            <w:r w:rsidRPr="00C901B7">
              <w:rPr>
                <w:webHidden/>
              </w:rPr>
            </w:r>
            <w:r w:rsidRPr="00C901B7">
              <w:rPr>
                <w:webHidden/>
              </w:rPr>
              <w:fldChar w:fldCharType="separate"/>
            </w:r>
            <w:r w:rsidR="00A246AE" w:rsidRPr="00C901B7">
              <w:rPr>
                <w:webHidden/>
              </w:rPr>
              <w:t>82</w:t>
            </w:r>
            <w:r w:rsidRPr="00C901B7">
              <w:rPr>
                <w:webHidden/>
              </w:rPr>
              <w:fldChar w:fldCharType="end"/>
            </w:r>
          </w:hyperlink>
        </w:p>
        <w:p w14:paraId="1BE90322" w14:textId="13270269" w:rsidR="00ED0A6C" w:rsidRPr="00C901B7" w:rsidRDefault="00ED0A6C">
          <w:pPr>
            <w:pStyle w:val="TOC3"/>
            <w:rPr>
              <w:iCs w:val="0"/>
              <w:kern w:val="2"/>
              <w:sz w:val="24"/>
              <w:szCs w:val="24"/>
              <w14:ligatures w14:val="standardContextual"/>
            </w:rPr>
          </w:pPr>
          <w:hyperlink w:anchor="_Toc214888807" w:history="1">
            <w:r w:rsidRPr="00C901B7">
              <w:rPr>
                <w:rStyle w:val="Hyperlink"/>
              </w:rPr>
              <w:t>407.1 Explanation</w:t>
            </w:r>
            <w:r w:rsidRPr="00C901B7">
              <w:rPr>
                <w:webHidden/>
              </w:rPr>
              <w:tab/>
            </w:r>
            <w:r w:rsidRPr="00C901B7">
              <w:rPr>
                <w:webHidden/>
              </w:rPr>
              <w:fldChar w:fldCharType="begin"/>
            </w:r>
            <w:r w:rsidRPr="00C901B7">
              <w:rPr>
                <w:webHidden/>
              </w:rPr>
              <w:instrText xml:space="preserve"> PAGEREF _Toc214888807 \h </w:instrText>
            </w:r>
            <w:r w:rsidRPr="00C901B7">
              <w:rPr>
                <w:webHidden/>
              </w:rPr>
            </w:r>
            <w:r w:rsidRPr="00C901B7">
              <w:rPr>
                <w:webHidden/>
              </w:rPr>
              <w:fldChar w:fldCharType="separate"/>
            </w:r>
            <w:r w:rsidR="00A246AE" w:rsidRPr="00C901B7">
              <w:rPr>
                <w:webHidden/>
              </w:rPr>
              <w:t>82</w:t>
            </w:r>
            <w:r w:rsidRPr="00C901B7">
              <w:rPr>
                <w:webHidden/>
              </w:rPr>
              <w:fldChar w:fldCharType="end"/>
            </w:r>
          </w:hyperlink>
        </w:p>
        <w:p w14:paraId="5529DF28" w14:textId="030493CE" w:rsidR="00ED0A6C" w:rsidRPr="00C901B7" w:rsidRDefault="00ED0A6C">
          <w:pPr>
            <w:pStyle w:val="TOC3"/>
            <w:rPr>
              <w:iCs w:val="0"/>
              <w:kern w:val="2"/>
              <w:sz w:val="24"/>
              <w:szCs w:val="24"/>
              <w14:ligatures w14:val="standardContextual"/>
            </w:rPr>
          </w:pPr>
          <w:hyperlink w:anchor="_Toc214888808" w:history="1">
            <w:r w:rsidRPr="00C901B7">
              <w:rPr>
                <w:rStyle w:val="Hyperlink"/>
              </w:rPr>
              <w:t>407.2 Audit of Workers Compensation Premiums</w:t>
            </w:r>
            <w:r w:rsidRPr="00C901B7">
              <w:rPr>
                <w:webHidden/>
              </w:rPr>
              <w:tab/>
            </w:r>
            <w:r w:rsidRPr="00C901B7">
              <w:rPr>
                <w:webHidden/>
              </w:rPr>
              <w:fldChar w:fldCharType="begin"/>
            </w:r>
            <w:r w:rsidRPr="00C901B7">
              <w:rPr>
                <w:webHidden/>
              </w:rPr>
              <w:instrText xml:space="preserve"> PAGEREF _Toc214888808 \h </w:instrText>
            </w:r>
            <w:r w:rsidRPr="00C901B7">
              <w:rPr>
                <w:webHidden/>
              </w:rPr>
            </w:r>
            <w:r w:rsidRPr="00C901B7">
              <w:rPr>
                <w:webHidden/>
              </w:rPr>
              <w:fldChar w:fldCharType="separate"/>
            </w:r>
            <w:r w:rsidR="00A246AE" w:rsidRPr="00C901B7">
              <w:rPr>
                <w:webHidden/>
              </w:rPr>
              <w:t>82</w:t>
            </w:r>
            <w:r w:rsidRPr="00C901B7">
              <w:rPr>
                <w:webHidden/>
              </w:rPr>
              <w:fldChar w:fldCharType="end"/>
            </w:r>
          </w:hyperlink>
        </w:p>
        <w:p w14:paraId="4262D706" w14:textId="5ECE1731" w:rsidR="00ED0A6C" w:rsidRPr="00C901B7" w:rsidRDefault="00ED0A6C">
          <w:pPr>
            <w:pStyle w:val="TOC3"/>
            <w:rPr>
              <w:iCs w:val="0"/>
              <w:kern w:val="2"/>
              <w:sz w:val="24"/>
              <w:szCs w:val="24"/>
              <w14:ligatures w14:val="standardContextual"/>
            </w:rPr>
          </w:pPr>
          <w:hyperlink w:anchor="_Toc214888809" w:history="1">
            <w:r w:rsidRPr="00C901B7">
              <w:rPr>
                <w:rStyle w:val="Hyperlink"/>
              </w:rPr>
              <w:t>407.3 Injuries at Work</w:t>
            </w:r>
            <w:r w:rsidRPr="00C901B7">
              <w:rPr>
                <w:webHidden/>
              </w:rPr>
              <w:tab/>
            </w:r>
            <w:r w:rsidRPr="00C901B7">
              <w:rPr>
                <w:webHidden/>
              </w:rPr>
              <w:fldChar w:fldCharType="begin"/>
            </w:r>
            <w:r w:rsidRPr="00C901B7">
              <w:rPr>
                <w:webHidden/>
              </w:rPr>
              <w:instrText xml:space="preserve"> PAGEREF _Toc214888809 \h </w:instrText>
            </w:r>
            <w:r w:rsidRPr="00C901B7">
              <w:rPr>
                <w:webHidden/>
              </w:rPr>
            </w:r>
            <w:r w:rsidRPr="00C901B7">
              <w:rPr>
                <w:webHidden/>
              </w:rPr>
              <w:fldChar w:fldCharType="separate"/>
            </w:r>
            <w:r w:rsidR="00A246AE" w:rsidRPr="00C901B7">
              <w:rPr>
                <w:webHidden/>
              </w:rPr>
              <w:t>83</w:t>
            </w:r>
            <w:r w:rsidRPr="00C901B7">
              <w:rPr>
                <w:webHidden/>
              </w:rPr>
              <w:fldChar w:fldCharType="end"/>
            </w:r>
          </w:hyperlink>
        </w:p>
        <w:p w14:paraId="64DFE4AF" w14:textId="31837621" w:rsidR="00ED0A6C" w:rsidRPr="00C901B7" w:rsidRDefault="00ED0A6C">
          <w:pPr>
            <w:pStyle w:val="TOC1"/>
            <w:rPr>
              <w:rFonts w:asciiTheme="minorHAnsi" w:hAnsiTheme="minorHAnsi"/>
              <w:b w:val="0"/>
              <w:bCs w:val="0"/>
              <w:caps w:val="0"/>
              <w:kern w:val="2"/>
              <w:sz w:val="24"/>
              <w:szCs w:val="24"/>
              <w14:ligatures w14:val="standardContextual"/>
            </w:rPr>
          </w:pPr>
          <w:hyperlink w:anchor="_Toc214888810" w:history="1">
            <w:r w:rsidRPr="00C901B7">
              <w:rPr>
                <w:rStyle w:val="Hyperlink"/>
              </w:rPr>
              <w:t>Reporting and Governance</w:t>
            </w:r>
            <w:r w:rsidRPr="00C901B7">
              <w:rPr>
                <w:webHidden/>
              </w:rPr>
              <w:tab/>
            </w:r>
            <w:r w:rsidRPr="00C901B7">
              <w:rPr>
                <w:webHidden/>
              </w:rPr>
              <w:fldChar w:fldCharType="begin"/>
            </w:r>
            <w:r w:rsidRPr="00C901B7">
              <w:rPr>
                <w:webHidden/>
              </w:rPr>
              <w:instrText xml:space="preserve"> PAGEREF _Toc214888810 \h </w:instrText>
            </w:r>
            <w:r w:rsidRPr="00C901B7">
              <w:rPr>
                <w:webHidden/>
              </w:rPr>
            </w:r>
            <w:r w:rsidRPr="00C901B7">
              <w:rPr>
                <w:webHidden/>
              </w:rPr>
              <w:fldChar w:fldCharType="separate"/>
            </w:r>
            <w:r w:rsidR="00A246AE" w:rsidRPr="00C901B7">
              <w:rPr>
                <w:webHidden/>
              </w:rPr>
              <w:t>84</w:t>
            </w:r>
            <w:r w:rsidRPr="00C901B7">
              <w:rPr>
                <w:webHidden/>
              </w:rPr>
              <w:fldChar w:fldCharType="end"/>
            </w:r>
          </w:hyperlink>
        </w:p>
        <w:p w14:paraId="7C54EFCD" w14:textId="0BAB0C3F" w:rsidR="00ED0A6C" w:rsidRPr="00C901B7" w:rsidRDefault="00ED0A6C">
          <w:pPr>
            <w:pStyle w:val="TOC2"/>
            <w:rPr>
              <w:b w:val="0"/>
              <w:caps w:val="0"/>
              <w:kern w:val="2"/>
              <w:sz w:val="24"/>
              <w:szCs w:val="24"/>
              <w14:ligatures w14:val="standardContextual"/>
            </w:rPr>
          </w:pPr>
          <w:hyperlink w:anchor="_Toc214888811" w:history="1">
            <w:r w:rsidRPr="00C901B7">
              <w:rPr>
                <w:rStyle w:val="Hyperlink"/>
              </w:rPr>
              <w:t>501 Statement of Financial Position (Balance Sheet)</w:t>
            </w:r>
            <w:r w:rsidRPr="00C901B7">
              <w:rPr>
                <w:webHidden/>
              </w:rPr>
              <w:tab/>
            </w:r>
            <w:r w:rsidRPr="00C901B7">
              <w:rPr>
                <w:webHidden/>
              </w:rPr>
              <w:fldChar w:fldCharType="begin"/>
            </w:r>
            <w:r w:rsidRPr="00C901B7">
              <w:rPr>
                <w:webHidden/>
              </w:rPr>
              <w:instrText xml:space="preserve"> PAGEREF _Toc214888811 \h </w:instrText>
            </w:r>
            <w:r w:rsidRPr="00C901B7">
              <w:rPr>
                <w:webHidden/>
              </w:rPr>
            </w:r>
            <w:r w:rsidRPr="00C901B7">
              <w:rPr>
                <w:webHidden/>
              </w:rPr>
              <w:fldChar w:fldCharType="separate"/>
            </w:r>
            <w:r w:rsidR="00A246AE" w:rsidRPr="00C901B7">
              <w:rPr>
                <w:webHidden/>
              </w:rPr>
              <w:t>84</w:t>
            </w:r>
            <w:r w:rsidRPr="00C901B7">
              <w:rPr>
                <w:webHidden/>
              </w:rPr>
              <w:fldChar w:fldCharType="end"/>
            </w:r>
          </w:hyperlink>
        </w:p>
        <w:p w14:paraId="618090B2" w14:textId="1F2512CA" w:rsidR="00ED0A6C" w:rsidRPr="00C901B7" w:rsidRDefault="00ED0A6C">
          <w:pPr>
            <w:pStyle w:val="TOC3"/>
            <w:rPr>
              <w:iCs w:val="0"/>
              <w:kern w:val="2"/>
              <w:sz w:val="24"/>
              <w:szCs w:val="24"/>
              <w14:ligatures w14:val="standardContextual"/>
            </w:rPr>
          </w:pPr>
          <w:hyperlink w:anchor="_Toc214888812" w:history="1">
            <w:r w:rsidRPr="00C901B7">
              <w:rPr>
                <w:rStyle w:val="Hyperlink"/>
              </w:rPr>
              <w:t>501.1 Assets</w:t>
            </w:r>
            <w:r w:rsidRPr="00C901B7">
              <w:rPr>
                <w:webHidden/>
              </w:rPr>
              <w:tab/>
            </w:r>
            <w:r w:rsidRPr="00C901B7">
              <w:rPr>
                <w:webHidden/>
              </w:rPr>
              <w:fldChar w:fldCharType="begin"/>
            </w:r>
            <w:r w:rsidRPr="00C901B7">
              <w:rPr>
                <w:webHidden/>
              </w:rPr>
              <w:instrText xml:space="preserve"> PAGEREF _Toc214888812 \h </w:instrText>
            </w:r>
            <w:r w:rsidRPr="00C901B7">
              <w:rPr>
                <w:webHidden/>
              </w:rPr>
            </w:r>
            <w:r w:rsidRPr="00C901B7">
              <w:rPr>
                <w:webHidden/>
              </w:rPr>
              <w:fldChar w:fldCharType="separate"/>
            </w:r>
            <w:r w:rsidR="00A246AE" w:rsidRPr="00C901B7">
              <w:rPr>
                <w:webHidden/>
              </w:rPr>
              <w:t>84</w:t>
            </w:r>
            <w:r w:rsidRPr="00C901B7">
              <w:rPr>
                <w:webHidden/>
              </w:rPr>
              <w:fldChar w:fldCharType="end"/>
            </w:r>
          </w:hyperlink>
        </w:p>
        <w:p w14:paraId="1C3BD502" w14:textId="1D326A40" w:rsidR="00ED0A6C" w:rsidRPr="00C901B7" w:rsidRDefault="00ED0A6C">
          <w:pPr>
            <w:pStyle w:val="TOC3"/>
            <w:rPr>
              <w:iCs w:val="0"/>
              <w:kern w:val="2"/>
              <w:sz w:val="24"/>
              <w:szCs w:val="24"/>
              <w14:ligatures w14:val="standardContextual"/>
            </w:rPr>
          </w:pPr>
          <w:hyperlink w:anchor="_Toc214888813" w:history="1">
            <w:r w:rsidRPr="00C901B7">
              <w:rPr>
                <w:rStyle w:val="Hyperlink"/>
              </w:rPr>
              <w:t>501.2 Liabilities</w:t>
            </w:r>
            <w:r w:rsidRPr="00C901B7">
              <w:rPr>
                <w:webHidden/>
              </w:rPr>
              <w:tab/>
            </w:r>
            <w:r w:rsidRPr="00C901B7">
              <w:rPr>
                <w:webHidden/>
              </w:rPr>
              <w:fldChar w:fldCharType="begin"/>
            </w:r>
            <w:r w:rsidRPr="00C901B7">
              <w:rPr>
                <w:webHidden/>
              </w:rPr>
              <w:instrText xml:space="preserve"> PAGEREF _Toc214888813 \h </w:instrText>
            </w:r>
            <w:r w:rsidRPr="00C901B7">
              <w:rPr>
                <w:webHidden/>
              </w:rPr>
            </w:r>
            <w:r w:rsidRPr="00C901B7">
              <w:rPr>
                <w:webHidden/>
              </w:rPr>
              <w:fldChar w:fldCharType="separate"/>
            </w:r>
            <w:r w:rsidR="00A246AE" w:rsidRPr="00C901B7">
              <w:rPr>
                <w:webHidden/>
              </w:rPr>
              <w:t>85</w:t>
            </w:r>
            <w:r w:rsidRPr="00C901B7">
              <w:rPr>
                <w:webHidden/>
              </w:rPr>
              <w:fldChar w:fldCharType="end"/>
            </w:r>
          </w:hyperlink>
        </w:p>
        <w:p w14:paraId="3E67671F" w14:textId="7BB8D161" w:rsidR="00ED0A6C" w:rsidRPr="00C901B7" w:rsidRDefault="00ED0A6C">
          <w:pPr>
            <w:pStyle w:val="TOC3"/>
            <w:rPr>
              <w:iCs w:val="0"/>
              <w:kern w:val="2"/>
              <w:sz w:val="24"/>
              <w:szCs w:val="24"/>
              <w14:ligatures w14:val="standardContextual"/>
            </w:rPr>
          </w:pPr>
          <w:hyperlink w:anchor="_Toc214888814" w:history="1">
            <w:r w:rsidRPr="00C901B7">
              <w:rPr>
                <w:rStyle w:val="Hyperlink"/>
              </w:rPr>
              <w:t>501.3 Net Assets/(Fund Balance)</w:t>
            </w:r>
            <w:r w:rsidRPr="00C901B7">
              <w:rPr>
                <w:webHidden/>
              </w:rPr>
              <w:tab/>
            </w:r>
            <w:r w:rsidRPr="00C901B7">
              <w:rPr>
                <w:webHidden/>
              </w:rPr>
              <w:fldChar w:fldCharType="begin"/>
            </w:r>
            <w:r w:rsidRPr="00C901B7">
              <w:rPr>
                <w:webHidden/>
              </w:rPr>
              <w:instrText xml:space="preserve"> PAGEREF _Toc214888814 \h </w:instrText>
            </w:r>
            <w:r w:rsidRPr="00C901B7">
              <w:rPr>
                <w:webHidden/>
              </w:rPr>
            </w:r>
            <w:r w:rsidRPr="00C901B7">
              <w:rPr>
                <w:webHidden/>
              </w:rPr>
              <w:fldChar w:fldCharType="separate"/>
            </w:r>
            <w:r w:rsidR="00A246AE" w:rsidRPr="00C901B7">
              <w:rPr>
                <w:webHidden/>
              </w:rPr>
              <w:t>85</w:t>
            </w:r>
            <w:r w:rsidRPr="00C901B7">
              <w:rPr>
                <w:webHidden/>
              </w:rPr>
              <w:fldChar w:fldCharType="end"/>
            </w:r>
          </w:hyperlink>
        </w:p>
        <w:p w14:paraId="1FEBEF59" w14:textId="0C9084D3" w:rsidR="00ED0A6C" w:rsidRPr="00C901B7" w:rsidRDefault="00ED0A6C">
          <w:pPr>
            <w:pStyle w:val="TOC2"/>
            <w:rPr>
              <w:b w:val="0"/>
              <w:caps w:val="0"/>
              <w:kern w:val="2"/>
              <w:sz w:val="24"/>
              <w:szCs w:val="24"/>
              <w14:ligatures w14:val="standardContextual"/>
            </w:rPr>
          </w:pPr>
          <w:hyperlink w:anchor="_Toc214888815" w:history="1">
            <w:r w:rsidRPr="00C901B7">
              <w:rPr>
                <w:rStyle w:val="Hyperlink"/>
              </w:rPr>
              <w:t>502 Statement of Activities (Income Statement)</w:t>
            </w:r>
            <w:r w:rsidRPr="00C901B7">
              <w:rPr>
                <w:webHidden/>
              </w:rPr>
              <w:tab/>
            </w:r>
            <w:r w:rsidRPr="00C901B7">
              <w:rPr>
                <w:webHidden/>
              </w:rPr>
              <w:fldChar w:fldCharType="begin"/>
            </w:r>
            <w:r w:rsidRPr="00C901B7">
              <w:rPr>
                <w:webHidden/>
              </w:rPr>
              <w:instrText xml:space="preserve"> PAGEREF _Toc214888815 \h </w:instrText>
            </w:r>
            <w:r w:rsidRPr="00C901B7">
              <w:rPr>
                <w:webHidden/>
              </w:rPr>
            </w:r>
            <w:r w:rsidRPr="00C901B7">
              <w:rPr>
                <w:webHidden/>
              </w:rPr>
              <w:fldChar w:fldCharType="separate"/>
            </w:r>
            <w:r w:rsidR="00A246AE" w:rsidRPr="00C901B7">
              <w:rPr>
                <w:webHidden/>
              </w:rPr>
              <w:t>90</w:t>
            </w:r>
            <w:r w:rsidRPr="00C901B7">
              <w:rPr>
                <w:webHidden/>
              </w:rPr>
              <w:fldChar w:fldCharType="end"/>
            </w:r>
          </w:hyperlink>
        </w:p>
        <w:p w14:paraId="3949F011" w14:textId="17D901F5" w:rsidR="00ED0A6C" w:rsidRPr="00C901B7" w:rsidRDefault="00ED0A6C">
          <w:pPr>
            <w:pStyle w:val="TOC3"/>
            <w:rPr>
              <w:iCs w:val="0"/>
              <w:kern w:val="2"/>
              <w:sz w:val="24"/>
              <w:szCs w:val="24"/>
              <w14:ligatures w14:val="standardContextual"/>
            </w:rPr>
          </w:pPr>
          <w:hyperlink w:anchor="_Toc214888816" w:history="1">
            <w:r w:rsidRPr="00C901B7">
              <w:rPr>
                <w:rStyle w:val="Hyperlink"/>
              </w:rPr>
              <w:t>502.1 Projects</w:t>
            </w:r>
            <w:r w:rsidRPr="00C901B7">
              <w:rPr>
                <w:webHidden/>
              </w:rPr>
              <w:tab/>
            </w:r>
            <w:r w:rsidRPr="00C901B7">
              <w:rPr>
                <w:webHidden/>
              </w:rPr>
              <w:fldChar w:fldCharType="begin"/>
            </w:r>
            <w:r w:rsidRPr="00C901B7">
              <w:rPr>
                <w:webHidden/>
              </w:rPr>
              <w:instrText xml:space="preserve"> PAGEREF _Toc214888816 \h </w:instrText>
            </w:r>
            <w:r w:rsidRPr="00C901B7">
              <w:rPr>
                <w:webHidden/>
              </w:rPr>
            </w:r>
            <w:r w:rsidRPr="00C901B7">
              <w:rPr>
                <w:webHidden/>
              </w:rPr>
              <w:fldChar w:fldCharType="separate"/>
            </w:r>
            <w:r w:rsidR="00A246AE" w:rsidRPr="00C901B7">
              <w:rPr>
                <w:webHidden/>
              </w:rPr>
              <w:t>90</w:t>
            </w:r>
            <w:r w:rsidRPr="00C901B7">
              <w:rPr>
                <w:webHidden/>
              </w:rPr>
              <w:fldChar w:fldCharType="end"/>
            </w:r>
          </w:hyperlink>
        </w:p>
        <w:p w14:paraId="648B81A2" w14:textId="02EFE8B3" w:rsidR="00ED0A6C" w:rsidRPr="00C901B7" w:rsidRDefault="00ED0A6C">
          <w:pPr>
            <w:pStyle w:val="TOC2"/>
            <w:rPr>
              <w:b w:val="0"/>
              <w:caps w:val="0"/>
              <w:kern w:val="2"/>
              <w:sz w:val="24"/>
              <w:szCs w:val="24"/>
              <w14:ligatures w14:val="standardContextual"/>
            </w:rPr>
          </w:pPr>
          <w:hyperlink w:anchor="_Toc214888817" w:history="1">
            <w:r w:rsidRPr="00C901B7">
              <w:rPr>
                <w:rStyle w:val="Hyperlink"/>
              </w:rPr>
              <w:t>503 Statement of Dedicated Accounts</w:t>
            </w:r>
            <w:r w:rsidRPr="00C901B7">
              <w:rPr>
                <w:webHidden/>
              </w:rPr>
              <w:tab/>
            </w:r>
            <w:r w:rsidRPr="00C901B7">
              <w:rPr>
                <w:webHidden/>
              </w:rPr>
              <w:fldChar w:fldCharType="begin"/>
            </w:r>
            <w:r w:rsidRPr="00C901B7">
              <w:rPr>
                <w:webHidden/>
              </w:rPr>
              <w:instrText xml:space="preserve"> PAGEREF _Toc214888817 \h </w:instrText>
            </w:r>
            <w:r w:rsidRPr="00C901B7">
              <w:rPr>
                <w:webHidden/>
              </w:rPr>
            </w:r>
            <w:r w:rsidRPr="00C901B7">
              <w:rPr>
                <w:webHidden/>
              </w:rPr>
              <w:fldChar w:fldCharType="separate"/>
            </w:r>
            <w:r w:rsidR="00A246AE" w:rsidRPr="00C901B7">
              <w:rPr>
                <w:webHidden/>
              </w:rPr>
              <w:t>90</w:t>
            </w:r>
            <w:r w:rsidRPr="00C901B7">
              <w:rPr>
                <w:webHidden/>
              </w:rPr>
              <w:fldChar w:fldCharType="end"/>
            </w:r>
          </w:hyperlink>
        </w:p>
        <w:p w14:paraId="56F90C4D" w14:textId="5C2FEF16" w:rsidR="00ED0A6C" w:rsidRPr="00C901B7" w:rsidRDefault="00ED0A6C">
          <w:pPr>
            <w:pStyle w:val="TOC2"/>
            <w:rPr>
              <w:b w:val="0"/>
              <w:caps w:val="0"/>
              <w:kern w:val="2"/>
              <w:sz w:val="24"/>
              <w:szCs w:val="24"/>
              <w14:ligatures w14:val="standardContextual"/>
            </w:rPr>
          </w:pPr>
          <w:hyperlink w:anchor="_Toc214888818" w:history="1">
            <w:r w:rsidRPr="00C901B7">
              <w:rPr>
                <w:rStyle w:val="Hyperlink"/>
              </w:rPr>
              <w:t>504 How to Activate/Insert a New Account in ParishSOFT Accounting</w:t>
            </w:r>
            <w:r w:rsidRPr="00C901B7">
              <w:rPr>
                <w:webHidden/>
              </w:rPr>
              <w:tab/>
            </w:r>
            <w:r w:rsidRPr="00C901B7">
              <w:rPr>
                <w:webHidden/>
              </w:rPr>
              <w:fldChar w:fldCharType="begin"/>
            </w:r>
            <w:r w:rsidRPr="00C901B7">
              <w:rPr>
                <w:webHidden/>
              </w:rPr>
              <w:instrText xml:space="preserve"> PAGEREF _Toc214888818 \h </w:instrText>
            </w:r>
            <w:r w:rsidRPr="00C901B7">
              <w:rPr>
                <w:webHidden/>
              </w:rPr>
            </w:r>
            <w:r w:rsidRPr="00C901B7">
              <w:rPr>
                <w:webHidden/>
              </w:rPr>
              <w:fldChar w:fldCharType="separate"/>
            </w:r>
            <w:r w:rsidR="00A246AE" w:rsidRPr="00C901B7">
              <w:rPr>
                <w:webHidden/>
              </w:rPr>
              <w:t>91</w:t>
            </w:r>
            <w:r w:rsidRPr="00C901B7">
              <w:rPr>
                <w:webHidden/>
              </w:rPr>
              <w:fldChar w:fldCharType="end"/>
            </w:r>
          </w:hyperlink>
        </w:p>
        <w:p w14:paraId="2B59C7C1" w14:textId="6E021980" w:rsidR="00ED0A6C" w:rsidRPr="00C901B7" w:rsidRDefault="00ED0A6C">
          <w:pPr>
            <w:pStyle w:val="TOC2"/>
            <w:rPr>
              <w:b w:val="0"/>
              <w:caps w:val="0"/>
              <w:kern w:val="2"/>
              <w:sz w:val="24"/>
              <w:szCs w:val="24"/>
              <w14:ligatures w14:val="standardContextual"/>
            </w:rPr>
          </w:pPr>
          <w:hyperlink w:anchor="_Toc214888819" w:history="1">
            <w:r w:rsidRPr="00C901B7">
              <w:rPr>
                <w:rStyle w:val="Hyperlink"/>
              </w:rPr>
              <w:t>505 Debit and Credit Effects</w:t>
            </w:r>
            <w:r w:rsidRPr="00C901B7">
              <w:rPr>
                <w:webHidden/>
              </w:rPr>
              <w:tab/>
            </w:r>
            <w:r w:rsidRPr="00C901B7">
              <w:rPr>
                <w:webHidden/>
              </w:rPr>
              <w:fldChar w:fldCharType="begin"/>
            </w:r>
            <w:r w:rsidRPr="00C901B7">
              <w:rPr>
                <w:webHidden/>
              </w:rPr>
              <w:instrText xml:space="preserve"> PAGEREF _Toc214888819 \h </w:instrText>
            </w:r>
            <w:r w:rsidRPr="00C901B7">
              <w:rPr>
                <w:webHidden/>
              </w:rPr>
            </w:r>
            <w:r w:rsidRPr="00C901B7">
              <w:rPr>
                <w:webHidden/>
              </w:rPr>
              <w:fldChar w:fldCharType="separate"/>
            </w:r>
            <w:r w:rsidR="00A246AE" w:rsidRPr="00C901B7">
              <w:rPr>
                <w:webHidden/>
              </w:rPr>
              <w:t>94</w:t>
            </w:r>
            <w:r w:rsidRPr="00C901B7">
              <w:rPr>
                <w:webHidden/>
              </w:rPr>
              <w:fldChar w:fldCharType="end"/>
            </w:r>
          </w:hyperlink>
        </w:p>
        <w:p w14:paraId="2E511287" w14:textId="50653B19" w:rsidR="00ED0A6C" w:rsidRPr="00C901B7" w:rsidRDefault="00ED0A6C">
          <w:pPr>
            <w:pStyle w:val="TOC2"/>
            <w:rPr>
              <w:b w:val="0"/>
              <w:caps w:val="0"/>
              <w:kern w:val="2"/>
              <w:sz w:val="24"/>
              <w:szCs w:val="24"/>
              <w14:ligatures w14:val="standardContextual"/>
            </w:rPr>
          </w:pPr>
          <w:hyperlink w:anchor="_Toc214888820" w:history="1">
            <w:r w:rsidRPr="00C901B7">
              <w:rPr>
                <w:rStyle w:val="Hyperlink"/>
              </w:rPr>
              <w:t>506 Standardized Chart of Accounts</w:t>
            </w:r>
            <w:r w:rsidRPr="00C901B7">
              <w:rPr>
                <w:webHidden/>
              </w:rPr>
              <w:tab/>
            </w:r>
            <w:r w:rsidRPr="00C901B7">
              <w:rPr>
                <w:webHidden/>
              </w:rPr>
              <w:fldChar w:fldCharType="begin"/>
            </w:r>
            <w:r w:rsidRPr="00C901B7">
              <w:rPr>
                <w:webHidden/>
              </w:rPr>
              <w:instrText xml:space="preserve"> PAGEREF _Toc214888820 \h </w:instrText>
            </w:r>
            <w:r w:rsidRPr="00C901B7">
              <w:rPr>
                <w:webHidden/>
              </w:rPr>
            </w:r>
            <w:r w:rsidRPr="00C901B7">
              <w:rPr>
                <w:webHidden/>
              </w:rPr>
              <w:fldChar w:fldCharType="separate"/>
            </w:r>
            <w:r w:rsidR="00A246AE" w:rsidRPr="00C901B7">
              <w:rPr>
                <w:webHidden/>
              </w:rPr>
              <w:t>94</w:t>
            </w:r>
            <w:r w:rsidRPr="00C901B7">
              <w:rPr>
                <w:webHidden/>
              </w:rPr>
              <w:fldChar w:fldCharType="end"/>
            </w:r>
          </w:hyperlink>
        </w:p>
        <w:p w14:paraId="77408F98" w14:textId="4A5E3D0D" w:rsidR="00ED0A6C" w:rsidRPr="00C901B7" w:rsidRDefault="00ED0A6C">
          <w:pPr>
            <w:pStyle w:val="TOC3"/>
            <w:rPr>
              <w:iCs w:val="0"/>
              <w:kern w:val="2"/>
              <w:sz w:val="24"/>
              <w:szCs w:val="24"/>
              <w14:ligatures w14:val="standardContextual"/>
            </w:rPr>
          </w:pPr>
          <w:hyperlink w:anchor="_Toc214888821" w:history="1">
            <w:r w:rsidRPr="00C901B7">
              <w:rPr>
                <w:rStyle w:val="Hyperlink"/>
              </w:rPr>
              <w:t>506.1 Statement of Financial Position (Balance Sheet) Account Explanation</w:t>
            </w:r>
            <w:r w:rsidRPr="00C901B7">
              <w:rPr>
                <w:webHidden/>
              </w:rPr>
              <w:tab/>
            </w:r>
            <w:r w:rsidRPr="00C901B7">
              <w:rPr>
                <w:webHidden/>
              </w:rPr>
              <w:fldChar w:fldCharType="begin"/>
            </w:r>
            <w:r w:rsidRPr="00C901B7">
              <w:rPr>
                <w:webHidden/>
              </w:rPr>
              <w:instrText xml:space="preserve"> PAGEREF _Toc214888821 \h </w:instrText>
            </w:r>
            <w:r w:rsidRPr="00C901B7">
              <w:rPr>
                <w:webHidden/>
              </w:rPr>
            </w:r>
            <w:r w:rsidRPr="00C901B7">
              <w:rPr>
                <w:webHidden/>
              </w:rPr>
              <w:fldChar w:fldCharType="separate"/>
            </w:r>
            <w:r w:rsidR="00A246AE" w:rsidRPr="00C901B7">
              <w:rPr>
                <w:webHidden/>
              </w:rPr>
              <w:t>94</w:t>
            </w:r>
            <w:r w:rsidRPr="00C901B7">
              <w:rPr>
                <w:webHidden/>
              </w:rPr>
              <w:fldChar w:fldCharType="end"/>
            </w:r>
          </w:hyperlink>
        </w:p>
        <w:p w14:paraId="02D1B029" w14:textId="1989E13D" w:rsidR="00ED0A6C" w:rsidRPr="00C901B7" w:rsidRDefault="00ED0A6C">
          <w:pPr>
            <w:pStyle w:val="TOC3"/>
            <w:rPr>
              <w:iCs w:val="0"/>
              <w:kern w:val="2"/>
              <w:sz w:val="24"/>
              <w:szCs w:val="24"/>
              <w14:ligatures w14:val="standardContextual"/>
            </w:rPr>
          </w:pPr>
          <w:hyperlink w:anchor="_Toc214888822" w:history="1">
            <w:r w:rsidRPr="00C901B7">
              <w:rPr>
                <w:rStyle w:val="Hyperlink"/>
              </w:rPr>
              <w:t>506.2 Statement of Activities (Income Statement) Account Explanation</w:t>
            </w:r>
            <w:r w:rsidRPr="00C901B7">
              <w:rPr>
                <w:webHidden/>
              </w:rPr>
              <w:tab/>
            </w:r>
            <w:r w:rsidRPr="00C901B7">
              <w:rPr>
                <w:webHidden/>
              </w:rPr>
              <w:fldChar w:fldCharType="begin"/>
            </w:r>
            <w:r w:rsidRPr="00C901B7">
              <w:rPr>
                <w:webHidden/>
              </w:rPr>
              <w:instrText xml:space="preserve"> PAGEREF _Toc214888822 \h </w:instrText>
            </w:r>
            <w:r w:rsidRPr="00C901B7">
              <w:rPr>
                <w:webHidden/>
              </w:rPr>
            </w:r>
            <w:r w:rsidRPr="00C901B7">
              <w:rPr>
                <w:webHidden/>
              </w:rPr>
              <w:fldChar w:fldCharType="separate"/>
            </w:r>
            <w:r w:rsidR="00A246AE" w:rsidRPr="00C901B7">
              <w:rPr>
                <w:webHidden/>
              </w:rPr>
              <w:t>95</w:t>
            </w:r>
            <w:r w:rsidRPr="00C901B7">
              <w:rPr>
                <w:webHidden/>
              </w:rPr>
              <w:fldChar w:fldCharType="end"/>
            </w:r>
          </w:hyperlink>
        </w:p>
        <w:p w14:paraId="415FC4C6" w14:textId="6BEEEE40" w:rsidR="00ED0A6C" w:rsidRPr="00C901B7" w:rsidRDefault="00ED0A6C">
          <w:pPr>
            <w:pStyle w:val="TOC2"/>
            <w:rPr>
              <w:b w:val="0"/>
              <w:caps w:val="0"/>
              <w:kern w:val="2"/>
              <w:sz w:val="24"/>
              <w:szCs w:val="24"/>
              <w14:ligatures w14:val="standardContextual"/>
            </w:rPr>
          </w:pPr>
          <w:hyperlink w:anchor="_Toc214888823" w:history="1">
            <w:r w:rsidRPr="00C901B7">
              <w:rPr>
                <w:rStyle w:val="Hyperlink"/>
              </w:rPr>
              <w:t>507 Annual Operating Budget</w:t>
            </w:r>
            <w:r w:rsidRPr="00C901B7">
              <w:rPr>
                <w:webHidden/>
              </w:rPr>
              <w:tab/>
            </w:r>
            <w:r w:rsidRPr="00C901B7">
              <w:rPr>
                <w:webHidden/>
              </w:rPr>
              <w:fldChar w:fldCharType="begin"/>
            </w:r>
            <w:r w:rsidRPr="00C901B7">
              <w:rPr>
                <w:webHidden/>
              </w:rPr>
              <w:instrText xml:space="preserve"> PAGEREF _Toc214888823 \h </w:instrText>
            </w:r>
            <w:r w:rsidRPr="00C901B7">
              <w:rPr>
                <w:webHidden/>
              </w:rPr>
            </w:r>
            <w:r w:rsidRPr="00C901B7">
              <w:rPr>
                <w:webHidden/>
              </w:rPr>
              <w:fldChar w:fldCharType="separate"/>
            </w:r>
            <w:r w:rsidR="00A246AE" w:rsidRPr="00C901B7">
              <w:rPr>
                <w:webHidden/>
              </w:rPr>
              <w:t>96</w:t>
            </w:r>
            <w:r w:rsidRPr="00C901B7">
              <w:rPr>
                <w:webHidden/>
              </w:rPr>
              <w:fldChar w:fldCharType="end"/>
            </w:r>
          </w:hyperlink>
        </w:p>
        <w:p w14:paraId="120CBC66" w14:textId="7ED5FD4E" w:rsidR="00ED0A6C" w:rsidRPr="00C901B7" w:rsidRDefault="00ED0A6C">
          <w:pPr>
            <w:pStyle w:val="TOC3"/>
            <w:rPr>
              <w:iCs w:val="0"/>
              <w:kern w:val="2"/>
              <w:sz w:val="24"/>
              <w:szCs w:val="24"/>
              <w14:ligatures w14:val="standardContextual"/>
            </w:rPr>
          </w:pPr>
          <w:hyperlink w:anchor="_Toc214888824" w:history="1">
            <w:r w:rsidRPr="00C901B7">
              <w:rPr>
                <w:rStyle w:val="Hyperlink"/>
              </w:rPr>
              <w:t>507.1 Annual Budget Preparation Best Practices</w:t>
            </w:r>
            <w:r w:rsidRPr="00C901B7">
              <w:rPr>
                <w:webHidden/>
              </w:rPr>
              <w:tab/>
            </w:r>
            <w:r w:rsidRPr="00C901B7">
              <w:rPr>
                <w:webHidden/>
              </w:rPr>
              <w:fldChar w:fldCharType="begin"/>
            </w:r>
            <w:r w:rsidRPr="00C901B7">
              <w:rPr>
                <w:webHidden/>
              </w:rPr>
              <w:instrText xml:space="preserve"> PAGEREF _Toc214888824 \h </w:instrText>
            </w:r>
            <w:r w:rsidRPr="00C901B7">
              <w:rPr>
                <w:webHidden/>
              </w:rPr>
            </w:r>
            <w:r w:rsidRPr="00C901B7">
              <w:rPr>
                <w:webHidden/>
              </w:rPr>
              <w:fldChar w:fldCharType="separate"/>
            </w:r>
            <w:r w:rsidR="00A246AE" w:rsidRPr="00C901B7">
              <w:rPr>
                <w:webHidden/>
              </w:rPr>
              <w:t>96</w:t>
            </w:r>
            <w:r w:rsidRPr="00C901B7">
              <w:rPr>
                <w:webHidden/>
              </w:rPr>
              <w:fldChar w:fldCharType="end"/>
            </w:r>
          </w:hyperlink>
        </w:p>
        <w:p w14:paraId="0DA43EB8" w14:textId="7395A2FA" w:rsidR="00ED0A6C" w:rsidRPr="00C901B7" w:rsidRDefault="00ED0A6C">
          <w:pPr>
            <w:pStyle w:val="TOC2"/>
            <w:rPr>
              <w:b w:val="0"/>
              <w:caps w:val="0"/>
              <w:kern w:val="2"/>
              <w:sz w:val="24"/>
              <w:szCs w:val="24"/>
              <w14:ligatures w14:val="standardContextual"/>
            </w:rPr>
          </w:pPr>
          <w:hyperlink w:anchor="_Toc214888825" w:history="1">
            <w:r w:rsidRPr="00C901B7">
              <w:rPr>
                <w:rStyle w:val="Hyperlink"/>
              </w:rPr>
              <w:t>508 Role of the Parish Trustee &amp; Parish Finance Council</w:t>
            </w:r>
            <w:r w:rsidRPr="00C901B7">
              <w:rPr>
                <w:webHidden/>
              </w:rPr>
              <w:tab/>
            </w:r>
            <w:r w:rsidRPr="00C901B7">
              <w:rPr>
                <w:webHidden/>
              </w:rPr>
              <w:fldChar w:fldCharType="begin"/>
            </w:r>
            <w:r w:rsidRPr="00C901B7">
              <w:rPr>
                <w:webHidden/>
              </w:rPr>
              <w:instrText xml:space="preserve"> PAGEREF _Toc214888825 \h </w:instrText>
            </w:r>
            <w:r w:rsidRPr="00C901B7">
              <w:rPr>
                <w:webHidden/>
              </w:rPr>
            </w:r>
            <w:r w:rsidRPr="00C901B7">
              <w:rPr>
                <w:webHidden/>
              </w:rPr>
              <w:fldChar w:fldCharType="separate"/>
            </w:r>
            <w:r w:rsidR="00A246AE" w:rsidRPr="00C901B7">
              <w:rPr>
                <w:webHidden/>
              </w:rPr>
              <w:t>97</w:t>
            </w:r>
            <w:r w:rsidRPr="00C901B7">
              <w:rPr>
                <w:webHidden/>
              </w:rPr>
              <w:fldChar w:fldCharType="end"/>
            </w:r>
          </w:hyperlink>
        </w:p>
        <w:p w14:paraId="7106CC04" w14:textId="0DD04B36" w:rsidR="00ED0A6C" w:rsidRPr="00C901B7" w:rsidRDefault="00ED0A6C">
          <w:pPr>
            <w:pStyle w:val="TOC2"/>
            <w:rPr>
              <w:b w:val="0"/>
              <w:caps w:val="0"/>
              <w:kern w:val="2"/>
              <w:sz w:val="24"/>
              <w:szCs w:val="24"/>
              <w14:ligatures w14:val="standardContextual"/>
            </w:rPr>
          </w:pPr>
          <w:hyperlink w:anchor="_Toc214888826" w:history="1">
            <w:r w:rsidRPr="00C901B7">
              <w:rPr>
                <w:rStyle w:val="Hyperlink"/>
              </w:rPr>
              <w:t>509 Reporting to the Finance Council</w:t>
            </w:r>
            <w:r w:rsidRPr="00C901B7">
              <w:rPr>
                <w:webHidden/>
              </w:rPr>
              <w:tab/>
            </w:r>
            <w:r w:rsidRPr="00C901B7">
              <w:rPr>
                <w:webHidden/>
              </w:rPr>
              <w:fldChar w:fldCharType="begin"/>
            </w:r>
            <w:r w:rsidRPr="00C901B7">
              <w:rPr>
                <w:webHidden/>
              </w:rPr>
              <w:instrText xml:space="preserve"> PAGEREF _Toc214888826 \h </w:instrText>
            </w:r>
            <w:r w:rsidRPr="00C901B7">
              <w:rPr>
                <w:webHidden/>
              </w:rPr>
            </w:r>
            <w:r w:rsidRPr="00C901B7">
              <w:rPr>
                <w:webHidden/>
              </w:rPr>
              <w:fldChar w:fldCharType="separate"/>
            </w:r>
            <w:r w:rsidR="00A246AE" w:rsidRPr="00C901B7">
              <w:rPr>
                <w:webHidden/>
              </w:rPr>
              <w:t>97</w:t>
            </w:r>
            <w:r w:rsidRPr="00C901B7">
              <w:rPr>
                <w:webHidden/>
              </w:rPr>
              <w:fldChar w:fldCharType="end"/>
            </w:r>
          </w:hyperlink>
        </w:p>
        <w:p w14:paraId="2CCDB7FB" w14:textId="1C792E97" w:rsidR="00ED0A6C" w:rsidRPr="00C901B7" w:rsidRDefault="00ED0A6C">
          <w:pPr>
            <w:pStyle w:val="TOC2"/>
            <w:rPr>
              <w:b w:val="0"/>
              <w:caps w:val="0"/>
              <w:kern w:val="2"/>
              <w:sz w:val="24"/>
              <w:szCs w:val="24"/>
              <w14:ligatures w14:val="standardContextual"/>
            </w:rPr>
          </w:pPr>
          <w:hyperlink w:anchor="_Toc214888827" w:history="1">
            <w:r w:rsidRPr="00C901B7">
              <w:rPr>
                <w:rStyle w:val="Hyperlink"/>
              </w:rPr>
              <w:t>510 Safety Culture</w:t>
            </w:r>
            <w:r w:rsidRPr="00C901B7">
              <w:rPr>
                <w:webHidden/>
              </w:rPr>
              <w:tab/>
            </w:r>
            <w:r w:rsidRPr="00C901B7">
              <w:rPr>
                <w:webHidden/>
              </w:rPr>
              <w:fldChar w:fldCharType="begin"/>
            </w:r>
            <w:r w:rsidRPr="00C901B7">
              <w:rPr>
                <w:webHidden/>
              </w:rPr>
              <w:instrText xml:space="preserve"> PAGEREF _Toc214888827 \h </w:instrText>
            </w:r>
            <w:r w:rsidRPr="00C901B7">
              <w:rPr>
                <w:webHidden/>
              </w:rPr>
            </w:r>
            <w:r w:rsidRPr="00C901B7">
              <w:rPr>
                <w:webHidden/>
              </w:rPr>
              <w:fldChar w:fldCharType="separate"/>
            </w:r>
            <w:r w:rsidR="00A246AE" w:rsidRPr="00C901B7">
              <w:rPr>
                <w:webHidden/>
              </w:rPr>
              <w:t>98</w:t>
            </w:r>
            <w:r w:rsidRPr="00C901B7">
              <w:rPr>
                <w:webHidden/>
              </w:rPr>
              <w:fldChar w:fldCharType="end"/>
            </w:r>
          </w:hyperlink>
        </w:p>
        <w:p w14:paraId="6B17DBD7" w14:textId="5E30DA9F" w:rsidR="00ED0A6C" w:rsidRPr="00C901B7" w:rsidRDefault="00ED0A6C">
          <w:pPr>
            <w:pStyle w:val="TOC3"/>
            <w:rPr>
              <w:iCs w:val="0"/>
              <w:kern w:val="2"/>
              <w:sz w:val="24"/>
              <w:szCs w:val="24"/>
              <w14:ligatures w14:val="standardContextual"/>
            </w:rPr>
          </w:pPr>
          <w:hyperlink w:anchor="_Toc214888828" w:history="1">
            <w:r w:rsidRPr="00C901B7">
              <w:rPr>
                <w:rStyle w:val="Hyperlink"/>
              </w:rPr>
              <w:t>510.1 Safety Committee</w:t>
            </w:r>
            <w:r w:rsidRPr="00C901B7">
              <w:rPr>
                <w:webHidden/>
              </w:rPr>
              <w:tab/>
            </w:r>
            <w:r w:rsidRPr="00C901B7">
              <w:rPr>
                <w:webHidden/>
              </w:rPr>
              <w:fldChar w:fldCharType="begin"/>
            </w:r>
            <w:r w:rsidRPr="00C901B7">
              <w:rPr>
                <w:webHidden/>
              </w:rPr>
              <w:instrText xml:space="preserve"> PAGEREF _Toc214888828 \h </w:instrText>
            </w:r>
            <w:r w:rsidRPr="00C901B7">
              <w:rPr>
                <w:webHidden/>
              </w:rPr>
            </w:r>
            <w:r w:rsidRPr="00C901B7">
              <w:rPr>
                <w:webHidden/>
              </w:rPr>
              <w:fldChar w:fldCharType="separate"/>
            </w:r>
            <w:r w:rsidR="00A246AE" w:rsidRPr="00C901B7">
              <w:rPr>
                <w:webHidden/>
              </w:rPr>
              <w:t>98</w:t>
            </w:r>
            <w:r w:rsidRPr="00C901B7">
              <w:rPr>
                <w:webHidden/>
              </w:rPr>
              <w:fldChar w:fldCharType="end"/>
            </w:r>
          </w:hyperlink>
        </w:p>
        <w:p w14:paraId="0D59C823" w14:textId="15915BB0" w:rsidR="00ED0A6C" w:rsidRPr="00C901B7" w:rsidRDefault="00ED0A6C">
          <w:pPr>
            <w:pStyle w:val="TOC3"/>
            <w:rPr>
              <w:iCs w:val="0"/>
              <w:kern w:val="2"/>
              <w:sz w:val="24"/>
              <w:szCs w:val="24"/>
              <w14:ligatures w14:val="standardContextual"/>
            </w:rPr>
          </w:pPr>
          <w:hyperlink w:anchor="_Toc214888829" w:history="1">
            <w:r w:rsidRPr="00C901B7">
              <w:rPr>
                <w:rStyle w:val="Hyperlink"/>
              </w:rPr>
              <w:t>510.2 Safety Coordinator</w:t>
            </w:r>
            <w:r w:rsidRPr="00C901B7">
              <w:rPr>
                <w:webHidden/>
              </w:rPr>
              <w:tab/>
            </w:r>
            <w:r w:rsidRPr="00C901B7">
              <w:rPr>
                <w:webHidden/>
              </w:rPr>
              <w:fldChar w:fldCharType="begin"/>
            </w:r>
            <w:r w:rsidRPr="00C901B7">
              <w:rPr>
                <w:webHidden/>
              </w:rPr>
              <w:instrText xml:space="preserve"> PAGEREF _Toc214888829 \h </w:instrText>
            </w:r>
            <w:r w:rsidRPr="00C901B7">
              <w:rPr>
                <w:webHidden/>
              </w:rPr>
            </w:r>
            <w:r w:rsidRPr="00C901B7">
              <w:rPr>
                <w:webHidden/>
              </w:rPr>
              <w:fldChar w:fldCharType="separate"/>
            </w:r>
            <w:r w:rsidR="00A246AE" w:rsidRPr="00C901B7">
              <w:rPr>
                <w:webHidden/>
              </w:rPr>
              <w:t>98</w:t>
            </w:r>
            <w:r w:rsidRPr="00C901B7">
              <w:rPr>
                <w:webHidden/>
              </w:rPr>
              <w:fldChar w:fldCharType="end"/>
            </w:r>
          </w:hyperlink>
        </w:p>
        <w:p w14:paraId="485F9219" w14:textId="6ADA3DE2" w:rsidR="00ED0A6C" w:rsidRPr="00C901B7" w:rsidRDefault="00ED0A6C">
          <w:pPr>
            <w:pStyle w:val="TOC2"/>
            <w:rPr>
              <w:b w:val="0"/>
              <w:caps w:val="0"/>
              <w:kern w:val="2"/>
              <w:sz w:val="24"/>
              <w:szCs w:val="24"/>
              <w14:ligatures w14:val="standardContextual"/>
            </w:rPr>
          </w:pPr>
          <w:hyperlink w:anchor="_Toc214888830" w:history="1">
            <w:r w:rsidRPr="00C901B7">
              <w:rPr>
                <w:rStyle w:val="Hyperlink"/>
              </w:rPr>
              <w:t>511 Reports to the Diocese</w:t>
            </w:r>
            <w:r w:rsidRPr="00C901B7">
              <w:rPr>
                <w:webHidden/>
              </w:rPr>
              <w:tab/>
            </w:r>
            <w:r w:rsidRPr="00C901B7">
              <w:rPr>
                <w:webHidden/>
              </w:rPr>
              <w:fldChar w:fldCharType="begin"/>
            </w:r>
            <w:r w:rsidRPr="00C901B7">
              <w:rPr>
                <w:webHidden/>
              </w:rPr>
              <w:instrText xml:space="preserve"> PAGEREF _Toc214888830 \h </w:instrText>
            </w:r>
            <w:r w:rsidRPr="00C901B7">
              <w:rPr>
                <w:webHidden/>
              </w:rPr>
            </w:r>
            <w:r w:rsidRPr="00C901B7">
              <w:rPr>
                <w:webHidden/>
              </w:rPr>
              <w:fldChar w:fldCharType="separate"/>
            </w:r>
            <w:r w:rsidR="00A246AE" w:rsidRPr="00C901B7">
              <w:rPr>
                <w:webHidden/>
              </w:rPr>
              <w:t>99</w:t>
            </w:r>
            <w:r w:rsidRPr="00C901B7">
              <w:rPr>
                <w:webHidden/>
              </w:rPr>
              <w:fldChar w:fldCharType="end"/>
            </w:r>
          </w:hyperlink>
        </w:p>
        <w:p w14:paraId="1574A971" w14:textId="7451314B" w:rsidR="00ED0A6C" w:rsidRPr="00C901B7" w:rsidRDefault="00ED0A6C">
          <w:pPr>
            <w:pStyle w:val="TOC3"/>
            <w:rPr>
              <w:iCs w:val="0"/>
              <w:kern w:val="2"/>
              <w:sz w:val="24"/>
              <w:szCs w:val="24"/>
              <w14:ligatures w14:val="standardContextual"/>
            </w:rPr>
          </w:pPr>
          <w:hyperlink w:anchor="_Toc214888831" w:history="1">
            <w:r w:rsidRPr="00C901B7">
              <w:rPr>
                <w:rStyle w:val="Hyperlink"/>
              </w:rPr>
              <w:t>511.1 Manage ParishSOFT Staff Lists</w:t>
            </w:r>
            <w:r w:rsidRPr="00C901B7">
              <w:rPr>
                <w:webHidden/>
              </w:rPr>
              <w:tab/>
            </w:r>
            <w:r w:rsidRPr="00C901B7">
              <w:rPr>
                <w:webHidden/>
              </w:rPr>
              <w:fldChar w:fldCharType="begin"/>
            </w:r>
            <w:r w:rsidRPr="00C901B7">
              <w:rPr>
                <w:webHidden/>
              </w:rPr>
              <w:instrText xml:space="preserve"> PAGEREF _Toc214888831 \h </w:instrText>
            </w:r>
            <w:r w:rsidRPr="00C901B7">
              <w:rPr>
                <w:webHidden/>
              </w:rPr>
            </w:r>
            <w:r w:rsidRPr="00C901B7">
              <w:rPr>
                <w:webHidden/>
              </w:rPr>
              <w:fldChar w:fldCharType="separate"/>
            </w:r>
            <w:r w:rsidR="00A246AE" w:rsidRPr="00C901B7">
              <w:rPr>
                <w:webHidden/>
              </w:rPr>
              <w:t>99</w:t>
            </w:r>
            <w:r w:rsidRPr="00C901B7">
              <w:rPr>
                <w:webHidden/>
              </w:rPr>
              <w:fldChar w:fldCharType="end"/>
            </w:r>
          </w:hyperlink>
        </w:p>
        <w:p w14:paraId="37951E28" w14:textId="5B940163" w:rsidR="00ED0A6C" w:rsidRPr="00C901B7" w:rsidRDefault="00ED0A6C">
          <w:pPr>
            <w:pStyle w:val="TOC3"/>
            <w:rPr>
              <w:iCs w:val="0"/>
              <w:kern w:val="2"/>
              <w:sz w:val="24"/>
              <w:szCs w:val="24"/>
              <w14:ligatures w14:val="standardContextual"/>
            </w:rPr>
          </w:pPr>
          <w:hyperlink w:anchor="_Toc214888832" w:history="1">
            <w:r w:rsidRPr="00C901B7">
              <w:rPr>
                <w:rStyle w:val="Hyperlink"/>
              </w:rPr>
              <w:t>511.2 Sacramental Registry Reporting</w:t>
            </w:r>
            <w:r w:rsidRPr="00C901B7">
              <w:rPr>
                <w:webHidden/>
              </w:rPr>
              <w:tab/>
            </w:r>
            <w:r w:rsidRPr="00C901B7">
              <w:rPr>
                <w:webHidden/>
              </w:rPr>
              <w:fldChar w:fldCharType="begin"/>
            </w:r>
            <w:r w:rsidRPr="00C901B7">
              <w:rPr>
                <w:webHidden/>
              </w:rPr>
              <w:instrText xml:space="preserve"> PAGEREF _Toc214888832 \h </w:instrText>
            </w:r>
            <w:r w:rsidRPr="00C901B7">
              <w:rPr>
                <w:webHidden/>
              </w:rPr>
            </w:r>
            <w:r w:rsidRPr="00C901B7">
              <w:rPr>
                <w:webHidden/>
              </w:rPr>
              <w:fldChar w:fldCharType="separate"/>
            </w:r>
            <w:r w:rsidR="00A246AE" w:rsidRPr="00C901B7">
              <w:rPr>
                <w:webHidden/>
              </w:rPr>
              <w:t>99</w:t>
            </w:r>
            <w:r w:rsidRPr="00C901B7">
              <w:rPr>
                <w:webHidden/>
              </w:rPr>
              <w:fldChar w:fldCharType="end"/>
            </w:r>
          </w:hyperlink>
        </w:p>
        <w:p w14:paraId="6EB2B0A8" w14:textId="7F397D8F" w:rsidR="00ED0A6C" w:rsidRPr="00C901B7" w:rsidRDefault="00ED0A6C">
          <w:pPr>
            <w:pStyle w:val="TOC3"/>
            <w:rPr>
              <w:iCs w:val="0"/>
              <w:kern w:val="2"/>
              <w:sz w:val="24"/>
              <w:szCs w:val="24"/>
              <w14:ligatures w14:val="standardContextual"/>
            </w:rPr>
          </w:pPr>
          <w:hyperlink w:anchor="_Toc214888833" w:history="1">
            <w:r w:rsidRPr="00C901B7">
              <w:rPr>
                <w:rStyle w:val="Hyperlink"/>
              </w:rPr>
              <w:t>511.3 Kenedy Directory Reports</w:t>
            </w:r>
            <w:r w:rsidRPr="00C901B7">
              <w:rPr>
                <w:webHidden/>
              </w:rPr>
              <w:tab/>
            </w:r>
            <w:r w:rsidRPr="00C901B7">
              <w:rPr>
                <w:webHidden/>
              </w:rPr>
              <w:fldChar w:fldCharType="begin"/>
            </w:r>
            <w:r w:rsidRPr="00C901B7">
              <w:rPr>
                <w:webHidden/>
              </w:rPr>
              <w:instrText xml:space="preserve"> PAGEREF _Toc214888833 \h </w:instrText>
            </w:r>
            <w:r w:rsidRPr="00C901B7">
              <w:rPr>
                <w:webHidden/>
              </w:rPr>
            </w:r>
            <w:r w:rsidRPr="00C901B7">
              <w:rPr>
                <w:webHidden/>
              </w:rPr>
              <w:fldChar w:fldCharType="separate"/>
            </w:r>
            <w:r w:rsidR="00A246AE" w:rsidRPr="00C901B7">
              <w:rPr>
                <w:webHidden/>
              </w:rPr>
              <w:t>99</w:t>
            </w:r>
            <w:r w:rsidRPr="00C901B7">
              <w:rPr>
                <w:webHidden/>
              </w:rPr>
              <w:fldChar w:fldCharType="end"/>
            </w:r>
          </w:hyperlink>
        </w:p>
        <w:p w14:paraId="58300BD9" w14:textId="2B4C253B" w:rsidR="00ED0A6C" w:rsidRPr="00C901B7" w:rsidRDefault="00ED0A6C">
          <w:pPr>
            <w:pStyle w:val="TOC3"/>
            <w:rPr>
              <w:iCs w:val="0"/>
              <w:kern w:val="2"/>
              <w:sz w:val="24"/>
              <w:szCs w:val="24"/>
              <w14:ligatures w14:val="standardContextual"/>
            </w:rPr>
          </w:pPr>
          <w:hyperlink w:anchor="_Toc214888834" w:history="1">
            <w:r w:rsidRPr="00C901B7">
              <w:rPr>
                <w:rStyle w:val="Hyperlink"/>
              </w:rPr>
              <w:t>511.4 Annual Financial Report</w:t>
            </w:r>
            <w:r w:rsidRPr="00C901B7">
              <w:rPr>
                <w:webHidden/>
              </w:rPr>
              <w:tab/>
            </w:r>
            <w:r w:rsidRPr="00C901B7">
              <w:rPr>
                <w:webHidden/>
              </w:rPr>
              <w:fldChar w:fldCharType="begin"/>
            </w:r>
            <w:r w:rsidRPr="00C901B7">
              <w:rPr>
                <w:webHidden/>
              </w:rPr>
              <w:instrText xml:space="preserve"> PAGEREF _Toc214888834 \h </w:instrText>
            </w:r>
            <w:r w:rsidRPr="00C901B7">
              <w:rPr>
                <w:webHidden/>
              </w:rPr>
            </w:r>
            <w:r w:rsidRPr="00C901B7">
              <w:rPr>
                <w:webHidden/>
              </w:rPr>
              <w:fldChar w:fldCharType="separate"/>
            </w:r>
            <w:r w:rsidR="00A246AE" w:rsidRPr="00C901B7">
              <w:rPr>
                <w:webHidden/>
              </w:rPr>
              <w:t>100</w:t>
            </w:r>
            <w:r w:rsidRPr="00C901B7">
              <w:rPr>
                <w:webHidden/>
              </w:rPr>
              <w:fldChar w:fldCharType="end"/>
            </w:r>
          </w:hyperlink>
        </w:p>
        <w:p w14:paraId="4643768C" w14:textId="7761F6C0" w:rsidR="00ED0A6C" w:rsidRPr="00C901B7" w:rsidRDefault="00ED0A6C">
          <w:pPr>
            <w:pStyle w:val="TOC2"/>
            <w:rPr>
              <w:b w:val="0"/>
              <w:caps w:val="0"/>
              <w:kern w:val="2"/>
              <w:sz w:val="24"/>
              <w:szCs w:val="24"/>
              <w14:ligatures w14:val="standardContextual"/>
            </w:rPr>
          </w:pPr>
          <w:hyperlink w:anchor="_Toc214888835" w:history="1">
            <w:r w:rsidRPr="00C901B7">
              <w:rPr>
                <w:rStyle w:val="Hyperlink"/>
              </w:rPr>
              <w:t>512 How to Close the month in ParishSOFT Accounting</w:t>
            </w:r>
            <w:r w:rsidRPr="00C901B7">
              <w:rPr>
                <w:webHidden/>
              </w:rPr>
              <w:tab/>
            </w:r>
            <w:r w:rsidRPr="00C901B7">
              <w:rPr>
                <w:webHidden/>
              </w:rPr>
              <w:fldChar w:fldCharType="begin"/>
            </w:r>
            <w:r w:rsidRPr="00C901B7">
              <w:rPr>
                <w:webHidden/>
              </w:rPr>
              <w:instrText xml:space="preserve"> PAGEREF _Toc214888835 \h </w:instrText>
            </w:r>
            <w:r w:rsidRPr="00C901B7">
              <w:rPr>
                <w:webHidden/>
              </w:rPr>
            </w:r>
            <w:r w:rsidRPr="00C901B7">
              <w:rPr>
                <w:webHidden/>
              </w:rPr>
              <w:fldChar w:fldCharType="separate"/>
            </w:r>
            <w:r w:rsidR="00A246AE" w:rsidRPr="00C901B7">
              <w:rPr>
                <w:webHidden/>
              </w:rPr>
              <w:t>100</w:t>
            </w:r>
            <w:r w:rsidRPr="00C901B7">
              <w:rPr>
                <w:webHidden/>
              </w:rPr>
              <w:fldChar w:fldCharType="end"/>
            </w:r>
          </w:hyperlink>
        </w:p>
        <w:p w14:paraId="2527B639" w14:textId="449CFF64" w:rsidR="00ED0A6C" w:rsidRPr="00C901B7" w:rsidRDefault="00ED0A6C">
          <w:pPr>
            <w:pStyle w:val="TOC2"/>
            <w:rPr>
              <w:b w:val="0"/>
              <w:caps w:val="0"/>
              <w:kern w:val="2"/>
              <w:sz w:val="24"/>
              <w:szCs w:val="24"/>
              <w14:ligatures w14:val="standardContextual"/>
            </w:rPr>
          </w:pPr>
          <w:hyperlink w:anchor="_Toc214888836" w:history="1">
            <w:r w:rsidRPr="00C901B7">
              <w:rPr>
                <w:rStyle w:val="Hyperlink"/>
              </w:rPr>
              <w:t>513 Closing the Fiscal Year in ParishSOFT Accounting</w:t>
            </w:r>
            <w:r w:rsidRPr="00C901B7">
              <w:rPr>
                <w:webHidden/>
              </w:rPr>
              <w:tab/>
            </w:r>
            <w:r w:rsidRPr="00C901B7">
              <w:rPr>
                <w:webHidden/>
              </w:rPr>
              <w:fldChar w:fldCharType="begin"/>
            </w:r>
            <w:r w:rsidRPr="00C901B7">
              <w:rPr>
                <w:webHidden/>
              </w:rPr>
              <w:instrText xml:space="preserve"> PAGEREF _Toc214888836 \h </w:instrText>
            </w:r>
            <w:r w:rsidRPr="00C901B7">
              <w:rPr>
                <w:webHidden/>
              </w:rPr>
            </w:r>
            <w:r w:rsidRPr="00C901B7">
              <w:rPr>
                <w:webHidden/>
              </w:rPr>
              <w:fldChar w:fldCharType="separate"/>
            </w:r>
            <w:r w:rsidR="00A246AE" w:rsidRPr="00C901B7">
              <w:rPr>
                <w:webHidden/>
              </w:rPr>
              <w:t>101</w:t>
            </w:r>
            <w:r w:rsidRPr="00C901B7">
              <w:rPr>
                <w:webHidden/>
              </w:rPr>
              <w:fldChar w:fldCharType="end"/>
            </w:r>
          </w:hyperlink>
        </w:p>
        <w:p w14:paraId="7F86689E" w14:textId="1EB1D5D7" w:rsidR="00ED0A6C" w:rsidRPr="00C901B7" w:rsidRDefault="00ED0A6C">
          <w:pPr>
            <w:pStyle w:val="TOC3"/>
            <w:rPr>
              <w:iCs w:val="0"/>
              <w:kern w:val="2"/>
              <w:sz w:val="24"/>
              <w:szCs w:val="24"/>
              <w14:ligatures w14:val="standardContextual"/>
            </w:rPr>
          </w:pPr>
          <w:hyperlink w:anchor="_Toc214888837" w:history="1">
            <w:r w:rsidRPr="00C901B7">
              <w:rPr>
                <w:rStyle w:val="Hyperlink"/>
              </w:rPr>
              <w:t>513.1 Fiscal Year-End Checklist</w:t>
            </w:r>
            <w:r w:rsidRPr="00C901B7">
              <w:rPr>
                <w:webHidden/>
              </w:rPr>
              <w:tab/>
            </w:r>
            <w:r w:rsidRPr="00C901B7">
              <w:rPr>
                <w:webHidden/>
              </w:rPr>
              <w:fldChar w:fldCharType="begin"/>
            </w:r>
            <w:r w:rsidRPr="00C901B7">
              <w:rPr>
                <w:webHidden/>
              </w:rPr>
              <w:instrText xml:space="preserve"> PAGEREF _Toc214888837 \h </w:instrText>
            </w:r>
            <w:r w:rsidRPr="00C901B7">
              <w:rPr>
                <w:webHidden/>
              </w:rPr>
            </w:r>
            <w:r w:rsidRPr="00C901B7">
              <w:rPr>
                <w:webHidden/>
              </w:rPr>
              <w:fldChar w:fldCharType="separate"/>
            </w:r>
            <w:r w:rsidR="00A246AE" w:rsidRPr="00C901B7">
              <w:rPr>
                <w:webHidden/>
              </w:rPr>
              <w:t>101</w:t>
            </w:r>
            <w:r w:rsidRPr="00C901B7">
              <w:rPr>
                <w:webHidden/>
              </w:rPr>
              <w:fldChar w:fldCharType="end"/>
            </w:r>
          </w:hyperlink>
        </w:p>
        <w:p w14:paraId="62687347" w14:textId="73EA254A" w:rsidR="00ED0A6C" w:rsidRPr="00C901B7" w:rsidRDefault="00ED0A6C">
          <w:pPr>
            <w:pStyle w:val="TOC3"/>
            <w:rPr>
              <w:iCs w:val="0"/>
              <w:kern w:val="2"/>
              <w:sz w:val="24"/>
              <w:szCs w:val="24"/>
              <w14:ligatures w14:val="standardContextual"/>
            </w:rPr>
          </w:pPr>
          <w:hyperlink w:anchor="_Toc214888838" w:history="1">
            <w:r w:rsidRPr="00C901B7">
              <w:rPr>
                <w:rStyle w:val="Hyperlink"/>
              </w:rPr>
              <w:t>513.2 How to Close the Fiscal Year</w:t>
            </w:r>
            <w:r w:rsidRPr="00C901B7">
              <w:rPr>
                <w:webHidden/>
              </w:rPr>
              <w:tab/>
            </w:r>
            <w:r w:rsidRPr="00C901B7">
              <w:rPr>
                <w:webHidden/>
              </w:rPr>
              <w:fldChar w:fldCharType="begin"/>
            </w:r>
            <w:r w:rsidRPr="00C901B7">
              <w:rPr>
                <w:webHidden/>
              </w:rPr>
              <w:instrText xml:space="preserve"> PAGEREF _Toc214888838 \h </w:instrText>
            </w:r>
            <w:r w:rsidRPr="00C901B7">
              <w:rPr>
                <w:webHidden/>
              </w:rPr>
            </w:r>
            <w:r w:rsidRPr="00C901B7">
              <w:rPr>
                <w:webHidden/>
              </w:rPr>
              <w:fldChar w:fldCharType="separate"/>
            </w:r>
            <w:r w:rsidR="00A246AE" w:rsidRPr="00C901B7">
              <w:rPr>
                <w:webHidden/>
              </w:rPr>
              <w:t>102</w:t>
            </w:r>
            <w:r w:rsidRPr="00C901B7">
              <w:rPr>
                <w:webHidden/>
              </w:rPr>
              <w:fldChar w:fldCharType="end"/>
            </w:r>
          </w:hyperlink>
        </w:p>
        <w:p w14:paraId="5C1B4AA0" w14:textId="00BEAD31" w:rsidR="00ED0A6C" w:rsidRPr="00C901B7" w:rsidRDefault="00ED0A6C">
          <w:pPr>
            <w:pStyle w:val="TOC2"/>
            <w:rPr>
              <w:b w:val="0"/>
              <w:caps w:val="0"/>
              <w:kern w:val="2"/>
              <w:sz w:val="24"/>
              <w:szCs w:val="24"/>
              <w14:ligatures w14:val="standardContextual"/>
            </w:rPr>
          </w:pPr>
          <w:hyperlink w:anchor="_Toc214888839" w:history="1">
            <w:r w:rsidRPr="00C901B7">
              <w:rPr>
                <w:rStyle w:val="Hyperlink"/>
                <w:rFonts w:cs="Times New Roman"/>
              </w:rPr>
              <w:t>514 Annual Financial Reports to Parishioners</w:t>
            </w:r>
            <w:r w:rsidRPr="00C901B7">
              <w:rPr>
                <w:webHidden/>
              </w:rPr>
              <w:tab/>
            </w:r>
            <w:r w:rsidRPr="00C901B7">
              <w:rPr>
                <w:webHidden/>
              </w:rPr>
              <w:fldChar w:fldCharType="begin"/>
            </w:r>
            <w:r w:rsidRPr="00C901B7">
              <w:rPr>
                <w:webHidden/>
              </w:rPr>
              <w:instrText xml:space="preserve"> PAGEREF _Toc214888839 \h </w:instrText>
            </w:r>
            <w:r w:rsidRPr="00C901B7">
              <w:rPr>
                <w:webHidden/>
              </w:rPr>
            </w:r>
            <w:r w:rsidRPr="00C901B7">
              <w:rPr>
                <w:webHidden/>
              </w:rPr>
              <w:fldChar w:fldCharType="separate"/>
            </w:r>
            <w:r w:rsidR="00A246AE" w:rsidRPr="00C901B7">
              <w:rPr>
                <w:webHidden/>
              </w:rPr>
              <w:t>103</w:t>
            </w:r>
            <w:r w:rsidRPr="00C901B7">
              <w:rPr>
                <w:webHidden/>
              </w:rPr>
              <w:fldChar w:fldCharType="end"/>
            </w:r>
          </w:hyperlink>
        </w:p>
        <w:p w14:paraId="1E0AC22E" w14:textId="566DEC20" w:rsidR="00ED0A6C" w:rsidRPr="00C901B7" w:rsidRDefault="00ED0A6C">
          <w:pPr>
            <w:pStyle w:val="TOC3"/>
            <w:rPr>
              <w:iCs w:val="0"/>
              <w:kern w:val="2"/>
              <w:sz w:val="24"/>
              <w:szCs w:val="24"/>
              <w14:ligatures w14:val="standardContextual"/>
            </w:rPr>
          </w:pPr>
          <w:hyperlink w:anchor="_Toc214888840" w:history="1">
            <w:r w:rsidRPr="00C901B7">
              <w:rPr>
                <w:rStyle w:val="Hyperlink"/>
              </w:rPr>
              <w:t>514.1 Financial Report</w:t>
            </w:r>
            <w:r w:rsidRPr="00C901B7">
              <w:rPr>
                <w:webHidden/>
              </w:rPr>
              <w:tab/>
            </w:r>
            <w:r w:rsidRPr="00C901B7">
              <w:rPr>
                <w:webHidden/>
              </w:rPr>
              <w:fldChar w:fldCharType="begin"/>
            </w:r>
            <w:r w:rsidRPr="00C901B7">
              <w:rPr>
                <w:webHidden/>
              </w:rPr>
              <w:instrText xml:space="preserve"> PAGEREF _Toc214888840 \h </w:instrText>
            </w:r>
            <w:r w:rsidRPr="00C901B7">
              <w:rPr>
                <w:webHidden/>
              </w:rPr>
            </w:r>
            <w:r w:rsidRPr="00C901B7">
              <w:rPr>
                <w:webHidden/>
              </w:rPr>
              <w:fldChar w:fldCharType="separate"/>
            </w:r>
            <w:r w:rsidR="00A246AE" w:rsidRPr="00C901B7">
              <w:rPr>
                <w:webHidden/>
              </w:rPr>
              <w:t>103</w:t>
            </w:r>
            <w:r w:rsidRPr="00C901B7">
              <w:rPr>
                <w:webHidden/>
              </w:rPr>
              <w:fldChar w:fldCharType="end"/>
            </w:r>
          </w:hyperlink>
        </w:p>
        <w:p w14:paraId="1DC82153" w14:textId="27016ED5" w:rsidR="00ED0A6C" w:rsidRPr="00C901B7" w:rsidRDefault="00ED0A6C">
          <w:pPr>
            <w:pStyle w:val="TOC3"/>
            <w:rPr>
              <w:iCs w:val="0"/>
              <w:kern w:val="2"/>
              <w:sz w:val="24"/>
              <w:szCs w:val="24"/>
              <w14:ligatures w14:val="standardContextual"/>
            </w:rPr>
          </w:pPr>
          <w:hyperlink w:anchor="_Toc214888841" w:history="1">
            <w:r w:rsidRPr="00C901B7">
              <w:rPr>
                <w:rStyle w:val="Hyperlink"/>
                <w:rFonts w:eastAsia="Times New Roman"/>
              </w:rPr>
              <w:t>514.2 Example A: Expenses Categorized by Line Item</w:t>
            </w:r>
            <w:r w:rsidRPr="00C901B7">
              <w:rPr>
                <w:webHidden/>
              </w:rPr>
              <w:tab/>
            </w:r>
            <w:r w:rsidRPr="00C901B7">
              <w:rPr>
                <w:webHidden/>
              </w:rPr>
              <w:fldChar w:fldCharType="begin"/>
            </w:r>
            <w:r w:rsidRPr="00C901B7">
              <w:rPr>
                <w:webHidden/>
              </w:rPr>
              <w:instrText xml:space="preserve"> PAGEREF _Toc214888841 \h </w:instrText>
            </w:r>
            <w:r w:rsidRPr="00C901B7">
              <w:rPr>
                <w:webHidden/>
              </w:rPr>
            </w:r>
            <w:r w:rsidRPr="00C901B7">
              <w:rPr>
                <w:webHidden/>
              </w:rPr>
              <w:fldChar w:fldCharType="separate"/>
            </w:r>
            <w:r w:rsidR="00A246AE" w:rsidRPr="00C901B7">
              <w:rPr>
                <w:webHidden/>
              </w:rPr>
              <w:t>105</w:t>
            </w:r>
            <w:r w:rsidRPr="00C901B7">
              <w:rPr>
                <w:webHidden/>
              </w:rPr>
              <w:fldChar w:fldCharType="end"/>
            </w:r>
          </w:hyperlink>
        </w:p>
        <w:p w14:paraId="21B332FD" w14:textId="5EFAAFE1" w:rsidR="00ED0A6C" w:rsidRPr="00C901B7" w:rsidRDefault="00ED0A6C">
          <w:pPr>
            <w:pStyle w:val="TOC3"/>
            <w:rPr>
              <w:iCs w:val="0"/>
              <w:kern w:val="2"/>
              <w:sz w:val="24"/>
              <w:szCs w:val="24"/>
              <w14:ligatures w14:val="standardContextual"/>
            </w:rPr>
          </w:pPr>
          <w:hyperlink w:anchor="_Toc214888842" w:history="1">
            <w:r w:rsidRPr="00C901B7">
              <w:rPr>
                <w:rStyle w:val="Hyperlink"/>
                <w:rFonts w:eastAsia="Times New Roman"/>
              </w:rPr>
              <w:t>514.3 Example B: Expenses Categorized by Program</w:t>
            </w:r>
            <w:r w:rsidRPr="00C901B7">
              <w:rPr>
                <w:webHidden/>
              </w:rPr>
              <w:tab/>
            </w:r>
            <w:r w:rsidRPr="00C901B7">
              <w:rPr>
                <w:webHidden/>
              </w:rPr>
              <w:fldChar w:fldCharType="begin"/>
            </w:r>
            <w:r w:rsidRPr="00C901B7">
              <w:rPr>
                <w:webHidden/>
              </w:rPr>
              <w:instrText xml:space="preserve"> PAGEREF _Toc214888842 \h </w:instrText>
            </w:r>
            <w:r w:rsidRPr="00C901B7">
              <w:rPr>
                <w:webHidden/>
              </w:rPr>
            </w:r>
            <w:r w:rsidRPr="00C901B7">
              <w:rPr>
                <w:webHidden/>
              </w:rPr>
              <w:fldChar w:fldCharType="separate"/>
            </w:r>
            <w:r w:rsidR="00A246AE" w:rsidRPr="00C901B7">
              <w:rPr>
                <w:webHidden/>
              </w:rPr>
              <w:t>106</w:t>
            </w:r>
            <w:r w:rsidRPr="00C901B7">
              <w:rPr>
                <w:webHidden/>
              </w:rPr>
              <w:fldChar w:fldCharType="end"/>
            </w:r>
          </w:hyperlink>
        </w:p>
        <w:p w14:paraId="72B7D279" w14:textId="1BB11268" w:rsidR="00ED0A6C" w:rsidRPr="00C901B7" w:rsidRDefault="00ED0A6C">
          <w:pPr>
            <w:pStyle w:val="TOC2"/>
            <w:rPr>
              <w:b w:val="0"/>
              <w:caps w:val="0"/>
              <w:kern w:val="2"/>
              <w:sz w:val="24"/>
              <w:szCs w:val="24"/>
              <w14:ligatures w14:val="standardContextual"/>
            </w:rPr>
          </w:pPr>
          <w:hyperlink w:anchor="_Toc214888843" w:history="1">
            <w:r w:rsidRPr="00C901B7">
              <w:rPr>
                <w:rStyle w:val="Hyperlink"/>
              </w:rPr>
              <w:t>515 Calculation of Annual Diocesan Appeal Goal</w:t>
            </w:r>
            <w:r w:rsidRPr="00C901B7">
              <w:rPr>
                <w:webHidden/>
              </w:rPr>
              <w:tab/>
            </w:r>
            <w:r w:rsidRPr="00C901B7">
              <w:rPr>
                <w:webHidden/>
              </w:rPr>
              <w:fldChar w:fldCharType="begin"/>
            </w:r>
            <w:r w:rsidRPr="00C901B7">
              <w:rPr>
                <w:webHidden/>
              </w:rPr>
              <w:instrText xml:space="preserve"> PAGEREF _Toc214888843 \h </w:instrText>
            </w:r>
            <w:r w:rsidRPr="00C901B7">
              <w:rPr>
                <w:webHidden/>
              </w:rPr>
            </w:r>
            <w:r w:rsidRPr="00C901B7">
              <w:rPr>
                <w:webHidden/>
              </w:rPr>
              <w:fldChar w:fldCharType="separate"/>
            </w:r>
            <w:r w:rsidR="00A246AE" w:rsidRPr="00C901B7">
              <w:rPr>
                <w:webHidden/>
              </w:rPr>
              <w:t>106</w:t>
            </w:r>
            <w:r w:rsidRPr="00C901B7">
              <w:rPr>
                <w:webHidden/>
              </w:rPr>
              <w:fldChar w:fldCharType="end"/>
            </w:r>
          </w:hyperlink>
        </w:p>
        <w:p w14:paraId="11125F80" w14:textId="0E42141E" w:rsidR="00ED0A6C" w:rsidRPr="00C901B7" w:rsidRDefault="00ED0A6C">
          <w:pPr>
            <w:pStyle w:val="TOC2"/>
            <w:rPr>
              <w:b w:val="0"/>
              <w:caps w:val="0"/>
              <w:kern w:val="2"/>
              <w:sz w:val="24"/>
              <w:szCs w:val="24"/>
              <w14:ligatures w14:val="standardContextual"/>
            </w:rPr>
          </w:pPr>
          <w:hyperlink w:anchor="_Toc214888844" w:history="1">
            <w:r w:rsidRPr="00C901B7">
              <w:rPr>
                <w:rStyle w:val="Hyperlink"/>
              </w:rPr>
              <w:t>516 Parish/School Internal Reviews</w:t>
            </w:r>
            <w:r w:rsidRPr="00C901B7">
              <w:rPr>
                <w:webHidden/>
              </w:rPr>
              <w:tab/>
            </w:r>
            <w:r w:rsidRPr="00C901B7">
              <w:rPr>
                <w:webHidden/>
              </w:rPr>
              <w:fldChar w:fldCharType="begin"/>
            </w:r>
            <w:r w:rsidRPr="00C901B7">
              <w:rPr>
                <w:webHidden/>
              </w:rPr>
              <w:instrText xml:space="preserve"> PAGEREF _Toc214888844 \h </w:instrText>
            </w:r>
            <w:r w:rsidRPr="00C901B7">
              <w:rPr>
                <w:webHidden/>
              </w:rPr>
            </w:r>
            <w:r w:rsidRPr="00C901B7">
              <w:rPr>
                <w:webHidden/>
              </w:rPr>
              <w:fldChar w:fldCharType="separate"/>
            </w:r>
            <w:r w:rsidR="00A246AE" w:rsidRPr="00C901B7">
              <w:rPr>
                <w:webHidden/>
              </w:rPr>
              <w:t>109</w:t>
            </w:r>
            <w:r w:rsidRPr="00C901B7">
              <w:rPr>
                <w:webHidden/>
              </w:rPr>
              <w:fldChar w:fldCharType="end"/>
            </w:r>
          </w:hyperlink>
        </w:p>
        <w:p w14:paraId="08E66893" w14:textId="63D69945" w:rsidR="00ED0A6C" w:rsidRPr="00C901B7" w:rsidRDefault="00ED0A6C">
          <w:pPr>
            <w:pStyle w:val="TOC3"/>
            <w:rPr>
              <w:iCs w:val="0"/>
              <w:kern w:val="2"/>
              <w:sz w:val="24"/>
              <w:szCs w:val="24"/>
              <w14:ligatures w14:val="standardContextual"/>
            </w:rPr>
          </w:pPr>
          <w:hyperlink w:anchor="_Toc214888845" w:history="1">
            <w:r w:rsidRPr="00C901B7">
              <w:rPr>
                <w:rStyle w:val="Hyperlink"/>
              </w:rPr>
              <w:t>516.1 Purpose</w:t>
            </w:r>
            <w:r w:rsidRPr="00C901B7">
              <w:rPr>
                <w:webHidden/>
              </w:rPr>
              <w:tab/>
            </w:r>
            <w:r w:rsidRPr="00C901B7">
              <w:rPr>
                <w:webHidden/>
              </w:rPr>
              <w:fldChar w:fldCharType="begin"/>
            </w:r>
            <w:r w:rsidRPr="00C901B7">
              <w:rPr>
                <w:webHidden/>
              </w:rPr>
              <w:instrText xml:space="preserve"> PAGEREF _Toc214888845 \h </w:instrText>
            </w:r>
            <w:r w:rsidRPr="00C901B7">
              <w:rPr>
                <w:webHidden/>
              </w:rPr>
            </w:r>
            <w:r w:rsidRPr="00C901B7">
              <w:rPr>
                <w:webHidden/>
              </w:rPr>
              <w:fldChar w:fldCharType="separate"/>
            </w:r>
            <w:r w:rsidR="00A246AE" w:rsidRPr="00C901B7">
              <w:rPr>
                <w:webHidden/>
              </w:rPr>
              <w:t>109</w:t>
            </w:r>
            <w:r w:rsidRPr="00C901B7">
              <w:rPr>
                <w:webHidden/>
              </w:rPr>
              <w:fldChar w:fldCharType="end"/>
            </w:r>
          </w:hyperlink>
        </w:p>
        <w:p w14:paraId="0A46964A" w14:textId="607C40EE" w:rsidR="00ED0A6C" w:rsidRPr="00C901B7" w:rsidRDefault="00ED0A6C">
          <w:pPr>
            <w:pStyle w:val="TOC3"/>
            <w:rPr>
              <w:iCs w:val="0"/>
              <w:kern w:val="2"/>
              <w:sz w:val="24"/>
              <w:szCs w:val="24"/>
              <w14:ligatures w14:val="standardContextual"/>
            </w:rPr>
          </w:pPr>
          <w:hyperlink w:anchor="_Toc214888846" w:history="1">
            <w:r w:rsidRPr="00C901B7">
              <w:rPr>
                <w:rStyle w:val="Hyperlink"/>
              </w:rPr>
              <w:t>516.2 Timeframe</w:t>
            </w:r>
            <w:r w:rsidRPr="00C901B7">
              <w:rPr>
                <w:webHidden/>
              </w:rPr>
              <w:tab/>
            </w:r>
            <w:r w:rsidRPr="00C901B7">
              <w:rPr>
                <w:webHidden/>
              </w:rPr>
              <w:fldChar w:fldCharType="begin"/>
            </w:r>
            <w:r w:rsidRPr="00C901B7">
              <w:rPr>
                <w:webHidden/>
              </w:rPr>
              <w:instrText xml:space="preserve"> PAGEREF _Toc214888846 \h </w:instrText>
            </w:r>
            <w:r w:rsidRPr="00C901B7">
              <w:rPr>
                <w:webHidden/>
              </w:rPr>
            </w:r>
            <w:r w:rsidRPr="00C901B7">
              <w:rPr>
                <w:webHidden/>
              </w:rPr>
              <w:fldChar w:fldCharType="separate"/>
            </w:r>
            <w:r w:rsidR="00A246AE" w:rsidRPr="00C901B7">
              <w:rPr>
                <w:webHidden/>
              </w:rPr>
              <w:t>109</w:t>
            </w:r>
            <w:r w:rsidRPr="00C901B7">
              <w:rPr>
                <w:webHidden/>
              </w:rPr>
              <w:fldChar w:fldCharType="end"/>
            </w:r>
          </w:hyperlink>
        </w:p>
        <w:p w14:paraId="510041EA" w14:textId="6E7474BE" w:rsidR="00ED0A6C" w:rsidRPr="00C901B7" w:rsidRDefault="00ED0A6C">
          <w:pPr>
            <w:pStyle w:val="TOC3"/>
            <w:rPr>
              <w:iCs w:val="0"/>
              <w:kern w:val="2"/>
              <w:sz w:val="24"/>
              <w:szCs w:val="24"/>
              <w14:ligatures w14:val="standardContextual"/>
            </w:rPr>
          </w:pPr>
          <w:hyperlink w:anchor="_Toc214888847" w:history="1">
            <w:r w:rsidRPr="00C901B7">
              <w:rPr>
                <w:rStyle w:val="Hyperlink"/>
              </w:rPr>
              <w:t>516.3 Common Findings</w:t>
            </w:r>
            <w:r w:rsidRPr="00C901B7">
              <w:rPr>
                <w:webHidden/>
              </w:rPr>
              <w:tab/>
            </w:r>
            <w:r w:rsidRPr="00C901B7">
              <w:rPr>
                <w:webHidden/>
              </w:rPr>
              <w:fldChar w:fldCharType="begin"/>
            </w:r>
            <w:r w:rsidRPr="00C901B7">
              <w:rPr>
                <w:webHidden/>
              </w:rPr>
              <w:instrText xml:space="preserve"> PAGEREF _Toc214888847 \h </w:instrText>
            </w:r>
            <w:r w:rsidRPr="00C901B7">
              <w:rPr>
                <w:webHidden/>
              </w:rPr>
            </w:r>
            <w:r w:rsidRPr="00C901B7">
              <w:rPr>
                <w:webHidden/>
              </w:rPr>
              <w:fldChar w:fldCharType="separate"/>
            </w:r>
            <w:r w:rsidR="00A246AE" w:rsidRPr="00C901B7">
              <w:rPr>
                <w:webHidden/>
              </w:rPr>
              <w:t>110</w:t>
            </w:r>
            <w:r w:rsidRPr="00C901B7">
              <w:rPr>
                <w:webHidden/>
              </w:rPr>
              <w:fldChar w:fldCharType="end"/>
            </w:r>
          </w:hyperlink>
        </w:p>
        <w:p w14:paraId="11ED8E38" w14:textId="5E24635A" w:rsidR="00ED0A6C" w:rsidRPr="00C901B7" w:rsidRDefault="00ED0A6C">
          <w:pPr>
            <w:pStyle w:val="TOC1"/>
            <w:rPr>
              <w:rFonts w:asciiTheme="minorHAnsi" w:hAnsiTheme="minorHAnsi"/>
              <w:b w:val="0"/>
              <w:bCs w:val="0"/>
              <w:caps w:val="0"/>
              <w:kern w:val="2"/>
              <w:sz w:val="24"/>
              <w:szCs w:val="24"/>
              <w14:ligatures w14:val="standardContextual"/>
            </w:rPr>
          </w:pPr>
          <w:hyperlink w:anchor="_Toc214888848" w:history="1">
            <w:r w:rsidRPr="00C901B7">
              <w:rPr>
                <w:rStyle w:val="Hyperlink"/>
              </w:rPr>
              <w:t>Technology</w:t>
            </w:r>
            <w:r w:rsidRPr="00C901B7">
              <w:rPr>
                <w:webHidden/>
              </w:rPr>
              <w:tab/>
            </w:r>
            <w:r w:rsidRPr="00C901B7">
              <w:rPr>
                <w:webHidden/>
              </w:rPr>
              <w:fldChar w:fldCharType="begin"/>
            </w:r>
            <w:r w:rsidRPr="00C901B7">
              <w:rPr>
                <w:webHidden/>
              </w:rPr>
              <w:instrText xml:space="preserve"> PAGEREF _Toc214888848 \h </w:instrText>
            </w:r>
            <w:r w:rsidRPr="00C901B7">
              <w:rPr>
                <w:webHidden/>
              </w:rPr>
            </w:r>
            <w:r w:rsidRPr="00C901B7">
              <w:rPr>
                <w:webHidden/>
              </w:rPr>
              <w:fldChar w:fldCharType="separate"/>
            </w:r>
            <w:r w:rsidR="00A246AE" w:rsidRPr="00C901B7">
              <w:rPr>
                <w:webHidden/>
              </w:rPr>
              <w:t>114</w:t>
            </w:r>
            <w:r w:rsidRPr="00C901B7">
              <w:rPr>
                <w:webHidden/>
              </w:rPr>
              <w:fldChar w:fldCharType="end"/>
            </w:r>
          </w:hyperlink>
        </w:p>
        <w:p w14:paraId="6175B682" w14:textId="054402B9" w:rsidR="00ED0A6C" w:rsidRPr="00C901B7" w:rsidRDefault="00ED0A6C">
          <w:pPr>
            <w:pStyle w:val="TOC2"/>
            <w:rPr>
              <w:b w:val="0"/>
              <w:caps w:val="0"/>
              <w:kern w:val="2"/>
              <w:sz w:val="24"/>
              <w:szCs w:val="24"/>
              <w14:ligatures w14:val="standardContextual"/>
            </w:rPr>
          </w:pPr>
          <w:hyperlink w:anchor="_Toc214888849" w:history="1">
            <w:r w:rsidRPr="00C901B7">
              <w:rPr>
                <w:rStyle w:val="Hyperlink"/>
              </w:rPr>
              <w:t>601 Software/Hardware</w:t>
            </w:r>
            <w:r w:rsidRPr="00C901B7">
              <w:rPr>
                <w:webHidden/>
              </w:rPr>
              <w:tab/>
            </w:r>
            <w:r w:rsidRPr="00C901B7">
              <w:rPr>
                <w:webHidden/>
              </w:rPr>
              <w:fldChar w:fldCharType="begin"/>
            </w:r>
            <w:r w:rsidRPr="00C901B7">
              <w:rPr>
                <w:webHidden/>
              </w:rPr>
              <w:instrText xml:space="preserve"> PAGEREF _Toc214888849 \h </w:instrText>
            </w:r>
            <w:r w:rsidRPr="00C901B7">
              <w:rPr>
                <w:webHidden/>
              </w:rPr>
            </w:r>
            <w:r w:rsidRPr="00C901B7">
              <w:rPr>
                <w:webHidden/>
              </w:rPr>
              <w:fldChar w:fldCharType="separate"/>
            </w:r>
            <w:r w:rsidR="00A246AE" w:rsidRPr="00C901B7">
              <w:rPr>
                <w:webHidden/>
              </w:rPr>
              <w:t>114</w:t>
            </w:r>
            <w:r w:rsidRPr="00C901B7">
              <w:rPr>
                <w:webHidden/>
              </w:rPr>
              <w:fldChar w:fldCharType="end"/>
            </w:r>
          </w:hyperlink>
        </w:p>
        <w:p w14:paraId="7BE793F5" w14:textId="50C06219" w:rsidR="00ED0A6C" w:rsidRPr="00C901B7" w:rsidRDefault="00ED0A6C">
          <w:pPr>
            <w:pStyle w:val="TOC3"/>
            <w:rPr>
              <w:iCs w:val="0"/>
              <w:kern w:val="2"/>
              <w:sz w:val="24"/>
              <w:szCs w:val="24"/>
              <w14:ligatures w14:val="standardContextual"/>
            </w:rPr>
          </w:pPr>
          <w:hyperlink w:anchor="_Toc214888850" w:history="1">
            <w:r w:rsidRPr="00C901B7">
              <w:rPr>
                <w:rStyle w:val="Hyperlink"/>
              </w:rPr>
              <w:t>601.1 Standardized Software</w:t>
            </w:r>
            <w:r w:rsidRPr="00C901B7">
              <w:rPr>
                <w:webHidden/>
              </w:rPr>
              <w:tab/>
            </w:r>
            <w:r w:rsidRPr="00C901B7">
              <w:rPr>
                <w:webHidden/>
              </w:rPr>
              <w:fldChar w:fldCharType="begin"/>
            </w:r>
            <w:r w:rsidRPr="00C901B7">
              <w:rPr>
                <w:webHidden/>
              </w:rPr>
              <w:instrText xml:space="preserve"> PAGEREF _Toc214888850 \h </w:instrText>
            </w:r>
            <w:r w:rsidRPr="00C901B7">
              <w:rPr>
                <w:webHidden/>
              </w:rPr>
            </w:r>
            <w:r w:rsidRPr="00C901B7">
              <w:rPr>
                <w:webHidden/>
              </w:rPr>
              <w:fldChar w:fldCharType="separate"/>
            </w:r>
            <w:r w:rsidR="00A246AE" w:rsidRPr="00C901B7">
              <w:rPr>
                <w:webHidden/>
              </w:rPr>
              <w:t>114</w:t>
            </w:r>
            <w:r w:rsidRPr="00C901B7">
              <w:rPr>
                <w:webHidden/>
              </w:rPr>
              <w:fldChar w:fldCharType="end"/>
            </w:r>
          </w:hyperlink>
        </w:p>
        <w:p w14:paraId="7E240C12" w14:textId="72CCC94F" w:rsidR="00ED0A6C" w:rsidRPr="00C901B7" w:rsidRDefault="00ED0A6C">
          <w:pPr>
            <w:pStyle w:val="TOC3"/>
            <w:rPr>
              <w:iCs w:val="0"/>
              <w:kern w:val="2"/>
              <w:sz w:val="24"/>
              <w:szCs w:val="24"/>
              <w14:ligatures w14:val="standardContextual"/>
            </w:rPr>
          </w:pPr>
          <w:hyperlink w:anchor="_Toc214888851" w:history="1">
            <w:r w:rsidRPr="00C901B7">
              <w:rPr>
                <w:rStyle w:val="Hyperlink"/>
              </w:rPr>
              <w:t>601.2 Software Training Opportunities</w:t>
            </w:r>
            <w:r w:rsidRPr="00C901B7">
              <w:rPr>
                <w:webHidden/>
              </w:rPr>
              <w:tab/>
            </w:r>
            <w:r w:rsidRPr="00C901B7">
              <w:rPr>
                <w:webHidden/>
              </w:rPr>
              <w:fldChar w:fldCharType="begin"/>
            </w:r>
            <w:r w:rsidRPr="00C901B7">
              <w:rPr>
                <w:webHidden/>
              </w:rPr>
              <w:instrText xml:space="preserve"> PAGEREF _Toc214888851 \h </w:instrText>
            </w:r>
            <w:r w:rsidRPr="00C901B7">
              <w:rPr>
                <w:webHidden/>
              </w:rPr>
            </w:r>
            <w:r w:rsidRPr="00C901B7">
              <w:rPr>
                <w:webHidden/>
              </w:rPr>
              <w:fldChar w:fldCharType="separate"/>
            </w:r>
            <w:r w:rsidR="00A246AE" w:rsidRPr="00C901B7">
              <w:rPr>
                <w:webHidden/>
              </w:rPr>
              <w:t>115</w:t>
            </w:r>
            <w:r w:rsidRPr="00C901B7">
              <w:rPr>
                <w:webHidden/>
              </w:rPr>
              <w:fldChar w:fldCharType="end"/>
            </w:r>
          </w:hyperlink>
        </w:p>
        <w:p w14:paraId="47F0084C" w14:textId="6E52F136" w:rsidR="00ED0A6C" w:rsidRPr="00C901B7" w:rsidRDefault="00ED0A6C">
          <w:pPr>
            <w:pStyle w:val="TOC3"/>
            <w:rPr>
              <w:iCs w:val="0"/>
              <w:kern w:val="2"/>
              <w:sz w:val="24"/>
              <w:szCs w:val="24"/>
              <w14:ligatures w14:val="standardContextual"/>
            </w:rPr>
          </w:pPr>
          <w:hyperlink w:anchor="_Toc214888852" w:history="1">
            <w:r w:rsidRPr="00C901B7">
              <w:rPr>
                <w:rStyle w:val="Hyperlink"/>
              </w:rPr>
              <w:t>601.3 Methods to Obtain Software/Hardware</w:t>
            </w:r>
            <w:r w:rsidRPr="00C901B7">
              <w:rPr>
                <w:webHidden/>
              </w:rPr>
              <w:tab/>
            </w:r>
            <w:r w:rsidRPr="00C901B7">
              <w:rPr>
                <w:webHidden/>
              </w:rPr>
              <w:fldChar w:fldCharType="begin"/>
            </w:r>
            <w:r w:rsidRPr="00C901B7">
              <w:rPr>
                <w:webHidden/>
              </w:rPr>
              <w:instrText xml:space="preserve"> PAGEREF _Toc214888852 \h </w:instrText>
            </w:r>
            <w:r w:rsidRPr="00C901B7">
              <w:rPr>
                <w:webHidden/>
              </w:rPr>
            </w:r>
            <w:r w:rsidRPr="00C901B7">
              <w:rPr>
                <w:webHidden/>
              </w:rPr>
              <w:fldChar w:fldCharType="separate"/>
            </w:r>
            <w:r w:rsidR="00A246AE" w:rsidRPr="00C901B7">
              <w:rPr>
                <w:webHidden/>
              </w:rPr>
              <w:t>117</w:t>
            </w:r>
            <w:r w:rsidRPr="00C901B7">
              <w:rPr>
                <w:webHidden/>
              </w:rPr>
              <w:fldChar w:fldCharType="end"/>
            </w:r>
          </w:hyperlink>
        </w:p>
        <w:p w14:paraId="5E7B2BE4" w14:textId="3D48FE3E" w:rsidR="00ED0A6C" w:rsidRPr="00C901B7" w:rsidRDefault="00ED0A6C">
          <w:pPr>
            <w:pStyle w:val="TOC2"/>
            <w:rPr>
              <w:b w:val="0"/>
              <w:caps w:val="0"/>
              <w:kern w:val="2"/>
              <w:sz w:val="24"/>
              <w:szCs w:val="24"/>
              <w14:ligatures w14:val="standardContextual"/>
            </w:rPr>
          </w:pPr>
          <w:hyperlink w:anchor="_Toc214888853" w:history="1">
            <w:r w:rsidRPr="00C901B7">
              <w:rPr>
                <w:rStyle w:val="Hyperlink"/>
                <w:rFonts w:eastAsia="Times New Roman"/>
              </w:rPr>
              <w:t>602 Information Systems Security</w:t>
            </w:r>
            <w:r w:rsidRPr="00C901B7">
              <w:rPr>
                <w:webHidden/>
              </w:rPr>
              <w:tab/>
            </w:r>
            <w:r w:rsidRPr="00C901B7">
              <w:rPr>
                <w:webHidden/>
              </w:rPr>
              <w:fldChar w:fldCharType="begin"/>
            </w:r>
            <w:r w:rsidRPr="00C901B7">
              <w:rPr>
                <w:webHidden/>
              </w:rPr>
              <w:instrText xml:space="preserve"> PAGEREF _Toc214888853 \h </w:instrText>
            </w:r>
            <w:r w:rsidRPr="00C901B7">
              <w:rPr>
                <w:webHidden/>
              </w:rPr>
            </w:r>
            <w:r w:rsidRPr="00C901B7">
              <w:rPr>
                <w:webHidden/>
              </w:rPr>
              <w:fldChar w:fldCharType="separate"/>
            </w:r>
            <w:r w:rsidR="00A246AE" w:rsidRPr="00C901B7">
              <w:rPr>
                <w:webHidden/>
              </w:rPr>
              <w:t>117</w:t>
            </w:r>
            <w:r w:rsidRPr="00C901B7">
              <w:rPr>
                <w:webHidden/>
              </w:rPr>
              <w:fldChar w:fldCharType="end"/>
            </w:r>
          </w:hyperlink>
        </w:p>
        <w:p w14:paraId="364FB354" w14:textId="3C39E727" w:rsidR="00ED0A6C" w:rsidRPr="00C901B7" w:rsidRDefault="00ED0A6C">
          <w:pPr>
            <w:pStyle w:val="TOC1"/>
            <w:rPr>
              <w:rFonts w:asciiTheme="minorHAnsi" w:hAnsiTheme="minorHAnsi"/>
              <w:b w:val="0"/>
              <w:bCs w:val="0"/>
              <w:caps w:val="0"/>
              <w:kern w:val="2"/>
              <w:sz w:val="24"/>
              <w:szCs w:val="24"/>
              <w14:ligatures w14:val="standardContextual"/>
            </w:rPr>
          </w:pPr>
          <w:hyperlink w:anchor="_Toc214888854" w:history="1">
            <w:r w:rsidRPr="00C901B7">
              <w:rPr>
                <w:rStyle w:val="Hyperlink"/>
              </w:rPr>
              <w:t>Schools</w:t>
            </w:r>
            <w:r w:rsidRPr="00C901B7">
              <w:rPr>
                <w:webHidden/>
              </w:rPr>
              <w:tab/>
            </w:r>
            <w:r w:rsidRPr="00C901B7">
              <w:rPr>
                <w:webHidden/>
              </w:rPr>
              <w:fldChar w:fldCharType="begin"/>
            </w:r>
            <w:r w:rsidRPr="00C901B7">
              <w:rPr>
                <w:webHidden/>
              </w:rPr>
              <w:instrText xml:space="preserve"> PAGEREF _Toc214888854 \h </w:instrText>
            </w:r>
            <w:r w:rsidRPr="00C901B7">
              <w:rPr>
                <w:webHidden/>
              </w:rPr>
            </w:r>
            <w:r w:rsidRPr="00C901B7">
              <w:rPr>
                <w:webHidden/>
              </w:rPr>
              <w:fldChar w:fldCharType="separate"/>
            </w:r>
            <w:r w:rsidR="00A246AE" w:rsidRPr="00C901B7">
              <w:rPr>
                <w:webHidden/>
              </w:rPr>
              <w:t>118</w:t>
            </w:r>
            <w:r w:rsidRPr="00C901B7">
              <w:rPr>
                <w:webHidden/>
              </w:rPr>
              <w:fldChar w:fldCharType="end"/>
            </w:r>
          </w:hyperlink>
        </w:p>
        <w:p w14:paraId="2A9F6DC4" w14:textId="172E7F75" w:rsidR="00ED0A6C" w:rsidRPr="00C901B7" w:rsidRDefault="00ED0A6C">
          <w:pPr>
            <w:pStyle w:val="TOC2"/>
            <w:rPr>
              <w:b w:val="0"/>
              <w:caps w:val="0"/>
              <w:kern w:val="2"/>
              <w:sz w:val="24"/>
              <w:szCs w:val="24"/>
              <w14:ligatures w14:val="standardContextual"/>
            </w:rPr>
          </w:pPr>
          <w:hyperlink w:anchor="_Toc214888855" w:history="1">
            <w:r w:rsidRPr="00C901B7">
              <w:rPr>
                <w:rStyle w:val="Hyperlink"/>
              </w:rPr>
              <w:t>701 Tuition and Fees</w:t>
            </w:r>
            <w:r w:rsidRPr="00C901B7">
              <w:rPr>
                <w:webHidden/>
              </w:rPr>
              <w:tab/>
            </w:r>
            <w:r w:rsidRPr="00C901B7">
              <w:rPr>
                <w:webHidden/>
              </w:rPr>
              <w:fldChar w:fldCharType="begin"/>
            </w:r>
            <w:r w:rsidRPr="00C901B7">
              <w:rPr>
                <w:webHidden/>
              </w:rPr>
              <w:instrText xml:space="preserve"> PAGEREF _Toc214888855 \h </w:instrText>
            </w:r>
            <w:r w:rsidRPr="00C901B7">
              <w:rPr>
                <w:webHidden/>
              </w:rPr>
            </w:r>
            <w:r w:rsidRPr="00C901B7">
              <w:rPr>
                <w:webHidden/>
              </w:rPr>
              <w:fldChar w:fldCharType="separate"/>
            </w:r>
            <w:r w:rsidR="00A246AE" w:rsidRPr="00C901B7">
              <w:rPr>
                <w:webHidden/>
              </w:rPr>
              <w:t>118</w:t>
            </w:r>
            <w:r w:rsidRPr="00C901B7">
              <w:rPr>
                <w:webHidden/>
              </w:rPr>
              <w:fldChar w:fldCharType="end"/>
            </w:r>
          </w:hyperlink>
        </w:p>
        <w:p w14:paraId="4142C049" w14:textId="3A0696ED" w:rsidR="00ED0A6C" w:rsidRPr="00C901B7" w:rsidRDefault="00ED0A6C">
          <w:pPr>
            <w:pStyle w:val="TOC3"/>
            <w:rPr>
              <w:iCs w:val="0"/>
              <w:kern w:val="2"/>
              <w:sz w:val="24"/>
              <w:szCs w:val="24"/>
              <w14:ligatures w14:val="standardContextual"/>
            </w:rPr>
          </w:pPr>
          <w:hyperlink w:anchor="_Toc214888856" w:history="1">
            <w:r w:rsidRPr="00C901B7">
              <w:rPr>
                <w:rStyle w:val="Hyperlink"/>
              </w:rPr>
              <w:t>701.1 Segregation of Duties</w:t>
            </w:r>
            <w:r w:rsidRPr="00C901B7">
              <w:rPr>
                <w:webHidden/>
              </w:rPr>
              <w:tab/>
            </w:r>
            <w:r w:rsidRPr="00C901B7">
              <w:rPr>
                <w:webHidden/>
              </w:rPr>
              <w:fldChar w:fldCharType="begin"/>
            </w:r>
            <w:r w:rsidRPr="00C901B7">
              <w:rPr>
                <w:webHidden/>
              </w:rPr>
              <w:instrText xml:space="preserve"> PAGEREF _Toc214888856 \h </w:instrText>
            </w:r>
            <w:r w:rsidRPr="00C901B7">
              <w:rPr>
                <w:webHidden/>
              </w:rPr>
            </w:r>
            <w:r w:rsidRPr="00C901B7">
              <w:rPr>
                <w:webHidden/>
              </w:rPr>
              <w:fldChar w:fldCharType="separate"/>
            </w:r>
            <w:r w:rsidR="00A246AE" w:rsidRPr="00C901B7">
              <w:rPr>
                <w:webHidden/>
              </w:rPr>
              <w:t>118</w:t>
            </w:r>
            <w:r w:rsidRPr="00C901B7">
              <w:rPr>
                <w:webHidden/>
              </w:rPr>
              <w:fldChar w:fldCharType="end"/>
            </w:r>
          </w:hyperlink>
        </w:p>
        <w:p w14:paraId="38D78052" w14:textId="7DD0EAFF" w:rsidR="00ED0A6C" w:rsidRPr="00C901B7" w:rsidRDefault="00ED0A6C">
          <w:pPr>
            <w:pStyle w:val="TOC3"/>
            <w:rPr>
              <w:iCs w:val="0"/>
              <w:kern w:val="2"/>
              <w:sz w:val="24"/>
              <w:szCs w:val="24"/>
              <w14:ligatures w14:val="standardContextual"/>
            </w:rPr>
          </w:pPr>
          <w:hyperlink w:anchor="_Toc214888857" w:history="1">
            <w:r w:rsidRPr="00C901B7">
              <w:rPr>
                <w:rStyle w:val="Hyperlink"/>
              </w:rPr>
              <w:t>701.2 Pre-Paid Tuition/Fees</w:t>
            </w:r>
            <w:r w:rsidRPr="00C901B7">
              <w:rPr>
                <w:webHidden/>
              </w:rPr>
              <w:tab/>
            </w:r>
            <w:r w:rsidRPr="00C901B7">
              <w:rPr>
                <w:webHidden/>
              </w:rPr>
              <w:fldChar w:fldCharType="begin"/>
            </w:r>
            <w:r w:rsidRPr="00C901B7">
              <w:rPr>
                <w:webHidden/>
              </w:rPr>
              <w:instrText xml:space="preserve"> PAGEREF _Toc214888857 \h </w:instrText>
            </w:r>
            <w:r w:rsidRPr="00C901B7">
              <w:rPr>
                <w:webHidden/>
              </w:rPr>
            </w:r>
            <w:r w:rsidRPr="00C901B7">
              <w:rPr>
                <w:webHidden/>
              </w:rPr>
              <w:fldChar w:fldCharType="separate"/>
            </w:r>
            <w:r w:rsidR="00A246AE" w:rsidRPr="00C901B7">
              <w:rPr>
                <w:webHidden/>
              </w:rPr>
              <w:t>118</w:t>
            </w:r>
            <w:r w:rsidRPr="00C901B7">
              <w:rPr>
                <w:webHidden/>
              </w:rPr>
              <w:fldChar w:fldCharType="end"/>
            </w:r>
          </w:hyperlink>
        </w:p>
        <w:p w14:paraId="3E628E6C" w14:textId="31EEA95B" w:rsidR="00ED0A6C" w:rsidRPr="00C901B7" w:rsidRDefault="00ED0A6C">
          <w:pPr>
            <w:pStyle w:val="TOC3"/>
            <w:rPr>
              <w:iCs w:val="0"/>
              <w:kern w:val="2"/>
              <w:sz w:val="24"/>
              <w:szCs w:val="24"/>
              <w14:ligatures w14:val="standardContextual"/>
            </w:rPr>
          </w:pPr>
          <w:hyperlink w:anchor="_Toc214888858" w:history="1">
            <w:r w:rsidRPr="00C901B7">
              <w:rPr>
                <w:rStyle w:val="Hyperlink"/>
              </w:rPr>
              <w:t>701.3 Receipts of Tuition/Fees</w:t>
            </w:r>
            <w:r w:rsidRPr="00C901B7">
              <w:rPr>
                <w:webHidden/>
              </w:rPr>
              <w:tab/>
            </w:r>
            <w:r w:rsidRPr="00C901B7">
              <w:rPr>
                <w:webHidden/>
              </w:rPr>
              <w:fldChar w:fldCharType="begin"/>
            </w:r>
            <w:r w:rsidRPr="00C901B7">
              <w:rPr>
                <w:webHidden/>
              </w:rPr>
              <w:instrText xml:space="preserve"> PAGEREF _Toc214888858 \h </w:instrText>
            </w:r>
            <w:r w:rsidRPr="00C901B7">
              <w:rPr>
                <w:webHidden/>
              </w:rPr>
            </w:r>
            <w:r w:rsidRPr="00C901B7">
              <w:rPr>
                <w:webHidden/>
              </w:rPr>
              <w:fldChar w:fldCharType="separate"/>
            </w:r>
            <w:r w:rsidR="00A246AE" w:rsidRPr="00C901B7">
              <w:rPr>
                <w:webHidden/>
              </w:rPr>
              <w:t>118</w:t>
            </w:r>
            <w:r w:rsidRPr="00C901B7">
              <w:rPr>
                <w:webHidden/>
              </w:rPr>
              <w:fldChar w:fldCharType="end"/>
            </w:r>
          </w:hyperlink>
        </w:p>
        <w:p w14:paraId="65FEADC2" w14:textId="5CEB8DEE" w:rsidR="00ED0A6C" w:rsidRPr="00C901B7" w:rsidRDefault="00ED0A6C">
          <w:pPr>
            <w:pStyle w:val="TOC3"/>
            <w:rPr>
              <w:iCs w:val="0"/>
              <w:kern w:val="2"/>
              <w:sz w:val="24"/>
              <w:szCs w:val="24"/>
              <w14:ligatures w14:val="standardContextual"/>
            </w:rPr>
          </w:pPr>
          <w:hyperlink w:anchor="_Toc214888859" w:history="1">
            <w:r w:rsidRPr="00C901B7">
              <w:rPr>
                <w:rStyle w:val="Hyperlink"/>
              </w:rPr>
              <w:t>701.4 Tuition Billing</w:t>
            </w:r>
            <w:r w:rsidRPr="00C901B7">
              <w:rPr>
                <w:webHidden/>
              </w:rPr>
              <w:tab/>
            </w:r>
            <w:r w:rsidRPr="00C901B7">
              <w:rPr>
                <w:webHidden/>
              </w:rPr>
              <w:fldChar w:fldCharType="begin"/>
            </w:r>
            <w:r w:rsidRPr="00C901B7">
              <w:rPr>
                <w:webHidden/>
              </w:rPr>
              <w:instrText xml:space="preserve"> PAGEREF _Toc214888859 \h </w:instrText>
            </w:r>
            <w:r w:rsidRPr="00C901B7">
              <w:rPr>
                <w:webHidden/>
              </w:rPr>
            </w:r>
            <w:r w:rsidRPr="00C901B7">
              <w:rPr>
                <w:webHidden/>
              </w:rPr>
              <w:fldChar w:fldCharType="separate"/>
            </w:r>
            <w:r w:rsidR="00A246AE" w:rsidRPr="00C901B7">
              <w:rPr>
                <w:webHidden/>
              </w:rPr>
              <w:t>119</w:t>
            </w:r>
            <w:r w:rsidRPr="00C901B7">
              <w:rPr>
                <w:webHidden/>
              </w:rPr>
              <w:fldChar w:fldCharType="end"/>
            </w:r>
          </w:hyperlink>
        </w:p>
        <w:p w14:paraId="765CD439" w14:textId="3E2A26D8" w:rsidR="00ED0A6C" w:rsidRPr="00C901B7" w:rsidRDefault="00ED0A6C">
          <w:pPr>
            <w:pStyle w:val="TOC2"/>
            <w:rPr>
              <w:b w:val="0"/>
              <w:caps w:val="0"/>
              <w:kern w:val="2"/>
              <w:sz w:val="24"/>
              <w:szCs w:val="24"/>
              <w14:ligatures w14:val="standardContextual"/>
            </w:rPr>
          </w:pPr>
          <w:hyperlink w:anchor="_Toc214888860" w:history="1">
            <w:r w:rsidRPr="00C901B7">
              <w:rPr>
                <w:rStyle w:val="Hyperlink"/>
              </w:rPr>
              <w:t>702 Accounting for School Expenses (including School Assessments)</w:t>
            </w:r>
            <w:r w:rsidRPr="00C901B7">
              <w:rPr>
                <w:webHidden/>
              </w:rPr>
              <w:tab/>
            </w:r>
            <w:r w:rsidRPr="00C901B7">
              <w:rPr>
                <w:webHidden/>
              </w:rPr>
              <w:fldChar w:fldCharType="begin"/>
            </w:r>
            <w:r w:rsidRPr="00C901B7">
              <w:rPr>
                <w:webHidden/>
              </w:rPr>
              <w:instrText xml:space="preserve"> PAGEREF _Toc214888860 \h </w:instrText>
            </w:r>
            <w:r w:rsidRPr="00C901B7">
              <w:rPr>
                <w:webHidden/>
              </w:rPr>
            </w:r>
            <w:r w:rsidRPr="00C901B7">
              <w:rPr>
                <w:webHidden/>
              </w:rPr>
              <w:fldChar w:fldCharType="separate"/>
            </w:r>
            <w:r w:rsidR="00A246AE" w:rsidRPr="00C901B7">
              <w:rPr>
                <w:webHidden/>
              </w:rPr>
              <w:t>119</w:t>
            </w:r>
            <w:r w:rsidRPr="00C901B7">
              <w:rPr>
                <w:webHidden/>
              </w:rPr>
              <w:fldChar w:fldCharType="end"/>
            </w:r>
          </w:hyperlink>
        </w:p>
        <w:p w14:paraId="62468C5C" w14:textId="76EAC2A7" w:rsidR="00ED0A6C" w:rsidRPr="00C901B7" w:rsidRDefault="00ED0A6C">
          <w:pPr>
            <w:pStyle w:val="TOC3"/>
            <w:rPr>
              <w:iCs w:val="0"/>
              <w:kern w:val="2"/>
              <w:sz w:val="24"/>
              <w:szCs w:val="24"/>
              <w14:ligatures w14:val="standardContextual"/>
            </w:rPr>
          </w:pPr>
          <w:hyperlink w:anchor="_Toc214888861" w:history="1">
            <w:r w:rsidRPr="00C901B7">
              <w:rPr>
                <w:rStyle w:val="Hyperlink"/>
              </w:rPr>
              <w:t>702.1 Catholic School Assessments</w:t>
            </w:r>
            <w:r w:rsidRPr="00C901B7">
              <w:rPr>
                <w:webHidden/>
              </w:rPr>
              <w:tab/>
            </w:r>
            <w:r w:rsidRPr="00C901B7">
              <w:rPr>
                <w:webHidden/>
              </w:rPr>
              <w:fldChar w:fldCharType="begin"/>
            </w:r>
            <w:r w:rsidRPr="00C901B7">
              <w:rPr>
                <w:webHidden/>
              </w:rPr>
              <w:instrText xml:space="preserve"> PAGEREF _Toc214888861 \h </w:instrText>
            </w:r>
            <w:r w:rsidRPr="00C901B7">
              <w:rPr>
                <w:webHidden/>
              </w:rPr>
            </w:r>
            <w:r w:rsidRPr="00C901B7">
              <w:rPr>
                <w:webHidden/>
              </w:rPr>
              <w:fldChar w:fldCharType="separate"/>
            </w:r>
            <w:r w:rsidR="00A246AE" w:rsidRPr="00C901B7">
              <w:rPr>
                <w:webHidden/>
              </w:rPr>
              <w:t>119</w:t>
            </w:r>
            <w:r w:rsidRPr="00C901B7">
              <w:rPr>
                <w:webHidden/>
              </w:rPr>
              <w:fldChar w:fldCharType="end"/>
            </w:r>
          </w:hyperlink>
        </w:p>
        <w:p w14:paraId="478396CA" w14:textId="0B8E2FD4" w:rsidR="00ED0A6C" w:rsidRPr="00C901B7" w:rsidRDefault="00ED0A6C">
          <w:pPr>
            <w:pStyle w:val="TOC3"/>
            <w:rPr>
              <w:iCs w:val="0"/>
              <w:kern w:val="2"/>
              <w:sz w:val="24"/>
              <w:szCs w:val="24"/>
              <w14:ligatures w14:val="standardContextual"/>
            </w:rPr>
          </w:pPr>
          <w:hyperlink w:anchor="_Toc214888862" w:history="1">
            <w:r w:rsidRPr="00C901B7">
              <w:rPr>
                <w:rStyle w:val="Hyperlink"/>
              </w:rPr>
              <w:t>702.2 Des Moines Metro Catholic Schools Region</w:t>
            </w:r>
            <w:r w:rsidRPr="00C901B7">
              <w:rPr>
                <w:webHidden/>
              </w:rPr>
              <w:tab/>
            </w:r>
            <w:r w:rsidRPr="00C901B7">
              <w:rPr>
                <w:webHidden/>
              </w:rPr>
              <w:fldChar w:fldCharType="begin"/>
            </w:r>
            <w:r w:rsidRPr="00C901B7">
              <w:rPr>
                <w:webHidden/>
              </w:rPr>
              <w:instrText xml:space="preserve"> PAGEREF _Toc214888862 \h </w:instrText>
            </w:r>
            <w:r w:rsidRPr="00C901B7">
              <w:rPr>
                <w:webHidden/>
              </w:rPr>
            </w:r>
            <w:r w:rsidRPr="00C901B7">
              <w:rPr>
                <w:webHidden/>
              </w:rPr>
              <w:fldChar w:fldCharType="separate"/>
            </w:r>
            <w:r w:rsidR="00A246AE" w:rsidRPr="00C901B7">
              <w:rPr>
                <w:webHidden/>
              </w:rPr>
              <w:t>120</w:t>
            </w:r>
            <w:r w:rsidRPr="00C901B7">
              <w:rPr>
                <w:webHidden/>
              </w:rPr>
              <w:fldChar w:fldCharType="end"/>
            </w:r>
          </w:hyperlink>
        </w:p>
        <w:p w14:paraId="1E3C9668" w14:textId="32E2B620" w:rsidR="00ED0A6C" w:rsidRPr="00C901B7" w:rsidRDefault="00ED0A6C">
          <w:pPr>
            <w:pStyle w:val="TOC2"/>
            <w:rPr>
              <w:b w:val="0"/>
              <w:caps w:val="0"/>
              <w:kern w:val="2"/>
              <w:sz w:val="24"/>
              <w:szCs w:val="24"/>
              <w14:ligatures w14:val="standardContextual"/>
            </w:rPr>
          </w:pPr>
          <w:hyperlink w:anchor="_Toc214888863" w:history="1">
            <w:r w:rsidRPr="00C901B7">
              <w:rPr>
                <w:rStyle w:val="Hyperlink"/>
              </w:rPr>
              <w:t>702 Scrip</w:t>
            </w:r>
            <w:r w:rsidRPr="00C901B7">
              <w:rPr>
                <w:webHidden/>
              </w:rPr>
              <w:tab/>
            </w:r>
            <w:r w:rsidRPr="00C901B7">
              <w:rPr>
                <w:webHidden/>
              </w:rPr>
              <w:fldChar w:fldCharType="begin"/>
            </w:r>
            <w:r w:rsidRPr="00C901B7">
              <w:rPr>
                <w:webHidden/>
              </w:rPr>
              <w:instrText xml:space="preserve"> PAGEREF _Toc214888863 \h </w:instrText>
            </w:r>
            <w:r w:rsidRPr="00C901B7">
              <w:rPr>
                <w:webHidden/>
              </w:rPr>
            </w:r>
            <w:r w:rsidRPr="00C901B7">
              <w:rPr>
                <w:webHidden/>
              </w:rPr>
              <w:fldChar w:fldCharType="separate"/>
            </w:r>
            <w:r w:rsidR="00A246AE" w:rsidRPr="00C901B7">
              <w:rPr>
                <w:webHidden/>
              </w:rPr>
              <w:t>120</w:t>
            </w:r>
            <w:r w:rsidRPr="00C901B7">
              <w:rPr>
                <w:webHidden/>
              </w:rPr>
              <w:fldChar w:fldCharType="end"/>
            </w:r>
          </w:hyperlink>
        </w:p>
        <w:p w14:paraId="1562D127" w14:textId="2A4E0178" w:rsidR="00ED0A6C" w:rsidRPr="00C901B7" w:rsidRDefault="00ED0A6C">
          <w:pPr>
            <w:pStyle w:val="TOC3"/>
            <w:rPr>
              <w:iCs w:val="0"/>
              <w:kern w:val="2"/>
              <w:sz w:val="24"/>
              <w:szCs w:val="24"/>
              <w14:ligatures w14:val="standardContextual"/>
            </w:rPr>
          </w:pPr>
          <w:hyperlink w:anchor="_Toc214888864" w:history="1">
            <w:r w:rsidRPr="00C901B7">
              <w:rPr>
                <w:rStyle w:val="Hyperlink"/>
              </w:rPr>
              <w:t>702.1 Scrip Handling Guidelines</w:t>
            </w:r>
            <w:r w:rsidRPr="00C901B7">
              <w:rPr>
                <w:webHidden/>
              </w:rPr>
              <w:tab/>
            </w:r>
            <w:r w:rsidRPr="00C901B7">
              <w:rPr>
                <w:webHidden/>
              </w:rPr>
              <w:fldChar w:fldCharType="begin"/>
            </w:r>
            <w:r w:rsidRPr="00C901B7">
              <w:rPr>
                <w:webHidden/>
              </w:rPr>
              <w:instrText xml:space="preserve"> PAGEREF _Toc214888864 \h </w:instrText>
            </w:r>
            <w:r w:rsidRPr="00C901B7">
              <w:rPr>
                <w:webHidden/>
              </w:rPr>
            </w:r>
            <w:r w:rsidRPr="00C901B7">
              <w:rPr>
                <w:webHidden/>
              </w:rPr>
              <w:fldChar w:fldCharType="separate"/>
            </w:r>
            <w:r w:rsidR="00A246AE" w:rsidRPr="00C901B7">
              <w:rPr>
                <w:webHidden/>
              </w:rPr>
              <w:t>120</w:t>
            </w:r>
            <w:r w:rsidRPr="00C901B7">
              <w:rPr>
                <w:webHidden/>
              </w:rPr>
              <w:fldChar w:fldCharType="end"/>
            </w:r>
          </w:hyperlink>
        </w:p>
        <w:p w14:paraId="0AFE6F95" w14:textId="1335DD2B" w:rsidR="00ED0A6C" w:rsidRPr="00C901B7" w:rsidRDefault="00ED0A6C">
          <w:pPr>
            <w:pStyle w:val="TOC3"/>
            <w:rPr>
              <w:iCs w:val="0"/>
              <w:kern w:val="2"/>
              <w:sz w:val="24"/>
              <w:szCs w:val="24"/>
              <w14:ligatures w14:val="standardContextual"/>
            </w:rPr>
          </w:pPr>
          <w:hyperlink w:anchor="_Toc214888865" w:history="1">
            <w:r w:rsidRPr="00C901B7">
              <w:rPr>
                <w:rStyle w:val="Hyperlink"/>
              </w:rPr>
              <w:t>702.2 Scrip Agreement</w:t>
            </w:r>
            <w:r w:rsidRPr="00C901B7">
              <w:rPr>
                <w:webHidden/>
              </w:rPr>
              <w:tab/>
            </w:r>
            <w:r w:rsidRPr="00C901B7">
              <w:rPr>
                <w:webHidden/>
              </w:rPr>
              <w:fldChar w:fldCharType="begin"/>
            </w:r>
            <w:r w:rsidRPr="00C901B7">
              <w:rPr>
                <w:webHidden/>
              </w:rPr>
              <w:instrText xml:space="preserve"> PAGEREF _Toc214888865 \h </w:instrText>
            </w:r>
            <w:r w:rsidRPr="00C901B7">
              <w:rPr>
                <w:webHidden/>
              </w:rPr>
            </w:r>
            <w:r w:rsidRPr="00C901B7">
              <w:rPr>
                <w:webHidden/>
              </w:rPr>
              <w:fldChar w:fldCharType="separate"/>
            </w:r>
            <w:r w:rsidR="00A246AE" w:rsidRPr="00C901B7">
              <w:rPr>
                <w:webHidden/>
              </w:rPr>
              <w:t>121</w:t>
            </w:r>
            <w:r w:rsidRPr="00C901B7">
              <w:rPr>
                <w:webHidden/>
              </w:rPr>
              <w:fldChar w:fldCharType="end"/>
            </w:r>
          </w:hyperlink>
        </w:p>
        <w:p w14:paraId="5E0B5343" w14:textId="04416EE8" w:rsidR="00ED0A6C" w:rsidRPr="00C901B7" w:rsidRDefault="00ED0A6C">
          <w:pPr>
            <w:pStyle w:val="TOC3"/>
            <w:rPr>
              <w:iCs w:val="0"/>
              <w:kern w:val="2"/>
              <w:sz w:val="24"/>
              <w:szCs w:val="24"/>
              <w14:ligatures w14:val="standardContextual"/>
            </w:rPr>
          </w:pPr>
          <w:hyperlink w:anchor="_Toc214888866" w:history="1">
            <w:r w:rsidRPr="00C901B7">
              <w:rPr>
                <w:rStyle w:val="Hyperlink"/>
              </w:rPr>
              <w:t>702.3 Charitable Donations</w:t>
            </w:r>
            <w:r w:rsidRPr="00C901B7">
              <w:rPr>
                <w:webHidden/>
              </w:rPr>
              <w:tab/>
            </w:r>
            <w:r w:rsidRPr="00C901B7">
              <w:rPr>
                <w:webHidden/>
              </w:rPr>
              <w:fldChar w:fldCharType="begin"/>
            </w:r>
            <w:r w:rsidRPr="00C901B7">
              <w:rPr>
                <w:webHidden/>
              </w:rPr>
              <w:instrText xml:space="preserve"> PAGEREF _Toc214888866 \h </w:instrText>
            </w:r>
            <w:r w:rsidRPr="00C901B7">
              <w:rPr>
                <w:webHidden/>
              </w:rPr>
            </w:r>
            <w:r w:rsidRPr="00C901B7">
              <w:rPr>
                <w:webHidden/>
              </w:rPr>
              <w:fldChar w:fldCharType="separate"/>
            </w:r>
            <w:r w:rsidR="00A246AE" w:rsidRPr="00C901B7">
              <w:rPr>
                <w:webHidden/>
              </w:rPr>
              <w:t>121</w:t>
            </w:r>
            <w:r w:rsidRPr="00C901B7">
              <w:rPr>
                <w:webHidden/>
              </w:rPr>
              <w:fldChar w:fldCharType="end"/>
            </w:r>
          </w:hyperlink>
        </w:p>
        <w:p w14:paraId="73860AA7" w14:textId="3D402D51" w:rsidR="00ED0A6C" w:rsidRPr="00C901B7" w:rsidRDefault="00ED0A6C">
          <w:pPr>
            <w:pStyle w:val="TOC3"/>
            <w:rPr>
              <w:iCs w:val="0"/>
              <w:kern w:val="2"/>
              <w:sz w:val="24"/>
              <w:szCs w:val="24"/>
              <w14:ligatures w14:val="standardContextual"/>
            </w:rPr>
          </w:pPr>
          <w:hyperlink w:anchor="_Toc214888867" w:history="1">
            <w:r w:rsidRPr="00C901B7">
              <w:rPr>
                <w:rStyle w:val="Hyperlink"/>
              </w:rPr>
              <w:t>702.4 General Ledger Entries</w:t>
            </w:r>
            <w:r w:rsidRPr="00C901B7">
              <w:rPr>
                <w:webHidden/>
              </w:rPr>
              <w:tab/>
            </w:r>
            <w:r w:rsidRPr="00C901B7">
              <w:rPr>
                <w:webHidden/>
              </w:rPr>
              <w:fldChar w:fldCharType="begin"/>
            </w:r>
            <w:r w:rsidRPr="00C901B7">
              <w:rPr>
                <w:webHidden/>
              </w:rPr>
              <w:instrText xml:space="preserve"> PAGEREF _Toc214888867 \h </w:instrText>
            </w:r>
            <w:r w:rsidRPr="00C901B7">
              <w:rPr>
                <w:webHidden/>
              </w:rPr>
            </w:r>
            <w:r w:rsidRPr="00C901B7">
              <w:rPr>
                <w:webHidden/>
              </w:rPr>
              <w:fldChar w:fldCharType="separate"/>
            </w:r>
            <w:r w:rsidR="00A246AE" w:rsidRPr="00C901B7">
              <w:rPr>
                <w:webHidden/>
              </w:rPr>
              <w:t>122</w:t>
            </w:r>
            <w:r w:rsidRPr="00C901B7">
              <w:rPr>
                <w:webHidden/>
              </w:rPr>
              <w:fldChar w:fldCharType="end"/>
            </w:r>
          </w:hyperlink>
        </w:p>
        <w:p w14:paraId="78539649" w14:textId="30F9C70B" w:rsidR="00ED0A6C" w:rsidRPr="00C901B7" w:rsidRDefault="00ED0A6C">
          <w:pPr>
            <w:pStyle w:val="TOC3"/>
            <w:rPr>
              <w:iCs w:val="0"/>
              <w:kern w:val="2"/>
              <w:sz w:val="24"/>
              <w:szCs w:val="24"/>
              <w14:ligatures w14:val="standardContextual"/>
            </w:rPr>
          </w:pPr>
          <w:hyperlink w:anchor="_Toc214888868" w:history="1">
            <w:r w:rsidRPr="00C901B7">
              <w:rPr>
                <w:rStyle w:val="Hyperlink"/>
              </w:rPr>
              <w:t>702.5 Unrelated Business Income (UBI) Exemption</w:t>
            </w:r>
            <w:r w:rsidRPr="00C901B7">
              <w:rPr>
                <w:webHidden/>
              </w:rPr>
              <w:tab/>
            </w:r>
            <w:r w:rsidRPr="00C901B7">
              <w:rPr>
                <w:webHidden/>
              </w:rPr>
              <w:fldChar w:fldCharType="begin"/>
            </w:r>
            <w:r w:rsidRPr="00C901B7">
              <w:rPr>
                <w:webHidden/>
              </w:rPr>
              <w:instrText xml:space="preserve"> PAGEREF _Toc214888868 \h </w:instrText>
            </w:r>
            <w:r w:rsidRPr="00C901B7">
              <w:rPr>
                <w:webHidden/>
              </w:rPr>
            </w:r>
            <w:r w:rsidRPr="00C901B7">
              <w:rPr>
                <w:webHidden/>
              </w:rPr>
              <w:fldChar w:fldCharType="separate"/>
            </w:r>
            <w:r w:rsidR="00A246AE" w:rsidRPr="00C901B7">
              <w:rPr>
                <w:webHidden/>
              </w:rPr>
              <w:t>123</w:t>
            </w:r>
            <w:r w:rsidRPr="00C901B7">
              <w:rPr>
                <w:webHidden/>
              </w:rPr>
              <w:fldChar w:fldCharType="end"/>
            </w:r>
          </w:hyperlink>
        </w:p>
        <w:p w14:paraId="39B964D5" w14:textId="6BF15E4C" w:rsidR="00ED0A6C" w:rsidRPr="00C901B7" w:rsidRDefault="00ED0A6C">
          <w:pPr>
            <w:pStyle w:val="TOC1"/>
            <w:rPr>
              <w:rFonts w:asciiTheme="minorHAnsi" w:hAnsiTheme="minorHAnsi"/>
              <w:b w:val="0"/>
              <w:bCs w:val="0"/>
              <w:caps w:val="0"/>
              <w:kern w:val="2"/>
              <w:sz w:val="24"/>
              <w:szCs w:val="24"/>
              <w14:ligatures w14:val="standardContextual"/>
            </w:rPr>
          </w:pPr>
          <w:hyperlink w:anchor="_Toc214888869" w:history="1">
            <w:r w:rsidRPr="00C901B7">
              <w:rPr>
                <w:rStyle w:val="Hyperlink"/>
              </w:rPr>
              <w:t>Diocesan-Wide Policies</w:t>
            </w:r>
            <w:r w:rsidRPr="00C901B7">
              <w:rPr>
                <w:webHidden/>
              </w:rPr>
              <w:tab/>
            </w:r>
            <w:r w:rsidRPr="00C901B7">
              <w:rPr>
                <w:webHidden/>
              </w:rPr>
              <w:fldChar w:fldCharType="begin"/>
            </w:r>
            <w:r w:rsidRPr="00C901B7">
              <w:rPr>
                <w:webHidden/>
              </w:rPr>
              <w:instrText xml:space="preserve"> PAGEREF _Toc214888869 \h </w:instrText>
            </w:r>
            <w:r w:rsidRPr="00C901B7">
              <w:rPr>
                <w:webHidden/>
              </w:rPr>
            </w:r>
            <w:r w:rsidRPr="00C901B7">
              <w:rPr>
                <w:webHidden/>
              </w:rPr>
              <w:fldChar w:fldCharType="separate"/>
            </w:r>
            <w:r w:rsidR="00A246AE" w:rsidRPr="00C901B7">
              <w:rPr>
                <w:webHidden/>
              </w:rPr>
              <w:t>124</w:t>
            </w:r>
            <w:r w:rsidRPr="00C901B7">
              <w:rPr>
                <w:webHidden/>
              </w:rPr>
              <w:fldChar w:fldCharType="end"/>
            </w:r>
          </w:hyperlink>
        </w:p>
        <w:p w14:paraId="185E1207" w14:textId="271B7CE1" w:rsidR="00ED0A6C" w:rsidRPr="00C901B7" w:rsidRDefault="00ED0A6C">
          <w:pPr>
            <w:pStyle w:val="TOC2"/>
            <w:rPr>
              <w:b w:val="0"/>
              <w:caps w:val="0"/>
              <w:kern w:val="2"/>
              <w:sz w:val="24"/>
              <w:szCs w:val="24"/>
              <w14:ligatures w14:val="standardContextual"/>
            </w:rPr>
          </w:pPr>
          <w:hyperlink w:anchor="_Toc214888870" w:history="1">
            <w:r w:rsidRPr="00C901B7">
              <w:rPr>
                <w:rStyle w:val="Hyperlink"/>
              </w:rPr>
              <w:t>801 Fraud Policy</w:t>
            </w:r>
            <w:r w:rsidRPr="00C901B7">
              <w:rPr>
                <w:webHidden/>
              </w:rPr>
              <w:tab/>
            </w:r>
            <w:r w:rsidRPr="00C901B7">
              <w:rPr>
                <w:webHidden/>
              </w:rPr>
              <w:fldChar w:fldCharType="begin"/>
            </w:r>
            <w:r w:rsidRPr="00C901B7">
              <w:rPr>
                <w:webHidden/>
              </w:rPr>
              <w:instrText xml:space="preserve"> PAGEREF _Toc214888870 \h </w:instrText>
            </w:r>
            <w:r w:rsidRPr="00C901B7">
              <w:rPr>
                <w:webHidden/>
              </w:rPr>
            </w:r>
            <w:r w:rsidRPr="00C901B7">
              <w:rPr>
                <w:webHidden/>
              </w:rPr>
              <w:fldChar w:fldCharType="separate"/>
            </w:r>
            <w:r w:rsidR="00A246AE" w:rsidRPr="00C901B7">
              <w:rPr>
                <w:webHidden/>
              </w:rPr>
              <w:t>124</w:t>
            </w:r>
            <w:r w:rsidRPr="00C901B7">
              <w:rPr>
                <w:webHidden/>
              </w:rPr>
              <w:fldChar w:fldCharType="end"/>
            </w:r>
          </w:hyperlink>
        </w:p>
        <w:p w14:paraId="6BE6576E" w14:textId="65BCFF11" w:rsidR="00ED0A6C" w:rsidRPr="00C901B7" w:rsidRDefault="00ED0A6C">
          <w:pPr>
            <w:pStyle w:val="TOC2"/>
            <w:rPr>
              <w:b w:val="0"/>
              <w:caps w:val="0"/>
              <w:kern w:val="2"/>
              <w:sz w:val="24"/>
              <w:szCs w:val="24"/>
              <w14:ligatures w14:val="standardContextual"/>
            </w:rPr>
          </w:pPr>
          <w:hyperlink w:anchor="_Toc214888871" w:history="1">
            <w:r w:rsidRPr="00C901B7">
              <w:rPr>
                <w:rStyle w:val="Hyperlink"/>
              </w:rPr>
              <w:t>802 Policy to Report Wrong-doing</w:t>
            </w:r>
            <w:r w:rsidRPr="00C901B7">
              <w:rPr>
                <w:webHidden/>
              </w:rPr>
              <w:tab/>
            </w:r>
            <w:r w:rsidRPr="00C901B7">
              <w:rPr>
                <w:webHidden/>
              </w:rPr>
              <w:fldChar w:fldCharType="begin"/>
            </w:r>
            <w:r w:rsidRPr="00C901B7">
              <w:rPr>
                <w:webHidden/>
              </w:rPr>
              <w:instrText xml:space="preserve"> PAGEREF _Toc214888871 \h </w:instrText>
            </w:r>
            <w:r w:rsidRPr="00C901B7">
              <w:rPr>
                <w:webHidden/>
              </w:rPr>
            </w:r>
            <w:r w:rsidRPr="00C901B7">
              <w:rPr>
                <w:webHidden/>
              </w:rPr>
              <w:fldChar w:fldCharType="separate"/>
            </w:r>
            <w:r w:rsidR="00A246AE" w:rsidRPr="00C901B7">
              <w:rPr>
                <w:webHidden/>
              </w:rPr>
              <w:t>125</w:t>
            </w:r>
            <w:r w:rsidRPr="00C901B7">
              <w:rPr>
                <w:webHidden/>
              </w:rPr>
              <w:fldChar w:fldCharType="end"/>
            </w:r>
          </w:hyperlink>
        </w:p>
        <w:p w14:paraId="7EB4FC56" w14:textId="67F71C01" w:rsidR="00ED0A6C" w:rsidRPr="00C901B7" w:rsidRDefault="00ED0A6C">
          <w:pPr>
            <w:pStyle w:val="TOC2"/>
            <w:rPr>
              <w:b w:val="0"/>
              <w:caps w:val="0"/>
              <w:kern w:val="2"/>
              <w:sz w:val="24"/>
              <w:szCs w:val="24"/>
              <w14:ligatures w14:val="standardContextual"/>
            </w:rPr>
          </w:pPr>
          <w:hyperlink w:anchor="_Toc214888872" w:history="1">
            <w:r w:rsidRPr="00C901B7">
              <w:rPr>
                <w:rStyle w:val="Hyperlink"/>
              </w:rPr>
              <w:t>803 Conflict of Interest Policy</w:t>
            </w:r>
            <w:r w:rsidRPr="00C901B7">
              <w:rPr>
                <w:webHidden/>
              </w:rPr>
              <w:tab/>
            </w:r>
            <w:r w:rsidRPr="00C901B7">
              <w:rPr>
                <w:webHidden/>
              </w:rPr>
              <w:fldChar w:fldCharType="begin"/>
            </w:r>
            <w:r w:rsidRPr="00C901B7">
              <w:rPr>
                <w:webHidden/>
              </w:rPr>
              <w:instrText xml:space="preserve"> PAGEREF _Toc214888872 \h </w:instrText>
            </w:r>
            <w:r w:rsidRPr="00C901B7">
              <w:rPr>
                <w:webHidden/>
              </w:rPr>
            </w:r>
            <w:r w:rsidRPr="00C901B7">
              <w:rPr>
                <w:webHidden/>
              </w:rPr>
              <w:fldChar w:fldCharType="separate"/>
            </w:r>
            <w:r w:rsidR="00A246AE" w:rsidRPr="00C901B7">
              <w:rPr>
                <w:webHidden/>
              </w:rPr>
              <w:t>127</w:t>
            </w:r>
            <w:r w:rsidRPr="00C901B7">
              <w:rPr>
                <w:webHidden/>
              </w:rPr>
              <w:fldChar w:fldCharType="end"/>
            </w:r>
          </w:hyperlink>
        </w:p>
        <w:p w14:paraId="0041664F" w14:textId="5580CA64" w:rsidR="00ED0A6C" w:rsidRPr="00C901B7" w:rsidRDefault="00ED0A6C">
          <w:pPr>
            <w:pStyle w:val="TOC2"/>
            <w:rPr>
              <w:b w:val="0"/>
              <w:caps w:val="0"/>
              <w:kern w:val="2"/>
              <w:sz w:val="24"/>
              <w:szCs w:val="24"/>
              <w14:ligatures w14:val="standardContextual"/>
            </w:rPr>
          </w:pPr>
          <w:hyperlink w:anchor="_Toc214888873" w:history="1">
            <w:r w:rsidRPr="00C901B7">
              <w:rPr>
                <w:rStyle w:val="Hyperlink"/>
              </w:rPr>
              <w:t>804 Building Contracts</w:t>
            </w:r>
            <w:r w:rsidRPr="00C901B7">
              <w:rPr>
                <w:webHidden/>
              </w:rPr>
              <w:tab/>
            </w:r>
            <w:r w:rsidRPr="00C901B7">
              <w:rPr>
                <w:webHidden/>
              </w:rPr>
              <w:fldChar w:fldCharType="begin"/>
            </w:r>
            <w:r w:rsidRPr="00C901B7">
              <w:rPr>
                <w:webHidden/>
              </w:rPr>
              <w:instrText xml:space="preserve"> PAGEREF _Toc214888873 \h </w:instrText>
            </w:r>
            <w:r w:rsidRPr="00C901B7">
              <w:rPr>
                <w:webHidden/>
              </w:rPr>
            </w:r>
            <w:r w:rsidRPr="00C901B7">
              <w:rPr>
                <w:webHidden/>
              </w:rPr>
              <w:fldChar w:fldCharType="separate"/>
            </w:r>
            <w:r w:rsidR="00A246AE" w:rsidRPr="00C901B7">
              <w:rPr>
                <w:webHidden/>
              </w:rPr>
              <w:t>127</w:t>
            </w:r>
            <w:r w:rsidRPr="00C901B7">
              <w:rPr>
                <w:webHidden/>
              </w:rPr>
              <w:fldChar w:fldCharType="end"/>
            </w:r>
          </w:hyperlink>
        </w:p>
        <w:p w14:paraId="67FE89F0" w14:textId="06E09102" w:rsidR="00ED0A6C" w:rsidRPr="00C901B7" w:rsidRDefault="00ED0A6C">
          <w:pPr>
            <w:pStyle w:val="TOC3"/>
            <w:rPr>
              <w:iCs w:val="0"/>
              <w:kern w:val="2"/>
              <w:sz w:val="24"/>
              <w:szCs w:val="24"/>
              <w14:ligatures w14:val="standardContextual"/>
            </w:rPr>
          </w:pPr>
          <w:hyperlink w:anchor="_Toc214888874" w:history="1">
            <w:r w:rsidRPr="00C901B7">
              <w:rPr>
                <w:rStyle w:val="Hyperlink"/>
                <w:rFonts w:eastAsia="Calibri"/>
              </w:rPr>
              <w:t>804.1 Policy on use of General Contractors</w:t>
            </w:r>
            <w:r w:rsidRPr="00C901B7">
              <w:rPr>
                <w:webHidden/>
              </w:rPr>
              <w:tab/>
            </w:r>
            <w:r w:rsidRPr="00C901B7">
              <w:rPr>
                <w:webHidden/>
              </w:rPr>
              <w:fldChar w:fldCharType="begin"/>
            </w:r>
            <w:r w:rsidRPr="00C901B7">
              <w:rPr>
                <w:webHidden/>
              </w:rPr>
              <w:instrText xml:space="preserve"> PAGEREF _Toc214888874 \h </w:instrText>
            </w:r>
            <w:r w:rsidRPr="00C901B7">
              <w:rPr>
                <w:webHidden/>
              </w:rPr>
            </w:r>
            <w:r w:rsidRPr="00C901B7">
              <w:rPr>
                <w:webHidden/>
              </w:rPr>
              <w:fldChar w:fldCharType="separate"/>
            </w:r>
            <w:r w:rsidR="00A246AE" w:rsidRPr="00C901B7">
              <w:rPr>
                <w:webHidden/>
              </w:rPr>
              <w:t>127</w:t>
            </w:r>
            <w:r w:rsidRPr="00C901B7">
              <w:rPr>
                <w:webHidden/>
              </w:rPr>
              <w:fldChar w:fldCharType="end"/>
            </w:r>
          </w:hyperlink>
        </w:p>
        <w:p w14:paraId="2AFEA098" w14:textId="3C605EBF" w:rsidR="00ED0A6C" w:rsidRPr="00C901B7" w:rsidRDefault="00ED0A6C">
          <w:pPr>
            <w:pStyle w:val="TOC3"/>
            <w:rPr>
              <w:iCs w:val="0"/>
              <w:kern w:val="2"/>
              <w:sz w:val="24"/>
              <w:szCs w:val="24"/>
              <w14:ligatures w14:val="standardContextual"/>
            </w:rPr>
          </w:pPr>
          <w:hyperlink w:anchor="_Toc214888875" w:history="1">
            <w:r w:rsidRPr="00C901B7">
              <w:rPr>
                <w:rStyle w:val="Hyperlink"/>
                <w:rFonts w:eastAsia="Calibri"/>
              </w:rPr>
              <w:t>804.2 Statement on Service Contractors</w:t>
            </w:r>
            <w:r w:rsidRPr="00C901B7">
              <w:rPr>
                <w:webHidden/>
              </w:rPr>
              <w:tab/>
            </w:r>
            <w:r w:rsidRPr="00C901B7">
              <w:rPr>
                <w:webHidden/>
              </w:rPr>
              <w:fldChar w:fldCharType="begin"/>
            </w:r>
            <w:r w:rsidRPr="00C901B7">
              <w:rPr>
                <w:webHidden/>
              </w:rPr>
              <w:instrText xml:space="preserve"> PAGEREF _Toc214888875 \h </w:instrText>
            </w:r>
            <w:r w:rsidRPr="00C901B7">
              <w:rPr>
                <w:webHidden/>
              </w:rPr>
            </w:r>
            <w:r w:rsidRPr="00C901B7">
              <w:rPr>
                <w:webHidden/>
              </w:rPr>
              <w:fldChar w:fldCharType="separate"/>
            </w:r>
            <w:r w:rsidR="00A246AE" w:rsidRPr="00C901B7">
              <w:rPr>
                <w:webHidden/>
              </w:rPr>
              <w:t>128</w:t>
            </w:r>
            <w:r w:rsidRPr="00C901B7">
              <w:rPr>
                <w:webHidden/>
              </w:rPr>
              <w:fldChar w:fldCharType="end"/>
            </w:r>
          </w:hyperlink>
        </w:p>
        <w:p w14:paraId="0563B85F" w14:textId="4DF8DF17" w:rsidR="00ED0A6C" w:rsidRPr="00C901B7" w:rsidRDefault="00ED0A6C">
          <w:pPr>
            <w:pStyle w:val="TOC3"/>
            <w:rPr>
              <w:iCs w:val="0"/>
              <w:kern w:val="2"/>
              <w:sz w:val="24"/>
              <w:szCs w:val="24"/>
              <w14:ligatures w14:val="standardContextual"/>
            </w:rPr>
          </w:pPr>
          <w:hyperlink w:anchor="_Toc214888876" w:history="1">
            <w:r w:rsidRPr="00C901B7">
              <w:rPr>
                <w:rStyle w:val="Hyperlink"/>
              </w:rPr>
              <w:t>804.3</w:t>
            </w:r>
            <w:r w:rsidRPr="00C901B7">
              <w:rPr>
                <w:rStyle w:val="Hyperlink"/>
                <w:rFonts w:eastAsia="Cambria"/>
              </w:rPr>
              <w:t xml:space="preserve"> Statement</w:t>
            </w:r>
            <w:r w:rsidRPr="00C901B7">
              <w:rPr>
                <w:rStyle w:val="Hyperlink"/>
                <w:rFonts w:eastAsia="Cambria"/>
                <w:spacing w:val="-8"/>
              </w:rPr>
              <w:t xml:space="preserve"> </w:t>
            </w:r>
            <w:r w:rsidRPr="00C901B7">
              <w:rPr>
                <w:rStyle w:val="Hyperlink"/>
                <w:rFonts w:eastAsia="Cambria"/>
              </w:rPr>
              <w:t>on</w:t>
            </w:r>
            <w:r w:rsidRPr="00C901B7">
              <w:rPr>
                <w:rStyle w:val="Hyperlink"/>
                <w:rFonts w:eastAsia="Cambria"/>
                <w:spacing w:val="-1"/>
              </w:rPr>
              <w:t xml:space="preserve"> the </w:t>
            </w:r>
            <w:r w:rsidRPr="00C901B7">
              <w:rPr>
                <w:rStyle w:val="Hyperlink"/>
                <w:rFonts w:eastAsia="Cambria"/>
              </w:rPr>
              <w:t>Use</w:t>
            </w:r>
            <w:r w:rsidRPr="00C901B7">
              <w:rPr>
                <w:rStyle w:val="Hyperlink"/>
                <w:rFonts w:eastAsia="Cambria"/>
                <w:spacing w:val="-4"/>
              </w:rPr>
              <w:t xml:space="preserve"> </w:t>
            </w:r>
            <w:r w:rsidRPr="00C901B7">
              <w:rPr>
                <w:rStyle w:val="Hyperlink"/>
                <w:rFonts w:eastAsia="Cambria"/>
              </w:rPr>
              <w:t>of</w:t>
            </w:r>
            <w:r w:rsidRPr="00C901B7">
              <w:rPr>
                <w:rStyle w:val="Hyperlink"/>
                <w:rFonts w:eastAsia="Cambria"/>
                <w:spacing w:val="-3"/>
              </w:rPr>
              <w:t xml:space="preserve"> </w:t>
            </w:r>
            <w:r w:rsidRPr="00C901B7">
              <w:rPr>
                <w:rStyle w:val="Hyperlink"/>
              </w:rPr>
              <w:t>Volunteers for Buildings and Grounds</w:t>
            </w:r>
            <w:r w:rsidRPr="00C901B7">
              <w:rPr>
                <w:webHidden/>
              </w:rPr>
              <w:tab/>
            </w:r>
            <w:r w:rsidRPr="00C901B7">
              <w:rPr>
                <w:webHidden/>
              </w:rPr>
              <w:fldChar w:fldCharType="begin"/>
            </w:r>
            <w:r w:rsidRPr="00C901B7">
              <w:rPr>
                <w:webHidden/>
              </w:rPr>
              <w:instrText xml:space="preserve"> PAGEREF _Toc214888876 \h </w:instrText>
            </w:r>
            <w:r w:rsidRPr="00C901B7">
              <w:rPr>
                <w:webHidden/>
              </w:rPr>
            </w:r>
            <w:r w:rsidRPr="00C901B7">
              <w:rPr>
                <w:webHidden/>
              </w:rPr>
              <w:fldChar w:fldCharType="separate"/>
            </w:r>
            <w:r w:rsidR="00A246AE" w:rsidRPr="00C901B7">
              <w:rPr>
                <w:webHidden/>
              </w:rPr>
              <w:t>130</w:t>
            </w:r>
            <w:r w:rsidRPr="00C901B7">
              <w:rPr>
                <w:webHidden/>
              </w:rPr>
              <w:fldChar w:fldCharType="end"/>
            </w:r>
          </w:hyperlink>
        </w:p>
        <w:p w14:paraId="5DA4BD1F" w14:textId="31913FFE" w:rsidR="00ED0A6C" w:rsidRPr="00C901B7" w:rsidRDefault="00ED0A6C">
          <w:pPr>
            <w:pStyle w:val="TOC2"/>
            <w:rPr>
              <w:b w:val="0"/>
              <w:caps w:val="0"/>
              <w:kern w:val="2"/>
              <w:sz w:val="24"/>
              <w:szCs w:val="24"/>
              <w14:ligatures w14:val="standardContextual"/>
            </w:rPr>
          </w:pPr>
          <w:hyperlink w:anchor="_Toc214888877" w:history="1">
            <w:r w:rsidRPr="00C901B7">
              <w:rPr>
                <w:rStyle w:val="Hyperlink"/>
              </w:rPr>
              <w:t>805 Facility Rental Policy</w:t>
            </w:r>
            <w:r w:rsidRPr="00C901B7">
              <w:rPr>
                <w:webHidden/>
              </w:rPr>
              <w:tab/>
            </w:r>
            <w:r w:rsidRPr="00C901B7">
              <w:rPr>
                <w:webHidden/>
              </w:rPr>
              <w:fldChar w:fldCharType="begin"/>
            </w:r>
            <w:r w:rsidRPr="00C901B7">
              <w:rPr>
                <w:webHidden/>
              </w:rPr>
              <w:instrText xml:space="preserve"> PAGEREF _Toc214888877 \h </w:instrText>
            </w:r>
            <w:r w:rsidRPr="00C901B7">
              <w:rPr>
                <w:webHidden/>
              </w:rPr>
            </w:r>
            <w:r w:rsidRPr="00C901B7">
              <w:rPr>
                <w:webHidden/>
              </w:rPr>
              <w:fldChar w:fldCharType="separate"/>
            </w:r>
            <w:r w:rsidR="00A246AE" w:rsidRPr="00C901B7">
              <w:rPr>
                <w:webHidden/>
              </w:rPr>
              <w:t>132</w:t>
            </w:r>
            <w:r w:rsidRPr="00C901B7">
              <w:rPr>
                <w:webHidden/>
              </w:rPr>
              <w:fldChar w:fldCharType="end"/>
            </w:r>
          </w:hyperlink>
        </w:p>
        <w:p w14:paraId="13F83956" w14:textId="30B1BC0A" w:rsidR="00ED0A6C" w:rsidRPr="00C901B7" w:rsidRDefault="00ED0A6C">
          <w:pPr>
            <w:pStyle w:val="TOC3"/>
            <w:rPr>
              <w:iCs w:val="0"/>
              <w:kern w:val="2"/>
              <w:sz w:val="24"/>
              <w:szCs w:val="24"/>
              <w14:ligatures w14:val="standardContextual"/>
            </w:rPr>
          </w:pPr>
          <w:hyperlink w:anchor="_Toc214888878" w:history="1">
            <w:r w:rsidRPr="00C901B7">
              <w:rPr>
                <w:rStyle w:val="Hyperlink"/>
              </w:rPr>
              <w:t>805.1 Letter from Bishop Pates</w:t>
            </w:r>
            <w:r w:rsidRPr="00C901B7">
              <w:rPr>
                <w:webHidden/>
              </w:rPr>
              <w:tab/>
            </w:r>
            <w:r w:rsidRPr="00C901B7">
              <w:rPr>
                <w:webHidden/>
              </w:rPr>
              <w:fldChar w:fldCharType="begin"/>
            </w:r>
            <w:r w:rsidRPr="00C901B7">
              <w:rPr>
                <w:webHidden/>
              </w:rPr>
              <w:instrText xml:space="preserve"> PAGEREF _Toc214888878 \h </w:instrText>
            </w:r>
            <w:r w:rsidRPr="00C901B7">
              <w:rPr>
                <w:webHidden/>
              </w:rPr>
            </w:r>
            <w:r w:rsidRPr="00C901B7">
              <w:rPr>
                <w:webHidden/>
              </w:rPr>
              <w:fldChar w:fldCharType="separate"/>
            </w:r>
            <w:r w:rsidR="00A246AE" w:rsidRPr="00C901B7">
              <w:rPr>
                <w:webHidden/>
              </w:rPr>
              <w:t>132</w:t>
            </w:r>
            <w:r w:rsidRPr="00C901B7">
              <w:rPr>
                <w:webHidden/>
              </w:rPr>
              <w:fldChar w:fldCharType="end"/>
            </w:r>
          </w:hyperlink>
        </w:p>
        <w:p w14:paraId="34BC6160" w14:textId="45AABE3C" w:rsidR="00ED0A6C" w:rsidRPr="00C901B7" w:rsidRDefault="00ED0A6C">
          <w:pPr>
            <w:pStyle w:val="TOC3"/>
            <w:rPr>
              <w:iCs w:val="0"/>
              <w:kern w:val="2"/>
              <w:sz w:val="24"/>
              <w:szCs w:val="24"/>
              <w14:ligatures w14:val="standardContextual"/>
            </w:rPr>
          </w:pPr>
          <w:hyperlink w:anchor="_Toc214888879" w:history="1">
            <w:r w:rsidRPr="00C901B7">
              <w:rPr>
                <w:rStyle w:val="Hyperlink"/>
                <w:spacing w:val="-1"/>
              </w:rPr>
              <w:t xml:space="preserve">805.2 </w:t>
            </w:r>
            <w:r w:rsidRPr="00C901B7">
              <w:rPr>
                <w:rStyle w:val="Hyperlink"/>
              </w:rPr>
              <w:t>Parish, School, and Institutional Facility Use Policy</w:t>
            </w:r>
            <w:r w:rsidRPr="00C901B7">
              <w:rPr>
                <w:webHidden/>
              </w:rPr>
              <w:tab/>
            </w:r>
            <w:r w:rsidRPr="00C901B7">
              <w:rPr>
                <w:webHidden/>
              </w:rPr>
              <w:fldChar w:fldCharType="begin"/>
            </w:r>
            <w:r w:rsidRPr="00C901B7">
              <w:rPr>
                <w:webHidden/>
              </w:rPr>
              <w:instrText xml:space="preserve"> PAGEREF _Toc214888879 \h </w:instrText>
            </w:r>
            <w:r w:rsidRPr="00C901B7">
              <w:rPr>
                <w:webHidden/>
              </w:rPr>
            </w:r>
            <w:r w:rsidRPr="00C901B7">
              <w:rPr>
                <w:webHidden/>
              </w:rPr>
              <w:fldChar w:fldCharType="separate"/>
            </w:r>
            <w:r w:rsidR="00A246AE" w:rsidRPr="00C901B7">
              <w:rPr>
                <w:webHidden/>
              </w:rPr>
              <w:t>133</w:t>
            </w:r>
            <w:r w:rsidRPr="00C901B7">
              <w:rPr>
                <w:webHidden/>
              </w:rPr>
              <w:fldChar w:fldCharType="end"/>
            </w:r>
          </w:hyperlink>
        </w:p>
        <w:p w14:paraId="39F05E24" w14:textId="34CEF6D1" w:rsidR="00ED0A6C" w:rsidRPr="00C901B7" w:rsidRDefault="00ED0A6C">
          <w:pPr>
            <w:pStyle w:val="TOC2"/>
            <w:rPr>
              <w:b w:val="0"/>
              <w:caps w:val="0"/>
              <w:kern w:val="2"/>
              <w:sz w:val="24"/>
              <w:szCs w:val="24"/>
              <w14:ligatures w14:val="standardContextual"/>
            </w:rPr>
          </w:pPr>
          <w:hyperlink w:anchor="_Toc214888880" w:history="1">
            <w:r w:rsidRPr="00C901B7">
              <w:rPr>
                <w:rStyle w:val="Hyperlink"/>
              </w:rPr>
              <w:t>806 Third Party Special Events Coverage</w:t>
            </w:r>
            <w:r w:rsidRPr="00C901B7">
              <w:rPr>
                <w:webHidden/>
              </w:rPr>
              <w:tab/>
            </w:r>
            <w:r w:rsidRPr="00C901B7">
              <w:rPr>
                <w:webHidden/>
              </w:rPr>
              <w:fldChar w:fldCharType="begin"/>
            </w:r>
            <w:r w:rsidRPr="00C901B7">
              <w:rPr>
                <w:webHidden/>
              </w:rPr>
              <w:instrText xml:space="preserve"> PAGEREF _Toc214888880 \h </w:instrText>
            </w:r>
            <w:r w:rsidRPr="00C901B7">
              <w:rPr>
                <w:webHidden/>
              </w:rPr>
            </w:r>
            <w:r w:rsidRPr="00C901B7">
              <w:rPr>
                <w:webHidden/>
              </w:rPr>
              <w:fldChar w:fldCharType="separate"/>
            </w:r>
            <w:r w:rsidR="00A246AE" w:rsidRPr="00C901B7">
              <w:rPr>
                <w:webHidden/>
              </w:rPr>
              <w:t>135</w:t>
            </w:r>
            <w:r w:rsidRPr="00C901B7">
              <w:rPr>
                <w:webHidden/>
              </w:rPr>
              <w:fldChar w:fldCharType="end"/>
            </w:r>
          </w:hyperlink>
        </w:p>
        <w:p w14:paraId="555862BE" w14:textId="539B428C" w:rsidR="00ED0A6C" w:rsidRPr="00C901B7" w:rsidRDefault="00ED0A6C">
          <w:pPr>
            <w:pStyle w:val="TOC3"/>
            <w:rPr>
              <w:iCs w:val="0"/>
              <w:kern w:val="2"/>
              <w:sz w:val="24"/>
              <w:szCs w:val="24"/>
              <w14:ligatures w14:val="standardContextual"/>
            </w:rPr>
          </w:pPr>
          <w:hyperlink w:anchor="_Toc214888881" w:history="1">
            <w:r w:rsidRPr="00C901B7">
              <w:rPr>
                <w:rStyle w:val="Hyperlink"/>
              </w:rPr>
              <w:t>806.1 Is this event a special event or a parish sponsored event?</w:t>
            </w:r>
            <w:r w:rsidRPr="00C901B7">
              <w:rPr>
                <w:webHidden/>
              </w:rPr>
              <w:tab/>
            </w:r>
            <w:r w:rsidRPr="00C901B7">
              <w:rPr>
                <w:webHidden/>
              </w:rPr>
              <w:fldChar w:fldCharType="begin"/>
            </w:r>
            <w:r w:rsidRPr="00C901B7">
              <w:rPr>
                <w:webHidden/>
              </w:rPr>
              <w:instrText xml:space="preserve"> PAGEREF _Toc214888881 \h </w:instrText>
            </w:r>
            <w:r w:rsidRPr="00C901B7">
              <w:rPr>
                <w:webHidden/>
              </w:rPr>
            </w:r>
            <w:r w:rsidRPr="00C901B7">
              <w:rPr>
                <w:webHidden/>
              </w:rPr>
              <w:fldChar w:fldCharType="separate"/>
            </w:r>
            <w:r w:rsidR="00A246AE" w:rsidRPr="00C901B7">
              <w:rPr>
                <w:webHidden/>
              </w:rPr>
              <w:t>135</w:t>
            </w:r>
            <w:r w:rsidRPr="00C901B7">
              <w:rPr>
                <w:webHidden/>
              </w:rPr>
              <w:fldChar w:fldCharType="end"/>
            </w:r>
          </w:hyperlink>
        </w:p>
        <w:p w14:paraId="3AD100CB" w14:textId="01816F90" w:rsidR="00ED0A6C" w:rsidRPr="00C901B7" w:rsidRDefault="00ED0A6C">
          <w:pPr>
            <w:pStyle w:val="TOC3"/>
            <w:rPr>
              <w:iCs w:val="0"/>
              <w:kern w:val="2"/>
              <w:sz w:val="24"/>
              <w:szCs w:val="24"/>
              <w14:ligatures w14:val="standardContextual"/>
            </w:rPr>
          </w:pPr>
          <w:hyperlink w:anchor="_Toc214888882" w:history="1">
            <w:r w:rsidRPr="00C901B7">
              <w:rPr>
                <w:rStyle w:val="Hyperlink"/>
              </w:rPr>
              <w:t>806.2 Non-Parish Sponsored Events requiring special events coverage</w:t>
            </w:r>
            <w:r w:rsidRPr="00C901B7">
              <w:rPr>
                <w:webHidden/>
              </w:rPr>
              <w:tab/>
            </w:r>
            <w:r w:rsidRPr="00C901B7">
              <w:rPr>
                <w:webHidden/>
              </w:rPr>
              <w:fldChar w:fldCharType="begin"/>
            </w:r>
            <w:r w:rsidRPr="00C901B7">
              <w:rPr>
                <w:webHidden/>
              </w:rPr>
              <w:instrText xml:space="preserve"> PAGEREF _Toc214888882 \h </w:instrText>
            </w:r>
            <w:r w:rsidRPr="00C901B7">
              <w:rPr>
                <w:webHidden/>
              </w:rPr>
            </w:r>
            <w:r w:rsidRPr="00C901B7">
              <w:rPr>
                <w:webHidden/>
              </w:rPr>
              <w:fldChar w:fldCharType="separate"/>
            </w:r>
            <w:r w:rsidR="00A246AE" w:rsidRPr="00C901B7">
              <w:rPr>
                <w:webHidden/>
              </w:rPr>
              <w:t>135</w:t>
            </w:r>
            <w:r w:rsidRPr="00C901B7">
              <w:rPr>
                <w:webHidden/>
              </w:rPr>
              <w:fldChar w:fldCharType="end"/>
            </w:r>
          </w:hyperlink>
        </w:p>
        <w:p w14:paraId="7F18498E" w14:textId="1DFDCF10" w:rsidR="00ED0A6C" w:rsidRPr="00C901B7" w:rsidRDefault="00ED0A6C">
          <w:pPr>
            <w:pStyle w:val="TOC3"/>
            <w:rPr>
              <w:iCs w:val="0"/>
              <w:kern w:val="2"/>
              <w:sz w:val="24"/>
              <w:szCs w:val="24"/>
              <w14:ligatures w14:val="standardContextual"/>
            </w:rPr>
          </w:pPr>
          <w:hyperlink w:anchor="_Toc214888883" w:history="1">
            <w:r w:rsidRPr="00C901B7">
              <w:rPr>
                <w:rStyle w:val="Hyperlink"/>
              </w:rPr>
              <w:t>806.3 Special events cost and proceedure</w:t>
            </w:r>
            <w:r w:rsidRPr="00C901B7">
              <w:rPr>
                <w:webHidden/>
              </w:rPr>
              <w:tab/>
            </w:r>
            <w:r w:rsidRPr="00C901B7">
              <w:rPr>
                <w:webHidden/>
              </w:rPr>
              <w:fldChar w:fldCharType="begin"/>
            </w:r>
            <w:r w:rsidRPr="00C901B7">
              <w:rPr>
                <w:webHidden/>
              </w:rPr>
              <w:instrText xml:space="preserve"> PAGEREF _Toc214888883 \h </w:instrText>
            </w:r>
            <w:r w:rsidRPr="00C901B7">
              <w:rPr>
                <w:webHidden/>
              </w:rPr>
            </w:r>
            <w:r w:rsidRPr="00C901B7">
              <w:rPr>
                <w:webHidden/>
              </w:rPr>
              <w:fldChar w:fldCharType="separate"/>
            </w:r>
            <w:r w:rsidR="00A246AE" w:rsidRPr="00C901B7">
              <w:rPr>
                <w:webHidden/>
              </w:rPr>
              <w:t>136</w:t>
            </w:r>
            <w:r w:rsidRPr="00C901B7">
              <w:rPr>
                <w:webHidden/>
              </w:rPr>
              <w:fldChar w:fldCharType="end"/>
            </w:r>
          </w:hyperlink>
        </w:p>
        <w:p w14:paraId="61CAB64F" w14:textId="1063D685" w:rsidR="00ED0A6C" w:rsidRPr="00C901B7" w:rsidRDefault="00ED0A6C">
          <w:pPr>
            <w:pStyle w:val="TOC3"/>
            <w:rPr>
              <w:iCs w:val="0"/>
              <w:kern w:val="2"/>
              <w:sz w:val="24"/>
              <w:szCs w:val="24"/>
              <w14:ligatures w14:val="standardContextual"/>
            </w:rPr>
          </w:pPr>
          <w:hyperlink w:anchor="_Toc214888884" w:history="1">
            <w:r w:rsidRPr="00C901B7">
              <w:rPr>
                <w:rStyle w:val="Hyperlink"/>
              </w:rPr>
              <w:t>806.4 Facility Usage/Indemnity Agreement Explanation</w:t>
            </w:r>
            <w:r w:rsidRPr="00C901B7">
              <w:rPr>
                <w:webHidden/>
              </w:rPr>
              <w:tab/>
            </w:r>
            <w:r w:rsidRPr="00C901B7">
              <w:rPr>
                <w:webHidden/>
              </w:rPr>
              <w:fldChar w:fldCharType="begin"/>
            </w:r>
            <w:r w:rsidRPr="00C901B7">
              <w:rPr>
                <w:webHidden/>
              </w:rPr>
              <w:instrText xml:space="preserve"> PAGEREF _Toc214888884 \h </w:instrText>
            </w:r>
            <w:r w:rsidRPr="00C901B7">
              <w:rPr>
                <w:webHidden/>
              </w:rPr>
            </w:r>
            <w:r w:rsidRPr="00C901B7">
              <w:rPr>
                <w:webHidden/>
              </w:rPr>
              <w:fldChar w:fldCharType="separate"/>
            </w:r>
            <w:r w:rsidR="00A246AE" w:rsidRPr="00C901B7">
              <w:rPr>
                <w:webHidden/>
              </w:rPr>
              <w:t>137</w:t>
            </w:r>
            <w:r w:rsidRPr="00C901B7">
              <w:rPr>
                <w:webHidden/>
              </w:rPr>
              <w:fldChar w:fldCharType="end"/>
            </w:r>
          </w:hyperlink>
        </w:p>
        <w:p w14:paraId="38C0D9EE" w14:textId="09D7113C" w:rsidR="00ED0A6C" w:rsidRPr="00C901B7" w:rsidRDefault="00ED0A6C">
          <w:pPr>
            <w:pStyle w:val="TOC2"/>
            <w:rPr>
              <w:b w:val="0"/>
              <w:caps w:val="0"/>
              <w:kern w:val="2"/>
              <w:sz w:val="24"/>
              <w:szCs w:val="24"/>
              <w14:ligatures w14:val="standardContextual"/>
            </w:rPr>
          </w:pPr>
          <w:hyperlink w:anchor="_Toc214888885" w:history="1">
            <w:r w:rsidRPr="00C901B7">
              <w:rPr>
                <w:rStyle w:val="Hyperlink"/>
              </w:rPr>
              <w:t>807 Indoor and Outdoor Trampoline Policy</w:t>
            </w:r>
            <w:r w:rsidRPr="00C901B7">
              <w:rPr>
                <w:webHidden/>
              </w:rPr>
              <w:tab/>
            </w:r>
            <w:r w:rsidRPr="00C901B7">
              <w:rPr>
                <w:webHidden/>
              </w:rPr>
              <w:fldChar w:fldCharType="begin"/>
            </w:r>
            <w:r w:rsidRPr="00C901B7">
              <w:rPr>
                <w:webHidden/>
              </w:rPr>
              <w:instrText xml:space="preserve"> PAGEREF _Toc214888885 \h </w:instrText>
            </w:r>
            <w:r w:rsidRPr="00C901B7">
              <w:rPr>
                <w:webHidden/>
              </w:rPr>
            </w:r>
            <w:r w:rsidRPr="00C901B7">
              <w:rPr>
                <w:webHidden/>
              </w:rPr>
              <w:fldChar w:fldCharType="separate"/>
            </w:r>
            <w:r w:rsidR="00A246AE" w:rsidRPr="00C901B7">
              <w:rPr>
                <w:webHidden/>
              </w:rPr>
              <w:t>137</w:t>
            </w:r>
            <w:r w:rsidRPr="00C901B7">
              <w:rPr>
                <w:webHidden/>
              </w:rPr>
              <w:fldChar w:fldCharType="end"/>
            </w:r>
          </w:hyperlink>
        </w:p>
        <w:p w14:paraId="59754225" w14:textId="5A62F834" w:rsidR="00ED0A6C" w:rsidRPr="00C901B7" w:rsidRDefault="00ED0A6C">
          <w:pPr>
            <w:pStyle w:val="TOC2"/>
            <w:rPr>
              <w:b w:val="0"/>
              <w:caps w:val="0"/>
              <w:kern w:val="2"/>
              <w:sz w:val="24"/>
              <w:szCs w:val="24"/>
              <w14:ligatures w14:val="standardContextual"/>
            </w:rPr>
          </w:pPr>
          <w:hyperlink w:anchor="_Toc214888886" w:history="1">
            <w:r w:rsidRPr="00C901B7">
              <w:rPr>
                <w:rStyle w:val="Hyperlink"/>
              </w:rPr>
              <w:t>808 Vehicle and Driver Safety Policy</w:t>
            </w:r>
            <w:r w:rsidRPr="00C901B7">
              <w:rPr>
                <w:webHidden/>
              </w:rPr>
              <w:tab/>
            </w:r>
            <w:r w:rsidRPr="00C901B7">
              <w:rPr>
                <w:webHidden/>
              </w:rPr>
              <w:fldChar w:fldCharType="begin"/>
            </w:r>
            <w:r w:rsidRPr="00C901B7">
              <w:rPr>
                <w:webHidden/>
              </w:rPr>
              <w:instrText xml:space="preserve"> PAGEREF _Toc214888886 \h </w:instrText>
            </w:r>
            <w:r w:rsidRPr="00C901B7">
              <w:rPr>
                <w:webHidden/>
              </w:rPr>
            </w:r>
            <w:r w:rsidRPr="00C901B7">
              <w:rPr>
                <w:webHidden/>
              </w:rPr>
              <w:fldChar w:fldCharType="separate"/>
            </w:r>
            <w:r w:rsidR="00A246AE" w:rsidRPr="00C901B7">
              <w:rPr>
                <w:webHidden/>
              </w:rPr>
              <w:t>138</w:t>
            </w:r>
            <w:r w:rsidRPr="00C901B7">
              <w:rPr>
                <w:webHidden/>
              </w:rPr>
              <w:fldChar w:fldCharType="end"/>
            </w:r>
          </w:hyperlink>
        </w:p>
        <w:p w14:paraId="0277789C" w14:textId="160EBE1B" w:rsidR="00ED0A6C" w:rsidRPr="00C901B7" w:rsidRDefault="00ED0A6C">
          <w:pPr>
            <w:pStyle w:val="TOC3"/>
            <w:rPr>
              <w:iCs w:val="0"/>
              <w:kern w:val="2"/>
              <w:sz w:val="24"/>
              <w:szCs w:val="24"/>
              <w14:ligatures w14:val="standardContextual"/>
            </w:rPr>
          </w:pPr>
          <w:hyperlink w:anchor="_Toc214888887" w:history="1">
            <w:r w:rsidRPr="00C901B7">
              <w:rPr>
                <w:rStyle w:val="Hyperlink"/>
              </w:rPr>
              <w:t>808.1 11 to 15 Passenger Van, Bus and Shuttle Use Policy</w:t>
            </w:r>
            <w:r w:rsidRPr="00C901B7">
              <w:rPr>
                <w:webHidden/>
              </w:rPr>
              <w:tab/>
            </w:r>
            <w:r w:rsidRPr="00C901B7">
              <w:rPr>
                <w:webHidden/>
              </w:rPr>
              <w:fldChar w:fldCharType="begin"/>
            </w:r>
            <w:r w:rsidRPr="00C901B7">
              <w:rPr>
                <w:webHidden/>
              </w:rPr>
              <w:instrText xml:space="preserve"> PAGEREF _Toc214888887 \h </w:instrText>
            </w:r>
            <w:r w:rsidRPr="00C901B7">
              <w:rPr>
                <w:webHidden/>
              </w:rPr>
            </w:r>
            <w:r w:rsidRPr="00C901B7">
              <w:rPr>
                <w:webHidden/>
              </w:rPr>
              <w:fldChar w:fldCharType="separate"/>
            </w:r>
            <w:r w:rsidR="00A246AE" w:rsidRPr="00C901B7">
              <w:rPr>
                <w:webHidden/>
              </w:rPr>
              <w:t>140</w:t>
            </w:r>
            <w:r w:rsidRPr="00C901B7">
              <w:rPr>
                <w:webHidden/>
              </w:rPr>
              <w:fldChar w:fldCharType="end"/>
            </w:r>
          </w:hyperlink>
        </w:p>
        <w:p w14:paraId="3C5AB31E" w14:textId="616EDE0E" w:rsidR="00ED0A6C" w:rsidRPr="00C901B7" w:rsidRDefault="00ED0A6C">
          <w:pPr>
            <w:pStyle w:val="TOC2"/>
            <w:rPr>
              <w:b w:val="0"/>
              <w:caps w:val="0"/>
              <w:kern w:val="2"/>
              <w:sz w:val="24"/>
              <w:szCs w:val="24"/>
              <w14:ligatures w14:val="standardContextual"/>
            </w:rPr>
          </w:pPr>
          <w:hyperlink w:anchor="_Toc214888888" w:history="1">
            <w:r w:rsidRPr="00C901B7">
              <w:rPr>
                <w:rStyle w:val="Hyperlink"/>
              </w:rPr>
              <w:t>809 Policy on Consultation with Attorneys</w:t>
            </w:r>
            <w:r w:rsidRPr="00C901B7">
              <w:rPr>
                <w:webHidden/>
              </w:rPr>
              <w:tab/>
            </w:r>
            <w:r w:rsidRPr="00C901B7">
              <w:rPr>
                <w:webHidden/>
              </w:rPr>
              <w:fldChar w:fldCharType="begin"/>
            </w:r>
            <w:r w:rsidRPr="00C901B7">
              <w:rPr>
                <w:webHidden/>
              </w:rPr>
              <w:instrText xml:space="preserve"> PAGEREF _Toc214888888 \h </w:instrText>
            </w:r>
            <w:r w:rsidRPr="00C901B7">
              <w:rPr>
                <w:webHidden/>
              </w:rPr>
            </w:r>
            <w:r w:rsidRPr="00C901B7">
              <w:rPr>
                <w:webHidden/>
              </w:rPr>
              <w:fldChar w:fldCharType="separate"/>
            </w:r>
            <w:r w:rsidR="00A246AE" w:rsidRPr="00C901B7">
              <w:rPr>
                <w:webHidden/>
              </w:rPr>
              <w:t>141</w:t>
            </w:r>
            <w:r w:rsidRPr="00C901B7">
              <w:rPr>
                <w:webHidden/>
              </w:rPr>
              <w:fldChar w:fldCharType="end"/>
            </w:r>
          </w:hyperlink>
        </w:p>
        <w:p w14:paraId="7E965373" w14:textId="238DCCFF" w:rsidR="00ED0A6C" w:rsidRPr="00C901B7" w:rsidRDefault="00ED0A6C">
          <w:pPr>
            <w:pStyle w:val="TOC2"/>
            <w:rPr>
              <w:b w:val="0"/>
              <w:caps w:val="0"/>
              <w:kern w:val="2"/>
              <w:sz w:val="24"/>
              <w:szCs w:val="24"/>
              <w14:ligatures w14:val="standardContextual"/>
            </w:rPr>
          </w:pPr>
          <w:hyperlink w:anchor="_Toc214888889" w:history="1">
            <w:r w:rsidRPr="00C901B7">
              <w:rPr>
                <w:rStyle w:val="Hyperlink"/>
              </w:rPr>
              <w:t>810 Diocesan Building Commission</w:t>
            </w:r>
            <w:r w:rsidRPr="00C901B7">
              <w:rPr>
                <w:webHidden/>
              </w:rPr>
              <w:tab/>
            </w:r>
            <w:r w:rsidRPr="00C901B7">
              <w:rPr>
                <w:webHidden/>
              </w:rPr>
              <w:fldChar w:fldCharType="begin"/>
            </w:r>
            <w:r w:rsidRPr="00C901B7">
              <w:rPr>
                <w:webHidden/>
              </w:rPr>
              <w:instrText xml:space="preserve"> PAGEREF _Toc214888889 \h </w:instrText>
            </w:r>
            <w:r w:rsidRPr="00C901B7">
              <w:rPr>
                <w:webHidden/>
              </w:rPr>
            </w:r>
            <w:r w:rsidRPr="00C901B7">
              <w:rPr>
                <w:webHidden/>
              </w:rPr>
              <w:fldChar w:fldCharType="separate"/>
            </w:r>
            <w:r w:rsidR="00A246AE" w:rsidRPr="00C901B7">
              <w:rPr>
                <w:webHidden/>
              </w:rPr>
              <w:t>142</w:t>
            </w:r>
            <w:r w:rsidRPr="00C901B7">
              <w:rPr>
                <w:webHidden/>
              </w:rPr>
              <w:fldChar w:fldCharType="end"/>
            </w:r>
          </w:hyperlink>
        </w:p>
        <w:p w14:paraId="680C538B" w14:textId="5B374172" w:rsidR="00ED0A6C" w:rsidRPr="00C901B7" w:rsidRDefault="00ED0A6C">
          <w:pPr>
            <w:pStyle w:val="TOC2"/>
            <w:rPr>
              <w:b w:val="0"/>
              <w:caps w:val="0"/>
              <w:kern w:val="2"/>
              <w:sz w:val="24"/>
              <w:szCs w:val="24"/>
              <w14:ligatures w14:val="standardContextual"/>
            </w:rPr>
          </w:pPr>
          <w:hyperlink w:anchor="_Toc214888890" w:history="1">
            <w:r w:rsidRPr="00C901B7">
              <w:rPr>
                <w:rStyle w:val="Hyperlink"/>
              </w:rPr>
              <w:t>811 Priest Housing Policy</w:t>
            </w:r>
            <w:r w:rsidRPr="00C901B7">
              <w:rPr>
                <w:webHidden/>
              </w:rPr>
              <w:tab/>
            </w:r>
            <w:r w:rsidRPr="00C901B7">
              <w:rPr>
                <w:webHidden/>
              </w:rPr>
              <w:fldChar w:fldCharType="begin"/>
            </w:r>
            <w:r w:rsidRPr="00C901B7">
              <w:rPr>
                <w:webHidden/>
              </w:rPr>
              <w:instrText xml:space="preserve"> PAGEREF _Toc214888890 \h </w:instrText>
            </w:r>
            <w:r w:rsidRPr="00C901B7">
              <w:rPr>
                <w:webHidden/>
              </w:rPr>
            </w:r>
            <w:r w:rsidRPr="00C901B7">
              <w:rPr>
                <w:webHidden/>
              </w:rPr>
              <w:fldChar w:fldCharType="separate"/>
            </w:r>
            <w:r w:rsidR="00A246AE" w:rsidRPr="00C901B7">
              <w:rPr>
                <w:webHidden/>
              </w:rPr>
              <w:t>142</w:t>
            </w:r>
            <w:r w:rsidRPr="00C901B7">
              <w:rPr>
                <w:webHidden/>
              </w:rPr>
              <w:fldChar w:fldCharType="end"/>
            </w:r>
          </w:hyperlink>
        </w:p>
        <w:p w14:paraId="3BEDE392" w14:textId="4F4825DA" w:rsidR="00ED0A6C" w:rsidRPr="00C901B7" w:rsidRDefault="00ED0A6C">
          <w:pPr>
            <w:pStyle w:val="TOC2"/>
            <w:rPr>
              <w:b w:val="0"/>
              <w:caps w:val="0"/>
              <w:kern w:val="2"/>
              <w:sz w:val="24"/>
              <w:szCs w:val="24"/>
              <w14:ligatures w14:val="standardContextual"/>
            </w:rPr>
          </w:pPr>
          <w:hyperlink w:anchor="_Toc214888891" w:history="1">
            <w:r w:rsidRPr="00C901B7">
              <w:rPr>
                <w:rStyle w:val="Hyperlink"/>
              </w:rPr>
              <w:t>812 Records Retention Policy</w:t>
            </w:r>
            <w:r w:rsidRPr="00C901B7">
              <w:rPr>
                <w:webHidden/>
              </w:rPr>
              <w:tab/>
            </w:r>
            <w:r w:rsidRPr="00C901B7">
              <w:rPr>
                <w:webHidden/>
              </w:rPr>
              <w:fldChar w:fldCharType="begin"/>
            </w:r>
            <w:r w:rsidRPr="00C901B7">
              <w:rPr>
                <w:webHidden/>
              </w:rPr>
              <w:instrText xml:space="preserve"> PAGEREF _Toc214888891 \h </w:instrText>
            </w:r>
            <w:r w:rsidRPr="00C901B7">
              <w:rPr>
                <w:webHidden/>
              </w:rPr>
            </w:r>
            <w:r w:rsidRPr="00C901B7">
              <w:rPr>
                <w:webHidden/>
              </w:rPr>
              <w:fldChar w:fldCharType="separate"/>
            </w:r>
            <w:r w:rsidR="00A246AE" w:rsidRPr="00C901B7">
              <w:rPr>
                <w:webHidden/>
              </w:rPr>
              <w:t>144</w:t>
            </w:r>
            <w:r w:rsidRPr="00C901B7">
              <w:rPr>
                <w:webHidden/>
              </w:rPr>
              <w:fldChar w:fldCharType="end"/>
            </w:r>
          </w:hyperlink>
        </w:p>
        <w:p w14:paraId="30403D58" w14:textId="5D08E962" w:rsidR="00ED0A6C" w:rsidRPr="00C901B7" w:rsidRDefault="00ED0A6C">
          <w:pPr>
            <w:pStyle w:val="TOC1"/>
            <w:rPr>
              <w:rFonts w:asciiTheme="minorHAnsi" w:hAnsiTheme="minorHAnsi"/>
              <w:b w:val="0"/>
              <w:bCs w:val="0"/>
              <w:caps w:val="0"/>
              <w:kern w:val="2"/>
              <w:sz w:val="24"/>
              <w:szCs w:val="24"/>
              <w14:ligatures w14:val="standardContextual"/>
            </w:rPr>
          </w:pPr>
          <w:hyperlink w:anchor="_Toc214888892" w:history="1">
            <w:r w:rsidRPr="00C901B7">
              <w:rPr>
                <w:rStyle w:val="Hyperlink"/>
              </w:rPr>
              <w:t>Appendix</w:t>
            </w:r>
            <w:r w:rsidRPr="00C901B7">
              <w:rPr>
                <w:webHidden/>
              </w:rPr>
              <w:tab/>
            </w:r>
            <w:r w:rsidRPr="00C901B7">
              <w:rPr>
                <w:webHidden/>
              </w:rPr>
              <w:fldChar w:fldCharType="begin"/>
            </w:r>
            <w:r w:rsidRPr="00C901B7">
              <w:rPr>
                <w:webHidden/>
              </w:rPr>
              <w:instrText xml:space="preserve"> PAGEREF _Toc214888892 \h </w:instrText>
            </w:r>
            <w:r w:rsidRPr="00C901B7">
              <w:rPr>
                <w:webHidden/>
              </w:rPr>
            </w:r>
            <w:r w:rsidRPr="00C901B7">
              <w:rPr>
                <w:webHidden/>
              </w:rPr>
              <w:fldChar w:fldCharType="separate"/>
            </w:r>
            <w:r w:rsidR="00A246AE" w:rsidRPr="00C901B7">
              <w:rPr>
                <w:webHidden/>
              </w:rPr>
              <w:t>147</w:t>
            </w:r>
            <w:r w:rsidRPr="00C901B7">
              <w:rPr>
                <w:webHidden/>
              </w:rPr>
              <w:fldChar w:fldCharType="end"/>
            </w:r>
          </w:hyperlink>
        </w:p>
        <w:p w14:paraId="2B7E22A0" w14:textId="05F08341" w:rsidR="00ED0A6C" w:rsidRPr="00C901B7" w:rsidRDefault="00ED0A6C">
          <w:pPr>
            <w:pStyle w:val="TOC2"/>
            <w:rPr>
              <w:b w:val="0"/>
              <w:caps w:val="0"/>
              <w:kern w:val="2"/>
              <w:sz w:val="24"/>
              <w:szCs w:val="24"/>
              <w14:ligatures w14:val="standardContextual"/>
            </w:rPr>
          </w:pPr>
          <w:hyperlink w:anchor="_Toc214888893" w:history="1">
            <w:r w:rsidRPr="00C901B7">
              <w:rPr>
                <w:rStyle w:val="Hyperlink"/>
              </w:rPr>
              <w:t>Suggested Activity Checklist</w:t>
            </w:r>
            <w:r w:rsidRPr="00C901B7">
              <w:rPr>
                <w:webHidden/>
              </w:rPr>
              <w:tab/>
            </w:r>
            <w:r w:rsidRPr="00C901B7">
              <w:rPr>
                <w:webHidden/>
              </w:rPr>
              <w:fldChar w:fldCharType="begin"/>
            </w:r>
            <w:r w:rsidRPr="00C901B7">
              <w:rPr>
                <w:webHidden/>
              </w:rPr>
              <w:instrText xml:space="preserve"> PAGEREF _Toc214888893 \h </w:instrText>
            </w:r>
            <w:r w:rsidRPr="00C901B7">
              <w:rPr>
                <w:webHidden/>
              </w:rPr>
            </w:r>
            <w:r w:rsidRPr="00C901B7">
              <w:rPr>
                <w:webHidden/>
              </w:rPr>
              <w:fldChar w:fldCharType="separate"/>
            </w:r>
            <w:r w:rsidR="00A246AE" w:rsidRPr="00C901B7">
              <w:rPr>
                <w:webHidden/>
              </w:rPr>
              <w:t>147</w:t>
            </w:r>
            <w:r w:rsidRPr="00C901B7">
              <w:rPr>
                <w:webHidden/>
              </w:rPr>
              <w:fldChar w:fldCharType="end"/>
            </w:r>
          </w:hyperlink>
        </w:p>
        <w:p w14:paraId="21031CCF" w14:textId="3FE41C82" w:rsidR="00ED0A6C" w:rsidRPr="00C901B7" w:rsidRDefault="00ED0A6C">
          <w:pPr>
            <w:pStyle w:val="TOC2"/>
            <w:rPr>
              <w:b w:val="0"/>
              <w:caps w:val="0"/>
              <w:kern w:val="2"/>
              <w:sz w:val="24"/>
              <w:szCs w:val="24"/>
              <w14:ligatures w14:val="standardContextual"/>
            </w:rPr>
          </w:pPr>
          <w:hyperlink w:anchor="_Toc214888894" w:history="1">
            <w:r w:rsidRPr="00C901B7">
              <w:rPr>
                <w:rStyle w:val="Hyperlink"/>
              </w:rPr>
              <w:t>Cash Count Sheet</w:t>
            </w:r>
            <w:r w:rsidRPr="00C901B7">
              <w:rPr>
                <w:webHidden/>
              </w:rPr>
              <w:tab/>
            </w:r>
            <w:r w:rsidRPr="00C901B7">
              <w:rPr>
                <w:webHidden/>
              </w:rPr>
              <w:fldChar w:fldCharType="begin"/>
            </w:r>
            <w:r w:rsidRPr="00C901B7">
              <w:rPr>
                <w:webHidden/>
              </w:rPr>
              <w:instrText xml:space="preserve"> PAGEREF _Toc214888894 \h </w:instrText>
            </w:r>
            <w:r w:rsidRPr="00C901B7">
              <w:rPr>
                <w:webHidden/>
              </w:rPr>
            </w:r>
            <w:r w:rsidRPr="00C901B7">
              <w:rPr>
                <w:webHidden/>
              </w:rPr>
              <w:fldChar w:fldCharType="separate"/>
            </w:r>
            <w:r w:rsidR="00A246AE" w:rsidRPr="00C901B7">
              <w:rPr>
                <w:webHidden/>
              </w:rPr>
              <w:t>150</w:t>
            </w:r>
            <w:r w:rsidRPr="00C901B7">
              <w:rPr>
                <w:webHidden/>
              </w:rPr>
              <w:fldChar w:fldCharType="end"/>
            </w:r>
          </w:hyperlink>
        </w:p>
        <w:p w14:paraId="0F74EC05" w14:textId="39C7B420" w:rsidR="00ED0A6C" w:rsidRPr="00C901B7" w:rsidRDefault="00ED0A6C">
          <w:pPr>
            <w:pStyle w:val="TOC2"/>
            <w:rPr>
              <w:b w:val="0"/>
              <w:caps w:val="0"/>
              <w:kern w:val="2"/>
              <w:sz w:val="24"/>
              <w:szCs w:val="24"/>
              <w14:ligatures w14:val="standardContextual"/>
            </w:rPr>
          </w:pPr>
          <w:hyperlink w:anchor="_Toc214888895" w:history="1">
            <w:r w:rsidRPr="00C901B7">
              <w:rPr>
                <w:rStyle w:val="Hyperlink"/>
              </w:rPr>
              <w:t>Bag Tracking Form</w:t>
            </w:r>
            <w:r w:rsidRPr="00C901B7">
              <w:rPr>
                <w:webHidden/>
              </w:rPr>
              <w:tab/>
            </w:r>
            <w:r w:rsidRPr="00C901B7">
              <w:rPr>
                <w:webHidden/>
              </w:rPr>
              <w:fldChar w:fldCharType="begin"/>
            </w:r>
            <w:r w:rsidRPr="00C901B7">
              <w:rPr>
                <w:webHidden/>
              </w:rPr>
              <w:instrText xml:space="preserve"> PAGEREF _Toc214888895 \h </w:instrText>
            </w:r>
            <w:r w:rsidRPr="00C901B7">
              <w:rPr>
                <w:webHidden/>
              </w:rPr>
            </w:r>
            <w:r w:rsidRPr="00C901B7">
              <w:rPr>
                <w:webHidden/>
              </w:rPr>
              <w:fldChar w:fldCharType="separate"/>
            </w:r>
            <w:r w:rsidR="00A246AE" w:rsidRPr="00C901B7">
              <w:rPr>
                <w:webHidden/>
              </w:rPr>
              <w:t>152</w:t>
            </w:r>
            <w:r w:rsidRPr="00C901B7">
              <w:rPr>
                <w:webHidden/>
              </w:rPr>
              <w:fldChar w:fldCharType="end"/>
            </w:r>
          </w:hyperlink>
        </w:p>
        <w:p w14:paraId="138F45D9" w14:textId="2546537A" w:rsidR="00ED0A6C" w:rsidRPr="00C901B7" w:rsidRDefault="00ED0A6C">
          <w:pPr>
            <w:pStyle w:val="TOC2"/>
            <w:rPr>
              <w:b w:val="0"/>
              <w:caps w:val="0"/>
              <w:kern w:val="2"/>
              <w:sz w:val="24"/>
              <w:szCs w:val="24"/>
              <w14:ligatures w14:val="standardContextual"/>
            </w:rPr>
          </w:pPr>
          <w:hyperlink w:anchor="_Toc214888896" w:history="1">
            <w:r w:rsidRPr="00C901B7">
              <w:rPr>
                <w:rStyle w:val="Hyperlink"/>
              </w:rPr>
              <w:t>Statement of Financial Position Chart of Accounts with Descriptions</w:t>
            </w:r>
            <w:r w:rsidRPr="00C901B7">
              <w:rPr>
                <w:webHidden/>
              </w:rPr>
              <w:tab/>
            </w:r>
            <w:r w:rsidRPr="00C901B7">
              <w:rPr>
                <w:webHidden/>
              </w:rPr>
              <w:fldChar w:fldCharType="begin"/>
            </w:r>
            <w:r w:rsidRPr="00C901B7">
              <w:rPr>
                <w:webHidden/>
              </w:rPr>
              <w:instrText xml:space="preserve"> PAGEREF _Toc214888896 \h </w:instrText>
            </w:r>
            <w:r w:rsidRPr="00C901B7">
              <w:rPr>
                <w:webHidden/>
              </w:rPr>
            </w:r>
            <w:r w:rsidRPr="00C901B7">
              <w:rPr>
                <w:webHidden/>
              </w:rPr>
              <w:fldChar w:fldCharType="separate"/>
            </w:r>
            <w:r w:rsidR="00A246AE" w:rsidRPr="00C901B7">
              <w:rPr>
                <w:webHidden/>
              </w:rPr>
              <w:t>153</w:t>
            </w:r>
            <w:r w:rsidRPr="00C901B7">
              <w:rPr>
                <w:webHidden/>
              </w:rPr>
              <w:fldChar w:fldCharType="end"/>
            </w:r>
          </w:hyperlink>
        </w:p>
        <w:p w14:paraId="7A775AFD" w14:textId="301D84E1" w:rsidR="00ED0A6C" w:rsidRPr="00C901B7" w:rsidRDefault="00ED0A6C">
          <w:pPr>
            <w:pStyle w:val="TOC3"/>
            <w:rPr>
              <w:iCs w:val="0"/>
              <w:kern w:val="2"/>
              <w:sz w:val="24"/>
              <w:szCs w:val="24"/>
              <w14:ligatures w14:val="standardContextual"/>
            </w:rPr>
          </w:pPr>
          <w:hyperlink w:anchor="_Toc214888897" w:history="1">
            <w:r w:rsidRPr="00C901B7">
              <w:rPr>
                <w:rStyle w:val="Hyperlink"/>
                <w:rFonts w:eastAsia="Times New Roman"/>
              </w:rPr>
              <w:t>Asset Accounts</w:t>
            </w:r>
            <w:r w:rsidRPr="00C901B7">
              <w:rPr>
                <w:webHidden/>
              </w:rPr>
              <w:tab/>
            </w:r>
            <w:r w:rsidRPr="00C901B7">
              <w:rPr>
                <w:webHidden/>
              </w:rPr>
              <w:fldChar w:fldCharType="begin"/>
            </w:r>
            <w:r w:rsidRPr="00C901B7">
              <w:rPr>
                <w:webHidden/>
              </w:rPr>
              <w:instrText xml:space="preserve"> PAGEREF _Toc214888897 \h </w:instrText>
            </w:r>
            <w:r w:rsidRPr="00C901B7">
              <w:rPr>
                <w:webHidden/>
              </w:rPr>
            </w:r>
            <w:r w:rsidRPr="00C901B7">
              <w:rPr>
                <w:webHidden/>
              </w:rPr>
              <w:fldChar w:fldCharType="separate"/>
            </w:r>
            <w:r w:rsidR="00A246AE" w:rsidRPr="00C901B7">
              <w:rPr>
                <w:webHidden/>
              </w:rPr>
              <w:t>153</w:t>
            </w:r>
            <w:r w:rsidRPr="00C901B7">
              <w:rPr>
                <w:webHidden/>
              </w:rPr>
              <w:fldChar w:fldCharType="end"/>
            </w:r>
          </w:hyperlink>
        </w:p>
        <w:p w14:paraId="4FEA8ED9" w14:textId="709C22CD" w:rsidR="00ED0A6C" w:rsidRPr="00C901B7" w:rsidRDefault="00ED0A6C">
          <w:pPr>
            <w:pStyle w:val="TOC3"/>
            <w:rPr>
              <w:iCs w:val="0"/>
              <w:kern w:val="2"/>
              <w:sz w:val="24"/>
              <w:szCs w:val="24"/>
              <w14:ligatures w14:val="standardContextual"/>
            </w:rPr>
          </w:pPr>
          <w:hyperlink w:anchor="_Toc214888898" w:history="1">
            <w:r w:rsidRPr="00C901B7">
              <w:rPr>
                <w:rStyle w:val="Hyperlink"/>
                <w:rFonts w:eastAsia="Times New Roman"/>
              </w:rPr>
              <w:t>Liability Accounts</w:t>
            </w:r>
            <w:r w:rsidRPr="00C901B7">
              <w:rPr>
                <w:webHidden/>
              </w:rPr>
              <w:tab/>
            </w:r>
            <w:r w:rsidRPr="00C901B7">
              <w:rPr>
                <w:webHidden/>
              </w:rPr>
              <w:fldChar w:fldCharType="begin"/>
            </w:r>
            <w:r w:rsidRPr="00C901B7">
              <w:rPr>
                <w:webHidden/>
              </w:rPr>
              <w:instrText xml:space="preserve"> PAGEREF _Toc214888898 \h </w:instrText>
            </w:r>
            <w:r w:rsidRPr="00C901B7">
              <w:rPr>
                <w:webHidden/>
              </w:rPr>
            </w:r>
            <w:r w:rsidRPr="00C901B7">
              <w:rPr>
                <w:webHidden/>
              </w:rPr>
              <w:fldChar w:fldCharType="separate"/>
            </w:r>
            <w:r w:rsidR="00A246AE" w:rsidRPr="00C901B7">
              <w:rPr>
                <w:webHidden/>
              </w:rPr>
              <w:t>155</w:t>
            </w:r>
            <w:r w:rsidRPr="00C901B7">
              <w:rPr>
                <w:webHidden/>
              </w:rPr>
              <w:fldChar w:fldCharType="end"/>
            </w:r>
          </w:hyperlink>
        </w:p>
        <w:p w14:paraId="74770D3F" w14:textId="00ADFAC7" w:rsidR="00ED0A6C" w:rsidRPr="00C901B7" w:rsidRDefault="00ED0A6C">
          <w:pPr>
            <w:pStyle w:val="TOC3"/>
            <w:rPr>
              <w:iCs w:val="0"/>
              <w:kern w:val="2"/>
              <w:sz w:val="24"/>
              <w:szCs w:val="24"/>
              <w14:ligatures w14:val="standardContextual"/>
            </w:rPr>
          </w:pPr>
          <w:hyperlink w:anchor="_Toc214888899" w:history="1">
            <w:r w:rsidRPr="00C901B7">
              <w:rPr>
                <w:rStyle w:val="Hyperlink"/>
                <w:rFonts w:eastAsia="Times New Roman"/>
              </w:rPr>
              <w:t>Net Asset Accounts</w:t>
            </w:r>
            <w:r w:rsidRPr="00C901B7">
              <w:rPr>
                <w:webHidden/>
              </w:rPr>
              <w:tab/>
            </w:r>
            <w:r w:rsidRPr="00C901B7">
              <w:rPr>
                <w:webHidden/>
              </w:rPr>
              <w:fldChar w:fldCharType="begin"/>
            </w:r>
            <w:r w:rsidRPr="00C901B7">
              <w:rPr>
                <w:webHidden/>
              </w:rPr>
              <w:instrText xml:space="preserve"> PAGEREF _Toc214888899 \h </w:instrText>
            </w:r>
            <w:r w:rsidRPr="00C901B7">
              <w:rPr>
                <w:webHidden/>
              </w:rPr>
            </w:r>
            <w:r w:rsidRPr="00C901B7">
              <w:rPr>
                <w:webHidden/>
              </w:rPr>
              <w:fldChar w:fldCharType="separate"/>
            </w:r>
            <w:r w:rsidR="00A246AE" w:rsidRPr="00C901B7">
              <w:rPr>
                <w:webHidden/>
              </w:rPr>
              <w:t>156</w:t>
            </w:r>
            <w:r w:rsidRPr="00C901B7">
              <w:rPr>
                <w:webHidden/>
              </w:rPr>
              <w:fldChar w:fldCharType="end"/>
            </w:r>
          </w:hyperlink>
        </w:p>
        <w:p w14:paraId="164411BD" w14:textId="48A89C33" w:rsidR="00ED0A6C" w:rsidRPr="00C901B7" w:rsidRDefault="00ED0A6C">
          <w:pPr>
            <w:pStyle w:val="TOC2"/>
            <w:rPr>
              <w:b w:val="0"/>
              <w:caps w:val="0"/>
              <w:kern w:val="2"/>
              <w:sz w:val="24"/>
              <w:szCs w:val="24"/>
              <w14:ligatures w14:val="standardContextual"/>
            </w:rPr>
          </w:pPr>
          <w:hyperlink w:anchor="_Toc214888900" w:history="1">
            <w:r w:rsidRPr="00C901B7">
              <w:rPr>
                <w:rStyle w:val="Hyperlink"/>
                <w:rFonts w:eastAsia="Times New Roman"/>
              </w:rPr>
              <w:t>Dedicated Chart of Accounts</w:t>
            </w:r>
            <w:r w:rsidRPr="00C901B7">
              <w:rPr>
                <w:webHidden/>
              </w:rPr>
              <w:tab/>
            </w:r>
            <w:r w:rsidRPr="00C901B7">
              <w:rPr>
                <w:webHidden/>
              </w:rPr>
              <w:fldChar w:fldCharType="begin"/>
            </w:r>
            <w:r w:rsidRPr="00C901B7">
              <w:rPr>
                <w:webHidden/>
              </w:rPr>
              <w:instrText xml:space="preserve"> PAGEREF _Toc214888900 \h </w:instrText>
            </w:r>
            <w:r w:rsidRPr="00C901B7">
              <w:rPr>
                <w:webHidden/>
              </w:rPr>
            </w:r>
            <w:r w:rsidRPr="00C901B7">
              <w:rPr>
                <w:webHidden/>
              </w:rPr>
              <w:fldChar w:fldCharType="separate"/>
            </w:r>
            <w:r w:rsidR="00A246AE" w:rsidRPr="00C901B7">
              <w:rPr>
                <w:webHidden/>
              </w:rPr>
              <w:t>157</w:t>
            </w:r>
            <w:r w:rsidRPr="00C901B7">
              <w:rPr>
                <w:webHidden/>
              </w:rPr>
              <w:fldChar w:fldCharType="end"/>
            </w:r>
          </w:hyperlink>
        </w:p>
        <w:p w14:paraId="4C695035" w14:textId="6546F6F2" w:rsidR="00ED0A6C" w:rsidRPr="00C901B7" w:rsidRDefault="00ED0A6C">
          <w:pPr>
            <w:pStyle w:val="TOC2"/>
            <w:rPr>
              <w:b w:val="0"/>
              <w:caps w:val="0"/>
              <w:kern w:val="2"/>
              <w:sz w:val="24"/>
              <w:szCs w:val="24"/>
              <w14:ligatures w14:val="standardContextual"/>
            </w:rPr>
          </w:pPr>
          <w:hyperlink w:anchor="_Toc214888901" w:history="1">
            <w:r w:rsidRPr="00C901B7">
              <w:rPr>
                <w:rStyle w:val="Hyperlink"/>
              </w:rPr>
              <w:t>Statement of Activities Chart of Accounts with Descriptions</w:t>
            </w:r>
            <w:r w:rsidRPr="00C901B7">
              <w:rPr>
                <w:webHidden/>
              </w:rPr>
              <w:tab/>
            </w:r>
            <w:r w:rsidRPr="00C901B7">
              <w:rPr>
                <w:webHidden/>
              </w:rPr>
              <w:fldChar w:fldCharType="begin"/>
            </w:r>
            <w:r w:rsidRPr="00C901B7">
              <w:rPr>
                <w:webHidden/>
              </w:rPr>
              <w:instrText xml:space="preserve"> PAGEREF _Toc214888901 \h </w:instrText>
            </w:r>
            <w:r w:rsidRPr="00C901B7">
              <w:rPr>
                <w:webHidden/>
              </w:rPr>
            </w:r>
            <w:r w:rsidRPr="00C901B7">
              <w:rPr>
                <w:webHidden/>
              </w:rPr>
              <w:fldChar w:fldCharType="separate"/>
            </w:r>
            <w:r w:rsidR="00A246AE" w:rsidRPr="00C901B7">
              <w:rPr>
                <w:webHidden/>
              </w:rPr>
              <w:t>160</w:t>
            </w:r>
            <w:r w:rsidRPr="00C901B7">
              <w:rPr>
                <w:webHidden/>
              </w:rPr>
              <w:fldChar w:fldCharType="end"/>
            </w:r>
          </w:hyperlink>
        </w:p>
        <w:p w14:paraId="7F36E534" w14:textId="3956A4C5" w:rsidR="00ED0A6C" w:rsidRPr="00C901B7" w:rsidRDefault="00ED0A6C">
          <w:pPr>
            <w:pStyle w:val="TOC3"/>
            <w:rPr>
              <w:iCs w:val="0"/>
              <w:kern w:val="2"/>
              <w:sz w:val="24"/>
              <w:szCs w:val="24"/>
              <w14:ligatures w14:val="standardContextual"/>
            </w:rPr>
          </w:pPr>
          <w:hyperlink w:anchor="_Toc214888902" w:history="1">
            <w:r w:rsidRPr="00C901B7">
              <w:rPr>
                <w:rStyle w:val="Hyperlink"/>
              </w:rPr>
              <w:t>Program Names</w:t>
            </w:r>
            <w:r w:rsidRPr="00C901B7">
              <w:rPr>
                <w:webHidden/>
              </w:rPr>
              <w:tab/>
            </w:r>
            <w:r w:rsidRPr="00C901B7">
              <w:rPr>
                <w:webHidden/>
              </w:rPr>
              <w:fldChar w:fldCharType="begin"/>
            </w:r>
            <w:r w:rsidRPr="00C901B7">
              <w:rPr>
                <w:webHidden/>
              </w:rPr>
              <w:instrText xml:space="preserve"> PAGEREF _Toc214888902 \h </w:instrText>
            </w:r>
            <w:r w:rsidRPr="00C901B7">
              <w:rPr>
                <w:webHidden/>
              </w:rPr>
            </w:r>
            <w:r w:rsidRPr="00C901B7">
              <w:rPr>
                <w:webHidden/>
              </w:rPr>
              <w:fldChar w:fldCharType="separate"/>
            </w:r>
            <w:r w:rsidR="00A246AE" w:rsidRPr="00C901B7">
              <w:rPr>
                <w:webHidden/>
              </w:rPr>
              <w:t>160</w:t>
            </w:r>
            <w:r w:rsidRPr="00C901B7">
              <w:rPr>
                <w:webHidden/>
              </w:rPr>
              <w:fldChar w:fldCharType="end"/>
            </w:r>
          </w:hyperlink>
        </w:p>
        <w:p w14:paraId="780407EE" w14:textId="17D8DAF2" w:rsidR="00ED0A6C" w:rsidRPr="00C901B7" w:rsidRDefault="00ED0A6C">
          <w:pPr>
            <w:pStyle w:val="TOC3"/>
            <w:rPr>
              <w:iCs w:val="0"/>
              <w:kern w:val="2"/>
              <w:sz w:val="24"/>
              <w:szCs w:val="24"/>
              <w14:ligatures w14:val="standardContextual"/>
            </w:rPr>
          </w:pPr>
          <w:hyperlink w:anchor="_Toc214888903" w:history="1">
            <w:r w:rsidRPr="00C901B7">
              <w:rPr>
                <w:rStyle w:val="Hyperlink"/>
              </w:rPr>
              <w:t>Income Accounts</w:t>
            </w:r>
            <w:r w:rsidRPr="00C901B7">
              <w:rPr>
                <w:webHidden/>
              </w:rPr>
              <w:tab/>
            </w:r>
            <w:r w:rsidRPr="00C901B7">
              <w:rPr>
                <w:webHidden/>
              </w:rPr>
              <w:fldChar w:fldCharType="begin"/>
            </w:r>
            <w:r w:rsidRPr="00C901B7">
              <w:rPr>
                <w:webHidden/>
              </w:rPr>
              <w:instrText xml:space="preserve"> PAGEREF _Toc214888903 \h </w:instrText>
            </w:r>
            <w:r w:rsidRPr="00C901B7">
              <w:rPr>
                <w:webHidden/>
              </w:rPr>
            </w:r>
            <w:r w:rsidRPr="00C901B7">
              <w:rPr>
                <w:webHidden/>
              </w:rPr>
              <w:fldChar w:fldCharType="separate"/>
            </w:r>
            <w:r w:rsidR="00A246AE" w:rsidRPr="00C901B7">
              <w:rPr>
                <w:webHidden/>
              </w:rPr>
              <w:t>163</w:t>
            </w:r>
            <w:r w:rsidRPr="00C901B7">
              <w:rPr>
                <w:webHidden/>
              </w:rPr>
              <w:fldChar w:fldCharType="end"/>
            </w:r>
          </w:hyperlink>
        </w:p>
        <w:p w14:paraId="4DB12208" w14:textId="386E76E1" w:rsidR="00ED0A6C" w:rsidRPr="00C901B7" w:rsidRDefault="00ED0A6C">
          <w:pPr>
            <w:pStyle w:val="TOC3"/>
            <w:rPr>
              <w:iCs w:val="0"/>
              <w:kern w:val="2"/>
              <w:sz w:val="24"/>
              <w:szCs w:val="24"/>
              <w14:ligatures w14:val="standardContextual"/>
            </w:rPr>
          </w:pPr>
          <w:hyperlink w:anchor="_Toc214888904" w:history="1">
            <w:r w:rsidRPr="00C901B7">
              <w:rPr>
                <w:rStyle w:val="Hyperlink"/>
              </w:rPr>
              <w:t>Expense Accounts</w:t>
            </w:r>
            <w:r w:rsidRPr="00C901B7">
              <w:rPr>
                <w:webHidden/>
              </w:rPr>
              <w:tab/>
            </w:r>
            <w:r w:rsidRPr="00C901B7">
              <w:rPr>
                <w:webHidden/>
              </w:rPr>
              <w:fldChar w:fldCharType="begin"/>
            </w:r>
            <w:r w:rsidRPr="00C901B7">
              <w:rPr>
                <w:webHidden/>
              </w:rPr>
              <w:instrText xml:space="preserve"> PAGEREF _Toc214888904 \h </w:instrText>
            </w:r>
            <w:r w:rsidRPr="00C901B7">
              <w:rPr>
                <w:webHidden/>
              </w:rPr>
            </w:r>
            <w:r w:rsidRPr="00C901B7">
              <w:rPr>
                <w:webHidden/>
              </w:rPr>
              <w:fldChar w:fldCharType="separate"/>
            </w:r>
            <w:r w:rsidR="00A246AE" w:rsidRPr="00C901B7">
              <w:rPr>
                <w:webHidden/>
              </w:rPr>
              <w:t>167</w:t>
            </w:r>
            <w:r w:rsidRPr="00C901B7">
              <w:rPr>
                <w:webHidden/>
              </w:rPr>
              <w:fldChar w:fldCharType="end"/>
            </w:r>
          </w:hyperlink>
        </w:p>
        <w:p w14:paraId="1F736E64" w14:textId="4BA2C478" w:rsidR="00ED0A6C" w:rsidRPr="00C901B7" w:rsidRDefault="00ED0A6C">
          <w:pPr>
            <w:pStyle w:val="TOC2"/>
            <w:rPr>
              <w:b w:val="0"/>
              <w:caps w:val="0"/>
              <w:kern w:val="2"/>
              <w:sz w:val="24"/>
              <w:szCs w:val="24"/>
              <w14:ligatures w14:val="standardContextual"/>
            </w:rPr>
          </w:pPr>
          <w:hyperlink w:anchor="_Toc214888905" w:history="1">
            <w:r w:rsidRPr="00C901B7">
              <w:rPr>
                <w:rStyle w:val="Hyperlink"/>
              </w:rPr>
              <w:t>Permission for Child Delivery of Scrip and Waiver of Claim</w:t>
            </w:r>
            <w:r w:rsidRPr="00C901B7">
              <w:rPr>
                <w:webHidden/>
              </w:rPr>
              <w:tab/>
            </w:r>
            <w:r w:rsidRPr="00C901B7">
              <w:rPr>
                <w:webHidden/>
              </w:rPr>
              <w:fldChar w:fldCharType="begin"/>
            </w:r>
            <w:r w:rsidRPr="00C901B7">
              <w:rPr>
                <w:webHidden/>
              </w:rPr>
              <w:instrText xml:space="preserve"> PAGEREF _Toc214888905 \h </w:instrText>
            </w:r>
            <w:r w:rsidRPr="00C901B7">
              <w:rPr>
                <w:webHidden/>
              </w:rPr>
            </w:r>
            <w:r w:rsidRPr="00C901B7">
              <w:rPr>
                <w:webHidden/>
              </w:rPr>
              <w:fldChar w:fldCharType="separate"/>
            </w:r>
            <w:r w:rsidR="00A246AE" w:rsidRPr="00C901B7">
              <w:rPr>
                <w:webHidden/>
              </w:rPr>
              <w:t>173</w:t>
            </w:r>
            <w:r w:rsidRPr="00C901B7">
              <w:rPr>
                <w:webHidden/>
              </w:rPr>
              <w:fldChar w:fldCharType="end"/>
            </w:r>
          </w:hyperlink>
        </w:p>
        <w:p w14:paraId="2A5EB1DE" w14:textId="54A7EADA" w:rsidR="00ED0A6C" w:rsidRPr="00C901B7" w:rsidRDefault="00ED0A6C">
          <w:pPr>
            <w:pStyle w:val="TOC2"/>
            <w:rPr>
              <w:b w:val="0"/>
              <w:caps w:val="0"/>
              <w:kern w:val="2"/>
              <w:sz w:val="24"/>
              <w:szCs w:val="24"/>
              <w14:ligatures w14:val="standardContextual"/>
            </w:rPr>
          </w:pPr>
          <w:hyperlink w:anchor="_Toc214888906" w:history="1">
            <w:r w:rsidRPr="00C901B7">
              <w:rPr>
                <w:rStyle w:val="Hyperlink"/>
              </w:rPr>
              <w:t>Scrip Agreement</w:t>
            </w:r>
            <w:r w:rsidRPr="00C901B7">
              <w:rPr>
                <w:webHidden/>
              </w:rPr>
              <w:tab/>
            </w:r>
            <w:r w:rsidRPr="00C901B7">
              <w:rPr>
                <w:webHidden/>
              </w:rPr>
              <w:fldChar w:fldCharType="begin"/>
            </w:r>
            <w:r w:rsidRPr="00C901B7">
              <w:rPr>
                <w:webHidden/>
              </w:rPr>
              <w:instrText xml:space="preserve"> PAGEREF _Toc214888906 \h </w:instrText>
            </w:r>
            <w:r w:rsidRPr="00C901B7">
              <w:rPr>
                <w:webHidden/>
              </w:rPr>
            </w:r>
            <w:r w:rsidRPr="00C901B7">
              <w:rPr>
                <w:webHidden/>
              </w:rPr>
              <w:fldChar w:fldCharType="separate"/>
            </w:r>
            <w:r w:rsidR="00A246AE" w:rsidRPr="00C901B7">
              <w:rPr>
                <w:webHidden/>
              </w:rPr>
              <w:t>174</w:t>
            </w:r>
            <w:r w:rsidRPr="00C901B7">
              <w:rPr>
                <w:webHidden/>
              </w:rPr>
              <w:fldChar w:fldCharType="end"/>
            </w:r>
          </w:hyperlink>
        </w:p>
        <w:p w14:paraId="0DDA6CB1" w14:textId="44DC7430" w:rsidR="00ED0A6C" w:rsidRPr="00C901B7" w:rsidRDefault="00ED0A6C">
          <w:pPr>
            <w:pStyle w:val="TOC2"/>
            <w:rPr>
              <w:b w:val="0"/>
              <w:caps w:val="0"/>
              <w:kern w:val="2"/>
              <w:sz w:val="24"/>
              <w:szCs w:val="24"/>
              <w14:ligatures w14:val="standardContextual"/>
            </w:rPr>
          </w:pPr>
          <w:hyperlink w:anchor="_Toc214888907" w:history="1">
            <w:r w:rsidRPr="00C901B7">
              <w:rPr>
                <w:rStyle w:val="Hyperlink"/>
              </w:rPr>
              <w:t>New Employee Checklist</w:t>
            </w:r>
            <w:r w:rsidRPr="00C901B7">
              <w:rPr>
                <w:webHidden/>
              </w:rPr>
              <w:tab/>
            </w:r>
            <w:r w:rsidRPr="00C901B7">
              <w:rPr>
                <w:webHidden/>
              </w:rPr>
              <w:fldChar w:fldCharType="begin"/>
            </w:r>
            <w:r w:rsidRPr="00C901B7">
              <w:rPr>
                <w:webHidden/>
              </w:rPr>
              <w:instrText xml:space="preserve"> PAGEREF _Toc214888907 \h </w:instrText>
            </w:r>
            <w:r w:rsidRPr="00C901B7">
              <w:rPr>
                <w:webHidden/>
              </w:rPr>
            </w:r>
            <w:r w:rsidRPr="00C901B7">
              <w:rPr>
                <w:webHidden/>
              </w:rPr>
              <w:fldChar w:fldCharType="separate"/>
            </w:r>
            <w:r w:rsidR="00A246AE" w:rsidRPr="00C901B7">
              <w:rPr>
                <w:webHidden/>
              </w:rPr>
              <w:t>175</w:t>
            </w:r>
            <w:r w:rsidRPr="00C901B7">
              <w:rPr>
                <w:webHidden/>
              </w:rPr>
              <w:fldChar w:fldCharType="end"/>
            </w:r>
          </w:hyperlink>
        </w:p>
        <w:p w14:paraId="0F886A04" w14:textId="4974ABB3" w:rsidR="00ED0A6C" w:rsidRPr="00C901B7" w:rsidRDefault="00ED0A6C">
          <w:pPr>
            <w:pStyle w:val="TOC2"/>
            <w:rPr>
              <w:b w:val="0"/>
              <w:caps w:val="0"/>
              <w:kern w:val="2"/>
              <w:sz w:val="24"/>
              <w:szCs w:val="24"/>
              <w14:ligatures w14:val="standardContextual"/>
            </w:rPr>
          </w:pPr>
          <w:hyperlink w:anchor="_Toc214888908" w:history="1">
            <w:r w:rsidRPr="00C901B7">
              <w:rPr>
                <w:rStyle w:val="Hyperlink"/>
              </w:rPr>
              <w:t>Terminated Employee Checklist</w:t>
            </w:r>
            <w:r w:rsidRPr="00C901B7">
              <w:rPr>
                <w:webHidden/>
              </w:rPr>
              <w:tab/>
            </w:r>
            <w:r w:rsidRPr="00C901B7">
              <w:rPr>
                <w:webHidden/>
              </w:rPr>
              <w:fldChar w:fldCharType="begin"/>
            </w:r>
            <w:r w:rsidRPr="00C901B7">
              <w:rPr>
                <w:webHidden/>
              </w:rPr>
              <w:instrText xml:space="preserve"> PAGEREF _Toc214888908 \h </w:instrText>
            </w:r>
            <w:r w:rsidRPr="00C901B7">
              <w:rPr>
                <w:webHidden/>
              </w:rPr>
            </w:r>
            <w:r w:rsidRPr="00C901B7">
              <w:rPr>
                <w:webHidden/>
              </w:rPr>
              <w:fldChar w:fldCharType="separate"/>
            </w:r>
            <w:r w:rsidR="00A246AE" w:rsidRPr="00C901B7">
              <w:rPr>
                <w:webHidden/>
              </w:rPr>
              <w:t>176</w:t>
            </w:r>
            <w:r w:rsidRPr="00C901B7">
              <w:rPr>
                <w:webHidden/>
              </w:rPr>
              <w:fldChar w:fldCharType="end"/>
            </w:r>
          </w:hyperlink>
        </w:p>
        <w:p w14:paraId="7F57D944" w14:textId="3E18CAEB" w:rsidR="00ED0A6C" w:rsidRPr="00C901B7" w:rsidRDefault="00ED0A6C">
          <w:pPr>
            <w:pStyle w:val="TOC2"/>
            <w:rPr>
              <w:b w:val="0"/>
              <w:caps w:val="0"/>
              <w:kern w:val="2"/>
              <w:sz w:val="24"/>
              <w:szCs w:val="24"/>
              <w14:ligatures w14:val="standardContextual"/>
            </w:rPr>
          </w:pPr>
          <w:hyperlink w:anchor="_Toc214888909" w:history="1">
            <w:r w:rsidRPr="00C901B7">
              <w:rPr>
                <w:rStyle w:val="Hyperlink"/>
              </w:rPr>
              <w:t>Employee Credit Card Policy - Sample</w:t>
            </w:r>
            <w:r w:rsidRPr="00C901B7">
              <w:rPr>
                <w:webHidden/>
              </w:rPr>
              <w:tab/>
            </w:r>
            <w:r w:rsidRPr="00C901B7">
              <w:rPr>
                <w:webHidden/>
              </w:rPr>
              <w:fldChar w:fldCharType="begin"/>
            </w:r>
            <w:r w:rsidRPr="00C901B7">
              <w:rPr>
                <w:webHidden/>
              </w:rPr>
              <w:instrText xml:space="preserve"> PAGEREF _Toc214888909 \h </w:instrText>
            </w:r>
            <w:r w:rsidRPr="00C901B7">
              <w:rPr>
                <w:webHidden/>
              </w:rPr>
            </w:r>
            <w:r w:rsidRPr="00C901B7">
              <w:rPr>
                <w:webHidden/>
              </w:rPr>
              <w:fldChar w:fldCharType="separate"/>
            </w:r>
            <w:r w:rsidR="00A246AE" w:rsidRPr="00C901B7">
              <w:rPr>
                <w:webHidden/>
              </w:rPr>
              <w:t>177</w:t>
            </w:r>
            <w:r w:rsidRPr="00C901B7">
              <w:rPr>
                <w:webHidden/>
              </w:rPr>
              <w:fldChar w:fldCharType="end"/>
            </w:r>
          </w:hyperlink>
        </w:p>
        <w:p w14:paraId="68370049" w14:textId="623F5513" w:rsidR="00ED0A6C" w:rsidRPr="00C901B7" w:rsidRDefault="00ED0A6C">
          <w:pPr>
            <w:pStyle w:val="TOC2"/>
            <w:rPr>
              <w:b w:val="0"/>
              <w:caps w:val="0"/>
              <w:kern w:val="2"/>
              <w:sz w:val="24"/>
              <w:szCs w:val="24"/>
              <w14:ligatures w14:val="standardContextual"/>
            </w:rPr>
          </w:pPr>
          <w:hyperlink w:anchor="_Toc214888910" w:history="1">
            <w:r w:rsidRPr="00C901B7">
              <w:rPr>
                <w:rStyle w:val="Hyperlink"/>
                <w:rFonts w:eastAsia="Times New Roman"/>
              </w:rPr>
              <w:t>Credit Card Expense Form - Sample</w:t>
            </w:r>
            <w:r w:rsidRPr="00C901B7">
              <w:rPr>
                <w:webHidden/>
              </w:rPr>
              <w:tab/>
            </w:r>
            <w:r w:rsidRPr="00C901B7">
              <w:rPr>
                <w:webHidden/>
              </w:rPr>
              <w:fldChar w:fldCharType="begin"/>
            </w:r>
            <w:r w:rsidRPr="00C901B7">
              <w:rPr>
                <w:webHidden/>
              </w:rPr>
              <w:instrText xml:space="preserve"> PAGEREF _Toc214888910 \h </w:instrText>
            </w:r>
            <w:r w:rsidRPr="00C901B7">
              <w:rPr>
                <w:webHidden/>
              </w:rPr>
            </w:r>
            <w:r w:rsidRPr="00C901B7">
              <w:rPr>
                <w:webHidden/>
              </w:rPr>
              <w:fldChar w:fldCharType="separate"/>
            </w:r>
            <w:r w:rsidR="00A246AE" w:rsidRPr="00C901B7">
              <w:rPr>
                <w:webHidden/>
              </w:rPr>
              <w:t>179</w:t>
            </w:r>
            <w:r w:rsidRPr="00C901B7">
              <w:rPr>
                <w:webHidden/>
              </w:rPr>
              <w:fldChar w:fldCharType="end"/>
            </w:r>
          </w:hyperlink>
        </w:p>
        <w:p w14:paraId="2112D0A8" w14:textId="148D1428" w:rsidR="00ED0A6C" w:rsidRPr="00C901B7" w:rsidRDefault="00ED0A6C">
          <w:pPr>
            <w:pStyle w:val="TOC2"/>
            <w:rPr>
              <w:b w:val="0"/>
              <w:caps w:val="0"/>
              <w:kern w:val="2"/>
              <w:sz w:val="24"/>
              <w:szCs w:val="24"/>
              <w14:ligatures w14:val="standardContextual"/>
            </w:rPr>
          </w:pPr>
          <w:hyperlink w:anchor="_Toc214888911" w:history="1">
            <w:r w:rsidRPr="00C901B7">
              <w:rPr>
                <w:rStyle w:val="Hyperlink"/>
              </w:rPr>
              <w:t>Service Contractor Insurance &amp; Indemnification Agreement</w:t>
            </w:r>
            <w:r w:rsidRPr="00C901B7">
              <w:rPr>
                <w:webHidden/>
              </w:rPr>
              <w:tab/>
            </w:r>
            <w:r w:rsidRPr="00C901B7">
              <w:rPr>
                <w:webHidden/>
              </w:rPr>
              <w:fldChar w:fldCharType="begin"/>
            </w:r>
            <w:r w:rsidRPr="00C901B7">
              <w:rPr>
                <w:webHidden/>
              </w:rPr>
              <w:instrText xml:space="preserve"> PAGEREF _Toc214888911 \h </w:instrText>
            </w:r>
            <w:r w:rsidRPr="00C901B7">
              <w:rPr>
                <w:webHidden/>
              </w:rPr>
            </w:r>
            <w:r w:rsidRPr="00C901B7">
              <w:rPr>
                <w:webHidden/>
              </w:rPr>
              <w:fldChar w:fldCharType="separate"/>
            </w:r>
            <w:r w:rsidR="00A246AE" w:rsidRPr="00C901B7">
              <w:rPr>
                <w:webHidden/>
              </w:rPr>
              <w:t>180</w:t>
            </w:r>
            <w:r w:rsidRPr="00C901B7">
              <w:rPr>
                <w:webHidden/>
              </w:rPr>
              <w:fldChar w:fldCharType="end"/>
            </w:r>
          </w:hyperlink>
        </w:p>
        <w:p w14:paraId="69DB723A" w14:textId="6DF79A75" w:rsidR="00ED0A6C" w:rsidRPr="00C901B7" w:rsidRDefault="00ED0A6C">
          <w:pPr>
            <w:pStyle w:val="TOC2"/>
            <w:rPr>
              <w:b w:val="0"/>
              <w:caps w:val="0"/>
              <w:kern w:val="2"/>
              <w:sz w:val="24"/>
              <w:szCs w:val="24"/>
              <w14:ligatures w14:val="standardContextual"/>
            </w:rPr>
          </w:pPr>
          <w:hyperlink w:anchor="_Toc214888912" w:history="1">
            <w:r w:rsidRPr="00C901B7">
              <w:rPr>
                <w:rStyle w:val="Hyperlink"/>
              </w:rPr>
              <w:t>Facility Usage Agreement (Sample) For Parishes, Schools and Institutions</w:t>
            </w:r>
            <w:r w:rsidRPr="00C901B7">
              <w:rPr>
                <w:webHidden/>
              </w:rPr>
              <w:tab/>
            </w:r>
            <w:r w:rsidRPr="00C901B7">
              <w:rPr>
                <w:webHidden/>
              </w:rPr>
              <w:fldChar w:fldCharType="begin"/>
            </w:r>
            <w:r w:rsidRPr="00C901B7">
              <w:rPr>
                <w:webHidden/>
              </w:rPr>
              <w:instrText xml:space="preserve"> PAGEREF _Toc214888912 \h </w:instrText>
            </w:r>
            <w:r w:rsidRPr="00C901B7">
              <w:rPr>
                <w:webHidden/>
              </w:rPr>
            </w:r>
            <w:r w:rsidRPr="00C901B7">
              <w:rPr>
                <w:webHidden/>
              </w:rPr>
              <w:fldChar w:fldCharType="separate"/>
            </w:r>
            <w:r w:rsidR="00A246AE" w:rsidRPr="00C901B7">
              <w:rPr>
                <w:webHidden/>
              </w:rPr>
              <w:t>185</w:t>
            </w:r>
            <w:r w:rsidRPr="00C901B7">
              <w:rPr>
                <w:webHidden/>
              </w:rPr>
              <w:fldChar w:fldCharType="end"/>
            </w:r>
          </w:hyperlink>
        </w:p>
        <w:p w14:paraId="22BA19ED" w14:textId="03F463C3" w:rsidR="00ED0A6C" w:rsidRPr="00C901B7" w:rsidRDefault="00ED0A6C">
          <w:pPr>
            <w:pStyle w:val="TOC2"/>
            <w:rPr>
              <w:b w:val="0"/>
              <w:caps w:val="0"/>
              <w:kern w:val="2"/>
              <w:sz w:val="24"/>
              <w:szCs w:val="24"/>
              <w14:ligatures w14:val="standardContextual"/>
            </w:rPr>
          </w:pPr>
          <w:hyperlink w:anchor="_Toc214888913" w:history="1">
            <w:r w:rsidRPr="00C901B7">
              <w:rPr>
                <w:rStyle w:val="Hyperlink"/>
                <w:lang w:val="en"/>
              </w:rPr>
              <w:t>Buildings and Grounds Volunteer Worker Agreement</w:t>
            </w:r>
            <w:r w:rsidRPr="00C901B7">
              <w:rPr>
                <w:webHidden/>
              </w:rPr>
              <w:tab/>
            </w:r>
            <w:r w:rsidRPr="00C901B7">
              <w:rPr>
                <w:webHidden/>
              </w:rPr>
              <w:fldChar w:fldCharType="begin"/>
            </w:r>
            <w:r w:rsidRPr="00C901B7">
              <w:rPr>
                <w:webHidden/>
              </w:rPr>
              <w:instrText xml:space="preserve"> PAGEREF _Toc214888913 \h </w:instrText>
            </w:r>
            <w:r w:rsidRPr="00C901B7">
              <w:rPr>
                <w:webHidden/>
              </w:rPr>
            </w:r>
            <w:r w:rsidRPr="00C901B7">
              <w:rPr>
                <w:webHidden/>
              </w:rPr>
              <w:fldChar w:fldCharType="separate"/>
            </w:r>
            <w:r w:rsidR="00A246AE" w:rsidRPr="00C901B7">
              <w:rPr>
                <w:webHidden/>
              </w:rPr>
              <w:t>189</w:t>
            </w:r>
            <w:r w:rsidRPr="00C901B7">
              <w:rPr>
                <w:webHidden/>
              </w:rPr>
              <w:fldChar w:fldCharType="end"/>
            </w:r>
          </w:hyperlink>
        </w:p>
        <w:p w14:paraId="5881606E" w14:textId="187C7EC8" w:rsidR="00ED0A6C" w:rsidRPr="00C901B7" w:rsidRDefault="00ED0A6C">
          <w:pPr>
            <w:pStyle w:val="TOC2"/>
            <w:rPr>
              <w:b w:val="0"/>
              <w:caps w:val="0"/>
              <w:kern w:val="2"/>
              <w:sz w:val="24"/>
              <w:szCs w:val="24"/>
              <w14:ligatures w14:val="standardContextual"/>
            </w:rPr>
          </w:pPr>
          <w:hyperlink w:anchor="_Toc214888914" w:history="1">
            <w:r w:rsidRPr="00C901B7">
              <w:rPr>
                <w:rStyle w:val="Hyperlink"/>
              </w:rPr>
              <w:t>Facility Usage/Indemnity Agreement</w:t>
            </w:r>
            <w:r w:rsidRPr="00C901B7">
              <w:rPr>
                <w:webHidden/>
              </w:rPr>
              <w:tab/>
            </w:r>
            <w:r w:rsidRPr="00C901B7">
              <w:rPr>
                <w:webHidden/>
              </w:rPr>
              <w:fldChar w:fldCharType="begin"/>
            </w:r>
            <w:r w:rsidRPr="00C901B7">
              <w:rPr>
                <w:webHidden/>
              </w:rPr>
              <w:instrText xml:space="preserve"> PAGEREF _Toc214888914 \h </w:instrText>
            </w:r>
            <w:r w:rsidRPr="00C901B7">
              <w:rPr>
                <w:webHidden/>
              </w:rPr>
            </w:r>
            <w:r w:rsidRPr="00C901B7">
              <w:rPr>
                <w:webHidden/>
              </w:rPr>
              <w:fldChar w:fldCharType="separate"/>
            </w:r>
            <w:r w:rsidR="00A246AE" w:rsidRPr="00C901B7">
              <w:rPr>
                <w:webHidden/>
              </w:rPr>
              <w:t>190</w:t>
            </w:r>
            <w:r w:rsidRPr="00C901B7">
              <w:rPr>
                <w:webHidden/>
              </w:rPr>
              <w:fldChar w:fldCharType="end"/>
            </w:r>
          </w:hyperlink>
        </w:p>
        <w:p w14:paraId="765D32CD" w14:textId="736F3910" w:rsidR="00ED0A6C" w:rsidRPr="00C901B7" w:rsidRDefault="00ED0A6C">
          <w:pPr>
            <w:pStyle w:val="TOC2"/>
            <w:rPr>
              <w:b w:val="0"/>
              <w:caps w:val="0"/>
              <w:kern w:val="2"/>
              <w:sz w:val="24"/>
              <w:szCs w:val="24"/>
              <w14:ligatures w14:val="standardContextual"/>
            </w:rPr>
          </w:pPr>
          <w:hyperlink w:anchor="_Toc214888915" w:history="1">
            <w:r w:rsidRPr="00C901B7">
              <w:rPr>
                <w:rStyle w:val="Hyperlink"/>
              </w:rPr>
              <w:t>Volunteer Driver Application Form</w:t>
            </w:r>
            <w:r w:rsidRPr="00C901B7">
              <w:rPr>
                <w:webHidden/>
              </w:rPr>
              <w:tab/>
            </w:r>
            <w:r w:rsidRPr="00C901B7">
              <w:rPr>
                <w:webHidden/>
              </w:rPr>
              <w:fldChar w:fldCharType="begin"/>
            </w:r>
            <w:r w:rsidRPr="00C901B7">
              <w:rPr>
                <w:webHidden/>
              </w:rPr>
              <w:instrText xml:space="preserve"> PAGEREF _Toc214888915 \h </w:instrText>
            </w:r>
            <w:r w:rsidRPr="00C901B7">
              <w:rPr>
                <w:webHidden/>
              </w:rPr>
            </w:r>
            <w:r w:rsidRPr="00C901B7">
              <w:rPr>
                <w:webHidden/>
              </w:rPr>
              <w:fldChar w:fldCharType="separate"/>
            </w:r>
            <w:r w:rsidR="00A246AE" w:rsidRPr="00C901B7">
              <w:rPr>
                <w:webHidden/>
              </w:rPr>
              <w:t>192</w:t>
            </w:r>
            <w:r w:rsidRPr="00C901B7">
              <w:rPr>
                <w:webHidden/>
              </w:rPr>
              <w:fldChar w:fldCharType="end"/>
            </w:r>
          </w:hyperlink>
        </w:p>
        <w:p w14:paraId="7072D051" w14:textId="003AAE4E" w:rsidR="00ED0A6C" w:rsidRPr="00C901B7" w:rsidRDefault="00ED0A6C">
          <w:pPr>
            <w:pStyle w:val="TOC2"/>
            <w:rPr>
              <w:b w:val="0"/>
              <w:caps w:val="0"/>
              <w:kern w:val="2"/>
              <w:sz w:val="24"/>
              <w:szCs w:val="24"/>
              <w14:ligatures w14:val="standardContextual"/>
            </w:rPr>
          </w:pPr>
          <w:hyperlink w:anchor="_Toc214888916" w:history="1">
            <w:r w:rsidRPr="00C901B7">
              <w:rPr>
                <w:rStyle w:val="Hyperlink"/>
              </w:rPr>
              <w:t>Private Vehicle Application Form</w:t>
            </w:r>
            <w:r w:rsidRPr="00C901B7">
              <w:rPr>
                <w:webHidden/>
              </w:rPr>
              <w:tab/>
            </w:r>
            <w:r w:rsidRPr="00C901B7">
              <w:rPr>
                <w:webHidden/>
              </w:rPr>
              <w:fldChar w:fldCharType="begin"/>
            </w:r>
            <w:r w:rsidRPr="00C901B7">
              <w:rPr>
                <w:webHidden/>
              </w:rPr>
              <w:instrText xml:space="preserve"> PAGEREF _Toc214888916 \h </w:instrText>
            </w:r>
            <w:r w:rsidRPr="00C901B7">
              <w:rPr>
                <w:webHidden/>
              </w:rPr>
            </w:r>
            <w:r w:rsidRPr="00C901B7">
              <w:rPr>
                <w:webHidden/>
              </w:rPr>
              <w:fldChar w:fldCharType="separate"/>
            </w:r>
            <w:r w:rsidR="00A246AE" w:rsidRPr="00C901B7">
              <w:rPr>
                <w:webHidden/>
              </w:rPr>
              <w:t>193</w:t>
            </w:r>
            <w:r w:rsidRPr="00C901B7">
              <w:rPr>
                <w:webHidden/>
              </w:rPr>
              <w:fldChar w:fldCharType="end"/>
            </w:r>
          </w:hyperlink>
        </w:p>
        <w:p w14:paraId="7FAE985A" w14:textId="65E91F39" w:rsidR="00ED0A6C" w:rsidRPr="00C901B7" w:rsidRDefault="00ED0A6C">
          <w:pPr>
            <w:pStyle w:val="TOC2"/>
            <w:rPr>
              <w:b w:val="0"/>
              <w:caps w:val="0"/>
              <w:kern w:val="2"/>
              <w:sz w:val="24"/>
              <w:szCs w:val="24"/>
              <w14:ligatures w14:val="standardContextual"/>
            </w:rPr>
          </w:pPr>
          <w:hyperlink w:anchor="_Toc214888917" w:history="1">
            <w:r w:rsidRPr="00C901B7">
              <w:rPr>
                <w:rStyle w:val="Hyperlink"/>
              </w:rPr>
              <w:t>Vehicle Accident Report</w:t>
            </w:r>
            <w:r w:rsidRPr="00C901B7">
              <w:rPr>
                <w:webHidden/>
              </w:rPr>
              <w:tab/>
            </w:r>
            <w:r w:rsidRPr="00C901B7">
              <w:rPr>
                <w:webHidden/>
              </w:rPr>
              <w:fldChar w:fldCharType="begin"/>
            </w:r>
            <w:r w:rsidRPr="00C901B7">
              <w:rPr>
                <w:webHidden/>
              </w:rPr>
              <w:instrText xml:space="preserve"> PAGEREF _Toc214888917 \h </w:instrText>
            </w:r>
            <w:r w:rsidRPr="00C901B7">
              <w:rPr>
                <w:webHidden/>
              </w:rPr>
            </w:r>
            <w:r w:rsidRPr="00C901B7">
              <w:rPr>
                <w:webHidden/>
              </w:rPr>
              <w:fldChar w:fldCharType="separate"/>
            </w:r>
            <w:r w:rsidR="00A246AE" w:rsidRPr="00C901B7">
              <w:rPr>
                <w:webHidden/>
              </w:rPr>
              <w:t>194</w:t>
            </w:r>
            <w:r w:rsidRPr="00C901B7">
              <w:rPr>
                <w:webHidden/>
              </w:rPr>
              <w:fldChar w:fldCharType="end"/>
            </w:r>
          </w:hyperlink>
        </w:p>
        <w:p w14:paraId="6817A84F" w14:textId="62F5B1A3" w:rsidR="00ED0A6C" w:rsidRPr="00C901B7" w:rsidRDefault="00ED0A6C">
          <w:pPr>
            <w:pStyle w:val="TOC2"/>
            <w:rPr>
              <w:b w:val="0"/>
              <w:caps w:val="0"/>
              <w:kern w:val="2"/>
              <w:sz w:val="24"/>
              <w:szCs w:val="24"/>
              <w14:ligatures w14:val="standardContextual"/>
            </w:rPr>
          </w:pPr>
          <w:hyperlink w:anchor="_Toc214888918" w:history="1">
            <w:r w:rsidRPr="00C901B7">
              <w:rPr>
                <w:rStyle w:val="Hyperlink"/>
              </w:rPr>
              <w:t>Legal Consultation Form: Diocesan Matters</w:t>
            </w:r>
            <w:r w:rsidRPr="00C901B7">
              <w:rPr>
                <w:webHidden/>
              </w:rPr>
              <w:tab/>
            </w:r>
            <w:r w:rsidRPr="00C901B7">
              <w:rPr>
                <w:webHidden/>
              </w:rPr>
              <w:fldChar w:fldCharType="begin"/>
            </w:r>
            <w:r w:rsidRPr="00C901B7">
              <w:rPr>
                <w:webHidden/>
              </w:rPr>
              <w:instrText xml:space="preserve"> PAGEREF _Toc214888918 \h </w:instrText>
            </w:r>
            <w:r w:rsidRPr="00C901B7">
              <w:rPr>
                <w:webHidden/>
              </w:rPr>
            </w:r>
            <w:r w:rsidRPr="00C901B7">
              <w:rPr>
                <w:webHidden/>
              </w:rPr>
              <w:fldChar w:fldCharType="separate"/>
            </w:r>
            <w:r w:rsidR="00A246AE" w:rsidRPr="00C901B7">
              <w:rPr>
                <w:webHidden/>
              </w:rPr>
              <w:t>195</w:t>
            </w:r>
            <w:r w:rsidRPr="00C901B7">
              <w:rPr>
                <w:webHidden/>
              </w:rPr>
              <w:fldChar w:fldCharType="end"/>
            </w:r>
          </w:hyperlink>
        </w:p>
        <w:p w14:paraId="6EA0C307" w14:textId="28ACACBF" w:rsidR="00ED0A6C" w:rsidRPr="00C901B7" w:rsidRDefault="00ED0A6C">
          <w:pPr>
            <w:pStyle w:val="TOC2"/>
            <w:rPr>
              <w:b w:val="0"/>
              <w:caps w:val="0"/>
              <w:kern w:val="2"/>
              <w:sz w:val="24"/>
              <w:szCs w:val="24"/>
              <w14:ligatures w14:val="standardContextual"/>
            </w:rPr>
          </w:pPr>
          <w:hyperlink w:anchor="_Toc214888919" w:history="1">
            <w:r w:rsidRPr="00C901B7">
              <w:rPr>
                <w:rStyle w:val="Hyperlink"/>
              </w:rPr>
              <w:t>Legal Consultation Form: Parishes, Schools &amp; Other Institutions</w:t>
            </w:r>
            <w:r w:rsidRPr="00C901B7">
              <w:rPr>
                <w:webHidden/>
              </w:rPr>
              <w:tab/>
            </w:r>
            <w:r w:rsidRPr="00C901B7">
              <w:rPr>
                <w:webHidden/>
              </w:rPr>
              <w:fldChar w:fldCharType="begin"/>
            </w:r>
            <w:r w:rsidRPr="00C901B7">
              <w:rPr>
                <w:webHidden/>
              </w:rPr>
              <w:instrText xml:space="preserve"> PAGEREF _Toc214888919 \h </w:instrText>
            </w:r>
            <w:r w:rsidRPr="00C901B7">
              <w:rPr>
                <w:webHidden/>
              </w:rPr>
            </w:r>
            <w:r w:rsidRPr="00C901B7">
              <w:rPr>
                <w:webHidden/>
              </w:rPr>
              <w:fldChar w:fldCharType="separate"/>
            </w:r>
            <w:r w:rsidR="00A246AE" w:rsidRPr="00C901B7">
              <w:rPr>
                <w:webHidden/>
              </w:rPr>
              <w:t>196</w:t>
            </w:r>
            <w:r w:rsidRPr="00C901B7">
              <w:rPr>
                <w:webHidden/>
              </w:rPr>
              <w:fldChar w:fldCharType="end"/>
            </w:r>
          </w:hyperlink>
        </w:p>
        <w:p w14:paraId="2866C5B3" w14:textId="5E277533" w:rsidR="00ED0A6C" w:rsidRPr="00C901B7" w:rsidRDefault="00ED0A6C">
          <w:pPr>
            <w:pStyle w:val="TOC2"/>
            <w:rPr>
              <w:b w:val="0"/>
              <w:caps w:val="0"/>
              <w:kern w:val="2"/>
              <w:sz w:val="24"/>
              <w:szCs w:val="24"/>
              <w14:ligatures w14:val="standardContextual"/>
            </w:rPr>
          </w:pPr>
          <w:hyperlink w:anchor="_Toc214888920" w:history="1">
            <w:r w:rsidRPr="00C901B7">
              <w:rPr>
                <w:rStyle w:val="Hyperlink"/>
                <w:rFonts w:eastAsia="Times New Roman"/>
              </w:rPr>
              <w:t>Internal Control Questionnaire (ICQ) for Parish/School Internal Reviews</w:t>
            </w:r>
            <w:r w:rsidRPr="00C901B7">
              <w:rPr>
                <w:webHidden/>
              </w:rPr>
              <w:tab/>
            </w:r>
            <w:r w:rsidRPr="00C901B7">
              <w:rPr>
                <w:webHidden/>
              </w:rPr>
              <w:fldChar w:fldCharType="begin"/>
            </w:r>
            <w:r w:rsidRPr="00C901B7">
              <w:rPr>
                <w:webHidden/>
              </w:rPr>
              <w:instrText xml:space="preserve"> PAGEREF _Toc214888920 \h </w:instrText>
            </w:r>
            <w:r w:rsidRPr="00C901B7">
              <w:rPr>
                <w:webHidden/>
              </w:rPr>
            </w:r>
            <w:r w:rsidRPr="00C901B7">
              <w:rPr>
                <w:webHidden/>
              </w:rPr>
              <w:fldChar w:fldCharType="separate"/>
            </w:r>
            <w:r w:rsidR="00A246AE" w:rsidRPr="00C901B7">
              <w:rPr>
                <w:webHidden/>
              </w:rPr>
              <w:t>197</w:t>
            </w:r>
            <w:r w:rsidRPr="00C901B7">
              <w:rPr>
                <w:webHidden/>
              </w:rPr>
              <w:fldChar w:fldCharType="end"/>
            </w:r>
          </w:hyperlink>
        </w:p>
        <w:p w14:paraId="09BB3C12" w14:textId="586E0A5C" w:rsidR="00ED0A6C" w:rsidRPr="00C901B7" w:rsidRDefault="00ED0A6C">
          <w:pPr>
            <w:pStyle w:val="TOC2"/>
            <w:rPr>
              <w:b w:val="0"/>
              <w:caps w:val="0"/>
              <w:kern w:val="2"/>
              <w:sz w:val="24"/>
              <w:szCs w:val="24"/>
              <w14:ligatures w14:val="standardContextual"/>
            </w:rPr>
          </w:pPr>
          <w:hyperlink w:anchor="_Toc214888921" w:history="1">
            <w:r w:rsidRPr="00C901B7">
              <w:rPr>
                <w:rStyle w:val="Hyperlink"/>
              </w:rPr>
              <w:t>Sample Priest Housing Letter</w:t>
            </w:r>
            <w:r w:rsidRPr="00C901B7">
              <w:rPr>
                <w:webHidden/>
              </w:rPr>
              <w:tab/>
            </w:r>
            <w:r w:rsidRPr="00C901B7">
              <w:rPr>
                <w:webHidden/>
              </w:rPr>
              <w:fldChar w:fldCharType="begin"/>
            </w:r>
            <w:r w:rsidRPr="00C901B7">
              <w:rPr>
                <w:webHidden/>
              </w:rPr>
              <w:instrText xml:space="preserve"> PAGEREF _Toc214888921 \h </w:instrText>
            </w:r>
            <w:r w:rsidRPr="00C901B7">
              <w:rPr>
                <w:webHidden/>
              </w:rPr>
            </w:r>
            <w:r w:rsidRPr="00C901B7">
              <w:rPr>
                <w:webHidden/>
              </w:rPr>
              <w:fldChar w:fldCharType="separate"/>
            </w:r>
            <w:r w:rsidR="00A246AE" w:rsidRPr="00C901B7">
              <w:rPr>
                <w:webHidden/>
              </w:rPr>
              <w:t>204</w:t>
            </w:r>
            <w:r w:rsidRPr="00C901B7">
              <w:rPr>
                <w:webHidden/>
              </w:rPr>
              <w:fldChar w:fldCharType="end"/>
            </w:r>
          </w:hyperlink>
        </w:p>
        <w:p w14:paraId="709621CC" w14:textId="6EFC426C" w:rsidR="00EE6311" w:rsidRPr="00C901B7" w:rsidRDefault="00EE6311" w:rsidP="009776BC">
          <w:pPr>
            <w:keepNext/>
            <w:keepLines/>
            <w:contextualSpacing/>
          </w:pPr>
          <w:r w:rsidRPr="00C901B7">
            <w:rPr>
              <w:b/>
              <w:bCs/>
              <w:noProof/>
            </w:rPr>
            <w:fldChar w:fldCharType="end"/>
          </w:r>
        </w:p>
      </w:sdtContent>
    </w:sdt>
    <w:p w14:paraId="7242234A" w14:textId="4DE3235C" w:rsidR="006206EA" w:rsidRPr="00C901B7" w:rsidRDefault="006206EA" w:rsidP="00FE4069">
      <w:pPr>
        <w:jc w:val="center"/>
        <w:rPr>
          <w:sz w:val="28"/>
        </w:rPr>
        <w:sectPr w:rsidR="006206EA" w:rsidRPr="00C901B7" w:rsidSect="00D800CA">
          <w:pgSz w:w="12240" w:h="15840"/>
          <w:pgMar w:top="1440" w:right="1440" w:bottom="1440" w:left="1440" w:header="720" w:footer="720" w:gutter="0"/>
          <w:pgBorders w:display="firstPage" w:offsetFrom="page">
            <w:top w:val="triple" w:sz="4" w:space="24" w:color="auto"/>
            <w:left w:val="triple" w:sz="4" w:space="24" w:color="auto"/>
            <w:bottom w:val="triple" w:sz="4" w:space="24" w:color="auto"/>
            <w:right w:val="triple" w:sz="4" w:space="24" w:color="auto"/>
          </w:pgBorders>
          <w:pgNumType w:start="1"/>
          <w:cols w:space="720"/>
          <w:titlePg/>
          <w:docGrid w:linePitch="360"/>
        </w:sectPr>
      </w:pPr>
    </w:p>
    <w:p w14:paraId="4C2F155F" w14:textId="380D6114" w:rsidR="003762FB" w:rsidRPr="00C901B7" w:rsidRDefault="003762FB" w:rsidP="006206EA">
      <w:pPr>
        <w:pStyle w:val="Heading1"/>
      </w:pPr>
      <w:bookmarkStart w:id="0" w:name="_Toc214888689"/>
      <w:r w:rsidRPr="00C901B7">
        <w:lastRenderedPageBreak/>
        <w:t>C</w:t>
      </w:r>
      <w:r w:rsidR="006654FE" w:rsidRPr="00C901B7">
        <w:t>ash Management</w:t>
      </w:r>
      <w:r w:rsidR="00FA5EAD" w:rsidRPr="00C901B7">
        <w:t xml:space="preserve"> and Internal Controls</w:t>
      </w:r>
      <w:bookmarkEnd w:id="0"/>
    </w:p>
    <w:p w14:paraId="4553CCDB" w14:textId="77777777" w:rsidR="007D06BE" w:rsidRPr="00C901B7" w:rsidRDefault="007D06BE" w:rsidP="007D06BE">
      <w:r w:rsidRPr="00C901B7">
        <w:t>Cash management is an important function for any organization.  Parish</w:t>
      </w:r>
      <w:r w:rsidR="00946088" w:rsidRPr="00C901B7">
        <w:t>es</w:t>
      </w:r>
      <w:r w:rsidRPr="00C901B7">
        <w:t xml:space="preserve"> and Scho</w:t>
      </w:r>
      <w:r w:rsidR="0061009B" w:rsidRPr="00C901B7">
        <w:t>ols should confirm</w:t>
      </w:r>
      <w:r w:rsidR="009B4A27" w:rsidRPr="00C901B7">
        <w:t xml:space="preserve"> and monitor</w:t>
      </w:r>
      <w:r w:rsidR="0025158D" w:rsidRPr="00C901B7">
        <w:t xml:space="preserve"> cash</w:t>
      </w:r>
      <w:r w:rsidR="0061009B" w:rsidRPr="00C901B7">
        <w:t xml:space="preserve"> </w:t>
      </w:r>
      <w:r w:rsidRPr="00C901B7">
        <w:t>internal control procedures</w:t>
      </w:r>
      <w:r w:rsidR="0061009B" w:rsidRPr="00C901B7">
        <w:t xml:space="preserve"> to</w:t>
      </w:r>
      <w:r w:rsidRPr="00C901B7">
        <w:t xml:space="preserve"> minimize the vulnerability of parish</w:t>
      </w:r>
      <w:r w:rsidR="0061009B" w:rsidRPr="00C901B7">
        <w:t>/school</w:t>
      </w:r>
      <w:r w:rsidRPr="00C901B7">
        <w:t xml:space="preserve"> funds.</w:t>
      </w:r>
      <w:r w:rsidR="0061009B" w:rsidRPr="00C901B7">
        <w:t xml:space="preserve">  The Parish/School should also ensure funds are invested and managed in a responsible way</w:t>
      </w:r>
      <w:r w:rsidR="009B4A27" w:rsidRPr="00C901B7">
        <w:t>,</w:t>
      </w:r>
      <w:r w:rsidR="0061009B" w:rsidRPr="00C901B7">
        <w:t xml:space="preserve"> </w:t>
      </w:r>
      <w:r w:rsidR="009B4A27" w:rsidRPr="00C901B7">
        <w:t>maintaining Catholic stewardship.</w:t>
      </w:r>
      <w:r w:rsidR="00F30B08" w:rsidRPr="00C901B7">
        <w:t xml:space="preserve">  This section contains information about </w:t>
      </w:r>
      <w:r w:rsidR="000E1CE7" w:rsidRPr="00C901B7">
        <w:t>bank/investment accounts, separation of duties, restricted assets, and funds held for others.</w:t>
      </w:r>
    </w:p>
    <w:p w14:paraId="3AE6C440" w14:textId="77777777" w:rsidR="00A9696F" w:rsidRPr="00C901B7" w:rsidRDefault="009A665B" w:rsidP="003D0EDF">
      <w:pPr>
        <w:pStyle w:val="Heading2"/>
        <w:rPr>
          <w:u w:val="dotted"/>
        </w:rPr>
      </w:pPr>
      <w:bookmarkStart w:id="1" w:name="_Ref487025993"/>
      <w:bookmarkStart w:id="2" w:name="_Toc214888690"/>
      <w:r w:rsidRPr="00C901B7">
        <w:t>101</w:t>
      </w:r>
      <w:r w:rsidR="003457E2" w:rsidRPr="00C901B7">
        <w:t xml:space="preserve"> </w:t>
      </w:r>
      <w:bookmarkStart w:id="3" w:name="Bank_Investment_Accounts"/>
      <w:bookmarkEnd w:id="3"/>
      <w:r w:rsidR="00F53A37" w:rsidRPr="00C901B7">
        <w:t>Bank</w:t>
      </w:r>
      <w:r w:rsidRPr="00C901B7">
        <w:t>/Investment</w:t>
      </w:r>
      <w:r w:rsidR="00F53A37" w:rsidRPr="00C901B7">
        <w:t xml:space="preserve"> Accounts</w:t>
      </w:r>
      <w:bookmarkEnd w:id="1"/>
      <w:bookmarkEnd w:id="2"/>
      <w:r w:rsidR="002C30BC" w:rsidRPr="00C901B7">
        <w:fldChar w:fldCharType="begin"/>
      </w:r>
      <w:r w:rsidR="002C30BC" w:rsidRPr="00C901B7">
        <w:instrText xml:space="preserve"> XE "Bank/Investment Accounts" </w:instrText>
      </w:r>
      <w:r w:rsidR="002C30BC" w:rsidRPr="00C901B7">
        <w:fldChar w:fldCharType="end"/>
      </w:r>
    </w:p>
    <w:p w14:paraId="646BE7D5" w14:textId="7273565C" w:rsidR="00FA5EAD" w:rsidRPr="00C901B7" w:rsidRDefault="00FA5EAD" w:rsidP="00FA5EAD">
      <w:pPr>
        <w:pStyle w:val="Heading3"/>
      </w:pPr>
      <w:bookmarkStart w:id="4" w:name="_Toc214888691"/>
      <w:bookmarkStart w:id="5" w:name="_Ref490471792"/>
      <w:r w:rsidRPr="00C901B7">
        <w:t>101.1 Number of Bank/Investment Accounts</w:t>
      </w:r>
      <w:bookmarkEnd w:id="4"/>
      <w:r w:rsidRPr="00C901B7">
        <w:fldChar w:fldCharType="begin"/>
      </w:r>
      <w:r w:rsidRPr="00C901B7">
        <w:instrText xml:space="preserve"> XE "Banking: Number of Bank Accounts" </w:instrText>
      </w:r>
      <w:r w:rsidRPr="00C901B7">
        <w:fldChar w:fldCharType="end"/>
      </w:r>
      <w:r w:rsidRPr="00C901B7">
        <w:t xml:space="preserve"> </w:t>
      </w:r>
    </w:p>
    <w:p w14:paraId="1AA9C3B4" w14:textId="29BC3846" w:rsidR="00FA5EAD" w:rsidRPr="00C901B7" w:rsidRDefault="00FA5EAD" w:rsidP="00FA5EAD">
      <w:pPr>
        <w:tabs>
          <w:tab w:val="left" w:pos="180"/>
          <w:tab w:val="left" w:pos="360"/>
        </w:tabs>
        <w:rPr>
          <w:i/>
        </w:rPr>
      </w:pPr>
      <w:r w:rsidRPr="00C901B7">
        <w:t xml:space="preserve">Keep the number of accounts to a minimum. This helps to streamline the accounting process by decreasing the number of accounts to reconcile and control.  Rather than having a separate bank account for each restricted purpose, separate the funds using the general ledger by using the primary/subsidiary bank account function within ParishSOFT Accounting.  </w:t>
      </w:r>
      <w:r w:rsidRPr="00C901B7">
        <w:rPr>
          <w:i/>
        </w:rPr>
        <w:t xml:space="preserve">For more information about primary/subsidiary bank accounts, see page </w:t>
      </w:r>
      <w:r w:rsidRPr="00C901B7">
        <w:rPr>
          <w:i/>
        </w:rPr>
        <w:fldChar w:fldCharType="begin"/>
      </w:r>
      <w:r w:rsidRPr="00C901B7">
        <w:rPr>
          <w:i/>
        </w:rPr>
        <w:instrText xml:space="preserve"> PAGEREF _Ref486595165 \h </w:instrText>
      </w:r>
      <w:r w:rsidRPr="00C901B7">
        <w:rPr>
          <w:i/>
        </w:rPr>
      </w:r>
      <w:r w:rsidRPr="00C901B7">
        <w:rPr>
          <w:i/>
        </w:rPr>
        <w:fldChar w:fldCharType="separate"/>
      </w:r>
      <w:r w:rsidR="00A246AE" w:rsidRPr="00C901B7">
        <w:rPr>
          <w:i/>
          <w:noProof/>
        </w:rPr>
        <w:t>17</w:t>
      </w:r>
      <w:r w:rsidRPr="00C901B7">
        <w:rPr>
          <w:i/>
        </w:rPr>
        <w:fldChar w:fldCharType="end"/>
      </w:r>
      <w:r w:rsidRPr="00C901B7">
        <w:rPr>
          <w:i/>
        </w:rPr>
        <w:t>.</w:t>
      </w:r>
    </w:p>
    <w:p w14:paraId="7DC58463" w14:textId="1F0083F2" w:rsidR="00FA5EAD" w:rsidRPr="00C901B7" w:rsidRDefault="00FA5EAD" w:rsidP="00FA5EAD">
      <w:pPr>
        <w:pStyle w:val="Heading3"/>
      </w:pPr>
      <w:bookmarkStart w:id="6" w:name="_Toc214888692"/>
      <w:r w:rsidRPr="00C901B7">
        <w:t>101.2 Bank/Investment Accounts in ParishSOFT Accounting</w:t>
      </w:r>
      <w:bookmarkEnd w:id="6"/>
      <w:r w:rsidRPr="00C901B7">
        <w:fldChar w:fldCharType="begin"/>
      </w:r>
      <w:r w:rsidRPr="00C901B7">
        <w:instrText xml:space="preserve"> XE "Banking: Accounts on General Ledger" </w:instrText>
      </w:r>
      <w:r w:rsidRPr="00C901B7">
        <w:fldChar w:fldCharType="end"/>
      </w:r>
    </w:p>
    <w:p w14:paraId="1D74CC6B" w14:textId="43594A58" w:rsidR="00FA5EAD" w:rsidRPr="00C901B7" w:rsidRDefault="00FA5EAD" w:rsidP="00FA5EAD">
      <w:pPr>
        <w:tabs>
          <w:tab w:val="left" w:pos="180"/>
          <w:tab w:val="left" w:pos="360"/>
        </w:tabs>
      </w:pPr>
      <w:r w:rsidRPr="00C901B7">
        <w:t xml:space="preserve">All checking, savings, investment, and any other accounts including auxiliary groups like Altar &amp; Rosary, Cemetery, Home &amp; School, etc., should be recorded in ParishSOFT Accounting.  Any account that is set up with a financial institution utilizing the parish/school’s federal tax ID should be included.  This allows the finance council and the parishioners to have a complete picture of the negotiated assets of the parish/school.  </w:t>
      </w:r>
      <w:r w:rsidR="00ED0A6C" w:rsidRPr="00C901B7">
        <w:t>It is the</w:t>
      </w:r>
      <w:r w:rsidRPr="00C901B7">
        <w:t xml:space="preserve"> responsibility of the pastor and the Bishop to oversee the finances of the parish/school </w:t>
      </w:r>
      <w:r w:rsidR="00ED0A6C" w:rsidRPr="00C901B7">
        <w:t xml:space="preserve">which </w:t>
      </w:r>
      <w:r w:rsidRPr="00C901B7">
        <w:t xml:space="preserve">requires full disclosure of all accounts.  </w:t>
      </w:r>
    </w:p>
    <w:p w14:paraId="24D2E17D" w14:textId="51149F19" w:rsidR="00FA5EAD" w:rsidRPr="00C901B7" w:rsidRDefault="00ED0A6C" w:rsidP="00ED0A6C">
      <w:pPr>
        <w:pStyle w:val="Heading3"/>
      </w:pPr>
      <w:bookmarkStart w:id="7" w:name="Bank_AccountCN"/>
      <w:r w:rsidRPr="00C901B7">
        <w:t xml:space="preserve">101.3 How </w:t>
      </w:r>
      <w:r w:rsidR="00FA5EAD" w:rsidRPr="00C901B7">
        <w:t>To Mark an Account as a Bank Account in ParishSOFT Accounting</w:t>
      </w:r>
      <w:bookmarkEnd w:id="7"/>
      <w:r w:rsidR="00FA5EAD" w:rsidRPr="00C901B7">
        <w:fldChar w:fldCharType="begin"/>
      </w:r>
      <w:r w:rsidR="00FA5EAD" w:rsidRPr="00C901B7">
        <w:instrText xml:space="preserve"> XE "Bank Account in ConnectNow Accounting" </w:instrText>
      </w:r>
      <w:r w:rsidR="00FA5EAD" w:rsidRPr="00C901B7">
        <w:fldChar w:fldCharType="end"/>
      </w:r>
      <w:r w:rsidR="00FA5EAD" w:rsidRPr="00C901B7">
        <w:t>:</w:t>
      </w:r>
    </w:p>
    <w:p w14:paraId="4921503A" w14:textId="77777777" w:rsidR="00FA5EAD" w:rsidRPr="00C901B7" w:rsidRDefault="00FA5EAD" w:rsidP="00ED0A6C">
      <w:pPr>
        <w:tabs>
          <w:tab w:val="left" w:pos="180"/>
          <w:tab w:val="left" w:pos="360"/>
        </w:tabs>
      </w:pPr>
      <w:r w:rsidRPr="00C901B7">
        <w:t>Marking an account as a bank account in ParishSOFT Accounting allows bills/checks and deposits to be entered to an account.  It also allows for bank reconciliations to be done utilizing ParishSOFT Accounting.  To mark an account as a bank account in ParishSOFT Accounting:</w:t>
      </w:r>
    </w:p>
    <w:p w14:paraId="1E0F966B" w14:textId="77777777" w:rsidR="00FA5EAD" w:rsidRPr="00C901B7" w:rsidRDefault="00FA5EAD" w:rsidP="0060689D">
      <w:pPr>
        <w:pStyle w:val="ListParagraph"/>
        <w:numPr>
          <w:ilvl w:val="0"/>
          <w:numId w:val="118"/>
        </w:numPr>
        <w:tabs>
          <w:tab w:val="left" w:pos="180"/>
          <w:tab w:val="left" w:pos="360"/>
        </w:tabs>
        <w:spacing w:after="120"/>
        <w:contextualSpacing w:val="0"/>
      </w:pPr>
      <w:r w:rsidRPr="00C901B7">
        <w:t>Click on the Accounts icon.</w:t>
      </w:r>
    </w:p>
    <w:p w14:paraId="570A3613" w14:textId="77777777" w:rsidR="00FA5EAD" w:rsidRPr="00C901B7" w:rsidRDefault="00FA5EAD" w:rsidP="0060689D">
      <w:pPr>
        <w:pStyle w:val="ListParagraph"/>
        <w:numPr>
          <w:ilvl w:val="0"/>
          <w:numId w:val="118"/>
        </w:numPr>
        <w:tabs>
          <w:tab w:val="left" w:pos="180"/>
          <w:tab w:val="left" w:pos="360"/>
        </w:tabs>
        <w:spacing w:after="120"/>
        <w:contextualSpacing w:val="0"/>
      </w:pPr>
      <w:r w:rsidRPr="00C901B7">
        <w:t>Under Quick Find on the right side of the screen, enter the account number or name (1000 for example).</w:t>
      </w:r>
    </w:p>
    <w:p w14:paraId="3DC96160" w14:textId="77777777" w:rsidR="00FA5EAD" w:rsidRPr="00C901B7" w:rsidRDefault="00FA5EAD" w:rsidP="0060689D">
      <w:pPr>
        <w:pStyle w:val="ListParagraph"/>
        <w:numPr>
          <w:ilvl w:val="0"/>
          <w:numId w:val="118"/>
        </w:numPr>
        <w:tabs>
          <w:tab w:val="left" w:pos="180"/>
          <w:tab w:val="left" w:pos="360"/>
        </w:tabs>
        <w:spacing w:after="120"/>
        <w:contextualSpacing w:val="0"/>
      </w:pPr>
      <w:r w:rsidRPr="00C901B7">
        <w:t>Click “Find Account”.</w:t>
      </w:r>
    </w:p>
    <w:p w14:paraId="71A97DFB" w14:textId="77777777" w:rsidR="00FA5EAD" w:rsidRPr="00C901B7" w:rsidRDefault="00FA5EAD" w:rsidP="0060689D">
      <w:pPr>
        <w:pStyle w:val="ListParagraph"/>
        <w:numPr>
          <w:ilvl w:val="0"/>
          <w:numId w:val="118"/>
        </w:numPr>
        <w:tabs>
          <w:tab w:val="left" w:pos="180"/>
          <w:tab w:val="left" w:pos="360"/>
        </w:tabs>
        <w:spacing w:after="120"/>
        <w:contextualSpacing w:val="0"/>
      </w:pPr>
      <w:r w:rsidRPr="00C901B7">
        <w:t>Scroll to the bottom of the screen and make sure that the box next to “Bank Account” is checked.</w:t>
      </w:r>
    </w:p>
    <w:p w14:paraId="0E530BC9" w14:textId="77777777" w:rsidR="00FA5EAD" w:rsidRPr="00C901B7" w:rsidRDefault="00FA5EAD" w:rsidP="00FA5EAD">
      <w:pPr>
        <w:tabs>
          <w:tab w:val="left" w:pos="180"/>
          <w:tab w:val="left" w:pos="360"/>
        </w:tabs>
        <w:spacing w:after="120"/>
        <w:ind w:left="540"/>
      </w:pPr>
      <w:r w:rsidRPr="00C901B7">
        <w:rPr>
          <w:noProof/>
        </w:rPr>
        <w:lastRenderedPageBreak/>
        <w:drawing>
          <wp:inline distT="0" distB="0" distL="0" distR="0" wp14:anchorId="49B5A34B" wp14:editId="58465ECB">
            <wp:extent cx="5143500" cy="1685925"/>
            <wp:effectExtent l="19050" t="19050" r="19050" b="28575"/>
            <wp:docPr id="450" name="Picture 450"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Picture 450" descr="A screenshot of a computer&#10;&#10;AI-generated content may be incorrect."/>
                    <pic:cNvPicPr/>
                  </pic:nvPicPr>
                  <pic:blipFill rotWithShape="1">
                    <a:blip r:embed="rId10"/>
                    <a:srcRect l="12003" t="72190" r="70461" b="7376"/>
                    <a:stretch/>
                  </pic:blipFill>
                  <pic:spPr bwMode="auto">
                    <a:xfrm>
                      <a:off x="0" y="0"/>
                      <a:ext cx="5187070" cy="170020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22F7CC67" w14:textId="77777777" w:rsidR="00FA5EAD" w:rsidRPr="00C901B7" w:rsidRDefault="00FA5EAD" w:rsidP="0060689D">
      <w:pPr>
        <w:pStyle w:val="ListParagraph"/>
        <w:numPr>
          <w:ilvl w:val="0"/>
          <w:numId w:val="118"/>
        </w:numPr>
        <w:tabs>
          <w:tab w:val="left" w:pos="180"/>
          <w:tab w:val="left" w:pos="360"/>
        </w:tabs>
        <w:spacing w:after="120"/>
        <w:contextualSpacing w:val="0"/>
      </w:pPr>
      <w:r w:rsidRPr="00C901B7">
        <w:t>Enter the expense account where you want any service charges to be coded to. (This function allows you to enter the service charge amount at the time of the bank reconciliation.  The system will then do a journal entry for you instead of you entering it separately.)</w:t>
      </w:r>
    </w:p>
    <w:p w14:paraId="17694F9B" w14:textId="77777777" w:rsidR="00FA5EAD" w:rsidRPr="00C901B7" w:rsidRDefault="00FA5EAD" w:rsidP="0060689D">
      <w:pPr>
        <w:pStyle w:val="ListParagraph"/>
        <w:numPr>
          <w:ilvl w:val="0"/>
          <w:numId w:val="118"/>
        </w:numPr>
        <w:tabs>
          <w:tab w:val="left" w:pos="180"/>
          <w:tab w:val="left" w:pos="360"/>
        </w:tabs>
        <w:spacing w:after="120"/>
        <w:contextualSpacing w:val="0"/>
      </w:pPr>
      <w:r w:rsidRPr="00C901B7">
        <w:t>Enter the income account where you want any interest to be recorded to. (Same as above – the system will make the journal entry for you at the time of the bank reconciliation.)</w:t>
      </w:r>
    </w:p>
    <w:p w14:paraId="3E1FAC06" w14:textId="77777777" w:rsidR="00FA5EAD" w:rsidRPr="00C901B7" w:rsidRDefault="00FA5EAD" w:rsidP="0060689D">
      <w:pPr>
        <w:pStyle w:val="ListParagraph"/>
        <w:numPr>
          <w:ilvl w:val="0"/>
          <w:numId w:val="118"/>
        </w:numPr>
        <w:tabs>
          <w:tab w:val="left" w:pos="180"/>
          <w:tab w:val="left" w:pos="360"/>
        </w:tabs>
        <w:spacing w:after="120"/>
        <w:contextualSpacing w:val="0"/>
      </w:pPr>
      <w:r w:rsidRPr="00C901B7">
        <w:t>Leave “Check number Ceiling” blank.</w:t>
      </w:r>
    </w:p>
    <w:p w14:paraId="60173D4A" w14:textId="77777777" w:rsidR="00FA5EAD" w:rsidRPr="00C901B7" w:rsidRDefault="00FA5EAD" w:rsidP="0060689D">
      <w:pPr>
        <w:pStyle w:val="ListParagraph"/>
        <w:numPr>
          <w:ilvl w:val="0"/>
          <w:numId w:val="118"/>
        </w:numPr>
        <w:tabs>
          <w:tab w:val="left" w:pos="180"/>
          <w:tab w:val="left" w:pos="360"/>
        </w:tabs>
        <w:spacing w:after="120"/>
        <w:contextualSpacing w:val="0"/>
      </w:pPr>
      <w:r w:rsidRPr="00C901B7">
        <w:t>Click Submit.</w:t>
      </w:r>
    </w:p>
    <w:p w14:paraId="76973B49" w14:textId="4C925555" w:rsidR="00FA5EAD" w:rsidRPr="00C901B7" w:rsidRDefault="00FA5EAD" w:rsidP="00FA5EAD">
      <w:pPr>
        <w:pStyle w:val="Heading3"/>
      </w:pPr>
      <w:bookmarkStart w:id="8" w:name="_Toc214888693"/>
      <w:r w:rsidRPr="00C901B7">
        <w:t>101.</w:t>
      </w:r>
      <w:r w:rsidR="00ED0A6C" w:rsidRPr="00C901B7">
        <w:t>4</w:t>
      </w:r>
      <w:r w:rsidRPr="00C901B7">
        <w:t xml:space="preserve"> Name on Bank and Investment Accounts</w:t>
      </w:r>
      <w:bookmarkEnd w:id="8"/>
      <w:r w:rsidRPr="00C901B7">
        <w:fldChar w:fldCharType="begin"/>
      </w:r>
      <w:r w:rsidRPr="00C901B7">
        <w:instrText xml:space="preserve"> XE "Banking: Name on Bank and Investment Accounts" </w:instrText>
      </w:r>
      <w:r w:rsidRPr="00C901B7">
        <w:fldChar w:fldCharType="end"/>
      </w:r>
    </w:p>
    <w:p w14:paraId="22CA65F1" w14:textId="77777777" w:rsidR="00FA5EAD" w:rsidRPr="00C901B7" w:rsidRDefault="00FA5EAD" w:rsidP="00FA5EAD">
      <w:pPr>
        <w:pStyle w:val="ListParagraph"/>
        <w:tabs>
          <w:tab w:val="left" w:pos="180"/>
          <w:tab w:val="left" w:pos="360"/>
        </w:tabs>
        <w:spacing w:line="276" w:lineRule="auto"/>
        <w:ind w:left="0"/>
      </w:pPr>
      <w:r w:rsidRPr="00C901B7">
        <w:t xml:space="preserve">Priests, deacons, parish/school officers, and corporate officers may not hold assets in their own name or purchase in their own name any property that rightly belongs to the church.  </w:t>
      </w:r>
    </w:p>
    <w:p w14:paraId="61F30ADE" w14:textId="54F88183" w:rsidR="00390679" w:rsidRPr="00C901B7" w:rsidRDefault="00390679" w:rsidP="00390679">
      <w:pPr>
        <w:pStyle w:val="Heading3"/>
      </w:pPr>
      <w:bookmarkStart w:id="9" w:name="_Toc214888694"/>
      <w:r w:rsidRPr="00C901B7">
        <w:t>101.</w:t>
      </w:r>
      <w:r w:rsidR="00ED0A6C" w:rsidRPr="00C901B7">
        <w:t>5</w:t>
      </w:r>
      <w:r w:rsidRPr="00C901B7">
        <w:t xml:space="preserve"> Authorize</w:t>
      </w:r>
      <w:bookmarkStart w:id="10" w:name="SegregationDuties"/>
      <w:bookmarkEnd w:id="10"/>
      <w:r w:rsidRPr="00C901B7">
        <w:t>d Signers</w:t>
      </w:r>
      <w:bookmarkEnd w:id="9"/>
      <w:r w:rsidRPr="00C901B7">
        <w:t xml:space="preserve"> </w:t>
      </w:r>
    </w:p>
    <w:p w14:paraId="43F4D132" w14:textId="77777777" w:rsidR="00390679" w:rsidRPr="00C901B7" w:rsidRDefault="00390679" w:rsidP="00390679">
      <w:pPr>
        <w:tabs>
          <w:tab w:val="left" w:pos="180"/>
          <w:tab w:val="left" w:pos="360"/>
        </w:tabs>
      </w:pPr>
      <w:r w:rsidRPr="00C901B7">
        <w:t>The responsibility for all parish/school financial transactions rests with the Pastor (or Principal in the case of a stand-alone School): he may delegate the authority but not the responsibility. The Parish/School Finance Council is a valuable asset in the fulfillment of this responsibility and shall be included in the overall administration.</w:t>
      </w:r>
    </w:p>
    <w:p w14:paraId="220A503F" w14:textId="77777777" w:rsidR="00390679" w:rsidRPr="00C901B7" w:rsidRDefault="00390679" w:rsidP="00390679">
      <w:pPr>
        <w:tabs>
          <w:tab w:val="left" w:pos="180"/>
          <w:tab w:val="left" w:pos="360"/>
        </w:tabs>
      </w:pPr>
      <w:r w:rsidRPr="00C901B7">
        <w:t xml:space="preserve">As administrator of the parish/school and its affiliated organizations, the pastor must be an authorized signer on all bank and investment accounts.  For stand-alone Schools, the Principal must be a signer on all School accounts.  </w:t>
      </w:r>
    </w:p>
    <w:p w14:paraId="00B535A4" w14:textId="77777777" w:rsidR="00390679" w:rsidRPr="00C901B7" w:rsidRDefault="00390679" w:rsidP="00390679">
      <w:pPr>
        <w:tabs>
          <w:tab w:val="left" w:pos="180"/>
          <w:tab w:val="left" w:pos="360"/>
        </w:tabs>
      </w:pPr>
      <w:r w:rsidRPr="00C901B7">
        <w:t>The bookkeeper, business manager or any other person who has access to edit the accounting records in ParishSOFT Accounting should not be a signer on any account.</w:t>
      </w:r>
    </w:p>
    <w:p w14:paraId="13A19522" w14:textId="4CB69D2D" w:rsidR="00FA5EAD" w:rsidRPr="00C901B7" w:rsidRDefault="00FA5EAD" w:rsidP="00FA5EAD">
      <w:pPr>
        <w:pStyle w:val="Heading3"/>
      </w:pPr>
      <w:bookmarkStart w:id="11" w:name="_Toc214888695"/>
      <w:r w:rsidRPr="00C901B7">
        <w:t>101.4 Segregation of Duties</w:t>
      </w:r>
      <w:bookmarkEnd w:id="11"/>
    </w:p>
    <w:p w14:paraId="5152D73F" w14:textId="6457B402" w:rsidR="00FA5EAD" w:rsidRPr="00C901B7" w:rsidRDefault="00FA5EAD" w:rsidP="00FA5EAD">
      <w:r w:rsidRPr="00C901B7">
        <w:t>The following four job duties should ideally be done by different individuals:</w:t>
      </w:r>
    </w:p>
    <w:p w14:paraId="7218772E" w14:textId="77777777" w:rsidR="00FA5EAD" w:rsidRPr="00C901B7" w:rsidRDefault="00FA5EAD" w:rsidP="0060689D">
      <w:pPr>
        <w:pStyle w:val="ListParagraph"/>
        <w:numPr>
          <w:ilvl w:val="0"/>
          <w:numId w:val="64"/>
        </w:numPr>
        <w:spacing w:line="276" w:lineRule="auto"/>
      </w:pPr>
      <w:r w:rsidRPr="00C901B7">
        <w:t>Access to receipts (e.g., money collection points, counting, depositing</w:t>
      </w:r>
    </w:p>
    <w:p w14:paraId="2FA1241C" w14:textId="77777777" w:rsidR="00FA5EAD" w:rsidRPr="00C901B7" w:rsidRDefault="00FA5EAD" w:rsidP="0060689D">
      <w:pPr>
        <w:pStyle w:val="ListParagraph"/>
        <w:numPr>
          <w:ilvl w:val="0"/>
          <w:numId w:val="64"/>
        </w:numPr>
        <w:spacing w:line="276" w:lineRule="auto"/>
      </w:pPr>
      <w:r w:rsidRPr="00C901B7">
        <w:t>Ability to record transactions in ParishSOFT Accounting (e.g., general ledger, tuition/fee receivables, tithing reports)</w:t>
      </w:r>
    </w:p>
    <w:p w14:paraId="53F31E83" w14:textId="77777777" w:rsidR="00FA5EAD" w:rsidRPr="00C901B7" w:rsidRDefault="00FA5EAD" w:rsidP="0060689D">
      <w:pPr>
        <w:pStyle w:val="ListParagraph"/>
        <w:numPr>
          <w:ilvl w:val="0"/>
          <w:numId w:val="64"/>
        </w:numPr>
        <w:spacing w:line="276" w:lineRule="auto"/>
      </w:pPr>
      <w:r w:rsidRPr="00C901B7">
        <w:t>Ability to sign checks/withdraw funds from bank/investment accounts</w:t>
      </w:r>
    </w:p>
    <w:p w14:paraId="31521486" w14:textId="77777777" w:rsidR="00ED0A6C" w:rsidRPr="00C901B7" w:rsidRDefault="00FA5EAD" w:rsidP="00FA5EAD">
      <w:pPr>
        <w:pStyle w:val="ListParagraph"/>
        <w:numPr>
          <w:ilvl w:val="0"/>
          <w:numId w:val="64"/>
        </w:numPr>
        <w:spacing w:line="276" w:lineRule="auto"/>
      </w:pPr>
      <w:r w:rsidRPr="00C901B7">
        <w:lastRenderedPageBreak/>
        <w:t xml:space="preserve">Reconciling bank/investment account </w:t>
      </w:r>
    </w:p>
    <w:p w14:paraId="1217A06B" w14:textId="104B3C39" w:rsidR="00FA5EAD" w:rsidRPr="00C901B7" w:rsidRDefault="00FA5EAD" w:rsidP="00ED0A6C">
      <w:pPr>
        <w:pStyle w:val="ListParagraph"/>
        <w:numPr>
          <w:ilvl w:val="1"/>
          <w:numId w:val="64"/>
        </w:numPr>
        <w:spacing w:line="276" w:lineRule="auto"/>
      </w:pPr>
      <w:r w:rsidRPr="00C901B7">
        <w:t>Bank reconciliations should have both a preparer and a reviewer and these should be different people.  The preparer can be the recorder of transactions, as long as the reviewer is knowledgeable about the transactions recorded. It is good for both to document their duties by signing and dating the reconciliations.  Given the supervisory nature of the review, the reviewer should not be a subordinate of the preparer or a recorder of transactions for the area under review.</w:t>
      </w:r>
    </w:p>
    <w:p w14:paraId="2F71EF9B" w14:textId="77777777" w:rsidR="00FA5EAD" w:rsidRPr="00C901B7" w:rsidRDefault="00FA5EAD" w:rsidP="00FA5EAD">
      <w:r w:rsidRPr="00C901B7">
        <w:t xml:space="preserve">If it is not feasible to separate these job functions at your parish/school, please read the following section for additional help. </w:t>
      </w:r>
    </w:p>
    <w:p w14:paraId="4101D2C4" w14:textId="0A62BC3C" w:rsidR="00FA5EAD" w:rsidRPr="00C901B7" w:rsidRDefault="00FA5EAD" w:rsidP="00FA5EAD">
      <w:pPr>
        <w:pStyle w:val="Heading3"/>
      </w:pPr>
      <w:bookmarkStart w:id="12" w:name="_Toc214888696"/>
      <w:r w:rsidRPr="00C901B7">
        <w:t>101.5 Achieving Segregation of Duties with Limited Personnel</w:t>
      </w:r>
      <w:bookmarkEnd w:id="12"/>
      <w:r w:rsidRPr="00C901B7">
        <w:fldChar w:fldCharType="begin"/>
      </w:r>
      <w:r w:rsidRPr="00C901B7">
        <w:instrText xml:space="preserve"> XE "Segregation of Duties with Limited Personnel" </w:instrText>
      </w:r>
      <w:r w:rsidRPr="00C901B7">
        <w:fldChar w:fldCharType="end"/>
      </w:r>
    </w:p>
    <w:p w14:paraId="7DFF91A6" w14:textId="77777777" w:rsidR="00FA5EAD" w:rsidRPr="00C901B7" w:rsidRDefault="00FA5EAD" w:rsidP="00FA5EAD">
      <w:r w:rsidRPr="00C901B7">
        <w:t>When parish/school finance personnel are limited and the duties listed above are not separated, seek assistance from the Finance Council.  Have one or more members of the Finance Council commit to the following monthly duties for a quarter (duties could be rotated periodically):</w:t>
      </w:r>
    </w:p>
    <w:p w14:paraId="50839573" w14:textId="08A5B416" w:rsidR="00FA5EAD" w:rsidRPr="00C901B7" w:rsidRDefault="00FA5EAD" w:rsidP="0060689D">
      <w:pPr>
        <w:pStyle w:val="ListParagraph"/>
        <w:numPr>
          <w:ilvl w:val="0"/>
          <w:numId w:val="65"/>
        </w:numPr>
        <w:spacing w:line="276" w:lineRule="auto"/>
      </w:pPr>
      <w:r w:rsidRPr="00C901B7">
        <w:t>Examine the Check Register</w:t>
      </w:r>
      <w:r w:rsidR="00ED0A6C" w:rsidRPr="00C901B7">
        <w:t xml:space="preserve"> monthly</w:t>
      </w:r>
      <w:r w:rsidRPr="00C901B7">
        <w:t xml:space="preserve"> for the following:</w:t>
      </w:r>
    </w:p>
    <w:p w14:paraId="63093843" w14:textId="77777777" w:rsidR="00FA5EAD" w:rsidRPr="00C901B7" w:rsidRDefault="00FA5EAD" w:rsidP="0060689D">
      <w:pPr>
        <w:pStyle w:val="ListParagraph"/>
        <w:numPr>
          <w:ilvl w:val="1"/>
          <w:numId w:val="65"/>
        </w:numPr>
        <w:spacing w:line="276" w:lineRule="auto"/>
      </w:pPr>
      <w:r w:rsidRPr="00C901B7">
        <w:t>Review the order of check numbers. Ask to see copies of any voided checks.</w:t>
      </w:r>
    </w:p>
    <w:p w14:paraId="73C05A39" w14:textId="6F52CFA2" w:rsidR="00FA5EAD" w:rsidRPr="00C901B7" w:rsidRDefault="00FA5EAD" w:rsidP="0060689D">
      <w:pPr>
        <w:pStyle w:val="ListParagraph"/>
        <w:numPr>
          <w:ilvl w:val="1"/>
          <w:numId w:val="65"/>
        </w:numPr>
        <w:spacing w:line="276" w:lineRule="auto"/>
      </w:pPr>
      <w:r w:rsidRPr="00C901B7">
        <w:t xml:space="preserve">Review payee names, amounts, and general ledger account </w:t>
      </w:r>
      <w:r w:rsidR="00251D83" w:rsidRPr="00C901B7">
        <w:t>number</w:t>
      </w:r>
      <w:r w:rsidRPr="00C901B7">
        <w:t>s for reasonableness.</w:t>
      </w:r>
    </w:p>
    <w:p w14:paraId="35522E86" w14:textId="77777777" w:rsidR="00FA5EAD" w:rsidRPr="00C901B7" w:rsidRDefault="00FA5EAD" w:rsidP="0060689D">
      <w:pPr>
        <w:pStyle w:val="ListParagraph"/>
        <w:numPr>
          <w:ilvl w:val="1"/>
          <w:numId w:val="65"/>
        </w:numPr>
        <w:spacing w:line="276" w:lineRule="auto"/>
        <w:contextualSpacing w:val="0"/>
      </w:pPr>
      <w:r w:rsidRPr="00C901B7">
        <w:t>Sign and date check register.</w:t>
      </w:r>
    </w:p>
    <w:p w14:paraId="2CCFA139" w14:textId="5615BB61" w:rsidR="00FA5EAD" w:rsidRPr="00C901B7" w:rsidRDefault="00FA5EAD" w:rsidP="0060689D">
      <w:pPr>
        <w:pStyle w:val="ListParagraph"/>
        <w:numPr>
          <w:ilvl w:val="0"/>
          <w:numId w:val="65"/>
        </w:numPr>
        <w:spacing w:line="276" w:lineRule="auto"/>
      </w:pPr>
      <w:r w:rsidRPr="00C901B7">
        <w:t>Scan the detailed general ledger</w:t>
      </w:r>
      <w:r w:rsidR="00ED0A6C" w:rsidRPr="00C901B7">
        <w:t xml:space="preserve"> monthly</w:t>
      </w:r>
      <w:r w:rsidRPr="00C901B7">
        <w:t xml:space="preserve"> for reasonableness:</w:t>
      </w:r>
    </w:p>
    <w:p w14:paraId="3468D9AE" w14:textId="77777777" w:rsidR="00FA5EAD" w:rsidRPr="00C901B7" w:rsidRDefault="00FA5EAD" w:rsidP="0060689D">
      <w:pPr>
        <w:pStyle w:val="ListParagraph"/>
        <w:numPr>
          <w:ilvl w:val="1"/>
          <w:numId w:val="65"/>
        </w:numPr>
        <w:spacing w:line="276" w:lineRule="auto"/>
      </w:pPr>
      <w:r w:rsidRPr="00C901B7">
        <w:t>Note anything which generates a question or appears unusual.</w:t>
      </w:r>
    </w:p>
    <w:p w14:paraId="3573B71D" w14:textId="77777777" w:rsidR="00FA5EAD" w:rsidRPr="00C901B7" w:rsidRDefault="00FA5EAD" w:rsidP="0060689D">
      <w:pPr>
        <w:pStyle w:val="ListParagraph"/>
        <w:numPr>
          <w:ilvl w:val="1"/>
          <w:numId w:val="65"/>
        </w:numPr>
        <w:spacing w:line="276" w:lineRule="auto"/>
        <w:contextualSpacing w:val="0"/>
      </w:pPr>
      <w:r w:rsidRPr="00C901B7">
        <w:t>Sign and date the detailed general ledger.</w:t>
      </w:r>
    </w:p>
    <w:p w14:paraId="33449147" w14:textId="66CBEDE2" w:rsidR="00FA5EAD" w:rsidRPr="00C901B7" w:rsidRDefault="00FA5EAD" w:rsidP="0060689D">
      <w:pPr>
        <w:pStyle w:val="ListParagraph"/>
        <w:numPr>
          <w:ilvl w:val="0"/>
          <w:numId w:val="65"/>
        </w:numPr>
        <w:spacing w:line="276" w:lineRule="auto"/>
        <w:contextualSpacing w:val="0"/>
      </w:pPr>
      <w:r w:rsidRPr="00C901B7">
        <w:t xml:space="preserve">Review and recalculate bank/investment reconciliations.  </w:t>
      </w:r>
      <w:r w:rsidR="00251D83" w:rsidRPr="00C901B7">
        <w:rPr>
          <w:i/>
          <w:iCs/>
        </w:rPr>
        <w:t xml:space="preserve">See page </w:t>
      </w:r>
      <w:r w:rsidR="00251D83" w:rsidRPr="00C901B7">
        <w:rPr>
          <w:i/>
          <w:iCs/>
        </w:rPr>
        <w:fldChar w:fldCharType="begin"/>
      </w:r>
      <w:r w:rsidR="00251D83" w:rsidRPr="00C901B7">
        <w:rPr>
          <w:i/>
          <w:iCs/>
        </w:rPr>
        <w:instrText xml:space="preserve"> REF BankRecons \h  \* MERGEFORMAT </w:instrText>
      </w:r>
      <w:r w:rsidR="00251D83" w:rsidRPr="00C901B7">
        <w:rPr>
          <w:i/>
          <w:iCs/>
        </w:rPr>
      </w:r>
      <w:r w:rsidR="00251D83" w:rsidRPr="00C901B7">
        <w:rPr>
          <w:i/>
          <w:iCs/>
        </w:rPr>
        <w:fldChar w:fldCharType="end"/>
      </w:r>
      <w:r w:rsidR="00251D83" w:rsidRPr="00C901B7">
        <w:rPr>
          <w:i/>
          <w:iCs/>
        </w:rPr>
        <w:fldChar w:fldCharType="begin"/>
      </w:r>
      <w:r w:rsidR="00251D83" w:rsidRPr="00C901B7">
        <w:rPr>
          <w:i/>
          <w:iCs/>
        </w:rPr>
        <w:instrText xml:space="preserve"> PAGEREF BankRecons \h </w:instrText>
      </w:r>
      <w:r w:rsidR="00251D83" w:rsidRPr="00C901B7">
        <w:rPr>
          <w:i/>
          <w:iCs/>
        </w:rPr>
      </w:r>
      <w:r w:rsidR="00251D83" w:rsidRPr="00C901B7">
        <w:rPr>
          <w:i/>
          <w:iCs/>
        </w:rPr>
        <w:fldChar w:fldCharType="separate"/>
      </w:r>
      <w:r w:rsidR="00A246AE" w:rsidRPr="00C901B7">
        <w:rPr>
          <w:i/>
          <w:iCs/>
          <w:noProof/>
        </w:rPr>
        <w:t>13</w:t>
      </w:r>
      <w:r w:rsidR="00251D83" w:rsidRPr="00C901B7">
        <w:rPr>
          <w:i/>
          <w:iCs/>
        </w:rPr>
        <w:fldChar w:fldCharType="end"/>
      </w:r>
    </w:p>
    <w:p w14:paraId="7C3B703F" w14:textId="77777777" w:rsidR="00FA5EAD" w:rsidRPr="00C901B7" w:rsidRDefault="00FA5EAD" w:rsidP="00FA5EAD">
      <w:pPr>
        <w:spacing w:line="276" w:lineRule="auto"/>
      </w:pPr>
      <w:r w:rsidRPr="00C901B7">
        <w:rPr>
          <w:i/>
        </w:rPr>
        <w:t>The following was created for the Archdiocese of Miami by Verdeja &amp; De Armas, LLP</w:t>
      </w:r>
    </w:p>
    <w:p w14:paraId="0F4E2271" w14:textId="79D1038B" w:rsidR="00FA5EAD" w:rsidRPr="00C901B7" w:rsidRDefault="00FA5EAD" w:rsidP="00FA5EAD">
      <w:pPr>
        <w:pStyle w:val="Heading4"/>
      </w:pPr>
      <w:r w:rsidRPr="00C901B7">
        <w:lastRenderedPageBreak/>
        <w:t>Two Person Office</w:t>
      </w:r>
    </w:p>
    <w:tbl>
      <w:tblPr>
        <w:tblStyle w:val="TableGrid"/>
        <w:tblW w:w="0" w:type="auto"/>
        <w:tblLook w:val="04A0" w:firstRow="1" w:lastRow="0" w:firstColumn="1" w:lastColumn="0" w:noHBand="0" w:noVBand="1"/>
      </w:tblPr>
      <w:tblGrid>
        <w:gridCol w:w="4672"/>
        <w:gridCol w:w="4678"/>
      </w:tblGrid>
      <w:tr w:rsidR="00FA5EAD" w:rsidRPr="00C901B7" w14:paraId="3026E697" w14:textId="77777777" w:rsidTr="00546B56">
        <w:tc>
          <w:tcPr>
            <w:tcW w:w="4788" w:type="dxa"/>
            <w:tcBorders>
              <w:bottom w:val="single" w:sz="4" w:space="0" w:color="auto"/>
            </w:tcBorders>
          </w:tcPr>
          <w:p w14:paraId="438BFEC6" w14:textId="77777777" w:rsidR="00FA5EAD" w:rsidRPr="00C901B7" w:rsidRDefault="00FA5EAD" w:rsidP="00ED0A6C">
            <w:pPr>
              <w:keepNext/>
              <w:keepLines/>
              <w:jc w:val="center"/>
              <w:rPr>
                <w:b/>
                <w:sz w:val="28"/>
              </w:rPr>
            </w:pPr>
            <w:r w:rsidRPr="00C901B7">
              <w:rPr>
                <w:b/>
                <w:sz w:val="28"/>
              </w:rPr>
              <w:t>Bookkeeper</w:t>
            </w:r>
          </w:p>
        </w:tc>
        <w:tc>
          <w:tcPr>
            <w:tcW w:w="4788" w:type="dxa"/>
            <w:tcBorders>
              <w:bottom w:val="single" w:sz="4" w:space="0" w:color="auto"/>
            </w:tcBorders>
          </w:tcPr>
          <w:p w14:paraId="6CB9D4D5" w14:textId="26E692F7" w:rsidR="00FA5EAD" w:rsidRPr="00C901B7" w:rsidRDefault="00FA5EAD" w:rsidP="00ED0A6C">
            <w:pPr>
              <w:keepNext/>
              <w:keepLines/>
              <w:jc w:val="center"/>
              <w:rPr>
                <w:b/>
                <w:sz w:val="28"/>
              </w:rPr>
            </w:pPr>
            <w:r w:rsidRPr="00C901B7">
              <w:rPr>
                <w:b/>
                <w:sz w:val="28"/>
              </w:rPr>
              <w:t>Pastor, Finance Council, and/or Trustee or 2</w:t>
            </w:r>
            <w:r w:rsidRPr="00C901B7">
              <w:rPr>
                <w:b/>
                <w:sz w:val="28"/>
                <w:vertAlign w:val="superscript"/>
              </w:rPr>
              <w:t>nd</w:t>
            </w:r>
            <w:r w:rsidRPr="00C901B7">
              <w:rPr>
                <w:b/>
                <w:sz w:val="28"/>
              </w:rPr>
              <w:t xml:space="preserve"> Person who does not have the ability to record in ParishSOFT Accounting</w:t>
            </w:r>
          </w:p>
        </w:tc>
      </w:tr>
      <w:tr w:rsidR="00FA5EAD" w:rsidRPr="00C901B7" w14:paraId="4BC63012" w14:textId="77777777" w:rsidTr="00546B56">
        <w:trPr>
          <w:trHeight w:val="3597"/>
        </w:trPr>
        <w:tc>
          <w:tcPr>
            <w:tcW w:w="4788" w:type="dxa"/>
            <w:tcBorders>
              <w:top w:val="single" w:sz="4" w:space="0" w:color="auto"/>
              <w:left w:val="single" w:sz="4" w:space="0" w:color="auto"/>
              <w:right w:val="single" w:sz="4" w:space="0" w:color="auto"/>
            </w:tcBorders>
          </w:tcPr>
          <w:p w14:paraId="5F690865" w14:textId="77777777" w:rsidR="00FA5EAD" w:rsidRPr="00C901B7" w:rsidRDefault="00FA5EAD" w:rsidP="00ED0A6C">
            <w:pPr>
              <w:pStyle w:val="ListParagraph"/>
              <w:keepNext/>
              <w:keepLines/>
              <w:numPr>
                <w:ilvl w:val="0"/>
                <w:numId w:val="88"/>
              </w:numPr>
              <w:ind w:left="270" w:hanging="180"/>
            </w:pPr>
            <w:r w:rsidRPr="00C901B7">
              <w:t>Record Accounts Receivable entries</w:t>
            </w:r>
          </w:p>
          <w:p w14:paraId="5B73E6DA" w14:textId="77777777" w:rsidR="00FA5EAD" w:rsidRPr="00C901B7" w:rsidRDefault="00FA5EAD" w:rsidP="00ED0A6C">
            <w:pPr>
              <w:pStyle w:val="ListParagraph"/>
              <w:keepNext/>
              <w:keepLines/>
              <w:numPr>
                <w:ilvl w:val="0"/>
                <w:numId w:val="88"/>
              </w:numPr>
              <w:ind w:left="270" w:hanging="180"/>
            </w:pPr>
            <w:r w:rsidRPr="00C901B7">
              <w:t>Mail Checks</w:t>
            </w:r>
          </w:p>
          <w:p w14:paraId="086C2313" w14:textId="77777777" w:rsidR="00FA5EAD" w:rsidRPr="00C901B7" w:rsidRDefault="00FA5EAD" w:rsidP="00ED0A6C">
            <w:pPr>
              <w:pStyle w:val="ListParagraph"/>
              <w:keepNext/>
              <w:keepLines/>
              <w:numPr>
                <w:ilvl w:val="0"/>
                <w:numId w:val="88"/>
              </w:numPr>
              <w:ind w:left="270" w:hanging="180"/>
            </w:pPr>
            <w:r w:rsidRPr="00C901B7">
              <w:t>Write Checks</w:t>
            </w:r>
          </w:p>
          <w:p w14:paraId="378A3644" w14:textId="77777777" w:rsidR="00FA5EAD" w:rsidRPr="00C901B7" w:rsidRDefault="00FA5EAD" w:rsidP="00ED0A6C">
            <w:pPr>
              <w:pStyle w:val="ListParagraph"/>
              <w:keepNext/>
              <w:keepLines/>
              <w:numPr>
                <w:ilvl w:val="0"/>
                <w:numId w:val="88"/>
              </w:numPr>
              <w:ind w:left="270" w:hanging="180"/>
            </w:pPr>
            <w:r w:rsidRPr="00C901B7">
              <w:t>Record general ledger entries</w:t>
            </w:r>
          </w:p>
          <w:p w14:paraId="4C50A88B" w14:textId="77777777" w:rsidR="00FA5EAD" w:rsidRPr="00C901B7" w:rsidRDefault="00FA5EAD" w:rsidP="00ED0A6C">
            <w:pPr>
              <w:pStyle w:val="ListParagraph"/>
              <w:keepNext/>
              <w:keepLines/>
              <w:numPr>
                <w:ilvl w:val="0"/>
                <w:numId w:val="88"/>
              </w:numPr>
              <w:ind w:left="270" w:hanging="180"/>
            </w:pPr>
            <w:r w:rsidRPr="00C901B7">
              <w:t>Reconcile bank statements</w:t>
            </w:r>
          </w:p>
          <w:p w14:paraId="4D5EAE2B" w14:textId="77777777" w:rsidR="00FA5EAD" w:rsidRPr="00C901B7" w:rsidRDefault="00FA5EAD" w:rsidP="00ED0A6C">
            <w:pPr>
              <w:pStyle w:val="ListParagraph"/>
              <w:keepNext/>
              <w:keepLines/>
              <w:numPr>
                <w:ilvl w:val="0"/>
                <w:numId w:val="88"/>
              </w:numPr>
              <w:ind w:left="270" w:hanging="180"/>
            </w:pPr>
            <w:r w:rsidRPr="00C901B7">
              <w:t>Receive cash: Use a 3 part receipt form when money personally delivered. Consider the use of a locked box secured to the wall/floor where donors can drop their money to be deposited by the weekly money counters.</w:t>
            </w:r>
          </w:p>
          <w:p w14:paraId="444C8103" w14:textId="77777777" w:rsidR="00FA5EAD" w:rsidRPr="00C901B7" w:rsidRDefault="00FA5EAD" w:rsidP="00ED0A6C">
            <w:pPr>
              <w:pStyle w:val="ListParagraph"/>
              <w:keepNext/>
              <w:keepLines/>
              <w:numPr>
                <w:ilvl w:val="0"/>
                <w:numId w:val="88"/>
              </w:numPr>
              <w:ind w:left="270" w:hanging="180"/>
            </w:pPr>
            <w:r w:rsidRPr="00C901B7">
              <w:t>Disburse Petty Cash</w:t>
            </w:r>
          </w:p>
          <w:p w14:paraId="45FE1E51" w14:textId="77777777" w:rsidR="00FA5EAD" w:rsidRPr="00C901B7" w:rsidRDefault="00FA5EAD" w:rsidP="00ED0A6C">
            <w:pPr>
              <w:pStyle w:val="ListParagraph"/>
              <w:keepNext/>
              <w:keepLines/>
              <w:numPr>
                <w:ilvl w:val="0"/>
                <w:numId w:val="88"/>
              </w:numPr>
              <w:ind w:left="270" w:hanging="180"/>
            </w:pPr>
            <w:r w:rsidRPr="00C901B7">
              <w:t>Authorize check request</w:t>
            </w:r>
          </w:p>
          <w:p w14:paraId="40DDD52E" w14:textId="77777777" w:rsidR="00FA5EAD" w:rsidRPr="00C901B7" w:rsidRDefault="00FA5EAD" w:rsidP="00ED0A6C">
            <w:pPr>
              <w:pStyle w:val="ListParagraph"/>
              <w:keepNext/>
              <w:keepLines/>
              <w:numPr>
                <w:ilvl w:val="0"/>
                <w:numId w:val="88"/>
              </w:numPr>
              <w:ind w:left="270" w:hanging="180"/>
            </w:pPr>
            <w:r w:rsidRPr="00C901B7">
              <w:t>Authorize invoices for payment</w:t>
            </w:r>
          </w:p>
        </w:tc>
        <w:tc>
          <w:tcPr>
            <w:tcW w:w="4788" w:type="dxa"/>
            <w:tcBorders>
              <w:top w:val="single" w:sz="4" w:space="0" w:color="auto"/>
              <w:left w:val="single" w:sz="4" w:space="0" w:color="auto"/>
              <w:right w:val="single" w:sz="4" w:space="0" w:color="auto"/>
            </w:tcBorders>
          </w:tcPr>
          <w:p w14:paraId="194811B1" w14:textId="77777777" w:rsidR="00FA5EAD" w:rsidRPr="00C901B7" w:rsidRDefault="00FA5EAD" w:rsidP="00ED0A6C">
            <w:pPr>
              <w:pStyle w:val="ListParagraph"/>
              <w:keepNext/>
              <w:keepLines/>
              <w:numPr>
                <w:ilvl w:val="0"/>
                <w:numId w:val="88"/>
              </w:numPr>
              <w:ind w:left="270" w:hanging="180"/>
            </w:pPr>
            <w:r w:rsidRPr="00C901B7">
              <w:t>Sign Checks</w:t>
            </w:r>
          </w:p>
          <w:p w14:paraId="7CDB6DD1" w14:textId="77777777" w:rsidR="00FA5EAD" w:rsidRPr="00C901B7" w:rsidRDefault="00FA5EAD" w:rsidP="00ED0A6C">
            <w:pPr>
              <w:pStyle w:val="ListParagraph"/>
              <w:keepNext/>
              <w:keepLines/>
              <w:numPr>
                <w:ilvl w:val="0"/>
                <w:numId w:val="88"/>
              </w:numPr>
              <w:ind w:left="270" w:hanging="180"/>
            </w:pPr>
            <w:r w:rsidRPr="00C901B7">
              <w:t>Complete Deposit Slips</w:t>
            </w:r>
          </w:p>
          <w:p w14:paraId="0910E5D0" w14:textId="77777777" w:rsidR="00FA5EAD" w:rsidRPr="00C901B7" w:rsidRDefault="00FA5EAD" w:rsidP="00ED0A6C">
            <w:pPr>
              <w:pStyle w:val="ListParagraph"/>
              <w:keepNext/>
              <w:keepLines/>
              <w:numPr>
                <w:ilvl w:val="0"/>
                <w:numId w:val="88"/>
              </w:numPr>
              <w:ind w:left="270" w:hanging="180"/>
            </w:pPr>
            <w:r w:rsidRPr="00C901B7">
              <w:t>Perform interbank transfers</w:t>
            </w:r>
          </w:p>
          <w:p w14:paraId="684D0BD7" w14:textId="77777777" w:rsidR="00FA5EAD" w:rsidRPr="00C901B7" w:rsidRDefault="00FA5EAD" w:rsidP="00ED0A6C">
            <w:pPr>
              <w:pStyle w:val="ListParagraph"/>
              <w:keepNext/>
              <w:keepLines/>
              <w:numPr>
                <w:ilvl w:val="0"/>
                <w:numId w:val="88"/>
              </w:numPr>
              <w:ind w:left="270" w:hanging="180"/>
            </w:pPr>
            <w:r w:rsidRPr="00C901B7">
              <w:t>Reconcile Petty cash</w:t>
            </w:r>
          </w:p>
          <w:p w14:paraId="6ECC288B" w14:textId="77777777" w:rsidR="00FA5EAD" w:rsidRPr="00C901B7" w:rsidRDefault="00FA5EAD" w:rsidP="00ED0A6C">
            <w:pPr>
              <w:pStyle w:val="ListParagraph"/>
              <w:keepNext/>
              <w:keepLines/>
              <w:numPr>
                <w:ilvl w:val="0"/>
                <w:numId w:val="88"/>
              </w:numPr>
              <w:ind w:left="270" w:hanging="180"/>
            </w:pPr>
            <w:r w:rsidRPr="00C901B7">
              <w:t>Detailed review of bank reconciliations</w:t>
            </w:r>
          </w:p>
          <w:p w14:paraId="293C5CDA" w14:textId="77777777" w:rsidR="00FA5EAD" w:rsidRPr="00C901B7" w:rsidRDefault="00FA5EAD" w:rsidP="00ED0A6C">
            <w:pPr>
              <w:pStyle w:val="ListParagraph"/>
              <w:keepNext/>
              <w:keepLines/>
              <w:numPr>
                <w:ilvl w:val="0"/>
                <w:numId w:val="88"/>
              </w:numPr>
              <w:ind w:left="270" w:hanging="180"/>
            </w:pPr>
            <w:r w:rsidRPr="00C901B7">
              <w:t xml:space="preserve">Process Vendor Invoices </w:t>
            </w:r>
          </w:p>
          <w:p w14:paraId="0BC2D085" w14:textId="77777777" w:rsidR="00FA5EAD" w:rsidRPr="00C901B7" w:rsidRDefault="00FA5EAD" w:rsidP="00ED0A6C">
            <w:pPr>
              <w:pStyle w:val="ListParagraph"/>
              <w:keepNext/>
              <w:keepLines/>
              <w:ind w:left="270"/>
            </w:pPr>
            <w:r w:rsidRPr="00C901B7">
              <w:t xml:space="preserve">    (Mark: paid, date, sign/initial)</w:t>
            </w:r>
          </w:p>
        </w:tc>
      </w:tr>
    </w:tbl>
    <w:p w14:paraId="6C0D1E6E" w14:textId="77777777" w:rsidR="00FA5EAD" w:rsidRPr="00C901B7" w:rsidRDefault="00FA5EAD" w:rsidP="00ED0A6C">
      <w:pPr>
        <w:pStyle w:val="Heading4"/>
      </w:pPr>
    </w:p>
    <w:p w14:paraId="5C5600C6" w14:textId="6E2FB61B" w:rsidR="00FA5EAD" w:rsidRPr="00C901B7" w:rsidRDefault="00FA5EAD" w:rsidP="00FA5EAD">
      <w:pPr>
        <w:pStyle w:val="Heading4"/>
      </w:pPr>
      <w:r w:rsidRPr="00C901B7">
        <w:t>Three Person Office</w:t>
      </w:r>
    </w:p>
    <w:tbl>
      <w:tblPr>
        <w:tblStyle w:val="TableGrid"/>
        <w:tblW w:w="0" w:type="auto"/>
        <w:tblLook w:val="04A0" w:firstRow="1" w:lastRow="0" w:firstColumn="1" w:lastColumn="0" w:noHBand="0" w:noVBand="1"/>
      </w:tblPr>
      <w:tblGrid>
        <w:gridCol w:w="3116"/>
        <w:gridCol w:w="3116"/>
        <w:gridCol w:w="3118"/>
      </w:tblGrid>
      <w:tr w:rsidR="00FA5EAD" w:rsidRPr="00C901B7" w14:paraId="2E3C9185" w14:textId="77777777" w:rsidTr="00FA5EAD">
        <w:tc>
          <w:tcPr>
            <w:tcW w:w="3116" w:type="dxa"/>
            <w:tcBorders>
              <w:bottom w:val="single" w:sz="4" w:space="0" w:color="auto"/>
            </w:tcBorders>
          </w:tcPr>
          <w:p w14:paraId="6A6897E6" w14:textId="77777777" w:rsidR="00FA5EAD" w:rsidRPr="00C901B7" w:rsidRDefault="00FA5EAD" w:rsidP="00FA5EAD">
            <w:pPr>
              <w:jc w:val="center"/>
              <w:rPr>
                <w:b/>
                <w:sz w:val="28"/>
              </w:rPr>
            </w:pPr>
            <w:r w:rsidRPr="00C901B7">
              <w:rPr>
                <w:b/>
                <w:sz w:val="28"/>
              </w:rPr>
              <w:t>Bookkeeper</w:t>
            </w:r>
          </w:p>
        </w:tc>
        <w:tc>
          <w:tcPr>
            <w:tcW w:w="3116" w:type="dxa"/>
            <w:tcBorders>
              <w:bottom w:val="single" w:sz="4" w:space="0" w:color="auto"/>
            </w:tcBorders>
          </w:tcPr>
          <w:p w14:paraId="499848F1" w14:textId="77777777" w:rsidR="00FA5EAD" w:rsidRPr="00C901B7" w:rsidRDefault="00FA5EAD" w:rsidP="00FA5EAD">
            <w:pPr>
              <w:jc w:val="center"/>
              <w:rPr>
                <w:b/>
                <w:sz w:val="28"/>
              </w:rPr>
            </w:pPr>
            <w:r w:rsidRPr="00C901B7">
              <w:rPr>
                <w:b/>
                <w:sz w:val="28"/>
              </w:rPr>
              <w:t>Business Manager</w:t>
            </w:r>
          </w:p>
        </w:tc>
        <w:tc>
          <w:tcPr>
            <w:tcW w:w="3118" w:type="dxa"/>
            <w:tcBorders>
              <w:bottom w:val="single" w:sz="4" w:space="0" w:color="auto"/>
            </w:tcBorders>
          </w:tcPr>
          <w:p w14:paraId="72331F16" w14:textId="4105BD45" w:rsidR="00FA5EAD" w:rsidRPr="00C901B7" w:rsidRDefault="00FA5EAD" w:rsidP="00FA5EAD">
            <w:pPr>
              <w:jc w:val="center"/>
              <w:rPr>
                <w:b/>
                <w:sz w:val="28"/>
              </w:rPr>
            </w:pPr>
            <w:r w:rsidRPr="00C901B7">
              <w:rPr>
                <w:b/>
                <w:sz w:val="28"/>
              </w:rPr>
              <w:t>Pastor, Finance Council, and/or Trustee or 2</w:t>
            </w:r>
            <w:r w:rsidRPr="00C901B7">
              <w:rPr>
                <w:b/>
                <w:sz w:val="28"/>
                <w:vertAlign w:val="superscript"/>
              </w:rPr>
              <w:t>nd</w:t>
            </w:r>
            <w:r w:rsidRPr="00C901B7">
              <w:rPr>
                <w:b/>
                <w:sz w:val="28"/>
              </w:rPr>
              <w:t xml:space="preserve"> Person who does not have the ability to record in ParishSOFT Accounting</w:t>
            </w:r>
          </w:p>
        </w:tc>
      </w:tr>
      <w:tr w:rsidR="00FA5EAD" w:rsidRPr="00C901B7" w14:paraId="21F71ABC" w14:textId="77777777" w:rsidTr="00FA5EAD">
        <w:trPr>
          <w:trHeight w:val="1430"/>
        </w:trPr>
        <w:tc>
          <w:tcPr>
            <w:tcW w:w="3116" w:type="dxa"/>
            <w:tcBorders>
              <w:top w:val="single" w:sz="4" w:space="0" w:color="auto"/>
              <w:left w:val="single" w:sz="4" w:space="0" w:color="auto"/>
              <w:right w:val="single" w:sz="4" w:space="0" w:color="auto"/>
            </w:tcBorders>
          </w:tcPr>
          <w:p w14:paraId="64A75EFA" w14:textId="77777777" w:rsidR="00FA5EAD" w:rsidRPr="00C901B7" w:rsidRDefault="00FA5EAD" w:rsidP="0060689D">
            <w:pPr>
              <w:pStyle w:val="ListParagraph"/>
              <w:numPr>
                <w:ilvl w:val="0"/>
                <w:numId w:val="89"/>
              </w:numPr>
              <w:ind w:left="180" w:hanging="180"/>
            </w:pPr>
            <w:r w:rsidRPr="00C901B7">
              <w:t>Record AR entries</w:t>
            </w:r>
          </w:p>
          <w:p w14:paraId="03F3777D" w14:textId="77777777" w:rsidR="00FA5EAD" w:rsidRPr="00C901B7" w:rsidRDefault="00FA5EAD" w:rsidP="0060689D">
            <w:pPr>
              <w:pStyle w:val="ListParagraph"/>
              <w:numPr>
                <w:ilvl w:val="0"/>
                <w:numId w:val="89"/>
              </w:numPr>
              <w:ind w:left="180" w:hanging="180"/>
            </w:pPr>
            <w:r w:rsidRPr="00C901B7">
              <w:t>Reconcile petty cash</w:t>
            </w:r>
          </w:p>
          <w:p w14:paraId="2E3BA1A5" w14:textId="77777777" w:rsidR="00FA5EAD" w:rsidRPr="00C901B7" w:rsidRDefault="00FA5EAD" w:rsidP="0060689D">
            <w:pPr>
              <w:pStyle w:val="ListParagraph"/>
              <w:numPr>
                <w:ilvl w:val="0"/>
                <w:numId w:val="89"/>
              </w:numPr>
              <w:ind w:left="180" w:hanging="180"/>
            </w:pPr>
            <w:r w:rsidRPr="00C901B7">
              <w:t>Write checks</w:t>
            </w:r>
          </w:p>
          <w:p w14:paraId="40B5095D" w14:textId="77777777" w:rsidR="00FA5EAD" w:rsidRPr="00C901B7" w:rsidRDefault="00FA5EAD" w:rsidP="0060689D">
            <w:pPr>
              <w:pStyle w:val="ListParagraph"/>
              <w:numPr>
                <w:ilvl w:val="0"/>
                <w:numId w:val="89"/>
              </w:numPr>
              <w:ind w:left="180" w:hanging="180"/>
            </w:pPr>
            <w:r w:rsidRPr="00C901B7">
              <w:t>Record general ledger entries</w:t>
            </w:r>
          </w:p>
          <w:p w14:paraId="7C350721" w14:textId="77777777" w:rsidR="00FA5EAD" w:rsidRPr="00C901B7" w:rsidRDefault="00FA5EAD" w:rsidP="0060689D">
            <w:pPr>
              <w:pStyle w:val="ListParagraph"/>
              <w:numPr>
                <w:ilvl w:val="0"/>
                <w:numId w:val="89"/>
              </w:numPr>
              <w:ind w:left="180" w:hanging="180"/>
            </w:pPr>
            <w:r w:rsidRPr="00C901B7">
              <w:t>Reconcile bank accounts</w:t>
            </w:r>
          </w:p>
          <w:p w14:paraId="195F6EBB" w14:textId="77777777" w:rsidR="00FA5EAD" w:rsidRPr="00C901B7" w:rsidRDefault="00FA5EAD" w:rsidP="0060689D">
            <w:pPr>
              <w:pStyle w:val="ListParagraph"/>
              <w:numPr>
                <w:ilvl w:val="0"/>
                <w:numId w:val="89"/>
              </w:numPr>
              <w:ind w:left="180" w:hanging="180"/>
            </w:pPr>
            <w:r w:rsidRPr="00C901B7">
              <w:t>Does not have any authority to sign checks or release funds electronically.</w:t>
            </w:r>
          </w:p>
        </w:tc>
        <w:tc>
          <w:tcPr>
            <w:tcW w:w="3116" w:type="dxa"/>
            <w:tcBorders>
              <w:top w:val="single" w:sz="4" w:space="0" w:color="auto"/>
              <w:left w:val="single" w:sz="4" w:space="0" w:color="auto"/>
              <w:right w:val="single" w:sz="4" w:space="0" w:color="auto"/>
            </w:tcBorders>
          </w:tcPr>
          <w:p w14:paraId="7D27CB94" w14:textId="77777777" w:rsidR="00FA5EAD" w:rsidRPr="00C901B7" w:rsidRDefault="00FA5EAD" w:rsidP="0060689D">
            <w:pPr>
              <w:pStyle w:val="ListParagraph"/>
              <w:numPr>
                <w:ilvl w:val="0"/>
                <w:numId w:val="89"/>
              </w:numPr>
              <w:ind w:left="180" w:hanging="180"/>
            </w:pPr>
            <w:r w:rsidRPr="00C901B7">
              <w:t>Process Vendor invoices</w:t>
            </w:r>
          </w:p>
          <w:p w14:paraId="7AB9F030" w14:textId="77777777" w:rsidR="00FA5EAD" w:rsidRPr="00C901B7" w:rsidRDefault="00FA5EAD" w:rsidP="0060689D">
            <w:pPr>
              <w:pStyle w:val="ListParagraph"/>
              <w:numPr>
                <w:ilvl w:val="0"/>
                <w:numId w:val="89"/>
              </w:numPr>
              <w:ind w:left="180" w:hanging="180"/>
            </w:pPr>
            <w:r w:rsidRPr="00C901B7">
              <w:t>Receive cash</w:t>
            </w:r>
          </w:p>
          <w:p w14:paraId="4A40525B" w14:textId="77777777" w:rsidR="00FA5EAD" w:rsidRPr="00C901B7" w:rsidRDefault="00FA5EAD" w:rsidP="0060689D">
            <w:pPr>
              <w:pStyle w:val="ListParagraph"/>
              <w:numPr>
                <w:ilvl w:val="0"/>
                <w:numId w:val="89"/>
              </w:numPr>
              <w:ind w:left="180" w:hanging="180"/>
            </w:pPr>
            <w:r w:rsidRPr="00C901B7">
              <w:t>Mail checks</w:t>
            </w:r>
          </w:p>
          <w:p w14:paraId="20A43CB6" w14:textId="77777777" w:rsidR="00FA5EAD" w:rsidRPr="00C901B7" w:rsidRDefault="00FA5EAD" w:rsidP="0060689D">
            <w:pPr>
              <w:pStyle w:val="ListParagraph"/>
              <w:numPr>
                <w:ilvl w:val="0"/>
                <w:numId w:val="89"/>
              </w:numPr>
              <w:ind w:left="180" w:hanging="180"/>
            </w:pPr>
            <w:r w:rsidRPr="00C901B7">
              <w:t>Approve invoices for payment</w:t>
            </w:r>
          </w:p>
          <w:p w14:paraId="57B9C8D0" w14:textId="77777777" w:rsidR="00FA5EAD" w:rsidRPr="00C901B7" w:rsidRDefault="00FA5EAD" w:rsidP="0060689D">
            <w:pPr>
              <w:pStyle w:val="ListParagraph"/>
              <w:numPr>
                <w:ilvl w:val="0"/>
                <w:numId w:val="89"/>
              </w:numPr>
              <w:ind w:left="180" w:hanging="180"/>
            </w:pPr>
            <w:r w:rsidRPr="00C901B7">
              <w:t>Disburse petty cash</w:t>
            </w:r>
          </w:p>
          <w:p w14:paraId="0D59C455" w14:textId="77777777" w:rsidR="00FA5EAD" w:rsidRPr="00C901B7" w:rsidRDefault="00FA5EAD" w:rsidP="0060689D">
            <w:pPr>
              <w:pStyle w:val="ListParagraph"/>
              <w:numPr>
                <w:ilvl w:val="0"/>
                <w:numId w:val="89"/>
              </w:numPr>
              <w:ind w:left="180" w:hanging="180"/>
            </w:pPr>
            <w:r w:rsidRPr="00C901B7">
              <w:t>Does not have authority to sign checks or release funds electronically.</w:t>
            </w:r>
          </w:p>
        </w:tc>
        <w:tc>
          <w:tcPr>
            <w:tcW w:w="3118" w:type="dxa"/>
            <w:tcBorders>
              <w:top w:val="single" w:sz="4" w:space="0" w:color="auto"/>
              <w:left w:val="single" w:sz="4" w:space="0" w:color="auto"/>
              <w:right w:val="single" w:sz="4" w:space="0" w:color="auto"/>
            </w:tcBorders>
          </w:tcPr>
          <w:p w14:paraId="47CDB284" w14:textId="77777777" w:rsidR="00FA5EAD" w:rsidRPr="00C901B7" w:rsidRDefault="00FA5EAD" w:rsidP="0060689D">
            <w:pPr>
              <w:pStyle w:val="ListParagraph"/>
              <w:numPr>
                <w:ilvl w:val="0"/>
                <w:numId w:val="89"/>
              </w:numPr>
              <w:ind w:left="180" w:hanging="180"/>
            </w:pPr>
            <w:r w:rsidRPr="00C901B7">
              <w:t>Sign checks</w:t>
            </w:r>
          </w:p>
          <w:p w14:paraId="3946504A" w14:textId="77777777" w:rsidR="00FA5EAD" w:rsidRPr="00C901B7" w:rsidRDefault="00FA5EAD" w:rsidP="0060689D">
            <w:pPr>
              <w:pStyle w:val="ListParagraph"/>
              <w:numPr>
                <w:ilvl w:val="0"/>
                <w:numId w:val="89"/>
              </w:numPr>
              <w:ind w:left="180" w:hanging="180"/>
            </w:pPr>
            <w:r w:rsidRPr="00C901B7">
              <w:t>Complete deposit slips</w:t>
            </w:r>
          </w:p>
          <w:p w14:paraId="5982F4A8" w14:textId="77777777" w:rsidR="00FA5EAD" w:rsidRPr="00C901B7" w:rsidRDefault="00FA5EAD" w:rsidP="0060689D">
            <w:pPr>
              <w:pStyle w:val="ListParagraph"/>
              <w:numPr>
                <w:ilvl w:val="0"/>
                <w:numId w:val="89"/>
              </w:numPr>
              <w:ind w:left="180" w:hanging="180"/>
            </w:pPr>
            <w:r w:rsidRPr="00C901B7">
              <w:t>Perform interbank transfers</w:t>
            </w:r>
          </w:p>
          <w:p w14:paraId="0FF0BFB4" w14:textId="77777777" w:rsidR="00FA5EAD" w:rsidRPr="00C901B7" w:rsidRDefault="00FA5EAD" w:rsidP="0060689D">
            <w:pPr>
              <w:pStyle w:val="ListParagraph"/>
              <w:numPr>
                <w:ilvl w:val="0"/>
                <w:numId w:val="89"/>
              </w:numPr>
              <w:ind w:left="180" w:hanging="180"/>
            </w:pPr>
            <w:r w:rsidRPr="00C901B7">
              <w:t>Review bank reconciliations</w:t>
            </w:r>
          </w:p>
        </w:tc>
      </w:tr>
    </w:tbl>
    <w:p w14:paraId="4049AFD3" w14:textId="4CC4B257" w:rsidR="00AD0235" w:rsidRPr="00C901B7" w:rsidRDefault="00AD0235" w:rsidP="00A9696F">
      <w:pPr>
        <w:pStyle w:val="Heading3"/>
      </w:pPr>
      <w:r w:rsidRPr="00C901B7">
        <w:br/>
      </w:r>
      <w:bookmarkStart w:id="13" w:name="_Toc214888697"/>
      <w:r w:rsidRPr="00C901B7">
        <w:t>101.6 P</w:t>
      </w:r>
      <w:r w:rsidR="00833865" w:rsidRPr="00C901B7">
        <w:t>o</w:t>
      </w:r>
      <w:r w:rsidRPr="00C901B7">
        <w:t>sitive Pay</w:t>
      </w:r>
      <w:bookmarkStart w:id="14" w:name="PositivePay"/>
      <w:bookmarkEnd w:id="13"/>
      <w:bookmarkEnd w:id="14"/>
    </w:p>
    <w:p w14:paraId="7D21AA5C" w14:textId="01B9FB9B" w:rsidR="00AD0235" w:rsidRPr="00C901B7" w:rsidRDefault="00AD0235" w:rsidP="00AD0235">
      <w:pPr>
        <w:rPr>
          <w:i/>
          <w:iCs/>
        </w:rPr>
      </w:pPr>
      <w:r w:rsidRPr="00C901B7">
        <w:t xml:space="preserve">Each Parish/School is strongly encouraged to utilize Positive Pay with your bank. This is a third party program offered by almost all banks that helps to protect against fraud.  Positive Pay requires the business office to upload a list of checks issued that week with the check number and amount.  The bank then cross references against that list as checks are deposited by your vendors.  If something does not match up, the business office receives an email with instructions to either accept or reject the transaction.  This protects the parish/school against check washing and other well-known scams.  If your </w:t>
      </w:r>
      <w:r w:rsidRPr="00C901B7">
        <w:lastRenderedPageBreak/>
        <w:t>bank does not offer this product, we strongly encourage you to consider switching banks.</w:t>
      </w:r>
      <w:r w:rsidR="001D12EA" w:rsidRPr="00C901B7">
        <w:t xml:space="preserve">  </w:t>
      </w:r>
      <w:r w:rsidR="001D12EA" w:rsidRPr="00C901B7">
        <w:rPr>
          <w:i/>
          <w:iCs/>
        </w:rPr>
        <w:t xml:space="preserve">(See page </w:t>
      </w:r>
      <w:r w:rsidR="001D12EA" w:rsidRPr="00C901B7">
        <w:rPr>
          <w:i/>
          <w:iCs/>
        </w:rPr>
        <w:fldChar w:fldCharType="begin"/>
      </w:r>
      <w:r w:rsidR="001D12EA" w:rsidRPr="00C901B7">
        <w:rPr>
          <w:i/>
          <w:iCs/>
        </w:rPr>
        <w:instrText xml:space="preserve"> PAGEREF ACHFraudFilter \h </w:instrText>
      </w:r>
      <w:r w:rsidR="001D12EA" w:rsidRPr="00C901B7">
        <w:rPr>
          <w:i/>
          <w:iCs/>
        </w:rPr>
      </w:r>
      <w:r w:rsidR="001D12EA" w:rsidRPr="00C901B7">
        <w:rPr>
          <w:i/>
          <w:iCs/>
        </w:rPr>
        <w:fldChar w:fldCharType="separate"/>
      </w:r>
      <w:r w:rsidR="00A246AE" w:rsidRPr="00C901B7">
        <w:rPr>
          <w:i/>
          <w:iCs/>
          <w:noProof/>
        </w:rPr>
        <w:t>16</w:t>
      </w:r>
      <w:r w:rsidR="001D12EA" w:rsidRPr="00C901B7">
        <w:rPr>
          <w:i/>
          <w:iCs/>
        </w:rPr>
        <w:fldChar w:fldCharType="end"/>
      </w:r>
      <w:r w:rsidR="001D12EA" w:rsidRPr="00C901B7">
        <w:rPr>
          <w:i/>
          <w:iCs/>
        </w:rPr>
        <w:t xml:space="preserve"> for information on ACH Fraud Filter)</w:t>
      </w:r>
    </w:p>
    <w:p w14:paraId="70EA2A34" w14:textId="49685EF0" w:rsidR="00F53A37" w:rsidRPr="00C901B7" w:rsidRDefault="009A665B" w:rsidP="00A9696F">
      <w:pPr>
        <w:pStyle w:val="Heading3"/>
      </w:pPr>
      <w:bookmarkStart w:id="15" w:name="_Toc214888698"/>
      <w:r w:rsidRPr="00C901B7">
        <w:t>101</w:t>
      </w:r>
      <w:bookmarkStart w:id="16" w:name="BankRecons"/>
      <w:bookmarkEnd w:id="16"/>
      <w:r w:rsidRPr="00C901B7">
        <w:t>.</w:t>
      </w:r>
      <w:r w:rsidR="00833865" w:rsidRPr="00C901B7">
        <w:t>7</w:t>
      </w:r>
      <w:r w:rsidRPr="00C901B7">
        <w:t xml:space="preserve"> </w:t>
      </w:r>
      <w:r w:rsidR="00F53A37" w:rsidRPr="00C901B7">
        <w:t>Bank</w:t>
      </w:r>
      <w:r w:rsidR="00251D83" w:rsidRPr="00C901B7">
        <w:t>/Investment</w:t>
      </w:r>
      <w:r w:rsidR="00F53A37" w:rsidRPr="00C901B7">
        <w:t xml:space="preserve"> Reconciliations</w:t>
      </w:r>
      <w:bookmarkEnd w:id="5"/>
      <w:bookmarkEnd w:id="15"/>
      <w:r w:rsidR="008814D5" w:rsidRPr="00C901B7">
        <w:fldChar w:fldCharType="begin"/>
      </w:r>
      <w:r w:rsidR="008814D5" w:rsidRPr="00C901B7">
        <w:instrText xml:space="preserve"> XE "Bank</w:instrText>
      </w:r>
      <w:r w:rsidR="00E53977" w:rsidRPr="00C901B7">
        <w:instrText>ing</w:instrText>
      </w:r>
      <w:r w:rsidR="002C30BC" w:rsidRPr="00C901B7">
        <w:instrText>:</w:instrText>
      </w:r>
      <w:r w:rsidR="008814D5" w:rsidRPr="00C901B7">
        <w:instrText xml:space="preserve"> Reconciliations" </w:instrText>
      </w:r>
      <w:r w:rsidR="008814D5" w:rsidRPr="00C901B7">
        <w:fldChar w:fldCharType="end"/>
      </w:r>
      <w:r w:rsidR="00F53A37" w:rsidRPr="00C901B7">
        <w:t xml:space="preserve"> </w:t>
      </w:r>
    </w:p>
    <w:p w14:paraId="6261F198" w14:textId="017AE502" w:rsidR="00F53A37" w:rsidRPr="00C901B7" w:rsidRDefault="00734885" w:rsidP="00F53A37">
      <w:pPr>
        <w:tabs>
          <w:tab w:val="left" w:pos="180"/>
          <w:tab w:val="left" w:pos="360"/>
        </w:tabs>
      </w:pPr>
      <w:r w:rsidRPr="00C901B7">
        <w:t>Bank reconciliations should be p</w:t>
      </w:r>
      <w:r w:rsidR="00F53A37" w:rsidRPr="00C901B7">
        <w:t>erform</w:t>
      </w:r>
      <w:r w:rsidRPr="00C901B7">
        <w:t>ed</w:t>
      </w:r>
      <w:r w:rsidR="00F53A37" w:rsidRPr="00C901B7">
        <w:t xml:space="preserve"> on a timely basis, preferably within 10</w:t>
      </w:r>
      <w:r w:rsidR="002C6609" w:rsidRPr="00C901B7">
        <w:t>-14</w:t>
      </w:r>
      <w:r w:rsidR="00F53A37" w:rsidRPr="00C901B7">
        <w:t xml:space="preserve"> days of </w:t>
      </w:r>
      <w:r w:rsidR="00634D08" w:rsidRPr="00C901B7">
        <w:t>month end</w:t>
      </w:r>
      <w:r w:rsidR="00F53A37" w:rsidRPr="00C901B7">
        <w:t xml:space="preserve">.  This helps to ensure </w:t>
      </w:r>
      <w:r w:rsidR="00E12556" w:rsidRPr="00C901B7">
        <w:t xml:space="preserve">that </w:t>
      </w:r>
      <w:r w:rsidR="00F53A37" w:rsidRPr="00C901B7">
        <w:t>any errors can be found and corrected promptly by either the bank or the parish/school.</w:t>
      </w:r>
    </w:p>
    <w:p w14:paraId="627E32DA" w14:textId="777BB57E" w:rsidR="00F53A37" w:rsidRPr="00C901B7" w:rsidRDefault="00C2587F" w:rsidP="00F53A37">
      <w:pPr>
        <w:tabs>
          <w:tab w:val="left" w:pos="180"/>
          <w:tab w:val="left" w:pos="360"/>
        </w:tabs>
      </w:pPr>
      <w:r w:rsidRPr="00C901B7">
        <w:t>A best practice is to have the reconciliation done</w:t>
      </w:r>
      <w:r w:rsidR="00F53A37" w:rsidRPr="00C901B7">
        <w:t xml:space="preserve"> by an individual who does not sign the checks or keep the books (if possible, someone who does not process receipts either). </w:t>
      </w:r>
      <w:r w:rsidRPr="00C901B7">
        <w:t xml:space="preserve"> All</w:t>
      </w:r>
      <w:r w:rsidR="00EA5938" w:rsidRPr="00C901B7">
        <w:t xml:space="preserve"> b</w:t>
      </w:r>
      <w:r w:rsidR="00571D12" w:rsidRPr="00C901B7">
        <w:t xml:space="preserve">ank reconciliations should </w:t>
      </w:r>
      <w:r w:rsidR="00E12663" w:rsidRPr="00C901B7">
        <w:t>have a supervisory review</w:t>
      </w:r>
      <w:r w:rsidR="00EA5938" w:rsidRPr="00C901B7">
        <w:t xml:space="preserve"> (</w:t>
      </w:r>
      <w:r w:rsidR="00E12663" w:rsidRPr="00C901B7">
        <w:t xml:space="preserve">e.g., </w:t>
      </w:r>
      <w:r w:rsidR="00EA5938" w:rsidRPr="00C901B7">
        <w:t xml:space="preserve">a </w:t>
      </w:r>
      <w:r w:rsidR="00F53A37" w:rsidRPr="00C901B7">
        <w:t xml:space="preserve">member of the finance </w:t>
      </w:r>
      <w:r w:rsidR="00E12663" w:rsidRPr="00C901B7">
        <w:t>council</w:t>
      </w:r>
      <w:r w:rsidR="00F53A37" w:rsidRPr="00C901B7">
        <w:t xml:space="preserve">, the </w:t>
      </w:r>
      <w:r w:rsidR="00EA5938" w:rsidRPr="00C901B7">
        <w:t>pastor, or the business manager</w:t>
      </w:r>
      <w:r w:rsidR="002C6609" w:rsidRPr="00C901B7">
        <w:t>)</w:t>
      </w:r>
      <w:r w:rsidR="00EA5938" w:rsidRPr="00C901B7">
        <w:t>.  The reviewer should sign an</w:t>
      </w:r>
      <w:r w:rsidR="00571D12" w:rsidRPr="00C901B7">
        <w:t xml:space="preserve">d date the reconciliation noting </w:t>
      </w:r>
      <w:r w:rsidR="00E12663" w:rsidRPr="00C901B7">
        <w:t>his/her</w:t>
      </w:r>
      <w:r w:rsidR="00EA5938" w:rsidRPr="00C901B7">
        <w:t xml:space="preserve"> review.</w:t>
      </w:r>
      <w:r w:rsidR="00734885" w:rsidRPr="00C901B7">
        <w:t xml:space="preserve">  If the person doing the reconciliation does have recording duties</w:t>
      </w:r>
      <w:r w:rsidR="00E12556" w:rsidRPr="00C901B7">
        <w:t>,</w:t>
      </w:r>
      <w:r w:rsidR="00734885" w:rsidRPr="00C901B7">
        <w:t xml:space="preserve"> this review is even more important.</w:t>
      </w:r>
    </w:p>
    <w:p w14:paraId="6E9BFD03" w14:textId="36CBB376" w:rsidR="00E12663" w:rsidRPr="00C901B7" w:rsidRDefault="00E12663" w:rsidP="00EE25A0">
      <w:pPr>
        <w:ind w:firstLine="360"/>
      </w:pPr>
      <w:r w:rsidRPr="00C901B7">
        <w:rPr>
          <w:u w:val="single"/>
        </w:rPr>
        <w:t>Steps to review a Bank Reconciliation</w:t>
      </w:r>
      <w:r w:rsidRPr="00C901B7">
        <w:t xml:space="preserve">: </w:t>
      </w:r>
    </w:p>
    <w:p w14:paraId="2B95CC85" w14:textId="028FDB63" w:rsidR="00E12663" w:rsidRPr="00C901B7" w:rsidRDefault="00E12663" w:rsidP="0060689D">
      <w:pPr>
        <w:pStyle w:val="ListParagraph"/>
        <w:numPr>
          <w:ilvl w:val="0"/>
          <w:numId w:val="138"/>
        </w:numPr>
        <w:contextualSpacing w:val="0"/>
      </w:pPr>
      <w:r w:rsidRPr="00C901B7">
        <w:t xml:space="preserve">Just because a </w:t>
      </w:r>
      <w:r w:rsidR="00734F5C" w:rsidRPr="00C901B7">
        <w:t>ParishSOFT</w:t>
      </w:r>
      <w:r w:rsidRPr="00C901B7">
        <w:t xml:space="preserve"> </w:t>
      </w:r>
      <w:r w:rsidR="00734F5C" w:rsidRPr="00C901B7">
        <w:t xml:space="preserve">Accounting </w:t>
      </w:r>
      <w:r w:rsidRPr="00C901B7">
        <w:t xml:space="preserve">reconciliation shows $0.00 in the “Difference” box that is not proof that the reconciliation is balanced.   Inappropriate journal entries or changes to the Bank Balance (“Ending Balance”) can force the </w:t>
      </w:r>
      <w:r w:rsidR="00E12556" w:rsidRPr="00C901B7">
        <w:t>“</w:t>
      </w:r>
      <w:r w:rsidRPr="00C901B7">
        <w:t>Difference</w:t>
      </w:r>
      <w:r w:rsidR="00E12556" w:rsidRPr="00C901B7">
        <w:t>”</w:t>
      </w:r>
      <w:r w:rsidRPr="00C901B7">
        <w:t xml:space="preserve"> to be $0.00. </w:t>
      </w:r>
    </w:p>
    <w:p w14:paraId="59297DD0" w14:textId="14CBA4ED" w:rsidR="00975FF0" w:rsidRPr="00C901B7" w:rsidRDefault="00975FF0" w:rsidP="0060689D">
      <w:pPr>
        <w:pStyle w:val="ListParagraph"/>
        <w:numPr>
          <w:ilvl w:val="0"/>
          <w:numId w:val="138"/>
        </w:numPr>
        <w:contextualSpacing w:val="0"/>
      </w:pPr>
      <w:r w:rsidRPr="00C901B7">
        <w:t xml:space="preserve">Check that the “Ending Balance” on the </w:t>
      </w:r>
      <w:r w:rsidR="00734F5C" w:rsidRPr="00C901B7">
        <w:t>ParishSOFT Accounting</w:t>
      </w:r>
      <w:r w:rsidRPr="00C901B7">
        <w:t xml:space="preserve"> reconciliation</w:t>
      </w:r>
      <w:r w:rsidR="00E12556" w:rsidRPr="00C901B7">
        <w:t xml:space="preserve"> </w:t>
      </w:r>
      <w:r w:rsidRPr="00C901B7">
        <w:t>matches the ending balance on the ACTUAL bank statement.</w:t>
      </w:r>
    </w:p>
    <w:p w14:paraId="27CC89FA" w14:textId="511C8A5A" w:rsidR="00975FF0" w:rsidRPr="00C901B7" w:rsidRDefault="00975FF0" w:rsidP="0060689D">
      <w:pPr>
        <w:pStyle w:val="ListParagraph"/>
        <w:numPr>
          <w:ilvl w:val="0"/>
          <w:numId w:val="138"/>
        </w:numPr>
        <w:contextualSpacing w:val="0"/>
      </w:pPr>
      <w:r w:rsidRPr="00C901B7">
        <w:t xml:space="preserve">If the reconciliation is not generated by the </w:t>
      </w:r>
      <w:r w:rsidR="00734F5C" w:rsidRPr="00C901B7">
        <w:t>ParishSOFT Accounting</w:t>
      </w:r>
      <w:r w:rsidRPr="00C901B7">
        <w:t xml:space="preserve"> system, trace the “Book or System Balance” to the balance shown in </w:t>
      </w:r>
      <w:r w:rsidR="00734F5C" w:rsidRPr="00C901B7">
        <w:t>ParishSOFT</w:t>
      </w:r>
      <w:r w:rsidRPr="00C901B7">
        <w:t xml:space="preserve"> </w:t>
      </w:r>
      <w:r w:rsidR="00734F5C" w:rsidRPr="00C901B7">
        <w:t xml:space="preserve">Accounting </w:t>
      </w:r>
      <w:r w:rsidRPr="00C901B7">
        <w:t>for that account.</w:t>
      </w:r>
      <w:r w:rsidR="00A13E66" w:rsidRPr="00C901B7">
        <w:t xml:space="preserve"> Also check the math accuracy of the reconciliation.</w:t>
      </w:r>
    </w:p>
    <w:p w14:paraId="4F937FF2" w14:textId="77777777" w:rsidR="00975FF0" w:rsidRPr="00C901B7" w:rsidRDefault="00975FF0" w:rsidP="0060689D">
      <w:pPr>
        <w:pStyle w:val="ListParagraph"/>
        <w:numPr>
          <w:ilvl w:val="0"/>
          <w:numId w:val="138"/>
        </w:numPr>
        <w:contextualSpacing w:val="0"/>
      </w:pPr>
      <w:r w:rsidRPr="00C901B7">
        <w:t>For uncleared deposits:</w:t>
      </w:r>
    </w:p>
    <w:p w14:paraId="66DFA47B" w14:textId="53542D6D" w:rsidR="00975FF0" w:rsidRPr="00C901B7" w:rsidRDefault="00975FF0" w:rsidP="0060689D">
      <w:pPr>
        <w:pStyle w:val="ListParagraph"/>
        <w:numPr>
          <w:ilvl w:val="1"/>
          <w:numId w:val="119"/>
        </w:numPr>
        <w:contextualSpacing w:val="0"/>
      </w:pPr>
      <w:r w:rsidRPr="00C901B7">
        <w:t>Deposits-in-transit should clear in a matter of days</w:t>
      </w:r>
      <w:r w:rsidR="00734885" w:rsidRPr="00C901B7">
        <w:t xml:space="preserve"> (credit card</w:t>
      </w:r>
      <w:r w:rsidR="0038374D" w:rsidRPr="00C901B7">
        <w:t>/ACH</w:t>
      </w:r>
      <w:r w:rsidR="00734885" w:rsidRPr="00C901B7">
        <w:t xml:space="preserve"> deposits could be the exception)</w:t>
      </w:r>
      <w:r w:rsidRPr="00C901B7">
        <w:t>. Research any that do not.</w:t>
      </w:r>
    </w:p>
    <w:p w14:paraId="6A1D7692" w14:textId="1A94D4BB" w:rsidR="00975FF0" w:rsidRPr="00C901B7" w:rsidRDefault="00975FF0" w:rsidP="0060689D">
      <w:pPr>
        <w:pStyle w:val="ListParagraph"/>
        <w:numPr>
          <w:ilvl w:val="1"/>
          <w:numId w:val="119"/>
        </w:numPr>
        <w:contextualSpacing w:val="0"/>
      </w:pPr>
      <w:r w:rsidRPr="00C901B7">
        <w:t xml:space="preserve">If </w:t>
      </w:r>
      <w:r w:rsidR="00E12663" w:rsidRPr="00C901B7">
        <w:t xml:space="preserve">it is </w:t>
      </w:r>
      <w:r w:rsidRPr="00C901B7">
        <w:t>a transfer between internal accounts, determine that the transaction - check removed/credited from one account and deposited/debited to the other account – shows appropriately in both accounts.</w:t>
      </w:r>
    </w:p>
    <w:p w14:paraId="695ADBF6" w14:textId="77777777" w:rsidR="00975FF0" w:rsidRPr="00C901B7" w:rsidRDefault="00975FF0" w:rsidP="0060689D">
      <w:pPr>
        <w:pStyle w:val="ListParagraph"/>
        <w:numPr>
          <w:ilvl w:val="0"/>
          <w:numId w:val="138"/>
        </w:numPr>
        <w:contextualSpacing w:val="0"/>
      </w:pPr>
      <w:r w:rsidRPr="00C901B7">
        <w:t>For uncleared journal entries:</w:t>
      </w:r>
    </w:p>
    <w:p w14:paraId="270F6B8A" w14:textId="325F9962" w:rsidR="00975FF0" w:rsidRPr="00C901B7" w:rsidRDefault="00E12663" w:rsidP="0060689D">
      <w:pPr>
        <w:pStyle w:val="ListParagraph"/>
        <w:numPr>
          <w:ilvl w:val="0"/>
          <w:numId w:val="139"/>
        </w:numPr>
        <w:contextualSpacing w:val="0"/>
      </w:pPr>
      <w:r w:rsidRPr="00C901B7">
        <w:t>Generally</w:t>
      </w:r>
      <w:r w:rsidR="00200B89" w:rsidRPr="00C901B7">
        <w:t>,</w:t>
      </w:r>
      <w:r w:rsidRPr="00C901B7">
        <w:t xml:space="preserve"> t</w:t>
      </w:r>
      <w:r w:rsidR="00975FF0" w:rsidRPr="00C901B7">
        <w:t>here should not be any uncleared journal entries.  Research the reasons for any that have not cleared.</w:t>
      </w:r>
    </w:p>
    <w:p w14:paraId="5F00E905" w14:textId="74911C94" w:rsidR="00E12556" w:rsidRPr="00C901B7" w:rsidRDefault="00975FF0" w:rsidP="0060689D">
      <w:pPr>
        <w:pStyle w:val="ListParagraph"/>
        <w:numPr>
          <w:ilvl w:val="0"/>
          <w:numId w:val="139"/>
        </w:numPr>
        <w:contextualSpacing w:val="0"/>
      </w:pPr>
      <w:r w:rsidRPr="00C901B7">
        <w:t>Journal entries should have appropriate documentation that justifies the entries being made and should be available to the reviewer.</w:t>
      </w:r>
    </w:p>
    <w:p w14:paraId="260CFFF0" w14:textId="37B8D981" w:rsidR="00975FF0" w:rsidRPr="00C901B7" w:rsidRDefault="00975FF0" w:rsidP="0060689D">
      <w:pPr>
        <w:pStyle w:val="ListParagraph"/>
        <w:numPr>
          <w:ilvl w:val="0"/>
          <w:numId w:val="138"/>
        </w:numPr>
        <w:contextualSpacing w:val="0"/>
      </w:pPr>
      <w:r w:rsidRPr="00C901B7">
        <w:t>If any check has been outstanding more than a couple of months:</w:t>
      </w:r>
    </w:p>
    <w:p w14:paraId="0C7203EA" w14:textId="3960E0DD" w:rsidR="00975FF0" w:rsidRPr="00C901B7" w:rsidRDefault="00975FF0" w:rsidP="0060689D">
      <w:pPr>
        <w:pStyle w:val="ListParagraph"/>
        <w:numPr>
          <w:ilvl w:val="0"/>
          <w:numId w:val="140"/>
        </w:numPr>
        <w:contextualSpacing w:val="0"/>
      </w:pPr>
      <w:r w:rsidRPr="00C901B7">
        <w:t>Do</w:t>
      </w:r>
      <w:r w:rsidR="00ED0A6C" w:rsidRPr="00C901B7">
        <w:t>es</w:t>
      </w:r>
      <w:r w:rsidRPr="00C901B7">
        <w:t xml:space="preserve"> the payee and amount seem appropriate?</w:t>
      </w:r>
    </w:p>
    <w:p w14:paraId="0A5E2BB7" w14:textId="77777777" w:rsidR="00975FF0" w:rsidRPr="00C901B7" w:rsidRDefault="00975FF0" w:rsidP="0060689D">
      <w:pPr>
        <w:pStyle w:val="ListParagraph"/>
        <w:numPr>
          <w:ilvl w:val="0"/>
          <w:numId w:val="140"/>
        </w:numPr>
        <w:contextualSpacing w:val="0"/>
      </w:pPr>
      <w:r w:rsidRPr="00C901B7">
        <w:t>Has the payee been contacted to see why the check has not been cashed?</w:t>
      </w:r>
    </w:p>
    <w:p w14:paraId="2B59144C" w14:textId="368DD184" w:rsidR="00975FF0" w:rsidRPr="00C901B7" w:rsidRDefault="00200B89" w:rsidP="00ED0A6C">
      <w:pPr>
        <w:pStyle w:val="ListParagraph"/>
        <w:numPr>
          <w:ilvl w:val="0"/>
          <w:numId w:val="140"/>
        </w:numPr>
        <w:contextualSpacing w:val="0"/>
      </w:pPr>
      <w:r w:rsidRPr="00C901B7">
        <w:lastRenderedPageBreak/>
        <w:t xml:space="preserve">Has the payee received the payment?  </w:t>
      </w:r>
      <w:r w:rsidR="00975FF0" w:rsidRPr="00C901B7">
        <w:t xml:space="preserve">If </w:t>
      </w:r>
      <w:r w:rsidRPr="00C901B7">
        <w:t xml:space="preserve">a </w:t>
      </w:r>
      <w:r w:rsidR="00975FF0" w:rsidRPr="00C901B7">
        <w:t xml:space="preserve">vendor normally </w:t>
      </w:r>
      <w:r w:rsidR="00DF0B5F" w:rsidRPr="00C901B7">
        <w:t>processes</w:t>
      </w:r>
      <w:r w:rsidR="00975FF0" w:rsidRPr="00C901B7">
        <w:t xml:space="preserve"> payments quickly, such as</w:t>
      </w:r>
      <w:r w:rsidR="00E12663" w:rsidRPr="00C901B7">
        <w:t xml:space="preserve"> a</w:t>
      </w:r>
      <w:r w:rsidR="00975FF0" w:rsidRPr="00C901B7">
        <w:t xml:space="preserve"> utility company, they may not have received the payment.</w:t>
      </w:r>
    </w:p>
    <w:p w14:paraId="7B58DDEE" w14:textId="048988FD" w:rsidR="00975FF0" w:rsidRPr="00C901B7" w:rsidRDefault="00975FF0" w:rsidP="0060689D">
      <w:pPr>
        <w:pStyle w:val="ListParagraph"/>
        <w:numPr>
          <w:ilvl w:val="0"/>
          <w:numId w:val="138"/>
        </w:numPr>
        <w:contextualSpacing w:val="0"/>
      </w:pPr>
      <w:r w:rsidRPr="00C901B7">
        <w:rPr>
          <w:rFonts w:eastAsia="Times New Roman" w:cs="Arial"/>
        </w:rPr>
        <w:t>Sign and date the reconciliation indicating completion of the review.</w:t>
      </w:r>
    </w:p>
    <w:p w14:paraId="10EBD0CB" w14:textId="104C7502" w:rsidR="003457E2" w:rsidRPr="00C901B7" w:rsidRDefault="009A665B" w:rsidP="00336006">
      <w:pPr>
        <w:pStyle w:val="Heading3"/>
      </w:pPr>
      <w:bookmarkStart w:id="17" w:name="InvestmentAccounting"/>
      <w:bookmarkStart w:id="18" w:name="_Toc214888699"/>
      <w:bookmarkEnd w:id="17"/>
      <w:r w:rsidRPr="00C901B7">
        <w:t>101.</w:t>
      </w:r>
      <w:r w:rsidR="00833865" w:rsidRPr="00C901B7">
        <w:t>8</w:t>
      </w:r>
      <w:r w:rsidRPr="00C901B7">
        <w:t xml:space="preserve"> </w:t>
      </w:r>
      <w:r w:rsidR="003457E2" w:rsidRPr="00C901B7">
        <w:t>Investment Accounting</w:t>
      </w:r>
      <w:bookmarkEnd w:id="18"/>
      <w:r w:rsidR="008814D5" w:rsidRPr="00C901B7">
        <w:fldChar w:fldCharType="begin"/>
      </w:r>
      <w:r w:rsidR="008814D5" w:rsidRPr="00C901B7">
        <w:instrText xml:space="preserve"> XE "Investment Accounting" </w:instrText>
      </w:r>
      <w:r w:rsidR="008814D5" w:rsidRPr="00C901B7">
        <w:fldChar w:fldCharType="end"/>
      </w:r>
    </w:p>
    <w:p w14:paraId="7335222F" w14:textId="2E3DBE80" w:rsidR="003D0EDF" w:rsidRPr="00C901B7" w:rsidRDefault="003457E2" w:rsidP="008808B6">
      <w:r w:rsidRPr="00C901B7">
        <w:t>Most parishes/schools receive investment statements monthly or quarterly with market values listed. When these statements are received, make an entry to record any gains or losses along with a</w:t>
      </w:r>
      <w:r w:rsidR="008808B6" w:rsidRPr="00C901B7">
        <w:t>ny interest or dividends earned.</w:t>
      </w:r>
    </w:p>
    <w:p w14:paraId="11C209D9" w14:textId="37C75ABE" w:rsidR="00EB3EED" w:rsidRPr="00C901B7" w:rsidRDefault="00EB3EED" w:rsidP="008808B6">
      <w:pPr>
        <w:rPr>
          <w:u w:val="single"/>
        </w:rPr>
      </w:pPr>
      <w:r w:rsidRPr="00C901B7">
        <w:rPr>
          <w:u w:val="single"/>
        </w:rPr>
        <w:t>Realized vs Unrealized Gains/Losses</w:t>
      </w:r>
    </w:p>
    <w:p w14:paraId="25BE6C58" w14:textId="7C9AD799" w:rsidR="00EB3EED" w:rsidRPr="00C901B7" w:rsidRDefault="00EB3EED" w:rsidP="00EB3EED">
      <w:pPr>
        <w:rPr>
          <w:rFonts w:ascii="Calibri" w:hAnsi="Calibri" w:cs="Calibri"/>
        </w:rPr>
      </w:pPr>
      <w:r w:rsidRPr="00C901B7">
        <w:rPr>
          <w:rFonts w:ascii="Calibri" w:hAnsi="Calibri" w:cs="Calibri"/>
        </w:rPr>
        <w:t xml:space="preserve">A realized gain/loss occurs when a stock/security is </w:t>
      </w:r>
      <w:r w:rsidRPr="00C901B7">
        <w:rPr>
          <w:rFonts w:ascii="Calibri" w:hAnsi="Calibri" w:cs="Calibri"/>
          <w:b/>
          <w:i/>
        </w:rPr>
        <w:t>sold</w:t>
      </w:r>
      <w:r w:rsidRPr="00C901B7">
        <w:rPr>
          <w:rFonts w:ascii="Calibri" w:hAnsi="Calibri" w:cs="Calibri"/>
        </w:rPr>
        <w:t xml:space="preserve"> for either more (gain) or less (loss)</w:t>
      </w:r>
      <w:r w:rsidR="00A661BB" w:rsidRPr="00C901B7">
        <w:rPr>
          <w:rFonts w:ascii="Calibri" w:hAnsi="Calibri" w:cs="Calibri"/>
        </w:rPr>
        <w:t xml:space="preserve"> than was paid</w:t>
      </w:r>
      <w:r w:rsidRPr="00C901B7">
        <w:rPr>
          <w:rFonts w:ascii="Calibri" w:hAnsi="Calibri" w:cs="Calibri"/>
        </w:rPr>
        <w:t>.  An unrealized gain/loss is when the market value of the stock/security is higher or lower than what was paid, but it hasn’t been sold yet.</w:t>
      </w:r>
    </w:p>
    <w:p w14:paraId="61DDDB30" w14:textId="0F442117" w:rsidR="00E43A91" w:rsidRPr="00C901B7" w:rsidRDefault="003457E2" w:rsidP="00EB3EED">
      <w:pPr>
        <w:rPr>
          <w:rFonts w:ascii="Calibri" w:hAnsi="Calibri" w:cs="Calibri"/>
          <w:color w:val="1F497D"/>
          <w:u w:val="single"/>
        </w:rPr>
      </w:pPr>
      <w:r w:rsidRPr="00C901B7">
        <w:rPr>
          <w:u w:val="single"/>
        </w:rPr>
        <w:t>Recording Investment Activity</w:t>
      </w:r>
    </w:p>
    <w:p w14:paraId="586D6679" w14:textId="5E713456" w:rsidR="003457E2" w:rsidRPr="00C901B7" w:rsidRDefault="00E43A91" w:rsidP="002A7286">
      <w:pPr>
        <w:pStyle w:val="Heading4"/>
        <w:rPr>
          <w:rFonts w:eastAsiaTheme="minorHAnsi" w:cstheme="minorBidi"/>
          <w:bCs/>
          <w:iCs/>
        </w:rPr>
      </w:pPr>
      <w:r w:rsidRPr="00C901B7">
        <w:t>Example:</w:t>
      </w:r>
      <w:r w:rsidR="008814D5" w:rsidRPr="00C901B7">
        <w:rPr>
          <w:rFonts w:eastAsiaTheme="minorHAnsi" w:cstheme="minorBidi"/>
          <w:bCs/>
          <w:iCs/>
        </w:rPr>
        <w:fldChar w:fldCharType="begin"/>
      </w:r>
      <w:r w:rsidR="008814D5" w:rsidRPr="00C901B7">
        <w:rPr>
          <w:rFonts w:eastAsiaTheme="minorHAnsi" w:cstheme="minorBidi"/>
        </w:rPr>
        <w:instrText xml:space="preserve"> XE "Recording Investment Activity" </w:instrText>
      </w:r>
      <w:r w:rsidR="008814D5" w:rsidRPr="00C901B7">
        <w:rPr>
          <w:rFonts w:eastAsiaTheme="minorHAnsi" w:cstheme="minorBidi"/>
          <w:bCs/>
          <w:iCs/>
        </w:rPr>
        <w:fldChar w:fldCharType="end"/>
      </w:r>
    </w:p>
    <w:p w14:paraId="78012478" w14:textId="77777777" w:rsidR="003457E2" w:rsidRPr="00C901B7" w:rsidRDefault="003457E2" w:rsidP="003457E2">
      <w:r w:rsidRPr="00C901B7">
        <w:t xml:space="preserve">During the month of April, St. Parish earned $1,050 in interest/dividends on their restricted investment account.  They also had $4,500 in </w:t>
      </w:r>
      <w:r w:rsidR="002C6609" w:rsidRPr="00C901B7">
        <w:t xml:space="preserve">unrealized </w:t>
      </w:r>
      <w:r w:rsidRPr="00C901B7">
        <w:t>gains on the restricted investment.  The investment general ledge</w:t>
      </w:r>
      <w:r w:rsidR="002C6609" w:rsidRPr="00C901B7">
        <w:t>r</w:t>
      </w:r>
      <w:r w:rsidRPr="00C901B7">
        <w:t xml:space="preserve"> account is #1375.</w:t>
      </w:r>
    </w:p>
    <w:p w14:paraId="14A10FC6" w14:textId="5D5DC938" w:rsidR="00ED2745" w:rsidRPr="00C901B7" w:rsidRDefault="00ED2745" w:rsidP="003457E2">
      <w:r w:rsidRPr="00C901B7">
        <w:t>Given the example above, the journal entry that St. Parish will make is:</w:t>
      </w:r>
    </w:p>
    <w:tbl>
      <w:tblPr>
        <w:tblW w:w="9285" w:type="dxa"/>
        <w:tblInd w:w="93" w:type="dxa"/>
        <w:tblLook w:val="04A0" w:firstRow="1" w:lastRow="0" w:firstColumn="1" w:lastColumn="0" w:noHBand="0" w:noVBand="1"/>
      </w:tblPr>
      <w:tblGrid>
        <w:gridCol w:w="1455"/>
        <w:gridCol w:w="2325"/>
        <w:gridCol w:w="1380"/>
        <w:gridCol w:w="1540"/>
        <w:gridCol w:w="2585"/>
      </w:tblGrid>
      <w:tr w:rsidR="003457E2" w:rsidRPr="00C901B7" w14:paraId="0F3D8DFD" w14:textId="77777777" w:rsidTr="003457E2">
        <w:trPr>
          <w:trHeight w:val="243"/>
        </w:trPr>
        <w:tc>
          <w:tcPr>
            <w:tcW w:w="1455" w:type="dxa"/>
            <w:tcBorders>
              <w:top w:val="nil"/>
              <w:left w:val="nil"/>
              <w:bottom w:val="single" w:sz="4" w:space="0" w:color="auto"/>
              <w:right w:val="nil"/>
            </w:tcBorders>
            <w:noWrap/>
            <w:vAlign w:val="bottom"/>
            <w:hideMark/>
          </w:tcPr>
          <w:p w14:paraId="78001B45" w14:textId="063DFFDA" w:rsidR="003457E2" w:rsidRPr="00C901B7" w:rsidRDefault="00251D83" w:rsidP="00251D83">
            <w:pPr>
              <w:keepLines/>
              <w:spacing w:after="0" w:line="240" w:lineRule="auto"/>
              <w:rPr>
                <w:b/>
                <w:bCs/>
              </w:rPr>
            </w:pPr>
            <w:r w:rsidRPr="00C901B7">
              <w:rPr>
                <w:b/>
                <w:bCs/>
              </w:rPr>
              <w:t>A</w:t>
            </w:r>
            <w:r w:rsidR="003457E2" w:rsidRPr="00C901B7">
              <w:rPr>
                <w:b/>
                <w:bCs/>
              </w:rPr>
              <w:t>cct No.</w:t>
            </w:r>
          </w:p>
        </w:tc>
        <w:tc>
          <w:tcPr>
            <w:tcW w:w="2325" w:type="dxa"/>
            <w:tcBorders>
              <w:top w:val="nil"/>
              <w:left w:val="nil"/>
              <w:bottom w:val="single" w:sz="4" w:space="0" w:color="auto"/>
              <w:right w:val="nil"/>
            </w:tcBorders>
            <w:noWrap/>
            <w:vAlign w:val="bottom"/>
            <w:hideMark/>
          </w:tcPr>
          <w:p w14:paraId="37231483" w14:textId="77777777" w:rsidR="003457E2" w:rsidRPr="00C901B7" w:rsidRDefault="003457E2" w:rsidP="00251D83">
            <w:pPr>
              <w:keepLines/>
              <w:spacing w:after="0" w:line="240" w:lineRule="auto"/>
              <w:rPr>
                <w:b/>
                <w:bCs/>
              </w:rPr>
            </w:pPr>
            <w:r w:rsidRPr="00C901B7">
              <w:rPr>
                <w:b/>
                <w:bCs/>
              </w:rPr>
              <w:t>Acct Description</w:t>
            </w:r>
          </w:p>
        </w:tc>
        <w:tc>
          <w:tcPr>
            <w:tcW w:w="1380" w:type="dxa"/>
            <w:tcBorders>
              <w:top w:val="nil"/>
              <w:left w:val="nil"/>
              <w:bottom w:val="single" w:sz="4" w:space="0" w:color="auto"/>
              <w:right w:val="nil"/>
            </w:tcBorders>
            <w:noWrap/>
            <w:vAlign w:val="bottom"/>
            <w:hideMark/>
          </w:tcPr>
          <w:p w14:paraId="57D6B58A" w14:textId="77777777" w:rsidR="003457E2" w:rsidRPr="00C901B7" w:rsidRDefault="003457E2" w:rsidP="00251D83">
            <w:pPr>
              <w:keepLines/>
              <w:spacing w:after="0" w:line="240" w:lineRule="auto"/>
              <w:rPr>
                <w:b/>
                <w:bCs/>
              </w:rPr>
            </w:pPr>
            <w:r w:rsidRPr="00C901B7">
              <w:rPr>
                <w:b/>
                <w:bCs/>
              </w:rPr>
              <w:t xml:space="preserve"> Debit </w:t>
            </w:r>
          </w:p>
        </w:tc>
        <w:tc>
          <w:tcPr>
            <w:tcW w:w="1540" w:type="dxa"/>
            <w:tcBorders>
              <w:top w:val="nil"/>
              <w:left w:val="nil"/>
              <w:bottom w:val="single" w:sz="4" w:space="0" w:color="auto"/>
              <w:right w:val="nil"/>
            </w:tcBorders>
            <w:noWrap/>
            <w:vAlign w:val="bottom"/>
            <w:hideMark/>
          </w:tcPr>
          <w:p w14:paraId="62FF41B4" w14:textId="77777777" w:rsidR="003457E2" w:rsidRPr="00C901B7" w:rsidRDefault="003457E2" w:rsidP="00251D83">
            <w:pPr>
              <w:keepLines/>
              <w:spacing w:after="0" w:line="240" w:lineRule="auto"/>
              <w:rPr>
                <w:b/>
                <w:bCs/>
              </w:rPr>
            </w:pPr>
            <w:r w:rsidRPr="00C901B7">
              <w:rPr>
                <w:b/>
                <w:bCs/>
              </w:rPr>
              <w:t xml:space="preserve"> Credit </w:t>
            </w:r>
          </w:p>
        </w:tc>
        <w:tc>
          <w:tcPr>
            <w:tcW w:w="2585" w:type="dxa"/>
            <w:tcBorders>
              <w:top w:val="nil"/>
              <w:left w:val="nil"/>
              <w:bottom w:val="single" w:sz="4" w:space="0" w:color="auto"/>
              <w:right w:val="nil"/>
            </w:tcBorders>
            <w:noWrap/>
            <w:vAlign w:val="bottom"/>
            <w:hideMark/>
          </w:tcPr>
          <w:p w14:paraId="758876AC" w14:textId="77777777" w:rsidR="003457E2" w:rsidRPr="00C901B7" w:rsidRDefault="003457E2" w:rsidP="00251D83">
            <w:pPr>
              <w:keepLines/>
              <w:spacing w:after="0" w:line="240" w:lineRule="auto"/>
              <w:rPr>
                <w:b/>
                <w:bCs/>
              </w:rPr>
            </w:pPr>
            <w:r w:rsidRPr="00C901B7">
              <w:rPr>
                <w:b/>
                <w:bCs/>
              </w:rPr>
              <w:t>Comment</w:t>
            </w:r>
          </w:p>
        </w:tc>
      </w:tr>
      <w:tr w:rsidR="003457E2" w:rsidRPr="00C901B7" w14:paraId="6087AEB5" w14:textId="77777777" w:rsidTr="004A2A8C">
        <w:trPr>
          <w:trHeight w:val="300"/>
        </w:trPr>
        <w:tc>
          <w:tcPr>
            <w:tcW w:w="1455" w:type="dxa"/>
            <w:tcBorders>
              <w:top w:val="nil"/>
              <w:left w:val="nil"/>
              <w:bottom w:val="nil"/>
              <w:right w:val="nil"/>
            </w:tcBorders>
            <w:noWrap/>
            <w:vAlign w:val="bottom"/>
            <w:hideMark/>
          </w:tcPr>
          <w:p w14:paraId="477CCCCC" w14:textId="77777777" w:rsidR="003457E2" w:rsidRPr="00C901B7" w:rsidRDefault="003457E2" w:rsidP="00251D83">
            <w:pPr>
              <w:keepLines/>
              <w:spacing w:after="0" w:line="240" w:lineRule="auto"/>
            </w:pPr>
            <w:r w:rsidRPr="00C901B7">
              <w:t>1375</w:t>
            </w:r>
          </w:p>
        </w:tc>
        <w:tc>
          <w:tcPr>
            <w:tcW w:w="2325" w:type="dxa"/>
            <w:tcBorders>
              <w:top w:val="nil"/>
              <w:left w:val="nil"/>
              <w:bottom w:val="nil"/>
              <w:right w:val="nil"/>
            </w:tcBorders>
            <w:noWrap/>
            <w:vAlign w:val="bottom"/>
            <w:hideMark/>
          </w:tcPr>
          <w:p w14:paraId="19C97631" w14:textId="77777777" w:rsidR="003457E2" w:rsidRPr="00C901B7" w:rsidRDefault="003457E2" w:rsidP="00251D83">
            <w:pPr>
              <w:keepLines/>
              <w:spacing w:after="0" w:line="240" w:lineRule="auto"/>
            </w:pPr>
            <w:r w:rsidRPr="00C901B7">
              <w:t>Investment Account</w:t>
            </w:r>
          </w:p>
        </w:tc>
        <w:tc>
          <w:tcPr>
            <w:tcW w:w="1380" w:type="dxa"/>
            <w:tcBorders>
              <w:top w:val="nil"/>
              <w:left w:val="nil"/>
              <w:bottom w:val="nil"/>
              <w:right w:val="nil"/>
            </w:tcBorders>
            <w:noWrap/>
            <w:vAlign w:val="bottom"/>
            <w:hideMark/>
          </w:tcPr>
          <w:p w14:paraId="60C80599" w14:textId="77777777" w:rsidR="003457E2" w:rsidRPr="00C901B7" w:rsidRDefault="003457E2" w:rsidP="00251D83">
            <w:pPr>
              <w:keepLines/>
              <w:spacing w:after="0" w:line="240" w:lineRule="auto"/>
            </w:pPr>
            <w:r w:rsidRPr="00C901B7">
              <w:t xml:space="preserve">1,050.00 </w:t>
            </w:r>
          </w:p>
        </w:tc>
        <w:tc>
          <w:tcPr>
            <w:tcW w:w="1540" w:type="dxa"/>
            <w:tcBorders>
              <w:top w:val="nil"/>
              <w:left w:val="nil"/>
              <w:bottom w:val="nil"/>
              <w:right w:val="nil"/>
            </w:tcBorders>
            <w:noWrap/>
            <w:vAlign w:val="bottom"/>
            <w:hideMark/>
          </w:tcPr>
          <w:p w14:paraId="748BA994" w14:textId="77777777" w:rsidR="003457E2" w:rsidRPr="00C901B7" w:rsidRDefault="003457E2" w:rsidP="00251D83">
            <w:pPr>
              <w:keepLines/>
              <w:spacing w:after="0" w:line="240" w:lineRule="auto"/>
            </w:pPr>
          </w:p>
        </w:tc>
        <w:tc>
          <w:tcPr>
            <w:tcW w:w="2585" w:type="dxa"/>
            <w:tcBorders>
              <w:top w:val="nil"/>
              <w:left w:val="nil"/>
              <w:bottom w:val="nil"/>
              <w:right w:val="nil"/>
            </w:tcBorders>
            <w:noWrap/>
            <w:vAlign w:val="bottom"/>
            <w:hideMark/>
          </w:tcPr>
          <w:p w14:paraId="2CF57B4B" w14:textId="77777777" w:rsidR="003457E2" w:rsidRPr="00C901B7" w:rsidRDefault="003457E2" w:rsidP="00251D83">
            <w:pPr>
              <w:keepLines/>
              <w:spacing w:after="0" w:line="240" w:lineRule="auto"/>
            </w:pPr>
            <w:r w:rsidRPr="00C901B7">
              <w:t>April Interest/dividends</w:t>
            </w:r>
          </w:p>
        </w:tc>
      </w:tr>
      <w:tr w:rsidR="003457E2" w:rsidRPr="00C901B7" w14:paraId="5A2B1034" w14:textId="77777777" w:rsidTr="004A2A8C">
        <w:trPr>
          <w:trHeight w:val="300"/>
        </w:trPr>
        <w:tc>
          <w:tcPr>
            <w:tcW w:w="1455" w:type="dxa"/>
            <w:tcBorders>
              <w:top w:val="nil"/>
              <w:left w:val="nil"/>
              <w:bottom w:val="nil"/>
              <w:right w:val="nil"/>
            </w:tcBorders>
            <w:noWrap/>
            <w:vAlign w:val="bottom"/>
            <w:hideMark/>
          </w:tcPr>
          <w:p w14:paraId="50463403" w14:textId="77777777" w:rsidR="003457E2" w:rsidRPr="00C901B7" w:rsidRDefault="003457E2" w:rsidP="00251D83">
            <w:pPr>
              <w:keepLines/>
              <w:spacing w:after="0" w:line="240" w:lineRule="auto"/>
              <w:rPr>
                <w:b/>
              </w:rPr>
            </w:pPr>
            <w:r w:rsidRPr="00C901B7">
              <w:rPr>
                <w:b/>
              </w:rPr>
              <w:t>101-420012</w:t>
            </w:r>
          </w:p>
        </w:tc>
        <w:tc>
          <w:tcPr>
            <w:tcW w:w="2325" w:type="dxa"/>
            <w:tcBorders>
              <w:top w:val="nil"/>
              <w:left w:val="nil"/>
              <w:bottom w:val="nil"/>
              <w:right w:val="nil"/>
            </w:tcBorders>
            <w:noWrap/>
            <w:vAlign w:val="bottom"/>
            <w:hideMark/>
          </w:tcPr>
          <w:p w14:paraId="30464443" w14:textId="77777777" w:rsidR="003457E2" w:rsidRPr="00C901B7" w:rsidRDefault="003457E2" w:rsidP="00251D83">
            <w:pPr>
              <w:keepLines/>
              <w:spacing w:after="0" w:line="240" w:lineRule="auto"/>
              <w:rPr>
                <w:b/>
              </w:rPr>
            </w:pPr>
            <w:r w:rsidRPr="00C901B7">
              <w:rPr>
                <w:b/>
              </w:rPr>
              <w:t>Investment Income</w:t>
            </w:r>
          </w:p>
        </w:tc>
        <w:tc>
          <w:tcPr>
            <w:tcW w:w="1380" w:type="dxa"/>
            <w:tcBorders>
              <w:top w:val="nil"/>
              <w:left w:val="nil"/>
              <w:bottom w:val="nil"/>
              <w:right w:val="nil"/>
            </w:tcBorders>
            <w:noWrap/>
            <w:vAlign w:val="bottom"/>
            <w:hideMark/>
          </w:tcPr>
          <w:p w14:paraId="12B58AC5" w14:textId="77777777" w:rsidR="003457E2" w:rsidRPr="00C901B7" w:rsidRDefault="003457E2" w:rsidP="00251D83">
            <w:pPr>
              <w:keepLines/>
              <w:spacing w:after="0" w:line="240" w:lineRule="auto"/>
            </w:pPr>
          </w:p>
        </w:tc>
        <w:tc>
          <w:tcPr>
            <w:tcW w:w="1540" w:type="dxa"/>
            <w:tcBorders>
              <w:top w:val="nil"/>
              <w:left w:val="nil"/>
              <w:bottom w:val="nil"/>
              <w:right w:val="nil"/>
            </w:tcBorders>
            <w:noWrap/>
            <w:vAlign w:val="bottom"/>
            <w:hideMark/>
          </w:tcPr>
          <w:p w14:paraId="59996588" w14:textId="77777777" w:rsidR="003457E2" w:rsidRPr="00C901B7" w:rsidRDefault="003457E2" w:rsidP="00251D83">
            <w:pPr>
              <w:keepLines/>
              <w:spacing w:after="0" w:line="240" w:lineRule="auto"/>
            </w:pPr>
            <w:r w:rsidRPr="00C901B7">
              <w:t xml:space="preserve">1,050.00 </w:t>
            </w:r>
          </w:p>
        </w:tc>
        <w:tc>
          <w:tcPr>
            <w:tcW w:w="2585" w:type="dxa"/>
            <w:tcBorders>
              <w:top w:val="nil"/>
              <w:left w:val="nil"/>
              <w:bottom w:val="nil"/>
              <w:right w:val="nil"/>
            </w:tcBorders>
            <w:noWrap/>
            <w:vAlign w:val="bottom"/>
            <w:hideMark/>
          </w:tcPr>
          <w:p w14:paraId="6CD8F48F" w14:textId="77777777" w:rsidR="003457E2" w:rsidRPr="00C901B7" w:rsidRDefault="003457E2" w:rsidP="00251D83">
            <w:pPr>
              <w:keepLines/>
              <w:spacing w:after="0" w:line="240" w:lineRule="auto"/>
            </w:pPr>
            <w:r w:rsidRPr="00C901B7">
              <w:t>April Interest/dividends</w:t>
            </w:r>
          </w:p>
        </w:tc>
      </w:tr>
      <w:tr w:rsidR="003457E2" w:rsidRPr="00C901B7" w14:paraId="43553CF2" w14:textId="77777777" w:rsidTr="004A2A8C">
        <w:trPr>
          <w:trHeight w:val="300"/>
        </w:trPr>
        <w:tc>
          <w:tcPr>
            <w:tcW w:w="1455" w:type="dxa"/>
            <w:tcBorders>
              <w:top w:val="nil"/>
              <w:left w:val="nil"/>
              <w:bottom w:val="nil"/>
              <w:right w:val="nil"/>
            </w:tcBorders>
            <w:noWrap/>
            <w:vAlign w:val="bottom"/>
            <w:hideMark/>
          </w:tcPr>
          <w:p w14:paraId="41197747" w14:textId="77777777" w:rsidR="003457E2" w:rsidRPr="00C901B7" w:rsidRDefault="003457E2" w:rsidP="00251D83">
            <w:pPr>
              <w:keepLines/>
              <w:spacing w:after="0" w:line="240" w:lineRule="auto"/>
            </w:pPr>
            <w:r w:rsidRPr="00C901B7">
              <w:t>1375</w:t>
            </w:r>
          </w:p>
        </w:tc>
        <w:tc>
          <w:tcPr>
            <w:tcW w:w="2325" w:type="dxa"/>
            <w:tcBorders>
              <w:top w:val="nil"/>
              <w:left w:val="nil"/>
              <w:bottom w:val="nil"/>
              <w:right w:val="nil"/>
            </w:tcBorders>
            <w:noWrap/>
            <w:vAlign w:val="bottom"/>
            <w:hideMark/>
          </w:tcPr>
          <w:p w14:paraId="0901B736" w14:textId="77777777" w:rsidR="003457E2" w:rsidRPr="00C901B7" w:rsidRDefault="003457E2" w:rsidP="00251D83">
            <w:pPr>
              <w:keepLines/>
              <w:spacing w:after="0" w:line="240" w:lineRule="auto"/>
            </w:pPr>
            <w:r w:rsidRPr="00C901B7">
              <w:t>Investment Account</w:t>
            </w:r>
          </w:p>
        </w:tc>
        <w:tc>
          <w:tcPr>
            <w:tcW w:w="1380" w:type="dxa"/>
            <w:tcBorders>
              <w:top w:val="nil"/>
              <w:left w:val="nil"/>
              <w:bottom w:val="nil"/>
              <w:right w:val="nil"/>
            </w:tcBorders>
            <w:noWrap/>
            <w:vAlign w:val="bottom"/>
            <w:hideMark/>
          </w:tcPr>
          <w:p w14:paraId="21DE52FC" w14:textId="77777777" w:rsidR="003457E2" w:rsidRPr="00C901B7" w:rsidRDefault="003457E2" w:rsidP="00251D83">
            <w:pPr>
              <w:keepLines/>
              <w:spacing w:after="0" w:line="240" w:lineRule="auto"/>
            </w:pPr>
            <w:r w:rsidRPr="00C901B7">
              <w:t xml:space="preserve">4,500.00 </w:t>
            </w:r>
          </w:p>
        </w:tc>
        <w:tc>
          <w:tcPr>
            <w:tcW w:w="1540" w:type="dxa"/>
            <w:tcBorders>
              <w:top w:val="nil"/>
              <w:left w:val="nil"/>
              <w:bottom w:val="nil"/>
              <w:right w:val="nil"/>
            </w:tcBorders>
            <w:noWrap/>
            <w:vAlign w:val="bottom"/>
            <w:hideMark/>
          </w:tcPr>
          <w:p w14:paraId="69224225" w14:textId="77777777" w:rsidR="003457E2" w:rsidRPr="00C901B7" w:rsidRDefault="003457E2" w:rsidP="00251D83">
            <w:pPr>
              <w:keepLines/>
              <w:spacing w:after="0" w:line="240" w:lineRule="auto"/>
            </w:pPr>
          </w:p>
        </w:tc>
        <w:tc>
          <w:tcPr>
            <w:tcW w:w="2585" w:type="dxa"/>
            <w:tcBorders>
              <w:top w:val="nil"/>
              <w:left w:val="nil"/>
              <w:bottom w:val="nil"/>
              <w:right w:val="nil"/>
            </w:tcBorders>
            <w:noWrap/>
            <w:vAlign w:val="bottom"/>
            <w:hideMark/>
          </w:tcPr>
          <w:p w14:paraId="625072E9" w14:textId="77777777" w:rsidR="003457E2" w:rsidRPr="00C901B7" w:rsidRDefault="003457E2" w:rsidP="00251D83">
            <w:pPr>
              <w:keepLines/>
              <w:spacing w:after="0" w:line="240" w:lineRule="auto"/>
            </w:pPr>
            <w:r w:rsidRPr="00C901B7">
              <w:t>April Gain</w:t>
            </w:r>
          </w:p>
        </w:tc>
      </w:tr>
      <w:tr w:rsidR="003457E2" w:rsidRPr="00C901B7" w14:paraId="35FA302B" w14:textId="77777777" w:rsidTr="004A2A8C">
        <w:trPr>
          <w:trHeight w:val="300"/>
        </w:trPr>
        <w:tc>
          <w:tcPr>
            <w:tcW w:w="1455" w:type="dxa"/>
            <w:tcBorders>
              <w:top w:val="nil"/>
              <w:left w:val="nil"/>
              <w:bottom w:val="nil"/>
              <w:right w:val="nil"/>
            </w:tcBorders>
            <w:noWrap/>
            <w:vAlign w:val="bottom"/>
            <w:hideMark/>
          </w:tcPr>
          <w:p w14:paraId="380FE3C2" w14:textId="77777777" w:rsidR="003457E2" w:rsidRPr="00C901B7" w:rsidRDefault="003457E2" w:rsidP="00251D83">
            <w:pPr>
              <w:keepLines/>
              <w:spacing w:after="0" w:line="240" w:lineRule="auto"/>
              <w:rPr>
                <w:b/>
              </w:rPr>
            </w:pPr>
            <w:r w:rsidRPr="00C901B7">
              <w:rPr>
                <w:b/>
              </w:rPr>
              <w:t>101-420013</w:t>
            </w:r>
          </w:p>
        </w:tc>
        <w:tc>
          <w:tcPr>
            <w:tcW w:w="2325" w:type="dxa"/>
            <w:tcBorders>
              <w:top w:val="nil"/>
              <w:left w:val="nil"/>
              <w:bottom w:val="nil"/>
              <w:right w:val="nil"/>
            </w:tcBorders>
            <w:noWrap/>
            <w:vAlign w:val="bottom"/>
            <w:hideMark/>
          </w:tcPr>
          <w:p w14:paraId="54A16D21" w14:textId="77777777" w:rsidR="003457E2" w:rsidRPr="00C901B7" w:rsidRDefault="003457E2" w:rsidP="00251D83">
            <w:pPr>
              <w:keepLines/>
              <w:spacing w:after="0" w:line="240" w:lineRule="auto"/>
              <w:rPr>
                <w:b/>
              </w:rPr>
            </w:pPr>
            <w:r w:rsidRPr="00C901B7">
              <w:rPr>
                <w:b/>
              </w:rPr>
              <w:t>Capital Gain/Loss</w:t>
            </w:r>
          </w:p>
        </w:tc>
        <w:tc>
          <w:tcPr>
            <w:tcW w:w="1380" w:type="dxa"/>
            <w:tcBorders>
              <w:top w:val="nil"/>
              <w:left w:val="nil"/>
              <w:bottom w:val="nil"/>
              <w:right w:val="nil"/>
            </w:tcBorders>
            <w:noWrap/>
            <w:vAlign w:val="bottom"/>
            <w:hideMark/>
          </w:tcPr>
          <w:p w14:paraId="4FE47B28" w14:textId="77777777" w:rsidR="003457E2" w:rsidRPr="00C901B7" w:rsidRDefault="003457E2" w:rsidP="00251D83">
            <w:pPr>
              <w:keepLines/>
              <w:spacing w:after="0" w:line="240" w:lineRule="auto"/>
            </w:pPr>
          </w:p>
        </w:tc>
        <w:tc>
          <w:tcPr>
            <w:tcW w:w="1540" w:type="dxa"/>
            <w:tcBorders>
              <w:top w:val="nil"/>
              <w:left w:val="nil"/>
              <w:bottom w:val="nil"/>
              <w:right w:val="nil"/>
            </w:tcBorders>
            <w:noWrap/>
            <w:vAlign w:val="bottom"/>
            <w:hideMark/>
          </w:tcPr>
          <w:p w14:paraId="0B558427" w14:textId="77777777" w:rsidR="003457E2" w:rsidRPr="00C901B7" w:rsidRDefault="003457E2" w:rsidP="00251D83">
            <w:pPr>
              <w:keepLines/>
              <w:spacing w:after="0" w:line="240" w:lineRule="auto"/>
            </w:pPr>
            <w:r w:rsidRPr="00C901B7">
              <w:t xml:space="preserve">4,500.00 </w:t>
            </w:r>
          </w:p>
        </w:tc>
        <w:tc>
          <w:tcPr>
            <w:tcW w:w="2585" w:type="dxa"/>
            <w:tcBorders>
              <w:top w:val="nil"/>
              <w:left w:val="nil"/>
              <w:bottom w:val="nil"/>
              <w:right w:val="nil"/>
            </w:tcBorders>
            <w:noWrap/>
            <w:vAlign w:val="bottom"/>
            <w:hideMark/>
          </w:tcPr>
          <w:p w14:paraId="6ABB7EBE" w14:textId="77777777" w:rsidR="003457E2" w:rsidRPr="00C901B7" w:rsidRDefault="003457E2" w:rsidP="00251D83">
            <w:pPr>
              <w:keepLines/>
              <w:spacing w:after="0" w:line="240" w:lineRule="auto"/>
            </w:pPr>
            <w:r w:rsidRPr="00C901B7">
              <w:t>April Gain</w:t>
            </w:r>
          </w:p>
        </w:tc>
      </w:tr>
    </w:tbl>
    <w:p w14:paraId="5A169FBC" w14:textId="05069C79" w:rsidR="003457E2" w:rsidRPr="00C901B7" w:rsidRDefault="003457E2" w:rsidP="003457E2">
      <w:r w:rsidRPr="00C901B7">
        <w:br/>
      </w:r>
      <w:r w:rsidR="00E43A91" w:rsidRPr="00C901B7">
        <w:t>However, if</w:t>
      </w:r>
      <w:r w:rsidRPr="00C901B7">
        <w:t xml:space="preserve"> this investment account was unrestricted, </w:t>
      </w:r>
      <w:r w:rsidR="00E34088" w:rsidRPr="00C901B7">
        <w:t>i</w:t>
      </w:r>
      <w:r w:rsidRPr="00C901B7">
        <w:t>.</w:t>
      </w:r>
      <w:r w:rsidR="00E34088" w:rsidRPr="00C901B7">
        <w:t>e</w:t>
      </w:r>
      <w:r w:rsidRPr="00C901B7">
        <w:t>.</w:t>
      </w:r>
      <w:r w:rsidR="00763ACA" w:rsidRPr="00C901B7">
        <w:t>,</w:t>
      </w:r>
      <w:r w:rsidRPr="00C901B7">
        <w:t xml:space="preserve"> the Parish can regularly withdraw funds to help pay for operational costs, the entry would be the following:</w:t>
      </w:r>
    </w:p>
    <w:tbl>
      <w:tblPr>
        <w:tblW w:w="9285" w:type="dxa"/>
        <w:tblInd w:w="93" w:type="dxa"/>
        <w:tblLook w:val="04A0" w:firstRow="1" w:lastRow="0" w:firstColumn="1" w:lastColumn="0" w:noHBand="0" w:noVBand="1"/>
      </w:tblPr>
      <w:tblGrid>
        <w:gridCol w:w="1455"/>
        <w:gridCol w:w="2325"/>
        <w:gridCol w:w="1380"/>
        <w:gridCol w:w="1540"/>
        <w:gridCol w:w="2585"/>
      </w:tblGrid>
      <w:tr w:rsidR="003457E2" w:rsidRPr="00C901B7" w14:paraId="78AB7D9E" w14:textId="77777777" w:rsidTr="004A2A8C">
        <w:trPr>
          <w:trHeight w:val="300"/>
        </w:trPr>
        <w:tc>
          <w:tcPr>
            <w:tcW w:w="1455" w:type="dxa"/>
            <w:tcBorders>
              <w:top w:val="nil"/>
              <w:left w:val="nil"/>
              <w:bottom w:val="single" w:sz="4" w:space="0" w:color="auto"/>
              <w:right w:val="nil"/>
            </w:tcBorders>
            <w:noWrap/>
            <w:vAlign w:val="bottom"/>
            <w:hideMark/>
          </w:tcPr>
          <w:p w14:paraId="30FADF64" w14:textId="77777777" w:rsidR="003457E2" w:rsidRPr="00C901B7" w:rsidRDefault="003457E2" w:rsidP="00714AB4">
            <w:pPr>
              <w:keepLines/>
              <w:spacing w:after="0" w:line="240" w:lineRule="auto"/>
              <w:rPr>
                <w:b/>
                <w:bCs/>
              </w:rPr>
            </w:pPr>
            <w:r w:rsidRPr="00C901B7">
              <w:rPr>
                <w:b/>
                <w:bCs/>
              </w:rPr>
              <w:t>Acct No.</w:t>
            </w:r>
          </w:p>
        </w:tc>
        <w:tc>
          <w:tcPr>
            <w:tcW w:w="2325" w:type="dxa"/>
            <w:tcBorders>
              <w:top w:val="nil"/>
              <w:left w:val="nil"/>
              <w:bottom w:val="single" w:sz="4" w:space="0" w:color="auto"/>
              <w:right w:val="nil"/>
            </w:tcBorders>
            <w:noWrap/>
            <w:vAlign w:val="bottom"/>
            <w:hideMark/>
          </w:tcPr>
          <w:p w14:paraId="2358CEFB" w14:textId="77777777" w:rsidR="003457E2" w:rsidRPr="00C901B7" w:rsidRDefault="003457E2" w:rsidP="00714AB4">
            <w:pPr>
              <w:keepLines/>
              <w:spacing w:after="0" w:line="240" w:lineRule="auto"/>
              <w:rPr>
                <w:b/>
                <w:bCs/>
              </w:rPr>
            </w:pPr>
            <w:r w:rsidRPr="00C901B7">
              <w:rPr>
                <w:b/>
                <w:bCs/>
              </w:rPr>
              <w:t>Acct Description</w:t>
            </w:r>
          </w:p>
        </w:tc>
        <w:tc>
          <w:tcPr>
            <w:tcW w:w="1380" w:type="dxa"/>
            <w:tcBorders>
              <w:top w:val="nil"/>
              <w:left w:val="nil"/>
              <w:bottom w:val="single" w:sz="4" w:space="0" w:color="auto"/>
              <w:right w:val="nil"/>
            </w:tcBorders>
            <w:noWrap/>
            <w:vAlign w:val="bottom"/>
            <w:hideMark/>
          </w:tcPr>
          <w:p w14:paraId="210929E2" w14:textId="77777777" w:rsidR="003457E2" w:rsidRPr="00C901B7" w:rsidRDefault="003457E2" w:rsidP="00714AB4">
            <w:pPr>
              <w:keepLines/>
              <w:spacing w:after="0" w:line="240" w:lineRule="auto"/>
              <w:rPr>
                <w:b/>
                <w:bCs/>
              </w:rPr>
            </w:pPr>
            <w:r w:rsidRPr="00C901B7">
              <w:rPr>
                <w:b/>
                <w:bCs/>
              </w:rPr>
              <w:t xml:space="preserve"> Debit </w:t>
            </w:r>
          </w:p>
        </w:tc>
        <w:tc>
          <w:tcPr>
            <w:tcW w:w="1540" w:type="dxa"/>
            <w:tcBorders>
              <w:top w:val="nil"/>
              <w:left w:val="nil"/>
              <w:bottom w:val="single" w:sz="4" w:space="0" w:color="auto"/>
              <w:right w:val="nil"/>
            </w:tcBorders>
            <w:noWrap/>
            <w:vAlign w:val="bottom"/>
            <w:hideMark/>
          </w:tcPr>
          <w:p w14:paraId="77988D81" w14:textId="77777777" w:rsidR="003457E2" w:rsidRPr="00C901B7" w:rsidRDefault="003457E2" w:rsidP="00714AB4">
            <w:pPr>
              <w:keepLines/>
              <w:spacing w:after="0" w:line="240" w:lineRule="auto"/>
              <w:rPr>
                <w:b/>
                <w:bCs/>
              </w:rPr>
            </w:pPr>
            <w:r w:rsidRPr="00C901B7">
              <w:rPr>
                <w:b/>
                <w:bCs/>
              </w:rPr>
              <w:t xml:space="preserve"> Credit </w:t>
            </w:r>
          </w:p>
        </w:tc>
        <w:tc>
          <w:tcPr>
            <w:tcW w:w="2585" w:type="dxa"/>
            <w:tcBorders>
              <w:top w:val="nil"/>
              <w:left w:val="nil"/>
              <w:bottom w:val="single" w:sz="4" w:space="0" w:color="auto"/>
              <w:right w:val="nil"/>
            </w:tcBorders>
            <w:noWrap/>
            <w:vAlign w:val="bottom"/>
            <w:hideMark/>
          </w:tcPr>
          <w:p w14:paraId="327975DD" w14:textId="77777777" w:rsidR="003457E2" w:rsidRPr="00C901B7" w:rsidRDefault="003457E2" w:rsidP="00714AB4">
            <w:pPr>
              <w:keepLines/>
              <w:spacing w:after="0" w:line="240" w:lineRule="auto"/>
              <w:rPr>
                <w:b/>
                <w:bCs/>
              </w:rPr>
            </w:pPr>
            <w:r w:rsidRPr="00C901B7">
              <w:rPr>
                <w:b/>
                <w:bCs/>
              </w:rPr>
              <w:t>Comment</w:t>
            </w:r>
          </w:p>
        </w:tc>
      </w:tr>
      <w:tr w:rsidR="003457E2" w:rsidRPr="00C901B7" w14:paraId="1ABA9461" w14:textId="77777777" w:rsidTr="004A2A8C">
        <w:trPr>
          <w:trHeight w:val="300"/>
        </w:trPr>
        <w:tc>
          <w:tcPr>
            <w:tcW w:w="1455" w:type="dxa"/>
            <w:tcBorders>
              <w:top w:val="nil"/>
              <w:left w:val="nil"/>
              <w:bottom w:val="nil"/>
              <w:right w:val="nil"/>
            </w:tcBorders>
            <w:noWrap/>
            <w:vAlign w:val="bottom"/>
            <w:hideMark/>
          </w:tcPr>
          <w:p w14:paraId="65FF0A89" w14:textId="77777777" w:rsidR="003457E2" w:rsidRPr="00C901B7" w:rsidRDefault="00763ACA" w:rsidP="00714AB4">
            <w:pPr>
              <w:keepLines/>
              <w:spacing w:after="0" w:line="240" w:lineRule="auto"/>
            </w:pPr>
            <w:r w:rsidRPr="00C901B7">
              <w:t>1075</w:t>
            </w:r>
          </w:p>
        </w:tc>
        <w:tc>
          <w:tcPr>
            <w:tcW w:w="2325" w:type="dxa"/>
            <w:tcBorders>
              <w:top w:val="nil"/>
              <w:left w:val="nil"/>
              <w:bottom w:val="nil"/>
              <w:right w:val="nil"/>
            </w:tcBorders>
            <w:noWrap/>
            <w:vAlign w:val="bottom"/>
            <w:hideMark/>
          </w:tcPr>
          <w:p w14:paraId="04441898" w14:textId="77777777" w:rsidR="003457E2" w:rsidRPr="00C901B7" w:rsidRDefault="003457E2" w:rsidP="00714AB4">
            <w:pPr>
              <w:keepLines/>
              <w:spacing w:after="0" w:line="240" w:lineRule="auto"/>
            </w:pPr>
            <w:r w:rsidRPr="00C901B7">
              <w:t>Investment Account</w:t>
            </w:r>
          </w:p>
        </w:tc>
        <w:tc>
          <w:tcPr>
            <w:tcW w:w="1380" w:type="dxa"/>
            <w:tcBorders>
              <w:top w:val="nil"/>
              <w:left w:val="nil"/>
              <w:bottom w:val="nil"/>
              <w:right w:val="nil"/>
            </w:tcBorders>
            <w:noWrap/>
            <w:vAlign w:val="bottom"/>
            <w:hideMark/>
          </w:tcPr>
          <w:p w14:paraId="43702522" w14:textId="77777777" w:rsidR="003457E2" w:rsidRPr="00C901B7" w:rsidRDefault="003457E2" w:rsidP="00714AB4">
            <w:pPr>
              <w:keepLines/>
              <w:spacing w:after="0" w:line="240" w:lineRule="auto"/>
            </w:pPr>
            <w:r w:rsidRPr="00C901B7">
              <w:t xml:space="preserve">1,050.00 </w:t>
            </w:r>
          </w:p>
        </w:tc>
        <w:tc>
          <w:tcPr>
            <w:tcW w:w="1540" w:type="dxa"/>
            <w:tcBorders>
              <w:top w:val="nil"/>
              <w:left w:val="nil"/>
              <w:bottom w:val="nil"/>
              <w:right w:val="nil"/>
            </w:tcBorders>
            <w:noWrap/>
            <w:vAlign w:val="bottom"/>
            <w:hideMark/>
          </w:tcPr>
          <w:p w14:paraId="404D5FBF" w14:textId="77777777" w:rsidR="003457E2" w:rsidRPr="00C901B7" w:rsidRDefault="003457E2" w:rsidP="00714AB4">
            <w:pPr>
              <w:keepLines/>
              <w:spacing w:after="0" w:line="240" w:lineRule="auto"/>
            </w:pPr>
          </w:p>
        </w:tc>
        <w:tc>
          <w:tcPr>
            <w:tcW w:w="2585" w:type="dxa"/>
            <w:tcBorders>
              <w:top w:val="nil"/>
              <w:left w:val="nil"/>
              <w:bottom w:val="nil"/>
              <w:right w:val="nil"/>
            </w:tcBorders>
            <w:noWrap/>
            <w:vAlign w:val="bottom"/>
            <w:hideMark/>
          </w:tcPr>
          <w:p w14:paraId="735EE66B" w14:textId="77777777" w:rsidR="003457E2" w:rsidRPr="00C901B7" w:rsidRDefault="003457E2" w:rsidP="00714AB4">
            <w:pPr>
              <w:keepLines/>
              <w:spacing w:after="0" w:line="240" w:lineRule="auto"/>
            </w:pPr>
            <w:r w:rsidRPr="00C901B7">
              <w:t>April Interest/dividends</w:t>
            </w:r>
          </w:p>
        </w:tc>
      </w:tr>
      <w:tr w:rsidR="003457E2" w:rsidRPr="00C901B7" w14:paraId="3B9689E2" w14:textId="77777777" w:rsidTr="004A2A8C">
        <w:trPr>
          <w:trHeight w:val="300"/>
        </w:trPr>
        <w:tc>
          <w:tcPr>
            <w:tcW w:w="1455" w:type="dxa"/>
            <w:tcBorders>
              <w:top w:val="nil"/>
              <w:left w:val="nil"/>
              <w:bottom w:val="nil"/>
              <w:right w:val="nil"/>
            </w:tcBorders>
            <w:noWrap/>
            <w:vAlign w:val="bottom"/>
            <w:hideMark/>
          </w:tcPr>
          <w:p w14:paraId="02DB0A4F" w14:textId="77777777" w:rsidR="003457E2" w:rsidRPr="00C901B7" w:rsidRDefault="003457E2" w:rsidP="00714AB4">
            <w:pPr>
              <w:keepLines/>
              <w:spacing w:after="0" w:line="240" w:lineRule="auto"/>
              <w:rPr>
                <w:b/>
              </w:rPr>
            </w:pPr>
            <w:r w:rsidRPr="00C901B7">
              <w:rPr>
                <w:b/>
              </w:rPr>
              <w:t>101-410004</w:t>
            </w:r>
          </w:p>
        </w:tc>
        <w:tc>
          <w:tcPr>
            <w:tcW w:w="2325" w:type="dxa"/>
            <w:tcBorders>
              <w:top w:val="nil"/>
              <w:left w:val="nil"/>
              <w:bottom w:val="nil"/>
              <w:right w:val="nil"/>
            </w:tcBorders>
            <w:noWrap/>
            <w:vAlign w:val="bottom"/>
            <w:hideMark/>
          </w:tcPr>
          <w:p w14:paraId="28272D9A" w14:textId="77777777" w:rsidR="003457E2" w:rsidRPr="00C901B7" w:rsidRDefault="003457E2" w:rsidP="00714AB4">
            <w:pPr>
              <w:keepLines/>
              <w:spacing w:after="0" w:line="240" w:lineRule="auto"/>
              <w:rPr>
                <w:b/>
              </w:rPr>
            </w:pPr>
            <w:r w:rsidRPr="00C901B7">
              <w:rPr>
                <w:b/>
              </w:rPr>
              <w:t>Interest Income</w:t>
            </w:r>
          </w:p>
        </w:tc>
        <w:tc>
          <w:tcPr>
            <w:tcW w:w="1380" w:type="dxa"/>
            <w:tcBorders>
              <w:top w:val="nil"/>
              <w:left w:val="nil"/>
              <w:bottom w:val="nil"/>
              <w:right w:val="nil"/>
            </w:tcBorders>
            <w:noWrap/>
            <w:vAlign w:val="bottom"/>
            <w:hideMark/>
          </w:tcPr>
          <w:p w14:paraId="020D2992" w14:textId="77777777" w:rsidR="003457E2" w:rsidRPr="00C901B7" w:rsidRDefault="003457E2" w:rsidP="00714AB4">
            <w:pPr>
              <w:keepLines/>
              <w:spacing w:after="0" w:line="240" w:lineRule="auto"/>
            </w:pPr>
          </w:p>
        </w:tc>
        <w:tc>
          <w:tcPr>
            <w:tcW w:w="1540" w:type="dxa"/>
            <w:tcBorders>
              <w:top w:val="nil"/>
              <w:left w:val="nil"/>
              <w:bottom w:val="nil"/>
              <w:right w:val="nil"/>
            </w:tcBorders>
            <w:noWrap/>
            <w:vAlign w:val="bottom"/>
            <w:hideMark/>
          </w:tcPr>
          <w:p w14:paraId="4E006822" w14:textId="77777777" w:rsidR="003457E2" w:rsidRPr="00C901B7" w:rsidRDefault="003457E2" w:rsidP="00714AB4">
            <w:pPr>
              <w:keepLines/>
              <w:spacing w:after="0" w:line="240" w:lineRule="auto"/>
            </w:pPr>
            <w:r w:rsidRPr="00C901B7">
              <w:t xml:space="preserve">1,050.00 </w:t>
            </w:r>
          </w:p>
        </w:tc>
        <w:tc>
          <w:tcPr>
            <w:tcW w:w="2585" w:type="dxa"/>
            <w:tcBorders>
              <w:top w:val="nil"/>
              <w:left w:val="nil"/>
              <w:bottom w:val="nil"/>
              <w:right w:val="nil"/>
            </w:tcBorders>
            <w:noWrap/>
            <w:vAlign w:val="bottom"/>
            <w:hideMark/>
          </w:tcPr>
          <w:p w14:paraId="00A7ACA3" w14:textId="77777777" w:rsidR="003457E2" w:rsidRPr="00C901B7" w:rsidRDefault="003457E2" w:rsidP="00714AB4">
            <w:pPr>
              <w:keepLines/>
              <w:spacing w:after="0" w:line="240" w:lineRule="auto"/>
            </w:pPr>
            <w:r w:rsidRPr="00C901B7">
              <w:t>April Interest/dividends</w:t>
            </w:r>
          </w:p>
        </w:tc>
      </w:tr>
      <w:tr w:rsidR="003457E2" w:rsidRPr="00C901B7" w14:paraId="19957639" w14:textId="77777777" w:rsidTr="004A2A8C">
        <w:trPr>
          <w:trHeight w:val="300"/>
        </w:trPr>
        <w:tc>
          <w:tcPr>
            <w:tcW w:w="1455" w:type="dxa"/>
            <w:tcBorders>
              <w:top w:val="nil"/>
              <w:left w:val="nil"/>
              <w:bottom w:val="nil"/>
              <w:right w:val="nil"/>
            </w:tcBorders>
            <w:noWrap/>
            <w:vAlign w:val="bottom"/>
            <w:hideMark/>
          </w:tcPr>
          <w:p w14:paraId="19348470" w14:textId="77777777" w:rsidR="003457E2" w:rsidRPr="00C901B7" w:rsidRDefault="00763ACA" w:rsidP="00714AB4">
            <w:pPr>
              <w:keepLines/>
              <w:spacing w:after="0" w:line="240" w:lineRule="auto"/>
            </w:pPr>
            <w:r w:rsidRPr="00C901B7">
              <w:t>1075</w:t>
            </w:r>
          </w:p>
        </w:tc>
        <w:tc>
          <w:tcPr>
            <w:tcW w:w="2325" w:type="dxa"/>
            <w:tcBorders>
              <w:top w:val="nil"/>
              <w:left w:val="nil"/>
              <w:bottom w:val="nil"/>
              <w:right w:val="nil"/>
            </w:tcBorders>
            <w:noWrap/>
            <w:vAlign w:val="bottom"/>
            <w:hideMark/>
          </w:tcPr>
          <w:p w14:paraId="0EC979C2" w14:textId="77777777" w:rsidR="003457E2" w:rsidRPr="00C901B7" w:rsidRDefault="003457E2" w:rsidP="00714AB4">
            <w:pPr>
              <w:keepLines/>
              <w:spacing w:after="0" w:line="240" w:lineRule="auto"/>
            </w:pPr>
            <w:r w:rsidRPr="00C901B7">
              <w:t>Investment Account</w:t>
            </w:r>
          </w:p>
        </w:tc>
        <w:tc>
          <w:tcPr>
            <w:tcW w:w="1380" w:type="dxa"/>
            <w:tcBorders>
              <w:top w:val="nil"/>
              <w:left w:val="nil"/>
              <w:bottom w:val="nil"/>
              <w:right w:val="nil"/>
            </w:tcBorders>
            <w:noWrap/>
            <w:vAlign w:val="bottom"/>
            <w:hideMark/>
          </w:tcPr>
          <w:p w14:paraId="6250BC60" w14:textId="77777777" w:rsidR="003457E2" w:rsidRPr="00C901B7" w:rsidRDefault="003457E2" w:rsidP="00714AB4">
            <w:pPr>
              <w:keepLines/>
              <w:spacing w:after="0" w:line="240" w:lineRule="auto"/>
            </w:pPr>
            <w:r w:rsidRPr="00C901B7">
              <w:t xml:space="preserve">4,500.00 </w:t>
            </w:r>
          </w:p>
        </w:tc>
        <w:tc>
          <w:tcPr>
            <w:tcW w:w="1540" w:type="dxa"/>
            <w:tcBorders>
              <w:top w:val="nil"/>
              <w:left w:val="nil"/>
              <w:bottom w:val="nil"/>
              <w:right w:val="nil"/>
            </w:tcBorders>
            <w:noWrap/>
            <w:vAlign w:val="bottom"/>
            <w:hideMark/>
          </w:tcPr>
          <w:p w14:paraId="4E5791DB" w14:textId="77777777" w:rsidR="003457E2" w:rsidRPr="00C901B7" w:rsidRDefault="003457E2" w:rsidP="00714AB4">
            <w:pPr>
              <w:keepLines/>
              <w:spacing w:after="0" w:line="240" w:lineRule="auto"/>
            </w:pPr>
          </w:p>
        </w:tc>
        <w:tc>
          <w:tcPr>
            <w:tcW w:w="2585" w:type="dxa"/>
            <w:tcBorders>
              <w:top w:val="nil"/>
              <w:left w:val="nil"/>
              <w:bottom w:val="nil"/>
              <w:right w:val="nil"/>
            </w:tcBorders>
            <w:noWrap/>
            <w:vAlign w:val="bottom"/>
            <w:hideMark/>
          </w:tcPr>
          <w:p w14:paraId="10835661" w14:textId="77777777" w:rsidR="003457E2" w:rsidRPr="00C901B7" w:rsidRDefault="003457E2" w:rsidP="00714AB4">
            <w:pPr>
              <w:keepLines/>
              <w:spacing w:after="0" w:line="240" w:lineRule="auto"/>
            </w:pPr>
            <w:r w:rsidRPr="00C901B7">
              <w:t>April Gain</w:t>
            </w:r>
          </w:p>
        </w:tc>
      </w:tr>
      <w:tr w:rsidR="003457E2" w:rsidRPr="00C901B7" w14:paraId="5B56AAFF" w14:textId="77777777" w:rsidTr="004A2A8C">
        <w:trPr>
          <w:trHeight w:val="300"/>
        </w:trPr>
        <w:tc>
          <w:tcPr>
            <w:tcW w:w="1455" w:type="dxa"/>
            <w:tcBorders>
              <w:top w:val="nil"/>
              <w:left w:val="nil"/>
              <w:bottom w:val="nil"/>
              <w:right w:val="nil"/>
            </w:tcBorders>
            <w:noWrap/>
            <w:vAlign w:val="bottom"/>
            <w:hideMark/>
          </w:tcPr>
          <w:p w14:paraId="15E517EA" w14:textId="77777777" w:rsidR="003457E2" w:rsidRPr="00C901B7" w:rsidRDefault="003457E2" w:rsidP="00714AB4">
            <w:pPr>
              <w:keepLines/>
              <w:spacing w:after="0" w:line="240" w:lineRule="auto"/>
              <w:rPr>
                <w:b/>
              </w:rPr>
            </w:pPr>
            <w:r w:rsidRPr="00C901B7">
              <w:rPr>
                <w:b/>
              </w:rPr>
              <w:t>101-410013</w:t>
            </w:r>
          </w:p>
        </w:tc>
        <w:tc>
          <w:tcPr>
            <w:tcW w:w="2325" w:type="dxa"/>
            <w:tcBorders>
              <w:top w:val="nil"/>
              <w:left w:val="nil"/>
              <w:bottom w:val="nil"/>
              <w:right w:val="nil"/>
            </w:tcBorders>
            <w:noWrap/>
            <w:vAlign w:val="bottom"/>
            <w:hideMark/>
          </w:tcPr>
          <w:p w14:paraId="10D3301F" w14:textId="77777777" w:rsidR="003457E2" w:rsidRPr="00C901B7" w:rsidRDefault="003457E2" w:rsidP="00714AB4">
            <w:pPr>
              <w:keepLines/>
              <w:spacing w:after="0" w:line="240" w:lineRule="auto"/>
              <w:rPr>
                <w:b/>
              </w:rPr>
            </w:pPr>
            <w:r w:rsidRPr="00C901B7">
              <w:rPr>
                <w:b/>
              </w:rPr>
              <w:t>Capital Gain/Loss</w:t>
            </w:r>
          </w:p>
        </w:tc>
        <w:tc>
          <w:tcPr>
            <w:tcW w:w="1380" w:type="dxa"/>
            <w:tcBorders>
              <w:top w:val="nil"/>
              <w:left w:val="nil"/>
              <w:bottom w:val="nil"/>
              <w:right w:val="nil"/>
            </w:tcBorders>
            <w:noWrap/>
            <w:vAlign w:val="bottom"/>
            <w:hideMark/>
          </w:tcPr>
          <w:p w14:paraId="10E9CD03" w14:textId="77777777" w:rsidR="003457E2" w:rsidRPr="00C901B7" w:rsidRDefault="003457E2" w:rsidP="00714AB4">
            <w:pPr>
              <w:keepLines/>
              <w:spacing w:after="0" w:line="240" w:lineRule="auto"/>
            </w:pPr>
          </w:p>
        </w:tc>
        <w:tc>
          <w:tcPr>
            <w:tcW w:w="1540" w:type="dxa"/>
            <w:tcBorders>
              <w:top w:val="nil"/>
              <w:left w:val="nil"/>
              <w:bottom w:val="nil"/>
              <w:right w:val="nil"/>
            </w:tcBorders>
            <w:noWrap/>
            <w:vAlign w:val="bottom"/>
            <w:hideMark/>
          </w:tcPr>
          <w:p w14:paraId="746AA4F5" w14:textId="77777777" w:rsidR="003457E2" w:rsidRPr="00C901B7" w:rsidRDefault="003457E2" w:rsidP="00714AB4">
            <w:pPr>
              <w:keepLines/>
              <w:spacing w:after="0" w:line="240" w:lineRule="auto"/>
            </w:pPr>
            <w:r w:rsidRPr="00C901B7">
              <w:t xml:space="preserve">4,500.00 </w:t>
            </w:r>
          </w:p>
        </w:tc>
        <w:tc>
          <w:tcPr>
            <w:tcW w:w="2585" w:type="dxa"/>
            <w:tcBorders>
              <w:top w:val="nil"/>
              <w:left w:val="nil"/>
              <w:bottom w:val="nil"/>
              <w:right w:val="nil"/>
            </w:tcBorders>
            <w:noWrap/>
            <w:vAlign w:val="bottom"/>
            <w:hideMark/>
          </w:tcPr>
          <w:p w14:paraId="3A474609" w14:textId="77777777" w:rsidR="003457E2" w:rsidRPr="00C901B7" w:rsidRDefault="003457E2" w:rsidP="00714AB4">
            <w:pPr>
              <w:keepLines/>
              <w:spacing w:after="0" w:line="240" w:lineRule="auto"/>
            </w:pPr>
            <w:r w:rsidRPr="00C901B7">
              <w:t>April Gain</w:t>
            </w:r>
          </w:p>
        </w:tc>
      </w:tr>
    </w:tbl>
    <w:p w14:paraId="26EAEFC6" w14:textId="2183474E" w:rsidR="007D262D" w:rsidRPr="00C901B7" w:rsidRDefault="003457E2" w:rsidP="007D262D">
      <w:r w:rsidRPr="00C901B7">
        <w:br/>
        <w:t>The difference between the two entries is the income</w:t>
      </w:r>
      <w:r w:rsidR="00763ACA" w:rsidRPr="00C901B7">
        <w:t xml:space="preserve"> and asset account</w:t>
      </w:r>
      <w:r w:rsidR="00E43A91" w:rsidRPr="00C901B7">
        <w:t>s</w:t>
      </w:r>
      <w:r w:rsidRPr="00C901B7">
        <w:t xml:space="preserve">.  In the top entry, the income gain or loss is restricted and can only be used as the parish council or donor intended.  </w:t>
      </w:r>
      <w:r w:rsidR="00763ACA" w:rsidRPr="00C901B7">
        <w:t>Therefore</w:t>
      </w:r>
      <w:r w:rsidR="00E34088" w:rsidRPr="00C901B7">
        <w:t>,</w:t>
      </w:r>
      <w:r w:rsidR="00763ACA" w:rsidRPr="00C901B7">
        <w:t xml:space="preserve"> it is recorded as restricted income and to a restricted asset account.  </w:t>
      </w:r>
      <w:r w:rsidRPr="00C901B7">
        <w:t xml:space="preserve">In the second entry, the income gain or loss is not restricted and can be used for </w:t>
      </w:r>
      <w:r w:rsidR="00DF0B5F" w:rsidRPr="00C901B7">
        <w:t>operations,</w:t>
      </w:r>
      <w:r w:rsidR="00763ACA" w:rsidRPr="00C901B7">
        <w:t xml:space="preserve"> so it is recorded as unrestricted income and to an unrestricted asset account</w:t>
      </w:r>
      <w:r w:rsidRPr="00C901B7">
        <w:t xml:space="preserve">. </w:t>
      </w:r>
      <w:r w:rsidR="00763ACA" w:rsidRPr="00C901B7">
        <w:t xml:space="preserve"> </w:t>
      </w:r>
      <w:r w:rsidRPr="00C901B7">
        <w:t>For ADA purposes, the second entry contains assessable income; the first entry would be exempt from ADA.</w:t>
      </w:r>
    </w:p>
    <w:p w14:paraId="00DDD7CC" w14:textId="65B23F82" w:rsidR="00E64810" w:rsidRPr="00C901B7" w:rsidRDefault="00C06D3E" w:rsidP="00C06D3E">
      <w:pPr>
        <w:pStyle w:val="Heading3"/>
      </w:pPr>
      <w:bookmarkStart w:id="19" w:name="_Toc214888700"/>
      <w:r w:rsidRPr="00C901B7">
        <w:lastRenderedPageBreak/>
        <w:t>101.</w:t>
      </w:r>
      <w:r w:rsidR="00833865" w:rsidRPr="00C901B7">
        <w:t>9</w:t>
      </w:r>
      <w:r w:rsidRPr="00C901B7">
        <w:t xml:space="preserve"> Bank/Investment Transfers</w:t>
      </w:r>
      <w:r w:rsidR="007632CC" w:rsidRPr="00C901B7">
        <w:fldChar w:fldCharType="begin"/>
      </w:r>
      <w:r w:rsidR="007632CC" w:rsidRPr="00C901B7">
        <w:instrText xml:space="preserve"> XE "Bank Transfers" </w:instrText>
      </w:r>
      <w:r w:rsidR="007632CC" w:rsidRPr="00C901B7">
        <w:fldChar w:fldCharType="end"/>
      </w:r>
      <w:r w:rsidR="007632CC" w:rsidRPr="00C901B7">
        <w:fldChar w:fldCharType="begin"/>
      </w:r>
      <w:r w:rsidR="007632CC" w:rsidRPr="00C901B7">
        <w:instrText xml:space="preserve"> XE "Investment Transfers" </w:instrText>
      </w:r>
      <w:r w:rsidR="007632CC" w:rsidRPr="00C901B7">
        <w:fldChar w:fldCharType="end"/>
      </w:r>
      <w:r w:rsidRPr="00C901B7">
        <w:t xml:space="preserve"> – How to Record</w:t>
      </w:r>
      <w:bookmarkEnd w:id="19"/>
    </w:p>
    <w:p w14:paraId="1EE2743D" w14:textId="4A6A1E65" w:rsidR="00BE3FD0" w:rsidRPr="00C901B7" w:rsidRDefault="00C06D3E" w:rsidP="007D262D">
      <w:r w:rsidRPr="00C901B7">
        <w:t xml:space="preserve">There are </w:t>
      </w:r>
      <w:r w:rsidR="00E206CE" w:rsidRPr="00C901B7">
        <w:t>two</w:t>
      </w:r>
      <w:r w:rsidRPr="00C901B7">
        <w:t xml:space="preserve"> different ways to record a transfer of funds between two asset accounts. </w:t>
      </w:r>
    </w:p>
    <w:p w14:paraId="601B0C5D" w14:textId="467E1981" w:rsidR="00BE3FD0" w:rsidRPr="00C901B7" w:rsidRDefault="00E43A91" w:rsidP="007D262D">
      <w:r w:rsidRPr="00C901B7">
        <w:rPr>
          <w:u w:val="single"/>
        </w:rPr>
        <w:t>How to r</w:t>
      </w:r>
      <w:r w:rsidR="00BE3FD0" w:rsidRPr="00C901B7">
        <w:rPr>
          <w:u w:val="single"/>
        </w:rPr>
        <w:t>ecord if no check is written</w:t>
      </w:r>
      <w:r w:rsidR="00BE3FD0" w:rsidRPr="00C901B7">
        <w:t xml:space="preserve">: </w:t>
      </w:r>
    </w:p>
    <w:p w14:paraId="3DBDAC55" w14:textId="7C1F2AEE" w:rsidR="00C06D3E" w:rsidRPr="00C901B7" w:rsidRDefault="00BE3FD0" w:rsidP="007D262D">
      <w:r w:rsidRPr="00C901B7">
        <w:t>I</w:t>
      </w:r>
      <w:r w:rsidR="00C06D3E" w:rsidRPr="00C901B7">
        <w:t xml:space="preserve">f the transfer is done without having to write a check, a journal entry should be done.  The account that the funds are going into should be debited, and the account that the funds are coming out of should be credited.  </w:t>
      </w:r>
    </w:p>
    <w:p w14:paraId="4A960412" w14:textId="666513E0" w:rsidR="00C06D3E" w:rsidRPr="00C901B7" w:rsidRDefault="00C06D3E" w:rsidP="007D262D">
      <w:r w:rsidRPr="00C901B7">
        <w:t xml:space="preserve">For example, Parish A wants to transfer $20,000 from their main checking account (#1000) to </w:t>
      </w:r>
      <w:r w:rsidR="00BE3FD0" w:rsidRPr="00C901B7">
        <w:t xml:space="preserve">their </w:t>
      </w:r>
      <w:r w:rsidR="0053200A" w:rsidRPr="00C901B7">
        <w:t>savings account (#1050)</w:t>
      </w:r>
      <w:r w:rsidR="00BE3FD0" w:rsidRPr="00C901B7">
        <w:t>.  The below journal entry will be made:</w:t>
      </w:r>
    </w:p>
    <w:tbl>
      <w:tblPr>
        <w:tblStyle w:val="TableGrid"/>
        <w:tblW w:w="7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2"/>
        <w:gridCol w:w="2016"/>
        <w:gridCol w:w="1152"/>
        <w:gridCol w:w="1296"/>
        <w:gridCol w:w="1728"/>
      </w:tblGrid>
      <w:tr w:rsidR="00BE3FD0" w:rsidRPr="00C901B7" w14:paraId="65B6B71C" w14:textId="77777777" w:rsidTr="00BE3FD0">
        <w:trPr>
          <w:trHeight w:val="300"/>
        </w:trPr>
        <w:tc>
          <w:tcPr>
            <w:tcW w:w="1152" w:type="dxa"/>
            <w:tcBorders>
              <w:bottom w:val="single" w:sz="4" w:space="0" w:color="auto"/>
            </w:tcBorders>
            <w:noWrap/>
            <w:hideMark/>
          </w:tcPr>
          <w:p w14:paraId="2A741062" w14:textId="77777777" w:rsidR="00BE3FD0" w:rsidRPr="00C901B7" w:rsidRDefault="00BE3FD0" w:rsidP="00714AB4">
            <w:pPr>
              <w:keepLines/>
              <w:rPr>
                <w:b/>
                <w:bCs/>
              </w:rPr>
            </w:pPr>
            <w:r w:rsidRPr="00C901B7">
              <w:rPr>
                <w:b/>
                <w:bCs/>
              </w:rPr>
              <w:t>Acct No.</w:t>
            </w:r>
          </w:p>
        </w:tc>
        <w:tc>
          <w:tcPr>
            <w:tcW w:w="2016" w:type="dxa"/>
            <w:tcBorders>
              <w:bottom w:val="single" w:sz="4" w:space="0" w:color="auto"/>
            </w:tcBorders>
            <w:noWrap/>
            <w:hideMark/>
          </w:tcPr>
          <w:p w14:paraId="41A559E4" w14:textId="77777777" w:rsidR="00BE3FD0" w:rsidRPr="00C901B7" w:rsidRDefault="00BE3FD0" w:rsidP="00714AB4">
            <w:pPr>
              <w:keepLines/>
              <w:rPr>
                <w:b/>
                <w:bCs/>
              </w:rPr>
            </w:pPr>
            <w:r w:rsidRPr="00C901B7">
              <w:rPr>
                <w:b/>
                <w:bCs/>
              </w:rPr>
              <w:t>Acct Description</w:t>
            </w:r>
          </w:p>
        </w:tc>
        <w:tc>
          <w:tcPr>
            <w:tcW w:w="1152" w:type="dxa"/>
            <w:tcBorders>
              <w:bottom w:val="single" w:sz="4" w:space="0" w:color="auto"/>
            </w:tcBorders>
            <w:noWrap/>
            <w:hideMark/>
          </w:tcPr>
          <w:p w14:paraId="7F7654F1" w14:textId="77777777" w:rsidR="00BE3FD0" w:rsidRPr="00C901B7" w:rsidRDefault="00BE3FD0" w:rsidP="00714AB4">
            <w:pPr>
              <w:keepLines/>
              <w:rPr>
                <w:b/>
                <w:bCs/>
              </w:rPr>
            </w:pPr>
            <w:r w:rsidRPr="00C901B7">
              <w:rPr>
                <w:b/>
                <w:bCs/>
              </w:rPr>
              <w:t xml:space="preserve"> Debit </w:t>
            </w:r>
          </w:p>
        </w:tc>
        <w:tc>
          <w:tcPr>
            <w:tcW w:w="1296" w:type="dxa"/>
            <w:tcBorders>
              <w:bottom w:val="single" w:sz="4" w:space="0" w:color="auto"/>
            </w:tcBorders>
            <w:noWrap/>
            <w:hideMark/>
          </w:tcPr>
          <w:p w14:paraId="79A5AEF0" w14:textId="77777777" w:rsidR="00BE3FD0" w:rsidRPr="00C901B7" w:rsidRDefault="00BE3FD0" w:rsidP="00714AB4">
            <w:pPr>
              <w:keepLines/>
              <w:rPr>
                <w:b/>
                <w:bCs/>
              </w:rPr>
            </w:pPr>
            <w:r w:rsidRPr="00C901B7">
              <w:rPr>
                <w:b/>
                <w:bCs/>
              </w:rPr>
              <w:t xml:space="preserve"> Credit </w:t>
            </w:r>
          </w:p>
        </w:tc>
        <w:tc>
          <w:tcPr>
            <w:tcW w:w="1728" w:type="dxa"/>
            <w:tcBorders>
              <w:bottom w:val="single" w:sz="4" w:space="0" w:color="auto"/>
            </w:tcBorders>
            <w:noWrap/>
            <w:hideMark/>
          </w:tcPr>
          <w:p w14:paraId="64352419" w14:textId="77777777" w:rsidR="00BE3FD0" w:rsidRPr="00C901B7" w:rsidRDefault="00BE3FD0" w:rsidP="00714AB4">
            <w:pPr>
              <w:keepLines/>
              <w:rPr>
                <w:b/>
                <w:bCs/>
              </w:rPr>
            </w:pPr>
            <w:r w:rsidRPr="00C901B7">
              <w:rPr>
                <w:b/>
                <w:bCs/>
              </w:rPr>
              <w:t>Comment</w:t>
            </w:r>
          </w:p>
        </w:tc>
      </w:tr>
      <w:tr w:rsidR="00BE3FD0" w:rsidRPr="00C901B7" w14:paraId="50CBC04C" w14:textId="77777777" w:rsidTr="00BE3FD0">
        <w:trPr>
          <w:trHeight w:val="300"/>
        </w:trPr>
        <w:tc>
          <w:tcPr>
            <w:tcW w:w="1152" w:type="dxa"/>
            <w:tcBorders>
              <w:top w:val="single" w:sz="4" w:space="0" w:color="auto"/>
            </w:tcBorders>
            <w:noWrap/>
            <w:hideMark/>
          </w:tcPr>
          <w:p w14:paraId="2D9B99D2" w14:textId="156FD73F" w:rsidR="00BE3FD0" w:rsidRPr="00C901B7" w:rsidRDefault="00BE3FD0" w:rsidP="0053200A">
            <w:pPr>
              <w:keepLines/>
            </w:pPr>
            <w:r w:rsidRPr="00C901B7">
              <w:t>1</w:t>
            </w:r>
            <w:r w:rsidR="0053200A" w:rsidRPr="00C901B7">
              <w:t>050</w:t>
            </w:r>
          </w:p>
        </w:tc>
        <w:tc>
          <w:tcPr>
            <w:tcW w:w="2016" w:type="dxa"/>
            <w:tcBorders>
              <w:top w:val="single" w:sz="4" w:space="0" w:color="auto"/>
            </w:tcBorders>
            <w:noWrap/>
            <w:hideMark/>
          </w:tcPr>
          <w:p w14:paraId="4568CF4D" w14:textId="3D7193CF" w:rsidR="00BE3FD0" w:rsidRPr="00C901B7" w:rsidRDefault="0053200A" w:rsidP="00714AB4">
            <w:pPr>
              <w:keepLines/>
            </w:pPr>
            <w:r w:rsidRPr="00C901B7">
              <w:t>Savings</w:t>
            </w:r>
          </w:p>
        </w:tc>
        <w:tc>
          <w:tcPr>
            <w:tcW w:w="1152" w:type="dxa"/>
            <w:tcBorders>
              <w:top w:val="single" w:sz="4" w:space="0" w:color="auto"/>
            </w:tcBorders>
            <w:noWrap/>
            <w:hideMark/>
          </w:tcPr>
          <w:p w14:paraId="60E597C9" w14:textId="3F2C116B" w:rsidR="00BE3FD0" w:rsidRPr="00C901B7" w:rsidRDefault="00BE3FD0" w:rsidP="00714AB4">
            <w:pPr>
              <w:keepLines/>
            </w:pPr>
            <w:r w:rsidRPr="00C901B7">
              <w:t>$20,000</w:t>
            </w:r>
          </w:p>
        </w:tc>
        <w:tc>
          <w:tcPr>
            <w:tcW w:w="1296" w:type="dxa"/>
            <w:tcBorders>
              <w:top w:val="single" w:sz="4" w:space="0" w:color="auto"/>
            </w:tcBorders>
            <w:noWrap/>
            <w:hideMark/>
          </w:tcPr>
          <w:p w14:paraId="62FCD98D" w14:textId="77777777" w:rsidR="00BE3FD0" w:rsidRPr="00C901B7" w:rsidRDefault="00BE3FD0" w:rsidP="00714AB4">
            <w:pPr>
              <w:keepLines/>
            </w:pPr>
          </w:p>
        </w:tc>
        <w:tc>
          <w:tcPr>
            <w:tcW w:w="1728" w:type="dxa"/>
            <w:tcBorders>
              <w:top w:val="single" w:sz="4" w:space="0" w:color="auto"/>
            </w:tcBorders>
            <w:noWrap/>
            <w:hideMark/>
          </w:tcPr>
          <w:p w14:paraId="1932E6C5" w14:textId="6BB9EC1C" w:rsidR="00BE3FD0" w:rsidRPr="00C901B7" w:rsidRDefault="00BE3FD0" w:rsidP="00714AB4">
            <w:pPr>
              <w:keepLines/>
            </w:pPr>
            <w:r w:rsidRPr="00C901B7">
              <w:t>Bank Transfer</w:t>
            </w:r>
          </w:p>
        </w:tc>
      </w:tr>
      <w:tr w:rsidR="00BE3FD0" w:rsidRPr="00C901B7" w14:paraId="08DDDA6C" w14:textId="77777777" w:rsidTr="00BE3FD0">
        <w:trPr>
          <w:trHeight w:val="300"/>
        </w:trPr>
        <w:tc>
          <w:tcPr>
            <w:tcW w:w="1152" w:type="dxa"/>
            <w:noWrap/>
            <w:hideMark/>
          </w:tcPr>
          <w:p w14:paraId="339D0E4F" w14:textId="54D8E313" w:rsidR="00BE3FD0" w:rsidRPr="00C901B7" w:rsidRDefault="00BE3FD0" w:rsidP="00714AB4">
            <w:pPr>
              <w:keepLines/>
            </w:pPr>
            <w:r w:rsidRPr="00C901B7">
              <w:t>1000</w:t>
            </w:r>
          </w:p>
        </w:tc>
        <w:tc>
          <w:tcPr>
            <w:tcW w:w="2016" w:type="dxa"/>
            <w:noWrap/>
            <w:hideMark/>
          </w:tcPr>
          <w:p w14:paraId="2B3AB95A" w14:textId="41617832" w:rsidR="00BE3FD0" w:rsidRPr="00C901B7" w:rsidRDefault="00BE3FD0" w:rsidP="00714AB4">
            <w:pPr>
              <w:keepLines/>
            </w:pPr>
            <w:r w:rsidRPr="00C901B7">
              <w:t>Checking – General</w:t>
            </w:r>
          </w:p>
        </w:tc>
        <w:tc>
          <w:tcPr>
            <w:tcW w:w="1152" w:type="dxa"/>
            <w:noWrap/>
            <w:hideMark/>
          </w:tcPr>
          <w:p w14:paraId="06E58492" w14:textId="77777777" w:rsidR="00BE3FD0" w:rsidRPr="00C901B7" w:rsidRDefault="00BE3FD0" w:rsidP="00714AB4">
            <w:pPr>
              <w:keepLines/>
            </w:pPr>
          </w:p>
        </w:tc>
        <w:tc>
          <w:tcPr>
            <w:tcW w:w="1296" w:type="dxa"/>
            <w:noWrap/>
            <w:hideMark/>
          </w:tcPr>
          <w:p w14:paraId="2E1B8478" w14:textId="7DD89CA8" w:rsidR="00BE3FD0" w:rsidRPr="00C901B7" w:rsidRDefault="00BE3FD0" w:rsidP="00714AB4">
            <w:pPr>
              <w:keepLines/>
            </w:pPr>
            <w:r w:rsidRPr="00C901B7">
              <w:t>$20,000</w:t>
            </w:r>
          </w:p>
        </w:tc>
        <w:tc>
          <w:tcPr>
            <w:tcW w:w="1728" w:type="dxa"/>
            <w:noWrap/>
            <w:hideMark/>
          </w:tcPr>
          <w:p w14:paraId="70B5C89B" w14:textId="0C36371A" w:rsidR="00BE3FD0" w:rsidRPr="00C901B7" w:rsidRDefault="00BE3FD0" w:rsidP="00714AB4">
            <w:pPr>
              <w:keepLines/>
            </w:pPr>
            <w:r w:rsidRPr="00C901B7">
              <w:t>Bank Transfer</w:t>
            </w:r>
          </w:p>
        </w:tc>
      </w:tr>
    </w:tbl>
    <w:p w14:paraId="5FF17B8C" w14:textId="604EFA40" w:rsidR="00BE3FD0" w:rsidRPr="00C901B7" w:rsidRDefault="00251D83" w:rsidP="007D262D">
      <w:r w:rsidRPr="00C901B7">
        <w:rPr>
          <w:u w:val="single"/>
        </w:rPr>
        <w:br/>
      </w:r>
      <w:r w:rsidR="00E43A91" w:rsidRPr="00C901B7">
        <w:rPr>
          <w:u w:val="single"/>
        </w:rPr>
        <w:t>How to r</w:t>
      </w:r>
      <w:r w:rsidR="00BE3FD0" w:rsidRPr="00C901B7">
        <w:rPr>
          <w:u w:val="single"/>
        </w:rPr>
        <w:t>ecord if a check is written</w:t>
      </w:r>
      <w:r w:rsidR="00BE3FD0" w:rsidRPr="00C901B7">
        <w:t>:</w:t>
      </w:r>
    </w:p>
    <w:p w14:paraId="27651B18" w14:textId="77777777" w:rsidR="00040750" w:rsidRPr="00C901B7" w:rsidRDefault="003319A3" w:rsidP="00040750">
      <w:r w:rsidRPr="00C901B7">
        <w:t>If a check needs to be written either to the bank or to the parish to transfer the funds</w:t>
      </w:r>
      <w:r w:rsidR="002D5E1E" w:rsidRPr="00C901B7">
        <w:t xml:space="preserve">, </w:t>
      </w:r>
    </w:p>
    <w:p w14:paraId="2ABDE923" w14:textId="3C6F93F6" w:rsidR="00040750" w:rsidRPr="00C901B7" w:rsidRDefault="002D5E1E" w:rsidP="0060689D">
      <w:pPr>
        <w:pStyle w:val="ListParagraph"/>
        <w:numPr>
          <w:ilvl w:val="0"/>
          <w:numId w:val="143"/>
        </w:numPr>
      </w:pPr>
      <w:r w:rsidRPr="00C901B7">
        <w:t>E</w:t>
      </w:r>
      <w:r w:rsidR="003319A3" w:rsidRPr="00C901B7">
        <w:t xml:space="preserve">nter a bill </w:t>
      </w:r>
      <w:r w:rsidR="00040750" w:rsidRPr="00C901B7">
        <w:t>utilizing the bank account you are transferring the funds from (most likely general checking - #1000 in above example)</w:t>
      </w:r>
      <w:r w:rsidR="0053200A" w:rsidRPr="00C901B7">
        <w:t xml:space="preserve"> </w:t>
      </w:r>
      <w:r w:rsidR="003319A3" w:rsidRPr="00C901B7">
        <w:t xml:space="preserve">and record it to </w:t>
      </w:r>
      <w:r w:rsidR="00DC4921" w:rsidRPr="00C901B7">
        <w:t>101-</w:t>
      </w:r>
      <w:r w:rsidRPr="00C901B7">
        <w:t xml:space="preserve">700040 </w:t>
      </w:r>
      <w:r w:rsidR="00A25AB4" w:rsidRPr="00C901B7">
        <w:t>“</w:t>
      </w:r>
      <w:r w:rsidRPr="00C901B7">
        <w:t>Other Expenses</w:t>
      </w:r>
      <w:r w:rsidR="00A25AB4" w:rsidRPr="00C901B7">
        <w:t>”.</w:t>
      </w:r>
    </w:p>
    <w:p w14:paraId="3A873A03" w14:textId="53AD760E" w:rsidR="00040750" w:rsidRPr="00C901B7" w:rsidRDefault="002D5E1E" w:rsidP="0060689D">
      <w:pPr>
        <w:pStyle w:val="ListParagraph"/>
        <w:numPr>
          <w:ilvl w:val="0"/>
          <w:numId w:val="143"/>
        </w:numPr>
      </w:pPr>
      <w:r w:rsidRPr="00C901B7">
        <w:t>Print the check</w:t>
      </w:r>
      <w:r w:rsidR="00A25AB4" w:rsidRPr="00C901B7">
        <w:t>.</w:t>
      </w:r>
    </w:p>
    <w:p w14:paraId="517F7C5C" w14:textId="53A81665" w:rsidR="00E206CE" w:rsidRPr="00C901B7" w:rsidRDefault="00E206CE" w:rsidP="0060689D">
      <w:pPr>
        <w:pStyle w:val="ListParagraph"/>
        <w:numPr>
          <w:ilvl w:val="0"/>
          <w:numId w:val="143"/>
        </w:numPr>
      </w:pPr>
      <w:r w:rsidRPr="00C901B7">
        <w:t>Enter a deposit to the account the funds are being transferred to (#1050</w:t>
      </w:r>
      <w:r w:rsidR="00DF0B5F" w:rsidRPr="00C901B7">
        <w:t xml:space="preserve"> from the example</w:t>
      </w:r>
      <w:r w:rsidR="00755389" w:rsidRPr="00C901B7">
        <w:t>) and</w:t>
      </w:r>
      <w:r w:rsidRPr="00C901B7">
        <w:t xml:space="preserve"> record it to 101-700040.</w:t>
      </w:r>
    </w:p>
    <w:p w14:paraId="22D2C2BF" w14:textId="0356FFEA" w:rsidR="00E206CE" w:rsidRPr="00C901B7" w:rsidRDefault="00E206CE" w:rsidP="00E206CE">
      <w:r w:rsidRPr="00C901B7">
        <w:t xml:space="preserve">It is very important that you use the same account (101-700040, </w:t>
      </w:r>
      <w:r w:rsidR="00DF0B5F" w:rsidRPr="00C901B7">
        <w:t>“</w:t>
      </w:r>
      <w:r w:rsidRPr="00C901B7">
        <w:t>Other Expenses</w:t>
      </w:r>
      <w:r w:rsidR="00DF0B5F" w:rsidRPr="00C901B7">
        <w:t>”</w:t>
      </w:r>
      <w:r w:rsidRPr="00C901B7">
        <w:t xml:space="preserve">) and same accounting month for both the bill/check and the deposit.  The bill posts the amount to </w:t>
      </w:r>
      <w:r w:rsidR="00DF0B5F" w:rsidRPr="00C901B7">
        <w:t>“</w:t>
      </w:r>
      <w:r w:rsidRPr="00C901B7">
        <w:t>Other Expenses</w:t>
      </w:r>
      <w:r w:rsidR="00DF0B5F" w:rsidRPr="00C901B7">
        <w:t>”</w:t>
      </w:r>
      <w:r w:rsidRPr="00C901B7">
        <w:t>, and then the deposit removes it, leaving a net effect of $0 on the Statement of Activities.</w:t>
      </w:r>
    </w:p>
    <w:p w14:paraId="023A139D" w14:textId="4D81667B" w:rsidR="00251D83" w:rsidRPr="00C901B7" w:rsidRDefault="00251D83" w:rsidP="00251D83">
      <w:pPr>
        <w:pStyle w:val="Heading2"/>
      </w:pPr>
      <w:bookmarkStart w:id="20" w:name="_Ref487025989"/>
      <w:bookmarkStart w:id="21" w:name="_Ref487037690"/>
      <w:bookmarkStart w:id="22" w:name="_Ref490149309"/>
      <w:bookmarkStart w:id="23" w:name="_Toc214888701"/>
      <w:bookmarkStart w:id="24" w:name="_Ref490140317"/>
      <w:r w:rsidRPr="00C901B7">
        <w:t xml:space="preserve">102 Electronic </w:t>
      </w:r>
      <w:bookmarkStart w:id="25" w:name="ElectronicBanking"/>
      <w:bookmarkEnd w:id="25"/>
      <w:r w:rsidRPr="00C901B7">
        <w:t>Banking</w:t>
      </w:r>
      <w:bookmarkEnd w:id="20"/>
      <w:bookmarkEnd w:id="21"/>
      <w:bookmarkEnd w:id="22"/>
      <w:bookmarkEnd w:id="23"/>
      <w:r w:rsidRPr="00C901B7">
        <w:fldChar w:fldCharType="begin"/>
      </w:r>
      <w:r w:rsidRPr="00C901B7">
        <w:instrText xml:space="preserve"> XE "Electronic Banking" </w:instrText>
      </w:r>
      <w:r w:rsidRPr="00C901B7">
        <w:fldChar w:fldCharType="end"/>
      </w:r>
      <w:r w:rsidRPr="00C901B7">
        <w:fldChar w:fldCharType="begin"/>
      </w:r>
      <w:r w:rsidRPr="00C901B7">
        <w:instrText xml:space="preserve"> XE "Online Banking" \t "</w:instrText>
      </w:r>
      <w:r w:rsidRPr="00C901B7">
        <w:rPr>
          <w:rFonts w:cstheme="minorHAnsi"/>
          <w:i/>
        </w:rPr>
        <w:instrText>See</w:instrText>
      </w:r>
      <w:r w:rsidRPr="00C901B7">
        <w:rPr>
          <w:rFonts w:cstheme="minorHAnsi"/>
        </w:rPr>
        <w:instrText xml:space="preserve"> </w:instrText>
      </w:r>
      <w:r w:rsidRPr="00C901B7">
        <w:rPr>
          <w:rFonts w:cstheme="minorHAnsi"/>
          <w:i/>
        </w:rPr>
        <w:instrText>Electronic Banking</w:instrText>
      </w:r>
      <w:r w:rsidRPr="00C901B7">
        <w:instrText xml:space="preserve">" </w:instrText>
      </w:r>
      <w:r w:rsidRPr="00C901B7">
        <w:fldChar w:fldCharType="end"/>
      </w:r>
    </w:p>
    <w:p w14:paraId="090F0EA2" w14:textId="3FE8C32B" w:rsidR="00251D83" w:rsidRPr="00C901B7" w:rsidRDefault="00251D83" w:rsidP="00251D83">
      <w:r w:rsidRPr="00C901B7">
        <w:t>Electronic, online, or internet banking is when the</w:t>
      </w:r>
      <w:r w:rsidR="001D12EA" w:rsidRPr="00C901B7">
        <w:t xml:space="preserve"> parish/school</w:t>
      </w:r>
      <w:r w:rsidRPr="00C901B7">
        <w:t xml:space="preserve"> bank account</w:t>
      </w:r>
      <w:r w:rsidR="001D12EA" w:rsidRPr="00C901B7">
        <w:t>s</w:t>
      </w:r>
      <w:r w:rsidRPr="00C901B7">
        <w:t xml:space="preserve"> </w:t>
      </w:r>
      <w:r w:rsidR="001D12EA" w:rsidRPr="00C901B7">
        <w:t>are</w:t>
      </w:r>
      <w:r w:rsidRPr="00C901B7">
        <w:t xml:space="preserve"> accessed via the bank’s website.  </w:t>
      </w:r>
    </w:p>
    <w:p w14:paraId="21B110DB" w14:textId="53FD6778" w:rsidR="00251D83" w:rsidRPr="00C901B7" w:rsidRDefault="00251D83" w:rsidP="00251D83">
      <w:pPr>
        <w:pStyle w:val="Heading3"/>
      </w:pPr>
      <w:bookmarkStart w:id="26" w:name="_Toc214888702"/>
      <w:r w:rsidRPr="00C901B7">
        <w:t xml:space="preserve">102.1 </w:t>
      </w:r>
      <w:r w:rsidR="0060689D" w:rsidRPr="00C901B7">
        <w:t>ACH WIthdrawals and Bill Pay</w:t>
      </w:r>
      <w:bookmarkEnd w:id="26"/>
    </w:p>
    <w:p w14:paraId="740F7358" w14:textId="43419012" w:rsidR="00251D83" w:rsidRPr="00C901B7" w:rsidRDefault="00251D83" w:rsidP="00251D83">
      <w:pPr>
        <w:rPr>
          <w:b/>
          <w:bCs/>
          <w:u w:val="single"/>
        </w:rPr>
      </w:pPr>
      <w:r w:rsidRPr="00C901B7">
        <w:t xml:space="preserve">Below are items that </w:t>
      </w:r>
      <w:r w:rsidRPr="00C901B7">
        <w:rPr>
          <w:b/>
          <w:bCs/>
          <w:u w:val="single"/>
        </w:rPr>
        <w:t xml:space="preserve">are required to process ACH </w:t>
      </w:r>
      <w:r w:rsidR="0060689D" w:rsidRPr="00C901B7">
        <w:rPr>
          <w:b/>
          <w:bCs/>
          <w:u w:val="single"/>
        </w:rPr>
        <w:t xml:space="preserve">withdrawals </w:t>
      </w:r>
      <w:r w:rsidRPr="00C901B7">
        <w:rPr>
          <w:b/>
          <w:bCs/>
          <w:u w:val="single"/>
        </w:rPr>
        <w:t>and Bill Pay transaction</w:t>
      </w:r>
      <w:r w:rsidR="0079389A" w:rsidRPr="00C901B7">
        <w:rPr>
          <w:b/>
          <w:bCs/>
          <w:u w:val="single"/>
        </w:rPr>
        <w:t>s</w:t>
      </w:r>
      <w:r w:rsidRPr="00C901B7">
        <w:rPr>
          <w:b/>
          <w:bCs/>
          <w:u w:val="single"/>
        </w:rPr>
        <w:t xml:space="preserve"> online with your bank:</w:t>
      </w:r>
    </w:p>
    <w:p w14:paraId="3F796524" w14:textId="376C414F" w:rsidR="00390679" w:rsidRPr="00C901B7" w:rsidRDefault="00251D83" w:rsidP="004D4298">
      <w:pPr>
        <w:numPr>
          <w:ilvl w:val="0"/>
          <w:numId w:val="164"/>
        </w:numPr>
        <w:spacing w:line="278" w:lineRule="auto"/>
      </w:pPr>
      <w:r w:rsidRPr="00C901B7">
        <w:t xml:space="preserve">All users that log into the bank account online must utilize </w:t>
      </w:r>
      <w:r w:rsidRPr="00C901B7">
        <w:rPr>
          <w:u w:val="single"/>
        </w:rPr>
        <w:t>Mult</w:t>
      </w:r>
      <w:r w:rsidR="001D12EA" w:rsidRPr="00C901B7">
        <w:rPr>
          <w:u w:val="single"/>
        </w:rPr>
        <w:t>i</w:t>
      </w:r>
      <w:r w:rsidRPr="00C901B7">
        <w:rPr>
          <w:u w:val="single"/>
        </w:rPr>
        <w:t>-Factor Authentication</w:t>
      </w:r>
      <w:r w:rsidR="001D12EA" w:rsidRPr="00C901B7">
        <w:rPr>
          <w:u w:val="single"/>
        </w:rPr>
        <w:t xml:space="preserve"> (MFA)</w:t>
      </w:r>
      <w:r w:rsidRPr="00C901B7">
        <w:t xml:space="preserve"> to log into the account(s).</w:t>
      </w:r>
      <w:r w:rsidR="001D12EA" w:rsidRPr="00C901B7">
        <w:t xml:space="preserve">  If your bank does not offer Multi-Factor Authentication it is strongly recommended that you switch banks to one that does offer it as MFA is a strong protection against online fraud.</w:t>
      </w:r>
    </w:p>
    <w:p w14:paraId="5D2644A0" w14:textId="4C62D3DD" w:rsidR="00390679" w:rsidRPr="00C901B7" w:rsidRDefault="00390679" w:rsidP="004D4298">
      <w:pPr>
        <w:pStyle w:val="ListParagraph"/>
        <w:numPr>
          <w:ilvl w:val="0"/>
          <w:numId w:val="164"/>
        </w:numPr>
        <w:spacing w:line="276" w:lineRule="auto"/>
        <w:contextualSpacing w:val="0"/>
      </w:pPr>
      <w:r w:rsidRPr="00C901B7">
        <w:t xml:space="preserve">If the parish/school chooses to push an ACH payment to the vendor, it is very important that the bank information provided by the vendor is properly obtained and vetted.  </w:t>
      </w:r>
    </w:p>
    <w:p w14:paraId="202390E2" w14:textId="77777777" w:rsidR="00390679" w:rsidRPr="00C901B7" w:rsidRDefault="00390679" w:rsidP="004D4298">
      <w:pPr>
        <w:pStyle w:val="ListParagraph"/>
        <w:numPr>
          <w:ilvl w:val="1"/>
          <w:numId w:val="164"/>
        </w:numPr>
        <w:spacing w:line="276" w:lineRule="auto"/>
        <w:contextualSpacing w:val="0"/>
      </w:pPr>
      <w:r w:rsidRPr="00C901B7">
        <w:lastRenderedPageBreak/>
        <w:t xml:space="preserve">Do not accept bank account information from an email.  </w:t>
      </w:r>
    </w:p>
    <w:p w14:paraId="0F79F104" w14:textId="77777777" w:rsidR="00390679" w:rsidRPr="00C901B7" w:rsidRDefault="00390679" w:rsidP="004D4298">
      <w:pPr>
        <w:pStyle w:val="ListParagraph"/>
        <w:numPr>
          <w:ilvl w:val="1"/>
          <w:numId w:val="164"/>
        </w:numPr>
        <w:spacing w:line="276" w:lineRule="auto"/>
        <w:contextualSpacing w:val="0"/>
      </w:pPr>
      <w:r w:rsidRPr="00C901B7">
        <w:t xml:space="preserve">If you do receive bank information from an email, call the vendor to confirm the information over the phone.  </w:t>
      </w:r>
    </w:p>
    <w:p w14:paraId="0A864C35" w14:textId="5BEB1BD8" w:rsidR="00390679" w:rsidRPr="00C901B7" w:rsidRDefault="00390679" w:rsidP="004D4298">
      <w:pPr>
        <w:pStyle w:val="ListParagraph"/>
        <w:numPr>
          <w:ilvl w:val="1"/>
          <w:numId w:val="164"/>
        </w:numPr>
        <w:spacing w:line="276" w:lineRule="auto"/>
        <w:contextualSpacing w:val="0"/>
      </w:pPr>
      <w:r w:rsidRPr="00C901B7">
        <w:t xml:space="preserve">It’s important that you call the known phone number for the vendor instead of relying on a phone number that was provided in the email. </w:t>
      </w:r>
    </w:p>
    <w:p w14:paraId="2B29AB75" w14:textId="50C63916" w:rsidR="00251D83" w:rsidRPr="00C901B7" w:rsidRDefault="00A13E66" w:rsidP="004D4298">
      <w:pPr>
        <w:pStyle w:val="ListParagraph"/>
        <w:numPr>
          <w:ilvl w:val="0"/>
          <w:numId w:val="164"/>
        </w:numPr>
        <w:spacing w:line="278" w:lineRule="auto"/>
        <w:contextualSpacing w:val="0"/>
      </w:pPr>
      <w:r w:rsidRPr="00C901B7">
        <w:t>Two different people should approve the ACH file or the bill pay file online with the bank.  It is recommended that the Pastor be one of these two people and the other could be a trustee or Finance Council member.  Because of the necessity for 2 approvers, we suggest having a 3</w:t>
      </w:r>
      <w:r w:rsidRPr="00C901B7">
        <w:rPr>
          <w:vertAlign w:val="superscript"/>
        </w:rPr>
        <w:t>rd</w:t>
      </w:r>
      <w:r w:rsidRPr="00C901B7">
        <w:t xml:space="preserve"> person set up who could be an alternate if one of the other two is unavailable.  This approval could be done by use of a computer or cell phone/tablet</w:t>
      </w:r>
      <w:r w:rsidR="00917D47" w:rsidRPr="00C901B7">
        <w:t xml:space="preserve"> as long as MFA is utilized</w:t>
      </w:r>
      <w:r w:rsidRPr="00C901B7">
        <w:t>.</w:t>
      </w:r>
    </w:p>
    <w:p w14:paraId="6285C0CA" w14:textId="26001B70" w:rsidR="00251D83" w:rsidRPr="00C901B7" w:rsidRDefault="00251D83" w:rsidP="004D4298">
      <w:pPr>
        <w:pStyle w:val="ListParagraph"/>
        <w:numPr>
          <w:ilvl w:val="0"/>
          <w:numId w:val="164"/>
        </w:numPr>
        <w:spacing w:line="276" w:lineRule="auto"/>
        <w:contextualSpacing w:val="0"/>
      </w:pPr>
      <w:r w:rsidRPr="00C901B7">
        <w:t>Only staff members with check signing authority should be able to release funds from the parish/school bank accounts via online banking.  This includes ACH withdrawals/payments.  Bank transfers between parish/school accounts can be performed by a non-signing staff member if the following controls are put in place:</w:t>
      </w:r>
    </w:p>
    <w:p w14:paraId="4041E298" w14:textId="77777777" w:rsidR="00251D83" w:rsidRPr="00C901B7" w:rsidRDefault="00251D83" w:rsidP="004D4298">
      <w:pPr>
        <w:pStyle w:val="ListParagraph"/>
        <w:numPr>
          <w:ilvl w:val="1"/>
          <w:numId w:val="164"/>
        </w:numPr>
        <w:spacing w:line="276" w:lineRule="auto"/>
      </w:pPr>
      <w:r w:rsidRPr="00C901B7">
        <w:t>The user is set up so his/her access only allows transfers between parish/school accounts.  The user should not be able to move money to an account not owned by the parish/school.</w:t>
      </w:r>
      <w:r w:rsidRPr="00C901B7">
        <w:br/>
      </w:r>
    </w:p>
    <w:p w14:paraId="31E2BD52" w14:textId="3B29C789" w:rsidR="00251D83" w:rsidRPr="00C901B7" w:rsidRDefault="00251D83" w:rsidP="004D4298">
      <w:pPr>
        <w:pStyle w:val="ListParagraph"/>
        <w:numPr>
          <w:ilvl w:val="1"/>
          <w:numId w:val="164"/>
        </w:numPr>
        <w:spacing w:line="276" w:lineRule="auto"/>
      </w:pPr>
      <w:r w:rsidRPr="00C901B7">
        <w:t xml:space="preserve">Before a bank transfer is processed online, the staff member receives signed confirmation from a check signer verifying the amount to be transferred, on what date, and between which bank accounts.  </w:t>
      </w:r>
    </w:p>
    <w:p w14:paraId="2DA80243" w14:textId="77777777" w:rsidR="00251D83" w:rsidRPr="00C901B7" w:rsidRDefault="00251D83" w:rsidP="00251D83">
      <w:pPr>
        <w:pStyle w:val="ListParagraph"/>
        <w:spacing w:line="276" w:lineRule="auto"/>
        <w:ind w:left="1440"/>
      </w:pPr>
    </w:p>
    <w:p w14:paraId="78A377F9" w14:textId="62C91397" w:rsidR="00251D83" w:rsidRPr="00C901B7" w:rsidRDefault="00251D83" w:rsidP="004D4298">
      <w:pPr>
        <w:pStyle w:val="ListParagraph"/>
        <w:numPr>
          <w:ilvl w:val="0"/>
          <w:numId w:val="164"/>
        </w:numPr>
        <w:spacing w:line="278" w:lineRule="auto"/>
        <w:contextualSpacing w:val="0"/>
      </w:pPr>
      <w:r w:rsidRPr="00C901B7">
        <w:t>An email must be sent from the bank once the payments have been approved to the Bookkeeper/Business Manager and Pastor, so that all parties are notified when an online transaction occurs.</w:t>
      </w:r>
    </w:p>
    <w:p w14:paraId="62FFBBB5" w14:textId="77777777" w:rsidR="00833865" w:rsidRPr="00C901B7" w:rsidRDefault="00833865" w:rsidP="00833865">
      <w:pPr>
        <w:pStyle w:val="Heading3"/>
      </w:pPr>
      <w:bookmarkStart w:id="27" w:name="_Toc214888703"/>
      <w:r w:rsidRPr="00C901B7">
        <w:t>102.2 ACH Frau</w:t>
      </w:r>
      <w:bookmarkStart w:id="28" w:name="ACHFraudFilter"/>
      <w:bookmarkEnd w:id="28"/>
      <w:r w:rsidRPr="00C901B7">
        <w:t>d Filter</w:t>
      </w:r>
      <w:bookmarkEnd w:id="27"/>
    </w:p>
    <w:p w14:paraId="07D0FEA0" w14:textId="7A476DA9" w:rsidR="00833865" w:rsidRPr="00C901B7" w:rsidRDefault="00833865" w:rsidP="00833865">
      <w:r w:rsidRPr="00C901B7">
        <w:t>Similar to Positive Pay (</w:t>
      </w:r>
      <w:r w:rsidRPr="00C901B7">
        <w:rPr>
          <w:i/>
          <w:iCs/>
        </w:rPr>
        <w:t xml:space="preserve">page </w:t>
      </w:r>
      <w:r w:rsidRPr="00C901B7">
        <w:rPr>
          <w:i/>
          <w:iCs/>
        </w:rPr>
        <w:fldChar w:fldCharType="begin"/>
      </w:r>
      <w:r w:rsidRPr="00C901B7">
        <w:rPr>
          <w:i/>
          <w:iCs/>
        </w:rPr>
        <w:instrText xml:space="preserve"> PAGEREF PositivePay \h </w:instrText>
      </w:r>
      <w:r w:rsidRPr="00C901B7">
        <w:rPr>
          <w:i/>
          <w:iCs/>
        </w:rPr>
      </w:r>
      <w:r w:rsidRPr="00C901B7">
        <w:rPr>
          <w:i/>
          <w:iCs/>
        </w:rPr>
        <w:fldChar w:fldCharType="separate"/>
      </w:r>
      <w:r w:rsidR="00A246AE" w:rsidRPr="00C901B7">
        <w:rPr>
          <w:i/>
          <w:iCs/>
          <w:noProof/>
        </w:rPr>
        <w:t>12</w:t>
      </w:r>
      <w:r w:rsidRPr="00C901B7">
        <w:rPr>
          <w:i/>
          <w:iCs/>
        </w:rPr>
        <w:fldChar w:fldCharType="end"/>
      </w:r>
      <w:r w:rsidRPr="00C901B7">
        <w:t xml:space="preserve">) ACH Fraud Filter only allows vendors that you have previously approved to withdraw funds from the parish/school bank account.  Like Positive Pay, this is something that should be offered by your bank.  If your bank does not offer it, we strongly encourage you to consider switching banks and this is an important fraud-prevention tool. </w:t>
      </w:r>
    </w:p>
    <w:p w14:paraId="77C4FADE" w14:textId="20DA5284" w:rsidR="00833865" w:rsidRPr="00C901B7" w:rsidRDefault="00833865" w:rsidP="00833865">
      <w:pPr>
        <w:rPr>
          <w:iCs/>
        </w:rPr>
      </w:pPr>
      <w:r w:rsidRPr="00C901B7">
        <w:rPr>
          <w:iCs/>
        </w:rPr>
        <w:t xml:space="preserve">For more information about Electronic banking, please see the Information Systems Security Guidelines for Parishes at </w:t>
      </w:r>
      <w:hyperlink r:id="rId11" w:history="1">
        <w:r w:rsidRPr="00C901B7">
          <w:rPr>
            <w:rStyle w:val="Hyperlink"/>
            <w:iCs/>
          </w:rPr>
          <w:t>https://www.dmdiocese.org/resources/technology</w:t>
        </w:r>
      </w:hyperlink>
      <w:r w:rsidRPr="00C901B7">
        <w:rPr>
          <w:iCs/>
        </w:rPr>
        <w:t xml:space="preserve"> </w:t>
      </w:r>
    </w:p>
    <w:p w14:paraId="79206862" w14:textId="51E4A242" w:rsidR="0060689D" w:rsidRPr="00C901B7" w:rsidRDefault="0060689D" w:rsidP="0060689D">
      <w:pPr>
        <w:spacing w:line="278" w:lineRule="auto"/>
      </w:pPr>
      <w:bookmarkStart w:id="29" w:name="_Toc214888704"/>
      <w:r w:rsidRPr="00C901B7">
        <w:rPr>
          <w:rStyle w:val="Heading3Char"/>
        </w:rPr>
        <w:t>102.</w:t>
      </w:r>
      <w:r w:rsidR="00833865" w:rsidRPr="00C901B7">
        <w:rPr>
          <w:rStyle w:val="Heading3Char"/>
        </w:rPr>
        <w:t>3</w:t>
      </w:r>
      <w:r w:rsidRPr="00C901B7">
        <w:rPr>
          <w:rStyle w:val="Heading3Char"/>
        </w:rPr>
        <w:t xml:space="preserve"> ACH Tithing/Donations</w:t>
      </w:r>
      <w:bookmarkEnd w:id="29"/>
      <w:r w:rsidRPr="00C901B7">
        <w:t xml:space="preserve"> </w:t>
      </w:r>
    </w:p>
    <w:p w14:paraId="2B446429" w14:textId="6EF64776" w:rsidR="0060689D" w:rsidRPr="00C901B7" w:rsidRDefault="0060689D" w:rsidP="0060689D">
      <w:pPr>
        <w:spacing w:line="278" w:lineRule="auto"/>
      </w:pPr>
      <w:r w:rsidRPr="00C901B7">
        <w:t>If you are collecting money via ACH (i.e. electronic tithing etc.) it is important that you either:</w:t>
      </w:r>
    </w:p>
    <w:p w14:paraId="79C344F2" w14:textId="357A232A" w:rsidR="0060689D" w:rsidRPr="00C901B7" w:rsidRDefault="0060689D" w:rsidP="004D4298">
      <w:pPr>
        <w:pStyle w:val="ListParagraph"/>
        <w:numPr>
          <w:ilvl w:val="1"/>
          <w:numId w:val="164"/>
        </w:numPr>
        <w:spacing w:line="278" w:lineRule="auto"/>
        <w:contextualSpacing w:val="0"/>
      </w:pPr>
      <w:r w:rsidRPr="00C901B7">
        <w:t>Utilize a third party to store your parishioners bank/credit card information (</w:t>
      </w:r>
      <w:r w:rsidR="00A246AE" w:rsidRPr="00C901B7">
        <w:t xml:space="preserve">see page </w:t>
      </w:r>
      <w:r w:rsidR="00A246AE" w:rsidRPr="00C901B7">
        <w:fldChar w:fldCharType="begin"/>
      </w:r>
      <w:r w:rsidR="00A246AE" w:rsidRPr="00C901B7">
        <w:instrText xml:space="preserve"> PAGEREF ElectronicPaymentProcessing \h </w:instrText>
      </w:r>
      <w:r w:rsidR="00A246AE" w:rsidRPr="00C901B7">
        <w:fldChar w:fldCharType="separate"/>
      </w:r>
      <w:r w:rsidR="00A246AE" w:rsidRPr="00C901B7">
        <w:rPr>
          <w:noProof/>
        </w:rPr>
        <w:t>31</w:t>
      </w:r>
      <w:r w:rsidR="00A246AE" w:rsidRPr="00C901B7">
        <w:fldChar w:fldCharType="end"/>
      </w:r>
      <w:r w:rsidR="00A246AE" w:rsidRPr="00C901B7">
        <w:t xml:space="preserve"> for more information on Electronic Payment Processors</w:t>
      </w:r>
      <w:r w:rsidRPr="00C901B7">
        <w:t>)</w:t>
      </w:r>
    </w:p>
    <w:p w14:paraId="5338DFC4" w14:textId="77777777" w:rsidR="0060689D" w:rsidRPr="00C901B7" w:rsidRDefault="0060689D" w:rsidP="004D4298">
      <w:pPr>
        <w:pStyle w:val="ListParagraph"/>
        <w:numPr>
          <w:ilvl w:val="1"/>
          <w:numId w:val="164"/>
        </w:numPr>
        <w:spacing w:line="278" w:lineRule="auto"/>
        <w:contextualSpacing w:val="0"/>
      </w:pPr>
      <w:r w:rsidRPr="00C901B7">
        <w:lastRenderedPageBreak/>
        <w:t>Store the parishioner’s bank/credit card information securely.  If you are not using a third party, it is recommended that you store your parishioner’s bank information on your bank’s secure website.  If that is not possible, you should have an encrypted file that is password protected that contains the parishioner bank/credit card information.</w:t>
      </w:r>
    </w:p>
    <w:p w14:paraId="48DC57C2" w14:textId="6DB30F3D" w:rsidR="002904D4" w:rsidRPr="00C901B7" w:rsidRDefault="00C438F7" w:rsidP="007B6D8A">
      <w:pPr>
        <w:pStyle w:val="Heading2"/>
        <w:tabs>
          <w:tab w:val="left" w:pos="8340"/>
        </w:tabs>
      </w:pPr>
      <w:bookmarkStart w:id="30" w:name="_Toc214888705"/>
      <w:r w:rsidRPr="00C901B7">
        <w:t>10</w:t>
      </w:r>
      <w:r w:rsidR="00251D83" w:rsidRPr="00C901B7">
        <w:t>3</w:t>
      </w:r>
      <w:r w:rsidR="002904D4" w:rsidRPr="00C901B7">
        <w:t xml:space="preserve"> Restricted As</w:t>
      </w:r>
      <w:bookmarkStart w:id="31" w:name="Restricted_Assets"/>
      <w:bookmarkEnd w:id="31"/>
      <w:r w:rsidR="002904D4" w:rsidRPr="00C901B7">
        <w:t>sets</w:t>
      </w:r>
      <w:bookmarkEnd w:id="24"/>
      <w:bookmarkEnd w:id="30"/>
      <w:r w:rsidR="008814D5" w:rsidRPr="00C901B7">
        <w:fldChar w:fldCharType="begin"/>
      </w:r>
      <w:r w:rsidR="008814D5" w:rsidRPr="00C901B7">
        <w:instrText xml:space="preserve"> XE "Restricted Assets" </w:instrText>
      </w:r>
      <w:r w:rsidR="008814D5" w:rsidRPr="00C901B7">
        <w:fldChar w:fldCharType="end"/>
      </w:r>
      <w:r w:rsidR="007B6D8A" w:rsidRPr="00C901B7">
        <w:tab/>
      </w:r>
    </w:p>
    <w:p w14:paraId="797BDF3C" w14:textId="66FC0900" w:rsidR="00CC0EAB" w:rsidRPr="00C901B7" w:rsidRDefault="00206E81" w:rsidP="00CC0EAB">
      <w:pPr>
        <w:rPr>
          <w:i/>
        </w:rPr>
      </w:pPr>
      <w:r w:rsidRPr="00C901B7">
        <w:t>Restricted assets are assets that have been designated for a specific purpose by the donor or the Finance Council.  Any economic benefit derived from t</w:t>
      </w:r>
      <w:r w:rsidR="006835BE" w:rsidRPr="00C901B7">
        <w:t>hese assets must be used for their</w:t>
      </w:r>
      <w:r w:rsidRPr="00C901B7">
        <w:t xml:space="preserve"> i</w:t>
      </w:r>
      <w:r w:rsidR="006835BE" w:rsidRPr="00C901B7">
        <w:t>ntended purpose, therefore they are</w:t>
      </w:r>
      <w:r w:rsidRPr="00C901B7">
        <w:t xml:space="preserve"> restricted.</w:t>
      </w:r>
      <w:r w:rsidR="00571D12" w:rsidRPr="00C901B7">
        <w:t xml:space="preserve"> </w:t>
      </w:r>
      <w:r w:rsidRPr="00C901B7">
        <w:t xml:space="preserve"> Donations that meet the definition of restricted should be deposited into a restricted asset account (</w:t>
      </w:r>
      <w:r w:rsidR="006835BE" w:rsidRPr="00C901B7">
        <w:t xml:space="preserve">Parish Council Restricted series: </w:t>
      </w:r>
      <w:r w:rsidRPr="00C901B7">
        <w:t>#1200</w:t>
      </w:r>
      <w:r w:rsidR="006835BE" w:rsidRPr="00C901B7">
        <w:t>, Donor Restricted series: #130</w:t>
      </w:r>
      <w:r w:rsidRPr="00C901B7">
        <w:t>0).  This ensures that the funds are listed separate from operational funds and</w:t>
      </w:r>
      <w:r w:rsidR="006835BE" w:rsidRPr="00C901B7">
        <w:t xml:space="preserve"> serves as notice to all that the funds are</w:t>
      </w:r>
      <w:r w:rsidRPr="00C901B7">
        <w:t xml:space="preserve"> not available for operational use.  </w:t>
      </w:r>
      <w:r w:rsidR="00CC0EAB" w:rsidRPr="00C901B7">
        <w:t xml:space="preserve"> </w:t>
      </w:r>
      <w:r w:rsidR="00CC0EAB" w:rsidRPr="00C901B7">
        <w:rPr>
          <w:i/>
        </w:rPr>
        <w:t xml:space="preserve">See </w:t>
      </w:r>
      <w:r w:rsidR="00755389" w:rsidRPr="00C901B7">
        <w:rPr>
          <w:i/>
          <w:u w:val="single"/>
        </w:rPr>
        <w:t>Section 201.5</w:t>
      </w:r>
      <w:r w:rsidR="00755389" w:rsidRPr="00C901B7">
        <w:rPr>
          <w:i/>
        </w:rPr>
        <w:t xml:space="preserve"> </w:t>
      </w:r>
      <w:r w:rsidR="00CC0EAB" w:rsidRPr="00C901B7">
        <w:rPr>
          <w:i/>
        </w:rPr>
        <w:t>for more information on restricted donations.</w:t>
      </w:r>
    </w:p>
    <w:p w14:paraId="7ABF954E" w14:textId="3D0B606E" w:rsidR="00206E81" w:rsidRPr="00C901B7" w:rsidRDefault="00C438F7" w:rsidP="00336006">
      <w:pPr>
        <w:pStyle w:val="Heading3"/>
      </w:pPr>
      <w:bookmarkStart w:id="32" w:name="_Ref486595165"/>
      <w:bookmarkStart w:id="33" w:name="_Toc214888706"/>
      <w:r w:rsidRPr="00C901B7">
        <w:t>10</w:t>
      </w:r>
      <w:r w:rsidR="00251D83" w:rsidRPr="00C901B7">
        <w:t>3</w:t>
      </w:r>
      <w:r w:rsidR="00264B75" w:rsidRPr="00C901B7">
        <w:t xml:space="preserve">.1 </w:t>
      </w:r>
      <w:r w:rsidR="00206E81" w:rsidRPr="00C901B7">
        <w:t>Primary/Subsidia</w:t>
      </w:r>
      <w:bookmarkStart w:id="34" w:name="PrimSub_BankAccts"/>
      <w:bookmarkEnd w:id="34"/>
      <w:r w:rsidR="00206E81" w:rsidRPr="00C901B7">
        <w:t>ry Bank Accounts</w:t>
      </w:r>
      <w:bookmarkEnd w:id="32"/>
      <w:bookmarkEnd w:id="33"/>
      <w:r w:rsidR="008814D5" w:rsidRPr="00C901B7">
        <w:fldChar w:fldCharType="begin"/>
      </w:r>
      <w:r w:rsidR="008814D5" w:rsidRPr="00C901B7">
        <w:instrText xml:space="preserve"> XE "Primary/Subsidiary Bank Accounts" </w:instrText>
      </w:r>
      <w:r w:rsidR="008814D5" w:rsidRPr="00C901B7">
        <w:fldChar w:fldCharType="end"/>
      </w:r>
    </w:p>
    <w:p w14:paraId="22CFC268" w14:textId="515F45C1" w:rsidR="00206E81" w:rsidRPr="00C901B7" w:rsidRDefault="00734F5C" w:rsidP="00206E81">
      <w:r w:rsidRPr="00C901B7">
        <w:t>ParishSOFT</w:t>
      </w:r>
      <w:r w:rsidR="00206E81" w:rsidRPr="00C901B7">
        <w:t xml:space="preserve"> </w:t>
      </w:r>
      <w:r w:rsidR="006D7887" w:rsidRPr="00C901B7">
        <w:t>Accounting</w:t>
      </w:r>
      <w:r w:rsidR="00206E81" w:rsidRPr="00C901B7">
        <w:t xml:space="preserve"> has a feature called Primary/Subsidiary Bank Accounts which allows for a single physical bank (or investment) account to be used, while reporting the funds separately on the Statement of Financial Position.  For more information about </w:t>
      </w:r>
      <w:r w:rsidR="00076136" w:rsidRPr="00C901B7">
        <w:t xml:space="preserve">primary/subsidiary bank accounts, watch the video at </w:t>
      </w:r>
      <w:hyperlink r:id="rId12" w:history="1">
        <w:r w:rsidR="00076136" w:rsidRPr="00C901B7">
          <w:rPr>
            <w:rStyle w:val="Hyperlink"/>
          </w:rPr>
          <w:t>https://vimeo.com/33797204</w:t>
        </w:r>
      </w:hyperlink>
      <w:r w:rsidR="00076136" w:rsidRPr="00C901B7">
        <w:t>.</w:t>
      </w:r>
    </w:p>
    <w:p w14:paraId="41486B3E" w14:textId="43DDE408" w:rsidR="008E6B28" w:rsidRPr="00C901B7" w:rsidRDefault="008E6B28" w:rsidP="00493149">
      <w:pPr>
        <w:pStyle w:val="Heading3"/>
      </w:pPr>
      <w:bookmarkStart w:id="35" w:name="_Toc214888707"/>
      <w:r w:rsidRPr="00C901B7">
        <w:t>10</w:t>
      </w:r>
      <w:r w:rsidR="00251D83" w:rsidRPr="00C901B7">
        <w:t>3</w:t>
      </w:r>
      <w:r w:rsidRPr="00C901B7">
        <w:t>.2 Parish Finance Council Restricted Funds</w:t>
      </w:r>
      <w:bookmarkEnd w:id="35"/>
      <w:r w:rsidR="007632CC" w:rsidRPr="00C901B7">
        <w:fldChar w:fldCharType="begin"/>
      </w:r>
      <w:r w:rsidR="007632CC" w:rsidRPr="00C901B7">
        <w:instrText xml:space="preserve"> XE "Parish Finance Council Restricted Funds" \t "</w:instrText>
      </w:r>
      <w:r w:rsidR="007632CC" w:rsidRPr="00C901B7">
        <w:rPr>
          <w:rFonts w:cstheme="minorHAnsi"/>
          <w:i/>
        </w:rPr>
        <w:instrText>See</w:instrText>
      </w:r>
      <w:r w:rsidR="007632CC" w:rsidRPr="00C901B7">
        <w:rPr>
          <w:rFonts w:cstheme="minorHAnsi"/>
        </w:rPr>
        <w:instrText xml:space="preserve"> </w:instrText>
      </w:r>
      <w:r w:rsidR="007632CC" w:rsidRPr="00C901B7">
        <w:rPr>
          <w:rFonts w:cstheme="minorHAnsi"/>
          <w:i/>
        </w:rPr>
        <w:instrText xml:space="preserve">Restricted </w:instrText>
      </w:r>
      <w:r w:rsidR="002E3AF3" w:rsidRPr="00C901B7">
        <w:rPr>
          <w:rFonts w:cstheme="minorHAnsi"/>
          <w:i/>
        </w:rPr>
        <w:instrText>asset</w:instrText>
      </w:r>
      <w:r w:rsidR="007632CC" w:rsidRPr="00C901B7">
        <w:rPr>
          <w:rFonts w:cstheme="minorHAnsi"/>
          <w:i/>
        </w:rPr>
        <w:instrText>s</w:instrText>
      </w:r>
      <w:r w:rsidR="007632CC" w:rsidRPr="00C901B7">
        <w:instrText xml:space="preserve">" </w:instrText>
      </w:r>
      <w:r w:rsidR="007632CC" w:rsidRPr="00C901B7">
        <w:fldChar w:fldCharType="end"/>
      </w:r>
    </w:p>
    <w:p w14:paraId="12471007" w14:textId="77777777" w:rsidR="008E6B28" w:rsidRPr="00C901B7" w:rsidRDefault="008E6B28" w:rsidP="008E6B28">
      <w:r w:rsidRPr="00C901B7">
        <w:t>The parish finance council, with approval by the pastor, can choose to restrict parish operating funds for a specific purpose. The following should be determined and recorded in the finance council meeting minutes:</w:t>
      </w:r>
    </w:p>
    <w:p w14:paraId="4B3EA29A" w14:textId="7EFA343A" w:rsidR="008E6B28" w:rsidRPr="00C901B7" w:rsidRDefault="008E6B28" w:rsidP="0060689D">
      <w:pPr>
        <w:pStyle w:val="ListParagraph"/>
        <w:numPr>
          <w:ilvl w:val="0"/>
          <w:numId w:val="137"/>
        </w:numPr>
        <w:spacing w:line="271" w:lineRule="auto"/>
      </w:pPr>
      <w:r w:rsidRPr="00C901B7">
        <w:t>the specific purpose of the monies</w:t>
      </w:r>
      <w:r w:rsidR="00755389" w:rsidRPr="00C901B7">
        <w:t>.</w:t>
      </w:r>
      <w:r w:rsidRPr="00C901B7">
        <w:t xml:space="preserve"> </w:t>
      </w:r>
    </w:p>
    <w:p w14:paraId="3CF0C16A" w14:textId="5FB29978" w:rsidR="008E6B28" w:rsidRPr="00C901B7" w:rsidRDefault="008E6B28" w:rsidP="0060689D">
      <w:pPr>
        <w:pStyle w:val="ListParagraph"/>
        <w:numPr>
          <w:ilvl w:val="0"/>
          <w:numId w:val="137"/>
        </w:numPr>
        <w:spacing w:line="271" w:lineRule="auto"/>
      </w:pPr>
      <w:r w:rsidRPr="00C901B7">
        <w:t>the plan for funding it (is it a transfer of unrestricted funds or will additional funds be needed)</w:t>
      </w:r>
      <w:r w:rsidR="00755389" w:rsidRPr="00C901B7">
        <w:t>.</w:t>
      </w:r>
    </w:p>
    <w:p w14:paraId="73297F29" w14:textId="61B668EF" w:rsidR="00493149" w:rsidRPr="00C901B7" w:rsidRDefault="008E6B28" w:rsidP="0060689D">
      <w:pPr>
        <w:pStyle w:val="ListParagraph"/>
        <w:numPr>
          <w:ilvl w:val="0"/>
          <w:numId w:val="137"/>
        </w:numPr>
        <w:spacing w:line="271" w:lineRule="auto"/>
      </w:pPr>
      <w:r w:rsidRPr="00C901B7">
        <w:t>when the funds are expected to be used – in what year(s)</w:t>
      </w:r>
      <w:r w:rsidR="00755389" w:rsidRPr="00C901B7">
        <w:t>.</w:t>
      </w:r>
    </w:p>
    <w:p w14:paraId="6F978E7C" w14:textId="2DE47896" w:rsidR="00493149" w:rsidRPr="00C901B7" w:rsidRDefault="00493149" w:rsidP="0060689D">
      <w:pPr>
        <w:pStyle w:val="ListParagraph"/>
        <w:numPr>
          <w:ilvl w:val="0"/>
          <w:numId w:val="137"/>
        </w:numPr>
        <w:spacing w:line="271" w:lineRule="auto"/>
      </w:pPr>
      <w:r w:rsidRPr="00C901B7">
        <w:t>if the funds are not anticipated to be used in the next 12 months, the finance council should consider investing them.  If the monies are invested, an investment policy should be written</w:t>
      </w:r>
      <w:r w:rsidR="00755389" w:rsidRPr="00C901B7">
        <w:t>.</w:t>
      </w:r>
      <w:r w:rsidRPr="00C901B7">
        <w:t xml:space="preserve"> </w:t>
      </w:r>
    </w:p>
    <w:p w14:paraId="214A894B" w14:textId="34EC7D81" w:rsidR="008E6B28" w:rsidRPr="00C901B7" w:rsidRDefault="008E6B28" w:rsidP="00493149">
      <w:pPr>
        <w:spacing w:line="252" w:lineRule="auto"/>
      </w:pPr>
      <w:r w:rsidRPr="00C901B7">
        <w:t xml:space="preserve">The additions/distributions should also be documented through a separate general ledger account or a spreadsheet.  </w:t>
      </w:r>
    </w:p>
    <w:p w14:paraId="1D7B4D52" w14:textId="45481AB6" w:rsidR="00CC0EAB" w:rsidRPr="00C901B7" w:rsidRDefault="008E6B28" w:rsidP="00CC0EAB">
      <w:pPr>
        <w:rPr>
          <w:i/>
        </w:rPr>
      </w:pPr>
      <w:r w:rsidRPr="00C901B7">
        <w:t>Parish finance</w:t>
      </w:r>
      <w:r w:rsidRPr="00C901B7">
        <w:rPr>
          <w:color w:val="FF0000"/>
        </w:rPr>
        <w:t xml:space="preserve"> </w:t>
      </w:r>
      <w:r w:rsidRPr="00C901B7">
        <w:t>council restricted funds should be recorded on the Statement of Financial Position using an account number in the 1200 series and assigned an appropriate account name (scholarship fund, roof replacement fund, etc.)  These funds are not to be used for operating expenses.</w:t>
      </w:r>
      <w:r w:rsidRPr="00C901B7">
        <w:rPr>
          <w:color w:val="FF0000"/>
        </w:rPr>
        <w:t xml:space="preserve">  </w:t>
      </w:r>
      <w:r w:rsidR="00CC0EAB" w:rsidRPr="00C901B7">
        <w:rPr>
          <w:i/>
        </w:rPr>
        <w:t xml:space="preserve">See </w:t>
      </w:r>
      <w:r w:rsidR="00BE70DD" w:rsidRPr="00C901B7">
        <w:rPr>
          <w:i/>
          <w:u w:val="single"/>
        </w:rPr>
        <w:t>Section 201.5</w:t>
      </w:r>
      <w:r w:rsidR="00CC0EAB" w:rsidRPr="00C901B7">
        <w:rPr>
          <w:i/>
        </w:rPr>
        <w:t xml:space="preserve"> for more information on restricted donations.</w:t>
      </w:r>
    </w:p>
    <w:p w14:paraId="4C46560D" w14:textId="3C108BA1" w:rsidR="00264B75" w:rsidRPr="00C901B7" w:rsidRDefault="00C438F7" w:rsidP="00336006">
      <w:pPr>
        <w:pStyle w:val="Heading3"/>
      </w:pPr>
      <w:bookmarkStart w:id="36" w:name="_Toc214888708"/>
      <w:r w:rsidRPr="00C901B7">
        <w:t>10</w:t>
      </w:r>
      <w:r w:rsidR="00251D83" w:rsidRPr="00C901B7">
        <w:t>3</w:t>
      </w:r>
      <w:r w:rsidR="00264B75" w:rsidRPr="00C901B7">
        <w:t>.3 Donor Restricted Funds</w:t>
      </w:r>
      <w:bookmarkEnd w:id="36"/>
      <w:r w:rsidR="007A13DA" w:rsidRPr="00C901B7">
        <w:fldChar w:fldCharType="begin"/>
      </w:r>
      <w:r w:rsidR="007A13DA" w:rsidRPr="00C901B7">
        <w:instrText xml:space="preserve"> XE "Donor Restricted Funds" \t "</w:instrText>
      </w:r>
      <w:r w:rsidR="007A13DA" w:rsidRPr="00C901B7">
        <w:rPr>
          <w:rFonts w:cstheme="minorHAnsi"/>
          <w:i/>
        </w:rPr>
        <w:instrText>See</w:instrText>
      </w:r>
      <w:r w:rsidR="007A13DA" w:rsidRPr="00C901B7">
        <w:rPr>
          <w:rFonts w:cstheme="minorHAnsi"/>
        </w:rPr>
        <w:instrText xml:space="preserve"> </w:instrText>
      </w:r>
      <w:r w:rsidR="007A13DA" w:rsidRPr="00C901B7">
        <w:rPr>
          <w:rFonts w:cstheme="minorHAnsi"/>
          <w:i/>
        </w:rPr>
        <w:instrText xml:space="preserve">Restricted </w:instrText>
      </w:r>
      <w:r w:rsidR="002E3AF3" w:rsidRPr="00C901B7">
        <w:rPr>
          <w:rFonts w:cstheme="minorHAnsi"/>
          <w:i/>
        </w:rPr>
        <w:instrText>assets</w:instrText>
      </w:r>
      <w:r w:rsidR="007A13DA" w:rsidRPr="00C901B7">
        <w:instrText xml:space="preserve">" </w:instrText>
      </w:r>
      <w:r w:rsidR="007A13DA" w:rsidRPr="00C901B7">
        <w:fldChar w:fldCharType="end"/>
      </w:r>
      <w:r w:rsidR="002C30BC" w:rsidRPr="00C901B7">
        <w:fldChar w:fldCharType="begin"/>
      </w:r>
      <w:r w:rsidR="002C30BC" w:rsidRPr="00C901B7">
        <w:instrText xml:space="preserve"> XE "Restricted </w:instrText>
      </w:r>
      <w:r w:rsidR="002E3AF3" w:rsidRPr="00C901B7">
        <w:instrText>Assets</w:instrText>
      </w:r>
      <w:r w:rsidR="002C30BC" w:rsidRPr="00C901B7">
        <w:instrText xml:space="preserve">" </w:instrText>
      </w:r>
      <w:r w:rsidR="002C30BC" w:rsidRPr="00C901B7">
        <w:fldChar w:fldCharType="end"/>
      </w:r>
    </w:p>
    <w:p w14:paraId="416002C5" w14:textId="794E20AA" w:rsidR="00264B75" w:rsidRPr="00C901B7" w:rsidRDefault="00264B75" w:rsidP="00FF1721">
      <w:pPr>
        <w:rPr>
          <w:i/>
        </w:rPr>
      </w:pPr>
      <w:r w:rsidRPr="00C901B7">
        <w:t xml:space="preserve">Gifts received from donors for non-operational purposes should be recorded into a donor restricted account. This is typically for a building or debt reduction campaign but could include isolated gifts such </w:t>
      </w:r>
      <w:r w:rsidRPr="00C901B7">
        <w:lastRenderedPageBreak/>
        <w:t xml:space="preserve">as for the purchase of a statue.  </w:t>
      </w:r>
      <w:r w:rsidR="00BE70DD" w:rsidRPr="00C901B7">
        <w:t>B</w:t>
      </w:r>
      <w:r w:rsidRPr="00C901B7">
        <w:t xml:space="preserve">elow </w:t>
      </w:r>
      <w:r w:rsidR="00BE70DD" w:rsidRPr="00C901B7">
        <w:t>is</w:t>
      </w:r>
      <w:r w:rsidRPr="00C901B7">
        <w:t xml:space="preserve"> an example of the entry to record donor restricted funds:</w:t>
      </w:r>
      <w:r w:rsidR="00FF1721" w:rsidRPr="00C901B7">
        <w:t xml:space="preserve"> </w:t>
      </w:r>
      <w:r w:rsidR="00FF1721" w:rsidRPr="00C901B7">
        <w:rPr>
          <w:i/>
        </w:rPr>
        <w:t xml:space="preserve">See </w:t>
      </w:r>
      <w:r w:rsidR="00BE70DD" w:rsidRPr="00C901B7">
        <w:rPr>
          <w:i/>
          <w:u w:val="single"/>
        </w:rPr>
        <w:t>Section 201.5</w:t>
      </w:r>
      <w:r w:rsidR="00FF1721" w:rsidRPr="00C901B7">
        <w:rPr>
          <w:i/>
        </w:rPr>
        <w:t xml:space="preserve"> for more information on restricted donations.</w:t>
      </w:r>
    </w:p>
    <w:p w14:paraId="1B571570" w14:textId="77777777" w:rsidR="00D21DA3" w:rsidRPr="00C901B7" w:rsidRDefault="00264B75" w:rsidP="00336006">
      <w:pPr>
        <w:spacing w:after="240"/>
        <w:ind w:left="720"/>
      </w:pPr>
      <w:r w:rsidRPr="00C901B7">
        <w:rPr>
          <w:b/>
          <w:u w:val="single"/>
        </w:rPr>
        <w:t>Account No.</w:t>
      </w:r>
      <w:r w:rsidRPr="00C901B7">
        <w:rPr>
          <w:b/>
          <w:u w:val="single"/>
        </w:rPr>
        <w:tab/>
      </w:r>
      <w:r w:rsidRPr="00C901B7">
        <w:rPr>
          <w:b/>
          <w:u w:val="single"/>
        </w:rPr>
        <w:tab/>
        <w:t>Account Description</w:t>
      </w:r>
      <w:r w:rsidRPr="00C901B7">
        <w:rPr>
          <w:b/>
          <w:u w:val="single"/>
        </w:rPr>
        <w:tab/>
      </w:r>
      <w:r w:rsidRPr="00C901B7">
        <w:rPr>
          <w:b/>
          <w:u w:val="single"/>
        </w:rPr>
        <w:tab/>
      </w:r>
      <w:r w:rsidRPr="00C901B7">
        <w:rPr>
          <w:b/>
          <w:u w:val="single"/>
        </w:rPr>
        <w:tab/>
        <w:t xml:space="preserve">Debit </w:t>
      </w:r>
      <w:r w:rsidRPr="00C901B7">
        <w:rPr>
          <w:b/>
          <w:u w:val="single"/>
        </w:rPr>
        <w:tab/>
      </w:r>
      <w:r w:rsidRPr="00C901B7">
        <w:rPr>
          <w:b/>
          <w:u w:val="single"/>
        </w:rPr>
        <w:tab/>
        <w:t>Credit</w:t>
      </w:r>
      <w:r w:rsidRPr="00C901B7">
        <w:rPr>
          <w:b/>
          <w:u w:val="single"/>
        </w:rPr>
        <w:br/>
      </w:r>
      <w:r w:rsidRPr="00C901B7">
        <w:t>1320</w:t>
      </w:r>
      <w:r w:rsidRPr="00C901B7">
        <w:tab/>
      </w:r>
      <w:r w:rsidRPr="00C901B7">
        <w:tab/>
      </w:r>
      <w:r w:rsidRPr="00C901B7">
        <w:tab/>
        <w:t>Savings Donor Restricted</w:t>
      </w:r>
      <w:r w:rsidRPr="00C901B7">
        <w:tab/>
      </w:r>
      <w:r w:rsidRPr="00C901B7">
        <w:tab/>
        <w:t>5,000</w:t>
      </w:r>
      <w:r w:rsidRPr="00C901B7">
        <w:br/>
        <w:t>121-420006</w:t>
      </w:r>
      <w:r w:rsidR="00336006" w:rsidRPr="00C901B7">
        <w:tab/>
      </w:r>
      <w:r w:rsidR="00336006" w:rsidRPr="00C901B7">
        <w:tab/>
        <w:t>Designated Donation</w:t>
      </w:r>
      <w:r w:rsidR="00336006" w:rsidRPr="00C901B7">
        <w:tab/>
      </w:r>
      <w:r w:rsidR="00336006" w:rsidRPr="00C901B7">
        <w:tab/>
      </w:r>
      <w:r w:rsidR="00336006" w:rsidRPr="00C901B7">
        <w:tab/>
      </w:r>
      <w:r w:rsidR="00336006" w:rsidRPr="00C901B7">
        <w:tab/>
      </w:r>
      <w:r w:rsidR="00336006" w:rsidRPr="00C901B7">
        <w:tab/>
        <w:t>5,000</w:t>
      </w:r>
    </w:p>
    <w:p w14:paraId="51C3E4F2" w14:textId="121DA5E6" w:rsidR="00206E81" w:rsidRPr="00C901B7" w:rsidRDefault="00C438F7" w:rsidP="00336006">
      <w:pPr>
        <w:pStyle w:val="Heading2"/>
      </w:pPr>
      <w:bookmarkStart w:id="37" w:name="_Ref487027574"/>
      <w:bookmarkStart w:id="38" w:name="_Toc214888709"/>
      <w:r w:rsidRPr="00C901B7">
        <w:t>10</w:t>
      </w:r>
      <w:r w:rsidR="00FA5EAD" w:rsidRPr="00C901B7">
        <w:t>4</w:t>
      </w:r>
      <w:r w:rsidR="00206E81" w:rsidRPr="00C901B7">
        <w:t xml:space="preserve"> </w:t>
      </w:r>
      <w:bookmarkStart w:id="39" w:name="FHFO"/>
      <w:bookmarkEnd w:id="39"/>
      <w:r w:rsidR="00206E81" w:rsidRPr="00C901B7">
        <w:t>Funds Held for Others (FHFO)</w:t>
      </w:r>
      <w:bookmarkEnd w:id="37"/>
      <w:bookmarkEnd w:id="38"/>
      <w:r w:rsidR="008814D5" w:rsidRPr="00C901B7">
        <w:fldChar w:fldCharType="begin"/>
      </w:r>
      <w:r w:rsidR="008814D5" w:rsidRPr="00C901B7">
        <w:instrText xml:space="preserve"> XE "Funds Held for Others" </w:instrText>
      </w:r>
      <w:r w:rsidR="008814D5" w:rsidRPr="00C901B7">
        <w:fldChar w:fldCharType="end"/>
      </w:r>
    </w:p>
    <w:p w14:paraId="6333095B" w14:textId="6C8BB34D" w:rsidR="00206E81" w:rsidRPr="00C901B7" w:rsidRDefault="00206E81" w:rsidP="00206E81">
      <w:r w:rsidRPr="00C901B7">
        <w:t>Funds Held for Others (FHF</w:t>
      </w:r>
      <w:r w:rsidR="007A4867" w:rsidRPr="00C901B7">
        <w:t xml:space="preserve">O) should be used for auxiliary </w:t>
      </w:r>
      <w:r w:rsidRPr="00C901B7">
        <w:t xml:space="preserve">organizations such as Altar and </w:t>
      </w:r>
      <w:r w:rsidR="00197C56" w:rsidRPr="00C901B7">
        <w:t>R</w:t>
      </w:r>
      <w:r w:rsidRPr="00C901B7">
        <w:t>osary Society</w:t>
      </w:r>
      <w:r w:rsidR="00197C56" w:rsidRPr="00C901B7">
        <w:t xml:space="preserve"> or a Men’s Club</w:t>
      </w:r>
      <w:r w:rsidRPr="00C901B7">
        <w:t xml:space="preserve">. </w:t>
      </w:r>
      <w:r w:rsidR="00571D12" w:rsidRPr="00C901B7">
        <w:t xml:space="preserve"> </w:t>
      </w:r>
      <w:r w:rsidRPr="00C901B7">
        <w:t>Monies held in FHFO accounts represent liabilities</w:t>
      </w:r>
      <w:r w:rsidR="00D4663E" w:rsidRPr="00C901B7">
        <w:t xml:space="preserve"> </w:t>
      </w:r>
      <w:r w:rsidRPr="00C901B7">
        <w:t>of the parish/school.</w:t>
      </w:r>
    </w:p>
    <w:p w14:paraId="37FAC20C" w14:textId="318ABD83" w:rsidR="00206E81" w:rsidRPr="00C901B7" w:rsidRDefault="00C438F7" w:rsidP="00336006">
      <w:pPr>
        <w:pStyle w:val="Heading3"/>
      </w:pPr>
      <w:bookmarkStart w:id="40" w:name="_Toc214888710"/>
      <w:r w:rsidRPr="00C901B7">
        <w:t>10</w:t>
      </w:r>
      <w:r w:rsidR="00FA5EAD" w:rsidRPr="00C901B7">
        <w:t>4</w:t>
      </w:r>
      <w:r w:rsidR="00206E81" w:rsidRPr="00C901B7">
        <w:t>.1 FHFO versus Restricted Asset Accounts</w:t>
      </w:r>
      <w:bookmarkEnd w:id="40"/>
    </w:p>
    <w:p w14:paraId="29F325F8" w14:textId="3CAAF84A" w:rsidR="00206E81" w:rsidRPr="00C901B7" w:rsidRDefault="00206E81" w:rsidP="00206E81">
      <w:r w:rsidRPr="00C901B7">
        <w:t xml:space="preserve">Monies designated by a parish/school </w:t>
      </w:r>
      <w:r w:rsidR="006835BE" w:rsidRPr="00C901B7">
        <w:t>f</w:t>
      </w:r>
      <w:r w:rsidRPr="00C901B7">
        <w:t xml:space="preserve">inance </w:t>
      </w:r>
      <w:r w:rsidR="006835BE" w:rsidRPr="00C901B7">
        <w:t>c</w:t>
      </w:r>
      <w:r w:rsidRPr="00C901B7">
        <w:t xml:space="preserve">ouncil for a specific purpose, </w:t>
      </w:r>
      <w:r w:rsidR="00A57C8F" w:rsidRPr="00C901B7">
        <w:t>(</w:t>
      </w:r>
      <w:r w:rsidRPr="00C901B7">
        <w:t>e.g., a long-term building project</w:t>
      </w:r>
      <w:r w:rsidR="00A57C8F" w:rsidRPr="00C901B7">
        <w:t>, debt reduction campaign)</w:t>
      </w:r>
      <w:r w:rsidRPr="00C901B7">
        <w:t xml:space="preserve">, or restricted contribution by a donor, </w:t>
      </w:r>
      <w:r w:rsidR="00C63A34" w:rsidRPr="00C901B7">
        <w:t>should</w:t>
      </w:r>
      <w:r w:rsidRPr="00C901B7">
        <w:t xml:space="preserve"> not be accounted for in a FHFO account, but rather in a Parish Council Restricted account (#1200 – #1285) or Donor Restricted account (#1300 - #1380).  </w:t>
      </w:r>
      <w:r w:rsidR="00197C56" w:rsidRPr="00C901B7">
        <w:rPr>
          <w:i/>
        </w:rPr>
        <w:t xml:space="preserve">See page </w:t>
      </w:r>
      <w:r w:rsidR="00197C56" w:rsidRPr="00C901B7">
        <w:rPr>
          <w:i/>
        </w:rPr>
        <w:fldChar w:fldCharType="begin"/>
      </w:r>
      <w:r w:rsidR="00197C56" w:rsidRPr="00C901B7">
        <w:rPr>
          <w:i/>
        </w:rPr>
        <w:instrText xml:space="preserve"> PAGEREF _Ref490140317 \h </w:instrText>
      </w:r>
      <w:r w:rsidR="00197C56" w:rsidRPr="00C901B7">
        <w:rPr>
          <w:i/>
        </w:rPr>
      </w:r>
      <w:r w:rsidR="00197C56" w:rsidRPr="00C901B7">
        <w:rPr>
          <w:i/>
        </w:rPr>
        <w:fldChar w:fldCharType="separate"/>
      </w:r>
      <w:r w:rsidR="00A246AE" w:rsidRPr="00C901B7">
        <w:rPr>
          <w:i/>
          <w:noProof/>
        </w:rPr>
        <w:t>15</w:t>
      </w:r>
      <w:r w:rsidR="00197C56" w:rsidRPr="00C901B7">
        <w:rPr>
          <w:i/>
        </w:rPr>
        <w:fldChar w:fldCharType="end"/>
      </w:r>
      <w:r w:rsidR="00197C56" w:rsidRPr="00C901B7">
        <w:rPr>
          <w:i/>
        </w:rPr>
        <w:t xml:space="preserve"> and page </w:t>
      </w:r>
      <w:r w:rsidR="00197C56" w:rsidRPr="00C901B7">
        <w:rPr>
          <w:i/>
        </w:rPr>
        <w:fldChar w:fldCharType="begin"/>
      </w:r>
      <w:r w:rsidR="00197C56" w:rsidRPr="00C901B7">
        <w:rPr>
          <w:i/>
        </w:rPr>
        <w:instrText xml:space="preserve"> PAGEREF _Ref487039340 \h </w:instrText>
      </w:r>
      <w:r w:rsidR="00197C56" w:rsidRPr="00C901B7">
        <w:rPr>
          <w:i/>
        </w:rPr>
      </w:r>
      <w:r w:rsidR="00197C56" w:rsidRPr="00C901B7">
        <w:rPr>
          <w:i/>
        </w:rPr>
        <w:fldChar w:fldCharType="separate"/>
      </w:r>
      <w:r w:rsidR="00A246AE" w:rsidRPr="00C901B7">
        <w:rPr>
          <w:i/>
          <w:noProof/>
        </w:rPr>
        <w:t>30</w:t>
      </w:r>
      <w:r w:rsidR="00197C56" w:rsidRPr="00C901B7">
        <w:rPr>
          <w:i/>
        </w:rPr>
        <w:fldChar w:fldCharType="end"/>
      </w:r>
      <w:r w:rsidR="00197C56" w:rsidRPr="00C901B7">
        <w:rPr>
          <w:i/>
        </w:rPr>
        <w:t xml:space="preserve"> for more information</w:t>
      </w:r>
      <w:r w:rsidR="00197C56" w:rsidRPr="00C901B7">
        <w:t>.</w:t>
      </w:r>
    </w:p>
    <w:p w14:paraId="70046C3D" w14:textId="1D16B37B" w:rsidR="00206E81" w:rsidRPr="00C901B7" w:rsidRDefault="00C438F7" w:rsidP="00336006">
      <w:pPr>
        <w:pStyle w:val="Heading3"/>
      </w:pPr>
      <w:bookmarkStart w:id="41" w:name="_Toc214888711"/>
      <w:r w:rsidRPr="00C901B7">
        <w:t>10</w:t>
      </w:r>
      <w:r w:rsidR="00FA5EAD" w:rsidRPr="00C901B7">
        <w:t>4</w:t>
      </w:r>
      <w:r w:rsidR="00206E81" w:rsidRPr="00C901B7">
        <w:t>.2 Auxiliary Organization Accounting</w:t>
      </w:r>
      <w:bookmarkEnd w:id="41"/>
      <w:r w:rsidR="008814D5" w:rsidRPr="00C901B7">
        <w:fldChar w:fldCharType="begin"/>
      </w:r>
      <w:r w:rsidR="008814D5" w:rsidRPr="00C901B7">
        <w:instrText xml:space="preserve"> XE "Auxiliary Organization</w:instrText>
      </w:r>
      <w:r w:rsidR="005B6C85" w:rsidRPr="00C901B7">
        <w:instrText>s:</w:instrText>
      </w:r>
      <w:r w:rsidR="008814D5" w:rsidRPr="00C901B7">
        <w:instrText xml:space="preserve"> Accounting" </w:instrText>
      </w:r>
      <w:r w:rsidR="008814D5" w:rsidRPr="00C901B7">
        <w:fldChar w:fldCharType="end"/>
      </w:r>
    </w:p>
    <w:p w14:paraId="47CB0B1E" w14:textId="345C1E3F" w:rsidR="00197C56" w:rsidRPr="00C901B7" w:rsidRDefault="00206E81" w:rsidP="00206E81">
      <w:r w:rsidRPr="00C901B7">
        <w:rPr>
          <w:u w:val="single"/>
        </w:rPr>
        <w:t xml:space="preserve">There are two ways </w:t>
      </w:r>
      <w:r w:rsidR="006835BE" w:rsidRPr="00C901B7">
        <w:rPr>
          <w:u w:val="single"/>
        </w:rPr>
        <w:t xml:space="preserve">to account for financial activity of </w:t>
      </w:r>
      <w:r w:rsidRPr="00C901B7">
        <w:rPr>
          <w:u w:val="single"/>
        </w:rPr>
        <w:t>auxiliary organizations</w:t>
      </w:r>
      <w:r w:rsidRPr="00C901B7">
        <w:t xml:space="preserve">.   </w:t>
      </w:r>
    </w:p>
    <w:p w14:paraId="74B9557F" w14:textId="26C0902C" w:rsidR="00206E81" w:rsidRPr="00C901B7" w:rsidRDefault="00C63A34" w:rsidP="00206E81">
      <w:r w:rsidRPr="00C901B7">
        <w:t xml:space="preserve">Auxiliary Organizations, are groups within the parish/school such as Altar and Rosary, Women’s group, Home and School etc. that have a separate bank account.  </w:t>
      </w:r>
      <w:r w:rsidR="00206E81" w:rsidRPr="00C901B7">
        <w:t xml:space="preserve">A </w:t>
      </w:r>
      <w:r w:rsidRPr="00C901B7">
        <w:t>Funds Held for Others (</w:t>
      </w:r>
      <w:r w:rsidR="00206E81" w:rsidRPr="00C901B7">
        <w:t>FHFO</w:t>
      </w:r>
      <w:r w:rsidRPr="00C901B7">
        <w:t>) liability (2400 series)</w:t>
      </w:r>
      <w:r w:rsidR="00206E81" w:rsidRPr="00C901B7">
        <w:t xml:space="preserve"> account can be used</w:t>
      </w:r>
      <w:r w:rsidRPr="00C901B7">
        <w:t xml:space="preserve"> for these groups</w:t>
      </w:r>
      <w:r w:rsidR="00206E81" w:rsidRPr="00C901B7">
        <w:t xml:space="preserve"> or income/expense </w:t>
      </w:r>
      <w:r w:rsidR="006835BE" w:rsidRPr="00C901B7">
        <w:t xml:space="preserve">accounts </w:t>
      </w:r>
      <w:r w:rsidR="00206E81" w:rsidRPr="00C901B7">
        <w:t>can be used.</w:t>
      </w:r>
    </w:p>
    <w:p w14:paraId="0511D45D" w14:textId="77777777" w:rsidR="00206E81" w:rsidRPr="00C901B7" w:rsidRDefault="00206E81" w:rsidP="0060689D">
      <w:pPr>
        <w:pStyle w:val="ListParagraph"/>
        <w:numPr>
          <w:ilvl w:val="0"/>
          <w:numId w:val="1"/>
        </w:numPr>
        <w:spacing w:line="276" w:lineRule="auto"/>
        <w:contextualSpacing w:val="0"/>
      </w:pPr>
      <w:r w:rsidRPr="00C901B7">
        <w:t>Accounting entries using a FHFO account:</w:t>
      </w:r>
    </w:p>
    <w:p w14:paraId="28999957" w14:textId="1F9842AA" w:rsidR="00C63A34" w:rsidRPr="00C901B7" w:rsidRDefault="008808B6" w:rsidP="0060689D">
      <w:pPr>
        <w:pStyle w:val="ListParagraph"/>
        <w:numPr>
          <w:ilvl w:val="1"/>
          <w:numId w:val="1"/>
        </w:numPr>
        <w:spacing w:after="0"/>
      </w:pPr>
      <w:r w:rsidRPr="00C901B7">
        <w:t xml:space="preserve"> When funds are received</w:t>
      </w:r>
      <w:r w:rsidR="00C63A34" w:rsidRPr="00C901B7">
        <w:t>:</w:t>
      </w:r>
    </w:p>
    <w:tbl>
      <w:tblPr>
        <w:tblpPr w:leftFromText="180" w:rightFromText="180" w:vertAnchor="text" w:horzAnchor="margin" w:tblpXSpec="center" w:tblpY="191"/>
        <w:tblW w:w="7709" w:type="dxa"/>
        <w:tblLook w:val="04A0" w:firstRow="1" w:lastRow="0" w:firstColumn="1" w:lastColumn="0" w:noHBand="0" w:noVBand="1"/>
      </w:tblPr>
      <w:tblGrid>
        <w:gridCol w:w="1458"/>
        <w:gridCol w:w="3787"/>
        <w:gridCol w:w="1114"/>
        <w:gridCol w:w="146"/>
        <w:gridCol w:w="1204"/>
      </w:tblGrid>
      <w:tr w:rsidR="008808B6" w:rsidRPr="00C901B7" w14:paraId="70109966" w14:textId="77777777" w:rsidTr="00C63A34">
        <w:trPr>
          <w:cantSplit/>
          <w:trHeight w:val="300"/>
        </w:trPr>
        <w:tc>
          <w:tcPr>
            <w:tcW w:w="1458" w:type="dxa"/>
            <w:tcBorders>
              <w:top w:val="nil"/>
              <w:left w:val="nil"/>
              <w:bottom w:val="single" w:sz="4" w:space="0" w:color="auto"/>
              <w:right w:val="nil"/>
            </w:tcBorders>
            <w:noWrap/>
            <w:vAlign w:val="bottom"/>
            <w:hideMark/>
          </w:tcPr>
          <w:p w14:paraId="38120BAB" w14:textId="77777777" w:rsidR="008808B6" w:rsidRPr="00C901B7" w:rsidRDefault="008808B6" w:rsidP="008808B6">
            <w:pPr>
              <w:spacing w:after="0" w:line="240" w:lineRule="auto"/>
              <w:rPr>
                <w:b/>
                <w:bCs/>
              </w:rPr>
            </w:pPr>
            <w:r w:rsidRPr="00C901B7">
              <w:rPr>
                <w:b/>
                <w:bCs/>
              </w:rPr>
              <w:t>Acct No.</w:t>
            </w:r>
          </w:p>
        </w:tc>
        <w:tc>
          <w:tcPr>
            <w:tcW w:w="3787" w:type="dxa"/>
            <w:tcBorders>
              <w:top w:val="nil"/>
              <w:left w:val="nil"/>
              <w:bottom w:val="single" w:sz="4" w:space="0" w:color="auto"/>
              <w:right w:val="nil"/>
            </w:tcBorders>
            <w:noWrap/>
            <w:vAlign w:val="bottom"/>
            <w:hideMark/>
          </w:tcPr>
          <w:p w14:paraId="2756736B" w14:textId="77777777" w:rsidR="008808B6" w:rsidRPr="00C901B7" w:rsidRDefault="008808B6" w:rsidP="008808B6">
            <w:pPr>
              <w:spacing w:after="0" w:line="240" w:lineRule="auto"/>
              <w:rPr>
                <w:b/>
                <w:bCs/>
              </w:rPr>
            </w:pPr>
            <w:r w:rsidRPr="00C901B7">
              <w:rPr>
                <w:b/>
                <w:bCs/>
              </w:rPr>
              <w:t>Acct Description</w:t>
            </w:r>
          </w:p>
        </w:tc>
        <w:tc>
          <w:tcPr>
            <w:tcW w:w="1260" w:type="dxa"/>
            <w:gridSpan w:val="2"/>
            <w:tcBorders>
              <w:top w:val="nil"/>
              <w:left w:val="nil"/>
              <w:bottom w:val="single" w:sz="4" w:space="0" w:color="auto"/>
              <w:right w:val="nil"/>
            </w:tcBorders>
            <w:noWrap/>
            <w:vAlign w:val="bottom"/>
            <w:hideMark/>
          </w:tcPr>
          <w:p w14:paraId="3A96909C" w14:textId="77777777" w:rsidR="008808B6" w:rsidRPr="00C901B7" w:rsidRDefault="008808B6" w:rsidP="008808B6">
            <w:pPr>
              <w:spacing w:after="0" w:line="240" w:lineRule="auto"/>
              <w:rPr>
                <w:b/>
                <w:bCs/>
              </w:rPr>
            </w:pPr>
            <w:r w:rsidRPr="00C901B7">
              <w:rPr>
                <w:b/>
                <w:bCs/>
              </w:rPr>
              <w:t xml:space="preserve"> Debit </w:t>
            </w:r>
          </w:p>
        </w:tc>
        <w:tc>
          <w:tcPr>
            <w:tcW w:w="1204" w:type="dxa"/>
            <w:tcBorders>
              <w:top w:val="nil"/>
              <w:left w:val="nil"/>
              <w:bottom w:val="single" w:sz="4" w:space="0" w:color="auto"/>
              <w:right w:val="nil"/>
            </w:tcBorders>
            <w:noWrap/>
            <w:vAlign w:val="bottom"/>
            <w:hideMark/>
          </w:tcPr>
          <w:p w14:paraId="3D36881D" w14:textId="77777777" w:rsidR="008808B6" w:rsidRPr="00C901B7" w:rsidRDefault="008808B6" w:rsidP="008808B6">
            <w:pPr>
              <w:spacing w:after="0" w:line="240" w:lineRule="auto"/>
              <w:rPr>
                <w:b/>
                <w:bCs/>
              </w:rPr>
            </w:pPr>
            <w:r w:rsidRPr="00C901B7">
              <w:rPr>
                <w:b/>
                <w:bCs/>
              </w:rPr>
              <w:t xml:space="preserve"> Credit </w:t>
            </w:r>
          </w:p>
        </w:tc>
      </w:tr>
      <w:tr w:rsidR="008808B6" w:rsidRPr="00C901B7" w14:paraId="71744A4C" w14:textId="77777777" w:rsidTr="00C63A34">
        <w:trPr>
          <w:cantSplit/>
          <w:trHeight w:val="300"/>
        </w:trPr>
        <w:tc>
          <w:tcPr>
            <w:tcW w:w="1458" w:type="dxa"/>
            <w:tcBorders>
              <w:top w:val="nil"/>
              <w:left w:val="nil"/>
              <w:bottom w:val="nil"/>
              <w:right w:val="nil"/>
            </w:tcBorders>
            <w:noWrap/>
            <w:vAlign w:val="bottom"/>
            <w:hideMark/>
          </w:tcPr>
          <w:p w14:paraId="47D9C83A" w14:textId="77777777" w:rsidR="008808B6" w:rsidRPr="00C901B7" w:rsidRDefault="008808B6" w:rsidP="008808B6">
            <w:pPr>
              <w:spacing w:after="0" w:line="240" w:lineRule="auto"/>
            </w:pPr>
            <w:r w:rsidRPr="00C901B7">
              <w:t>13xx</w:t>
            </w:r>
          </w:p>
        </w:tc>
        <w:tc>
          <w:tcPr>
            <w:tcW w:w="3787" w:type="dxa"/>
            <w:tcBorders>
              <w:top w:val="nil"/>
              <w:left w:val="nil"/>
              <w:bottom w:val="nil"/>
              <w:right w:val="nil"/>
            </w:tcBorders>
            <w:noWrap/>
            <w:vAlign w:val="bottom"/>
            <w:hideMark/>
          </w:tcPr>
          <w:p w14:paraId="08E341C0" w14:textId="77777777" w:rsidR="008808B6" w:rsidRPr="00C901B7" w:rsidRDefault="008808B6" w:rsidP="008808B6">
            <w:pPr>
              <w:spacing w:after="0" w:line="240" w:lineRule="auto"/>
            </w:pPr>
            <w:r w:rsidRPr="00C901B7">
              <w:t>Auxiliary Group Bank Account</w:t>
            </w:r>
          </w:p>
        </w:tc>
        <w:tc>
          <w:tcPr>
            <w:tcW w:w="1114" w:type="dxa"/>
            <w:tcBorders>
              <w:top w:val="nil"/>
              <w:left w:val="nil"/>
              <w:bottom w:val="nil"/>
              <w:right w:val="nil"/>
            </w:tcBorders>
            <w:noWrap/>
            <w:vAlign w:val="bottom"/>
            <w:hideMark/>
          </w:tcPr>
          <w:p w14:paraId="115E0CB7" w14:textId="77777777" w:rsidR="008808B6" w:rsidRPr="00C901B7" w:rsidRDefault="008808B6" w:rsidP="008808B6">
            <w:pPr>
              <w:spacing w:after="0" w:line="240" w:lineRule="auto"/>
              <w:jc w:val="center"/>
            </w:pPr>
            <w:r w:rsidRPr="00C901B7">
              <w:t>x</w:t>
            </w:r>
          </w:p>
        </w:tc>
        <w:tc>
          <w:tcPr>
            <w:tcW w:w="1350" w:type="dxa"/>
            <w:gridSpan w:val="2"/>
            <w:tcBorders>
              <w:top w:val="nil"/>
              <w:left w:val="nil"/>
              <w:bottom w:val="nil"/>
              <w:right w:val="nil"/>
            </w:tcBorders>
            <w:noWrap/>
            <w:vAlign w:val="bottom"/>
            <w:hideMark/>
          </w:tcPr>
          <w:p w14:paraId="601A712A" w14:textId="77777777" w:rsidR="008808B6" w:rsidRPr="00C901B7" w:rsidRDefault="008808B6" w:rsidP="008808B6">
            <w:pPr>
              <w:spacing w:after="0" w:line="240" w:lineRule="auto"/>
            </w:pPr>
          </w:p>
        </w:tc>
      </w:tr>
      <w:tr w:rsidR="008808B6" w:rsidRPr="00C901B7" w14:paraId="7D096D34" w14:textId="77777777" w:rsidTr="00C63A34">
        <w:trPr>
          <w:cantSplit/>
          <w:trHeight w:val="300"/>
        </w:trPr>
        <w:tc>
          <w:tcPr>
            <w:tcW w:w="1458" w:type="dxa"/>
            <w:tcBorders>
              <w:top w:val="nil"/>
              <w:left w:val="nil"/>
              <w:bottom w:val="nil"/>
              <w:right w:val="nil"/>
            </w:tcBorders>
            <w:noWrap/>
            <w:vAlign w:val="bottom"/>
            <w:hideMark/>
          </w:tcPr>
          <w:p w14:paraId="155330FC" w14:textId="77777777" w:rsidR="008808B6" w:rsidRPr="00C901B7" w:rsidRDefault="008808B6" w:rsidP="008808B6">
            <w:pPr>
              <w:spacing w:after="0" w:line="240" w:lineRule="auto"/>
            </w:pPr>
            <w:r w:rsidRPr="00C901B7">
              <w:t>24xx</w:t>
            </w:r>
          </w:p>
        </w:tc>
        <w:tc>
          <w:tcPr>
            <w:tcW w:w="3787" w:type="dxa"/>
            <w:tcBorders>
              <w:top w:val="nil"/>
              <w:left w:val="nil"/>
              <w:bottom w:val="nil"/>
              <w:right w:val="nil"/>
            </w:tcBorders>
            <w:noWrap/>
            <w:vAlign w:val="bottom"/>
            <w:hideMark/>
          </w:tcPr>
          <w:p w14:paraId="338AF243" w14:textId="77777777" w:rsidR="008808B6" w:rsidRPr="00C901B7" w:rsidRDefault="008808B6" w:rsidP="008808B6">
            <w:pPr>
              <w:spacing w:after="0" w:line="240" w:lineRule="auto"/>
            </w:pPr>
            <w:r w:rsidRPr="00C901B7">
              <w:t>Funds Held for Others - Auxiliary</w:t>
            </w:r>
          </w:p>
        </w:tc>
        <w:tc>
          <w:tcPr>
            <w:tcW w:w="1114" w:type="dxa"/>
            <w:tcBorders>
              <w:top w:val="nil"/>
              <w:left w:val="nil"/>
              <w:bottom w:val="nil"/>
              <w:right w:val="nil"/>
            </w:tcBorders>
            <w:noWrap/>
            <w:vAlign w:val="bottom"/>
            <w:hideMark/>
          </w:tcPr>
          <w:p w14:paraId="747CCF73" w14:textId="77777777" w:rsidR="008808B6" w:rsidRPr="00C901B7" w:rsidRDefault="008808B6" w:rsidP="008808B6">
            <w:pPr>
              <w:spacing w:after="0" w:line="240" w:lineRule="auto"/>
            </w:pPr>
          </w:p>
        </w:tc>
        <w:tc>
          <w:tcPr>
            <w:tcW w:w="1350" w:type="dxa"/>
            <w:gridSpan w:val="2"/>
            <w:tcBorders>
              <w:top w:val="nil"/>
              <w:left w:val="nil"/>
              <w:bottom w:val="nil"/>
              <w:right w:val="nil"/>
            </w:tcBorders>
            <w:noWrap/>
            <w:vAlign w:val="bottom"/>
            <w:hideMark/>
          </w:tcPr>
          <w:p w14:paraId="732F6A2E" w14:textId="77777777" w:rsidR="008808B6" w:rsidRPr="00C901B7" w:rsidRDefault="008808B6" w:rsidP="008808B6">
            <w:pPr>
              <w:spacing w:after="0" w:line="240" w:lineRule="auto"/>
              <w:jc w:val="center"/>
            </w:pPr>
            <w:r w:rsidRPr="00C901B7">
              <w:t>x</w:t>
            </w:r>
          </w:p>
        </w:tc>
      </w:tr>
    </w:tbl>
    <w:p w14:paraId="6DAF65E4" w14:textId="77777777" w:rsidR="008808B6" w:rsidRPr="00C901B7" w:rsidRDefault="008808B6" w:rsidP="008808B6">
      <w:pPr>
        <w:pStyle w:val="ListParagraph"/>
        <w:spacing w:line="276" w:lineRule="auto"/>
        <w:ind w:left="1440"/>
      </w:pPr>
    </w:p>
    <w:p w14:paraId="7CE4BB5C" w14:textId="77777777" w:rsidR="008808B6" w:rsidRPr="00C901B7" w:rsidRDefault="008808B6" w:rsidP="008808B6">
      <w:pPr>
        <w:pStyle w:val="ListParagraph"/>
        <w:spacing w:line="276" w:lineRule="auto"/>
        <w:ind w:left="1440"/>
      </w:pPr>
    </w:p>
    <w:p w14:paraId="5E05BEC5" w14:textId="77777777" w:rsidR="008808B6" w:rsidRPr="00C901B7" w:rsidRDefault="008808B6" w:rsidP="008808B6">
      <w:pPr>
        <w:pStyle w:val="ListParagraph"/>
        <w:spacing w:line="276" w:lineRule="auto"/>
        <w:ind w:left="1440"/>
      </w:pPr>
    </w:p>
    <w:p w14:paraId="1D747930" w14:textId="77777777" w:rsidR="008808B6" w:rsidRPr="00C901B7" w:rsidRDefault="00206E81" w:rsidP="0060689D">
      <w:pPr>
        <w:pStyle w:val="ListParagraph"/>
        <w:numPr>
          <w:ilvl w:val="1"/>
          <w:numId w:val="1"/>
        </w:numPr>
        <w:contextualSpacing w:val="0"/>
      </w:pPr>
      <w:r w:rsidRPr="00C901B7">
        <w:t>When funds are spent:</w:t>
      </w:r>
    </w:p>
    <w:tbl>
      <w:tblPr>
        <w:tblpPr w:leftFromText="180" w:rightFromText="180" w:vertAnchor="text" w:horzAnchor="margin" w:tblpXSpec="center" w:tblpY="63"/>
        <w:tblW w:w="7709" w:type="dxa"/>
        <w:tblCellMar>
          <w:left w:w="115" w:type="dxa"/>
          <w:right w:w="115" w:type="dxa"/>
        </w:tblCellMar>
        <w:tblLook w:val="04A0" w:firstRow="1" w:lastRow="0" w:firstColumn="1" w:lastColumn="0" w:noHBand="0" w:noVBand="1"/>
      </w:tblPr>
      <w:tblGrid>
        <w:gridCol w:w="1458"/>
        <w:gridCol w:w="3787"/>
        <w:gridCol w:w="1114"/>
        <w:gridCol w:w="1350"/>
      </w:tblGrid>
      <w:tr w:rsidR="008808B6" w:rsidRPr="00C901B7" w14:paraId="1ABB3597" w14:textId="77777777" w:rsidTr="00A44123">
        <w:trPr>
          <w:cantSplit/>
          <w:trHeight w:val="300"/>
        </w:trPr>
        <w:tc>
          <w:tcPr>
            <w:tcW w:w="1458" w:type="dxa"/>
            <w:tcBorders>
              <w:top w:val="nil"/>
              <w:left w:val="nil"/>
              <w:bottom w:val="single" w:sz="4" w:space="0" w:color="auto"/>
              <w:right w:val="nil"/>
            </w:tcBorders>
            <w:noWrap/>
            <w:vAlign w:val="bottom"/>
            <w:hideMark/>
          </w:tcPr>
          <w:p w14:paraId="1859F650" w14:textId="77777777" w:rsidR="008808B6" w:rsidRPr="00C901B7" w:rsidRDefault="008808B6" w:rsidP="008808B6">
            <w:pPr>
              <w:spacing w:after="0" w:line="240" w:lineRule="auto"/>
              <w:rPr>
                <w:b/>
                <w:bCs/>
              </w:rPr>
            </w:pPr>
            <w:r w:rsidRPr="00C901B7">
              <w:rPr>
                <w:b/>
                <w:bCs/>
              </w:rPr>
              <w:t>Acct No.</w:t>
            </w:r>
          </w:p>
        </w:tc>
        <w:tc>
          <w:tcPr>
            <w:tcW w:w="3787" w:type="dxa"/>
            <w:tcBorders>
              <w:top w:val="nil"/>
              <w:left w:val="nil"/>
              <w:bottom w:val="single" w:sz="4" w:space="0" w:color="auto"/>
              <w:right w:val="nil"/>
            </w:tcBorders>
            <w:noWrap/>
            <w:vAlign w:val="bottom"/>
            <w:hideMark/>
          </w:tcPr>
          <w:p w14:paraId="4E4B26AA" w14:textId="77777777" w:rsidR="008808B6" w:rsidRPr="00C901B7" w:rsidRDefault="008808B6" w:rsidP="008808B6">
            <w:pPr>
              <w:spacing w:after="0" w:line="240" w:lineRule="auto"/>
              <w:rPr>
                <w:b/>
                <w:bCs/>
              </w:rPr>
            </w:pPr>
            <w:r w:rsidRPr="00C901B7">
              <w:rPr>
                <w:b/>
                <w:bCs/>
              </w:rPr>
              <w:t>Acct Description</w:t>
            </w:r>
          </w:p>
        </w:tc>
        <w:tc>
          <w:tcPr>
            <w:tcW w:w="1114" w:type="dxa"/>
            <w:tcBorders>
              <w:top w:val="nil"/>
              <w:left w:val="nil"/>
              <w:bottom w:val="single" w:sz="4" w:space="0" w:color="auto"/>
              <w:right w:val="nil"/>
            </w:tcBorders>
            <w:noWrap/>
            <w:vAlign w:val="bottom"/>
            <w:hideMark/>
          </w:tcPr>
          <w:p w14:paraId="34172C2A" w14:textId="77777777" w:rsidR="008808B6" w:rsidRPr="00C901B7" w:rsidRDefault="008808B6" w:rsidP="008808B6">
            <w:pPr>
              <w:spacing w:after="0" w:line="240" w:lineRule="auto"/>
              <w:rPr>
                <w:b/>
                <w:bCs/>
              </w:rPr>
            </w:pPr>
            <w:r w:rsidRPr="00C901B7">
              <w:rPr>
                <w:b/>
                <w:bCs/>
              </w:rPr>
              <w:t xml:space="preserve"> Debit </w:t>
            </w:r>
          </w:p>
        </w:tc>
        <w:tc>
          <w:tcPr>
            <w:tcW w:w="1350" w:type="dxa"/>
            <w:tcBorders>
              <w:top w:val="nil"/>
              <w:left w:val="nil"/>
              <w:bottom w:val="single" w:sz="4" w:space="0" w:color="auto"/>
              <w:right w:val="nil"/>
            </w:tcBorders>
            <w:noWrap/>
            <w:vAlign w:val="bottom"/>
            <w:hideMark/>
          </w:tcPr>
          <w:p w14:paraId="78060A04" w14:textId="77777777" w:rsidR="008808B6" w:rsidRPr="00C901B7" w:rsidRDefault="008808B6" w:rsidP="008808B6">
            <w:pPr>
              <w:spacing w:after="0" w:line="240" w:lineRule="auto"/>
              <w:rPr>
                <w:b/>
                <w:bCs/>
              </w:rPr>
            </w:pPr>
            <w:r w:rsidRPr="00C901B7">
              <w:rPr>
                <w:b/>
                <w:bCs/>
              </w:rPr>
              <w:t xml:space="preserve"> Credit </w:t>
            </w:r>
          </w:p>
        </w:tc>
      </w:tr>
      <w:tr w:rsidR="008808B6" w:rsidRPr="00C901B7" w14:paraId="759AF2CB" w14:textId="77777777" w:rsidTr="008808B6">
        <w:trPr>
          <w:cantSplit/>
          <w:trHeight w:val="300"/>
        </w:trPr>
        <w:tc>
          <w:tcPr>
            <w:tcW w:w="1458" w:type="dxa"/>
            <w:tcBorders>
              <w:top w:val="nil"/>
              <w:left w:val="nil"/>
              <w:bottom w:val="nil"/>
              <w:right w:val="nil"/>
            </w:tcBorders>
            <w:noWrap/>
            <w:vAlign w:val="bottom"/>
            <w:hideMark/>
          </w:tcPr>
          <w:p w14:paraId="1B039855" w14:textId="77777777" w:rsidR="008808B6" w:rsidRPr="00C901B7" w:rsidRDefault="008808B6" w:rsidP="008808B6">
            <w:pPr>
              <w:spacing w:after="0" w:line="240" w:lineRule="auto"/>
            </w:pPr>
            <w:r w:rsidRPr="00C901B7">
              <w:t>24xx</w:t>
            </w:r>
          </w:p>
        </w:tc>
        <w:tc>
          <w:tcPr>
            <w:tcW w:w="3787" w:type="dxa"/>
            <w:tcBorders>
              <w:top w:val="nil"/>
              <w:left w:val="nil"/>
              <w:bottom w:val="nil"/>
              <w:right w:val="nil"/>
            </w:tcBorders>
            <w:noWrap/>
            <w:vAlign w:val="bottom"/>
            <w:hideMark/>
          </w:tcPr>
          <w:p w14:paraId="73F7AA60" w14:textId="77777777" w:rsidR="008808B6" w:rsidRPr="00C901B7" w:rsidRDefault="008808B6" w:rsidP="008808B6">
            <w:pPr>
              <w:spacing w:after="0" w:line="240" w:lineRule="auto"/>
            </w:pPr>
            <w:r w:rsidRPr="00C901B7">
              <w:t>Funds Held for Others - Auxiliary</w:t>
            </w:r>
          </w:p>
        </w:tc>
        <w:tc>
          <w:tcPr>
            <w:tcW w:w="1114" w:type="dxa"/>
            <w:tcBorders>
              <w:top w:val="nil"/>
              <w:left w:val="nil"/>
              <w:bottom w:val="nil"/>
              <w:right w:val="nil"/>
            </w:tcBorders>
            <w:noWrap/>
            <w:vAlign w:val="bottom"/>
            <w:hideMark/>
          </w:tcPr>
          <w:p w14:paraId="7F50193C" w14:textId="77777777" w:rsidR="008808B6" w:rsidRPr="00C901B7" w:rsidRDefault="008808B6" w:rsidP="008808B6">
            <w:pPr>
              <w:spacing w:after="0" w:line="240" w:lineRule="auto"/>
              <w:jc w:val="center"/>
            </w:pPr>
            <w:r w:rsidRPr="00C901B7">
              <w:t>x</w:t>
            </w:r>
          </w:p>
        </w:tc>
        <w:tc>
          <w:tcPr>
            <w:tcW w:w="1350" w:type="dxa"/>
            <w:tcBorders>
              <w:top w:val="nil"/>
              <w:left w:val="nil"/>
              <w:bottom w:val="nil"/>
              <w:right w:val="nil"/>
            </w:tcBorders>
            <w:noWrap/>
            <w:vAlign w:val="bottom"/>
            <w:hideMark/>
          </w:tcPr>
          <w:p w14:paraId="3EE51672" w14:textId="77777777" w:rsidR="008808B6" w:rsidRPr="00C901B7" w:rsidRDefault="008808B6" w:rsidP="008808B6">
            <w:pPr>
              <w:spacing w:after="0" w:line="240" w:lineRule="auto"/>
            </w:pPr>
          </w:p>
        </w:tc>
      </w:tr>
      <w:tr w:rsidR="008808B6" w:rsidRPr="00C901B7" w14:paraId="34C2AD42" w14:textId="77777777" w:rsidTr="008808B6">
        <w:trPr>
          <w:cantSplit/>
          <w:trHeight w:val="300"/>
        </w:trPr>
        <w:tc>
          <w:tcPr>
            <w:tcW w:w="1458" w:type="dxa"/>
            <w:tcBorders>
              <w:top w:val="nil"/>
              <w:left w:val="nil"/>
              <w:bottom w:val="nil"/>
              <w:right w:val="nil"/>
            </w:tcBorders>
            <w:noWrap/>
            <w:vAlign w:val="bottom"/>
            <w:hideMark/>
          </w:tcPr>
          <w:p w14:paraId="54615EB7" w14:textId="77777777" w:rsidR="008808B6" w:rsidRPr="00C901B7" w:rsidRDefault="008808B6" w:rsidP="008808B6">
            <w:pPr>
              <w:spacing w:after="0" w:line="240" w:lineRule="auto"/>
            </w:pPr>
            <w:r w:rsidRPr="00C901B7">
              <w:t>13xx</w:t>
            </w:r>
          </w:p>
        </w:tc>
        <w:tc>
          <w:tcPr>
            <w:tcW w:w="3787" w:type="dxa"/>
            <w:tcBorders>
              <w:top w:val="nil"/>
              <w:left w:val="nil"/>
              <w:bottom w:val="nil"/>
              <w:right w:val="nil"/>
            </w:tcBorders>
            <w:noWrap/>
            <w:vAlign w:val="bottom"/>
            <w:hideMark/>
          </w:tcPr>
          <w:p w14:paraId="367B6DD2" w14:textId="77777777" w:rsidR="008808B6" w:rsidRPr="00C901B7" w:rsidRDefault="008808B6" w:rsidP="008808B6">
            <w:pPr>
              <w:spacing w:after="0" w:line="240" w:lineRule="auto"/>
            </w:pPr>
            <w:r w:rsidRPr="00C901B7">
              <w:t>Auxiliary Group Bank Account</w:t>
            </w:r>
          </w:p>
        </w:tc>
        <w:tc>
          <w:tcPr>
            <w:tcW w:w="1114" w:type="dxa"/>
            <w:tcBorders>
              <w:top w:val="nil"/>
              <w:left w:val="nil"/>
              <w:bottom w:val="nil"/>
              <w:right w:val="nil"/>
            </w:tcBorders>
            <w:noWrap/>
            <w:vAlign w:val="bottom"/>
            <w:hideMark/>
          </w:tcPr>
          <w:p w14:paraId="3830D4E0" w14:textId="77777777" w:rsidR="008808B6" w:rsidRPr="00C901B7" w:rsidRDefault="008808B6" w:rsidP="008808B6">
            <w:pPr>
              <w:spacing w:after="0" w:line="240" w:lineRule="auto"/>
            </w:pPr>
          </w:p>
        </w:tc>
        <w:tc>
          <w:tcPr>
            <w:tcW w:w="1350" w:type="dxa"/>
            <w:tcBorders>
              <w:top w:val="nil"/>
              <w:left w:val="nil"/>
              <w:bottom w:val="nil"/>
              <w:right w:val="nil"/>
            </w:tcBorders>
            <w:noWrap/>
            <w:vAlign w:val="bottom"/>
            <w:hideMark/>
          </w:tcPr>
          <w:p w14:paraId="44636912" w14:textId="77777777" w:rsidR="008808B6" w:rsidRPr="00C901B7" w:rsidRDefault="008808B6" w:rsidP="008808B6">
            <w:pPr>
              <w:spacing w:after="0" w:line="240" w:lineRule="auto"/>
              <w:jc w:val="center"/>
            </w:pPr>
            <w:r w:rsidRPr="00C901B7">
              <w:t>x</w:t>
            </w:r>
          </w:p>
        </w:tc>
      </w:tr>
    </w:tbl>
    <w:p w14:paraId="2B7D8F06" w14:textId="77777777" w:rsidR="008808B6" w:rsidRPr="00C901B7" w:rsidRDefault="00206E81" w:rsidP="008808B6">
      <w:pPr>
        <w:spacing w:line="276" w:lineRule="auto"/>
      </w:pPr>
      <w:r w:rsidRPr="00C901B7">
        <w:br/>
      </w:r>
    </w:p>
    <w:p w14:paraId="0AE4AF0D" w14:textId="77777777" w:rsidR="008808B6" w:rsidRPr="00C901B7" w:rsidRDefault="008808B6" w:rsidP="008808B6">
      <w:pPr>
        <w:pStyle w:val="ListParagraph"/>
        <w:spacing w:line="276" w:lineRule="auto"/>
        <w:ind w:left="1440"/>
      </w:pPr>
    </w:p>
    <w:p w14:paraId="021C3F59" w14:textId="77777777" w:rsidR="008808B6" w:rsidRPr="00C901B7" w:rsidRDefault="008808B6" w:rsidP="008808B6">
      <w:pPr>
        <w:pStyle w:val="ListParagraph"/>
        <w:spacing w:line="276" w:lineRule="auto"/>
        <w:ind w:left="1440"/>
      </w:pPr>
    </w:p>
    <w:p w14:paraId="10B6E099" w14:textId="0D1900FF" w:rsidR="00206E81" w:rsidRPr="00C901B7" w:rsidRDefault="00206E81" w:rsidP="0060689D">
      <w:pPr>
        <w:pStyle w:val="ListParagraph"/>
        <w:numPr>
          <w:ilvl w:val="0"/>
          <w:numId w:val="1"/>
        </w:numPr>
        <w:spacing w:after="240" w:line="276" w:lineRule="auto"/>
        <w:contextualSpacing w:val="0"/>
      </w:pPr>
      <w:r w:rsidRPr="00C901B7">
        <w:t>Tracking Income and Expenses (utilizing program 134: Auxiliary Organizations</w:t>
      </w:r>
      <w:r w:rsidR="006835BE" w:rsidRPr="00C901B7">
        <w:t xml:space="preserve"> or 214 for Schools</w:t>
      </w:r>
      <w:r w:rsidRPr="00C901B7">
        <w:t>) without a FHFO Account</w:t>
      </w:r>
    </w:p>
    <w:p w14:paraId="6FC55241" w14:textId="5D174268" w:rsidR="00750532" w:rsidRPr="00C901B7" w:rsidRDefault="00206E81" w:rsidP="0060689D">
      <w:pPr>
        <w:pStyle w:val="ListParagraph"/>
        <w:numPr>
          <w:ilvl w:val="1"/>
          <w:numId w:val="1"/>
        </w:numPr>
        <w:spacing w:after="0" w:line="276" w:lineRule="auto"/>
        <w:contextualSpacing w:val="0"/>
      </w:pPr>
      <w:r w:rsidRPr="00C901B7">
        <w:t>When funds are received:</w:t>
      </w:r>
    </w:p>
    <w:tbl>
      <w:tblPr>
        <w:tblpPr w:leftFromText="180" w:rightFromText="180" w:vertAnchor="text" w:horzAnchor="margin" w:tblpXSpec="center" w:tblpY="191"/>
        <w:tblW w:w="7561" w:type="dxa"/>
        <w:tblCellMar>
          <w:left w:w="115" w:type="dxa"/>
          <w:right w:w="115" w:type="dxa"/>
        </w:tblCellMar>
        <w:tblLook w:val="04A0" w:firstRow="1" w:lastRow="0" w:firstColumn="1" w:lastColumn="0" w:noHBand="0" w:noVBand="1"/>
      </w:tblPr>
      <w:tblGrid>
        <w:gridCol w:w="1594"/>
        <w:gridCol w:w="3543"/>
        <w:gridCol w:w="1096"/>
        <w:gridCol w:w="1328"/>
      </w:tblGrid>
      <w:tr w:rsidR="008808B6" w:rsidRPr="00C901B7" w14:paraId="7E4F4590" w14:textId="77777777" w:rsidTr="00750532">
        <w:trPr>
          <w:cantSplit/>
          <w:trHeight w:val="218"/>
        </w:trPr>
        <w:tc>
          <w:tcPr>
            <w:tcW w:w="1594" w:type="dxa"/>
            <w:tcBorders>
              <w:top w:val="nil"/>
              <w:left w:val="nil"/>
              <w:bottom w:val="single" w:sz="4" w:space="0" w:color="auto"/>
              <w:right w:val="nil"/>
            </w:tcBorders>
            <w:noWrap/>
            <w:vAlign w:val="bottom"/>
            <w:hideMark/>
          </w:tcPr>
          <w:p w14:paraId="04E4F93B" w14:textId="77777777" w:rsidR="008808B6" w:rsidRPr="00C901B7" w:rsidRDefault="008808B6" w:rsidP="00750532">
            <w:pPr>
              <w:keepNext/>
              <w:keepLines/>
              <w:spacing w:after="0" w:line="240" w:lineRule="auto"/>
              <w:rPr>
                <w:b/>
                <w:bCs/>
              </w:rPr>
            </w:pPr>
            <w:r w:rsidRPr="00C901B7">
              <w:rPr>
                <w:b/>
                <w:bCs/>
              </w:rPr>
              <w:t>Acct No.</w:t>
            </w:r>
          </w:p>
        </w:tc>
        <w:tc>
          <w:tcPr>
            <w:tcW w:w="3543" w:type="dxa"/>
            <w:tcBorders>
              <w:top w:val="nil"/>
              <w:left w:val="nil"/>
              <w:bottom w:val="single" w:sz="4" w:space="0" w:color="auto"/>
              <w:right w:val="nil"/>
            </w:tcBorders>
            <w:noWrap/>
            <w:vAlign w:val="bottom"/>
            <w:hideMark/>
          </w:tcPr>
          <w:p w14:paraId="5F39FAE3" w14:textId="77777777" w:rsidR="008808B6" w:rsidRPr="00C901B7" w:rsidRDefault="008808B6" w:rsidP="00750532">
            <w:pPr>
              <w:keepNext/>
              <w:keepLines/>
              <w:spacing w:after="0" w:line="240" w:lineRule="auto"/>
              <w:rPr>
                <w:b/>
                <w:bCs/>
              </w:rPr>
            </w:pPr>
            <w:r w:rsidRPr="00C901B7">
              <w:rPr>
                <w:b/>
                <w:bCs/>
              </w:rPr>
              <w:t>Acct Description</w:t>
            </w:r>
          </w:p>
        </w:tc>
        <w:tc>
          <w:tcPr>
            <w:tcW w:w="1096" w:type="dxa"/>
            <w:tcBorders>
              <w:top w:val="nil"/>
              <w:left w:val="nil"/>
              <w:bottom w:val="single" w:sz="4" w:space="0" w:color="auto"/>
              <w:right w:val="nil"/>
            </w:tcBorders>
            <w:noWrap/>
            <w:vAlign w:val="bottom"/>
            <w:hideMark/>
          </w:tcPr>
          <w:p w14:paraId="4E5AC7FB" w14:textId="77777777" w:rsidR="008808B6" w:rsidRPr="00C901B7" w:rsidRDefault="008808B6" w:rsidP="00750532">
            <w:pPr>
              <w:keepNext/>
              <w:keepLines/>
              <w:spacing w:after="0" w:line="240" w:lineRule="auto"/>
              <w:rPr>
                <w:b/>
                <w:bCs/>
              </w:rPr>
            </w:pPr>
            <w:r w:rsidRPr="00C901B7">
              <w:rPr>
                <w:b/>
                <w:bCs/>
              </w:rPr>
              <w:t xml:space="preserve"> Debit </w:t>
            </w:r>
          </w:p>
        </w:tc>
        <w:tc>
          <w:tcPr>
            <w:tcW w:w="1328" w:type="dxa"/>
            <w:tcBorders>
              <w:top w:val="nil"/>
              <w:left w:val="nil"/>
              <w:bottom w:val="single" w:sz="4" w:space="0" w:color="auto"/>
              <w:right w:val="nil"/>
            </w:tcBorders>
            <w:noWrap/>
            <w:vAlign w:val="bottom"/>
            <w:hideMark/>
          </w:tcPr>
          <w:p w14:paraId="0BB6C925" w14:textId="77777777" w:rsidR="008808B6" w:rsidRPr="00C901B7" w:rsidRDefault="008808B6" w:rsidP="00750532">
            <w:pPr>
              <w:keepNext/>
              <w:keepLines/>
              <w:spacing w:after="0" w:line="240" w:lineRule="auto"/>
              <w:rPr>
                <w:b/>
                <w:bCs/>
              </w:rPr>
            </w:pPr>
            <w:r w:rsidRPr="00C901B7">
              <w:rPr>
                <w:b/>
                <w:bCs/>
              </w:rPr>
              <w:t xml:space="preserve"> Credit </w:t>
            </w:r>
          </w:p>
        </w:tc>
      </w:tr>
      <w:tr w:rsidR="008808B6" w:rsidRPr="00C901B7" w14:paraId="10222983" w14:textId="77777777" w:rsidTr="00750532">
        <w:trPr>
          <w:cantSplit/>
          <w:trHeight w:val="218"/>
        </w:trPr>
        <w:tc>
          <w:tcPr>
            <w:tcW w:w="1594" w:type="dxa"/>
            <w:tcBorders>
              <w:top w:val="nil"/>
              <w:left w:val="nil"/>
              <w:bottom w:val="nil"/>
              <w:right w:val="nil"/>
            </w:tcBorders>
            <w:noWrap/>
            <w:vAlign w:val="bottom"/>
            <w:hideMark/>
          </w:tcPr>
          <w:p w14:paraId="422C9D33" w14:textId="77777777" w:rsidR="008808B6" w:rsidRPr="00C901B7" w:rsidRDefault="008808B6" w:rsidP="00750532">
            <w:pPr>
              <w:keepNext/>
              <w:keepLines/>
              <w:spacing w:after="0" w:line="240" w:lineRule="auto"/>
            </w:pPr>
            <w:r w:rsidRPr="00C901B7">
              <w:t>13xx</w:t>
            </w:r>
          </w:p>
        </w:tc>
        <w:tc>
          <w:tcPr>
            <w:tcW w:w="3543" w:type="dxa"/>
            <w:tcBorders>
              <w:top w:val="nil"/>
              <w:left w:val="nil"/>
              <w:bottom w:val="nil"/>
              <w:right w:val="nil"/>
            </w:tcBorders>
            <w:noWrap/>
            <w:vAlign w:val="bottom"/>
            <w:hideMark/>
          </w:tcPr>
          <w:p w14:paraId="449778FB" w14:textId="77777777" w:rsidR="008808B6" w:rsidRPr="00C901B7" w:rsidRDefault="008808B6" w:rsidP="00750532">
            <w:pPr>
              <w:keepNext/>
              <w:keepLines/>
              <w:spacing w:after="0" w:line="240" w:lineRule="auto"/>
            </w:pPr>
            <w:r w:rsidRPr="00C901B7">
              <w:t>Auxiliary Group Bank Account</w:t>
            </w:r>
          </w:p>
        </w:tc>
        <w:tc>
          <w:tcPr>
            <w:tcW w:w="1096" w:type="dxa"/>
            <w:tcBorders>
              <w:top w:val="nil"/>
              <w:left w:val="nil"/>
              <w:bottom w:val="nil"/>
              <w:right w:val="nil"/>
            </w:tcBorders>
            <w:noWrap/>
            <w:vAlign w:val="bottom"/>
            <w:hideMark/>
          </w:tcPr>
          <w:p w14:paraId="02090BA8" w14:textId="77777777" w:rsidR="008808B6" w:rsidRPr="00C901B7" w:rsidRDefault="008808B6" w:rsidP="00750532">
            <w:pPr>
              <w:keepNext/>
              <w:keepLines/>
              <w:spacing w:after="0" w:line="240" w:lineRule="auto"/>
              <w:jc w:val="center"/>
            </w:pPr>
            <w:r w:rsidRPr="00C901B7">
              <w:t>x</w:t>
            </w:r>
          </w:p>
        </w:tc>
        <w:tc>
          <w:tcPr>
            <w:tcW w:w="1328" w:type="dxa"/>
            <w:tcBorders>
              <w:top w:val="nil"/>
              <w:left w:val="nil"/>
              <w:bottom w:val="nil"/>
              <w:right w:val="nil"/>
            </w:tcBorders>
            <w:noWrap/>
            <w:vAlign w:val="bottom"/>
            <w:hideMark/>
          </w:tcPr>
          <w:p w14:paraId="3010D0AC" w14:textId="77777777" w:rsidR="008808B6" w:rsidRPr="00C901B7" w:rsidRDefault="008808B6" w:rsidP="00750532">
            <w:pPr>
              <w:keepNext/>
              <w:keepLines/>
              <w:spacing w:after="0" w:line="240" w:lineRule="auto"/>
            </w:pPr>
          </w:p>
        </w:tc>
      </w:tr>
      <w:tr w:rsidR="008808B6" w:rsidRPr="00C901B7" w14:paraId="0A7223A5" w14:textId="77777777" w:rsidTr="00750532">
        <w:trPr>
          <w:cantSplit/>
          <w:trHeight w:val="270"/>
        </w:trPr>
        <w:tc>
          <w:tcPr>
            <w:tcW w:w="1594" w:type="dxa"/>
            <w:tcBorders>
              <w:top w:val="nil"/>
              <w:left w:val="nil"/>
              <w:bottom w:val="nil"/>
              <w:right w:val="nil"/>
            </w:tcBorders>
            <w:noWrap/>
            <w:vAlign w:val="bottom"/>
            <w:hideMark/>
          </w:tcPr>
          <w:p w14:paraId="099F3499" w14:textId="77777777" w:rsidR="008808B6" w:rsidRPr="00C901B7" w:rsidRDefault="008808B6" w:rsidP="00750532">
            <w:pPr>
              <w:keepNext/>
              <w:keepLines/>
              <w:spacing w:after="240" w:line="240" w:lineRule="auto"/>
              <w:contextualSpacing/>
            </w:pPr>
            <w:r w:rsidRPr="00C901B7">
              <w:t>134-420001</w:t>
            </w:r>
          </w:p>
        </w:tc>
        <w:tc>
          <w:tcPr>
            <w:tcW w:w="3543" w:type="dxa"/>
            <w:tcBorders>
              <w:top w:val="nil"/>
              <w:left w:val="nil"/>
              <w:bottom w:val="nil"/>
              <w:right w:val="nil"/>
            </w:tcBorders>
            <w:noWrap/>
            <w:vAlign w:val="bottom"/>
            <w:hideMark/>
          </w:tcPr>
          <w:p w14:paraId="3BB1994A" w14:textId="77777777" w:rsidR="008808B6" w:rsidRPr="00C901B7" w:rsidRDefault="00A44123" w:rsidP="00750532">
            <w:pPr>
              <w:keepNext/>
              <w:keepLines/>
              <w:spacing w:after="240" w:line="240" w:lineRule="auto"/>
              <w:contextualSpacing/>
            </w:pPr>
            <w:r w:rsidRPr="00C901B7">
              <w:t>Auxiliary Organizations</w:t>
            </w:r>
          </w:p>
        </w:tc>
        <w:tc>
          <w:tcPr>
            <w:tcW w:w="1096" w:type="dxa"/>
            <w:tcBorders>
              <w:top w:val="nil"/>
              <w:left w:val="nil"/>
              <w:bottom w:val="nil"/>
              <w:right w:val="nil"/>
            </w:tcBorders>
            <w:noWrap/>
            <w:vAlign w:val="bottom"/>
            <w:hideMark/>
          </w:tcPr>
          <w:p w14:paraId="27527F34" w14:textId="77777777" w:rsidR="008808B6" w:rsidRPr="00C901B7" w:rsidRDefault="008808B6" w:rsidP="00750532">
            <w:pPr>
              <w:keepNext/>
              <w:keepLines/>
              <w:spacing w:after="240" w:line="240" w:lineRule="auto"/>
            </w:pPr>
          </w:p>
        </w:tc>
        <w:tc>
          <w:tcPr>
            <w:tcW w:w="1328" w:type="dxa"/>
            <w:tcBorders>
              <w:top w:val="nil"/>
              <w:left w:val="nil"/>
              <w:bottom w:val="nil"/>
              <w:right w:val="nil"/>
            </w:tcBorders>
            <w:noWrap/>
            <w:vAlign w:val="bottom"/>
            <w:hideMark/>
          </w:tcPr>
          <w:p w14:paraId="22E6C722" w14:textId="77777777" w:rsidR="008808B6" w:rsidRPr="00C901B7" w:rsidRDefault="008808B6" w:rsidP="00750532">
            <w:pPr>
              <w:keepNext/>
              <w:keepLines/>
              <w:spacing w:after="240" w:line="240" w:lineRule="auto"/>
              <w:contextualSpacing/>
              <w:jc w:val="center"/>
            </w:pPr>
            <w:r w:rsidRPr="00C901B7">
              <w:t>x</w:t>
            </w:r>
          </w:p>
        </w:tc>
      </w:tr>
      <w:tr w:rsidR="007F5887" w:rsidRPr="00C901B7" w14:paraId="422C28C0" w14:textId="77777777" w:rsidTr="00750532">
        <w:trPr>
          <w:cantSplit/>
          <w:trHeight w:val="270"/>
        </w:trPr>
        <w:tc>
          <w:tcPr>
            <w:tcW w:w="1594" w:type="dxa"/>
            <w:tcBorders>
              <w:top w:val="nil"/>
              <w:left w:val="nil"/>
              <w:bottom w:val="nil"/>
              <w:right w:val="nil"/>
            </w:tcBorders>
            <w:noWrap/>
            <w:vAlign w:val="bottom"/>
          </w:tcPr>
          <w:p w14:paraId="7D22608C" w14:textId="77777777" w:rsidR="007F5887" w:rsidRPr="00C901B7" w:rsidRDefault="007F5887" w:rsidP="00750532">
            <w:pPr>
              <w:keepNext/>
              <w:keepLines/>
              <w:spacing w:after="240" w:line="240" w:lineRule="auto"/>
              <w:contextualSpacing/>
            </w:pPr>
          </w:p>
        </w:tc>
        <w:tc>
          <w:tcPr>
            <w:tcW w:w="3543" w:type="dxa"/>
            <w:tcBorders>
              <w:top w:val="nil"/>
              <w:left w:val="nil"/>
              <w:bottom w:val="nil"/>
              <w:right w:val="nil"/>
            </w:tcBorders>
            <w:noWrap/>
            <w:vAlign w:val="bottom"/>
          </w:tcPr>
          <w:p w14:paraId="2ADED991" w14:textId="77777777" w:rsidR="007F5887" w:rsidRPr="00C901B7" w:rsidRDefault="007F5887" w:rsidP="00750532">
            <w:pPr>
              <w:keepNext/>
              <w:keepLines/>
              <w:spacing w:after="240" w:line="240" w:lineRule="auto"/>
              <w:contextualSpacing/>
            </w:pPr>
          </w:p>
        </w:tc>
        <w:tc>
          <w:tcPr>
            <w:tcW w:w="1096" w:type="dxa"/>
            <w:tcBorders>
              <w:top w:val="nil"/>
              <w:left w:val="nil"/>
              <w:bottom w:val="nil"/>
              <w:right w:val="nil"/>
            </w:tcBorders>
            <w:noWrap/>
            <w:vAlign w:val="bottom"/>
          </w:tcPr>
          <w:p w14:paraId="424D4925" w14:textId="77777777" w:rsidR="007F5887" w:rsidRPr="00C901B7" w:rsidRDefault="007F5887" w:rsidP="00750532">
            <w:pPr>
              <w:keepNext/>
              <w:keepLines/>
              <w:spacing w:after="240" w:line="240" w:lineRule="auto"/>
            </w:pPr>
          </w:p>
        </w:tc>
        <w:tc>
          <w:tcPr>
            <w:tcW w:w="1328" w:type="dxa"/>
            <w:tcBorders>
              <w:top w:val="nil"/>
              <w:left w:val="nil"/>
              <w:bottom w:val="nil"/>
              <w:right w:val="nil"/>
            </w:tcBorders>
            <w:noWrap/>
            <w:vAlign w:val="bottom"/>
          </w:tcPr>
          <w:p w14:paraId="29FBF67F" w14:textId="77777777" w:rsidR="007F5887" w:rsidRPr="00C901B7" w:rsidRDefault="007F5887" w:rsidP="00750532">
            <w:pPr>
              <w:keepNext/>
              <w:keepLines/>
              <w:spacing w:after="240" w:line="240" w:lineRule="auto"/>
              <w:contextualSpacing/>
              <w:jc w:val="center"/>
            </w:pPr>
          </w:p>
        </w:tc>
      </w:tr>
    </w:tbl>
    <w:p w14:paraId="1977B8A2" w14:textId="33BAAD11" w:rsidR="00206E81" w:rsidRPr="00C901B7" w:rsidRDefault="00772AF5" w:rsidP="0060689D">
      <w:pPr>
        <w:pStyle w:val="ListParagraph"/>
        <w:keepNext/>
        <w:keepLines/>
        <w:numPr>
          <w:ilvl w:val="1"/>
          <w:numId w:val="1"/>
        </w:numPr>
        <w:spacing w:after="0" w:line="276" w:lineRule="auto"/>
      </w:pPr>
      <w:r w:rsidRPr="00C901B7">
        <w:t>W</w:t>
      </w:r>
      <w:r w:rsidR="00206E81" w:rsidRPr="00C901B7">
        <w:t>hen funds are spent:</w:t>
      </w:r>
    </w:p>
    <w:tbl>
      <w:tblPr>
        <w:tblpPr w:leftFromText="180" w:rightFromText="180" w:vertAnchor="text" w:horzAnchor="margin" w:tblpXSpec="center" w:tblpY="191"/>
        <w:tblW w:w="7709" w:type="dxa"/>
        <w:tblCellMar>
          <w:left w:w="115" w:type="dxa"/>
          <w:right w:w="115" w:type="dxa"/>
        </w:tblCellMar>
        <w:tblLook w:val="04A0" w:firstRow="1" w:lastRow="0" w:firstColumn="1" w:lastColumn="0" w:noHBand="0" w:noVBand="1"/>
      </w:tblPr>
      <w:tblGrid>
        <w:gridCol w:w="1458"/>
        <w:gridCol w:w="3787"/>
        <w:gridCol w:w="1114"/>
        <w:gridCol w:w="1350"/>
      </w:tblGrid>
      <w:tr w:rsidR="008808B6" w:rsidRPr="00C901B7" w14:paraId="6BCFFAA5" w14:textId="77777777" w:rsidTr="00A44123">
        <w:trPr>
          <w:cantSplit/>
          <w:trHeight w:val="300"/>
        </w:trPr>
        <w:tc>
          <w:tcPr>
            <w:tcW w:w="1458" w:type="dxa"/>
            <w:tcBorders>
              <w:top w:val="nil"/>
              <w:left w:val="nil"/>
              <w:bottom w:val="single" w:sz="4" w:space="0" w:color="auto"/>
              <w:right w:val="nil"/>
            </w:tcBorders>
            <w:noWrap/>
            <w:vAlign w:val="bottom"/>
            <w:hideMark/>
          </w:tcPr>
          <w:p w14:paraId="20F2E06B" w14:textId="77777777" w:rsidR="008808B6" w:rsidRPr="00C901B7" w:rsidRDefault="008808B6" w:rsidP="0061009B">
            <w:pPr>
              <w:spacing w:after="0" w:line="240" w:lineRule="auto"/>
              <w:rPr>
                <w:b/>
                <w:bCs/>
              </w:rPr>
            </w:pPr>
            <w:r w:rsidRPr="00C901B7">
              <w:rPr>
                <w:b/>
                <w:bCs/>
              </w:rPr>
              <w:t>Acct No.</w:t>
            </w:r>
          </w:p>
        </w:tc>
        <w:tc>
          <w:tcPr>
            <w:tcW w:w="3787" w:type="dxa"/>
            <w:tcBorders>
              <w:top w:val="nil"/>
              <w:left w:val="nil"/>
              <w:bottom w:val="single" w:sz="4" w:space="0" w:color="auto"/>
              <w:right w:val="nil"/>
            </w:tcBorders>
            <w:noWrap/>
            <w:vAlign w:val="bottom"/>
            <w:hideMark/>
          </w:tcPr>
          <w:p w14:paraId="209819E0" w14:textId="77777777" w:rsidR="008808B6" w:rsidRPr="00C901B7" w:rsidRDefault="008808B6" w:rsidP="0061009B">
            <w:pPr>
              <w:spacing w:after="0" w:line="240" w:lineRule="auto"/>
              <w:rPr>
                <w:b/>
                <w:bCs/>
              </w:rPr>
            </w:pPr>
            <w:r w:rsidRPr="00C901B7">
              <w:rPr>
                <w:b/>
                <w:bCs/>
              </w:rPr>
              <w:t>Acct Description</w:t>
            </w:r>
          </w:p>
        </w:tc>
        <w:tc>
          <w:tcPr>
            <w:tcW w:w="1114" w:type="dxa"/>
            <w:tcBorders>
              <w:top w:val="nil"/>
              <w:left w:val="nil"/>
              <w:bottom w:val="single" w:sz="4" w:space="0" w:color="auto"/>
              <w:right w:val="nil"/>
            </w:tcBorders>
            <w:noWrap/>
            <w:vAlign w:val="bottom"/>
            <w:hideMark/>
          </w:tcPr>
          <w:p w14:paraId="06257847" w14:textId="77777777" w:rsidR="008808B6" w:rsidRPr="00C901B7" w:rsidRDefault="008808B6" w:rsidP="0061009B">
            <w:pPr>
              <w:spacing w:after="0" w:line="240" w:lineRule="auto"/>
              <w:rPr>
                <w:b/>
                <w:bCs/>
              </w:rPr>
            </w:pPr>
            <w:r w:rsidRPr="00C901B7">
              <w:rPr>
                <w:b/>
                <w:bCs/>
              </w:rPr>
              <w:t xml:space="preserve"> Debit </w:t>
            </w:r>
          </w:p>
        </w:tc>
        <w:tc>
          <w:tcPr>
            <w:tcW w:w="1350" w:type="dxa"/>
            <w:tcBorders>
              <w:top w:val="nil"/>
              <w:left w:val="nil"/>
              <w:bottom w:val="single" w:sz="4" w:space="0" w:color="auto"/>
              <w:right w:val="nil"/>
            </w:tcBorders>
            <w:noWrap/>
            <w:vAlign w:val="bottom"/>
            <w:hideMark/>
          </w:tcPr>
          <w:p w14:paraId="6683DD5C" w14:textId="77777777" w:rsidR="008808B6" w:rsidRPr="00C901B7" w:rsidRDefault="008808B6" w:rsidP="0061009B">
            <w:pPr>
              <w:spacing w:after="0" w:line="240" w:lineRule="auto"/>
              <w:rPr>
                <w:b/>
                <w:bCs/>
              </w:rPr>
            </w:pPr>
            <w:r w:rsidRPr="00C901B7">
              <w:rPr>
                <w:b/>
                <w:bCs/>
              </w:rPr>
              <w:t xml:space="preserve"> Credit </w:t>
            </w:r>
          </w:p>
        </w:tc>
      </w:tr>
      <w:tr w:rsidR="008808B6" w:rsidRPr="00C901B7" w14:paraId="4A2FB179" w14:textId="77777777" w:rsidTr="008808B6">
        <w:trPr>
          <w:cantSplit/>
          <w:trHeight w:val="300"/>
        </w:trPr>
        <w:tc>
          <w:tcPr>
            <w:tcW w:w="1458" w:type="dxa"/>
            <w:tcBorders>
              <w:top w:val="nil"/>
              <w:left w:val="nil"/>
              <w:bottom w:val="nil"/>
              <w:right w:val="nil"/>
            </w:tcBorders>
            <w:noWrap/>
            <w:vAlign w:val="bottom"/>
          </w:tcPr>
          <w:p w14:paraId="24CF7F2F" w14:textId="77777777" w:rsidR="008808B6" w:rsidRPr="00C901B7" w:rsidRDefault="008808B6" w:rsidP="0061009B">
            <w:pPr>
              <w:spacing w:after="0" w:line="240" w:lineRule="auto"/>
            </w:pPr>
            <w:r w:rsidRPr="00C901B7">
              <w:t>134-xxxxxx</w:t>
            </w:r>
          </w:p>
        </w:tc>
        <w:tc>
          <w:tcPr>
            <w:tcW w:w="3787" w:type="dxa"/>
            <w:tcBorders>
              <w:top w:val="nil"/>
              <w:left w:val="nil"/>
              <w:bottom w:val="nil"/>
              <w:right w:val="nil"/>
            </w:tcBorders>
            <w:noWrap/>
            <w:vAlign w:val="bottom"/>
            <w:hideMark/>
          </w:tcPr>
          <w:p w14:paraId="474EEFA3" w14:textId="77777777" w:rsidR="008808B6" w:rsidRPr="00C901B7" w:rsidRDefault="008808B6" w:rsidP="0061009B">
            <w:pPr>
              <w:spacing w:after="0" w:line="240" w:lineRule="auto"/>
            </w:pPr>
            <w:r w:rsidRPr="00C901B7">
              <w:t>Expense Account</w:t>
            </w:r>
          </w:p>
        </w:tc>
        <w:tc>
          <w:tcPr>
            <w:tcW w:w="1114" w:type="dxa"/>
            <w:tcBorders>
              <w:top w:val="nil"/>
              <w:left w:val="nil"/>
              <w:bottom w:val="nil"/>
              <w:right w:val="nil"/>
            </w:tcBorders>
            <w:noWrap/>
            <w:vAlign w:val="bottom"/>
            <w:hideMark/>
          </w:tcPr>
          <w:p w14:paraId="3A4C1795" w14:textId="77777777" w:rsidR="008808B6" w:rsidRPr="00C901B7" w:rsidRDefault="008808B6" w:rsidP="0061009B">
            <w:pPr>
              <w:spacing w:after="0" w:line="240" w:lineRule="auto"/>
              <w:jc w:val="center"/>
            </w:pPr>
            <w:r w:rsidRPr="00C901B7">
              <w:t>x</w:t>
            </w:r>
          </w:p>
        </w:tc>
        <w:tc>
          <w:tcPr>
            <w:tcW w:w="1350" w:type="dxa"/>
            <w:tcBorders>
              <w:top w:val="nil"/>
              <w:left w:val="nil"/>
              <w:bottom w:val="nil"/>
              <w:right w:val="nil"/>
            </w:tcBorders>
            <w:noWrap/>
            <w:vAlign w:val="bottom"/>
            <w:hideMark/>
          </w:tcPr>
          <w:p w14:paraId="14318107" w14:textId="77777777" w:rsidR="008808B6" w:rsidRPr="00C901B7" w:rsidRDefault="008808B6" w:rsidP="0061009B">
            <w:pPr>
              <w:spacing w:after="0" w:line="240" w:lineRule="auto"/>
            </w:pPr>
          </w:p>
        </w:tc>
      </w:tr>
      <w:tr w:rsidR="008808B6" w:rsidRPr="00C901B7" w14:paraId="36335818" w14:textId="77777777" w:rsidTr="00750532">
        <w:trPr>
          <w:cantSplit/>
          <w:trHeight w:val="285"/>
        </w:trPr>
        <w:tc>
          <w:tcPr>
            <w:tcW w:w="1458" w:type="dxa"/>
            <w:tcBorders>
              <w:top w:val="nil"/>
              <w:left w:val="nil"/>
              <w:bottom w:val="nil"/>
              <w:right w:val="nil"/>
            </w:tcBorders>
            <w:noWrap/>
            <w:vAlign w:val="bottom"/>
            <w:hideMark/>
          </w:tcPr>
          <w:p w14:paraId="22B8572F" w14:textId="77777777" w:rsidR="008808B6" w:rsidRPr="00C901B7" w:rsidRDefault="008808B6" w:rsidP="00772AF5">
            <w:pPr>
              <w:spacing w:after="240" w:line="240" w:lineRule="auto"/>
            </w:pPr>
            <w:r w:rsidRPr="00C901B7">
              <w:t>13xx</w:t>
            </w:r>
          </w:p>
        </w:tc>
        <w:tc>
          <w:tcPr>
            <w:tcW w:w="3787" w:type="dxa"/>
            <w:tcBorders>
              <w:top w:val="nil"/>
              <w:left w:val="nil"/>
              <w:bottom w:val="nil"/>
              <w:right w:val="nil"/>
            </w:tcBorders>
            <w:noWrap/>
            <w:vAlign w:val="bottom"/>
            <w:hideMark/>
          </w:tcPr>
          <w:p w14:paraId="14F572F4" w14:textId="77777777" w:rsidR="008808B6" w:rsidRPr="00C901B7" w:rsidRDefault="008808B6" w:rsidP="00772AF5">
            <w:pPr>
              <w:spacing w:after="240" w:line="240" w:lineRule="auto"/>
            </w:pPr>
            <w:r w:rsidRPr="00C901B7">
              <w:t>Auxiliary Group Bank Account</w:t>
            </w:r>
          </w:p>
        </w:tc>
        <w:tc>
          <w:tcPr>
            <w:tcW w:w="1114" w:type="dxa"/>
            <w:tcBorders>
              <w:top w:val="nil"/>
              <w:left w:val="nil"/>
              <w:bottom w:val="nil"/>
              <w:right w:val="nil"/>
            </w:tcBorders>
            <w:noWrap/>
            <w:vAlign w:val="bottom"/>
            <w:hideMark/>
          </w:tcPr>
          <w:p w14:paraId="2747BC0E" w14:textId="77777777" w:rsidR="008808B6" w:rsidRPr="00C901B7" w:rsidRDefault="008808B6" w:rsidP="00772AF5">
            <w:pPr>
              <w:spacing w:after="240" w:line="240" w:lineRule="auto"/>
            </w:pPr>
          </w:p>
        </w:tc>
        <w:tc>
          <w:tcPr>
            <w:tcW w:w="1350" w:type="dxa"/>
            <w:tcBorders>
              <w:top w:val="nil"/>
              <w:left w:val="nil"/>
              <w:bottom w:val="nil"/>
              <w:right w:val="nil"/>
            </w:tcBorders>
            <w:noWrap/>
            <w:vAlign w:val="bottom"/>
            <w:hideMark/>
          </w:tcPr>
          <w:p w14:paraId="06062E85" w14:textId="77777777" w:rsidR="008808B6" w:rsidRPr="00C901B7" w:rsidRDefault="008808B6" w:rsidP="00772AF5">
            <w:pPr>
              <w:spacing w:after="240" w:line="240" w:lineRule="auto"/>
              <w:jc w:val="center"/>
            </w:pPr>
            <w:r w:rsidRPr="00C901B7">
              <w:t>x</w:t>
            </w:r>
          </w:p>
        </w:tc>
      </w:tr>
    </w:tbl>
    <w:p w14:paraId="6AC757E6" w14:textId="77777777" w:rsidR="008808B6" w:rsidRPr="00C901B7" w:rsidRDefault="008808B6" w:rsidP="00A44123">
      <w:pPr>
        <w:spacing w:line="276" w:lineRule="auto"/>
        <w:ind w:left="1080"/>
      </w:pPr>
    </w:p>
    <w:p w14:paraId="7C8401D2" w14:textId="77777777" w:rsidR="008808B6" w:rsidRPr="00C901B7" w:rsidRDefault="008808B6" w:rsidP="007D262D">
      <w:pPr>
        <w:pStyle w:val="ListParagraph"/>
        <w:spacing w:line="276" w:lineRule="auto"/>
        <w:ind w:left="1440"/>
      </w:pPr>
    </w:p>
    <w:p w14:paraId="6B73B0C4" w14:textId="77777777" w:rsidR="00750532" w:rsidRPr="00C901B7" w:rsidRDefault="00750532" w:rsidP="00206E81">
      <w:pPr>
        <w:rPr>
          <w:rStyle w:val="Heading4Char"/>
        </w:rPr>
      </w:pPr>
    </w:p>
    <w:p w14:paraId="09F7E5DA" w14:textId="5AB1A0D3" w:rsidR="005B6C85" w:rsidRPr="00C901B7" w:rsidRDefault="005B6C85" w:rsidP="00206E81">
      <w:r w:rsidRPr="00C901B7">
        <w:rPr>
          <w:rStyle w:val="Heading4Char"/>
        </w:rPr>
        <w:t>Frequency of Recording</w:t>
      </w:r>
      <w:r w:rsidRPr="00C901B7">
        <w:t>:</w:t>
      </w:r>
    </w:p>
    <w:p w14:paraId="0639A567" w14:textId="61798DC7" w:rsidR="00206E81" w:rsidRPr="00C901B7" w:rsidRDefault="00206E81" w:rsidP="00206E81">
      <w:r w:rsidRPr="00C901B7">
        <w:t>The bank statements from these associated organizations should be sent directly to the parish</w:t>
      </w:r>
      <w:r w:rsidR="00077C22" w:rsidRPr="00C901B7">
        <w:t xml:space="preserve"> (and Pastor should be a signer on all of their accounts)</w:t>
      </w:r>
      <w:r w:rsidRPr="00C901B7">
        <w:t>.  Transactions for these organizations should be recorded at least monthly.</w:t>
      </w:r>
      <w:r w:rsidR="00A57C8F" w:rsidRPr="00C901B7">
        <w:t xml:space="preserve">  The bank account procedures </w:t>
      </w:r>
      <w:r w:rsidR="00197C56" w:rsidRPr="00C901B7">
        <w:t>utilized by the parish/school (</w:t>
      </w:r>
      <w:r w:rsidR="00197C56" w:rsidRPr="00C901B7">
        <w:rPr>
          <w:i/>
        </w:rPr>
        <w:t xml:space="preserve">see page </w:t>
      </w:r>
      <w:r w:rsidR="00197C56" w:rsidRPr="00C901B7">
        <w:rPr>
          <w:i/>
        </w:rPr>
        <w:fldChar w:fldCharType="begin"/>
      </w:r>
      <w:r w:rsidR="00197C56" w:rsidRPr="00C901B7">
        <w:rPr>
          <w:i/>
        </w:rPr>
        <w:instrText xml:space="preserve"> PAGEREF _Ref487025993 \h </w:instrText>
      </w:r>
      <w:r w:rsidR="00197C56" w:rsidRPr="00C901B7">
        <w:rPr>
          <w:i/>
        </w:rPr>
      </w:r>
      <w:r w:rsidR="00197C56" w:rsidRPr="00C901B7">
        <w:rPr>
          <w:i/>
        </w:rPr>
        <w:fldChar w:fldCharType="separate"/>
      </w:r>
      <w:r w:rsidR="00A246AE" w:rsidRPr="00C901B7">
        <w:rPr>
          <w:i/>
          <w:noProof/>
        </w:rPr>
        <w:t>9</w:t>
      </w:r>
      <w:r w:rsidR="00197C56" w:rsidRPr="00C901B7">
        <w:rPr>
          <w:i/>
        </w:rPr>
        <w:fldChar w:fldCharType="end"/>
      </w:r>
      <w:r w:rsidR="00197C56" w:rsidRPr="00C901B7">
        <w:t>)</w:t>
      </w:r>
      <w:r w:rsidR="00A57C8F" w:rsidRPr="00C901B7">
        <w:t xml:space="preserve"> should be followed.</w:t>
      </w:r>
    </w:p>
    <w:p w14:paraId="6C8B25A6" w14:textId="2F80CF27" w:rsidR="00C438F7" w:rsidRPr="00C901B7" w:rsidRDefault="00C438F7" w:rsidP="00C438F7">
      <w:pPr>
        <w:pStyle w:val="Heading2"/>
      </w:pPr>
      <w:bookmarkStart w:id="42" w:name="_Toc214888712"/>
      <w:bookmarkStart w:id="43" w:name="_Toc421802859"/>
      <w:r w:rsidRPr="00C901B7">
        <w:t>1</w:t>
      </w:r>
      <w:r w:rsidR="00FA5EAD" w:rsidRPr="00C901B7">
        <w:t xml:space="preserve">05 </w:t>
      </w:r>
      <w:r w:rsidRPr="00C901B7">
        <w:t>Guidelines for Endowment Funds</w:t>
      </w:r>
      <w:bookmarkEnd w:id="42"/>
      <w:r w:rsidRPr="00C901B7">
        <w:fldChar w:fldCharType="begin"/>
      </w:r>
      <w:r w:rsidRPr="00C901B7">
        <w:instrText xml:space="preserve"> XE "Endowment Funds</w:instrText>
      </w:r>
      <w:r w:rsidR="005B6C85" w:rsidRPr="00C901B7">
        <w:instrText>: Guidelines</w:instrText>
      </w:r>
      <w:r w:rsidRPr="00C901B7">
        <w:instrText xml:space="preserve">" </w:instrText>
      </w:r>
      <w:r w:rsidRPr="00C901B7">
        <w:fldChar w:fldCharType="end"/>
      </w:r>
      <w:r w:rsidRPr="00C901B7">
        <w:t xml:space="preserve"> </w:t>
      </w:r>
      <w:bookmarkEnd w:id="43"/>
    </w:p>
    <w:p w14:paraId="31304B37" w14:textId="4B61AA93" w:rsidR="00C438F7" w:rsidRPr="00C901B7" w:rsidRDefault="002A5BAB" w:rsidP="002A7286">
      <w:pPr>
        <w:pStyle w:val="Heading4"/>
      </w:pPr>
      <w:r w:rsidRPr="00C901B7">
        <w:t>Restricted</w:t>
      </w:r>
      <w:r w:rsidR="00C438F7" w:rsidRPr="00C901B7">
        <w:t xml:space="preserve"> Funds within the Corporate Structure</w:t>
      </w:r>
    </w:p>
    <w:p w14:paraId="24C244D7" w14:textId="0B000A48" w:rsidR="00C438F7" w:rsidRPr="00C901B7" w:rsidRDefault="00C438F7" w:rsidP="00C438F7">
      <w:pPr>
        <w:spacing w:after="240"/>
        <w:rPr>
          <w:rFonts w:ascii="Calibri" w:hAnsi="Calibri" w:cs="Calibri"/>
        </w:rPr>
      </w:pPr>
      <w:r w:rsidRPr="00C901B7">
        <w:rPr>
          <w:rFonts w:ascii="Calibri" w:hAnsi="Calibri" w:cs="Calibri"/>
        </w:rPr>
        <w:t xml:space="preserve">The parish or the school, should establish the </w:t>
      </w:r>
      <w:r w:rsidR="00197C56" w:rsidRPr="00C901B7">
        <w:rPr>
          <w:rFonts w:ascii="Calibri" w:hAnsi="Calibri" w:cs="Calibri"/>
        </w:rPr>
        <w:t xml:space="preserve">Endowment </w:t>
      </w:r>
      <w:r w:rsidR="00010A1C" w:rsidRPr="00C901B7">
        <w:rPr>
          <w:rFonts w:ascii="Calibri" w:hAnsi="Calibri" w:cs="Calibri"/>
        </w:rPr>
        <w:t xml:space="preserve">Fund as part of the parish or </w:t>
      </w:r>
      <w:r w:rsidR="00197C56" w:rsidRPr="00C901B7">
        <w:rPr>
          <w:rFonts w:ascii="Calibri" w:hAnsi="Calibri" w:cs="Calibri"/>
        </w:rPr>
        <w:t>school</w:t>
      </w:r>
      <w:r w:rsidR="00010A1C" w:rsidRPr="00C901B7">
        <w:rPr>
          <w:rFonts w:ascii="Calibri" w:hAnsi="Calibri" w:cs="Calibri"/>
        </w:rPr>
        <w:t xml:space="preserve"> corporate</w:t>
      </w:r>
      <w:r w:rsidRPr="00C901B7">
        <w:rPr>
          <w:rFonts w:ascii="Calibri" w:hAnsi="Calibri" w:cs="Calibri"/>
        </w:rPr>
        <w:t xml:space="preserve"> financial structure through a corporate resolution adopted by the Board of Directors of the corporation, setting forth in detail the purpose of the special fund and the established procedure for the administration of the special fund, including the following:</w:t>
      </w:r>
    </w:p>
    <w:p w14:paraId="4BD7A700" w14:textId="089054AA" w:rsidR="00C438F7" w:rsidRPr="00C901B7" w:rsidRDefault="00C438F7" w:rsidP="0060689D">
      <w:pPr>
        <w:numPr>
          <w:ilvl w:val="0"/>
          <w:numId w:val="106"/>
        </w:numPr>
        <w:spacing w:after="240"/>
        <w:rPr>
          <w:rFonts w:ascii="Calibri" w:hAnsi="Calibri" w:cs="Calibri"/>
        </w:rPr>
      </w:pPr>
      <w:r w:rsidRPr="00C901B7">
        <w:rPr>
          <w:rFonts w:ascii="Calibri" w:hAnsi="Calibri" w:cs="Calibri"/>
        </w:rPr>
        <w:t xml:space="preserve">State the specific purpose of the </w:t>
      </w:r>
      <w:r w:rsidR="002A5BAB" w:rsidRPr="00C901B7">
        <w:rPr>
          <w:rFonts w:ascii="Calibri" w:hAnsi="Calibri" w:cs="Calibri"/>
        </w:rPr>
        <w:t>endowment</w:t>
      </w:r>
      <w:r w:rsidRPr="00C901B7">
        <w:rPr>
          <w:rFonts w:ascii="Calibri" w:hAnsi="Calibri" w:cs="Calibri"/>
        </w:rPr>
        <w:t xml:space="preserve">, such as general support of the elementary school or high school, scholarships at the elementary school or high school, </w:t>
      </w:r>
      <w:r w:rsidR="002A5BAB" w:rsidRPr="00C901B7">
        <w:rPr>
          <w:rFonts w:ascii="Calibri" w:hAnsi="Calibri" w:cs="Calibri"/>
        </w:rPr>
        <w:t xml:space="preserve">building projects of the parish/school, </w:t>
      </w:r>
      <w:r w:rsidRPr="00C901B7">
        <w:rPr>
          <w:rFonts w:ascii="Calibri" w:hAnsi="Calibri" w:cs="Calibri"/>
        </w:rPr>
        <w:t>funding a specific charitable or religious program of the church, etc.</w:t>
      </w:r>
    </w:p>
    <w:p w14:paraId="2B2E7C00" w14:textId="2B23A9BB" w:rsidR="00C438F7" w:rsidRPr="00C901B7" w:rsidRDefault="00C438F7" w:rsidP="0060689D">
      <w:pPr>
        <w:numPr>
          <w:ilvl w:val="0"/>
          <w:numId w:val="106"/>
        </w:numPr>
        <w:spacing w:after="240"/>
        <w:rPr>
          <w:rFonts w:ascii="Calibri" w:hAnsi="Calibri" w:cs="Calibri"/>
        </w:rPr>
      </w:pPr>
      <w:r w:rsidRPr="00C901B7">
        <w:rPr>
          <w:rFonts w:ascii="Calibri" w:hAnsi="Calibri" w:cs="Calibri"/>
        </w:rPr>
        <w:t xml:space="preserve">State the plan for the solicitation of contributions to the </w:t>
      </w:r>
      <w:r w:rsidR="002A5BAB" w:rsidRPr="00C901B7">
        <w:rPr>
          <w:rFonts w:ascii="Calibri" w:hAnsi="Calibri" w:cs="Calibri"/>
        </w:rPr>
        <w:t>endowment</w:t>
      </w:r>
      <w:r w:rsidRPr="00C901B7">
        <w:rPr>
          <w:rFonts w:ascii="Calibri" w:hAnsi="Calibri" w:cs="Calibri"/>
        </w:rPr>
        <w:t xml:space="preserve"> fund and that such solicitation shall be under the direction and control of the Board of Directors of the Corporation.</w:t>
      </w:r>
    </w:p>
    <w:p w14:paraId="3157CD0A" w14:textId="2C86F884" w:rsidR="00C438F7" w:rsidRPr="00C901B7" w:rsidRDefault="00C438F7" w:rsidP="0060689D">
      <w:pPr>
        <w:numPr>
          <w:ilvl w:val="0"/>
          <w:numId w:val="106"/>
        </w:numPr>
        <w:spacing w:after="240"/>
        <w:rPr>
          <w:rFonts w:ascii="Cambria" w:hAnsi="Cambria"/>
        </w:rPr>
      </w:pPr>
      <w:r w:rsidRPr="00C901B7">
        <w:rPr>
          <w:rFonts w:ascii="Calibri" w:hAnsi="Calibri" w:cs="Calibri"/>
        </w:rPr>
        <w:t>State whether only the income from the investment of the fund can be used (strictly an “Endowment Fund”) or whether there are special circumstances under which the principal of the fund can be used for the purpose stated; and state when distributions of income or principal, if applicable, are to be made (annually or otherwise)</w:t>
      </w:r>
      <w:r w:rsidRPr="00C901B7">
        <w:rPr>
          <w:rFonts w:cstheme="minorHAnsi"/>
        </w:rPr>
        <w:t xml:space="preserve">.  If applicable, the Diocese recommends withdrawing at </w:t>
      </w:r>
      <w:r w:rsidR="002A5BAB" w:rsidRPr="00C901B7">
        <w:rPr>
          <w:rFonts w:cstheme="minorHAnsi"/>
        </w:rPr>
        <w:t>specific percentage such as</w:t>
      </w:r>
      <w:r w:rsidRPr="00C901B7">
        <w:rPr>
          <w:rFonts w:cstheme="minorHAnsi"/>
        </w:rPr>
        <w:t xml:space="preserve"> </w:t>
      </w:r>
      <w:r w:rsidR="00077C22" w:rsidRPr="00C901B7">
        <w:rPr>
          <w:rFonts w:cstheme="minorHAnsi"/>
        </w:rPr>
        <w:t>4</w:t>
      </w:r>
      <w:r w:rsidRPr="00C901B7">
        <w:rPr>
          <w:rFonts w:cstheme="minorHAnsi"/>
        </w:rPr>
        <w:t>% of the prior year value.  This percentage should be stated, and it should be stated what balance this percentage should be applied to (prior year, prior 3 years averaged together, etc.)</w:t>
      </w:r>
    </w:p>
    <w:p w14:paraId="1061C596" w14:textId="77777777" w:rsidR="00C438F7" w:rsidRPr="00C901B7" w:rsidRDefault="00C438F7" w:rsidP="0060689D">
      <w:pPr>
        <w:numPr>
          <w:ilvl w:val="0"/>
          <w:numId w:val="106"/>
        </w:numPr>
        <w:spacing w:after="240"/>
        <w:rPr>
          <w:rFonts w:ascii="Calibri" w:hAnsi="Calibri" w:cs="Calibri"/>
        </w:rPr>
      </w:pPr>
      <w:r w:rsidRPr="00C901B7">
        <w:rPr>
          <w:rFonts w:ascii="Calibri" w:hAnsi="Calibri" w:cs="Calibri"/>
        </w:rPr>
        <w:t>State that the distribution of the principal (if applicable) and income shall be made only upon direction of the Board of Directors through the normal procedures established by the Board of Directors for the administration of parish or school funds.</w:t>
      </w:r>
    </w:p>
    <w:p w14:paraId="11E5D3E0" w14:textId="77777777" w:rsidR="00C438F7" w:rsidRPr="00C901B7" w:rsidRDefault="00C438F7" w:rsidP="0060689D">
      <w:pPr>
        <w:numPr>
          <w:ilvl w:val="0"/>
          <w:numId w:val="106"/>
        </w:numPr>
        <w:spacing w:after="240"/>
        <w:rPr>
          <w:rFonts w:ascii="Calibri" w:hAnsi="Calibri" w:cs="Calibri"/>
        </w:rPr>
      </w:pPr>
      <w:r w:rsidRPr="00C901B7">
        <w:rPr>
          <w:rFonts w:ascii="Calibri" w:hAnsi="Calibri" w:cs="Calibri"/>
        </w:rPr>
        <w:t>If an advisory committee is to be used to make recommendations to the Board of Directors of the Corporation in regard to the administration of the fund, state who the members of that advisory committee are to be, how they are selected, the name of the committee and the method by which the committee will operate.</w:t>
      </w:r>
    </w:p>
    <w:p w14:paraId="38FDFDAF" w14:textId="77777777" w:rsidR="00C438F7" w:rsidRPr="00C901B7" w:rsidRDefault="00C438F7" w:rsidP="0060689D">
      <w:pPr>
        <w:numPr>
          <w:ilvl w:val="0"/>
          <w:numId w:val="106"/>
        </w:numPr>
        <w:spacing w:after="240"/>
        <w:rPr>
          <w:rFonts w:ascii="Calibri" w:hAnsi="Calibri" w:cs="Calibri"/>
        </w:rPr>
      </w:pPr>
      <w:r w:rsidRPr="00C901B7">
        <w:rPr>
          <w:rFonts w:ascii="Calibri" w:hAnsi="Calibri" w:cs="Calibri"/>
        </w:rPr>
        <w:lastRenderedPageBreak/>
        <w:t>State that the Board of Directors shall have full authority to make any amendments to the original corporate resolution establishing the fund including the determination of when the fund is no longer needed, when the fund should be dissolved, and the use of the funds upon dissolution.</w:t>
      </w:r>
    </w:p>
    <w:p w14:paraId="02F9FD17" w14:textId="77777777" w:rsidR="00C438F7" w:rsidRPr="00C901B7" w:rsidRDefault="00C438F7" w:rsidP="0060689D">
      <w:pPr>
        <w:numPr>
          <w:ilvl w:val="0"/>
          <w:numId w:val="106"/>
        </w:numPr>
        <w:spacing w:after="240"/>
        <w:rPr>
          <w:rFonts w:ascii="Calibri" w:hAnsi="Calibri" w:cs="Calibri"/>
        </w:rPr>
      </w:pPr>
      <w:r w:rsidRPr="00C901B7">
        <w:rPr>
          <w:rFonts w:ascii="Calibri" w:hAnsi="Calibri" w:cs="Calibri"/>
        </w:rPr>
        <w:t>Establish a separate investment account for the special fund, which can be provided through the Catholic Foundation of Southwest Iowa.</w:t>
      </w:r>
    </w:p>
    <w:p w14:paraId="3BC4E58D" w14:textId="77777777" w:rsidR="00077C22" w:rsidRPr="00C901B7" w:rsidRDefault="00C438F7" w:rsidP="0060689D">
      <w:pPr>
        <w:numPr>
          <w:ilvl w:val="0"/>
          <w:numId w:val="106"/>
        </w:numPr>
        <w:spacing w:after="240"/>
        <w:rPr>
          <w:rFonts w:ascii="Calibri" w:hAnsi="Calibri" w:cs="Calibri"/>
        </w:rPr>
      </w:pPr>
      <w:r w:rsidRPr="00C901B7">
        <w:rPr>
          <w:rFonts w:ascii="Calibri" w:hAnsi="Calibri" w:cs="Calibri"/>
        </w:rPr>
        <w:t xml:space="preserve">If the special fund is for school purposes, state that contributions to the special fund </w:t>
      </w:r>
      <w:r w:rsidRPr="00C901B7">
        <w:rPr>
          <w:rFonts w:ascii="Calibri" w:hAnsi="Calibri" w:cs="Calibri"/>
          <w:u w:val="single"/>
        </w:rPr>
        <w:t>cannot</w:t>
      </w:r>
      <w:r w:rsidRPr="00C901B7">
        <w:rPr>
          <w:rFonts w:ascii="Calibri" w:hAnsi="Calibri" w:cs="Calibri"/>
        </w:rPr>
        <w:t xml:space="preserve"> be made in lieu of school tuition so as to allow a deduction on an individual contributor’s tax return.</w:t>
      </w:r>
    </w:p>
    <w:p w14:paraId="74B5EF50" w14:textId="0BA72D57" w:rsidR="00077C22" w:rsidRPr="00C901B7" w:rsidRDefault="00C438F7" w:rsidP="0060689D">
      <w:pPr>
        <w:numPr>
          <w:ilvl w:val="0"/>
          <w:numId w:val="106"/>
        </w:numPr>
        <w:spacing w:after="240"/>
        <w:rPr>
          <w:rFonts w:ascii="Calibri" w:hAnsi="Calibri" w:cs="Calibri"/>
        </w:rPr>
      </w:pPr>
      <w:r w:rsidRPr="00C901B7">
        <w:rPr>
          <w:rFonts w:ascii="Calibri" w:hAnsi="Calibri" w:cs="Calibri"/>
        </w:rPr>
        <w:t>State that the Endowment Fund shall be included in all appropriate financial statements of the corporation, whether a parish or a school, with the fund appropriately identified</w:t>
      </w:r>
      <w:r w:rsidR="00077C22" w:rsidRPr="00C901B7">
        <w:rPr>
          <w:rFonts w:ascii="Calibri" w:hAnsi="Calibri" w:cs="Calibri"/>
        </w:rPr>
        <w:t>.</w:t>
      </w:r>
      <w:r w:rsidRPr="00C901B7">
        <w:rPr>
          <w:rFonts w:ascii="Calibri" w:hAnsi="Calibri" w:cs="Calibri"/>
        </w:rPr>
        <w:t xml:space="preserve"> </w:t>
      </w:r>
    </w:p>
    <w:tbl>
      <w:tblPr>
        <w:tblpPr w:leftFromText="180" w:rightFromText="180" w:vertAnchor="text" w:horzAnchor="margin" w:tblpXSpec="right" w:tblpY="1715"/>
        <w:tblW w:w="7709" w:type="dxa"/>
        <w:tblCellMar>
          <w:left w:w="115" w:type="dxa"/>
          <w:right w:w="115" w:type="dxa"/>
        </w:tblCellMar>
        <w:tblLook w:val="04A0" w:firstRow="1" w:lastRow="0" w:firstColumn="1" w:lastColumn="0" w:noHBand="0" w:noVBand="1"/>
      </w:tblPr>
      <w:tblGrid>
        <w:gridCol w:w="1458"/>
        <w:gridCol w:w="3787"/>
        <w:gridCol w:w="1114"/>
        <w:gridCol w:w="1350"/>
      </w:tblGrid>
      <w:tr w:rsidR="00077C22" w:rsidRPr="00C901B7" w14:paraId="3C0F6A22" w14:textId="77777777" w:rsidTr="00077C22">
        <w:trPr>
          <w:cantSplit/>
          <w:trHeight w:val="300"/>
        </w:trPr>
        <w:tc>
          <w:tcPr>
            <w:tcW w:w="1458" w:type="dxa"/>
            <w:tcBorders>
              <w:top w:val="nil"/>
              <w:left w:val="nil"/>
              <w:bottom w:val="single" w:sz="4" w:space="0" w:color="auto"/>
              <w:right w:val="nil"/>
            </w:tcBorders>
            <w:noWrap/>
            <w:vAlign w:val="bottom"/>
            <w:hideMark/>
          </w:tcPr>
          <w:p w14:paraId="69AE22AA" w14:textId="77777777" w:rsidR="00077C22" w:rsidRPr="00C901B7" w:rsidRDefault="00077C22" w:rsidP="00077C22">
            <w:pPr>
              <w:spacing w:after="0" w:line="240" w:lineRule="auto"/>
              <w:rPr>
                <w:b/>
                <w:bCs/>
              </w:rPr>
            </w:pPr>
            <w:r w:rsidRPr="00C901B7">
              <w:rPr>
                <w:b/>
                <w:bCs/>
              </w:rPr>
              <w:t>Acct No.</w:t>
            </w:r>
          </w:p>
        </w:tc>
        <w:tc>
          <w:tcPr>
            <w:tcW w:w="3787" w:type="dxa"/>
            <w:tcBorders>
              <w:top w:val="nil"/>
              <w:left w:val="nil"/>
              <w:bottom w:val="single" w:sz="4" w:space="0" w:color="auto"/>
              <w:right w:val="nil"/>
            </w:tcBorders>
            <w:noWrap/>
            <w:vAlign w:val="bottom"/>
            <w:hideMark/>
          </w:tcPr>
          <w:p w14:paraId="5874D203" w14:textId="77777777" w:rsidR="00077C22" w:rsidRPr="00C901B7" w:rsidRDefault="00077C22" w:rsidP="00077C22">
            <w:pPr>
              <w:spacing w:after="0" w:line="240" w:lineRule="auto"/>
              <w:rPr>
                <w:b/>
                <w:bCs/>
              </w:rPr>
            </w:pPr>
            <w:r w:rsidRPr="00C901B7">
              <w:rPr>
                <w:b/>
                <w:bCs/>
              </w:rPr>
              <w:t>Acct Description</w:t>
            </w:r>
          </w:p>
        </w:tc>
        <w:tc>
          <w:tcPr>
            <w:tcW w:w="1114" w:type="dxa"/>
            <w:tcBorders>
              <w:top w:val="nil"/>
              <w:left w:val="nil"/>
              <w:bottom w:val="single" w:sz="4" w:space="0" w:color="auto"/>
              <w:right w:val="nil"/>
            </w:tcBorders>
            <w:noWrap/>
            <w:vAlign w:val="bottom"/>
            <w:hideMark/>
          </w:tcPr>
          <w:p w14:paraId="14A99968" w14:textId="77777777" w:rsidR="00077C22" w:rsidRPr="00C901B7" w:rsidRDefault="00077C22" w:rsidP="00077C22">
            <w:pPr>
              <w:spacing w:after="0" w:line="240" w:lineRule="auto"/>
              <w:rPr>
                <w:b/>
                <w:bCs/>
              </w:rPr>
            </w:pPr>
            <w:r w:rsidRPr="00C901B7">
              <w:rPr>
                <w:b/>
                <w:bCs/>
              </w:rPr>
              <w:t xml:space="preserve"> Debit </w:t>
            </w:r>
          </w:p>
        </w:tc>
        <w:tc>
          <w:tcPr>
            <w:tcW w:w="1350" w:type="dxa"/>
            <w:tcBorders>
              <w:top w:val="nil"/>
              <w:left w:val="nil"/>
              <w:bottom w:val="single" w:sz="4" w:space="0" w:color="auto"/>
              <w:right w:val="nil"/>
            </w:tcBorders>
            <w:noWrap/>
            <w:vAlign w:val="bottom"/>
            <w:hideMark/>
          </w:tcPr>
          <w:p w14:paraId="496ED5DD" w14:textId="77777777" w:rsidR="00077C22" w:rsidRPr="00C901B7" w:rsidRDefault="00077C22" w:rsidP="00077C22">
            <w:pPr>
              <w:spacing w:after="0" w:line="240" w:lineRule="auto"/>
              <w:rPr>
                <w:b/>
                <w:bCs/>
              </w:rPr>
            </w:pPr>
            <w:r w:rsidRPr="00C901B7">
              <w:rPr>
                <w:b/>
                <w:bCs/>
              </w:rPr>
              <w:t xml:space="preserve"> Credit </w:t>
            </w:r>
          </w:p>
        </w:tc>
      </w:tr>
      <w:tr w:rsidR="00077C22" w:rsidRPr="00C901B7" w14:paraId="23724B65" w14:textId="77777777" w:rsidTr="00077C22">
        <w:trPr>
          <w:cantSplit/>
          <w:trHeight w:val="300"/>
        </w:trPr>
        <w:tc>
          <w:tcPr>
            <w:tcW w:w="1458" w:type="dxa"/>
            <w:tcBorders>
              <w:top w:val="nil"/>
              <w:left w:val="nil"/>
              <w:bottom w:val="nil"/>
              <w:right w:val="nil"/>
            </w:tcBorders>
            <w:noWrap/>
            <w:vAlign w:val="bottom"/>
          </w:tcPr>
          <w:p w14:paraId="366774F1" w14:textId="77777777" w:rsidR="00077C22" w:rsidRPr="00C901B7" w:rsidRDefault="00077C22" w:rsidP="00077C22">
            <w:pPr>
              <w:spacing w:after="0" w:line="240" w:lineRule="auto"/>
            </w:pPr>
            <w:r w:rsidRPr="00C901B7">
              <w:t>1375</w:t>
            </w:r>
          </w:p>
        </w:tc>
        <w:tc>
          <w:tcPr>
            <w:tcW w:w="3787" w:type="dxa"/>
            <w:tcBorders>
              <w:top w:val="nil"/>
              <w:left w:val="nil"/>
              <w:bottom w:val="nil"/>
              <w:right w:val="nil"/>
            </w:tcBorders>
            <w:noWrap/>
            <w:vAlign w:val="bottom"/>
            <w:hideMark/>
          </w:tcPr>
          <w:p w14:paraId="39FE0C2E" w14:textId="77777777" w:rsidR="00077C22" w:rsidRPr="00C901B7" w:rsidRDefault="00077C22" w:rsidP="00077C22">
            <w:pPr>
              <w:spacing w:after="0" w:line="240" w:lineRule="auto"/>
            </w:pPr>
            <w:r w:rsidRPr="00C901B7">
              <w:t>Endowment Fund</w:t>
            </w:r>
          </w:p>
        </w:tc>
        <w:tc>
          <w:tcPr>
            <w:tcW w:w="1114" w:type="dxa"/>
            <w:tcBorders>
              <w:top w:val="nil"/>
              <w:left w:val="nil"/>
              <w:bottom w:val="nil"/>
              <w:right w:val="nil"/>
            </w:tcBorders>
            <w:noWrap/>
            <w:vAlign w:val="bottom"/>
            <w:hideMark/>
          </w:tcPr>
          <w:p w14:paraId="62261740" w14:textId="77777777" w:rsidR="00077C22" w:rsidRPr="00C901B7" w:rsidRDefault="00077C22" w:rsidP="00077C22">
            <w:pPr>
              <w:spacing w:after="0" w:line="240" w:lineRule="auto"/>
              <w:jc w:val="center"/>
            </w:pPr>
            <w:r w:rsidRPr="00C901B7">
              <w:t>x</w:t>
            </w:r>
          </w:p>
        </w:tc>
        <w:tc>
          <w:tcPr>
            <w:tcW w:w="1350" w:type="dxa"/>
            <w:tcBorders>
              <w:top w:val="nil"/>
              <w:left w:val="nil"/>
              <w:bottom w:val="nil"/>
              <w:right w:val="nil"/>
            </w:tcBorders>
            <w:noWrap/>
            <w:vAlign w:val="bottom"/>
            <w:hideMark/>
          </w:tcPr>
          <w:p w14:paraId="6A56EA95" w14:textId="77777777" w:rsidR="00077C22" w:rsidRPr="00C901B7" w:rsidRDefault="00077C22" w:rsidP="00077C22">
            <w:pPr>
              <w:spacing w:after="0" w:line="240" w:lineRule="auto"/>
            </w:pPr>
          </w:p>
        </w:tc>
      </w:tr>
      <w:tr w:rsidR="00077C22" w:rsidRPr="00C901B7" w14:paraId="0C568F40" w14:textId="77777777" w:rsidTr="00077C22">
        <w:trPr>
          <w:cantSplit/>
          <w:trHeight w:val="285"/>
        </w:trPr>
        <w:tc>
          <w:tcPr>
            <w:tcW w:w="1458" w:type="dxa"/>
            <w:tcBorders>
              <w:top w:val="nil"/>
              <w:left w:val="nil"/>
              <w:bottom w:val="nil"/>
              <w:right w:val="nil"/>
            </w:tcBorders>
            <w:noWrap/>
            <w:vAlign w:val="bottom"/>
            <w:hideMark/>
          </w:tcPr>
          <w:p w14:paraId="72C31F6E" w14:textId="77777777" w:rsidR="00077C22" w:rsidRPr="00C901B7" w:rsidRDefault="00077C22" w:rsidP="00077C22">
            <w:pPr>
              <w:spacing w:after="240" w:line="240" w:lineRule="auto"/>
            </w:pPr>
            <w:r w:rsidRPr="00C901B7">
              <w:t>401-420007</w:t>
            </w:r>
          </w:p>
        </w:tc>
        <w:tc>
          <w:tcPr>
            <w:tcW w:w="3787" w:type="dxa"/>
            <w:tcBorders>
              <w:top w:val="nil"/>
              <w:left w:val="nil"/>
              <w:bottom w:val="nil"/>
              <w:right w:val="nil"/>
            </w:tcBorders>
            <w:noWrap/>
            <w:vAlign w:val="bottom"/>
            <w:hideMark/>
          </w:tcPr>
          <w:p w14:paraId="4299B293" w14:textId="77777777" w:rsidR="00077C22" w:rsidRPr="00C901B7" w:rsidRDefault="00077C22" w:rsidP="00077C22">
            <w:pPr>
              <w:spacing w:after="240" w:line="240" w:lineRule="auto"/>
            </w:pPr>
            <w:r w:rsidRPr="00C901B7">
              <w:t>Foundation Income</w:t>
            </w:r>
          </w:p>
        </w:tc>
        <w:tc>
          <w:tcPr>
            <w:tcW w:w="1114" w:type="dxa"/>
            <w:tcBorders>
              <w:top w:val="nil"/>
              <w:left w:val="nil"/>
              <w:bottom w:val="nil"/>
              <w:right w:val="nil"/>
            </w:tcBorders>
            <w:noWrap/>
            <w:vAlign w:val="bottom"/>
            <w:hideMark/>
          </w:tcPr>
          <w:p w14:paraId="1D6495BC" w14:textId="77777777" w:rsidR="00077C22" w:rsidRPr="00C901B7" w:rsidRDefault="00077C22" w:rsidP="00077C22">
            <w:pPr>
              <w:spacing w:after="240" w:line="240" w:lineRule="auto"/>
            </w:pPr>
          </w:p>
        </w:tc>
        <w:tc>
          <w:tcPr>
            <w:tcW w:w="1350" w:type="dxa"/>
            <w:tcBorders>
              <w:top w:val="nil"/>
              <w:left w:val="nil"/>
              <w:bottom w:val="nil"/>
              <w:right w:val="nil"/>
            </w:tcBorders>
            <w:noWrap/>
            <w:vAlign w:val="bottom"/>
            <w:hideMark/>
          </w:tcPr>
          <w:p w14:paraId="36D10917" w14:textId="77777777" w:rsidR="00077C22" w:rsidRPr="00C901B7" w:rsidRDefault="00077C22" w:rsidP="00077C22">
            <w:pPr>
              <w:spacing w:after="240" w:line="240" w:lineRule="auto"/>
              <w:jc w:val="center"/>
            </w:pPr>
            <w:r w:rsidRPr="00C901B7">
              <w:t>x</w:t>
            </w:r>
          </w:p>
        </w:tc>
      </w:tr>
    </w:tbl>
    <w:p w14:paraId="534EE27F" w14:textId="430EDA83" w:rsidR="00C438F7" w:rsidRPr="00C901B7" w:rsidRDefault="00C438F7" w:rsidP="0060689D">
      <w:pPr>
        <w:numPr>
          <w:ilvl w:val="0"/>
          <w:numId w:val="107"/>
        </w:numPr>
        <w:spacing w:after="240" w:line="274" w:lineRule="auto"/>
        <w:rPr>
          <w:rFonts w:ascii="Calibri" w:hAnsi="Calibri" w:cs="Calibri"/>
        </w:rPr>
      </w:pPr>
      <w:r w:rsidRPr="00C901B7">
        <w:rPr>
          <w:rFonts w:ascii="Calibri" w:hAnsi="Calibri" w:cs="Calibri"/>
        </w:rPr>
        <w:t xml:space="preserve">Donations to the </w:t>
      </w:r>
      <w:r w:rsidR="00077C22" w:rsidRPr="00C901B7">
        <w:rPr>
          <w:rFonts w:ascii="Calibri" w:hAnsi="Calibri" w:cs="Calibri"/>
        </w:rPr>
        <w:t>Endowment fund</w:t>
      </w:r>
      <w:r w:rsidRPr="00C901B7">
        <w:rPr>
          <w:rFonts w:ascii="Calibri" w:hAnsi="Calibri" w:cs="Calibri"/>
        </w:rPr>
        <w:t xml:space="preserve"> shall be identified on the financial statements under </w:t>
      </w:r>
      <w:r w:rsidRPr="00C901B7">
        <w:rPr>
          <w:rFonts w:ascii="Calibri" w:hAnsi="Calibri" w:cs="Calibri"/>
          <w:b/>
        </w:rPr>
        <w:t>Foundation Income (</w:t>
      </w:r>
      <w:r w:rsidR="00077C22" w:rsidRPr="00C901B7">
        <w:rPr>
          <w:rFonts w:ascii="Calibri" w:hAnsi="Calibri" w:cs="Calibri"/>
          <w:b/>
        </w:rPr>
        <w:t>401-</w:t>
      </w:r>
      <w:r w:rsidRPr="00C901B7">
        <w:rPr>
          <w:rFonts w:ascii="Calibri" w:hAnsi="Calibri" w:cs="Calibri"/>
          <w:b/>
        </w:rPr>
        <w:t>420007</w:t>
      </w:r>
      <w:r w:rsidR="00077C22" w:rsidRPr="00C901B7">
        <w:rPr>
          <w:rFonts w:ascii="Calibri" w:hAnsi="Calibri" w:cs="Calibri"/>
          <w:b/>
        </w:rPr>
        <w:t xml:space="preserve"> or 501-420007</w:t>
      </w:r>
      <w:r w:rsidRPr="00C901B7">
        <w:rPr>
          <w:rFonts w:ascii="Calibri" w:hAnsi="Calibri" w:cs="Calibri"/>
          <w:b/>
        </w:rPr>
        <w:t>)</w:t>
      </w:r>
      <w:r w:rsidRPr="00C901B7">
        <w:rPr>
          <w:rFonts w:ascii="Calibri" w:hAnsi="Calibri" w:cs="Calibri"/>
        </w:rPr>
        <w:t xml:space="preserve"> and will be non-assessable for ADA.  </w:t>
      </w:r>
      <w:r w:rsidR="004E428D" w:rsidRPr="00C901B7">
        <w:rPr>
          <w:rFonts w:ascii="Calibri" w:hAnsi="Calibri" w:cs="Calibri"/>
        </w:rPr>
        <w:t>If distributions from the endowment are used for the operations of the parish/school (e.g., tuition assistance); the distributions will be ADA assessable.</w:t>
      </w:r>
      <w:r w:rsidR="00077C22" w:rsidRPr="00C901B7">
        <w:rPr>
          <w:rFonts w:ascii="Calibri" w:hAnsi="Calibri" w:cs="Calibri"/>
        </w:rPr>
        <w:t xml:space="preserve">  This can be done via journal entry:</w:t>
      </w:r>
    </w:p>
    <w:p w14:paraId="0A25B5FA" w14:textId="77777777" w:rsidR="00077C22" w:rsidRPr="00C901B7" w:rsidRDefault="00077C22" w:rsidP="00077C22">
      <w:pPr>
        <w:spacing w:after="240" w:line="274" w:lineRule="auto"/>
        <w:ind w:left="1080"/>
        <w:rPr>
          <w:rFonts w:ascii="Calibri" w:hAnsi="Calibri" w:cs="Calibri"/>
        </w:rPr>
      </w:pPr>
    </w:p>
    <w:p w14:paraId="0D9E916D" w14:textId="77777777" w:rsidR="00077C22" w:rsidRPr="00C901B7" w:rsidRDefault="00077C22" w:rsidP="00077C22">
      <w:pPr>
        <w:spacing w:after="240" w:line="274" w:lineRule="auto"/>
        <w:rPr>
          <w:rFonts w:ascii="Calibri" w:hAnsi="Calibri" w:cs="Calibri"/>
        </w:rPr>
      </w:pPr>
    </w:p>
    <w:p w14:paraId="1C629D1B" w14:textId="205A1570" w:rsidR="00077C22" w:rsidRPr="00C901B7" w:rsidRDefault="00077C22" w:rsidP="0060689D">
      <w:pPr>
        <w:pStyle w:val="ListParagraph"/>
        <w:numPr>
          <w:ilvl w:val="0"/>
          <w:numId w:val="107"/>
        </w:numPr>
        <w:spacing w:after="240" w:line="274" w:lineRule="auto"/>
        <w:contextualSpacing w:val="0"/>
        <w:rPr>
          <w:rFonts w:ascii="Calibri" w:hAnsi="Calibri" w:cs="Calibri"/>
        </w:rPr>
      </w:pPr>
      <w:r w:rsidRPr="00C901B7">
        <w:rPr>
          <w:rFonts w:ascii="Calibri" w:hAnsi="Calibri" w:cs="Calibri"/>
        </w:rPr>
        <w:t>Investment i</w:t>
      </w:r>
      <w:r w:rsidR="00C438F7" w:rsidRPr="00C901B7">
        <w:rPr>
          <w:rFonts w:ascii="Calibri" w:hAnsi="Calibri" w:cs="Calibri"/>
        </w:rPr>
        <w:t xml:space="preserve">ncome from the </w:t>
      </w:r>
      <w:r w:rsidRPr="00C901B7">
        <w:rPr>
          <w:rFonts w:ascii="Calibri" w:hAnsi="Calibri" w:cs="Calibri"/>
        </w:rPr>
        <w:t>Endowment</w:t>
      </w:r>
      <w:r w:rsidR="00C438F7" w:rsidRPr="00C901B7">
        <w:rPr>
          <w:rFonts w:ascii="Calibri" w:hAnsi="Calibri" w:cs="Calibri"/>
        </w:rPr>
        <w:t xml:space="preserve"> fund shall be identified in the financial statements as </w:t>
      </w:r>
      <w:r w:rsidR="00C438F7" w:rsidRPr="00C901B7">
        <w:rPr>
          <w:rFonts w:ascii="Calibri" w:hAnsi="Calibri" w:cs="Calibri"/>
          <w:b/>
        </w:rPr>
        <w:t>Investment Income (</w:t>
      </w:r>
      <w:r w:rsidRPr="00C901B7">
        <w:rPr>
          <w:rFonts w:ascii="Calibri" w:hAnsi="Calibri" w:cs="Calibri"/>
          <w:b/>
        </w:rPr>
        <w:t>401-</w:t>
      </w:r>
      <w:r w:rsidR="00C438F7" w:rsidRPr="00C901B7">
        <w:rPr>
          <w:rFonts w:ascii="Calibri" w:hAnsi="Calibri" w:cs="Calibri"/>
          <w:b/>
        </w:rPr>
        <w:t>420012</w:t>
      </w:r>
      <w:r w:rsidRPr="00C901B7">
        <w:rPr>
          <w:rFonts w:ascii="Calibri" w:hAnsi="Calibri" w:cs="Calibri"/>
          <w:b/>
        </w:rPr>
        <w:t xml:space="preserve"> or 501-420012</w:t>
      </w:r>
      <w:r w:rsidR="00C438F7" w:rsidRPr="00C901B7">
        <w:rPr>
          <w:rFonts w:ascii="Calibri" w:hAnsi="Calibri" w:cs="Calibri"/>
          <w:b/>
        </w:rPr>
        <w:t>) and Capital Gain/Loss (</w:t>
      </w:r>
      <w:r w:rsidRPr="00C901B7">
        <w:rPr>
          <w:rFonts w:ascii="Calibri" w:hAnsi="Calibri" w:cs="Calibri"/>
          <w:b/>
        </w:rPr>
        <w:t>401-</w:t>
      </w:r>
      <w:r w:rsidR="00C438F7" w:rsidRPr="00C901B7">
        <w:rPr>
          <w:rFonts w:ascii="Calibri" w:hAnsi="Calibri" w:cs="Calibri"/>
          <w:b/>
        </w:rPr>
        <w:t>420013</w:t>
      </w:r>
      <w:r w:rsidRPr="00C901B7">
        <w:rPr>
          <w:rFonts w:ascii="Calibri" w:hAnsi="Calibri" w:cs="Calibri"/>
          <w:b/>
        </w:rPr>
        <w:t xml:space="preserve"> or 501-420013</w:t>
      </w:r>
      <w:r w:rsidR="00C438F7" w:rsidRPr="00C901B7">
        <w:rPr>
          <w:rFonts w:ascii="Calibri" w:hAnsi="Calibri" w:cs="Calibri"/>
          <w:b/>
        </w:rPr>
        <w:t>)</w:t>
      </w:r>
      <w:r w:rsidR="00C438F7" w:rsidRPr="00C901B7">
        <w:rPr>
          <w:rFonts w:ascii="Calibri" w:hAnsi="Calibri" w:cs="Calibri"/>
        </w:rPr>
        <w:t xml:space="preserve"> and will be non-assessable for ADA.  </w:t>
      </w:r>
      <w:r w:rsidR="00501513" w:rsidRPr="00C901B7">
        <w:rPr>
          <w:rFonts w:ascii="Calibri" w:hAnsi="Calibri" w:cs="Calibri"/>
        </w:rPr>
        <w:t>This can be done via a Journal Entry:</w:t>
      </w:r>
    </w:p>
    <w:tbl>
      <w:tblPr>
        <w:tblpPr w:leftFromText="180" w:rightFromText="180" w:vertAnchor="text" w:horzAnchor="margin" w:tblpXSpec="right" w:tblpY="-629"/>
        <w:tblW w:w="7709" w:type="dxa"/>
        <w:tblCellMar>
          <w:left w:w="115" w:type="dxa"/>
          <w:right w:w="115" w:type="dxa"/>
        </w:tblCellMar>
        <w:tblLook w:val="04A0" w:firstRow="1" w:lastRow="0" w:firstColumn="1" w:lastColumn="0" w:noHBand="0" w:noVBand="1"/>
      </w:tblPr>
      <w:tblGrid>
        <w:gridCol w:w="1458"/>
        <w:gridCol w:w="3787"/>
        <w:gridCol w:w="1114"/>
        <w:gridCol w:w="1350"/>
      </w:tblGrid>
      <w:tr w:rsidR="00077C22" w:rsidRPr="00C901B7" w14:paraId="3EE214BF" w14:textId="77777777" w:rsidTr="00077C22">
        <w:trPr>
          <w:cantSplit/>
          <w:trHeight w:val="300"/>
        </w:trPr>
        <w:tc>
          <w:tcPr>
            <w:tcW w:w="1458" w:type="dxa"/>
            <w:tcBorders>
              <w:top w:val="nil"/>
              <w:left w:val="nil"/>
              <w:bottom w:val="single" w:sz="4" w:space="0" w:color="auto"/>
              <w:right w:val="nil"/>
            </w:tcBorders>
            <w:noWrap/>
            <w:vAlign w:val="bottom"/>
            <w:hideMark/>
          </w:tcPr>
          <w:p w14:paraId="3702104F" w14:textId="77777777" w:rsidR="00077C22" w:rsidRPr="00C901B7" w:rsidRDefault="00077C22" w:rsidP="00077C22">
            <w:pPr>
              <w:spacing w:after="0" w:line="240" w:lineRule="auto"/>
              <w:rPr>
                <w:b/>
                <w:bCs/>
              </w:rPr>
            </w:pPr>
            <w:r w:rsidRPr="00C901B7">
              <w:rPr>
                <w:b/>
                <w:bCs/>
              </w:rPr>
              <w:t>Acct No.</w:t>
            </w:r>
          </w:p>
        </w:tc>
        <w:tc>
          <w:tcPr>
            <w:tcW w:w="3787" w:type="dxa"/>
            <w:tcBorders>
              <w:top w:val="nil"/>
              <w:left w:val="nil"/>
              <w:bottom w:val="single" w:sz="4" w:space="0" w:color="auto"/>
              <w:right w:val="nil"/>
            </w:tcBorders>
            <w:noWrap/>
            <w:vAlign w:val="bottom"/>
            <w:hideMark/>
          </w:tcPr>
          <w:p w14:paraId="65387718" w14:textId="77777777" w:rsidR="00077C22" w:rsidRPr="00C901B7" w:rsidRDefault="00077C22" w:rsidP="00077C22">
            <w:pPr>
              <w:spacing w:after="0" w:line="240" w:lineRule="auto"/>
              <w:rPr>
                <w:b/>
                <w:bCs/>
              </w:rPr>
            </w:pPr>
            <w:r w:rsidRPr="00C901B7">
              <w:rPr>
                <w:b/>
                <w:bCs/>
              </w:rPr>
              <w:t>Acct Description</w:t>
            </w:r>
          </w:p>
        </w:tc>
        <w:tc>
          <w:tcPr>
            <w:tcW w:w="1114" w:type="dxa"/>
            <w:tcBorders>
              <w:top w:val="nil"/>
              <w:left w:val="nil"/>
              <w:bottom w:val="single" w:sz="4" w:space="0" w:color="auto"/>
              <w:right w:val="nil"/>
            </w:tcBorders>
            <w:noWrap/>
            <w:vAlign w:val="bottom"/>
            <w:hideMark/>
          </w:tcPr>
          <w:p w14:paraId="423DD01A" w14:textId="77777777" w:rsidR="00077C22" w:rsidRPr="00C901B7" w:rsidRDefault="00077C22" w:rsidP="00077C22">
            <w:pPr>
              <w:spacing w:after="0" w:line="240" w:lineRule="auto"/>
              <w:rPr>
                <w:b/>
                <w:bCs/>
              </w:rPr>
            </w:pPr>
            <w:r w:rsidRPr="00C901B7">
              <w:rPr>
                <w:b/>
                <w:bCs/>
              </w:rPr>
              <w:t xml:space="preserve"> Debit </w:t>
            </w:r>
          </w:p>
        </w:tc>
        <w:tc>
          <w:tcPr>
            <w:tcW w:w="1350" w:type="dxa"/>
            <w:tcBorders>
              <w:top w:val="nil"/>
              <w:left w:val="nil"/>
              <w:bottom w:val="single" w:sz="4" w:space="0" w:color="auto"/>
              <w:right w:val="nil"/>
            </w:tcBorders>
            <w:noWrap/>
            <w:vAlign w:val="bottom"/>
            <w:hideMark/>
          </w:tcPr>
          <w:p w14:paraId="58653D00" w14:textId="77777777" w:rsidR="00077C22" w:rsidRPr="00C901B7" w:rsidRDefault="00077C22" w:rsidP="00077C22">
            <w:pPr>
              <w:spacing w:after="0" w:line="240" w:lineRule="auto"/>
              <w:rPr>
                <w:b/>
                <w:bCs/>
              </w:rPr>
            </w:pPr>
            <w:r w:rsidRPr="00C901B7">
              <w:rPr>
                <w:b/>
                <w:bCs/>
              </w:rPr>
              <w:t xml:space="preserve"> Credit </w:t>
            </w:r>
          </w:p>
        </w:tc>
      </w:tr>
      <w:tr w:rsidR="00077C22" w:rsidRPr="00C901B7" w14:paraId="2EBB68FC" w14:textId="77777777" w:rsidTr="00077C22">
        <w:trPr>
          <w:cantSplit/>
          <w:trHeight w:val="300"/>
        </w:trPr>
        <w:tc>
          <w:tcPr>
            <w:tcW w:w="1458" w:type="dxa"/>
            <w:tcBorders>
              <w:top w:val="nil"/>
              <w:left w:val="nil"/>
              <w:bottom w:val="nil"/>
              <w:right w:val="nil"/>
            </w:tcBorders>
            <w:noWrap/>
            <w:vAlign w:val="bottom"/>
          </w:tcPr>
          <w:p w14:paraId="0242C4DF" w14:textId="77777777" w:rsidR="00077C22" w:rsidRPr="00C901B7" w:rsidRDefault="00077C22" w:rsidP="00077C22">
            <w:pPr>
              <w:spacing w:after="0" w:line="240" w:lineRule="auto"/>
            </w:pPr>
            <w:r w:rsidRPr="00C901B7">
              <w:t>1375</w:t>
            </w:r>
          </w:p>
        </w:tc>
        <w:tc>
          <w:tcPr>
            <w:tcW w:w="3787" w:type="dxa"/>
            <w:tcBorders>
              <w:top w:val="nil"/>
              <w:left w:val="nil"/>
              <w:bottom w:val="nil"/>
              <w:right w:val="nil"/>
            </w:tcBorders>
            <w:noWrap/>
            <w:vAlign w:val="bottom"/>
            <w:hideMark/>
          </w:tcPr>
          <w:p w14:paraId="56875E8D" w14:textId="77777777" w:rsidR="00077C22" w:rsidRPr="00C901B7" w:rsidRDefault="00077C22" w:rsidP="00077C22">
            <w:pPr>
              <w:spacing w:after="0" w:line="240" w:lineRule="auto"/>
            </w:pPr>
            <w:r w:rsidRPr="00C901B7">
              <w:t>Endowment Fund</w:t>
            </w:r>
          </w:p>
        </w:tc>
        <w:tc>
          <w:tcPr>
            <w:tcW w:w="1114" w:type="dxa"/>
            <w:tcBorders>
              <w:top w:val="nil"/>
              <w:left w:val="nil"/>
              <w:bottom w:val="nil"/>
              <w:right w:val="nil"/>
            </w:tcBorders>
            <w:noWrap/>
            <w:vAlign w:val="bottom"/>
            <w:hideMark/>
          </w:tcPr>
          <w:p w14:paraId="22432244" w14:textId="77777777" w:rsidR="00077C22" w:rsidRPr="00C901B7" w:rsidRDefault="00077C22" w:rsidP="00077C22">
            <w:pPr>
              <w:spacing w:after="0" w:line="240" w:lineRule="auto"/>
              <w:jc w:val="center"/>
            </w:pPr>
            <w:r w:rsidRPr="00C901B7">
              <w:t>x</w:t>
            </w:r>
          </w:p>
        </w:tc>
        <w:tc>
          <w:tcPr>
            <w:tcW w:w="1350" w:type="dxa"/>
            <w:tcBorders>
              <w:top w:val="nil"/>
              <w:left w:val="nil"/>
              <w:bottom w:val="nil"/>
              <w:right w:val="nil"/>
            </w:tcBorders>
            <w:noWrap/>
            <w:vAlign w:val="bottom"/>
            <w:hideMark/>
          </w:tcPr>
          <w:p w14:paraId="0486496C" w14:textId="77777777" w:rsidR="00077C22" w:rsidRPr="00C901B7" w:rsidRDefault="00077C22" w:rsidP="00077C22">
            <w:pPr>
              <w:spacing w:after="0" w:line="240" w:lineRule="auto"/>
            </w:pPr>
          </w:p>
        </w:tc>
      </w:tr>
      <w:tr w:rsidR="00077C22" w:rsidRPr="00C901B7" w14:paraId="438311E8" w14:textId="77777777" w:rsidTr="00077C22">
        <w:trPr>
          <w:cantSplit/>
          <w:trHeight w:val="285"/>
        </w:trPr>
        <w:tc>
          <w:tcPr>
            <w:tcW w:w="1458" w:type="dxa"/>
            <w:tcBorders>
              <w:top w:val="nil"/>
              <w:left w:val="nil"/>
              <w:bottom w:val="nil"/>
              <w:right w:val="nil"/>
            </w:tcBorders>
            <w:noWrap/>
            <w:vAlign w:val="bottom"/>
            <w:hideMark/>
          </w:tcPr>
          <w:p w14:paraId="66B76097" w14:textId="77777777" w:rsidR="00077C22" w:rsidRPr="00C901B7" w:rsidRDefault="00077C22" w:rsidP="00501513">
            <w:pPr>
              <w:spacing w:after="0" w:line="240" w:lineRule="auto"/>
            </w:pPr>
            <w:r w:rsidRPr="00C901B7">
              <w:t>401-420012</w:t>
            </w:r>
          </w:p>
        </w:tc>
        <w:tc>
          <w:tcPr>
            <w:tcW w:w="3787" w:type="dxa"/>
            <w:tcBorders>
              <w:top w:val="nil"/>
              <w:left w:val="nil"/>
              <w:bottom w:val="nil"/>
              <w:right w:val="nil"/>
            </w:tcBorders>
            <w:noWrap/>
            <w:vAlign w:val="bottom"/>
            <w:hideMark/>
          </w:tcPr>
          <w:p w14:paraId="240160EA" w14:textId="77777777" w:rsidR="00077C22" w:rsidRPr="00C901B7" w:rsidRDefault="00077C22" w:rsidP="00501513">
            <w:pPr>
              <w:spacing w:after="0" w:line="240" w:lineRule="auto"/>
            </w:pPr>
            <w:r w:rsidRPr="00C901B7">
              <w:t>Investment Income</w:t>
            </w:r>
          </w:p>
        </w:tc>
        <w:tc>
          <w:tcPr>
            <w:tcW w:w="1114" w:type="dxa"/>
            <w:tcBorders>
              <w:top w:val="nil"/>
              <w:left w:val="nil"/>
              <w:bottom w:val="nil"/>
              <w:right w:val="nil"/>
            </w:tcBorders>
            <w:noWrap/>
            <w:vAlign w:val="bottom"/>
            <w:hideMark/>
          </w:tcPr>
          <w:p w14:paraId="63EFC59A" w14:textId="77777777" w:rsidR="00077C22" w:rsidRPr="00C901B7" w:rsidRDefault="00077C22" w:rsidP="00501513">
            <w:pPr>
              <w:spacing w:after="0" w:line="240" w:lineRule="auto"/>
            </w:pPr>
          </w:p>
        </w:tc>
        <w:tc>
          <w:tcPr>
            <w:tcW w:w="1350" w:type="dxa"/>
            <w:tcBorders>
              <w:top w:val="nil"/>
              <w:left w:val="nil"/>
              <w:bottom w:val="nil"/>
              <w:right w:val="nil"/>
            </w:tcBorders>
            <w:noWrap/>
            <w:vAlign w:val="bottom"/>
            <w:hideMark/>
          </w:tcPr>
          <w:p w14:paraId="007C8190" w14:textId="77777777" w:rsidR="00077C22" w:rsidRPr="00C901B7" w:rsidRDefault="00077C22" w:rsidP="00501513">
            <w:pPr>
              <w:spacing w:after="0" w:line="240" w:lineRule="auto"/>
              <w:jc w:val="center"/>
            </w:pPr>
            <w:r w:rsidRPr="00C901B7">
              <w:t>x</w:t>
            </w:r>
          </w:p>
        </w:tc>
      </w:tr>
      <w:tr w:rsidR="00077C22" w:rsidRPr="00C901B7" w14:paraId="2C077A1E" w14:textId="77777777" w:rsidTr="00077C22">
        <w:trPr>
          <w:cantSplit/>
          <w:trHeight w:val="285"/>
        </w:trPr>
        <w:tc>
          <w:tcPr>
            <w:tcW w:w="1458" w:type="dxa"/>
            <w:tcBorders>
              <w:top w:val="nil"/>
              <w:left w:val="nil"/>
              <w:bottom w:val="nil"/>
              <w:right w:val="nil"/>
            </w:tcBorders>
            <w:noWrap/>
            <w:vAlign w:val="bottom"/>
          </w:tcPr>
          <w:p w14:paraId="1652CBA6" w14:textId="17BE9570" w:rsidR="00077C22" w:rsidRPr="00C901B7" w:rsidRDefault="00501513" w:rsidP="00077C22">
            <w:pPr>
              <w:spacing w:after="240" w:line="240" w:lineRule="auto"/>
            </w:pPr>
            <w:r w:rsidRPr="00C901B7">
              <w:t>401-420013</w:t>
            </w:r>
          </w:p>
        </w:tc>
        <w:tc>
          <w:tcPr>
            <w:tcW w:w="3787" w:type="dxa"/>
            <w:tcBorders>
              <w:top w:val="nil"/>
              <w:left w:val="nil"/>
              <w:bottom w:val="nil"/>
              <w:right w:val="nil"/>
            </w:tcBorders>
            <w:noWrap/>
            <w:vAlign w:val="bottom"/>
          </w:tcPr>
          <w:p w14:paraId="015B607F" w14:textId="054AC803" w:rsidR="00077C22" w:rsidRPr="00C901B7" w:rsidRDefault="00501513" w:rsidP="00077C22">
            <w:pPr>
              <w:spacing w:after="240" w:line="240" w:lineRule="auto"/>
            </w:pPr>
            <w:r w:rsidRPr="00C901B7">
              <w:t>Capital Gain/(Loss)</w:t>
            </w:r>
          </w:p>
        </w:tc>
        <w:tc>
          <w:tcPr>
            <w:tcW w:w="1114" w:type="dxa"/>
            <w:tcBorders>
              <w:top w:val="nil"/>
              <w:left w:val="nil"/>
              <w:bottom w:val="nil"/>
              <w:right w:val="nil"/>
            </w:tcBorders>
            <w:noWrap/>
            <w:vAlign w:val="bottom"/>
          </w:tcPr>
          <w:p w14:paraId="29919CAA" w14:textId="77777777" w:rsidR="00077C22" w:rsidRPr="00C901B7" w:rsidRDefault="00077C22" w:rsidP="00077C22">
            <w:pPr>
              <w:spacing w:after="240" w:line="240" w:lineRule="auto"/>
            </w:pPr>
          </w:p>
        </w:tc>
        <w:tc>
          <w:tcPr>
            <w:tcW w:w="1350" w:type="dxa"/>
            <w:tcBorders>
              <w:top w:val="nil"/>
              <w:left w:val="nil"/>
              <w:bottom w:val="nil"/>
              <w:right w:val="nil"/>
            </w:tcBorders>
            <w:noWrap/>
            <w:vAlign w:val="bottom"/>
          </w:tcPr>
          <w:p w14:paraId="5233E5E6" w14:textId="20E7C31B" w:rsidR="00077C22" w:rsidRPr="00C901B7" w:rsidRDefault="00501513" w:rsidP="00077C22">
            <w:pPr>
              <w:spacing w:after="240" w:line="240" w:lineRule="auto"/>
              <w:jc w:val="center"/>
            </w:pPr>
            <w:r w:rsidRPr="00C901B7">
              <w:t>x</w:t>
            </w:r>
          </w:p>
        </w:tc>
      </w:tr>
    </w:tbl>
    <w:p w14:paraId="783DDD31" w14:textId="7A25EF84" w:rsidR="00C438F7" w:rsidRPr="00C901B7" w:rsidRDefault="00C438F7" w:rsidP="00077C22">
      <w:pPr>
        <w:pStyle w:val="ListParagraph"/>
        <w:spacing w:after="240" w:line="274" w:lineRule="auto"/>
        <w:ind w:left="1080"/>
        <w:contextualSpacing w:val="0"/>
        <w:rPr>
          <w:rFonts w:ascii="Calibri" w:hAnsi="Calibri" w:cs="Calibri"/>
        </w:rPr>
      </w:pPr>
    </w:p>
    <w:p w14:paraId="5747941E" w14:textId="77777777" w:rsidR="00077C22" w:rsidRPr="00C901B7" w:rsidRDefault="00077C22" w:rsidP="00077C22">
      <w:pPr>
        <w:pStyle w:val="ListParagraph"/>
        <w:spacing w:after="240" w:line="274" w:lineRule="auto"/>
        <w:ind w:left="1080"/>
        <w:contextualSpacing w:val="0"/>
        <w:rPr>
          <w:rFonts w:ascii="Calibri" w:hAnsi="Calibri" w:cs="Calibri"/>
        </w:rPr>
      </w:pPr>
    </w:p>
    <w:p w14:paraId="785B8A72" w14:textId="202829D4" w:rsidR="00C438F7" w:rsidRPr="00C901B7" w:rsidRDefault="00C438F7" w:rsidP="0060689D">
      <w:pPr>
        <w:pStyle w:val="ListParagraph"/>
        <w:numPr>
          <w:ilvl w:val="0"/>
          <w:numId w:val="107"/>
        </w:numPr>
        <w:spacing w:after="240" w:line="274" w:lineRule="auto"/>
        <w:contextualSpacing w:val="0"/>
        <w:rPr>
          <w:rFonts w:ascii="Calibri" w:hAnsi="Calibri" w:cs="Calibri"/>
        </w:rPr>
      </w:pPr>
      <w:r w:rsidRPr="00C901B7">
        <w:rPr>
          <w:rFonts w:ascii="Calibri" w:hAnsi="Calibri" w:cs="Calibri"/>
        </w:rPr>
        <w:t xml:space="preserve">Money </w:t>
      </w:r>
      <w:r w:rsidRPr="00C901B7">
        <w:rPr>
          <w:rFonts w:ascii="Calibri" w:hAnsi="Calibri" w:cs="Calibri"/>
          <w:u w:val="single"/>
        </w:rPr>
        <w:t>taken out</w:t>
      </w:r>
      <w:r w:rsidRPr="00C901B7">
        <w:rPr>
          <w:rFonts w:ascii="Calibri" w:hAnsi="Calibri" w:cs="Calibri"/>
        </w:rPr>
        <w:t xml:space="preserve"> of the </w:t>
      </w:r>
      <w:r w:rsidR="00077C22" w:rsidRPr="00C901B7">
        <w:rPr>
          <w:rFonts w:ascii="Calibri" w:hAnsi="Calibri" w:cs="Calibri"/>
        </w:rPr>
        <w:t>Endowment</w:t>
      </w:r>
      <w:r w:rsidRPr="00C901B7">
        <w:rPr>
          <w:rFonts w:ascii="Calibri" w:hAnsi="Calibri" w:cs="Calibri"/>
        </w:rPr>
        <w:t xml:space="preserve"> fund and used for operations shall be identified on the financial statements as </w:t>
      </w:r>
      <w:r w:rsidRPr="00C901B7">
        <w:rPr>
          <w:rFonts w:ascii="Calibri" w:hAnsi="Calibri" w:cs="Calibri"/>
          <w:b/>
        </w:rPr>
        <w:t>Miscellaneous Income (</w:t>
      </w:r>
      <w:r w:rsidR="00077C22" w:rsidRPr="00C901B7">
        <w:rPr>
          <w:rFonts w:ascii="Calibri" w:hAnsi="Calibri" w:cs="Calibri"/>
          <w:b/>
        </w:rPr>
        <w:t>101-</w:t>
      </w:r>
      <w:r w:rsidRPr="00C901B7">
        <w:rPr>
          <w:rFonts w:ascii="Calibri" w:hAnsi="Calibri" w:cs="Calibri"/>
          <w:b/>
        </w:rPr>
        <w:t>410010</w:t>
      </w:r>
      <w:r w:rsidR="00077C22" w:rsidRPr="00C901B7">
        <w:rPr>
          <w:rFonts w:ascii="Calibri" w:hAnsi="Calibri" w:cs="Calibri"/>
          <w:b/>
        </w:rPr>
        <w:t xml:space="preserve"> or 201-410010 for Schools</w:t>
      </w:r>
      <w:r w:rsidRPr="00C901B7">
        <w:rPr>
          <w:rFonts w:ascii="Calibri" w:hAnsi="Calibri" w:cs="Calibri"/>
          <w:b/>
        </w:rPr>
        <w:t>)</w:t>
      </w:r>
      <w:r w:rsidRPr="00C901B7">
        <w:rPr>
          <w:rFonts w:ascii="Calibri" w:hAnsi="Calibri" w:cs="Calibri"/>
        </w:rPr>
        <w:t xml:space="preserve"> and will be assessable.  Expense will also need to be recorded for the withdrawal under </w:t>
      </w:r>
      <w:r w:rsidR="00501513" w:rsidRPr="00C901B7">
        <w:rPr>
          <w:rFonts w:ascii="Calibri" w:hAnsi="Calibri" w:cs="Calibri"/>
          <w:b/>
        </w:rPr>
        <w:t>Financial Assistance</w:t>
      </w:r>
      <w:r w:rsidRPr="00C901B7">
        <w:rPr>
          <w:rFonts w:ascii="Calibri" w:hAnsi="Calibri" w:cs="Calibri"/>
          <w:b/>
        </w:rPr>
        <w:t xml:space="preserve"> (</w:t>
      </w:r>
      <w:r w:rsidR="00077C22" w:rsidRPr="00C901B7">
        <w:rPr>
          <w:rFonts w:ascii="Calibri" w:hAnsi="Calibri" w:cs="Calibri"/>
          <w:b/>
        </w:rPr>
        <w:t>401-</w:t>
      </w:r>
      <w:r w:rsidRPr="00C901B7">
        <w:rPr>
          <w:rFonts w:ascii="Calibri" w:hAnsi="Calibri" w:cs="Calibri"/>
          <w:b/>
        </w:rPr>
        <w:t>7</w:t>
      </w:r>
      <w:r w:rsidR="00501513" w:rsidRPr="00C901B7">
        <w:rPr>
          <w:rFonts w:ascii="Calibri" w:hAnsi="Calibri" w:cs="Calibri"/>
          <w:b/>
        </w:rPr>
        <w:t>10010</w:t>
      </w:r>
      <w:r w:rsidR="00077C22" w:rsidRPr="00C901B7">
        <w:rPr>
          <w:rFonts w:ascii="Calibri" w:hAnsi="Calibri" w:cs="Calibri"/>
          <w:b/>
        </w:rPr>
        <w:t xml:space="preserve"> or 501-7</w:t>
      </w:r>
      <w:r w:rsidR="00501513" w:rsidRPr="00C901B7">
        <w:rPr>
          <w:rFonts w:ascii="Calibri" w:hAnsi="Calibri" w:cs="Calibri"/>
          <w:b/>
        </w:rPr>
        <w:t>10010</w:t>
      </w:r>
      <w:r w:rsidRPr="00C901B7">
        <w:rPr>
          <w:rFonts w:ascii="Calibri" w:hAnsi="Calibri" w:cs="Calibri"/>
          <w:b/>
        </w:rPr>
        <w:t>).</w:t>
      </w:r>
      <w:r w:rsidR="00501513" w:rsidRPr="00C901B7">
        <w:rPr>
          <w:rFonts w:ascii="Calibri" w:hAnsi="Calibri" w:cs="Calibri"/>
          <w:b/>
        </w:rPr>
        <w:t xml:space="preserve">  </w:t>
      </w:r>
      <w:r w:rsidR="00501513" w:rsidRPr="00C901B7">
        <w:rPr>
          <w:rFonts w:ascii="Calibri" w:hAnsi="Calibri" w:cs="Calibri"/>
          <w:bCs/>
        </w:rPr>
        <w:t>This can be recorded via a journal entry:</w:t>
      </w:r>
    </w:p>
    <w:tbl>
      <w:tblPr>
        <w:tblpPr w:leftFromText="180" w:rightFromText="180" w:vertAnchor="text" w:horzAnchor="margin" w:tblpXSpec="right" w:tblpY="-5"/>
        <w:tblW w:w="7709" w:type="dxa"/>
        <w:tblCellMar>
          <w:left w:w="115" w:type="dxa"/>
          <w:right w:w="115" w:type="dxa"/>
        </w:tblCellMar>
        <w:tblLook w:val="04A0" w:firstRow="1" w:lastRow="0" w:firstColumn="1" w:lastColumn="0" w:noHBand="0" w:noVBand="1"/>
      </w:tblPr>
      <w:tblGrid>
        <w:gridCol w:w="1458"/>
        <w:gridCol w:w="3787"/>
        <w:gridCol w:w="1114"/>
        <w:gridCol w:w="1350"/>
      </w:tblGrid>
      <w:tr w:rsidR="00501513" w:rsidRPr="00C901B7" w14:paraId="1AB0D4B3" w14:textId="77777777" w:rsidTr="00501513">
        <w:trPr>
          <w:cantSplit/>
          <w:trHeight w:val="300"/>
        </w:trPr>
        <w:tc>
          <w:tcPr>
            <w:tcW w:w="1458" w:type="dxa"/>
            <w:tcBorders>
              <w:top w:val="nil"/>
              <w:left w:val="nil"/>
              <w:bottom w:val="single" w:sz="4" w:space="0" w:color="auto"/>
              <w:right w:val="nil"/>
            </w:tcBorders>
            <w:noWrap/>
            <w:vAlign w:val="bottom"/>
            <w:hideMark/>
          </w:tcPr>
          <w:p w14:paraId="366295E6" w14:textId="77777777" w:rsidR="00501513" w:rsidRPr="00C901B7" w:rsidRDefault="00501513" w:rsidP="00501513">
            <w:pPr>
              <w:spacing w:after="0" w:line="240" w:lineRule="auto"/>
              <w:rPr>
                <w:b/>
                <w:bCs/>
              </w:rPr>
            </w:pPr>
            <w:r w:rsidRPr="00C901B7">
              <w:rPr>
                <w:b/>
                <w:bCs/>
              </w:rPr>
              <w:lastRenderedPageBreak/>
              <w:t>Acct No.</w:t>
            </w:r>
          </w:p>
        </w:tc>
        <w:tc>
          <w:tcPr>
            <w:tcW w:w="3787" w:type="dxa"/>
            <w:tcBorders>
              <w:top w:val="nil"/>
              <w:left w:val="nil"/>
              <w:bottom w:val="single" w:sz="4" w:space="0" w:color="auto"/>
              <w:right w:val="nil"/>
            </w:tcBorders>
            <w:noWrap/>
            <w:vAlign w:val="bottom"/>
            <w:hideMark/>
          </w:tcPr>
          <w:p w14:paraId="7F1D56D1" w14:textId="77777777" w:rsidR="00501513" w:rsidRPr="00C901B7" w:rsidRDefault="00501513" w:rsidP="00501513">
            <w:pPr>
              <w:spacing w:after="0" w:line="240" w:lineRule="auto"/>
              <w:rPr>
                <w:b/>
                <w:bCs/>
              </w:rPr>
            </w:pPr>
            <w:r w:rsidRPr="00C901B7">
              <w:rPr>
                <w:b/>
                <w:bCs/>
              </w:rPr>
              <w:t>Acct Description</w:t>
            </w:r>
          </w:p>
        </w:tc>
        <w:tc>
          <w:tcPr>
            <w:tcW w:w="1114" w:type="dxa"/>
            <w:tcBorders>
              <w:top w:val="nil"/>
              <w:left w:val="nil"/>
              <w:bottom w:val="single" w:sz="4" w:space="0" w:color="auto"/>
              <w:right w:val="nil"/>
            </w:tcBorders>
            <w:noWrap/>
            <w:vAlign w:val="bottom"/>
            <w:hideMark/>
          </w:tcPr>
          <w:p w14:paraId="23988DF5" w14:textId="77777777" w:rsidR="00501513" w:rsidRPr="00C901B7" w:rsidRDefault="00501513" w:rsidP="00501513">
            <w:pPr>
              <w:spacing w:after="0" w:line="240" w:lineRule="auto"/>
              <w:rPr>
                <w:b/>
                <w:bCs/>
              </w:rPr>
            </w:pPr>
            <w:r w:rsidRPr="00C901B7">
              <w:rPr>
                <w:b/>
                <w:bCs/>
              </w:rPr>
              <w:t xml:space="preserve"> Debit </w:t>
            </w:r>
          </w:p>
        </w:tc>
        <w:tc>
          <w:tcPr>
            <w:tcW w:w="1350" w:type="dxa"/>
            <w:tcBorders>
              <w:top w:val="nil"/>
              <w:left w:val="nil"/>
              <w:bottom w:val="single" w:sz="4" w:space="0" w:color="auto"/>
              <w:right w:val="nil"/>
            </w:tcBorders>
            <w:noWrap/>
            <w:vAlign w:val="bottom"/>
            <w:hideMark/>
          </w:tcPr>
          <w:p w14:paraId="2E8AB790" w14:textId="77777777" w:rsidR="00501513" w:rsidRPr="00C901B7" w:rsidRDefault="00501513" w:rsidP="00501513">
            <w:pPr>
              <w:spacing w:after="0" w:line="240" w:lineRule="auto"/>
              <w:rPr>
                <w:b/>
                <w:bCs/>
              </w:rPr>
            </w:pPr>
            <w:r w:rsidRPr="00C901B7">
              <w:rPr>
                <w:b/>
                <w:bCs/>
              </w:rPr>
              <w:t xml:space="preserve"> Credit </w:t>
            </w:r>
          </w:p>
        </w:tc>
      </w:tr>
      <w:tr w:rsidR="00501513" w:rsidRPr="00C901B7" w14:paraId="28D118A7" w14:textId="77777777" w:rsidTr="00501513">
        <w:trPr>
          <w:cantSplit/>
          <w:trHeight w:val="300"/>
        </w:trPr>
        <w:tc>
          <w:tcPr>
            <w:tcW w:w="1458" w:type="dxa"/>
            <w:tcBorders>
              <w:top w:val="nil"/>
              <w:left w:val="nil"/>
              <w:bottom w:val="nil"/>
              <w:right w:val="nil"/>
            </w:tcBorders>
            <w:noWrap/>
            <w:vAlign w:val="bottom"/>
          </w:tcPr>
          <w:p w14:paraId="0CDC9226" w14:textId="680920F8" w:rsidR="00501513" w:rsidRPr="00C901B7" w:rsidRDefault="00501513" w:rsidP="00501513">
            <w:pPr>
              <w:spacing w:after="0" w:line="240" w:lineRule="auto"/>
            </w:pPr>
            <w:r w:rsidRPr="00C901B7">
              <w:t>1000</w:t>
            </w:r>
          </w:p>
        </w:tc>
        <w:tc>
          <w:tcPr>
            <w:tcW w:w="3787" w:type="dxa"/>
            <w:tcBorders>
              <w:top w:val="nil"/>
              <w:left w:val="nil"/>
              <w:bottom w:val="nil"/>
              <w:right w:val="nil"/>
            </w:tcBorders>
            <w:noWrap/>
            <w:vAlign w:val="bottom"/>
            <w:hideMark/>
          </w:tcPr>
          <w:p w14:paraId="04DF7B59" w14:textId="10D7E480" w:rsidR="00501513" w:rsidRPr="00C901B7" w:rsidRDefault="00501513" w:rsidP="00501513">
            <w:pPr>
              <w:spacing w:after="0" w:line="240" w:lineRule="auto"/>
            </w:pPr>
            <w:r w:rsidRPr="00C901B7">
              <w:t>Checking - General</w:t>
            </w:r>
          </w:p>
        </w:tc>
        <w:tc>
          <w:tcPr>
            <w:tcW w:w="1114" w:type="dxa"/>
            <w:tcBorders>
              <w:top w:val="nil"/>
              <w:left w:val="nil"/>
              <w:bottom w:val="nil"/>
              <w:right w:val="nil"/>
            </w:tcBorders>
            <w:noWrap/>
            <w:vAlign w:val="bottom"/>
            <w:hideMark/>
          </w:tcPr>
          <w:p w14:paraId="0C8BBA03" w14:textId="77777777" w:rsidR="00501513" w:rsidRPr="00C901B7" w:rsidRDefault="00501513" w:rsidP="00501513">
            <w:pPr>
              <w:spacing w:after="0" w:line="240" w:lineRule="auto"/>
              <w:jc w:val="center"/>
            </w:pPr>
            <w:r w:rsidRPr="00C901B7">
              <w:t>x</w:t>
            </w:r>
          </w:p>
        </w:tc>
        <w:tc>
          <w:tcPr>
            <w:tcW w:w="1350" w:type="dxa"/>
            <w:tcBorders>
              <w:top w:val="nil"/>
              <w:left w:val="nil"/>
              <w:bottom w:val="nil"/>
              <w:right w:val="nil"/>
            </w:tcBorders>
            <w:noWrap/>
            <w:vAlign w:val="bottom"/>
            <w:hideMark/>
          </w:tcPr>
          <w:p w14:paraId="676BACCD" w14:textId="77777777" w:rsidR="00501513" w:rsidRPr="00C901B7" w:rsidRDefault="00501513" w:rsidP="00501513">
            <w:pPr>
              <w:spacing w:after="0" w:line="240" w:lineRule="auto"/>
            </w:pPr>
          </w:p>
        </w:tc>
      </w:tr>
      <w:tr w:rsidR="00501513" w:rsidRPr="00C901B7" w14:paraId="2D2F700C" w14:textId="77777777" w:rsidTr="00501513">
        <w:trPr>
          <w:cantSplit/>
          <w:trHeight w:val="285"/>
        </w:trPr>
        <w:tc>
          <w:tcPr>
            <w:tcW w:w="1458" w:type="dxa"/>
            <w:tcBorders>
              <w:top w:val="nil"/>
              <w:left w:val="nil"/>
              <w:bottom w:val="nil"/>
              <w:right w:val="nil"/>
            </w:tcBorders>
            <w:noWrap/>
            <w:vAlign w:val="bottom"/>
            <w:hideMark/>
          </w:tcPr>
          <w:p w14:paraId="78AB92E2" w14:textId="1E258E44" w:rsidR="00501513" w:rsidRPr="00C901B7" w:rsidRDefault="00501513" w:rsidP="00501513">
            <w:pPr>
              <w:spacing w:after="0" w:line="240" w:lineRule="auto"/>
            </w:pPr>
            <w:r w:rsidRPr="00C901B7">
              <w:t>101-410010</w:t>
            </w:r>
          </w:p>
        </w:tc>
        <w:tc>
          <w:tcPr>
            <w:tcW w:w="3787" w:type="dxa"/>
            <w:tcBorders>
              <w:top w:val="nil"/>
              <w:left w:val="nil"/>
              <w:bottom w:val="nil"/>
              <w:right w:val="nil"/>
            </w:tcBorders>
            <w:noWrap/>
            <w:vAlign w:val="bottom"/>
            <w:hideMark/>
          </w:tcPr>
          <w:p w14:paraId="692EEE98" w14:textId="6F7D15AA" w:rsidR="00501513" w:rsidRPr="00C901B7" w:rsidRDefault="00501513" w:rsidP="00501513">
            <w:pPr>
              <w:spacing w:after="0" w:line="240" w:lineRule="auto"/>
            </w:pPr>
            <w:r w:rsidRPr="00C901B7">
              <w:t>Miscellaneous Income</w:t>
            </w:r>
          </w:p>
        </w:tc>
        <w:tc>
          <w:tcPr>
            <w:tcW w:w="1114" w:type="dxa"/>
            <w:tcBorders>
              <w:top w:val="nil"/>
              <w:left w:val="nil"/>
              <w:bottom w:val="nil"/>
              <w:right w:val="nil"/>
            </w:tcBorders>
            <w:noWrap/>
            <w:vAlign w:val="bottom"/>
            <w:hideMark/>
          </w:tcPr>
          <w:p w14:paraId="48843F38" w14:textId="77777777" w:rsidR="00501513" w:rsidRPr="00C901B7" w:rsidRDefault="00501513" w:rsidP="00501513">
            <w:pPr>
              <w:spacing w:after="0" w:line="240" w:lineRule="auto"/>
            </w:pPr>
          </w:p>
        </w:tc>
        <w:tc>
          <w:tcPr>
            <w:tcW w:w="1350" w:type="dxa"/>
            <w:tcBorders>
              <w:top w:val="nil"/>
              <w:left w:val="nil"/>
              <w:bottom w:val="nil"/>
              <w:right w:val="nil"/>
            </w:tcBorders>
            <w:noWrap/>
            <w:vAlign w:val="bottom"/>
            <w:hideMark/>
          </w:tcPr>
          <w:p w14:paraId="147A26CE" w14:textId="77777777" w:rsidR="00501513" w:rsidRPr="00C901B7" w:rsidRDefault="00501513" w:rsidP="00501513">
            <w:pPr>
              <w:spacing w:after="0" w:line="240" w:lineRule="auto"/>
              <w:jc w:val="center"/>
            </w:pPr>
            <w:r w:rsidRPr="00C901B7">
              <w:t>x</w:t>
            </w:r>
          </w:p>
        </w:tc>
      </w:tr>
      <w:tr w:rsidR="00501513" w:rsidRPr="00C901B7" w14:paraId="2735C16C" w14:textId="77777777" w:rsidTr="00501513">
        <w:trPr>
          <w:cantSplit/>
          <w:trHeight w:val="285"/>
        </w:trPr>
        <w:tc>
          <w:tcPr>
            <w:tcW w:w="1458" w:type="dxa"/>
            <w:tcBorders>
              <w:top w:val="nil"/>
              <w:left w:val="nil"/>
              <w:bottom w:val="nil"/>
              <w:right w:val="nil"/>
            </w:tcBorders>
            <w:noWrap/>
            <w:vAlign w:val="bottom"/>
          </w:tcPr>
          <w:p w14:paraId="0FEA5394" w14:textId="0FC41824" w:rsidR="00501513" w:rsidRPr="00C901B7" w:rsidRDefault="00501513" w:rsidP="00501513">
            <w:pPr>
              <w:spacing w:after="0" w:line="240" w:lineRule="auto"/>
            </w:pPr>
            <w:r w:rsidRPr="00C901B7">
              <w:t>1375</w:t>
            </w:r>
          </w:p>
        </w:tc>
        <w:tc>
          <w:tcPr>
            <w:tcW w:w="3787" w:type="dxa"/>
            <w:tcBorders>
              <w:top w:val="nil"/>
              <w:left w:val="nil"/>
              <w:bottom w:val="nil"/>
              <w:right w:val="nil"/>
            </w:tcBorders>
            <w:noWrap/>
            <w:vAlign w:val="bottom"/>
          </w:tcPr>
          <w:p w14:paraId="2B9518BA" w14:textId="04EBD0E2" w:rsidR="00501513" w:rsidRPr="00C901B7" w:rsidRDefault="00501513" w:rsidP="00501513">
            <w:pPr>
              <w:spacing w:after="0" w:line="240" w:lineRule="auto"/>
            </w:pPr>
            <w:r w:rsidRPr="00C901B7">
              <w:t>Endowment Fund</w:t>
            </w:r>
          </w:p>
        </w:tc>
        <w:tc>
          <w:tcPr>
            <w:tcW w:w="1114" w:type="dxa"/>
            <w:tcBorders>
              <w:top w:val="nil"/>
              <w:left w:val="nil"/>
              <w:bottom w:val="nil"/>
              <w:right w:val="nil"/>
            </w:tcBorders>
            <w:noWrap/>
            <w:vAlign w:val="bottom"/>
          </w:tcPr>
          <w:p w14:paraId="11E267BF" w14:textId="77777777" w:rsidR="00501513" w:rsidRPr="00C901B7" w:rsidRDefault="00501513" w:rsidP="00501513">
            <w:pPr>
              <w:spacing w:after="0" w:line="240" w:lineRule="auto"/>
            </w:pPr>
          </w:p>
        </w:tc>
        <w:tc>
          <w:tcPr>
            <w:tcW w:w="1350" w:type="dxa"/>
            <w:tcBorders>
              <w:top w:val="nil"/>
              <w:left w:val="nil"/>
              <w:bottom w:val="nil"/>
              <w:right w:val="nil"/>
            </w:tcBorders>
            <w:noWrap/>
            <w:vAlign w:val="bottom"/>
          </w:tcPr>
          <w:p w14:paraId="35B2CB80" w14:textId="77777777" w:rsidR="00501513" w:rsidRPr="00C901B7" w:rsidRDefault="00501513" w:rsidP="00501513">
            <w:pPr>
              <w:spacing w:after="0" w:line="240" w:lineRule="auto"/>
              <w:jc w:val="center"/>
            </w:pPr>
            <w:r w:rsidRPr="00C901B7">
              <w:t>x</w:t>
            </w:r>
          </w:p>
        </w:tc>
      </w:tr>
      <w:tr w:rsidR="00501513" w:rsidRPr="00C901B7" w14:paraId="1ED3CFDA" w14:textId="77777777" w:rsidTr="00501513">
        <w:trPr>
          <w:cantSplit/>
          <w:trHeight w:val="285"/>
        </w:trPr>
        <w:tc>
          <w:tcPr>
            <w:tcW w:w="1458" w:type="dxa"/>
            <w:tcBorders>
              <w:top w:val="nil"/>
              <w:left w:val="nil"/>
              <w:bottom w:val="nil"/>
              <w:right w:val="nil"/>
            </w:tcBorders>
            <w:noWrap/>
            <w:vAlign w:val="bottom"/>
          </w:tcPr>
          <w:p w14:paraId="00F5A23D" w14:textId="30C9841E" w:rsidR="00501513" w:rsidRPr="00C901B7" w:rsidRDefault="00501513" w:rsidP="00501513">
            <w:pPr>
              <w:spacing w:after="0" w:line="240" w:lineRule="auto"/>
            </w:pPr>
            <w:r w:rsidRPr="00C901B7">
              <w:t>401-710010</w:t>
            </w:r>
          </w:p>
        </w:tc>
        <w:tc>
          <w:tcPr>
            <w:tcW w:w="3787" w:type="dxa"/>
            <w:tcBorders>
              <w:top w:val="nil"/>
              <w:left w:val="nil"/>
              <w:bottom w:val="nil"/>
              <w:right w:val="nil"/>
            </w:tcBorders>
            <w:noWrap/>
            <w:vAlign w:val="bottom"/>
          </w:tcPr>
          <w:p w14:paraId="6A5DA2CC" w14:textId="250C1ECB" w:rsidR="00501513" w:rsidRPr="00C901B7" w:rsidRDefault="00501513" w:rsidP="00501513">
            <w:pPr>
              <w:spacing w:after="0" w:line="240" w:lineRule="auto"/>
            </w:pPr>
            <w:r w:rsidRPr="00C901B7">
              <w:t>Financial Assistance</w:t>
            </w:r>
          </w:p>
        </w:tc>
        <w:tc>
          <w:tcPr>
            <w:tcW w:w="1114" w:type="dxa"/>
            <w:tcBorders>
              <w:top w:val="nil"/>
              <w:left w:val="nil"/>
              <w:bottom w:val="nil"/>
              <w:right w:val="nil"/>
            </w:tcBorders>
            <w:noWrap/>
            <w:vAlign w:val="bottom"/>
          </w:tcPr>
          <w:p w14:paraId="253B657F" w14:textId="75838F83" w:rsidR="00501513" w:rsidRPr="00C901B7" w:rsidRDefault="00501513" w:rsidP="00501513">
            <w:pPr>
              <w:spacing w:after="0" w:line="240" w:lineRule="auto"/>
            </w:pPr>
            <w:r w:rsidRPr="00C901B7">
              <w:t xml:space="preserve">        x</w:t>
            </w:r>
          </w:p>
        </w:tc>
        <w:tc>
          <w:tcPr>
            <w:tcW w:w="1350" w:type="dxa"/>
            <w:tcBorders>
              <w:top w:val="nil"/>
              <w:left w:val="nil"/>
              <w:bottom w:val="nil"/>
              <w:right w:val="nil"/>
            </w:tcBorders>
            <w:noWrap/>
            <w:vAlign w:val="bottom"/>
          </w:tcPr>
          <w:p w14:paraId="72B181F7" w14:textId="4EA0C3BC" w:rsidR="00501513" w:rsidRPr="00C901B7" w:rsidRDefault="00501513" w:rsidP="00501513">
            <w:pPr>
              <w:spacing w:after="0" w:line="240" w:lineRule="auto"/>
              <w:jc w:val="center"/>
            </w:pPr>
          </w:p>
        </w:tc>
      </w:tr>
    </w:tbl>
    <w:p w14:paraId="28FC9D69" w14:textId="77777777" w:rsidR="00501513" w:rsidRPr="00C901B7" w:rsidRDefault="00501513" w:rsidP="00501513">
      <w:pPr>
        <w:spacing w:after="240" w:line="274" w:lineRule="auto"/>
        <w:rPr>
          <w:rFonts w:ascii="Calibri" w:hAnsi="Calibri" w:cs="Calibri"/>
        </w:rPr>
      </w:pPr>
    </w:p>
    <w:p w14:paraId="38679DD2" w14:textId="77777777" w:rsidR="00501513" w:rsidRPr="00C901B7" w:rsidRDefault="00501513" w:rsidP="00C438F7">
      <w:pPr>
        <w:spacing w:after="240"/>
        <w:rPr>
          <w:rFonts w:ascii="Calibri" w:hAnsi="Calibri" w:cs="Calibri"/>
        </w:rPr>
      </w:pPr>
    </w:p>
    <w:p w14:paraId="792D9792" w14:textId="77777777" w:rsidR="00501513" w:rsidRPr="00C901B7" w:rsidRDefault="00501513" w:rsidP="00C438F7">
      <w:pPr>
        <w:spacing w:after="240"/>
        <w:rPr>
          <w:rFonts w:ascii="Calibri" w:hAnsi="Calibri" w:cs="Calibri"/>
        </w:rPr>
      </w:pPr>
    </w:p>
    <w:p w14:paraId="63CDDBC2" w14:textId="23AE033C" w:rsidR="00501513" w:rsidRPr="00C901B7" w:rsidRDefault="00501513" w:rsidP="0060689D">
      <w:pPr>
        <w:pStyle w:val="ListParagraph"/>
        <w:numPr>
          <w:ilvl w:val="0"/>
          <w:numId w:val="107"/>
        </w:numPr>
        <w:spacing w:after="240" w:line="274" w:lineRule="auto"/>
        <w:contextualSpacing w:val="0"/>
        <w:rPr>
          <w:rFonts w:ascii="Calibri" w:hAnsi="Calibri" w:cs="Calibri"/>
        </w:rPr>
      </w:pPr>
      <w:r w:rsidRPr="00C901B7">
        <w:rPr>
          <w:rFonts w:ascii="Calibri" w:hAnsi="Calibri" w:cs="Calibri"/>
        </w:rPr>
        <w:t xml:space="preserve">Money </w:t>
      </w:r>
      <w:r w:rsidRPr="00C901B7">
        <w:rPr>
          <w:rFonts w:ascii="Calibri" w:hAnsi="Calibri" w:cs="Calibri"/>
          <w:u w:val="single"/>
        </w:rPr>
        <w:t>taken out</w:t>
      </w:r>
      <w:r w:rsidRPr="00C901B7">
        <w:rPr>
          <w:rFonts w:ascii="Calibri" w:hAnsi="Calibri" w:cs="Calibri"/>
        </w:rPr>
        <w:t xml:space="preserve"> of the Endowment fund and used for non-operations (building project etc.) shall be identified on the financial statements as </w:t>
      </w:r>
      <w:r w:rsidRPr="00C901B7">
        <w:rPr>
          <w:rFonts w:ascii="Calibri" w:hAnsi="Calibri" w:cs="Calibri"/>
          <w:b/>
        </w:rPr>
        <w:t xml:space="preserve">Designated Donations (101-420006) </w:t>
      </w:r>
      <w:r w:rsidRPr="00C901B7">
        <w:rPr>
          <w:rFonts w:ascii="Calibri" w:hAnsi="Calibri" w:cs="Calibri"/>
        </w:rPr>
        <w:t xml:space="preserve">and will not be assessable for ADA.  Expense will also need to be recorded for the withdrawal under </w:t>
      </w:r>
      <w:r w:rsidRPr="00C901B7">
        <w:rPr>
          <w:rFonts w:ascii="Calibri" w:hAnsi="Calibri" w:cs="Calibri"/>
          <w:b/>
        </w:rPr>
        <w:t xml:space="preserve">Financial Assistance (401-710010 or 501-710010).  </w:t>
      </w:r>
      <w:r w:rsidRPr="00C901B7">
        <w:rPr>
          <w:rFonts w:ascii="Calibri" w:hAnsi="Calibri" w:cs="Calibri"/>
          <w:bCs/>
        </w:rPr>
        <w:t>This can be recorded via a journal entry:</w:t>
      </w:r>
    </w:p>
    <w:tbl>
      <w:tblPr>
        <w:tblpPr w:leftFromText="180" w:rightFromText="180" w:vertAnchor="text" w:horzAnchor="margin" w:tblpXSpec="right" w:tblpY="-5"/>
        <w:tblW w:w="7709" w:type="dxa"/>
        <w:tblCellMar>
          <w:left w:w="115" w:type="dxa"/>
          <w:right w:w="115" w:type="dxa"/>
        </w:tblCellMar>
        <w:tblLook w:val="04A0" w:firstRow="1" w:lastRow="0" w:firstColumn="1" w:lastColumn="0" w:noHBand="0" w:noVBand="1"/>
      </w:tblPr>
      <w:tblGrid>
        <w:gridCol w:w="1458"/>
        <w:gridCol w:w="3787"/>
        <w:gridCol w:w="1114"/>
        <w:gridCol w:w="1350"/>
      </w:tblGrid>
      <w:tr w:rsidR="00501513" w:rsidRPr="00C901B7" w14:paraId="2F6E6104" w14:textId="77777777" w:rsidTr="003D37A0">
        <w:trPr>
          <w:cantSplit/>
          <w:trHeight w:val="300"/>
        </w:trPr>
        <w:tc>
          <w:tcPr>
            <w:tcW w:w="1458" w:type="dxa"/>
            <w:tcBorders>
              <w:top w:val="nil"/>
              <w:left w:val="nil"/>
              <w:bottom w:val="single" w:sz="4" w:space="0" w:color="auto"/>
              <w:right w:val="nil"/>
            </w:tcBorders>
            <w:noWrap/>
            <w:vAlign w:val="bottom"/>
            <w:hideMark/>
          </w:tcPr>
          <w:p w14:paraId="7486A114" w14:textId="77777777" w:rsidR="00501513" w:rsidRPr="00C901B7" w:rsidRDefault="00501513" w:rsidP="003D37A0">
            <w:pPr>
              <w:spacing w:after="0" w:line="240" w:lineRule="auto"/>
              <w:rPr>
                <w:b/>
                <w:bCs/>
              </w:rPr>
            </w:pPr>
            <w:r w:rsidRPr="00C901B7">
              <w:rPr>
                <w:b/>
                <w:bCs/>
              </w:rPr>
              <w:t>Acct No.</w:t>
            </w:r>
          </w:p>
        </w:tc>
        <w:tc>
          <w:tcPr>
            <w:tcW w:w="3787" w:type="dxa"/>
            <w:tcBorders>
              <w:top w:val="nil"/>
              <w:left w:val="nil"/>
              <w:bottom w:val="single" w:sz="4" w:space="0" w:color="auto"/>
              <w:right w:val="nil"/>
            </w:tcBorders>
            <w:noWrap/>
            <w:vAlign w:val="bottom"/>
            <w:hideMark/>
          </w:tcPr>
          <w:p w14:paraId="6BDE69BC" w14:textId="77777777" w:rsidR="00501513" w:rsidRPr="00C901B7" w:rsidRDefault="00501513" w:rsidP="003D37A0">
            <w:pPr>
              <w:spacing w:after="0" w:line="240" w:lineRule="auto"/>
              <w:rPr>
                <w:b/>
                <w:bCs/>
              </w:rPr>
            </w:pPr>
            <w:r w:rsidRPr="00C901B7">
              <w:rPr>
                <w:b/>
                <w:bCs/>
              </w:rPr>
              <w:t>Acct Description</w:t>
            </w:r>
          </w:p>
        </w:tc>
        <w:tc>
          <w:tcPr>
            <w:tcW w:w="1114" w:type="dxa"/>
            <w:tcBorders>
              <w:top w:val="nil"/>
              <w:left w:val="nil"/>
              <w:bottom w:val="single" w:sz="4" w:space="0" w:color="auto"/>
              <w:right w:val="nil"/>
            </w:tcBorders>
            <w:noWrap/>
            <w:vAlign w:val="bottom"/>
            <w:hideMark/>
          </w:tcPr>
          <w:p w14:paraId="4E8B39AC" w14:textId="77777777" w:rsidR="00501513" w:rsidRPr="00C901B7" w:rsidRDefault="00501513" w:rsidP="003D37A0">
            <w:pPr>
              <w:spacing w:after="0" w:line="240" w:lineRule="auto"/>
              <w:rPr>
                <w:b/>
                <w:bCs/>
              </w:rPr>
            </w:pPr>
            <w:r w:rsidRPr="00C901B7">
              <w:rPr>
                <w:b/>
                <w:bCs/>
              </w:rPr>
              <w:t xml:space="preserve"> Debit </w:t>
            </w:r>
          </w:p>
        </w:tc>
        <w:tc>
          <w:tcPr>
            <w:tcW w:w="1350" w:type="dxa"/>
            <w:tcBorders>
              <w:top w:val="nil"/>
              <w:left w:val="nil"/>
              <w:bottom w:val="single" w:sz="4" w:space="0" w:color="auto"/>
              <w:right w:val="nil"/>
            </w:tcBorders>
            <w:noWrap/>
            <w:vAlign w:val="bottom"/>
            <w:hideMark/>
          </w:tcPr>
          <w:p w14:paraId="4E30565F" w14:textId="77777777" w:rsidR="00501513" w:rsidRPr="00C901B7" w:rsidRDefault="00501513" w:rsidP="003D37A0">
            <w:pPr>
              <w:spacing w:after="0" w:line="240" w:lineRule="auto"/>
              <w:rPr>
                <w:b/>
                <w:bCs/>
              </w:rPr>
            </w:pPr>
            <w:r w:rsidRPr="00C901B7">
              <w:rPr>
                <w:b/>
                <w:bCs/>
              </w:rPr>
              <w:t xml:space="preserve"> Credit </w:t>
            </w:r>
          </w:p>
        </w:tc>
      </w:tr>
      <w:tr w:rsidR="00501513" w:rsidRPr="00C901B7" w14:paraId="47204F83" w14:textId="77777777" w:rsidTr="003D37A0">
        <w:trPr>
          <w:cantSplit/>
          <w:trHeight w:val="300"/>
        </w:trPr>
        <w:tc>
          <w:tcPr>
            <w:tcW w:w="1458" w:type="dxa"/>
            <w:tcBorders>
              <w:top w:val="nil"/>
              <w:left w:val="nil"/>
              <w:bottom w:val="nil"/>
              <w:right w:val="nil"/>
            </w:tcBorders>
            <w:noWrap/>
            <w:vAlign w:val="bottom"/>
          </w:tcPr>
          <w:p w14:paraId="388C9C83" w14:textId="43850595" w:rsidR="00501513" w:rsidRPr="00C901B7" w:rsidRDefault="00501513" w:rsidP="003D37A0">
            <w:pPr>
              <w:spacing w:after="0" w:line="240" w:lineRule="auto"/>
            </w:pPr>
            <w:r w:rsidRPr="00C901B7">
              <w:t>1300</w:t>
            </w:r>
          </w:p>
        </w:tc>
        <w:tc>
          <w:tcPr>
            <w:tcW w:w="3787" w:type="dxa"/>
            <w:tcBorders>
              <w:top w:val="nil"/>
              <w:left w:val="nil"/>
              <w:bottom w:val="nil"/>
              <w:right w:val="nil"/>
            </w:tcBorders>
            <w:noWrap/>
            <w:vAlign w:val="bottom"/>
            <w:hideMark/>
          </w:tcPr>
          <w:p w14:paraId="055D2110" w14:textId="0659DAB3" w:rsidR="00501513" w:rsidRPr="00C901B7" w:rsidRDefault="00501513" w:rsidP="003D37A0">
            <w:pPr>
              <w:spacing w:after="0" w:line="240" w:lineRule="auto"/>
            </w:pPr>
            <w:r w:rsidRPr="00C901B7">
              <w:t>Building Fund</w:t>
            </w:r>
          </w:p>
        </w:tc>
        <w:tc>
          <w:tcPr>
            <w:tcW w:w="1114" w:type="dxa"/>
            <w:tcBorders>
              <w:top w:val="nil"/>
              <w:left w:val="nil"/>
              <w:bottom w:val="nil"/>
              <w:right w:val="nil"/>
            </w:tcBorders>
            <w:noWrap/>
            <w:vAlign w:val="bottom"/>
            <w:hideMark/>
          </w:tcPr>
          <w:p w14:paraId="60CA23A0" w14:textId="77777777" w:rsidR="00501513" w:rsidRPr="00C901B7" w:rsidRDefault="00501513" w:rsidP="003D37A0">
            <w:pPr>
              <w:spacing w:after="0" w:line="240" w:lineRule="auto"/>
              <w:jc w:val="center"/>
            </w:pPr>
            <w:r w:rsidRPr="00C901B7">
              <w:t>x</w:t>
            </w:r>
          </w:p>
        </w:tc>
        <w:tc>
          <w:tcPr>
            <w:tcW w:w="1350" w:type="dxa"/>
            <w:tcBorders>
              <w:top w:val="nil"/>
              <w:left w:val="nil"/>
              <w:bottom w:val="nil"/>
              <w:right w:val="nil"/>
            </w:tcBorders>
            <w:noWrap/>
            <w:vAlign w:val="bottom"/>
            <w:hideMark/>
          </w:tcPr>
          <w:p w14:paraId="45C58F89" w14:textId="77777777" w:rsidR="00501513" w:rsidRPr="00C901B7" w:rsidRDefault="00501513" w:rsidP="003D37A0">
            <w:pPr>
              <w:spacing w:after="0" w:line="240" w:lineRule="auto"/>
            </w:pPr>
          </w:p>
        </w:tc>
      </w:tr>
      <w:tr w:rsidR="00501513" w:rsidRPr="00C901B7" w14:paraId="574B13CA" w14:textId="77777777" w:rsidTr="003D37A0">
        <w:trPr>
          <w:cantSplit/>
          <w:trHeight w:val="285"/>
        </w:trPr>
        <w:tc>
          <w:tcPr>
            <w:tcW w:w="1458" w:type="dxa"/>
            <w:tcBorders>
              <w:top w:val="nil"/>
              <w:left w:val="nil"/>
              <w:bottom w:val="nil"/>
              <w:right w:val="nil"/>
            </w:tcBorders>
            <w:noWrap/>
            <w:vAlign w:val="bottom"/>
            <w:hideMark/>
          </w:tcPr>
          <w:p w14:paraId="3D973F23" w14:textId="4127DE03" w:rsidR="00501513" w:rsidRPr="00C901B7" w:rsidRDefault="00501513" w:rsidP="003D37A0">
            <w:pPr>
              <w:spacing w:after="0" w:line="240" w:lineRule="auto"/>
            </w:pPr>
            <w:r w:rsidRPr="00C901B7">
              <w:t>101-420006</w:t>
            </w:r>
          </w:p>
        </w:tc>
        <w:tc>
          <w:tcPr>
            <w:tcW w:w="3787" w:type="dxa"/>
            <w:tcBorders>
              <w:top w:val="nil"/>
              <w:left w:val="nil"/>
              <w:bottom w:val="nil"/>
              <w:right w:val="nil"/>
            </w:tcBorders>
            <w:noWrap/>
            <w:vAlign w:val="bottom"/>
            <w:hideMark/>
          </w:tcPr>
          <w:p w14:paraId="6E5E06CA" w14:textId="11E1D14E" w:rsidR="00501513" w:rsidRPr="00C901B7" w:rsidRDefault="00501513" w:rsidP="003D37A0">
            <w:pPr>
              <w:spacing w:after="0" w:line="240" w:lineRule="auto"/>
            </w:pPr>
            <w:r w:rsidRPr="00C901B7">
              <w:t>Designated Donations</w:t>
            </w:r>
          </w:p>
        </w:tc>
        <w:tc>
          <w:tcPr>
            <w:tcW w:w="1114" w:type="dxa"/>
            <w:tcBorders>
              <w:top w:val="nil"/>
              <w:left w:val="nil"/>
              <w:bottom w:val="nil"/>
              <w:right w:val="nil"/>
            </w:tcBorders>
            <w:noWrap/>
            <w:vAlign w:val="bottom"/>
            <w:hideMark/>
          </w:tcPr>
          <w:p w14:paraId="283774DC" w14:textId="77777777" w:rsidR="00501513" w:rsidRPr="00C901B7" w:rsidRDefault="00501513" w:rsidP="003D37A0">
            <w:pPr>
              <w:spacing w:after="0" w:line="240" w:lineRule="auto"/>
            </w:pPr>
          </w:p>
        </w:tc>
        <w:tc>
          <w:tcPr>
            <w:tcW w:w="1350" w:type="dxa"/>
            <w:tcBorders>
              <w:top w:val="nil"/>
              <w:left w:val="nil"/>
              <w:bottom w:val="nil"/>
              <w:right w:val="nil"/>
            </w:tcBorders>
            <w:noWrap/>
            <w:vAlign w:val="bottom"/>
            <w:hideMark/>
          </w:tcPr>
          <w:p w14:paraId="728AF0F6" w14:textId="77777777" w:rsidR="00501513" w:rsidRPr="00C901B7" w:rsidRDefault="00501513" w:rsidP="003D37A0">
            <w:pPr>
              <w:spacing w:after="0" w:line="240" w:lineRule="auto"/>
              <w:jc w:val="center"/>
            </w:pPr>
            <w:r w:rsidRPr="00C901B7">
              <w:t>x</w:t>
            </w:r>
          </w:p>
        </w:tc>
      </w:tr>
      <w:tr w:rsidR="00501513" w:rsidRPr="00C901B7" w14:paraId="7A00F0EB" w14:textId="77777777" w:rsidTr="003D37A0">
        <w:trPr>
          <w:cantSplit/>
          <w:trHeight w:val="285"/>
        </w:trPr>
        <w:tc>
          <w:tcPr>
            <w:tcW w:w="1458" w:type="dxa"/>
            <w:tcBorders>
              <w:top w:val="nil"/>
              <w:left w:val="nil"/>
              <w:bottom w:val="nil"/>
              <w:right w:val="nil"/>
            </w:tcBorders>
            <w:noWrap/>
            <w:vAlign w:val="bottom"/>
          </w:tcPr>
          <w:p w14:paraId="76430120" w14:textId="77777777" w:rsidR="00501513" w:rsidRPr="00C901B7" w:rsidRDefault="00501513" w:rsidP="003D37A0">
            <w:pPr>
              <w:spacing w:after="0" w:line="240" w:lineRule="auto"/>
            </w:pPr>
            <w:r w:rsidRPr="00C901B7">
              <w:t>1375</w:t>
            </w:r>
          </w:p>
        </w:tc>
        <w:tc>
          <w:tcPr>
            <w:tcW w:w="3787" w:type="dxa"/>
            <w:tcBorders>
              <w:top w:val="nil"/>
              <w:left w:val="nil"/>
              <w:bottom w:val="nil"/>
              <w:right w:val="nil"/>
            </w:tcBorders>
            <w:noWrap/>
            <w:vAlign w:val="bottom"/>
          </w:tcPr>
          <w:p w14:paraId="038F132D" w14:textId="77777777" w:rsidR="00501513" w:rsidRPr="00C901B7" w:rsidRDefault="00501513" w:rsidP="003D37A0">
            <w:pPr>
              <w:spacing w:after="0" w:line="240" w:lineRule="auto"/>
            </w:pPr>
            <w:r w:rsidRPr="00C901B7">
              <w:t>Endowment Fund</w:t>
            </w:r>
          </w:p>
        </w:tc>
        <w:tc>
          <w:tcPr>
            <w:tcW w:w="1114" w:type="dxa"/>
            <w:tcBorders>
              <w:top w:val="nil"/>
              <w:left w:val="nil"/>
              <w:bottom w:val="nil"/>
              <w:right w:val="nil"/>
            </w:tcBorders>
            <w:noWrap/>
            <w:vAlign w:val="bottom"/>
          </w:tcPr>
          <w:p w14:paraId="22DF6437" w14:textId="77777777" w:rsidR="00501513" w:rsidRPr="00C901B7" w:rsidRDefault="00501513" w:rsidP="003D37A0">
            <w:pPr>
              <w:spacing w:after="0" w:line="240" w:lineRule="auto"/>
            </w:pPr>
          </w:p>
        </w:tc>
        <w:tc>
          <w:tcPr>
            <w:tcW w:w="1350" w:type="dxa"/>
            <w:tcBorders>
              <w:top w:val="nil"/>
              <w:left w:val="nil"/>
              <w:bottom w:val="nil"/>
              <w:right w:val="nil"/>
            </w:tcBorders>
            <w:noWrap/>
            <w:vAlign w:val="bottom"/>
          </w:tcPr>
          <w:p w14:paraId="6F1454AA" w14:textId="77777777" w:rsidR="00501513" w:rsidRPr="00C901B7" w:rsidRDefault="00501513" w:rsidP="003D37A0">
            <w:pPr>
              <w:spacing w:after="0" w:line="240" w:lineRule="auto"/>
              <w:jc w:val="center"/>
            </w:pPr>
            <w:r w:rsidRPr="00C901B7">
              <w:t>x</w:t>
            </w:r>
          </w:p>
        </w:tc>
      </w:tr>
      <w:tr w:rsidR="00501513" w:rsidRPr="00C901B7" w14:paraId="72676798" w14:textId="77777777" w:rsidTr="003D37A0">
        <w:trPr>
          <w:cantSplit/>
          <w:trHeight w:val="285"/>
        </w:trPr>
        <w:tc>
          <w:tcPr>
            <w:tcW w:w="1458" w:type="dxa"/>
            <w:tcBorders>
              <w:top w:val="nil"/>
              <w:left w:val="nil"/>
              <w:bottom w:val="nil"/>
              <w:right w:val="nil"/>
            </w:tcBorders>
            <w:noWrap/>
            <w:vAlign w:val="bottom"/>
          </w:tcPr>
          <w:p w14:paraId="11276E9F" w14:textId="77777777" w:rsidR="00501513" w:rsidRPr="00C901B7" w:rsidRDefault="00501513" w:rsidP="003D37A0">
            <w:pPr>
              <w:spacing w:after="0" w:line="240" w:lineRule="auto"/>
            </w:pPr>
            <w:r w:rsidRPr="00C901B7">
              <w:t>401-710010</w:t>
            </w:r>
          </w:p>
        </w:tc>
        <w:tc>
          <w:tcPr>
            <w:tcW w:w="3787" w:type="dxa"/>
            <w:tcBorders>
              <w:top w:val="nil"/>
              <w:left w:val="nil"/>
              <w:bottom w:val="nil"/>
              <w:right w:val="nil"/>
            </w:tcBorders>
            <w:noWrap/>
            <w:vAlign w:val="bottom"/>
          </w:tcPr>
          <w:p w14:paraId="30CB77FE" w14:textId="77777777" w:rsidR="00501513" w:rsidRPr="00C901B7" w:rsidRDefault="00501513" w:rsidP="003D37A0">
            <w:pPr>
              <w:spacing w:after="0" w:line="240" w:lineRule="auto"/>
            </w:pPr>
            <w:r w:rsidRPr="00C901B7">
              <w:t>Financial Assistance</w:t>
            </w:r>
          </w:p>
        </w:tc>
        <w:tc>
          <w:tcPr>
            <w:tcW w:w="1114" w:type="dxa"/>
            <w:tcBorders>
              <w:top w:val="nil"/>
              <w:left w:val="nil"/>
              <w:bottom w:val="nil"/>
              <w:right w:val="nil"/>
            </w:tcBorders>
            <w:noWrap/>
            <w:vAlign w:val="bottom"/>
          </w:tcPr>
          <w:p w14:paraId="08C727E3" w14:textId="77777777" w:rsidR="00501513" w:rsidRPr="00C901B7" w:rsidRDefault="00501513" w:rsidP="003D37A0">
            <w:pPr>
              <w:spacing w:after="0" w:line="240" w:lineRule="auto"/>
            </w:pPr>
            <w:r w:rsidRPr="00C901B7">
              <w:t xml:space="preserve">        x</w:t>
            </w:r>
          </w:p>
        </w:tc>
        <w:tc>
          <w:tcPr>
            <w:tcW w:w="1350" w:type="dxa"/>
            <w:tcBorders>
              <w:top w:val="nil"/>
              <w:left w:val="nil"/>
              <w:bottom w:val="nil"/>
              <w:right w:val="nil"/>
            </w:tcBorders>
            <w:noWrap/>
            <w:vAlign w:val="bottom"/>
          </w:tcPr>
          <w:p w14:paraId="5B51F66C" w14:textId="77777777" w:rsidR="00501513" w:rsidRPr="00C901B7" w:rsidRDefault="00501513" w:rsidP="003D37A0">
            <w:pPr>
              <w:spacing w:after="0" w:line="240" w:lineRule="auto"/>
              <w:jc w:val="center"/>
            </w:pPr>
          </w:p>
        </w:tc>
      </w:tr>
    </w:tbl>
    <w:p w14:paraId="12B067C2" w14:textId="77777777" w:rsidR="00501513" w:rsidRPr="00C901B7" w:rsidRDefault="00501513" w:rsidP="00C438F7">
      <w:pPr>
        <w:spacing w:after="240"/>
        <w:rPr>
          <w:rFonts w:ascii="Calibri" w:hAnsi="Calibri" w:cs="Calibri"/>
        </w:rPr>
      </w:pPr>
    </w:p>
    <w:p w14:paraId="6D029F80" w14:textId="77777777" w:rsidR="00501513" w:rsidRPr="00C901B7" w:rsidRDefault="00501513" w:rsidP="00C438F7">
      <w:pPr>
        <w:spacing w:after="240"/>
        <w:rPr>
          <w:rFonts w:ascii="Calibri" w:hAnsi="Calibri" w:cs="Calibri"/>
        </w:rPr>
      </w:pPr>
    </w:p>
    <w:p w14:paraId="4A37671A" w14:textId="77777777" w:rsidR="00501513" w:rsidRPr="00C901B7" w:rsidRDefault="00501513" w:rsidP="00C438F7">
      <w:pPr>
        <w:spacing w:after="240"/>
        <w:rPr>
          <w:rFonts w:ascii="Calibri" w:hAnsi="Calibri" w:cs="Calibri"/>
        </w:rPr>
      </w:pPr>
    </w:p>
    <w:p w14:paraId="6ADB3C1C" w14:textId="543790F1" w:rsidR="00C438F7" w:rsidRPr="00C901B7" w:rsidRDefault="00C438F7" w:rsidP="00C438F7">
      <w:pPr>
        <w:spacing w:after="240"/>
        <w:rPr>
          <w:rFonts w:ascii="Calibri" w:hAnsi="Calibri" w:cs="Calibri"/>
        </w:rPr>
      </w:pPr>
      <w:r w:rsidRPr="00C901B7">
        <w:rPr>
          <w:rFonts w:ascii="Calibri" w:hAnsi="Calibri" w:cs="Calibri"/>
        </w:rPr>
        <w:t xml:space="preserve">Whenever a parish corporation or school corporation proposes to create a </w:t>
      </w:r>
      <w:r w:rsidR="007F5887" w:rsidRPr="00C901B7">
        <w:rPr>
          <w:rFonts w:ascii="Calibri" w:hAnsi="Calibri" w:cs="Calibri"/>
        </w:rPr>
        <w:t>Endowment fund</w:t>
      </w:r>
      <w:r w:rsidRPr="00C901B7">
        <w:rPr>
          <w:rFonts w:ascii="Calibri" w:hAnsi="Calibri" w:cs="Calibri"/>
        </w:rPr>
        <w:t xml:space="preserve"> for the purpose of collecting, investing, and distributing the income or principal for a specific designated purpose, the proposed corporate resolution creating that </w:t>
      </w:r>
      <w:r w:rsidR="007F5887" w:rsidRPr="00C901B7">
        <w:rPr>
          <w:rFonts w:ascii="Calibri" w:hAnsi="Calibri" w:cs="Calibri"/>
        </w:rPr>
        <w:t>Endowment</w:t>
      </w:r>
      <w:r w:rsidRPr="00C901B7">
        <w:rPr>
          <w:rFonts w:ascii="Calibri" w:hAnsi="Calibri" w:cs="Calibri"/>
        </w:rPr>
        <w:t xml:space="preserve"> </w:t>
      </w:r>
      <w:commentRangeStart w:id="44"/>
      <w:r w:rsidRPr="00C901B7">
        <w:rPr>
          <w:rFonts w:ascii="Calibri" w:hAnsi="Calibri" w:cs="Calibri"/>
        </w:rPr>
        <w:t>should</w:t>
      </w:r>
      <w:commentRangeEnd w:id="44"/>
      <w:r w:rsidR="007F5887" w:rsidRPr="00C901B7">
        <w:rPr>
          <w:rStyle w:val="CommentReference"/>
          <w:rFonts w:ascii="Calibri" w:hAnsi="Calibri" w:cs="Calibri"/>
          <w:sz w:val="22"/>
          <w:szCs w:val="22"/>
        </w:rPr>
        <w:commentReference w:id="44"/>
      </w:r>
      <w:r w:rsidRPr="00C901B7">
        <w:rPr>
          <w:rFonts w:ascii="Calibri" w:hAnsi="Calibri" w:cs="Calibri"/>
        </w:rPr>
        <w:t xml:space="preserve"> be drafted in accordance with the above guidelines and then forwarded to the Chancery for approval by the Bishop.</w:t>
      </w:r>
    </w:p>
    <w:p w14:paraId="15C21E35" w14:textId="05EC3C15" w:rsidR="00D2085C" w:rsidRPr="00C901B7" w:rsidRDefault="00D2085C" w:rsidP="00C317F0">
      <w:pPr>
        <w:pStyle w:val="Heading2"/>
      </w:pPr>
      <w:bookmarkStart w:id="45" w:name="_Toc208229778"/>
      <w:bookmarkStart w:id="46" w:name="_Toc214888713"/>
      <w:r w:rsidRPr="00C901B7">
        <w:t>106 Investment Policy Statement</w:t>
      </w:r>
    </w:p>
    <w:p w14:paraId="1A57FBFA" w14:textId="5903E11B" w:rsidR="00D2085C" w:rsidRPr="00C901B7" w:rsidRDefault="00D2085C" w:rsidP="00D2085C">
      <w:pPr>
        <w:spacing w:before="100" w:beforeAutospacing="1"/>
        <w:rPr>
          <w:rFonts w:eastAsia="Times New Roman" w:cstheme="minorHAnsi"/>
          <w:iCs/>
        </w:rPr>
      </w:pPr>
      <w:r w:rsidRPr="00C901B7">
        <w:rPr>
          <w:rFonts w:eastAsia="Times New Roman" w:cstheme="minorHAnsi"/>
          <w:iCs/>
        </w:rPr>
        <w:t>Proper documentation of the parish’s investment policy is critical to the management of the parish’s assets. Below is an example of a</w:t>
      </w:r>
      <w:r w:rsidR="003E0D27" w:rsidRPr="00C901B7">
        <w:rPr>
          <w:rFonts w:eastAsia="Times New Roman" w:cstheme="minorHAnsi"/>
          <w:iCs/>
        </w:rPr>
        <w:t>n</w:t>
      </w:r>
      <w:r w:rsidRPr="00C901B7">
        <w:rPr>
          <w:rFonts w:eastAsia="Times New Roman" w:cstheme="minorHAnsi"/>
          <w:iCs/>
        </w:rPr>
        <w:t xml:space="preserve"> investment policy statement for a parish/school to use.</w:t>
      </w:r>
    </w:p>
    <w:p w14:paraId="3C6A600A" w14:textId="77777777" w:rsidR="00D2085C" w:rsidRPr="00C901B7" w:rsidRDefault="00D2085C" w:rsidP="00D2085C">
      <w:pPr>
        <w:spacing w:before="100" w:beforeAutospacing="1"/>
        <w:rPr>
          <w:rFonts w:eastAsia="Times New Roman" w:cstheme="minorHAnsi"/>
          <w:i/>
          <w:iCs/>
        </w:rPr>
      </w:pPr>
      <w:r w:rsidRPr="00C901B7">
        <w:rPr>
          <w:rFonts w:eastAsia="Times New Roman" w:cstheme="minorHAnsi"/>
          <w:i/>
          <w:iCs/>
        </w:rPr>
        <w:t>This statement of investment policy was adopted by the Finance Council of ”Parish / School Name” on</w:t>
      </w:r>
      <w:r w:rsidRPr="00C901B7">
        <w:rPr>
          <w:rFonts w:eastAsia="Times New Roman" w:cstheme="minorHAnsi"/>
          <w:i/>
          <w:iCs/>
          <w:color w:val="FF0000"/>
        </w:rPr>
        <w:t xml:space="preserve"> </w:t>
      </w:r>
      <w:r w:rsidRPr="00C901B7">
        <w:rPr>
          <w:rFonts w:eastAsia="Times New Roman" w:cstheme="minorHAnsi"/>
          <w:i/>
          <w:iCs/>
        </w:rPr>
        <w:t>“Date”, to provide for the creation of, and guidelines for the management of, various pools of monies held by the organization. These policies supersede any and all prior actions regarding investment policies. The following will assist in understanding the terminology and processes related to a sound investment Policy Statement (IPS).</w:t>
      </w:r>
    </w:p>
    <w:p w14:paraId="57F33EA4" w14:textId="77777777" w:rsidR="00D2085C" w:rsidRPr="00C901B7" w:rsidRDefault="00D2085C" w:rsidP="00D2085C">
      <w:pPr>
        <w:spacing w:before="100" w:beforeAutospacing="1"/>
        <w:rPr>
          <w:rFonts w:eastAsia="Times New Roman" w:cstheme="minorHAnsi"/>
        </w:rPr>
      </w:pPr>
      <w:r w:rsidRPr="00C901B7">
        <w:rPr>
          <w:rFonts w:eastAsia="Times New Roman" w:cstheme="minorHAnsi"/>
        </w:rPr>
        <w:t>See IP - Investment Portfolio Definitions for specific investment pool recommendations based on use of funds being invested.</w:t>
      </w:r>
    </w:p>
    <w:p w14:paraId="6C7C8C55" w14:textId="7A1F5995" w:rsidR="00D2085C" w:rsidRPr="00C901B7" w:rsidRDefault="00C44E3D" w:rsidP="00C44E3D">
      <w:pPr>
        <w:pStyle w:val="Heading3"/>
        <w:rPr>
          <w:rFonts w:eastAsia="Times New Roman"/>
        </w:rPr>
      </w:pPr>
      <w:r w:rsidRPr="00C901B7">
        <w:rPr>
          <w:rFonts w:eastAsia="Times New Roman"/>
        </w:rPr>
        <w:t xml:space="preserve">106.1 </w:t>
      </w:r>
      <w:r w:rsidR="00D2085C" w:rsidRPr="00C901B7">
        <w:rPr>
          <w:rFonts w:eastAsia="Times New Roman"/>
        </w:rPr>
        <w:t>Delegation of Authority</w:t>
      </w:r>
    </w:p>
    <w:p w14:paraId="012080F5" w14:textId="77777777" w:rsidR="00D2085C" w:rsidRPr="00C901B7" w:rsidRDefault="00D2085C" w:rsidP="00D2085C">
      <w:pPr>
        <w:spacing w:line="276" w:lineRule="auto"/>
        <w:rPr>
          <w:rFonts w:eastAsia="Times New Roman" w:cstheme="minorHAnsi"/>
        </w:rPr>
      </w:pPr>
      <w:r w:rsidRPr="00C901B7">
        <w:rPr>
          <w:rFonts w:eastAsia="Times New Roman" w:cstheme="minorHAnsi"/>
        </w:rPr>
        <w:t xml:space="preserve">The Finance Council is a fiduciary and is responsible for directing and monitoring the investment management of the various fund assets on behalf of “Parish / School Name”. As such, the Finance Council is authorized to delegate certain responsibilities to professional experts in various fields. These include, but are not limited to Investment Management Consultant, Investment Manager, Custodian, and additional specialists. </w:t>
      </w:r>
    </w:p>
    <w:p w14:paraId="56FFF604" w14:textId="77777777" w:rsidR="00D2085C" w:rsidRPr="00C901B7" w:rsidRDefault="00D2085C" w:rsidP="00D2085C">
      <w:pPr>
        <w:rPr>
          <w:rFonts w:eastAsia="Times New Roman" w:cstheme="minorHAnsi"/>
        </w:rPr>
      </w:pPr>
    </w:p>
    <w:p w14:paraId="348DEE71" w14:textId="3C45159E" w:rsidR="00D2085C" w:rsidRPr="00C901B7" w:rsidRDefault="00C44E3D" w:rsidP="00C44E3D">
      <w:pPr>
        <w:pStyle w:val="Heading3"/>
      </w:pPr>
      <w:r w:rsidRPr="00C901B7">
        <w:lastRenderedPageBreak/>
        <w:t xml:space="preserve">106.2 </w:t>
      </w:r>
      <w:r w:rsidR="00D2085C" w:rsidRPr="00C901B7">
        <w:t>Conflict of Interest</w:t>
      </w:r>
    </w:p>
    <w:p w14:paraId="44013513" w14:textId="498BC50A" w:rsidR="00D2085C" w:rsidRPr="00C901B7" w:rsidRDefault="00D2085C" w:rsidP="00D2085C">
      <w:pPr>
        <w:rPr>
          <w:rStyle w:val="CharacterStyle2"/>
          <w:rFonts w:asciiTheme="minorHAnsi" w:hAnsiTheme="minorHAnsi" w:cstheme="minorHAnsi"/>
          <w:sz w:val="22"/>
          <w:szCs w:val="22"/>
        </w:rPr>
      </w:pPr>
      <w:r w:rsidRPr="00C901B7">
        <w:rPr>
          <w:rFonts w:cstheme="minorHAnsi"/>
        </w:rPr>
        <w:t xml:space="preserve">In order to maintain a completely impartial execution of the investment guidelines, the Investment Manager will not be a member of the “Parish / School” or a member of the Investment Committee and Finance Council.  Individual members of the Finance Council shall avoid and be required to disclose any conflicts of interest (both an appearance of conflict and actual conflict) and exercise all due caution to ensure that there is no personal gain for the member or family members in any way. </w:t>
      </w:r>
      <w:r w:rsidRPr="00C901B7">
        <w:rPr>
          <w:rStyle w:val="CharacterStyle2"/>
          <w:rFonts w:asciiTheme="minorHAnsi" w:hAnsiTheme="minorHAnsi" w:cstheme="minorHAnsi"/>
          <w:sz w:val="22"/>
          <w:szCs w:val="22"/>
        </w:rPr>
        <w:t>A conflict is deemed to exist if an individual is a member, employee, or legal representative, or has a material financial interest in an organization with which the Parish / School may enter into a contract or transaction. Please see Conflict of Interest policy</w:t>
      </w:r>
      <w:r w:rsidR="003E0D27" w:rsidRPr="00C901B7">
        <w:rPr>
          <w:rStyle w:val="CharacterStyle2"/>
          <w:rFonts w:asciiTheme="minorHAnsi" w:hAnsiTheme="minorHAnsi" w:cstheme="minorHAnsi"/>
          <w:sz w:val="22"/>
          <w:szCs w:val="22"/>
        </w:rPr>
        <w:t xml:space="preserve"> on page</w:t>
      </w:r>
      <w:r w:rsidRPr="00C901B7">
        <w:rPr>
          <w:rStyle w:val="CharacterStyle2"/>
          <w:rFonts w:asciiTheme="minorHAnsi" w:hAnsiTheme="minorHAnsi" w:cstheme="minorHAnsi"/>
          <w:sz w:val="22"/>
          <w:szCs w:val="22"/>
        </w:rPr>
        <w:t xml:space="preserve"> </w:t>
      </w:r>
      <w:r w:rsidR="003E0D27" w:rsidRPr="00C901B7">
        <w:rPr>
          <w:rStyle w:val="CharacterStyle2"/>
          <w:rFonts w:asciiTheme="minorHAnsi" w:hAnsiTheme="minorHAnsi" w:cstheme="minorHAnsi"/>
          <w:i/>
          <w:iCs/>
          <w:sz w:val="22"/>
          <w:szCs w:val="22"/>
        </w:rPr>
        <w:fldChar w:fldCharType="begin"/>
      </w:r>
      <w:r w:rsidR="003E0D27" w:rsidRPr="00C901B7">
        <w:rPr>
          <w:rStyle w:val="CharacterStyle2"/>
          <w:rFonts w:asciiTheme="minorHAnsi" w:hAnsiTheme="minorHAnsi" w:cstheme="minorHAnsi"/>
          <w:i/>
          <w:iCs/>
          <w:sz w:val="22"/>
          <w:szCs w:val="22"/>
        </w:rPr>
        <w:instrText xml:space="preserve"> PAGEREF ConflictOfInterest \h </w:instrText>
      </w:r>
      <w:r w:rsidR="003E0D27" w:rsidRPr="00C901B7">
        <w:rPr>
          <w:rStyle w:val="CharacterStyle2"/>
          <w:rFonts w:asciiTheme="minorHAnsi" w:hAnsiTheme="minorHAnsi" w:cstheme="minorHAnsi"/>
          <w:i/>
          <w:iCs/>
          <w:sz w:val="22"/>
          <w:szCs w:val="22"/>
        </w:rPr>
      </w:r>
      <w:r w:rsidR="003E0D27" w:rsidRPr="00C901B7">
        <w:rPr>
          <w:rStyle w:val="CharacterStyle2"/>
          <w:rFonts w:asciiTheme="minorHAnsi" w:hAnsiTheme="minorHAnsi" w:cstheme="minorHAnsi"/>
          <w:i/>
          <w:iCs/>
          <w:sz w:val="22"/>
          <w:szCs w:val="22"/>
        </w:rPr>
        <w:fldChar w:fldCharType="separate"/>
      </w:r>
      <w:r w:rsidR="00A246AE" w:rsidRPr="00C901B7">
        <w:rPr>
          <w:rStyle w:val="CharacterStyle2"/>
          <w:rFonts w:asciiTheme="minorHAnsi" w:hAnsiTheme="minorHAnsi" w:cstheme="minorHAnsi"/>
          <w:i/>
          <w:iCs/>
          <w:noProof/>
          <w:sz w:val="22"/>
          <w:szCs w:val="22"/>
        </w:rPr>
        <w:t>127</w:t>
      </w:r>
      <w:r w:rsidR="003E0D27" w:rsidRPr="00C901B7">
        <w:rPr>
          <w:rStyle w:val="CharacterStyle2"/>
          <w:rFonts w:asciiTheme="minorHAnsi" w:hAnsiTheme="minorHAnsi" w:cstheme="minorHAnsi"/>
          <w:i/>
          <w:iCs/>
          <w:sz w:val="22"/>
          <w:szCs w:val="22"/>
        </w:rPr>
        <w:fldChar w:fldCharType="end"/>
      </w:r>
      <w:r w:rsidR="003E0D27" w:rsidRPr="00C901B7">
        <w:rPr>
          <w:rStyle w:val="CharacterStyle2"/>
          <w:rFonts w:asciiTheme="minorHAnsi" w:hAnsiTheme="minorHAnsi" w:cstheme="minorHAnsi"/>
          <w:i/>
          <w:iCs/>
          <w:sz w:val="22"/>
          <w:szCs w:val="22"/>
        </w:rPr>
        <w:t>.</w:t>
      </w:r>
    </w:p>
    <w:p w14:paraId="18511237" w14:textId="3B243A29" w:rsidR="00D2085C" w:rsidRPr="00C901B7" w:rsidRDefault="00C44E3D" w:rsidP="00C44E3D">
      <w:pPr>
        <w:pStyle w:val="Heading3"/>
        <w:rPr>
          <w:rFonts w:eastAsia="Times New Roman"/>
        </w:rPr>
      </w:pPr>
      <w:r w:rsidRPr="00C901B7">
        <w:t xml:space="preserve">106.3 </w:t>
      </w:r>
      <w:r w:rsidR="00D2085C" w:rsidRPr="00C901B7">
        <w:t xml:space="preserve">Responsibilities of the </w:t>
      </w:r>
      <w:r w:rsidRPr="00C901B7">
        <w:t>Finance Council</w:t>
      </w:r>
    </w:p>
    <w:p w14:paraId="79348BA3" w14:textId="77777777" w:rsidR="00D2085C" w:rsidRPr="00C901B7" w:rsidRDefault="00D2085C" w:rsidP="004D4298">
      <w:pPr>
        <w:pStyle w:val="ListParagraph"/>
        <w:numPr>
          <w:ilvl w:val="0"/>
          <w:numId w:val="167"/>
        </w:numPr>
        <w:tabs>
          <w:tab w:val="clear" w:pos="720"/>
        </w:tabs>
        <w:spacing w:after="0" w:line="240" w:lineRule="auto"/>
        <w:ind w:left="360"/>
        <w:rPr>
          <w:rFonts w:eastAsia="Times New Roman" w:cstheme="minorHAnsi"/>
        </w:rPr>
      </w:pPr>
      <w:r w:rsidRPr="00C901B7">
        <w:rPr>
          <w:rFonts w:eastAsia="Times New Roman" w:cstheme="minorHAnsi"/>
        </w:rPr>
        <w:t xml:space="preserve">Establishing the guidelines and implementation of the investment policies of “Parish / School Name.” </w:t>
      </w:r>
    </w:p>
    <w:p w14:paraId="6FDDED3D" w14:textId="17B97BA7" w:rsidR="00D2085C" w:rsidRPr="00C901B7" w:rsidRDefault="00D2085C" w:rsidP="004D4298">
      <w:pPr>
        <w:pStyle w:val="ListParagraph"/>
        <w:numPr>
          <w:ilvl w:val="0"/>
          <w:numId w:val="167"/>
        </w:numPr>
        <w:tabs>
          <w:tab w:val="clear" w:pos="720"/>
        </w:tabs>
        <w:spacing w:after="0" w:line="240" w:lineRule="auto"/>
        <w:ind w:left="360"/>
        <w:rPr>
          <w:rFonts w:eastAsia="Times New Roman" w:cstheme="minorHAnsi"/>
        </w:rPr>
      </w:pPr>
      <w:r w:rsidRPr="00C901B7">
        <w:rPr>
          <w:rFonts w:eastAsia="Times New Roman" w:cstheme="minorHAnsi"/>
        </w:rPr>
        <w:t xml:space="preserve">Approving and documenting the procedures for management of funds, including fund restrictions whether donor restricted or otherwise. Please refer to </w:t>
      </w:r>
      <w:hyperlink r:id="rId17" w:anchor="page=28" w:history="1">
        <w:r w:rsidR="003E0D27" w:rsidRPr="00C901B7">
          <w:t>page</w:t>
        </w:r>
      </w:hyperlink>
      <w:r w:rsidR="003E0D27" w:rsidRPr="00C901B7">
        <w:rPr>
          <w:rFonts w:eastAsia="Times New Roman" w:cstheme="minorHAnsi"/>
        </w:rPr>
        <w:t xml:space="preserve"> </w:t>
      </w:r>
      <w:r w:rsidR="003E0D27" w:rsidRPr="00C901B7">
        <w:rPr>
          <w:rFonts w:cstheme="minorHAnsi"/>
          <w:i/>
          <w:iCs/>
        </w:rPr>
        <w:fldChar w:fldCharType="begin"/>
      </w:r>
      <w:r w:rsidR="003E0D27" w:rsidRPr="00C901B7">
        <w:rPr>
          <w:rFonts w:cstheme="minorHAnsi"/>
          <w:i/>
          <w:iCs/>
        </w:rPr>
        <w:instrText xml:space="preserve"> PAGEREF Restricted_Assets \h </w:instrText>
      </w:r>
      <w:r w:rsidR="003E0D27" w:rsidRPr="00C901B7">
        <w:rPr>
          <w:rFonts w:cstheme="minorHAnsi"/>
          <w:i/>
          <w:iCs/>
        </w:rPr>
      </w:r>
      <w:r w:rsidR="003E0D27" w:rsidRPr="00C901B7">
        <w:rPr>
          <w:rFonts w:cstheme="minorHAnsi"/>
          <w:i/>
          <w:iCs/>
        </w:rPr>
        <w:fldChar w:fldCharType="separate"/>
      </w:r>
      <w:r w:rsidR="00A246AE" w:rsidRPr="00C901B7">
        <w:rPr>
          <w:rFonts w:cstheme="minorHAnsi"/>
          <w:i/>
          <w:iCs/>
          <w:noProof/>
        </w:rPr>
        <w:t>17</w:t>
      </w:r>
      <w:r w:rsidR="003E0D27" w:rsidRPr="00C901B7">
        <w:rPr>
          <w:rFonts w:cstheme="minorHAnsi"/>
          <w:i/>
          <w:iCs/>
        </w:rPr>
        <w:fldChar w:fldCharType="end"/>
      </w:r>
      <w:r w:rsidR="003E0D27" w:rsidRPr="00C901B7">
        <w:rPr>
          <w:rFonts w:cstheme="minorHAnsi"/>
        </w:rPr>
        <w:t xml:space="preserve"> about restricted assets</w:t>
      </w:r>
      <w:r w:rsidR="00D509DD" w:rsidRPr="00C901B7">
        <w:rPr>
          <w:rFonts w:cstheme="minorHAnsi"/>
        </w:rPr>
        <w:t xml:space="preserve"> and page </w:t>
      </w:r>
      <w:r w:rsidR="00D509DD" w:rsidRPr="00C901B7">
        <w:rPr>
          <w:rFonts w:cstheme="minorHAnsi"/>
          <w:i/>
          <w:iCs/>
        </w:rPr>
        <w:fldChar w:fldCharType="begin"/>
      </w:r>
      <w:r w:rsidR="00D509DD" w:rsidRPr="00C901B7">
        <w:rPr>
          <w:rFonts w:cstheme="minorHAnsi"/>
          <w:i/>
          <w:iCs/>
        </w:rPr>
        <w:instrText xml:space="preserve"> PAGEREF RestrictedDonations \h </w:instrText>
      </w:r>
      <w:r w:rsidR="00D509DD" w:rsidRPr="00C901B7">
        <w:rPr>
          <w:rFonts w:cstheme="minorHAnsi"/>
          <w:i/>
          <w:iCs/>
        </w:rPr>
      </w:r>
      <w:r w:rsidR="00D509DD" w:rsidRPr="00C901B7">
        <w:rPr>
          <w:rFonts w:cstheme="minorHAnsi"/>
          <w:i/>
          <w:iCs/>
        </w:rPr>
        <w:fldChar w:fldCharType="separate"/>
      </w:r>
      <w:r w:rsidR="00A246AE" w:rsidRPr="00C901B7">
        <w:rPr>
          <w:rFonts w:cstheme="minorHAnsi"/>
          <w:i/>
          <w:iCs/>
          <w:noProof/>
        </w:rPr>
        <w:t>30</w:t>
      </w:r>
      <w:r w:rsidR="00D509DD" w:rsidRPr="00C901B7">
        <w:rPr>
          <w:rFonts w:cstheme="minorHAnsi"/>
          <w:i/>
          <w:iCs/>
        </w:rPr>
        <w:fldChar w:fldCharType="end"/>
      </w:r>
      <w:r w:rsidR="00D509DD" w:rsidRPr="00C901B7">
        <w:rPr>
          <w:rFonts w:cstheme="minorHAnsi"/>
        </w:rPr>
        <w:t xml:space="preserve"> about restricted donations.</w:t>
      </w:r>
      <w:r w:rsidR="003E0D27" w:rsidRPr="00C901B7">
        <w:rPr>
          <w:rFonts w:cstheme="minorHAnsi"/>
        </w:rPr>
        <w:t xml:space="preserve"> </w:t>
      </w:r>
    </w:p>
    <w:p w14:paraId="2FE33546" w14:textId="77777777" w:rsidR="00D2085C" w:rsidRPr="00C901B7" w:rsidRDefault="00D2085C" w:rsidP="004D4298">
      <w:pPr>
        <w:pStyle w:val="ListParagraph"/>
        <w:numPr>
          <w:ilvl w:val="0"/>
          <w:numId w:val="167"/>
        </w:numPr>
        <w:tabs>
          <w:tab w:val="clear" w:pos="720"/>
        </w:tabs>
        <w:spacing w:before="100" w:beforeAutospacing="1" w:after="100" w:afterAutospacing="1" w:line="240" w:lineRule="auto"/>
        <w:ind w:left="360"/>
        <w:rPr>
          <w:rFonts w:eastAsia="Times New Roman" w:cstheme="minorHAnsi"/>
        </w:rPr>
      </w:pPr>
      <w:r w:rsidRPr="00C901B7">
        <w:rPr>
          <w:rFonts w:eastAsia="Times New Roman" w:cstheme="minorHAnsi"/>
        </w:rPr>
        <w:t>Approving the type and number of investment portfolios to be utilized.</w:t>
      </w:r>
    </w:p>
    <w:p w14:paraId="3A7F7880" w14:textId="77777777" w:rsidR="00D2085C" w:rsidRPr="00C901B7" w:rsidRDefault="00D2085C" w:rsidP="004D4298">
      <w:pPr>
        <w:pStyle w:val="ListParagraph"/>
        <w:numPr>
          <w:ilvl w:val="0"/>
          <w:numId w:val="167"/>
        </w:numPr>
        <w:tabs>
          <w:tab w:val="clear" w:pos="720"/>
        </w:tabs>
        <w:spacing w:before="100" w:beforeAutospacing="1" w:after="100" w:afterAutospacing="1" w:line="240" w:lineRule="auto"/>
        <w:ind w:left="360"/>
        <w:rPr>
          <w:rFonts w:eastAsia="Times New Roman" w:cstheme="minorHAnsi"/>
        </w:rPr>
      </w:pPr>
      <w:r w:rsidRPr="00C901B7">
        <w:rPr>
          <w:rFonts w:eastAsia="Times New Roman" w:cstheme="minorHAnsi"/>
        </w:rPr>
        <w:t>Approving the investment allocation ranges for the various types of investments portfolios.</w:t>
      </w:r>
    </w:p>
    <w:p w14:paraId="473E9793" w14:textId="77777777" w:rsidR="00D2085C" w:rsidRPr="00C901B7" w:rsidRDefault="00D2085C" w:rsidP="004D4298">
      <w:pPr>
        <w:pStyle w:val="ListParagraph"/>
        <w:numPr>
          <w:ilvl w:val="0"/>
          <w:numId w:val="167"/>
        </w:numPr>
        <w:tabs>
          <w:tab w:val="clear" w:pos="720"/>
        </w:tabs>
        <w:spacing w:before="100" w:beforeAutospacing="1" w:after="100" w:afterAutospacing="1" w:line="240" w:lineRule="auto"/>
        <w:ind w:left="360"/>
        <w:rPr>
          <w:rFonts w:eastAsia="Times New Roman" w:cstheme="minorHAnsi"/>
        </w:rPr>
      </w:pPr>
      <w:r w:rsidRPr="00C901B7">
        <w:rPr>
          <w:rFonts w:eastAsia="Times New Roman" w:cstheme="minorHAnsi"/>
        </w:rPr>
        <w:t xml:space="preserve">Selecting and evaluating the performance of a qualified Trustee/Custodian, Investment Manager(s), and Investment Consultant, if applicable. </w:t>
      </w:r>
    </w:p>
    <w:p w14:paraId="4749AA69" w14:textId="77777777" w:rsidR="00D2085C" w:rsidRPr="00C901B7" w:rsidRDefault="00D2085C" w:rsidP="004D4298">
      <w:pPr>
        <w:pStyle w:val="ListParagraph"/>
        <w:numPr>
          <w:ilvl w:val="0"/>
          <w:numId w:val="167"/>
        </w:numPr>
        <w:tabs>
          <w:tab w:val="clear" w:pos="720"/>
        </w:tabs>
        <w:spacing w:before="100" w:beforeAutospacing="1" w:after="100" w:afterAutospacing="1" w:line="240" w:lineRule="auto"/>
        <w:ind w:left="360"/>
        <w:rPr>
          <w:rFonts w:eastAsia="Times New Roman" w:cstheme="minorHAnsi"/>
        </w:rPr>
      </w:pPr>
      <w:r w:rsidRPr="00C901B7">
        <w:rPr>
          <w:rFonts w:eastAsia="Times New Roman" w:cstheme="minorHAnsi"/>
        </w:rPr>
        <w:t xml:space="preserve">Taking appropriate action if objectives are not being met or if standards are not being followed. </w:t>
      </w:r>
    </w:p>
    <w:p w14:paraId="701B46F9" w14:textId="77777777" w:rsidR="00D2085C" w:rsidRPr="00C901B7" w:rsidRDefault="00D2085C" w:rsidP="004D4298">
      <w:pPr>
        <w:pStyle w:val="ListParagraph"/>
        <w:numPr>
          <w:ilvl w:val="0"/>
          <w:numId w:val="167"/>
        </w:numPr>
        <w:tabs>
          <w:tab w:val="clear" w:pos="720"/>
        </w:tabs>
        <w:spacing w:before="100" w:beforeAutospacing="1" w:after="100" w:afterAutospacing="1" w:line="240" w:lineRule="auto"/>
        <w:ind w:left="360"/>
        <w:rPr>
          <w:rFonts w:eastAsia="Times New Roman" w:cstheme="minorHAnsi"/>
        </w:rPr>
      </w:pPr>
      <w:r w:rsidRPr="00C901B7">
        <w:rPr>
          <w:rFonts w:eastAsia="Times New Roman" w:cstheme="minorHAnsi"/>
        </w:rPr>
        <w:t>Meeting periodically (at least annually) with the Investment Managers to review performance against agreed upon benchmarks and that standards are being followed.</w:t>
      </w:r>
    </w:p>
    <w:p w14:paraId="617EAD93" w14:textId="77777777" w:rsidR="00D2085C" w:rsidRPr="00C901B7" w:rsidRDefault="00D2085C" w:rsidP="004D4298">
      <w:pPr>
        <w:pStyle w:val="ListParagraph"/>
        <w:numPr>
          <w:ilvl w:val="0"/>
          <w:numId w:val="167"/>
        </w:numPr>
        <w:tabs>
          <w:tab w:val="clear" w:pos="720"/>
        </w:tabs>
        <w:spacing w:before="100" w:beforeAutospacing="1" w:after="100" w:afterAutospacing="1" w:line="240" w:lineRule="auto"/>
        <w:ind w:left="360"/>
        <w:rPr>
          <w:rFonts w:eastAsia="Times New Roman" w:cstheme="minorHAnsi"/>
        </w:rPr>
      </w:pPr>
      <w:r w:rsidRPr="00C901B7">
        <w:rPr>
          <w:rFonts w:eastAsia="Times New Roman" w:cstheme="minorHAnsi"/>
        </w:rPr>
        <w:t>Annually reviewing, approving and implementing changes in the investment policy as needed.</w:t>
      </w:r>
    </w:p>
    <w:p w14:paraId="53D5C8A0" w14:textId="77777777" w:rsidR="00D2085C" w:rsidRPr="00C901B7" w:rsidRDefault="00D2085C" w:rsidP="004D4298">
      <w:pPr>
        <w:pStyle w:val="ListParagraph"/>
        <w:numPr>
          <w:ilvl w:val="0"/>
          <w:numId w:val="167"/>
        </w:numPr>
        <w:tabs>
          <w:tab w:val="clear" w:pos="720"/>
        </w:tabs>
        <w:spacing w:before="100" w:beforeAutospacing="1" w:after="100" w:afterAutospacing="1" w:line="240" w:lineRule="auto"/>
        <w:ind w:left="360"/>
        <w:rPr>
          <w:rFonts w:eastAsia="Times New Roman" w:cstheme="minorHAnsi"/>
        </w:rPr>
      </w:pPr>
      <w:r w:rsidRPr="00C901B7">
        <w:rPr>
          <w:rFonts w:eastAsia="Times New Roman" w:cstheme="minorHAnsi"/>
        </w:rPr>
        <w:t>The Parish Pastor has the authority to name a delegate to be in charge of the day-to-day management of the Operating Fund Portfolio.  The Pastor or his delegate may withdrawal or add funds to portfolio to cover day to day operating needs of the organization.</w:t>
      </w:r>
    </w:p>
    <w:p w14:paraId="4B7E955D" w14:textId="77777777" w:rsidR="00D2085C" w:rsidRPr="00C901B7" w:rsidRDefault="00D2085C" w:rsidP="004D4298">
      <w:pPr>
        <w:pStyle w:val="ListParagraph"/>
        <w:numPr>
          <w:ilvl w:val="0"/>
          <w:numId w:val="167"/>
        </w:numPr>
        <w:tabs>
          <w:tab w:val="clear" w:pos="720"/>
        </w:tabs>
        <w:spacing w:before="100" w:beforeAutospacing="1" w:after="100" w:afterAutospacing="1" w:line="240" w:lineRule="auto"/>
        <w:ind w:left="360"/>
        <w:rPr>
          <w:rFonts w:eastAsia="Times New Roman" w:cstheme="minorHAnsi"/>
        </w:rPr>
      </w:pPr>
      <w:r w:rsidRPr="00C901B7">
        <w:rPr>
          <w:rFonts w:eastAsia="Times New Roman" w:cstheme="minorHAnsi"/>
        </w:rPr>
        <w:t>Distribution requests or investment change for the Short Term Investment Portfolio, Long Term Investment Portfolio and Endowment Investment Portfolio must be approved by the Financial Council with the delegation of the execution of these actions to the Pastor and at least one Finance Council member or Trustee.</w:t>
      </w:r>
    </w:p>
    <w:p w14:paraId="5234F88F" w14:textId="77777777" w:rsidR="00D2085C" w:rsidRPr="00C901B7" w:rsidRDefault="00D2085C" w:rsidP="00D2085C">
      <w:pPr>
        <w:pStyle w:val="ListParagraph"/>
        <w:spacing w:before="100" w:beforeAutospacing="1" w:after="100" w:afterAutospacing="1"/>
        <w:ind w:left="360"/>
        <w:rPr>
          <w:rFonts w:eastAsia="Times New Roman" w:cstheme="minorHAnsi"/>
        </w:rPr>
      </w:pPr>
    </w:p>
    <w:p w14:paraId="553075BE" w14:textId="77777777" w:rsidR="00D2085C" w:rsidRPr="00C901B7" w:rsidRDefault="00D2085C" w:rsidP="00D2085C">
      <w:pPr>
        <w:pStyle w:val="ListParagraph"/>
        <w:spacing w:before="100" w:beforeAutospacing="1" w:after="100" w:afterAutospacing="1"/>
        <w:ind w:left="0"/>
        <w:rPr>
          <w:rFonts w:eastAsia="Times New Roman" w:cstheme="minorHAnsi"/>
        </w:rPr>
      </w:pPr>
      <w:r w:rsidRPr="00C901B7">
        <w:rPr>
          <w:rFonts w:eastAsia="Times New Roman" w:cstheme="minorHAnsi"/>
        </w:rPr>
        <w:t xml:space="preserve">If it is anticipated that the services of a registered Investment Manager may be sought to manage portions of the Long-term Investment Portfolio and/or Endowment Investment Portfolio, the following procedure shall be followed to engage a new or replace a current Investment Manager: </w:t>
      </w:r>
    </w:p>
    <w:p w14:paraId="3F21D42A" w14:textId="77777777" w:rsidR="00D2085C" w:rsidRPr="00C901B7" w:rsidRDefault="00D2085C" w:rsidP="004D4298">
      <w:pPr>
        <w:numPr>
          <w:ilvl w:val="0"/>
          <w:numId w:val="170"/>
        </w:numPr>
        <w:tabs>
          <w:tab w:val="clear" w:pos="720"/>
        </w:tabs>
        <w:spacing w:before="100" w:beforeAutospacing="1" w:after="100" w:afterAutospacing="1" w:line="240" w:lineRule="auto"/>
        <w:ind w:left="360"/>
        <w:rPr>
          <w:rFonts w:eastAsia="Times New Roman" w:cstheme="minorHAnsi"/>
        </w:rPr>
      </w:pPr>
      <w:r w:rsidRPr="00C901B7">
        <w:rPr>
          <w:rFonts w:eastAsia="Times New Roman" w:cstheme="minorHAnsi"/>
        </w:rPr>
        <w:t xml:space="preserve">The Finance Council will nominate prospective candidates and send a Request for Proposal (RFP) to each candidate. </w:t>
      </w:r>
    </w:p>
    <w:p w14:paraId="0FD51671" w14:textId="77777777" w:rsidR="00D2085C" w:rsidRPr="00C901B7" w:rsidRDefault="00D2085C" w:rsidP="004D4298">
      <w:pPr>
        <w:numPr>
          <w:ilvl w:val="0"/>
          <w:numId w:val="170"/>
        </w:numPr>
        <w:tabs>
          <w:tab w:val="clear" w:pos="720"/>
        </w:tabs>
        <w:spacing w:before="100" w:beforeAutospacing="1" w:after="100" w:afterAutospacing="1" w:line="240" w:lineRule="auto"/>
        <w:ind w:left="360"/>
        <w:rPr>
          <w:rFonts w:eastAsia="Times New Roman" w:cstheme="minorHAnsi"/>
        </w:rPr>
      </w:pPr>
      <w:r w:rsidRPr="00C901B7">
        <w:rPr>
          <w:rFonts w:eastAsia="Times New Roman" w:cstheme="minorHAnsi"/>
        </w:rPr>
        <w:t xml:space="preserve">The Finance Council will review proposals and interview candidates to determine appropriate Investment Manager(s). </w:t>
      </w:r>
    </w:p>
    <w:p w14:paraId="7CCAB5F4" w14:textId="77777777" w:rsidR="00D2085C" w:rsidRPr="00C901B7" w:rsidRDefault="00D2085C" w:rsidP="004D4298">
      <w:pPr>
        <w:numPr>
          <w:ilvl w:val="0"/>
          <w:numId w:val="170"/>
        </w:numPr>
        <w:tabs>
          <w:tab w:val="clear" w:pos="720"/>
        </w:tabs>
        <w:spacing w:before="100" w:beforeAutospacing="1" w:after="100" w:afterAutospacing="1" w:line="240" w:lineRule="auto"/>
        <w:ind w:left="360"/>
        <w:rPr>
          <w:rFonts w:eastAsia="Times New Roman" w:cstheme="minorHAnsi"/>
        </w:rPr>
      </w:pPr>
      <w:r w:rsidRPr="00C901B7">
        <w:rPr>
          <w:rFonts w:eastAsia="Times New Roman" w:cstheme="minorHAnsi"/>
        </w:rPr>
        <w:t>The Finance Council will approve the hiring or replacing of an Investment Manager.</w:t>
      </w:r>
    </w:p>
    <w:p w14:paraId="07B347BB" w14:textId="2A6A8515" w:rsidR="00D2085C" w:rsidRPr="00C901B7" w:rsidRDefault="00C44E3D" w:rsidP="00C44E3D">
      <w:pPr>
        <w:pStyle w:val="Heading3"/>
      </w:pPr>
      <w:r w:rsidRPr="00C901B7">
        <w:t xml:space="preserve">106.4 </w:t>
      </w:r>
      <w:r w:rsidR="00D2085C" w:rsidRPr="00C901B7">
        <w:t xml:space="preserve">Responsibilities of the </w:t>
      </w:r>
      <w:r w:rsidRPr="00C901B7">
        <w:t>Custodian</w:t>
      </w:r>
    </w:p>
    <w:p w14:paraId="03D38E9B" w14:textId="77777777" w:rsidR="00D2085C" w:rsidRPr="00C901B7" w:rsidRDefault="00D2085C" w:rsidP="00D2085C">
      <w:pPr>
        <w:rPr>
          <w:rFonts w:cstheme="minorHAnsi"/>
        </w:rPr>
      </w:pPr>
      <w:r w:rsidRPr="00C901B7">
        <w:rPr>
          <w:rFonts w:cstheme="minorHAnsi"/>
        </w:rPr>
        <w:t xml:space="preserve">The Custodian is responsible for: </w:t>
      </w:r>
    </w:p>
    <w:p w14:paraId="6612703A" w14:textId="77777777" w:rsidR="00D2085C" w:rsidRPr="00C901B7" w:rsidRDefault="00D2085C" w:rsidP="004D4298">
      <w:pPr>
        <w:numPr>
          <w:ilvl w:val="0"/>
          <w:numId w:val="168"/>
        </w:numPr>
        <w:spacing w:after="0" w:line="240" w:lineRule="auto"/>
        <w:rPr>
          <w:rFonts w:cstheme="minorHAnsi"/>
        </w:rPr>
      </w:pPr>
      <w:r w:rsidRPr="00C901B7">
        <w:rPr>
          <w:rFonts w:cstheme="minorHAnsi"/>
        </w:rPr>
        <w:lastRenderedPageBreak/>
        <w:t xml:space="preserve">Fulfilling all the regular fiduciary duties required of a Custodian/Trustee by pertinent state and federal laws and regulations. </w:t>
      </w:r>
    </w:p>
    <w:p w14:paraId="6C684971" w14:textId="77777777" w:rsidR="00D2085C" w:rsidRPr="00C901B7" w:rsidRDefault="00D2085C" w:rsidP="004D4298">
      <w:pPr>
        <w:numPr>
          <w:ilvl w:val="0"/>
          <w:numId w:val="168"/>
        </w:numPr>
        <w:spacing w:before="100" w:beforeAutospacing="1" w:after="100" w:afterAutospacing="1" w:line="240" w:lineRule="auto"/>
        <w:rPr>
          <w:rFonts w:cstheme="minorHAnsi"/>
        </w:rPr>
      </w:pPr>
      <w:r w:rsidRPr="00C901B7">
        <w:rPr>
          <w:rFonts w:cstheme="minorHAnsi"/>
        </w:rPr>
        <w:t xml:space="preserve">Safekeeping the assets of the Parish. Securities must be held by a Custodian/Trustee that is a reputable, well-established financial institution. </w:t>
      </w:r>
    </w:p>
    <w:p w14:paraId="77D67539" w14:textId="77777777" w:rsidR="00D2085C" w:rsidRPr="00C901B7" w:rsidRDefault="00D2085C" w:rsidP="004D4298">
      <w:pPr>
        <w:numPr>
          <w:ilvl w:val="0"/>
          <w:numId w:val="168"/>
        </w:numPr>
        <w:spacing w:before="100" w:beforeAutospacing="1" w:after="100" w:afterAutospacing="1" w:line="240" w:lineRule="auto"/>
        <w:rPr>
          <w:rFonts w:cstheme="minorHAnsi"/>
        </w:rPr>
      </w:pPr>
      <w:r w:rsidRPr="00C901B7">
        <w:rPr>
          <w:rFonts w:cstheme="minorHAnsi"/>
        </w:rPr>
        <w:t xml:space="preserve">Supplying timely reports of transactions and valuations of the assets. </w:t>
      </w:r>
    </w:p>
    <w:p w14:paraId="795C119A" w14:textId="13E324AF" w:rsidR="00D2085C" w:rsidRPr="00C901B7" w:rsidRDefault="00C44E3D" w:rsidP="00C44E3D">
      <w:pPr>
        <w:pStyle w:val="Heading3"/>
      </w:pPr>
      <w:r w:rsidRPr="00C901B7">
        <w:t xml:space="preserve">106.5 </w:t>
      </w:r>
      <w:r w:rsidR="00D2085C" w:rsidRPr="00C901B7">
        <w:t xml:space="preserve">Responsibilities of the </w:t>
      </w:r>
      <w:r w:rsidRPr="00C901B7">
        <w:t>Investment Manager(s)</w:t>
      </w:r>
    </w:p>
    <w:p w14:paraId="5C1C3190" w14:textId="77777777" w:rsidR="00D2085C" w:rsidRPr="00C901B7" w:rsidRDefault="00D2085C" w:rsidP="004D4298">
      <w:pPr>
        <w:pStyle w:val="ListParagraph"/>
        <w:numPr>
          <w:ilvl w:val="0"/>
          <w:numId w:val="169"/>
        </w:numPr>
        <w:tabs>
          <w:tab w:val="clear" w:pos="720"/>
        </w:tabs>
        <w:spacing w:after="0" w:line="240" w:lineRule="auto"/>
        <w:ind w:left="360"/>
        <w:rPr>
          <w:rFonts w:cstheme="minorHAnsi"/>
        </w:rPr>
      </w:pPr>
      <w:r w:rsidRPr="00C901B7">
        <w:rPr>
          <w:rFonts w:cstheme="minorHAnsi"/>
        </w:rPr>
        <w:t>Designing an investment strategy within policies established by the Finance Council.</w:t>
      </w:r>
    </w:p>
    <w:p w14:paraId="40A63B74" w14:textId="77777777" w:rsidR="00D2085C" w:rsidRPr="00C901B7" w:rsidRDefault="00D2085C" w:rsidP="004D4298">
      <w:pPr>
        <w:pStyle w:val="ListParagraph"/>
        <w:numPr>
          <w:ilvl w:val="0"/>
          <w:numId w:val="169"/>
        </w:numPr>
        <w:tabs>
          <w:tab w:val="clear" w:pos="720"/>
        </w:tabs>
        <w:spacing w:before="100" w:beforeAutospacing="1" w:after="100" w:afterAutospacing="1" w:line="240" w:lineRule="auto"/>
        <w:ind w:left="360"/>
        <w:rPr>
          <w:rFonts w:cstheme="minorHAnsi"/>
        </w:rPr>
      </w:pPr>
      <w:r w:rsidRPr="00C901B7">
        <w:rPr>
          <w:rFonts w:cstheme="minorHAnsi"/>
        </w:rPr>
        <w:t xml:space="preserve">Implementing security selection and timing within policy guideline limitations. </w:t>
      </w:r>
    </w:p>
    <w:p w14:paraId="44439853" w14:textId="77777777" w:rsidR="00D2085C" w:rsidRPr="00C901B7" w:rsidRDefault="00D2085C" w:rsidP="004D4298">
      <w:pPr>
        <w:pStyle w:val="ListParagraph"/>
        <w:numPr>
          <w:ilvl w:val="0"/>
          <w:numId w:val="169"/>
        </w:numPr>
        <w:tabs>
          <w:tab w:val="clear" w:pos="720"/>
        </w:tabs>
        <w:spacing w:before="100" w:beforeAutospacing="1" w:after="100" w:afterAutospacing="1" w:line="240" w:lineRule="auto"/>
        <w:ind w:left="360"/>
        <w:rPr>
          <w:rFonts w:cstheme="minorHAnsi"/>
        </w:rPr>
      </w:pPr>
      <w:r w:rsidRPr="00C901B7">
        <w:rPr>
          <w:rFonts w:cstheme="minorHAnsi"/>
        </w:rPr>
        <w:t xml:space="preserve">Supplying timely written quarterly reports of investment performance results to the Finance Council. </w:t>
      </w:r>
    </w:p>
    <w:p w14:paraId="7037710E" w14:textId="77777777" w:rsidR="00D2085C" w:rsidRPr="00C901B7" w:rsidRDefault="00D2085C" w:rsidP="004D4298">
      <w:pPr>
        <w:pStyle w:val="ListParagraph"/>
        <w:numPr>
          <w:ilvl w:val="0"/>
          <w:numId w:val="169"/>
        </w:numPr>
        <w:tabs>
          <w:tab w:val="clear" w:pos="720"/>
        </w:tabs>
        <w:spacing w:before="100" w:beforeAutospacing="1" w:after="100" w:afterAutospacing="1" w:line="240" w:lineRule="auto"/>
        <w:ind w:left="360"/>
        <w:rPr>
          <w:rFonts w:cstheme="minorHAnsi"/>
        </w:rPr>
      </w:pPr>
      <w:r w:rsidRPr="00C901B7">
        <w:rPr>
          <w:rFonts w:cstheme="minorHAnsi"/>
        </w:rPr>
        <w:t xml:space="preserve">Meeting and/or communicating in writing with the Finance Council at least semiannually to review the performance and discuss current strategy. </w:t>
      </w:r>
    </w:p>
    <w:p w14:paraId="19F91C2D" w14:textId="77777777" w:rsidR="00D2085C" w:rsidRPr="00C901B7" w:rsidRDefault="00D2085C" w:rsidP="004D4298">
      <w:pPr>
        <w:pStyle w:val="ListParagraph"/>
        <w:numPr>
          <w:ilvl w:val="0"/>
          <w:numId w:val="169"/>
        </w:numPr>
        <w:tabs>
          <w:tab w:val="clear" w:pos="720"/>
        </w:tabs>
        <w:spacing w:before="100" w:beforeAutospacing="1" w:after="100" w:afterAutospacing="1" w:line="240" w:lineRule="auto"/>
        <w:ind w:left="360"/>
        <w:rPr>
          <w:rFonts w:cstheme="minorHAnsi"/>
        </w:rPr>
      </w:pPr>
      <w:r w:rsidRPr="00C901B7">
        <w:rPr>
          <w:rFonts w:cstheme="minorHAnsi"/>
          <w:bCs/>
          <w:iCs/>
        </w:rPr>
        <w:t xml:space="preserve">Monitoring Asset Allocation and Rebalancing </w:t>
      </w:r>
    </w:p>
    <w:p w14:paraId="04BAA805" w14:textId="77777777" w:rsidR="00D2085C" w:rsidRPr="00C901B7" w:rsidRDefault="00D2085C" w:rsidP="004D4298">
      <w:pPr>
        <w:pStyle w:val="ListParagraph"/>
        <w:numPr>
          <w:ilvl w:val="0"/>
          <w:numId w:val="169"/>
        </w:numPr>
        <w:tabs>
          <w:tab w:val="clear" w:pos="720"/>
        </w:tabs>
        <w:spacing w:before="100" w:beforeAutospacing="1" w:after="100" w:afterAutospacing="1" w:line="240" w:lineRule="auto"/>
        <w:ind w:left="360"/>
        <w:rPr>
          <w:rFonts w:cstheme="minorHAnsi"/>
        </w:rPr>
      </w:pPr>
      <w:r w:rsidRPr="00C901B7">
        <w:rPr>
          <w:rFonts w:cstheme="minorHAnsi"/>
        </w:rPr>
        <w:t>Reviewing the asset allocation of the investment portfolio(s) at least quarterly. Reviewing asset allocation of the portfolio at least quarterly to ensure compliance with investment guidelines</w:t>
      </w:r>
    </w:p>
    <w:p w14:paraId="07CC67BD" w14:textId="77777777" w:rsidR="00D2085C" w:rsidRPr="00C901B7" w:rsidRDefault="00D2085C" w:rsidP="00D2085C">
      <w:pPr>
        <w:spacing w:before="100" w:beforeAutospacing="1" w:after="100" w:afterAutospacing="1"/>
        <w:rPr>
          <w:rFonts w:cstheme="minorHAnsi"/>
        </w:rPr>
      </w:pPr>
      <w:r w:rsidRPr="00C901B7">
        <w:rPr>
          <w:rFonts w:cstheme="minorHAnsi"/>
        </w:rPr>
        <w:t xml:space="preserve">Assets are to be managed in conformity with the stated investment guidelines. The Investment Manager(s) shall notify the Finance Council </w:t>
      </w:r>
      <w:r w:rsidRPr="00C901B7">
        <w:rPr>
          <w:rFonts w:cstheme="minorHAnsi"/>
          <w:i/>
          <w:iCs/>
        </w:rPr>
        <w:t xml:space="preserve">in writing </w:t>
      </w:r>
      <w:r w:rsidRPr="00C901B7">
        <w:rPr>
          <w:rFonts w:cstheme="minorHAnsi"/>
          <w:i/>
        </w:rPr>
        <w:t>immediately</w:t>
      </w:r>
      <w:r w:rsidRPr="00C901B7">
        <w:rPr>
          <w:rFonts w:cstheme="minorHAnsi"/>
        </w:rPr>
        <w:t xml:space="preserve"> of any material deviations from the investment standards. </w:t>
      </w:r>
    </w:p>
    <w:p w14:paraId="47B47FAC" w14:textId="6ED830BD" w:rsidR="00D2085C" w:rsidRPr="00C901B7" w:rsidRDefault="00C44E3D" w:rsidP="00C44E3D">
      <w:pPr>
        <w:pStyle w:val="Heading3"/>
        <w:rPr>
          <w:rFonts w:eastAsia="Times New Roman"/>
        </w:rPr>
      </w:pPr>
      <w:r w:rsidRPr="00C901B7">
        <w:rPr>
          <w:rFonts w:eastAsia="Times New Roman"/>
        </w:rPr>
        <w:t xml:space="preserve">106.6 </w:t>
      </w:r>
      <w:r w:rsidR="00D2085C" w:rsidRPr="00C901B7">
        <w:rPr>
          <w:rFonts w:eastAsia="Times New Roman"/>
        </w:rPr>
        <w:t>Prohibited Assets &amp; Transactions for all Pools</w:t>
      </w:r>
    </w:p>
    <w:p w14:paraId="7292C44B" w14:textId="77777777" w:rsidR="00D2085C" w:rsidRPr="00C901B7" w:rsidRDefault="00D2085C" w:rsidP="00D2085C">
      <w:pPr>
        <w:rPr>
          <w:rFonts w:eastAsia="Times New Roman" w:cstheme="minorHAnsi"/>
        </w:rPr>
      </w:pPr>
      <w:r w:rsidRPr="00C901B7">
        <w:rPr>
          <w:rFonts w:eastAsia="Times New Roman" w:cstheme="minorHAnsi"/>
          <w:b/>
        </w:rPr>
        <w:t>Prohibited investments</w:t>
      </w:r>
      <w:r w:rsidRPr="00C901B7">
        <w:rPr>
          <w:rFonts w:eastAsia="Times New Roman" w:cstheme="minorHAnsi"/>
        </w:rPr>
        <w:t xml:space="preserve"> include, but are not limited to the following:</w:t>
      </w:r>
    </w:p>
    <w:p w14:paraId="03817726" w14:textId="77777777" w:rsidR="00D2085C" w:rsidRPr="00C901B7" w:rsidRDefault="00D2085C" w:rsidP="004D4298">
      <w:pPr>
        <w:pStyle w:val="ListParagraph"/>
        <w:numPr>
          <w:ilvl w:val="1"/>
          <w:numId w:val="165"/>
        </w:numPr>
        <w:spacing w:after="0" w:line="240" w:lineRule="auto"/>
        <w:rPr>
          <w:rFonts w:eastAsia="Times New Roman" w:cstheme="minorHAnsi"/>
        </w:rPr>
      </w:pPr>
      <w:r w:rsidRPr="00C901B7">
        <w:rPr>
          <w:rFonts w:eastAsia="Times New Roman" w:cstheme="minorHAnsi"/>
        </w:rPr>
        <w:t>Commodities and Future Contracts</w:t>
      </w:r>
    </w:p>
    <w:p w14:paraId="18C490B3" w14:textId="77777777" w:rsidR="00D2085C" w:rsidRPr="00C901B7" w:rsidRDefault="00D2085C" w:rsidP="004D4298">
      <w:pPr>
        <w:pStyle w:val="ListParagraph"/>
        <w:numPr>
          <w:ilvl w:val="1"/>
          <w:numId w:val="165"/>
        </w:numPr>
        <w:spacing w:before="100" w:beforeAutospacing="1" w:after="100" w:afterAutospacing="1" w:line="240" w:lineRule="auto"/>
        <w:rPr>
          <w:rFonts w:eastAsia="Times New Roman" w:cstheme="minorHAnsi"/>
        </w:rPr>
      </w:pPr>
      <w:r w:rsidRPr="00C901B7">
        <w:rPr>
          <w:rFonts w:eastAsia="Times New Roman" w:cstheme="minorHAnsi"/>
        </w:rPr>
        <w:t>Private Placements</w:t>
      </w:r>
    </w:p>
    <w:p w14:paraId="47EFD6BA" w14:textId="77777777" w:rsidR="00D2085C" w:rsidRPr="00C901B7" w:rsidRDefault="00D2085C" w:rsidP="004D4298">
      <w:pPr>
        <w:pStyle w:val="ListParagraph"/>
        <w:numPr>
          <w:ilvl w:val="1"/>
          <w:numId w:val="165"/>
        </w:numPr>
        <w:spacing w:before="100" w:beforeAutospacing="1" w:after="100" w:afterAutospacing="1" w:line="240" w:lineRule="auto"/>
        <w:rPr>
          <w:rFonts w:eastAsia="Times New Roman" w:cstheme="minorHAnsi"/>
        </w:rPr>
      </w:pPr>
      <w:r w:rsidRPr="00C901B7">
        <w:rPr>
          <w:rFonts w:eastAsia="Times New Roman" w:cstheme="minorHAnsi"/>
        </w:rPr>
        <w:t>Options</w:t>
      </w:r>
    </w:p>
    <w:p w14:paraId="570D8425" w14:textId="77777777" w:rsidR="00D2085C" w:rsidRPr="00C901B7" w:rsidRDefault="00D2085C" w:rsidP="004D4298">
      <w:pPr>
        <w:pStyle w:val="ListParagraph"/>
        <w:numPr>
          <w:ilvl w:val="1"/>
          <w:numId w:val="165"/>
        </w:numPr>
        <w:spacing w:before="100" w:beforeAutospacing="1" w:after="100" w:afterAutospacing="1" w:line="240" w:lineRule="auto"/>
        <w:rPr>
          <w:rFonts w:eastAsia="Times New Roman" w:cstheme="minorHAnsi"/>
        </w:rPr>
      </w:pPr>
      <w:r w:rsidRPr="00C901B7">
        <w:rPr>
          <w:rFonts w:eastAsia="Times New Roman" w:cstheme="minorHAnsi"/>
        </w:rPr>
        <w:t>Limited Partnerships</w:t>
      </w:r>
    </w:p>
    <w:p w14:paraId="3C9372D5" w14:textId="77777777" w:rsidR="00D2085C" w:rsidRPr="00C901B7" w:rsidRDefault="00D2085C" w:rsidP="004D4298">
      <w:pPr>
        <w:pStyle w:val="ListParagraph"/>
        <w:numPr>
          <w:ilvl w:val="1"/>
          <w:numId w:val="165"/>
        </w:numPr>
        <w:spacing w:before="100" w:beforeAutospacing="1" w:after="100" w:afterAutospacing="1" w:line="240" w:lineRule="auto"/>
        <w:rPr>
          <w:rFonts w:eastAsia="Times New Roman" w:cstheme="minorHAnsi"/>
        </w:rPr>
      </w:pPr>
      <w:r w:rsidRPr="00C901B7">
        <w:rPr>
          <w:rFonts w:eastAsia="Times New Roman" w:cstheme="minorHAnsi"/>
        </w:rPr>
        <w:t>Venture-Capital Investments</w:t>
      </w:r>
    </w:p>
    <w:p w14:paraId="7FA924B9" w14:textId="77777777" w:rsidR="00D2085C" w:rsidRPr="00C901B7" w:rsidRDefault="00D2085C" w:rsidP="004D4298">
      <w:pPr>
        <w:pStyle w:val="ListParagraph"/>
        <w:numPr>
          <w:ilvl w:val="1"/>
          <w:numId w:val="165"/>
        </w:numPr>
        <w:spacing w:before="100" w:beforeAutospacing="1" w:after="100" w:afterAutospacing="1" w:line="240" w:lineRule="auto"/>
        <w:rPr>
          <w:rFonts w:eastAsia="Times New Roman" w:cstheme="minorHAnsi"/>
        </w:rPr>
      </w:pPr>
      <w:r w:rsidRPr="00C901B7">
        <w:rPr>
          <w:rFonts w:eastAsia="Times New Roman" w:cstheme="minorHAnsi"/>
        </w:rPr>
        <w:t>Individual Real Estate Properties</w:t>
      </w:r>
    </w:p>
    <w:p w14:paraId="16F2DB20" w14:textId="77777777" w:rsidR="00D2085C" w:rsidRPr="00C901B7" w:rsidRDefault="00D2085C" w:rsidP="004D4298">
      <w:pPr>
        <w:pStyle w:val="ListParagraph"/>
        <w:numPr>
          <w:ilvl w:val="1"/>
          <w:numId w:val="165"/>
        </w:numPr>
        <w:spacing w:before="100" w:beforeAutospacing="1" w:after="100" w:afterAutospacing="1" w:line="240" w:lineRule="auto"/>
        <w:rPr>
          <w:rFonts w:eastAsia="Times New Roman" w:cstheme="minorHAnsi"/>
        </w:rPr>
      </w:pPr>
      <w:r w:rsidRPr="00C901B7">
        <w:rPr>
          <w:rFonts w:eastAsia="Times New Roman" w:cstheme="minorHAnsi"/>
        </w:rPr>
        <w:t>Interest-Only (IO) and Principal-Only (PO) Tranches of Collateral Mortgage Obligations (CMO)</w:t>
      </w:r>
    </w:p>
    <w:p w14:paraId="7DCD0F4C" w14:textId="77777777" w:rsidR="00D2085C" w:rsidRPr="00C901B7" w:rsidRDefault="00D2085C" w:rsidP="004D4298">
      <w:pPr>
        <w:pStyle w:val="ListParagraph"/>
        <w:numPr>
          <w:ilvl w:val="1"/>
          <w:numId w:val="165"/>
        </w:numPr>
        <w:spacing w:before="100" w:beforeAutospacing="1" w:after="100" w:afterAutospacing="1" w:line="240" w:lineRule="auto"/>
        <w:rPr>
          <w:rFonts w:eastAsia="Times New Roman" w:cstheme="minorHAnsi"/>
        </w:rPr>
      </w:pPr>
      <w:r w:rsidRPr="00C901B7">
        <w:rPr>
          <w:rFonts w:eastAsia="Times New Roman" w:cstheme="minorHAnsi"/>
        </w:rPr>
        <w:t xml:space="preserve">Currencies – Crypto and Non US </w:t>
      </w:r>
    </w:p>
    <w:p w14:paraId="3ED0CB0C" w14:textId="77777777" w:rsidR="00D2085C" w:rsidRPr="00C901B7" w:rsidRDefault="00D2085C" w:rsidP="00D2085C">
      <w:pPr>
        <w:rPr>
          <w:rFonts w:eastAsia="Times New Roman" w:cstheme="minorHAnsi"/>
        </w:rPr>
      </w:pPr>
      <w:r w:rsidRPr="00C901B7">
        <w:rPr>
          <w:rFonts w:eastAsia="Times New Roman" w:cstheme="minorHAnsi"/>
          <w:b/>
        </w:rPr>
        <w:t>Prohibited transactions</w:t>
      </w:r>
      <w:r w:rsidRPr="00C901B7">
        <w:rPr>
          <w:rFonts w:eastAsia="Times New Roman" w:cstheme="minorHAnsi"/>
        </w:rPr>
        <w:t xml:space="preserve"> include, but are not limited to the following:</w:t>
      </w:r>
    </w:p>
    <w:p w14:paraId="6B0A6FB0" w14:textId="77777777" w:rsidR="00D2085C" w:rsidRPr="00C901B7" w:rsidRDefault="00D2085C" w:rsidP="004D4298">
      <w:pPr>
        <w:pStyle w:val="ListParagraph"/>
        <w:numPr>
          <w:ilvl w:val="0"/>
          <w:numId w:val="166"/>
        </w:numPr>
        <w:spacing w:after="0" w:line="240" w:lineRule="auto"/>
        <w:rPr>
          <w:rFonts w:eastAsia="Times New Roman" w:cstheme="minorHAnsi"/>
        </w:rPr>
      </w:pPr>
      <w:r w:rsidRPr="00C901B7">
        <w:rPr>
          <w:rFonts w:eastAsia="Times New Roman" w:cstheme="minorHAnsi"/>
        </w:rPr>
        <w:t>Short Selling</w:t>
      </w:r>
    </w:p>
    <w:p w14:paraId="0A6B9519" w14:textId="77777777" w:rsidR="00D2085C" w:rsidRPr="00C901B7" w:rsidRDefault="00D2085C" w:rsidP="004D4298">
      <w:pPr>
        <w:pStyle w:val="ListParagraph"/>
        <w:numPr>
          <w:ilvl w:val="0"/>
          <w:numId w:val="166"/>
        </w:numPr>
        <w:spacing w:before="100" w:beforeAutospacing="1" w:after="100" w:afterAutospacing="1" w:line="240" w:lineRule="auto"/>
        <w:rPr>
          <w:rFonts w:eastAsia="Times New Roman" w:cstheme="minorHAnsi"/>
        </w:rPr>
      </w:pPr>
      <w:r w:rsidRPr="00C901B7">
        <w:rPr>
          <w:rFonts w:eastAsia="Times New Roman" w:cstheme="minorHAnsi"/>
        </w:rPr>
        <w:t>Margin Transactions for the purposes of speculative securities purchases</w:t>
      </w:r>
    </w:p>
    <w:p w14:paraId="5C4391C2" w14:textId="214A70F5" w:rsidR="00D2085C" w:rsidRPr="00C901B7" w:rsidRDefault="00C44E3D" w:rsidP="00C44E3D">
      <w:pPr>
        <w:pStyle w:val="Heading3"/>
        <w:rPr>
          <w:rFonts w:eastAsia="Times New Roman"/>
        </w:rPr>
      </w:pPr>
      <w:r w:rsidRPr="00C901B7">
        <w:rPr>
          <w:rFonts w:eastAsia="Times New Roman"/>
        </w:rPr>
        <w:t xml:space="preserve">106.7 </w:t>
      </w:r>
      <w:r w:rsidR="00D2085C" w:rsidRPr="00C901B7">
        <w:rPr>
          <w:rFonts w:eastAsia="Times New Roman"/>
        </w:rPr>
        <w:t>Catholic Values Investing</w:t>
      </w:r>
    </w:p>
    <w:p w14:paraId="273BA9BA" w14:textId="77777777" w:rsidR="00D2085C" w:rsidRPr="00C901B7" w:rsidRDefault="00D2085C" w:rsidP="00D2085C">
      <w:pPr>
        <w:rPr>
          <w:rFonts w:cstheme="minorHAnsi"/>
        </w:rPr>
      </w:pPr>
      <w:r w:rsidRPr="00C901B7">
        <w:rPr>
          <w:rFonts w:eastAsia="Times New Roman" w:cstheme="minorHAnsi"/>
        </w:rPr>
        <w:t xml:space="preserve">The Finance Council directs Investment Managers and Consultants to follow the Socially Responsible Investment Guidelines and Policies of the United States Conference of Catholic Bishops.  These investment policies cover the following areas: protecting human life, promoting human dignity, reducing arms production, pursuing economic justice, protecting the environment, and encouraging corporate </w:t>
      </w:r>
      <w:r w:rsidRPr="00C901B7">
        <w:rPr>
          <w:rFonts w:eastAsia="Times New Roman" w:cstheme="minorHAnsi"/>
        </w:rPr>
        <w:lastRenderedPageBreak/>
        <w:t xml:space="preserve">responsibility.  A copy of the policies and guidelines, dated November 2021, is posted at </w:t>
      </w:r>
      <w:hyperlink r:id="rId18" w:history="1">
        <w:r w:rsidRPr="00C901B7">
          <w:rPr>
            <w:rStyle w:val="Hyperlink"/>
            <w:rFonts w:cstheme="minorHAnsi"/>
          </w:rPr>
          <w:t>USCCB Guidelines for Socially Responsible Investing: Catholic Investment Strategies</w:t>
        </w:r>
      </w:hyperlink>
      <w:r w:rsidRPr="00C901B7">
        <w:rPr>
          <w:rFonts w:cstheme="minorHAnsi"/>
        </w:rPr>
        <w:t>.</w:t>
      </w:r>
    </w:p>
    <w:p w14:paraId="727C5086" w14:textId="57E070B1" w:rsidR="00D2085C" w:rsidRPr="00C901B7" w:rsidRDefault="00C44E3D" w:rsidP="00C44E3D">
      <w:pPr>
        <w:pStyle w:val="Heading3"/>
        <w:rPr>
          <w:rFonts w:eastAsia="Times New Roman"/>
        </w:rPr>
      </w:pPr>
      <w:r w:rsidRPr="00C901B7">
        <w:rPr>
          <w:rFonts w:eastAsia="Times New Roman"/>
        </w:rPr>
        <w:t xml:space="preserve">106.8 </w:t>
      </w:r>
      <w:r w:rsidR="00D2085C" w:rsidRPr="00C901B7">
        <w:rPr>
          <w:rFonts w:eastAsia="Times New Roman"/>
        </w:rPr>
        <w:t>Tax Exemption</w:t>
      </w:r>
    </w:p>
    <w:p w14:paraId="262A1E97" w14:textId="77777777" w:rsidR="00D2085C" w:rsidRPr="00C901B7" w:rsidRDefault="00D2085C" w:rsidP="00D2085C">
      <w:pPr>
        <w:rPr>
          <w:rFonts w:eastAsia="Times New Roman" w:cstheme="minorHAnsi"/>
        </w:rPr>
      </w:pPr>
      <w:r w:rsidRPr="00C901B7">
        <w:rPr>
          <w:rFonts w:eastAsia="Times New Roman" w:cstheme="minorHAnsi"/>
        </w:rPr>
        <w:t xml:space="preserve">The Portfolios are for a tax-exempt organization that is qualified under Section 501(c)(3) of the Internal Revenue Code of 1986 (the “Code”). As such, those responsible for the Fund are required to adhere to the requirements of the Code, as amended from time to time to maintain such tax exempt qualification. </w:t>
      </w:r>
    </w:p>
    <w:p w14:paraId="29AC7D60" w14:textId="0BE0683A" w:rsidR="00D2085C" w:rsidRPr="00C901B7" w:rsidRDefault="00D2085C" w:rsidP="00C44E3D">
      <w:pPr>
        <w:pStyle w:val="Heading3"/>
      </w:pPr>
      <w:r w:rsidRPr="00C901B7">
        <w:rPr>
          <w:rFonts w:eastAsia="Times New Roman"/>
        </w:rPr>
        <w:t xml:space="preserve"> </w:t>
      </w:r>
      <w:r w:rsidR="00C44E3D" w:rsidRPr="00C901B7">
        <w:rPr>
          <w:rFonts w:eastAsia="Times New Roman"/>
        </w:rPr>
        <w:t xml:space="preserve">106.9 </w:t>
      </w:r>
      <w:r w:rsidRPr="00C901B7">
        <w:t>Performance Measurement Guidelines</w:t>
      </w:r>
    </w:p>
    <w:p w14:paraId="5158FE69" w14:textId="508B371C" w:rsidR="00D2085C" w:rsidRPr="00C901B7" w:rsidRDefault="00D2085C" w:rsidP="00827B16">
      <w:pPr>
        <w:rPr>
          <w:rFonts w:cstheme="minorHAnsi"/>
        </w:rPr>
      </w:pPr>
      <w:r w:rsidRPr="00C901B7">
        <w:rPr>
          <w:rFonts w:cstheme="minorHAnsi"/>
        </w:rPr>
        <w:t xml:space="preserve">The primary measurement of performance will be benchmark-relative returns. However, providing protection against inflation is an additional goal when possible. The following are the benchmarks that might be used for performance measurement: </w:t>
      </w:r>
    </w:p>
    <w:tbl>
      <w:tblPr>
        <w:tblW w:w="8086" w:type="dxa"/>
        <w:jc w:val="center"/>
        <w:tblLook w:val="04A0" w:firstRow="1" w:lastRow="0" w:firstColumn="1" w:lastColumn="0" w:noHBand="0" w:noVBand="1"/>
      </w:tblPr>
      <w:tblGrid>
        <w:gridCol w:w="3946"/>
        <w:gridCol w:w="326"/>
        <w:gridCol w:w="3814"/>
      </w:tblGrid>
      <w:tr w:rsidR="00D2085C" w:rsidRPr="00C901B7" w14:paraId="7AD0EC76" w14:textId="77777777" w:rsidTr="00827B16">
        <w:trPr>
          <w:trHeight w:val="448"/>
          <w:jc w:val="center"/>
        </w:trPr>
        <w:tc>
          <w:tcPr>
            <w:tcW w:w="3946" w:type="dxa"/>
            <w:tcBorders>
              <w:top w:val="nil"/>
              <w:left w:val="nil"/>
              <w:bottom w:val="single" w:sz="4" w:space="0" w:color="auto"/>
              <w:right w:val="nil"/>
            </w:tcBorders>
            <w:vAlign w:val="bottom"/>
            <w:hideMark/>
          </w:tcPr>
          <w:p w14:paraId="5E24F575" w14:textId="77777777" w:rsidR="00D2085C" w:rsidRPr="00C901B7" w:rsidRDefault="00D2085C" w:rsidP="00C81B20">
            <w:pPr>
              <w:jc w:val="center"/>
              <w:rPr>
                <w:rFonts w:eastAsia="Times New Roman" w:cstheme="minorHAnsi"/>
                <w:b/>
                <w:color w:val="000000"/>
              </w:rPr>
            </w:pPr>
            <w:r w:rsidRPr="00C901B7">
              <w:rPr>
                <w:rFonts w:eastAsia="Times New Roman" w:cstheme="minorHAnsi"/>
                <w:b/>
                <w:color w:val="000000"/>
              </w:rPr>
              <w:t>Asset Class</w:t>
            </w:r>
          </w:p>
        </w:tc>
        <w:tc>
          <w:tcPr>
            <w:tcW w:w="326" w:type="dxa"/>
            <w:tcBorders>
              <w:top w:val="nil"/>
              <w:left w:val="nil"/>
              <w:bottom w:val="single" w:sz="4" w:space="0" w:color="auto"/>
              <w:right w:val="nil"/>
            </w:tcBorders>
            <w:shd w:val="clear" w:color="000000" w:fill="000000"/>
            <w:vAlign w:val="bottom"/>
            <w:hideMark/>
          </w:tcPr>
          <w:p w14:paraId="4AE9783F" w14:textId="77777777" w:rsidR="00D2085C" w:rsidRPr="00C901B7" w:rsidRDefault="00D2085C" w:rsidP="00C81B20">
            <w:pPr>
              <w:jc w:val="center"/>
              <w:rPr>
                <w:rFonts w:eastAsia="Times New Roman" w:cstheme="minorHAnsi"/>
                <w:color w:val="000000"/>
              </w:rPr>
            </w:pPr>
            <w:r w:rsidRPr="00C901B7">
              <w:rPr>
                <w:rFonts w:eastAsia="Times New Roman" w:cstheme="minorHAnsi"/>
                <w:color w:val="000000"/>
              </w:rPr>
              <w:t> </w:t>
            </w:r>
          </w:p>
        </w:tc>
        <w:tc>
          <w:tcPr>
            <w:tcW w:w="3814" w:type="dxa"/>
            <w:tcBorders>
              <w:top w:val="nil"/>
              <w:left w:val="nil"/>
              <w:bottom w:val="single" w:sz="4" w:space="0" w:color="auto"/>
              <w:right w:val="nil"/>
            </w:tcBorders>
            <w:vAlign w:val="bottom"/>
            <w:hideMark/>
          </w:tcPr>
          <w:p w14:paraId="79B6F48E" w14:textId="77777777" w:rsidR="00D2085C" w:rsidRPr="00C901B7" w:rsidRDefault="00D2085C" w:rsidP="00C81B20">
            <w:pPr>
              <w:jc w:val="center"/>
              <w:rPr>
                <w:rFonts w:eastAsia="Times New Roman" w:cstheme="minorHAnsi"/>
                <w:b/>
                <w:color w:val="000000"/>
              </w:rPr>
            </w:pPr>
            <w:r w:rsidRPr="00C901B7">
              <w:rPr>
                <w:rFonts w:eastAsia="Times New Roman" w:cstheme="minorHAnsi"/>
                <w:b/>
                <w:color w:val="000000"/>
              </w:rPr>
              <w:t xml:space="preserve">Benchmarks </w:t>
            </w:r>
          </w:p>
        </w:tc>
      </w:tr>
      <w:tr w:rsidR="00D2085C" w:rsidRPr="00C901B7" w14:paraId="6BF110D2" w14:textId="77777777" w:rsidTr="00827B16">
        <w:trPr>
          <w:trHeight w:val="358"/>
          <w:jc w:val="center"/>
        </w:trPr>
        <w:tc>
          <w:tcPr>
            <w:tcW w:w="3946" w:type="dxa"/>
            <w:tcBorders>
              <w:top w:val="nil"/>
              <w:left w:val="nil"/>
              <w:bottom w:val="nil"/>
              <w:right w:val="nil"/>
            </w:tcBorders>
            <w:hideMark/>
          </w:tcPr>
          <w:p w14:paraId="3C0C54E4" w14:textId="7A1D1934" w:rsidR="00D2085C" w:rsidRPr="00C901B7" w:rsidRDefault="00D2085C" w:rsidP="00827B16">
            <w:pPr>
              <w:pStyle w:val="ListParagraph"/>
              <w:numPr>
                <w:ilvl w:val="0"/>
                <w:numId w:val="107"/>
              </w:numPr>
              <w:rPr>
                <w:rFonts w:eastAsia="Times New Roman" w:cstheme="minorHAnsi"/>
                <w:color w:val="000000"/>
              </w:rPr>
            </w:pPr>
            <w:r w:rsidRPr="00C901B7">
              <w:rPr>
                <w:rFonts w:eastAsia="Symbol" w:cstheme="minorHAnsi"/>
                <w:color w:val="000000"/>
              </w:rPr>
              <w:t>US Large Cap Equity </w:t>
            </w:r>
          </w:p>
        </w:tc>
        <w:tc>
          <w:tcPr>
            <w:tcW w:w="326" w:type="dxa"/>
            <w:tcBorders>
              <w:top w:val="nil"/>
              <w:left w:val="nil"/>
              <w:bottom w:val="nil"/>
              <w:right w:val="nil"/>
            </w:tcBorders>
            <w:shd w:val="clear" w:color="000000" w:fill="000000"/>
            <w:hideMark/>
          </w:tcPr>
          <w:p w14:paraId="40218991" w14:textId="77777777" w:rsidR="00D2085C" w:rsidRPr="00C901B7" w:rsidRDefault="00D2085C" w:rsidP="00C81B20">
            <w:pPr>
              <w:rPr>
                <w:rFonts w:eastAsia="Times New Roman" w:cstheme="minorHAnsi"/>
                <w:color w:val="000000"/>
              </w:rPr>
            </w:pPr>
            <w:r w:rsidRPr="00C901B7">
              <w:rPr>
                <w:rFonts w:eastAsia="Times New Roman" w:cstheme="minorHAnsi"/>
                <w:color w:val="000000"/>
              </w:rPr>
              <w:t> </w:t>
            </w:r>
          </w:p>
        </w:tc>
        <w:tc>
          <w:tcPr>
            <w:tcW w:w="3814" w:type="dxa"/>
            <w:tcBorders>
              <w:top w:val="nil"/>
              <w:left w:val="nil"/>
              <w:bottom w:val="nil"/>
              <w:right w:val="nil"/>
            </w:tcBorders>
            <w:hideMark/>
          </w:tcPr>
          <w:p w14:paraId="61A7583D" w14:textId="14F9C294" w:rsidR="00D2085C" w:rsidRPr="00C901B7" w:rsidRDefault="00D2085C" w:rsidP="00827B16">
            <w:pPr>
              <w:pStyle w:val="ListParagraph"/>
              <w:numPr>
                <w:ilvl w:val="0"/>
                <w:numId w:val="107"/>
              </w:numPr>
              <w:rPr>
                <w:rFonts w:eastAsia="Times New Roman" w:cstheme="minorHAnsi"/>
                <w:color w:val="000000"/>
              </w:rPr>
            </w:pPr>
            <w:r w:rsidRPr="00C901B7">
              <w:rPr>
                <w:rFonts w:eastAsia="Symbol" w:cstheme="minorHAnsi"/>
                <w:color w:val="000000"/>
              </w:rPr>
              <w:t>S&amp;P 500 Index</w:t>
            </w:r>
          </w:p>
        </w:tc>
      </w:tr>
      <w:tr w:rsidR="00D2085C" w:rsidRPr="00C901B7" w14:paraId="37F452CD" w14:textId="77777777" w:rsidTr="00827B16">
        <w:trPr>
          <w:trHeight w:val="358"/>
          <w:jc w:val="center"/>
        </w:trPr>
        <w:tc>
          <w:tcPr>
            <w:tcW w:w="3946" w:type="dxa"/>
            <w:tcBorders>
              <w:top w:val="nil"/>
              <w:left w:val="nil"/>
              <w:bottom w:val="nil"/>
              <w:right w:val="nil"/>
            </w:tcBorders>
            <w:hideMark/>
          </w:tcPr>
          <w:p w14:paraId="1A1F4160" w14:textId="1179F6E6" w:rsidR="00D2085C" w:rsidRPr="00C901B7" w:rsidRDefault="00D2085C" w:rsidP="00827B16">
            <w:pPr>
              <w:pStyle w:val="ListParagraph"/>
              <w:numPr>
                <w:ilvl w:val="0"/>
                <w:numId w:val="107"/>
              </w:numPr>
              <w:rPr>
                <w:rFonts w:eastAsia="Times New Roman" w:cstheme="minorHAnsi"/>
                <w:color w:val="000000"/>
              </w:rPr>
            </w:pPr>
            <w:r w:rsidRPr="00C901B7">
              <w:rPr>
                <w:rFonts w:eastAsia="Symbol" w:cstheme="minorHAnsi"/>
                <w:color w:val="000000"/>
              </w:rPr>
              <w:t>US Mid Cap Equity</w:t>
            </w:r>
          </w:p>
        </w:tc>
        <w:tc>
          <w:tcPr>
            <w:tcW w:w="326" w:type="dxa"/>
            <w:tcBorders>
              <w:top w:val="nil"/>
              <w:left w:val="nil"/>
              <w:bottom w:val="nil"/>
              <w:right w:val="nil"/>
            </w:tcBorders>
            <w:shd w:val="clear" w:color="000000" w:fill="000000"/>
            <w:hideMark/>
          </w:tcPr>
          <w:p w14:paraId="3C1BC7BB" w14:textId="77777777" w:rsidR="00D2085C" w:rsidRPr="00C901B7" w:rsidRDefault="00D2085C" w:rsidP="00C81B20">
            <w:pPr>
              <w:rPr>
                <w:rFonts w:eastAsia="Times New Roman" w:cstheme="minorHAnsi"/>
                <w:color w:val="000000"/>
              </w:rPr>
            </w:pPr>
            <w:r w:rsidRPr="00C901B7">
              <w:rPr>
                <w:rFonts w:eastAsia="Times New Roman" w:cstheme="minorHAnsi"/>
                <w:color w:val="000000"/>
              </w:rPr>
              <w:t> </w:t>
            </w:r>
          </w:p>
        </w:tc>
        <w:tc>
          <w:tcPr>
            <w:tcW w:w="3814" w:type="dxa"/>
            <w:tcBorders>
              <w:top w:val="nil"/>
              <w:left w:val="nil"/>
              <w:bottom w:val="nil"/>
              <w:right w:val="nil"/>
            </w:tcBorders>
            <w:hideMark/>
          </w:tcPr>
          <w:p w14:paraId="10CA3232" w14:textId="4CAA5F49" w:rsidR="00D2085C" w:rsidRPr="00C901B7" w:rsidRDefault="00D2085C" w:rsidP="00827B16">
            <w:pPr>
              <w:pStyle w:val="ListParagraph"/>
              <w:numPr>
                <w:ilvl w:val="0"/>
                <w:numId w:val="107"/>
              </w:numPr>
              <w:rPr>
                <w:rFonts w:eastAsia="Times New Roman" w:cstheme="minorHAnsi"/>
                <w:color w:val="000000"/>
              </w:rPr>
            </w:pPr>
            <w:r w:rsidRPr="00C901B7">
              <w:rPr>
                <w:rFonts w:eastAsia="Symbol" w:cstheme="minorHAnsi"/>
                <w:color w:val="000000"/>
              </w:rPr>
              <w:t>S&amp;P Mid Cap 400 Index</w:t>
            </w:r>
          </w:p>
        </w:tc>
      </w:tr>
      <w:tr w:rsidR="00D2085C" w:rsidRPr="00C901B7" w14:paraId="380ED633" w14:textId="77777777" w:rsidTr="00827B16">
        <w:trPr>
          <w:trHeight w:val="358"/>
          <w:jc w:val="center"/>
        </w:trPr>
        <w:tc>
          <w:tcPr>
            <w:tcW w:w="3946" w:type="dxa"/>
            <w:tcBorders>
              <w:top w:val="nil"/>
              <w:left w:val="nil"/>
              <w:bottom w:val="nil"/>
              <w:right w:val="nil"/>
            </w:tcBorders>
            <w:hideMark/>
          </w:tcPr>
          <w:p w14:paraId="33194383" w14:textId="0F019360" w:rsidR="00D2085C" w:rsidRPr="00C901B7" w:rsidRDefault="00D2085C" w:rsidP="00827B16">
            <w:pPr>
              <w:pStyle w:val="ListParagraph"/>
              <w:numPr>
                <w:ilvl w:val="0"/>
                <w:numId w:val="107"/>
              </w:numPr>
              <w:rPr>
                <w:rFonts w:eastAsia="Times New Roman" w:cstheme="minorHAnsi"/>
                <w:color w:val="000000"/>
              </w:rPr>
            </w:pPr>
            <w:r w:rsidRPr="00C901B7">
              <w:rPr>
                <w:rFonts w:eastAsia="Symbol" w:cstheme="minorHAnsi"/>
                <w:color w:val="000000"/>
              </w:rPr>
              <w:t>US Small Cap Equity</w:t>
            </w:r>
          </w:p>
        </w:tc>
        <w:tc>
          <w:tcPr>
            <w:tcW w:w="326" w:type="dxa"/>
            <w:tcBorders>
              <w:top w:val="nil"/>
              <w:left w:val="nil"/>
              <w:bottom w:val="nil"/>
              <w:right w:val="nil"/>
            </w:tcBorders>
            <w:shd w:val="clear" w:color="000000" w:fill="000000"/>
            <w:hideMark/>
          </w:tcPr>
          <w:p w14:paraId="6B3FC58A" w14:textId="77777777" w:rsidR="00D2085C" w:rsidRPr="00C901B7" w:rsidRDefault="00D2085C" w:rsidP="00C81B20">
            <w:pPr>
              <w:rPr>
                <w:rFonts w:eastAsia="Times New Roman" w:cstheme="minorHAnsi"/>
                <w:color w:val="000000"/>
              </w:rPr>
            </w:pPr>
            <w:r w:rsidRPr="00C901B7">
              <w:rPr>
                <w:rFonts w:eastAsia="Times New Roman" w:cstheme="minorHAnsi"/>
                <w:color w:val="000000"/>
              </w:rPr>
              <w:t> </w:t>
            </w:r>
          </w:p>
        </w:tc>
        <w:tc>
          <w:tcPr>
            <w:tcW w:w="3814" w:type="dxa"/>
            <w:tcBorders>
              <w:top w:val="nil"/>
              <w:left w:val="nil"/>
              <w:bottom w:val="nil"/>
              <w:right w:val="nil"/>
            </w:tcBorders>
            <w:hideMark/>
          </w:tcPr>
          <w:p w14:paraId="088A2DE1" w14:textId="3F166436" w:rsidR="00D2085C" w:rsidRPr="00C901B7" w:rsidRDefault="00D2085C" w:rsidP="00827B16">
            <w:pPr>
              <w:pStyle w:val="ListParagraph"/>
              <w:numPr>
                <w:ilvl w:val="0"/>
                <w:numId w:val="107"/>
              </w:numPr>
              <w:rPr>
                <w:rFonts w:eastAsia="Times New Roman" w:cstheme="minorHAnsi"/>
                <w:color w:val="000000"/>
              </w:rPr>
            </w:pPr>
            <w:r w:rsidRPr="00C901B7">
              <w:rPr>
                <w:rFonts w:eastAsia="Symbol" w:cstheme="minorHAnsi"/>
                <w:color w:val="000000"/>
              </w:rPr>
              <w:t>Russell 2000 Index</w:t>
            </w:r>
          </w:p>
        </w:tc>
      </w:tr>
      <w:tr w:rsidR="00D2085C" w:rsidRPr="00C901B7" w14:paraId="567E8928" w14:textId="77777777" w:rsidTr="00827B16">
        <w:trPr>
          <w:trHeight w:val="717"/>
          <w:jc w:val="center"/>
        </w:trPr>
        <w:tc>
          <w:tcPr>
            <w:tcW w:w="3946" w:type="dxa"/>
            <w:tcBorders>
              <w:top w:val="nil"/>
              <w:left w:val="nil"/>
              <w:bottom w:val="nil"/>
              <w:right w:val="nil"/>
            </w:tcBorders>
            <w:hideMark/>
          </w:tcPr>
          <w:p w14:paraId="2C3C249E" w14:textId="4A7F77BB" w:rsidR="00D2085C" w:rsidRPr="00C901B7" w:rsidRDefault="00D2085C" w:rsidP="00827B16">
            <w:pPr>
              <w:pStyle w:val="ListParagraph"/>
              <w:numPr>
                <w:ilvl w:val="0"/>
                <w:numId w:val="107"/>
              </w:numPr>
              <w:rPr>
                <w:rFonts w:eastAsia="Times New Roman" w:cstheme="minorHAnsi"/>
                <w:color w:val="000000"/>
              </w:rPr>
            </w:pPr>
            <w:r w:rsidRPr="00C901B7">
              <w:rPr>
                <w:rFonts w:eastAsia="Symbol" w:cstheme="minorHAnsi"/>
                <w:color w:val="000000"/>
              </w:rPr>
              <w:t xml:space="preserve">International Developed Large Cap Equity </w:t>
            </w:r>
          </w:p>
        </w:tc>
        <w:tc>
          <w:tcPr>
            <w:tcW w:w="326" w:type="dxa"/>
            <w:tcBorders>
              <w:top w:val="nil"/>
              <w:left w:val="nil"/>
              <w:bottom w:val="nil"/>
              <w:right w:val="nil"/>
            </w:tcBorders>
            <w:shd w:val="clear" w:color="000000" w:fill="000000"/>
            <w:hideMark/>
          </w:tcPr>
          <w:p w14:paraId="1A557CD2" w14:textId="77777777" w:rsidR="00D2085C" w:rsidRPr="00C901B7" w:rsidRDefault="00D2085C" w:rsidP="00C81B20">
            <w:pPr>
              <w:rPr>
                <w:rFonts w:eastAsia="Times New Roman" w:cstheme="minorHAnsi"/>
                <w:color w:val="000000"/>
              </w:rPr>
            </w:pPr>
            <w:r w:rsidRPr="00C901B7">
              <w:rPr>
                <w:rFonts w:eastAsia="Times New Roman" w:cstheme="minorHAnsi"/>
                <w:color w:val="000000"/>
              </w:rPr>
              <w:t> </w:t>
            </w:r>
          </w:p>
        </w:tc>
        <w:tc>
          <w:tcPr>
            <w:tcW w:w="3814" w:type="dxa"/>
            <w:tcBorders>
              <w:top w:val="nil"/>
              <w:left w:val="nil"/>
              <w:bottom w:val="nil"/>
              <w:right w:val="nil"/>
            </w:tcBorders>
            <w:hideMark/>
          </w:tcPr>
          <w:p w14:paraId="5CA23956" w14:textId="590F4CA6" w:rsidR="00D2085C" w:rsidRPr="00C901B7" w:rsidRDefault="00D2085C" w:rsidP="00827B16">
            <w:pPr>
              <w:pStyle w:val="ListParagraph"/>
              <w:numPr>
                <w:ilvl w:val="0"/>
                <w:numId w:val="107"/>
              </w:numPr>
              <w:rPr>
                <w:rFonts w:eastAsia="Times New Roman" w:cstheme="minorHAnsi"/>
                <w:color w:val="000000"/>
              </w:rPr>
            </w:pPr>
            <w:r w:rsidRPr="00C901B7">
              <w:rPr>
                <w:rFonts w:eastAsia="Symbol" w:cstheme="minorHAnsi"/>
                <w:color w:val="000000"/>
              </w:rPr>
              <w:t>MSCI EAFE Index</w:t>
            </w:r>
          </w:p>
        </w:tc>
      </w:tr>
      <w:tr w:rsidR="00D2085C" w:rsidRPr="00C901B7" w14:paraId="5C19027E" w14:textId="77777777" w:rsidTr="00827B16">
        <w:trPr>
          <w:trHeight w:val="717"/>
          <w:jc w:val="center"/>
        </w:trPr>
        <w:tc>
          <w:tcPr>
            <w:tcW w:w="3946" w:type="dxa"/>
            <w:tcBorders>
              <w:top w:val="nil"/>
              <w:left w:val="nil"/>
              <w:bottom w:val="nil"/>
              <w:right w:val="nil"/>
            </w:tcBorders>
            <w:hideMark/>
          </w:tcPr>
          <w:p w14:paraId="4F60B978" w14:textId="17212112" w:rsidR="00D2085C" w:rsidRPr="00C901B7" w:rsidRDefault="00D2085C" w:rsidP="00827B16">
            <w:pPr>
              <w:pStyle w:val="ListParagraph"/>
              <w:numPr>
                <w:ilvl w:val="0"/>
                <w:numId w:val="107"/>
              </w:numPr>
              <w:rPr>
                <w:rFonts w:eastAsia="Times New Roman" w:cstheme="minorHAnsi"/>
                <w:color w:val="000000"/>
              </w:rPr>
            </w:pPr>
            <w:r w:rsidRPr="00C901B7">
              <w:rPr>
                <w:rFonts w:eastAsia="Symbol" w:cstheme="minorHAnsi"/>
                <w:color w:val="000000"/>
              </w:rPr>
              <w:t xml:space="preserve">International Developed Small Cap Equity </w:t>
            </w:r>
          </w:p>
        </w:tc>
        <w:tc>
          <w:tcPr>
            <w:tcW w:w="326" w:type="dxa"/>
            <w:tcBorders>
              <w:top w:val="nil"/>
              <w:left w:val="nil"/>
              <w:bottom w:val="nil"/>
              <w:right w:val="nil"/>
            </w:tcBorders>
            <w:shd w:val="clear" w:color="000000" w:fill="000000"/>
            <w:hideMark/>
          </w:tcPr>
          <w:p w14:paraId="4CB806B0" w14:textId="77777777" w:rsidR="00D2085C" w:rsidRPr="00C901B7" w:rsidRDefault="00D2085C" w:rsidP="00C81B20">
            <w:pPr>
              <w:rPr>
                <w:rFonts w:eastAsia="Times New Roman" w:cstheme="minorHAnsi"/>
                <w:color w:val="000000"/>
              </w:rPr>
            </w:pPr>
            <w:r w:rsidRPr="00C901B7">
              <w:rPr>
                <w:rFonts w:eastAsia="Times New Roman" w:cstheme="minorHAnsi"/>
                <w:color w:val="000000"/>
              </w:rPr>
              <w:t> </w:t>
            </w:r>
          </w:p>
        </w:tc>
        <w:tc>
          <w:tcPr>
            <w:tcW w:w="3814" w:type="dxa"/>
            <w:tcBorders>
              <w:top w:val="nil"/>
              <w:left w:val="nil"/>
              <w:bottom w:val="nil"/>
              <w:right w:val="nil"/>
            </w:tcBorders>
            <w:hideMark/>
          </w:tcPr>
          <w:p w14:paraId="4AE55C76" w14:textId="3AFC5EC3" w:rsidR="00D2085C" w:rsidRPr="00C901B7" w:rsidRDefault="00D2085C" w:rsidP="00827B16">
            <w:pPr>
              <w:pStyle w:val="ListParagraph"/>
              <w:numPr>
                <w:ilvl w:val="0"/>
                <w:numId w:val="107"/>
              </w:numPr>
              <w:rPr>
                <w:rFonts w:eastAsia="Times New Roman" w:cstheme="minorHAnsi"/>
                <w:color w:val="000000"/>
              </w:rPr>
            </w:pPr>
            <w:r w:rsidRPr="00C901B7">
              <w:rPr>
                <w:rFonts w:eastAsia="Symbol" w:cstheme="minorHAnsi"/>
                <w:color w:val="000000"/>
              </w:rPr>
              <w:t>S&amp;P EPAC Small Cap Index</w:t>
            </w:r>
          </w:p>
        </w:tc>
      </w:tr>
      <w:tr w:rsidR="00D2085C" w:rsidRPr="00C901B7" w14:paraId="07E3B55E" w14:textId="77777777" w:rsidTr="00827B16">
        <w:trPr>
          <w:trHeight w:val="717"/>
          <w:jc w:val="center"/>
        </w:trPr>
        <w:tc>
          <w:tcPr>
            <w:tcW w:w="3946" w:type="dxa"/>
            <w:tcBorders>
              <w:top w:val="nil"/>
              <w:left w:val="nil"/>
              <w:bottom w:val="nil"/>
              <w:right w:val="nil"/>
            </w:tcBorders>
            <w:hideMark/>
          </w:tcPr>
          <w:p w14:paraId="46817DA1" w14:textId="6CFE64BC" w:rsidR="00D2085C" w:rsidRPr="00C901B7" w:rsidRDefault="00D2085C" w:rsidP="00827B16">
            <w:pPr>
              <w:pStyle w:val="ListParagraph"/>
              <w:numPr>
                <w:ilvl w:val="0"/>
                <w:numId w:val="107"/>
              </w:numPr>
              <w:rPr>
                <w:rFonts w:eastAsia="Times New Roman" w:cstheme="minorHAnsi"/>
                <w:color w:val="000000"/>
              </w:rPr>
            </w:pPr>
            <w:r w:rsidRPr="00C901B7">
              <w:rPr>
                <w:rFonts w:eastAsia="Symbol" w:cstheme="minorHAnsi"/>
                <w:color w:val="000000"/>
              </w:rPr>
              <w:t xml:space="preserve">International Emerging Markets Equity </w:t>
            </w:r>
          </w:p>
        </w:tc>
        <w:tc>
          <w:tcPr>
            <w:tcW w:w="326" w:type="dxa"/>
            <w:tcBorders>
              <w:top w:val="nil"/>
              <w:left w:val="nil"/>
              <w:bottom w:val="nil"/>
              <w:right w:val="nil"/>
            </w:tcBorders>
            <w:shd w:val="clear" w:color="000000" w:fill="000000"/>
            <w:hideMark/>
          </w:tcPr>
          <w:p w14:paraId="70BD6BDE" w14:textId="77777777" w:rsidR="00D2085C" w:rsidRPr="00C901B7" w:rsidRDefault="00D2085C" w:rsidP="00C81B20">
            <w:pPr>
              <w:rPr>
                <w:rFonts w:eastAsia="Times New Roman" w:cstheme="minorHAnsi"/>
                <w:color w:val="000000"/>
              </w:rPr>
            </w:pPr>
            <w:r w:rsidRPr="00C901B7">
              <w:rPr>
                <w:rFonts w:eastAsia="Times New Roman" w:cstheme="minorHAnsi"/>
                <w:color w:val="000000"/>
              </w:rPr>
              <w:t> </w:t>
            </w:r>
          </w:p>
        </w:tc>
        <w:tc>
          <w:tcPr>
            <w:tcW w:w="3814" w:type="dxa"/>
            <w:tcBorders>
              <w:top w:val="nil"/>
              <w:left w:val="nil"/>
              <w:bottom w:val="nil"/>
              <w:right w:val="nil"/>
            </w:tcBorders>
            <w:hideMark/>
          </w:tcPr>
          <w:p w14:paraId="2DE01072" w14:textId="7ECC2C3D" w:rsidR="00D2085C" w:rsidRPr="00C901B7" w:rsidRDefault="00D2085C" w:rsidP="00827B16">
            <w:pPr>
              <w:pStyle w:val="ListParagraph"/>
              <w:numPr>
                <w:ilvl w:val="0"/>
                <w:numId w:val="107"/>
              </w:numPr>
              <w:rPr>
                <w:rFonts w:eastAsia="Times New Roman" w:cstheme="minorHAnsi"/>
                <w:color w:val="000000"/>
              </w:rPr>
            </w:pPr>
            <w:r w:rsidRPr="00C901B7">
              <w:rPr>
                <w:rFonts w:eastAsia="Symbol" w:cstheme="minorHAnsi"/>
                <w:color w:val="000000"/>
              </w:rPr>
              <w:t>MSCI Emerging Markets Index</w:t>
            </w:r>
          </w:p>
        </w:tc>
      </w:tr>
      <w:tr w:rsidR="00D2085C" w:rsidRPr="00C901B7" w14:paraId="68E78D0E" w14:textId="77777777" w:rsidTr="00827B16">
        <w:trPr>
          <w:trHeight w:val="358"/>
          <w:jc w:val="center"/>
        </w:trPr>
        <w:tc>
          <w:tcPr>
            <w:tcW w:w="3946" w:type="dxa"/>
            <w:tcBorders>
              <w:top w:val="nil"/>
              <w:left w:val="nil"/>
              <w:bottom w:val="nil"/>
              <w:right w:val="nil"/>
            </w:tcBorders>
            <w:hideMark/>
          </w:tcPr>
          <w:p w14:paraId="45B1835B" w14:textId="582ED9A4" w:rsidR="00D2085C" w:rsidRPr="00C901B7" w:rsidRDefault="00D2085C" w:rsidP="00827B16">
            <w:pPr>
              <w:pStyle w:val="ListParagraph"/>
              <w:numPr>
                <w:ilvl w:val="0"/>
                <w:numId w:val="107"/>
              </w:numPr>
              <w:rPr>
                <w:rFonts w:eastAsia="Times New Roman" w:cstheme="minorHAnsi"/>
                <w:color w:val="000000"/>
              </w:rPr>
            </w:pPr>
            <w:r w:rsidRPr="00C901B7">
              <w:rPr>
                <w:rFonts w:eastAsia="Symbol" w:cstheme="minorHAnsi"/>
                <w:color w:val="000000"/>
              </w:rPr>
              <w:t xml:space="preserve">US REITS </w:t>
            </w:r>
          </w:p>
        </w:tc>
        <w:tc>
          <w:tcPr>
            <w:tcW w:w="326" w:type="dxa"/>
            <w:tcBorders>
              <w:top w:val="nil"/>
              <w:left w:val="nil"/>
              <w:bottom w:val="nil"/>
              <w:right w:val="nil"/>
            </w:tcBorders>
            <w:shd w:val="clear" w:color="000000" w:fill="000000"/>
            <w:hideMark/>
          </w:tcPr>
          <w:p w14:paraId="46091A57" w14:textId="77777777" w:rsidR="00D2085C" w:rsidRPr="00C901B7" w:rsidRDefault="00D2085C" w:rsidP="00C81B20">
            <w:pPr>
              <w:rPr>
                <w:rFonts w:eastAsia="Times New Roman" w:cstheme="minorHAnsi"/>
                <w:color w:val="000000"/>
              </w:rPr>
            </w:pPr>
            <w:r w:rsidRPr="00C901B7">
              <w:rPr>
                <w:rFonts w:eastAsia="Times New Roman" w:cstheme="minorHAnsi"/>
                <w:color w:val="000000"/>
              </w:rPr>
              <w:t> </w:t>
            </w:r>
          </w:p>
        </w:tc>
        <w:tc>
          <w:tcPr>
            <w:tcW w:w="3814" w:type="dxa"/>
            <w:tcBorders>
              <w:top w:val="nil"/>
              <w:left w:val="nil"/>
              <w:bottom w:val="nil"/>
              <w:right w:val="nil"/>
            </w:tcBorders>
            <w:hideMark/>
          </w:tcPr>
          <w:p w14:paraId="6644651A" w14:textId="55A53BD0" w:rsidR="00D2085C" w:rsidRPr="00C901B7" w:rsidRDefault="00D2085C" w:rsidP="00827B16">
            <w:pPr>
              <w:pStyle w:val="ListParagraph"/>
              <w:numPr>
                <w:ilvl w:val="0"/>
                <w:numId w:val="107"/>
              </w:numPr>
              <w:rPr>
                <w:rFonts w:eastAsia="Times New Roman" w:cstheme="minorHAnsi"/>
                <w:color w:val="000000"/>
              </w:rPr>
            </w:pPr>
            <w:r w:rsidRPr="00C901B7">
              <w:rPr>
                <w:rFonts w:eastAsia="Symbol" w:cstheme="minorHAnsi"/>
                <w:color w:val="000000"/>
              </w:rPr>
              <w:t>DJ US Select REIT Index</w:t>
            </w:r>
          </w:p>
        </w:tc>
      </w:tr>
      <w:tr w:rsidR="00D2085C" w:rsidRPr="00C901B7" w14:paraId="5A5766FD" w14:textId="77777777" w:rsidTr="00827B16">
        <w:trPr>
          <w:trHeight w:val="717"/>
          <w:jc w:val="center"/>
        </w:trPr>
        <w:tc>
          <w:tcPr>
            <w:tcW w:w="3946" w:type="dxa"/>
            <w:tcBorders>
              <w:top w:val="nil"/>
              <w:left w:val="nil"/>
              <w:bottom w:val="nil"/>
              <w:right w:val="nil"/>
            </w:tcBorders>
            <w:hideMark/>
          </w:tcPr>
          <w:p w14:paraId="161B4088" w14:textId="1860456B" w:rsidR="00D2085C" w:rsidRPr="00C901B7" w:rsidRDefault="00D2085C" w:rsidP="00827B16">
            <w:pPr>
              <w:pStyle w:val="ListParagraph"/>
              <w:numPr>
                <w:ilvl w:val="0"/>
                <w:numId w:val="107"/>
              </w:numPr>
              <w:rPr>
                <w:rFonts w:eastAsia="Times New Roman" w:cstheme="minorHAnsi"/>
                <w:color w:val="000000"/>
              </w:rPr>
            </w:pPr>
            <w:r w:rsidRPr="00C901B7">
              <w:rPr>
                <w:rFonts w:eastAsia="Symbol" w:cstheme="minorHAnsi"/>
                <w:color w:val="000000"/>
              </w:rPr>
              <w:t>International REITS</w:t>
            </w:r>
          </w:p>
        </w:tc>
        <w:tc>
          <w:tcPr>
            <w:tcW w:w="326" w:type="dxa"/>
            <w:tcBorders>
              <w:top w:val="nil"/>
              <w:left w:val="nil"/>
              <w:bottom w:val="nil"/>
              <w:right w:val="nil"/>
            </w:tcBorders>
            <w:shd w:val="clear" w:color="000000" w:fill="000000"/>
            <w:hideMark/>
          </w:tcPr>
          <w:p w14:paraId="2E877135" w14:textId="77777777" w:rsidR="00D2085C" w:rsidRPr="00C901B7" w:rsidRDefault="00D2085C" w:rsidP="00C81B20">
            <w:pPr>
              <w:rPr>
                <w:rFonts w:eastAsia="Times New Roman" w:cstheme="minorHAnsi"/>
                <w:color w:val="000000"/>
              </w:rPr>
            </w:pPr>
            <w:r w:rsidRPr="00C901B7">
              <w:rPr>
                <w:rFonts w:eastAsia="Times New Roman" w:cstheme="minorHAnsi"/>
                <w:color w:val="000000"/>
              </w:rPr>
              <w:t> </w:t>
            </w:r>
          </w:p>
        </w:tc>
        <w:tc>
          <w:tcPr>
            <w:tcW w:w="3814" w:type="dxa"/>
            <w:tcBorders>
              <w:top w:val="nil"/>
              <w:left w:val="nil"/>
              <w:bottom w:val="nil"/>
              <w:right w:val="nil"/>
            </w:tcBorders>
            <w:hideMark/>
          </w:tcPr>
          <w:p w14:paraId="1D0EC2E4" w14:textId="3EF47A52" w:rsidR="00D2085C" w:rsidRPr="00C901B7" w:rsidRDefault="00D2085C" w:rsidP="00827B16">
            <w:pPr>
              <w:pStyle w:val="ListParagraph"/>
              <w:numPr>
                <w:ilvl w:val="0"/>
                <w:numId w:val="107"/>
              </w:numPr>
              <w:rPr>
                <w:rFonts w:eastAsia="Times New Roman" w:cstheme="minorHAnsi"/>
                <w:color w:val="000000"/>
              </w:rPr>
            </w:pPr>
            <w:r w:rsidRPr="00C901B7">
              <w:rPr>
                <w:rFonts w:eastAsia="Symbol" w:cstheme="minorHAnsi"/>
                <w:color w:val="000000"/>
              </w:rPr>
              <w:t xml:space="preserve">DJ Global ex-US Select RE Securities Index </w:t>
            </w:r>
          </w:p>
        </w:tc>
      </w:tr>
      <w:tr w:rsidR="00D2085C" w:rsidRPr="00C901B7" w14:paraId="1A0FACB4" w14:textId="77777777" w:rsidTr="00827B16">
        <w:trPr>
          <w:trHeight w:val="717"/>
          <w:jc w:val="center"/>
        </w:trPr>
        <w:tc>
          <w:tcPr>
            <w:tcW w:w="3946" w:type="dxa"/>
            <w:tcBorders>
              <w:top w:val="nil"/>
              <w:left w:val="nil"/>
              <w:bottom w:val="nil"/>
              <w:right w:val="nil"/>
            </w:tcBorders>
            <w:hideMark/>
          </w:tcPr>
          <w:p w14:paraId="6616E0A8" w14:textId="4053CF5F" w:rsidR="00D2085C" w:rsidRPr="00C901B7" w:rsidRDefault="00D2085C" w:rsidP="00827B16">
            <w:pPr>
              <w:pStyle w:val="ListParagraph"/>
              <w:numPr>
                <w:ilvl w:val="0"/>
                <w:numId w:val="107"/>
              </w:numPr>
              <w:rPr>
                <w:rFonts w:eastAsia="Times New Roman" w:cstheme="minorHAnsi"/>
                <w:color w:val="000000"/>
              </w:rPr>
            </w:pPr>
            <w:r w:rsidRPr="00C901B7">
              <w:rPr>
                <w:rFonts w:eastAsia="Symbol" w:cstheme="minorHAnsi"/>
                <w:color w:val="000000"/>
              </w:rPr>
              <w:t xml:space="preserve">US Fixed Income— Investment Grade </w:t>
            </w:r>
          </w:p>
        </w:tc>
        <w:tc>
          <w:tcPr>
            <w:tcW w:w="326" w:type="dxa"/>
            <w:tcBorders>
              <w:top w:val="nil"/>
              <w:left w:val="nil"/>
              <w:bottom w:val="nil"/>
              <w:right w:val="nil"/>
            </w:tcBorders>
            <w:shd w:val="clear" w:color="000000" w:fill="000000"/>
            <w:hideMark/>
          </w:tcPr>
          <w:p w14:paraId="16B58AB0" w14:textId="77777777" w:rsidR="00D2085C" w:rsidRPr="00C901B7" w:rsidRDefault="00D2085C" w:rsidP="00C81B20">
            <w:pPr>
              <w:rPr>
                <w:rFonts w:eastAsia="Times New Roman" w:cstheme="minorHAnsi"/>
                <w:color w:val="000000"/>
              </w:rPr>
            </w:pPr>
            <w:r w:rsidRPr="00C901B7">
              <w:rPr>
                <w:rFonts w:eastAsia="Times New Roman" w:cstheme="minorHAnsi"/>
                <w:color w:val="000000"/>
              </w:rPr>
              <w:t> </w:t>
            </w:r>
          </w:p>
        </w:tc>
        <w:tc>
          <w:tcPr>
            <w:tcW w:w="3814" w:type="dxa"/>
            <w:tcBorders>
              <w:top w:val="nil"/>
              <w:left w:val="nil"/>
              <w:bottom w:val="nil"/>
              <w:right w:val="nil"/>
            </w:tcBorders>
            <w:hideMark/>
          </w:tcPr>
          <w:p w14:paraId="4D964CDE" w14:textId="44057AE0" w:rsidR="00D2085C" w:rsidRPr="00C901B7" w:rsidRDefault="00D2085C" w:rsidP="00827B16">
            <w:pPr>
              <w:pStyle w:val="ListParagraph"/>
              <w:numPr>
                <w:ilvl w:val="0"/>
                <w:numId w:val="107"/>
              </w:numPr>
              <w:rPr>
                <w:rFonts w:eastAsia="Times New Roman" w:cstheme="minorHAnsi"/>
                <w:color w:val="000000"/>
              </w:rPr>
            </w:pPr>
            <w:r w:rsidRPr="00C901B7">
              <w:rPr>
                <w:rFonts w:eastAsia="Symbol" w:cstheme="minorHAnsi"/>
                <w:color w:val="000000"/>
              </w:rPr>
              <w:t xml:space="preserve">BCAP US Aggregate Bond Index </w:t>
            </w:r>
          </w:p>
        </w:tc>
      </w:tr>
      <w:tr w:rsidR="00D2085C" w:rsidRPr="00C901B7" w14:paraId="3DB90DDB" w14:textId="77777777" w:rsidTr="00827B16">
        <w:trPr>
          <w:trHeight w:val="927"/>
          <w:jc w:val="center"/>
        </w:trPr>
        <w:tc>
          <w:tcPr>
            <w:tcW w:w="3946" w:type="dxa"/>
            <w:tcBorders>
              <w:top w:val="nil"/>
              <w:left w:val="nil"/>
              <w:bottom w:val="nil"/>
              <w:right w:val="nil"/>
            </w:tcBorders>
            <w:hideMark/>
          </w:tcPr>
          <w:p w14:paraId="666136E0" w14:textId="6A473D83" w:rsidR="00D2085C" w:rsidRPr="00C901B7" w:rsidRDefault="00D2085C" w:rsidP="00827B16">
            <w:pPr>
              <w:pStyle w:val="ListParagraph"/>
              <w:numPr>
                <w:ilvl w:val="0"/>
                <w:numId w:val="107"/>
              </w:numPr>
              <w:rPr>
                <w:rFonts w:eastAsia="Times New Roman" w:cstheme="minorHAnsi"/>
                <w:color w:val="000000"/>
              </w:rPr>
            </w:pPr>
            <w:r w:rsidRPr="00C901B7">
              <w:rPr>
                <w:rFonts w:eastAsia="Symbol" w:cstheme="minorHAnsi"/>
                <w:color w:val="000000"/>
              </w:rPr>
              <w:t xml:space="preserve">TIPS </w:t>
            </w:r>
          </w:p>
        </w:tc>
        <w:tc>
          <w:tcPr>
            <w:tcW w:w="326" w:type="dxa"/>
            <w:tcBorders>
              <w:top w:val="nil"/>
              <w:left w:val="nil"/>
              <w:bottom w:val="nil"/>
              <w:right w:val="nil"/>
            </w:tcBorders>
            <w:shd w:val="clear" w:color="000000" w:fill="000000"/>
            <w:hideMark/>
          </w:tcPr>
          <w:p w14:paraId="3A832623" w14:textId="3A630039" w:rsidR="00827B16" w:rsidRPr="00C901B7" w:rsidRDefault="00D2085C" w:rsidP="00C81B20">
            <w:pPr>
              <w:rPr>
                <w:rFonts w:eastAsia="Times New Roman" w:cstheme="minorHAnsi"/>
                <w:color w:val="000000"/>
              </w:rPr>
            </w:pPr>
            <w:r w:rsidRPr="00C901B7">
              <w:rPr>
                <w:rFonts w:eastAsia="Times New Roman" w:cstheme="minorHAnsi"/>
                <w:color w:val="000000"/>
              </w:rPr>
              <w:t> </w:t>
            </w:r>
          </w:p>
        </w:tc>
        <w:tc>
          <w:tcPr>
            <w:tcW w:w="3814" w:type="dxa"/>
            <w:tcBorders>
              <w:top w:val="nil"/>
              <w:left w:val="nil"/>
              <w:bottom w:val="nil"/>
              <w:right w:val="nil"/>
            </w:tcBorders>
            <w:hideMark/>
          </w:tcPr>
          <w:p w14:paraId="545AE2BB" w14:textId="2147AA1C" w:rsidR="00D2085C" w:rsidRPr="00C901B7" w:rsidRDefault="00D2085C" w:rsidP="00827B16">
            <w:pPr>
              <w:pStyle w:val="ListParagraph"/>
              <w:numPr>
                <w:ilvl w:val="0"/>
                <w:numId w:val="107"/>
              </w:numPr>
              <w:rPr>
                <w:rFonts w:eastAsia="Times New Roman" w:cstheme="minorHAnsi"/>
                <w:color w:val="000000"/>
              </w:rPr>
            </w:pPr>
            <w:r w:rsidRPr="00C901B7">
              <w:rPr>
                <w:rFonts w:eastAsia="Symbol" w:cstheme="minorHAnsi"/>
                <w:color w:val="000000"/>
              </w:rPr>
              <w:t>BCAP US TIPS Index JPM EMBI Global Diversified Index</w:t>
            </w:r>
          </w:p>
        </w:tc>
      </w:tr>
      <w:tr w:rsidR="00D2085C" w:rsidRPr="00C901B7" w14:paraId="0CFB3A1C" w14:textId="77777777" w:rsidTr="00827B16">
        <w:trPr>
          <w:trHeight w:val="717"/>
          <w:jc w:val="center"/>
        </w:trPr>
        <w:tc>
          <w:tcPr>
            <w:tcW w:w="3946" w:type="dxa"/>
            <w:tcBorders>
              <w:top w:val="nil"/>
              <w:left w:val="nil"/>
              <w:bottom w:val="nil"/>
              <w:right w:val="nil"/>
            </w:tcBorders>
            <w:hideMark/>
          </w:tcPr>
          <w:p w14:paraId="7F554FF0" w14:textId="4A0FA7CD" w:rsidR="00D2085C" w:rsidRPr="00C901B7" w:rsidRDefault="00D2085C" w:rsidP="00827B16">
            <w:pPr>
              <w:pStyle w:val="ListParagraph"/>
              <w:numPr>
                <w:ilvl w:val="0"/>
                <w:numId w:val="107"/>
              </w:numPr>
              <w:rPr>
                <w:rFonts w:eastAsia="Times New Roman" w:cstheme="minorHAnsi"/>
                <w:color w:val="000000"/>
              </w:rPr>
            </w:pPr>
            <w:r w:rsidRPr="00C901B7">
              <w:rPr>
                <w:rFonts w:eastAsia="Symbol" w:cstheme="minorHAnsi"/>
                <w:color w:val="000000"/>
              </w:rPr>
              <w:t xml:space="preserve">International Fixed Income </w:t>
            </w:r>
          </w:p>
        </w:tc>
        <w:tc>
          <w:tcPr>
            <w:tcW w:w="326" w:type="dxa"/>
            <w:tcBorders>
              <w:top w:val="nil"/>
              <w:left w:val="nil"/>
              <w:bottom w:val="nil"/>
              <w:right w:val="nil"/>
            </w:tcBorders>
            <w:shd w:val="clear" w:color="000000" w:fill="000000"/>
            <w:hideMark/>
          </w:tcPr>
          <w:p w14:paraId="06E8B209" w14:textId="65E0F7D9" w:rsidR="00D2085C" w:rsidRPr="00C901B7" w:rsidRDefault="00D2085C" w:rsidP="00C81B20">
            <w:pPr>
              <w:rPr>
                <w:rFonts w:eastAsia="Times New Roman" w:cstheme="minorHAnsi"/>
                <w:color w:val="000000"/>
              </w:rPr>
            </w:pPr>
          </w:p>
        </w:tc>
        <w:tc>
          <w:tcPr>
            <w:tcW w:w="3814" w:type="dxa"/>
            <w:tcBorders>
              <w:top w:val="nil"/>
              <w:left w:val="nil"/>
              <w:bottom w:val="nil"/>
              <w:right w:val="nil"/>
            </w:tcBorders>
            <w:hideMark/>
          </w:tcPr>
          <w:p w14:paraId="2802C2E3" w14:textId="5555B9A1" w:rsidR="00D2085C" w:rsidRPr="00C901B7" w:rsidRDefault="00D2085C" w:rsidP="00827B16">
            <w:pPr>
              <w:pStyle w:val="ListParagraph"/>
              <w:numPr>
                <w:ilvl w:val="0"/>
                <w:numId w:val="107"/>
              </w:numPr>
              <w:rPr>
                <w:rFonts w:eastAsia="Times New Roman" w:cstheme="minorHAnsi"/>
                <w:color w:val="000000"/>
              </w:rPr>
            </w:pPr>
            <w:r w:rsidRPr="00C901B7">
              <w:rPr>
                <w:rFonts w:eastAsia="Symbol" w:cstheme="minorHAnsi"/>
                <w:color w:val="000000"/>
              </w:rPr>
              <w:t>Investment Grade Intermediate Term</w:t>
            </w:r>
          </w:p>
        </w:tc>
      </w:tr>
      <w:tr w:rsidR="00D2085C" w:rsidRPr="00C901B7" w14:paraId="6B9BBEAB" w14:textId="77777777" w:rsidTr="00827B16">
        <w:trPr>
          <w:trHeight w:val="717"/>
          <w:jc w:val="center"/>
        </w:trPr>
        <w:tc>
          <w:tcPr>
            <w:tcW w:w="3946" w:type="dxa"/>
            <w:tcBorders>
              <w:top w:val="nil"/>
              <w:left w:val="nil"/>
              <w:bottom w:val="nil"/>
              <w:right w:val="nil"/>
            </w:tcBorders>
            <w:hideMark/>
          </w:tcPr>
          <w:p w14:paraId="1CF10E21" w14:textId="77777777" w:rsidR="00D2085C" w:rsidRPr="00C901B7" w:rsidRDefault="00D2085C" w:rsidP="00C81B20">
            <w:pPr>
              <w:rPr>
                <w:rFonts w:eastAsia="Times New Roman" w:cstheme="minorHAnsi"/>
                <w:color w:val="000000"/>
              </w:rPr>
            </w:pPr>
          </w:p>
        </w:tc>
        <w:tc>
          <w:tcPr>
            <w:tcW w:w="326" w:type="dxa"/>
            <w:tcBorders>
              <w:top w:val="nil"/>
              <w:left w:val="nil"/>
              <w:bottom w:val="nil"/>
              <w:right w:val="nil"/>
            </w:tcBorders>
            <w:shd w:val="clear" w:color="000000" w:fill="000000"/>
            <w:hideMark/>
          </w:tcPr>
          <w:p w14:paraId="66B7C62D" w14:textId="412F598C" w:rsidR="00D2085C" w:rsidRPr="00C901B7" w:rsidRDefault="00D2085C" w:rsidP="00C81B20">
            <w:pPr>
              <w:rPr>
                <w:rFonts w:eastAsia="Times New Roman" w:cstheme="minorHAnsi"/>
                <w:color w:val="000000"/>
              </w:rPr>
            </w:pPr>
          </w:p>
        </w:tc>
        <w:tc>
          <w:tcPr>
            <w:tcW w:w="3814" w:type="dxa"/>
            <w:tcBorders>
              <w:top w:val="nil"/>
              <w:left w:val="nil"/>
              <w:bottom w:val="nil"/>
              <w:right w:val="nil"/>
            </w:tcBorders>
            <w:hideMark/>
          </w:tcPr>
          <w:p w14:paraId="333AA369" w14:textId="54BF3DF0" w:rsidR="00D2085C" w:rsidRPr="00C901B7" w:rsidRDefault="00D2085C" w:rsidP="00827B16">
            <w:pPr>
              <w:pStyle w:val="ListParagraph"/>
              <w:numPr>
                <w:ilvl w:val="0"/>
                <w:numId w:val="107"/>
              </w:numPr>
              <w:rPr>
                <w:rFonts w:eastAsia="Times New Roman" w:cstheme="minorHAnsi"/>
                <w:color w:val="000000"/>
              </w:rPr>
            </w:pPr>
            <w:r w:rsidRPr="00C901B7">
              <w:rPr>
                <w:rFonts w:eastAsia="Symbol" w:cstheme="minorHAnsi"/>
                <w:color w:val="000000"/>
              </w:rPr>
              <w:t>BCAP US Intermediate Credit Bond Index</w:t>
            </w:r>
          </w:p>
        </w:tc>
      </w:tr>
    </w:tbl>
    <w:p w14:paraId="6EF989B0" w14:textId="77777777" w:rsidR="00D2085C" w:rsidRPr="00C901B7" w:rsidRDefault="00D2085C" w:rsidP="00D2085C">
      <w:pPr>
        <w:spacing w:before="100" w:beforeAutospacing="1" w:after="100" w:afterAutospacing="1"/>
        <w:rPr>
          <w:rFonts w:cstheme="minorHAnsi"/>
          <w:vanish/>
        </w:rPr>
      </w:pPr>
    </w:p>
    <w:p w14:paraId="762425A9" w14:textId="77777777" w:rsidR="00D2085C" w:rsidRPr="00C901B7" w:rsidRDefault="00D2085C" w:rsidP="00D2085C">
      <w:pPr>
        <w:rPr>
          <w:rFonts w:cstheme="minorHAnsi"/>
        </w:rPr>
      </w:pPr>
      <w:r w:rsidRPr="00C901B7">
        <w:rPr>
          <w:rFonts w:cstheme="minorHAnsi"/>
        </w:rPr>
        <w:fldChar w:fldCharType="begin"/>
      </w:r>
      <w:r w:rsidRPr="00C901B7">
        <w:rPr>
          <w:rFonts w:cstheme="minorHAnsi"/>
        </w:rPr>
        <w:instrText xml:space="preserve"> INCLUDEPICTURE "C:\\var\\folders\\5y\\m9ppfw411dg9gt2bs3nwz4cr0000gn\\T\\com.microsoft.Word\\WebArchiveCopyPasteTempFiles\\page7image3930391040" \* MERGEFORMAT </w:instrText>
      </w:r>
      <w:r w:rsidRPr="00C901B7">
        <w:rPr>
          <w:rFonts w:cstheme="minorHAnsi"/>
        </w:rPr>
        <w:fldChar w:fldCharType="end"/>
      </w:r>
      <w:r w:rsidRPr="00C901B7">
        <w:rPr>
          <w:rFonts w:cstheme="minorHAnsi"/>
        </w:rPr>
        <w:t>Each investment strategy should be measured against the benchmark, and each fund should be measured against a blended benchmark, weighted based on the target asset allocation of each portfolio.</w:t>
      </w:r>
    </w:p>
    <w:p w14:paraId="00D7318D" w14:textId="267DE02D" w:rsidR="00C317F0" w:rsidRPr="00C901B7" w:rsidRDefault="00C317F0" w:rsidP="00C317F0">
      <w:pPr>
        <w:pStyle w:val="Heading2"/>
      </w:pPr>
      <w:r w:rsidRPr="00C901B7">
        <w:t>1</w:t>
      </w:r>
      <w:r w:rsidR="00FA5EAD" w:rsidRPr="00C901B7">
        <w:t>0</w:t>
      </w:r>
      <w:r w:rsidR="00C44E3D" w:rsidRPr="00C901B7">
        <w:t>7</w:t>
      </w:r>
      <w:r w:rsidRPr="00C901B7">
        <w:t xml:space="preserve"> The Catholic Foundation of Southwest Iowa</w:t>
      </w:r>
      <w:bookmarkEnd w:id="45"/>
      <w:bookmarkEnd w:id="46"/>
      <w:r w:rsidRPr="00C901B7">
        <w:fldChar w:fldCharType="begin"/>
      </w:r>
      <w:r w:rsidRPr="00C901B7">
        <w:instrText xml:space="preserve"> XE "Catholic Foundation of Southwest Iowa" </w:instrText>
      </w:r>
      <w:r w:rsidRPr="00C901B7">
        <w:fldChar w:fldCharType="end"/>
      </w:r>
    </w:p>
    <w:p w14:paraId="5A948D51" w14:textId="77777777" w:rsidR="00C317F0" w:rsidRPr="00C901B7" w:rsidRDefault="00C317F0" w:rsidP="00C317F0">
      <w:r w:rsidRPr="00C901B7">
        <w:t>The Catholic Foundation of Southwest Iowa (CFSWIA) advances Catholic stewardship throughout the 23 counties of Southwest Iowa by providing unique opportunities for individual giving, and unique resources for organizational financial management, all grounded in financial best practices and Catholic-values decision-making.  The mission is to connect our Catholic faith with investing and planned giving.  They serve donors by providing high-impact avenues to fulfill their charitable giving goals and serve Catholic parishes and organizations by providing strategic tools and fund management designed to achieve and deepen long-term financial security. While working collaboratively with the Diocese of Des Moines, the Foundation is an independent non-profit organization legally separate from the Diocese.</w:t>
      </w:r>
    </w:p>
    <w:p w14:paraId="0FFE44E1" w14:textId="1C2312B9" w:rsidR="00C317F0" w:rsidRPr="00C901B7" w:rsidRDefault="00C317F0" w:rsidP="00C317F0">
      <w:pPr>
        <w:pStyle w:val="Heading3"/>
      </w:pPr>
      <w:bookmarkStart w:id="47" w:name="_Toc208229779"/>
      <w:bookmarkStart w:id="48" w:name="_Toc214888714"/>
      <w:r w:rsidRPr="00C901B7">
        <w:t>10</w:t>
      </w:r>
      <w:r w:rsidR="00C44E3D" w:rsidRPr="00C901B7">
        <w:t>7</w:t>
      </w:r>
      <w:r w:rsidRPr="00C901B7">
        <w:t>.1 Agency Funds</w:t>
      </w:r>
      <w:bookmarkEnd w:id="47"/>
      <w:bookmarkEnd w:id="48"/>
      <w:r w:rsidRPr="00C901B7">
        <w:fldChar w:fldCharType="begin"/>
      </w:r>
      <w:r w:rsidRPr="00C901B7">
        <w:instrText xml:space="preserve"> XE "Agency Funds" </w:instrText>
      </w:r>
      <w:r w:rsidRPr="00C901B7">
        <w:fldChar w:fldCharType="end"/>
      </w:r>
    </w:p>
    <w:p w14:paraId="28A5329F" w14:textId="77777777" w:rsidR="00C317F0" w:rsidRPr="00C901B7" w:rsidRDefault="00C317F0" w:rsidP="00C317F0">
      <w:r w:rsidRPr="00C901B7">
        <w:t>Any parish, school, Catholic or like-minded organization may enter into an agency relationship with the CFSWIA.  As such, that entity, while maintaining ownership, invests its funds in the Foundation, taking advantage of the pooling of assets.</w:t>
      </w:r>
    </w:p>
    <w:p w14:paraId="6493D128" w14:textId="77777777" w:rsidR="00C317F0" w:rsidRPr="00C901B7" w:rsidRDefault="00C317F0" w:rsidP="00C317F0">
      <w:r w:rsidRPr="00C901B7">
        <w:t>Benefits of working with the Catholic Foundation of Southwest Iowa include:</w:t>
      </w:r>
    </w:p>
    <w:p w14:paraId="15CBCBBE" w14:textId="77777777" w:rsidR="00C317F0" w:rsidRPr="00C901B7" w:rsidRDefault="00C317F0" w:rsidP="0060689D">
      <w:pPr>
        <w:pStyle w:val="ListParagraph"/>
        <w:numPr>
          <w:ilvl w:val="0"/>
          <w:numId w:val="57"/>
        </w:numPr>
        <w:spacing w:line="276" w:lineRule="auto"/>
        <w:rPr>
          <w:b/>
        </w:rPr>
      </w:pPr>
      <w:r w:rsidRPr="00C901B7">
        <w:t>Best-practices in financial management with a range of portfolio options</w:t>
      </w:r>
    </w:p>
    <w:p w14:paraId="4653F431" w14:textId="77777777" w:rsidR="00C317F0" w:rsidRPr="00C901B7" w:rsidRDefault="00C317F0" w:rsidP="0060689D">
      <w:pPr>
        <w:pStyle w:val="ListParagraph"/>
        <w:numPr>
          <w:ilvl w:val="0"/>
          <w:numId w:val="57"/>
        </w:numPr>
        <w:spacing w:line="276" w:lineRule="auto"/>
        <w:rPr>
          <w:b/>
        </w:rPr>
      </w:pPr>
      <w:r w:rsidRPr="00C901B7">
        <w:t>Screened investment pools that promotes “Catholic-values” and exclude investments in companies in conflict with church teaching</w:t>
      </w:r>
    </w:p>
    <w:p w14:paraId="1DCBD02C" w14:textId="77777777" w:rsidR="00C317F0" w:rsidRPr="00C901B7" w:rsidRDefault="00C317F0" w:rsidP="0060689D">
      <w:pPr>
        <w:pStyle w:val="ListParagraph"/>
        <w:numPr>
          <w:ilvl w:val="0"/>
          <w:numId w:val="57"/>
        </w:numPr>
        <w:spacing w:line="276" w:lineRule="auto"/>
        <w:rPr>
          <w:b/>
        </w:rPr>
      </w:pPr>
      <w:r w:rsidRPr="00C901B7">
        <w:t>Support for the fiduciary duties of a parish, school or institution</w:t>
      </w:r>
    </w:p>
    <w:p w14:paraId="2EFDEFB1" w14:textId="77777777" w:rsidR="00C317F0" w:rsidRPr="00C901B7" w:rsidRDefault="00C317F0" w:rsidP="0060689D">
      <w:pPr>
        <w:pStyle w:val="ListParagraph"/>
        <w:numPr>
          <w:ilvl w:val="0"/>
          <w:numId w:val="57"/>
        </w:numPr>
        <w:spacing w:line="276" w:lineRule="auto"/>
        <w:rPr>
          <w:b/>
        </w:rPr>
      </w:pPr>
      <w:r w:rsidRPr="00C901B7">
        <w:t>Prompt, professional service free from conflict of interest</w:t>
      </w:r>
    </w:p>
    <w:p w14:paraId="5EE12C9F" w14:textId="77777777" w:rsidR="00C317F0" w:rsidRPr="00C901B7" w:rsidRDefault="00C317F0" w:rsidP="0060689D">
      <w:pPr>
        <w:pStyle w:val="ListParagraph"/>
        <w:numPr>
          <w:ilvl w:val="0"/>
          <w:numId w:val="57"/>
        </w:numPr>
        <w:spacing w:line="276" w:lineRule="auto"/>
        <w:rPr>
          <w:b/>
        </w:rPr>
      </w:pPr>
      <w:r w:rsidRPr="00C901B7">
        <w:t>Assistance with the development and implementation of a multi-year planned giving marketing plan</w:t>
      </w:r>
    </w:p>
    <w:p w14:paraId="7F79A8FF" w14:textId="77777777" w:rsidR="00C317F0" w:rsidRPr="00C901B7" w:rsidRDefault="00C317F0" w:rsidP="0060689D">
      <w:pPr>
        <w:pStyle w:val="ListParagraph"/>
        <w:numPr>
          <w:ilvl w:val="0"/>
          <w:numId w:val="57"/>
        </w:numPr>
        <w:spacing w:line="276" w:lineRule="auto"/>
        <w:rPr>
          <w:b/>
        </w:rPr>
      </w:pPr>
      <w:r w:rsidRPr="00C901B7">
        <w:t>Common Catholic values, and a shared mission to support financially the spiritual, educational and social needs of our Catholic community.</w:t>
      </w:r>
    </w:p>
    <w:p w14:paraId="79554BA6" w14:textId="77777777" w:rsidR="00C317F0" w:rsidRPr="00C901B7" w:rsidRDefault="00C317F0" w:rsidP="00C317F0">
      <w:r w:rsidRPr="00C901B7">
        <w:t xml:space="preserve">Agency Funds enable parishes, Catholic schools or organizations to capitalize on long-term investment strategies in a diversified portfolio managed by professionals.  Agency funds are considered a legal and accounting asset of the establishing institution, which also maintains full discretion regarding distribution(s) from the funds. </w:t>
      </w:r>
    </w:p>
    <w:p w14:paraId="584419D0" w14:textId="77777777" w:rsidR="00C317F0" w:rsidRPr="00C901B7" w:rsidRDefault="00C317F0" w:rsidP="00C317F0">
      <w:r w:rsidRPr="00C901B7">
        <w:t>A long-term investment strategy is employed with Agency Funds within the Foundation. This agency relationship may be terminated by that same entity at any time.</w:t>
      </w:r>
    </w:p>
    <w:p w14:paraId="479F19CD" w14:textId="63B9DD59" w:rsidR="00C317F0" w:rsidRPr="00C901B7" w:rsidRDefault="00C317F0" w:rsidP="00C317F0">
      <w:pPr>
        <w:pStyle w:val="Heading3"/>
      </w:pPr>
      <w:bookmarkStart w:id="49" w:name="_Toc208229780"/>
      <w:bookmarkStart w:id="50" w:name="_Toc214888715"/>
      <w:r w:rsidRPr="00C901B7">
        <w:t>10</w:t>
      </w:r>
      <w:r w:rsidR="00C44E3D" w:rsidRPr="00C901B7">
        <w:t>7</w:t>
      </w:r>
      <w:r w:rsidRPr="00C901B7">
        <w:t>.2 Catholic Values Investing</w:t>
      </w:r>
      <w:bookmarkEnd w:id="49"/>
      <w:bookmarkEnd w:id="50"/>
      <w:r w:rsidRPr="00C901B7">
        <w:fldChar w:fldCharType="begin"/>
      </w:r>
      <w:r w:rsidRPr="00C901B7">
        <w:instrText xml:space="preserve"> XE "Catholic Values Investing" </w:instrText>
      </w:r>
      <w:r w:rsidRPr="00C901B7">
        <w:fldChar w:fldCharType="end"/>
      </w:r>
    </w:p>
    <w:p w14:paraId="3DADB420" w14:textId="77777777" w:rsidR="00C317F0" w:rsidRPr="00C901B7" w:rsidRDefault="00C317F0" w:rsidP="00C317F0">
      <w:r w:rsidRPr="00C901B7">
        <w:t xml:space="preserve">In 2003, the United States Conference of Catholic Bishops (USCCB) issued "Socially Responsible Investment Guidelines" for Catholic institutions and individuals. These investment guidelines were formed in concert with the 1986 pastoral letter Economic Justice for All, in which the Bishops address corporate and economic responsibility.   The USCCB investment principles </w:t>
      </w:r>
      <w:r w:rsidRPr="00C901B7">
        <w:rPr>
          <w:b/>
        </w:rPr>
        <w:t xml:space="preserve">focus on the following areas:  </w:t>
      </w:r>
    </w:p>
    <w:p w14:paraId="4BE4039F" w14:textId="77777777" w:rsidR="00C317F0" w:rsidRPr="00C901B7" w:rsidRDefault="00C317F0" w:rsidP="0060689D">
      <w:pPr>
        <w:pStyle w:val="ListParagraph"/>
        <w:numPr>
          <w:ilvl w:val="0"/>
          <w:numId w:val="155"/>
        </w:numPr>
        <w:spacing w:line="276" w:lineRule="auto"/>
        <w:ind w:left="720"/>
        <w:rPr>
          <w:b/>
        </w:rPr>
      </w:pPr>
      <w:r w:rsidRPr="00C901B7">
        <w:lastRenderedPageBreak/>
        <w:t>Protecting Human Life</w:t>
      </w:r>
    </w:p>
    <w:p w14:paraId="056BB5FE" w14:textId="77777777" w:rsidR="00C317F0" w:rsidRPr="00C901B7" w:rsidRDefault="00C317F0" w:rsidP="0060689D">
      <w:pPr>
        <w:pStyle w:val="ListParagraph"/>
        <w:numPr>
          <w:ilvl w:val="0"/>
          <w:numId w:val="155"/>
        </w:numPr>
        <w:spacing w:line="276" w:lineRule="auto"/>
        <w:ind w:left="720"/>
        <w:rPr>
          <w:b/>
        </w:rPr>
      </w:pPr>
      <w:r w:rsidRPr="00C901B7">
        <w:t>Promoting Human Dignity</w:t>
      </w:r>
    </w:p>
    <w:p w14:paraId="103192D7" w14:textId="77777777" w:rsidR="00C317F0" w:rsidRPr="00C901B7" w:rsidRDefault="00C317F0" w:rsidP="0060689D">
      <w:pPr>
        <w:pStyle w:val="ListParagraph"/>
        <w:numPr>
          <w:ilvl w:val="0"/>
          <w:numId w:val="56"/>
        </w:numPr>
        <w:spacing w:line="276" w:lineRule="auto"/>
        <w:rPr>
          <w:b/>
        </w:rPr>
      </w:pPr>
      <w:r w:rsidRPr="00C901B7">
        <w:t>Enhancing the Common Good</w:t>
      </w:r>
    </w:p>
    <w:p w14:paraId="58DAF31B" w14:textId="77777777" w:rsidR="00C317F0" w:rsidRPr="00C901B7" w:rsidRDefault="00C317F0" w:rsidP="0060689D">
      <w:pPr>
        <w:pStyle w:val="ListParagraph"/>
        <w:numPr>
          <w:ilvl w:val="0"/>
          <w:numId w:val="56"/>
        </w:numPr>
        <w:spacing w:line="276" w:lineRule="auto"/>
        <w:rPr>
          <w:b/>
        </w:rPr>
      </w:pPr>
      <w:r w:rsidRPr="00C901B7">
        <w:t>Pursuing Economic Justice</w:t>
      </w:r>
    </w:p>
    <w:p w14:paraId="62AD4B11" w14:textId="77777777" w:rsidR="00C317F0" w:rsidRPr="00C901B7" w:rsidRDefault="00C317F0" w:rsidP="0060689D">
      <w:pPr>
        <w:pStyle w:val="ListParagraph"/>
        <w:numPr>
          <w:ilvl w:val="0"/>
          <w:numId w:val="56"/>
        </w:numPr>
        <w:spacing w:line="276" w:lineRule="auto"/>
        <w:rPr>
          <w:b/>
        </w:rPr>
      </w:pPr>
      <w:r w:rsidRPr="00C901B7">
        <w:t>Saving our Global Home</w:t>
      </w:r>
    </w:p>
    <w:p w14:paraId="2D25B979" w14:textId="77777777" w:rsidR="00C317F0" w:rsidRPr="00C901B7" w:rsidRDefault="00C317F0" w:rsidP="00C317F0">
      <w:r w:rsidRPr="00C901B7">
        <w:t xml:space="preserve">Consistent with the Gospel, universal church teaching, the USCCB, and guidance from our local bishop, the Catholic Foundation of Southwest Iowa offers a variety of moral and socially responsible investment options designed to meet a variety of philanthropic goals and time horizons while adhering to Catholic- values.  </w:t>
      </w:r>
    </w:p>
    <w:p w14:paraId="1B4918D2" w14:textId="77777777" w:rsidR="00C317F0" w:rsidRPr="00C901B7" w:rsidRDefault="00C317F0" w:rsidP="00C317F0">
      <w:pPr>
        <w:spacing w:after="0" w:line="276" w:lineRule="auto"/>
        <w:contextualSpacing/>
      </w:pPr>
      <w:r w:rsidRPr="00C901B7">
        <w:t>For more information or questions:</w:t>
      </w:r>
    </w:p>
    <w:p w14:paraId="5E49FD2A" w14:textId="77777777" w:rsidR="00C317F0" w:rsidRPr="00C901B7" w:rsidRDefault="00C317F0" w:rsidP="00C317F0">
      <w:pPr>
        <w:spacing w:after="0" w:line="276" w:lineRule="auto"/>
        <w:contextualSpacing/>
      </w:pPr>
      <w:r w:rsidRPr="00C901B7">
        <w:t>The Catholic Foundation of Southwest Iowa</w:t>
      </w:r>
    </w:p>
    <w:p w14:paraId="57821C08" w14:textId="77777777" w:rsidR="00C317F0" w:rsidRPr="00C901B7" w:rsidRDefault="00C317F0" w:rsidP="00C317F0">
      <w:pPr>
        <w:spacing w:after="0" w:line="276" w:lineRule="auto"/>
        <w:contextualSpacing/>
      </w:pPr>
      <w:r w:rsidRPr="00C901B7">
        <w:t>601 Grand Avenue</w:t>
      </w:r>
    </w:p>
    <w:p w14:paraId="357A4EB3" w14:textId="77777777" w:rsidR="00C317F0" w:rsidRPr="00C901B7" w:rsidRDefault="00C317F0" w:rsidP="00C317F0">
      <w:pPr>
        <w:spacing w:after="0" w:line="276" w:lineRule="auto"/>
        <w:contextualSpacing/>
      </w:pPr>
      <w:r w:rsidRPr="00C901B7">
        <w:t>Des Moines, IA 50309</w:t>
      </w:r>
    </w:p>
    <w:p w14:paraId="302A032B" w14:textId="77777777" w:rsidR="00C317F0" w:rsidRPr="00C901B7" w:rsidRDefault="00C317F0" w:rsidP="00C317F0">
      <w:pPr>
        <w:spacing w:after="0" w:line="276" w:lineRule="auto"/>
        <w:contextualSpacing/>
      </w:pPr>
      <w:r w:rsidRPr="00C901B7">
        <w:t>515-237-5044 Receptionist</w:t>
      </w:r>
    </w:p>
    <w:p w14:paraId="56C84FCD" w14:textId="77777777" w:rsidR="00C317F0" w:rsidRPr="00C901B7" w:rsidRDefault="00C317F0" w:rsidP="00C317F0">
      <w:pPr>
        <w:spacing w:after="0" w:line="276" w:lineRule="auto"/>
        <w:contextualSpacing/>
      </w:pPr>
      <w:r w:rsidRPr="00C901B7">
        <w:t>515-393-5239 Executive Director</w:t>
      </w:r>
    </w:p>
    <w:p w14:paraId="16CFBBE9" w14:textId="240C1B28" w:rsidR="00C317F0" w:rsidRPr="00C901B7" w:rsidRDefault="00C317F0" w:rsidP="00C317F0">
      <w:pPr>
        <w:sectPr w:rsidR="00C317F0" w:rsidRPr="00C901B7" w:rsidSect="00D800CA">
          <w:footerReference w:type="even" r:id="rId19"/>
          <w:footerReference w:type="default" r:id="rId20"/>
          <w:type w:val="oddPage"/>
          <w:pgSz w:w="12240" w:h="15840"/>
          <w:pgMar w:top="1440" w:right="1440" w:bottom="1440" w:left="1440" w:header="720" w:footer="720" w:gutter="0"/>
          <w:cols w:space="720"/>
          <w:titlePg/>
          <w:docGrid w:linePitch="360"/>
        </w:sectPr>
      </w:pPr>
      <w:hyperlink r:id="rId21" w:history="1">
        <w:r w:rsidRPr="00C901B7">
          <w:rPr>
            <w:rStyle w:val="Hyperlink"/>
          </w:rPr>
          <w:t>www.catholicfoundationswia.org</w:t>
        </w:r>
      </w:hyperlink>
    </w:p>
    <w:p w14:paraId="71075352" w14:textId="22F70738" w:rsidR="00B77EF9" w:rsidRPr="00C901B7" w:rsidRDefault="00056B24" w:rsidP="00336006">
      <w:pPr>
        <w:pStyle w:val="Heading1"/>
      </w:pPr>
      <w:bookmarkStart w:id="51" w:name="_Toc214888716"/>
      <w:r w:rsidRPr="00C901B7">
        <w:lastRenderedPageBreak/>
        <w:t>R</w:t>
      </w:r>
      <w:r w:rsidR="00B77EF9" w:rsidRPr="00C901B7">
        <w:t>evenues and Related Activities</w:t>
      </w:r>
      <w:bookmarkEnd w:id="51"/>
    </w:p>
    <w:p w14:paraId="4114733D" w14:textId="00D2AD3D" w:rsidR="004A2A8C" w:rsidRPr="00C901B7" w:rsidRDefault="00A57C8F" w:rsidP="007D262D">
      <w:pPr>
        <w:tabs>
          <w:tab w:val="left" w:pos="180"/>
          <w:tab w:val="left" w:pos="360"/>
        </w:tabs>
        <w:spacing w:line="276" w:lineRule="auto"/>
      </w:pPr>
      <w:r w:rsidRPr="00C901B7">
        <w:t>Parishes</w:t>
      </w:r>
      <w:r w:rsidR="00D8038E" w:rsidRPr="00C901B7">
        <w:t xml:space="preserve"> depend on donations to fund their efforts to spread the Gospel.  It is important that donors have confidence that their gifts are handled with care</w:t>
      </w:r>
      <w:r w:rsidR="004A2A8C" w:rsidRPr="00C901B7">
        <w:t xml:space="preserve">. </w:t>
      </w:r>
      <w:r w:rsidR="00CF4B87" w:rsidRPr="00C901B7">
        <w:t xml:space="preserve">This section contains information on </w:t>
      </w:r>
      <w:r w:rsidR="004E428D" w:rsidRPr="00C901B7">
        <w:t>mass collection</w:t>
      </w:r>
      <w:r w:rsidR="00CF4B87" w:rsidRPr="00C901B7">
        <w:t xml:space="preserve"> counting, recording receipts, acknowledging donations, and fundraising.</w:t>
      </w:r>
    </w:p>
    <w:p w14:paraId="4895CE24" w14:textId="77777777" w:rsidR="00CB68B6" w:rsidRPr="00C901B7" w:rsidRDefault="00CB68B6" w:rsidP="00CB68B6">
      <w:pPr>
        <w:pStyle w:val="Heading2"/>
      </w:pPr>
      <w:bookmarkStart w:id="52" w:name="_Ref487025992"/>
      <w:bookmarkStart w:id="53" w:name="_Ref487036567"/>
      <w:bookmarkStart w:id="54" w:name="_Toc214888717"/>
      <w:r w:rsidRPr="00C901B7">
        <w:t>201 Processing Receipts</w:t>
      </w:r>
      <w:bookmarkEnd w:id="52"/>
      <w:bookmarkEnd w:id="53"/>
      <w:bookmarkEnd w:id="54"/>
    </w:p>
    <w:p w14:paraId="361212E5" w14:textId="38FD94B9" w:rsidR="004A2A8C" w:rsidRPr="00C901B7" w:rsidRDefault="004A2A8C" w:rsidP="00E97F99">
      <w:pPr>
        <w:pStyle w:val="Heading3"/>
      </w:pPr>
      <w:bookmarkStart w:id="55" w:name="_Toc214888718"/>
      <w:r w:rsidRPr="00C901B7">
        <w:t>201.1 Mass Collection Procedures for Ushers</w:t>
      </w:r>
      <w:bookmarkEnd w:id="55"/>
      <w:r w:rsidR="008814D5" w:rsidRPr="00C901B7">
        <w:fldChar w:fldCharType="begin"/>
      </w:r>
      <w:r w:rsidR="008814D5" w:rsidRPr="00C901B7">
        <w:instrText xml:space="preserve"> XE "Mass Collection</w:instrText>
      </w:r>
      <w:r w:rsidR="005B6C85" w:rsidRPr="00C901B7">
        <w:instrText>s:</w:instrText>
      </w:r>
      <w:r w:rsidR="008814D5" w:rsidRPr="00C901B7">
        <w:instrText xml:space="preserve"> Procedures for Ushers" </w:instrText>
      </w:r>
      <w:r w:rsidR="008814D5" w:rsidRPr="00C901B7">
        <w:fldChar w:fldCharType="end"/>
      </w:r>
      <w:r w:rsidR="00446DD7" w:rsidRPr="00C901B7">
        <w:fldChar w:fldCharType="begin"/>
      </w:r>
      <w:r w:rsidR="00446DD7" w:rsidRPr="00C901B7">
        <w:instrText xml:space="preserve"> XE "Tamper Proof Bags" </w:instrText>
      </w:r>
      <w:r w:rsidR="00446DD7" w:rsidRPr="00C901B7">
        <w:fldChar w:fldCharType="end"/>
      </w:r>
    </w:p>
    <w:p w14:paraId="6E6BB088" w14:textId="2553A9CC" w:rsidR="004A2A8C" w:rsidRPr="00C901B7" w:rsidRDefault="00B77EF9" w:rsidP="0060689D">
      <w:pPr>
        <w:pStyle w:val="ListParagraph"/>
        <w:numPr>
          <w:ilvl w:val="0"/>
          <w:numId w:val="2"/>
        </w:numPr>
        <w:tabs>
          <w:tab w:val="left" w:pos="180"/>
          <w:tab w:val="left" w:pos="360"/>
        </w:tabs>
        <w:spacing w:line="276" w:lineRule="auto"/>
        <w:contextualSpacing w:val="0"/>
      </w:pPr>
      <w:r w:rsidRPr="00C901B7">
        <w:t xml:space="preserve">Before Mass, inform the ushers of the number of collections. </w:t>
      </w:r>
      <w:r w:rsidR="00A57C8F" w:rsidRPr="00C901B7">
        <w:t xml:space="preserve"> </w:t>
      </w:r>
      <w:r w:rsidRPr="00C901B7">
        <w:t xml:space="preserve">Assign tamper-resistant bags </w:t>
      </w:r>
      <w:r w:rsidR="004E428D" w:rsidRPr="00C901B7">
        <w:t xml:space="preserve">utilizing a </w:t>
      </w:r>
      <w:r w:rsidR="004E428D" w:rsidRPr="00C901B7">
        <w:rPr>
          <w:u w:val="single"/>
        </w:rPr>
        <w:t>bag tracking form</w:t>
      </w:r>
      <w:r w:rsidR="004E428D" w:rsidRPr="00C901B7">
        <w:t xml:space="preserve"> (see page </w:t>
      </w:r>
      <w:r w:rsidR="004E428D" w:rsidRPr="00C901B7">
        <w:fldChar w:fldCharType="begin"/>
      </w:r>
      <w:r w:rsidR="004E428D" w:rsidRPr="00C901B7">
        <w:instrText xml:space="preserve"> PAGEREF _Ref487124468 \h </w:instrText>
      </w:r>
      <w:r w:rsidR="004E428D" w:rsidRPr="00C901B7">
        <w:fldChar w:fldCharType="separate"/>
      </w:r>
      <w:r w:rsidR="00A246AE" w:rsidRPr="00C901B7">
        <w:rPr>
          <w:noProof/>
        </w:rPr>
        <w:t>152</w:t>
      </w:r>
      <w:r w:rsidR="004E428D" w:rsidRPr="00C901B7">
        <w:fldChar w:fldCharType="end"/>
      </w:r>
      <w:r w:rsidR="004E428D" w:rsidRPr="00C901B7">
        <w:t xml:space="preserve">) </w:t>
      </w:r>
      <w:r w:rsidRPr="00C901B7">
        <w:t>for these collections</w:t>
      </w:r>
      <w:r w:rsidR="004E428D" w:rsidRPr="00C901B7">
        <w:t xml:space="preserve"> beforehand</w:t>
      </w:r>
      <w:r w:rsidR="00777B7E" w:rsidRPr="00C901B7">
        <w:t>,</w:t>
      </w:r>
      <w:r w:rsidRPr="00C901B7">
        <w:t xml:space="preserve"> plus a spare bag in the event of a defective bag seal or an error made in closing the bag. </w:t>
      </w:r>
      <w:r w:rsidR="004E428D" w:rsidRPr="00C901B7">
        <w:t xml:space="preserve"> </w:t>
      </w:r>
      <w:r w:rsidRPr="00C901B7">
        <w:t>If a bag is spoiled, retain it and submit it with the collections</w:t>
      </w:r>
      <w:r w:rsidR="004E428D" w:rsidRPr="00C901B7">
        <w:t xml:space="preserve"> by noting the bag number(s) on </w:t>
      </w:r>
      <w:r w:rsidR="00777B7E" w:rsidRPr="00C901B7">
        <w:t>the</w:t>
      </w:r>
      <w:r w:rsidR="004E428D" w:rsidRPr="00C901B7">
        <w:t xml:space="preserve"> bag tracking form.  I</w:t>
      </w:r>
      <w:r w:rsidRPr="00C901B7">
        <w:t>f there is a second collection that weekend</w:t>
      </w:r>
      <w:r w:rsidR="004E428D" w:rsidRPr="00C901B7">
        <w:t>,</w:t>
      </w:r>
      <w:r w:rsidRPr="00C901B7">
        <w:t xml:space="preserve"> an extra b</w:t>
      </w:r>
      <w:r w:rsidR="004E428D" w:rsidRPr="00C901B7">
        <w:t>ag should be assigned for each M</w:t>
      </w:r>
      <w:r w:rsidRPr="00C901B7">
        <w:t>ass and labeled “second collection”.</w:t>
      </w:r>
    </w:p>
    <w:p w14:paraId="34604D57" w14:textId="77777777" w:rsidR="004A2A8C" w:rsidRPr="00C901B7" w:rsidRDefault="00B77EF9" w:rsidP="0060689D">
      <w:pPr>
        <w:pStyle w:val="ListParagraph"/>
        <w:numPr>
          <w:ilvl w:val="0"/>
          <w:numId w:val="2"/>
        </w:numPr>
        <w:tabs>
          <w:tab w:val="left" w:pos="180"/>
          <w:tab w:val="left" w:pos="360"/>
        </w:tabs>
        <w:spacing w:line="276" w:lineRule="auto"/>
        <w:contextualSpacing w:val="0"/>
      </w:pPr>
      <w:r w:rsidRPr="00C901B7">
        <w:t>During the offertory, the ushers move pew to pew with the basket collecting from the worshippers</w:t>
      </w:r>
    </w:p>
    <w:p w14:paraId="6D83C6DD" w14:textId="77777777" w:rsidR="004A2A8C" w:rsidRPr="00C901B7" w:rsidRDefault="00B77EF9" w:rsidP="0060689D">
      <w:pPr>
        <w:pStyle w:val="ListParagraph"/>
        <w:numPr>
          <w:ilvl w:val="0"/>
          <w:numId w:val="2"/>
        </w:numPr>
        <w:tabs>
          <w:tab w:val="left" w:pos="180"/>
          <w:tab w:val="left" w:pos="360"/>
        </w:tabs>
        <w:spacing w:line="276" w:lineRule="auto"/>
        <w:contextualSpacing w:val="0"/>
      </w:pPr>
      <w:r w:rsidRPr="00C901B7">
        <w:t xml:space="preserve">The collection is maintained in its original form. </w:t>
      </w:r>
      <w:r w:rsidR="00A57C8F" w:rsidRPr="00C901B7">
        <w:t xml:space="preserve"> </w:t>
      </w:r>
      <w:r w:rsidRPr="00C901B7">
        <w:t>No change is ever given from the collected funds or checks cashed from the collected funds.</w:t>
      </w:r>
    </w:p>
    <w:p w14:paraId="7370F854" w14:textId="62E761B5" w:rsidR="004A2A8C" w:rsidRPr="00C901B7" w:rsidRDefault="00777B7E" w:rsidP="0060689D">
      <w:pPr>
        <w:pStyle w:val="ListParagraph"/>
        <w:numPr>
          <w:ilvl w:val="0"/>
          <w:numId w:val="2"/>
        </w:numPr>
        <w:tabs>
          <w:tab w:val="left" w:pos="180"/>
          <w:tab w:val="left" w:pos="360"/>
        </w:tabs>
        <w:spacing w:line="276" w:lineRule="auto"/>
        <w:contextualSpacing w:val="0"/>
      </w:pPr>
      <w:r w:rsidRPr="00C901B7">
        <w:t>At least two ushers</w:t>
      </w:r>
      <w:r w:rsidR="00B77EF9" w:rsidRPr="00C901B7">
        <w:t xml:space="preserve"> consolidate the individual collection baskets </w:t>
      </w:r>
      <w:r w:rsidRPr="00C901B7">
        <w:t>in</w:t>
      </w:r>
      <w:r w:rsidR="00B77EF9" w:rsidRPr="00C901B7">
        <w:t xml:space="preserve">to a pre-numbered, tamper-resistant bag assigned to that Mass and </w:t>
      </w:r>
      <w:r w:rsidRPr="00C901B7">
        <w:t>seal it</w:t>
      </w:r>
      <w:r w:rsidR="00B77EF9" w:rsidRPr="00C901B7">
        <w:t>.</w:t>
      </w:r>
      <w:r w:rsidR="00A57C8F" w:rsidRPr="00C901B7">
        <w:t xml:space="preserve"> </w:t>
      </w:r>
      <w:r w:rsidR="00B77EF9" w:rsidRPr="00C901B7">
        <w:t xml:space="preserve"> </w:t>
      </w:r>
    </w:p>
    <w:p w14:paraId="4FF3AC05" w14:textId="7025C3AB" w:rsidR="004A2A8C" w:rsidRPr="00C901B7" w:rsidRDefault="004A2A8C" w:rsidP="0060689D">
      <w:pPr>
        <w:pStyle w:val="ListParagraph"/>
        <w:numPr>
          <w:ilvl w:val="0"/>
          <w:numId w:val="2"/>
        </w:numPr>
        <w:tabs>
          <w:tab w:val="left" w:pos="180"/>
          <w:tab w:val="left" w:pos="360"/>
        </w:tabs>
        <w:spacing w:line="276" w:lineRule="auto"/>
        <w:contextualSpacing w:val="0"/>
      </w:pPr>
      <w:r w:rsidRPr="00C901B7">
        <w:t>I</w:t>
      </w:r>
      <w:r w:rsidR="00B77EF9" w:rsidRPr="00C901B7">
        <w:t>f there is a second collection, consolidate and seal the tamper-resistant bag for the first collection before the second collection is started</w:t>
      </w:r>
      <w:r w:rsidR="00777B7E" w:rsidRPr="00C901B7">
        <w:t>, then t</w:t>
      </w:r>
      <w:r w:rsidR="00B77EF9" w:rsidRPr="00C901B7">
        <w:t>he ushers move pew to pew with the basket collecting from the worshippers for the second collection.  Be sure the second collection tamper proof bag is labeled “second collection”.</w:t>
      </w:r>
    </w:p>
    <w:p w14:paraId="521B1F3F" w14:textId="77777777" w:rsidR="004A2A8C" w:rsidRPr="00C901B7" w:rsidRDefault="00B77EF9" w:rsidP="0060689D">
      <w:pPr>
        <w:pStyle w:val="ListParagraph"/>
        <w:numPr>
          <w:ilvl w:val="0"/>
          <w:numId w:val="2"/>
        </w:numPr>
        <w:tabs>
          <w:tab w:val="left" w:pos="180"/>
          <w:tab w:val="left" w:pos="360"/>
        </w:tabs>
        <w:spacing w:line="276" w:lineRule="auto"/>
        <w:contextualSpacing w:val="0"/>
      </w:pPr>
      <w:r w:rsidRPr="00C901B7">
        <w:t xml:space="preserve">The bag(s) for the regular collection and, if applicable, the second collection are transported to a secure area for </w:t>
      </w:r>
      <w:commentRangeStart w:id="56"/>
      <w:r w:rsidRPr="00C901B7">
        <w:t>safekeeping</w:t>
      </w:r>
      <w:commentRangeEnd w:id="56"/>
      <w:r w:rsidR="007F5887" w:rsidRPr="00C901B7">
        <w:rPr>
          <w:rStyle w:val="CommentReference"/>
          <w:sz w:val="22"/>
          <w:szCs w:val="22"/>
        </w:rPr>
        <w:commentReference w:id="56"/>
      </w:r>
      <w:r w:rsidRPr="00C901B7">
        <w:t xml:space="preserve"> prior</w:t>
      </w:r>
      <w:r w:rsidR="004A2A8C" w:rsidRPr="00C901B7">
        <w:t xml:space="preserve"> to delivery to the count team.</w:t>
      </w:r>
    </w:p>
    <w:p w14:paraId="758A8F25" w14:textId="77777777" w:rsidR="00B77EF9" w:rsidRPr="00C901B7" w:rsidRDefault="00B77EF9" w:rsidP="0060689D">
      <w:pPr>
        <w:pStyle w:val="ListParagraph"/>
        <w:numPr>
          <w:ilvl w:val="0"/>
          <w:numId w:val="2"/>
        </w:numPr>
        <w:tabs>
          <w:tab w:val="left" w:pos="180"/>
          <w:tab w:val="left" w:pos="360"/>
        </w:tabs>
        <w:spacing w:line="276" w:lineRule="auto"/>
        <w:contextualSpacing w:val="0"/>
      </w:pPr>
      <w:r w:rsidRPr="00C901B7">
        <w:t xml:space="preserve">Document the procedures for the ushers to follow, especially how to properly seal the bags. Post and communicate these procedures with the ushers. </w:t>
      </w:r>
      <w:r w:rsidR="00A57C8F" w:rsidRPr="00C901B7">
        <w:t xml:space="preserve"> </w:t>
      </w:r>
      <w:r w:rsidRPr="00C901B7">
        <w:t>Let the ushers know how much you appreciate their cooperation in successfully implementing these procedures.</w:t>
      </w:r>
    </w:p>
    <w:p w14:paraId="5FA287C9" w14:textId="77777777" w:rsidR="004A2A8C" w:rsidRPr="00C901B7" w:rsidRDefault="004A2A8C" w:rsidP="007D262D">
      <w:pPr>
        <w:pStyle w:val="Heading3"/>
        <w:spacing w:line="276" w:lineRule="auto"/>
      </w:pPr>
      <w:bookmarkStart w:id="57" w:name="_Toc214888719"/>
      <w:r w:rsidRPr="00C901B7">
        <w:t>201.2 Cash Counting</w:t>
      </w:r>
      <w:r w:rsidR="007A13DA" w:rsidRPr="00C901B7">
        <w:fldChar w:fldCharType="begin"/>
      </w:r>
      <w:r w:rsidR="007A13DA" w:rsidRPr="00C901B7">
        <w:instrText xml:space="preserve"> XE "Cash Counting" \t "</w:instrText>
      </w:r>
      <w:r w:rsidR="007A13DA" w:rsidRPr="00C901B7">
        <w:rPr>
          <w:rFonts w:cstheme="minorHAnsi"/>
          <w:i/>
        </w:rPr>
        <w:instrText>See</w:instrText>
      </w:r>
      <w:r w:rsidR="007A13DA" w:rsidRPr="00C901B7">
        <w:rPr>
          <w:rFonts w:cstheme="minorHAnsi"/>
        </w:rPr>
        <w:instrText xml:space="preserve"> </w:instrText>
      </w:r>
      <w:r w:rsidR="007A13DA" w:rsidRPr="00C901B7">
        <w:rPr>
          <w:rFonts w:cstheme="minorHAnsi"/>
          <w:i/>
        </w:rPr>
        <w:instrText>Mass Collections</w:instrText>
      </w:r>
      <w:r w:rsidR="007A13DA" w:rsidRPr="00C901B7">
        <w:instrText xml:space="preserve">" </w:instrText>
      </w:r>
      <w:r w:rsidR="007A13DA" w:rsidRPr="00C901B7">
        <w:fldChar w:fldCharType="end"/>
      </w:r>
      <w:r w:rsidRPr="00C901B7">
        <w:t xml:space="preserve"> Procedures</w:t>
      </w:r>
      <w:bookmarkEnd w:id="57"/>
      <w:r w:rsidR="008814D5" w:rsidRPr="00C901B7">
        <w:fldChar w:fldCharType="begin"/>
      </w:r>
      <w:r w:rsidR="008814D5" w:rsidRPr="00C901B7">
        <w:instrText xml:space="preserve"> XE "</w:instrText>
      </w:r>
      <w:r w:rsidR="005B6C85" w:rsidRPr="00C901B7">
        <w:instrText xml:space="preserve">Mass Collections: </w:instrText>
      </w:r>
      <w:r w:rsidR="008814D5" w:rsidRPr="00C901B7">
        <w:instrText xml:space="preserve">Cash Counting Procedures" </w:instrText>
      </w:r>
      <w:r w:rsidR="008814D5" w:rsidRPr="00C901B7">
        <w:fldChar w:fldCharType="end"/>
      </w:r>
    </w:p>
    <w:p w14:paraId="794001E8" w14:textId="77777777" w:rsidR="00257A4F" w:rsidRPr="00C901B7" w:rsidRDefault="00257A4F" w:rsidP="00257A4F">
      <w:pPr>
        <w:tabs>
          <w:tab w:val="left" w:pos="360"/>
        </w:tabs>
        <w:spacing w:line="276" w:lineRule="auto"/>
      </w:pPr>
      <w:r w:rsidRPr="00C901B7">
        <w:t>The following procedures should be used for ALL cash counting, including fundraising receipts, religious education and school tuition/fee receipts.</w:t>
      </w:r>
    </w:p>
    <w:p w14:paraId="582CD1E3" w14:textId="77777777" w:rsidR="00B90CED" w:rsidRPr="00C901B7" w:rsidRDefault="00B90CED" w:rsidP="007D262D">
      <w:pPr>
        <w:tabs>
          <w:tab w:val="left" w:pos="180"/>
          <w:tab w:val="left" w:pos="360"/>
        </w:tabs>
        <w:spacing w:line="276" w:lineRule="auto"/>
        <w:rPr>
          <w:rStyle w:val="Heading4Char"/>
        </w:rPr>
      </w:pPr>
    </w:p>
    <w:p w14:paraId="47B21201" w14:textId="77777777" w:rsidR="00B90CED" w:rsidRPr="00C901B7" w:rsidRDefault="00B90CED" w:rsidP="007D262D">
      <w:pPr>
        <w:tabs>
          <w:tab w:val="left" w:pos="180"/>
          <w:tab w:val="left" w:pos="360"/>
        </w:tabs>
        <w:spacing w:line="276" w:lineRule="auto"/>
        <w:rPr>
          <w:rStyle w:val="Heading4Char"/>
        </w:rPr>
      </w:pPr>
    </w:p>
    <w:p w14:paraId="279623F5" w14:textId="27DF970A" w:rsidR="004A2A8C" w:rsidRPr="00C901B7" w:rsidRDefault="004A2A8C" w:rsidP="007D262D">
      <w:pPr>
        <w:tabs>
          <w:tab w:val="left" w:pos="180"/>
          <w:tab w:val="left" w:pos="360"/>
        </w:tabs>
        <w:spacing w:line="276" w:lineRule="auto"/>
      </w:pPr>
      <w:r w:rsidRPr="00C901B7">
        <w:rPr>
          <w:rStyle w:val="Heading4Char"/>
        </w:rPr>
        <w:lastRenderedPageBreak/>
        <w:t>Secure Counting Area</w:t>
      </w:r>
      <w:r w:rsidRPr="00C901B7">
        <w:t xml:space="preserve">: </w:t>
      </w:r>
      <w:r w:rsidR="00446DD7" w:rsidRPr="00C901B7">
        <w:fldChar w:fldCharType="begin"/>
      </w:r>
      <w:r w:rsidR="00446DD7" w:rsidRPr="00C901B7">
        <w:instrText xml:space="preserve"> XE "Tamper Proof Bags" </w:instrText>
      </w:r>
      <w:r w:rsidR="00446DD7" w:rsidRPr="00C901B7">
        <w:fldChar w:fldCharType="end"/>
      </w:r>
    </w:p>
    <w:p w14:paraId="45EE3F73" w14:textId="3EAA3731" w:rsidR="004A2A8C" w:rsidRPr="00C901B7" w:rsidRDefault="004A2A8C" w:rsidP="007D262D">
      <w:pPr>
        <w:tabs>
          <w:tab w:val="left" w:pos="180"/>
          <w:tab w:val="left" w:pos="360"/>
        </w:tabs>
        <w:spacing w:line="276" w:lineRule="auto"/>
      </w:pPr>
      <w:r w:rsidRPr="00C901B7">
        <w:t xml:space="preserve">The count area should be free of distractions.  There should be no “through traffic” by individuals other than counters. Only the counters and </w:t>
      </w:r>
      <w:r w:rsidR="00777B7E" w:rsidRPr="00C901B7">
        <w:t xml:space="preserve">any </w:t>
      </w:r>
      <w:r w:rsidRPr="00C901B7">
        <w:t>staff overseeing co</w:t>
      </w:r>
      <w:r w:rsidR="00777B7E" w:rsidRPr="00C901B7">
        <w:t>unt should be in the room. P</w:t>
      </w:r>
      <w:r w:rsidRPr="00C901B7">
        <w:t>arish staff should not be counting the collections.</w:t>
      </w:r>
    </w:p>
    <w:p w14:paraId="600509A0" w14:textId="77777777" w:rsidR="004A2A8C" w:rsidRPr="00C901B7" w:rsidRDefault="004A2A8C" w:rsidP="007D262D">
      <w:pPr>
        <w:tabs>
          <w:tab w:val="left" w:pos="180"/>
          <w:tab w:val="left" w:pos="360"/>
        </w:tabs>
        <w:spacing w:line="276" w:lineRule="auto"/>
      </w:pPr>
      <w:r w:rsidRPr="00C901B7">
        <w:t>Set up the count room with the counting supplies, collection worksheets, and bank deposit tickets. Also, supply a new tamper-resistant bag to secure the funds to be deposited after the count is complete.</w:t>
      </w:r>
    </w:p>
    <w:p w14:paraId="3C4F19B7" w14:textId="77777777" w:rsidR="004A2A8C" w:rsidRPr="00C901B7" w:rsidRDefault="004A2A8C" w:rsidP="004A2A8C">
      <w:pPr>
        <w:tabs>
          <w:tab w:val="left" w:pos="180"/>
          <w:tab w:val="left" w:pos="360"/>
        </w:tabs>
      </w:pPr>
      <w:r w:rsidRPr="00C901B7">
        <w:rPr>
          <w:rStyle w:val="Heading4Char"/>
        </w:rPr>
        <w:t>Cash Count</w:t>
      </w:r>
      <w:r w:rsidRPr="00C901B7">
        <w:t>:</w:t>
      </w:r>
    </w:p>
    <w:p w14:paraId="419A4C1C" w14:textId="2E692A3B" w:rsidR="004A2A8C" w:rsidRPr="00C901B7" w:rsidRDefault="004A2A8C" w:rsidP="007D262D">
      <w:pPr>
        <w:tabs>
          <w:tab w:val="left" w:pos="180"/>
          <w:tab w:val="left" w:pos="360"/>
        </w:tabs>
        <w:spacing w:line="276" w:lineRule="auto"/>
      </w:pPr>
      <w:r w:rsidRPr="00C901B7">
        <w:t xml:space="preserve">The counting team should consist of two or more unrelated people.  This team should be on a rotating basis so that the same two or more individuals are not always the counters.  </w:t>
      </w:r>
    </w:p>
    <w:p w14:paraId="5766A4B7" w14:textId="77777777" w:rsidR="004A2A8C" w:rsidRPr="00C901B7" w:rsidRDefault="004A2A8C" w:rsidP="007D262D">
      <w:pPr>
        <w:tabs>
          <w:tab w:val="left" w:pos="180"/>
          <w:tab w:val="left" w:pos="360"/>
        </w:tabs>
        <w:spacing w:line="276" w:lineRule="auto"/>
      </w:pPr>
      <w:r w:rsidRPr="00C901B7">
        <w:t>Below are the steps to be followed by the two or more unrelated counters:</w:t>
      </w:r>
    </w:p>
    <w:p w14:paraId="17C9D274" w14:textId="77777777" w:rsidR="004A2A8C" w:rsidRPr="00C901B7" w:rsidRDefault="004A2A8C" w:rsidP="0060689D">
      <w:pPr>
        <w:pStyle w:val="ListParagraph"/>
        <w:numPr>
          <w:ilvl w:val="0"/>
          <w:numId w:val="3"/>
        </w:numPr>
        <w:tabs>
          <w:tab w:val="left" w:pos="180"/>
          <w:tab w:val="left" w:pos="360"/>
        </w:tabs>
        <w:spacing w:line="276" w:lineRule="auto"/>
        <w:contextualSpacing w:val="0"/>
      </w:pPr>
      <w:r w:rsidRPr="00C901B7">
        <w:t>Once the counters are assembled, the pastor or his designee will deliver the tamper-resistant bags containing the Mass collections. Other sources of revenue received by mail or in person at the parish office are also delivered to the counters.</w:t>
      </w:r>
    </w:p>
    <w:p w14:paraId="349B7B0B" w14:textId="77777777" w:rsidR="004A2A8C" w:rsidRPr="00C901B7" w:rsidRDefault="004A2A8C" w:rsidP="0060689D">
      <w:pPr>
        <w:pStyle w:val="ListParagraph"/>
        <w:numPr>
          <w:ilvl w:val="0"/>
          <w:numId w:val="3"/>
        </w:numPr>
        <w:tabs>
          <w:tab w:val="left" w:pos="180"/>
          <w:tab w:val="left" w:pos="360"/>
        </w:tabs>
        <w:spacing w:line="276" w:lineRule="auto"/>
        <w:contextualSpacing w:val="0"/>
      </w:pPr>
      <w:r w:rsidRPr="00C901B7">
        <w:t xml:space="preserve">The counters will examine the bags to note if the condition is secure with no breaches of the seal or other irregular conditions of the bag. </w:t>
      </w:r>
      <w:r w:rsidR="00A57C8F" w:rsidRPr="00C901B7">
        <w:t xml:space="preserve"> </w:t>
      </w:r>
      <w:r w:rsidRPr="00C901B7">
        <w:t xml:space="preserve">Record the condition of the bag and the bag number on the Bag Tracking Form. </w:t>
      </w:r>
      <w:r w:rsidR="00A57C8F" w:rsidRPr="00C901B7">
        <w:t xml:space="preserve"> </w:t>
      </w:r>
      <w:r w:rsidRPr="00C901B7">
        <w:t>If the integrity of the bag is compromised (torn, ripped, not sealed properly), document the irregularity on the Bag Tracking Form.</w:t>
      </w:r>
      <w:r w:rsidR="00A57C8F" w:rsidRPr="00C901B7">
        <w:t xml:space="preserve"> </w:t>
      </w:r>
      <w:r w:rsidRPr="00C901B7">
        <w:t xml:space="preserve"> Notify the pastor immediately of any irregularity.</w:t>
      </w:r>
    </w:p>
    <w:p w14:paraId="4BCC12BD" w14:textId="0FB08C9E" w:rsidR="004A2A8C" w:rsidRPr="00C901B7" w:rsidRDefault="004A2A8C" w:rsidP="0060689D">
      <w:pPr>
        <w:pStyle w:val="ListParagraph"/>
        <w:numPr>
          <w:ilvl w:val="0"/>
          <w:numId w:val="3"/>
        </w:numPr>
        <w:tabs>
          <w:tab w:val="left" w:pos="180"/>
          <w:tab w:val="left" w:pos="360"/>
        </w:tabs>
        <w:spacing w:line="276" w:lineRule="auto"/>
        <w:contextualSpacing w:val="0"/>
      </w:pPr>
      <w:r w:rsidRPr="00C901B7">
        <w:t xml:space="preserve">The counters will verify the bags delivered to them are the bags listed on the Bag Tracking Form by matching the bag number listed to the number on the bag. </w:t>
      </w:r>
      <w:r w:rsidR="00A57C8F" w:rsidRPr="00C901B7">
        <w:t xml:space="preserve"> </w:t>
      </w:r>
      <w:r w:rsidR="00A57C8F" w:rsidRPr="00C901B7">
        <w:rPr>
          <w:i/>
        </w:rPr>
        <w:t>See</w:t>
      </w:r>
      <w:r w:rsidR="001C67D9" w:rsidRPr="00C901B7">
        <w:rPr>
          <w:i/>
        </w:rPr>
        <w:t xml:space="preserve"> page </w:t>
      </w:r>
      <w:r w:rsidR="001C67D9" w:rsidRPr="00C901B7">
        <w:rPr>
          <w:i/>
        </w:rPr>
        <w:fldChar w:fldCharType="begin"/>
      </w:r>
      <w:r w:rsidR="001C67D9" w:rsidRPr="00C901B7">
        <w:rPr>
          <w:i/>
        </w:rPr>
        <w:instrText xml:space="preserve"> PAGEREF _Ref487124468 \h </w:instrText>
      </w:r>
      <w:r w:rsidR="001C67D9" w:rsidRPr="00C901B7">
        <w:rPr>
          <w:i/>
        </w:rPr>
      </w:r>
      <w:r w:rsidR="001C67D9" w:rsidRPr="00C901B7">
        <w:rPr>
          <w:i/>
        </w:rPr>
        <w:fldChar w:fldCharType="separate"/>
      </w:r>
      <w:r w:rsidR="00A246AE" w:rsidRPr="00C901B7">
        <w:rPr>
          <w:i/>
          <w:noProof/>
        </w:rPr>
        <w:t>152</w:t>
      </w:r>
      <w:r w:rsidR="001C67D9" w:rsidRPr="00C901B7">
        <w:rPr>
          <w:i/>
        </w:rPr>
        <w:fldChar w:fldCharType="end"/>
      </w:r>
      <w:r w:rsidR="001C67D9" w:rsidRPr="00C901B7">
        <w:rPr>
          <w:i/>
        </w:rPr>
        <w:t xml:space="preserve"> for a sample bag tracking form.</w:t>
      </w:r>
    </w:p>
    <w:p w14:paraId="6EF7A9E9" w14:textId="77777777" w:rsidR="004A2A8C" w:rsidRPr="00C901B7" w:rsidRDefault="004A2A8C" w:rsidP="0060689D">
      <w:pPr>
        <w:pStyle w:val="ListParagraph"/>
        <w:numPr>
          <w:ilvl w:val="0"/>
          <w:numId w:val="3"/>
        </w:numPr>
        <w:tabs>
          <w:tab w:val="left" w:pos="180"/>
          <w:tab w:val="left" w:pos="360"/>
        </w:tabs>
        <w:spacing w:line="276" w:lineRule="auto"/>
        <w:contextualSpacing w:val="0"/>
      </w:pPr>
      <w:r w:rsidRPr="00C901B7">
        <w:t xml:space="preserve">Once the bag is opened, open the donation/tithing envelopes and verify the amount in the envelope is the amount indicated on the front of the envelope. </w:t>
      </w:r>
      <w:r w:rsidR="00A57C8F" w:rsidRPr="00C901B7">
        <w:t xml:space="preserve"> </w:t>
      </w:r>
      <w:r w:rsidRPr="00C901B7">
        <w:t>Notate this review by check marking the amount on the envelope.</w:t>
      </w:r>
      <w:r w:rsidR="00A57C8F" w:rsidRPr="00C901B7">
        <w:t xml:space="preserve"> </w:t>
      </w:r>
      <w:r w:rsidRPr="00C901B7">
        <w:t xml:space="preserve"> As each envelope is opened, make one pile of empty envelopes and one pile of the cash/checks from the opened envelopes.  </w:t>
      </w:r>
    </w:p>
    <w:p w14:paraId="2E3E33E6" w14:textId="77777777" w:rsidR="004A2A8C" w:rsidRPr="00C901B7" w:rsidRDefault="004A2A8C" w:rsidP="0060689D">
      <w:pPr>
        <w:pStyle w:val="ListParagraph"/>
        <w:numPr>
          <w:ilvl w:val="0"/>
          <w:numId w:val="3"/>
        </w:numPr>
        <w:tabs>
          <w:tab w:val="left" w:pos="180"/>
          <w:tab w:val="left" w:pos="360"/>
        </w:tabs>
        <w:spacing w:line="276" w:lineRule="auto"/>
        <w:contextualSpacing w:val="0"/>
      </w:pPr>
      <w:r w:rsidRPr="00C901B7">
        <w:t xml:space="preserve">For checks that are received with no envelope or other backup documentation, use a separate sheet of paper to list the name on the check, dollar amount, check number and any other information given on the check.  If there is loose cash/coin that does not give the donor’s name, write the total amount on the list of loose checks and note “loose cash”. </w:t>
      </w:r>
    </w:p>
    <w:p w14:paraId="2359D9E5" w14:textId="77777777" w:rsidR="004A2A8C" w:rsidRPr="00C901B7" w:rsidRDefault="004A2A8C" w:rsidP="0060689D">
      <w:pPr>
        <w:pStyle w:val="ListParagraph"/>
        <w:numPr>
          <w:ilvl w:val="0"/>
          <w:numId w:val="3"/>
        </w:numPr>
        <w:tabs>
          <w:tab w:val="left" w:pos="180"/>
          <w:tab w:val="left" w:pos="360"/>
        </w:tabs>
        <w:spacing w:line="276" w:lineRule="auto"/>
        <w:contextualSpacing w:val="0"/>
      </w:pPr>
      <w:r w:rsidRPr="00C901B7">
        <w:t xml:space="preserve">After all envelopes have been opened, separate the checks from the cash/coins.  Group the cash/coins by denomination, count, rubber band (if cash), and note how much is contained in each group.  Have two people count currency to verify. </w:t>
      </w:r>
    </w:p>
    <w:p w14:paraId="4908E9C7" w14:textId="77777777" w:rsidR="004A2A8C" w:rsidRPr="00C901B7" w:rsidRDefault="004A2A8C" w:rsidP="0060689D">
      <w:pPr>
        <w:pStyle w:val="ListParagraph"/>
        <w:numPr>
          <w:ilvl w:val="0"/>
          <w:numId w:val="3"/>
        </w:numPr>
        <w:tabs>
          <w:tab w:val="left" w:pos="180"/>
          <w:tab w:val="left" w:pos="360"/>
        </w:tabs>
        <w:spacing w:line="276" w:lineRule="auto"/>
        <w:contextualSpacing w:val="0"/>
      </w:pPr>
      <w:r w:rsidRPr="00C901B7">
        <w:t xml:space="preserve">Calculate a sub-total of all checks using either a computer or adding machine.  Calculate a separate sub-total of all cash/coins. </w:t>
      </w:r>
      <w:r w:rsidR="00A57C8F" w:rsidRPr="00C901B7">
        <w:t xml:space="preserve"> </w:t>
      </w:r>
      <w:r w:rsidRPr="00C901B7">
        <w:t xml:space="preserve">Attach each printed total to the checks and cash/coin.  Add the two groups together to get a grand total of the deposit.  </w:t>
      </w:r>
    </w:p>
    <w:p w14:paraId="75FD4AFC" w14:textId="77777777" w:rsidR="004A2A8C" w:rsidRPr="00C901B7" w:rsidRDefault="004A2A8C" w:rsidP="0060689D">
      <w:pPr>
        <w:pStyle w:val="ListParagraph"/>
        <w:numPr>
          <w:ilvl w:val="0"/>
          <w:numId w:val="3"/>
        </w:numPr>
        <w:tabs>
          <w:tab w:val="left" w:pos="180"/>
          <w:tab w:val="left" w:pos="360"/>
        </w:tabs>
        <w:spacing w:line="276" w:lineRule="auto"/>
        <w:contextualSpacing w:val="0"/>
      </w:pPr>
      <w:r w:rsidRPr="00C901B7">
        <w:lastRenderedPageBreak/>
        <w:t xml:space="preserve">Add up the tithing envelopes and the list of loose checks/cash.  Attach the printed total to the envelopes/list.  Compare the total calculated to the grand total calculated in step 7 to verify that total cash/checks equal the envelopes/list.  </w:t>
      </w:r>
    </w:p>
    <w:p w14:paraId="1132A1A2" w14:textId="77777777" w:rsidR="004A2A8C" w:rsidRPr="00C901B7" w:rsidRDefault="004A2A8C" w:rsidP="0060689D">
      <w:pPr>
        <w:pStyle w:val="ListParagraph"/>
        <w:numPr>
          <w:ilvl w:val="0"/>
          <w:numId w:val="3"/>
        </w:numPr>
        <w:tabs>
          <w:tab w:val="left" w:pos="180"/>
          <w:tab w:val="left" w:pos="360"/>
        </w:tabs>
        <w:spacing w:line="276" w:lineRule="auto"/>
        <w:contextualSpacing w:val="0"/>
      </w:pPr>
      <w:r w:rsidRPr="00C901B7">
        <w:t>Stamp checks for deposit only, restricting endorsement to the parish account.</w:t>
      </w:r>
    </w:p>
    <w:p w14:paraId="5E6F6F89" w14:textId="78E482F6" w:rsidR="004A2A8C" w:rsidRPr="00C901B7" w:rsidRDefault="004A2A8C" w:rsidP="0060689D">
      <w:pPr>
        <w:pStyle w:val="ListParagraph"/>
        <w:numPr>
          <w:ilvl w:val="0"/>
          <w:numId w:val="3"/>
        </w:numPr>
        <w:tabs>
          <w:tab w:val="left" w:pos="180"/>
          <w:tab w:val="left" w:pos="360"/>
        </w:tabs>
        <w:spacing w:line="276" w:lineRule="auto"/>
        <w:contextualSpacing w:val="0"/>
        <w:rPr>
          <w:i/>
        </w:rPr>
      </w:pPr>
      <w:r w:rsidRPr="00C901B7">
        <w:t xml:space="preserve">Complete the count sheet by documenting the total currency, coin, and checks. </w:t>
      </w:r>
      <w:r w:rsidR="00A57C8F" w:rsidRPr="00C901B7">
        <w:t xml:space="preserve"> </w:t>
      </w:r>
      <w:r w:rsidRPr="00C901B7">
        <w:t>Each counter signs or initials the collection worksheet to provide accountability for the amounts.</w:t>
      </w:r>
      <w:r w:rsidR="00A57C8F" w:rsidRPr="00C901B7">
        <w:t xml:space="preserve">  </w:t>
      </w:r>
      <w:r w:rsidR="00A57C8F" w:rsidRPr="00C901B7">
        <w:rPr>
          <w:i/>
        </w:rPr>
        <w:t xml:space="preserve">See </w:t>
      </w:r>
      <w:r w:rsidR="001C67D9" w:rsidRPr="00C901B7">
        <w:rPr>
          <w:i/>
        </w:rPr>
        <w:t xml:space="preserve">page </w:t>
      </w:r>
      <w:r w:rsidR="001C67D9" w:rsidRPr="00C901B7">
        <w:rPr>
          <w:i/>
        </w:rPr>
        <w:fldChar w:fldCharType="begin"/>
      </w:r>
      <w:r w:rsidR="001C67D9" w:rsidRPr="00C901B7">
        <w:rPr>
          <w:i/>
        </w:rPr>
        <w:instrText xml:space="preserve"> PAGEREF _Ref487124440 \h </w:instrText>
      </w:r>
      <w:r w:rsidR="001C67D9" w:rsidRPr="00C901B7">
        <w:rPr>
          <w:i/>
        </w:rPr>
      </w:r>
      <w:r w:rsidR="001C67D9" w:rsidRPr="00C901B7">
        <w:rPr>
          <w:i/>
        </w:rPr>
        <w:fldChar w:fldCharType="separate"/>
      </w:r>
      <w:r w:rsidR="00A246AE" w:rsidRPr="00C901B7">
        <w:rPr>
          <w:i/>
          <w:noProof/>
        </w:rPr>
        <w:t>150</w:t>
      </w:r>
      <w:r w:rsidR="001C67D9" w:rsidRPr="00C901B7">
        <w:rPr>
          <w:i/>
        </w:rPr>
        <w:fldChar w:fldCharType="end"/>
      </w:r>
      <w:r w:rsidR="001C67D9" w:rsidRPr="00C901B7">
        <w:rPr>
          <w:i/>
        </w:rPr>
        <w:t xml:space="preserve"> for a sample cash count sheet</w:t>
      </w:r>
      <w:r w:rsidR="00A57C8F" w:rsidRPr="00C901B7">
        <w:rPr>
          <w:i/>
        </w:rPr>
        <w:t>.</w:t>
      </w:r>
    </w:p>
    <w:p w14:paraId="7416B0A2" w14:textId="77777777" w:rsidR="004A2A8C" w:rsidRPr="00C901B7" w:rsidRDefault="004A2A8C" w:rsidP="0060689D">
      <w:pPr>
        <w:pStyle w:val="ListParagraph"/>
        <w:numPr>
          <w:ilvl w:val="0"/>
          <w:numId w:val="3"/>
        </w:numPr>
        <w:tabs>
          <w:tab w:val="left" w:pos="180"/>
          <w:tab w:val="left" w:pos="360"/>
        </w:tabs>
        <w:spacing w:line="276" w:lineRule="auto"/>
        <w:contextualSpacing w:val="0"/>
      </w:pPr>
      <w:r w:rsidRPr="00C901B7">
        <w:t xml:space="preserve">The counters will record the currency and checks on a bank deposit ticket that includes a </w:t>
      </w:r>
      <w:r w:rsidR="00A57C8F" w:rsidRPr="00C901B7">
        <w:t xml:space="preserve">triplicate </w:t>
      </w:r>
      <w:r w:rsidRPr="00C901B7">
        <w:t xml:space="preserve">carbon copy. </w:t>
      </w:r>
      <w:r w:rsidR="00A57C8F" w:rsidRPr="00C901B7">
        <w:t xml:space="preserve"> </w:t>
      </w:r>
      <w:r w:rsidRPr="00C901B7">
        <w:t xml:space="preserve">Complete all information on the deposit ticket. </w:t>
      </w:r>
      <w:r w:rsidR="00A57C8F" w:rsidRPr="00C901B7">
        <w:t xml:space="preserve"> </w:t>
      </w:r>
      <w:r w:rsidRPr="00C901B7">
        <w:t>Send the original</w:t>
      </w:r>
      <w:r w:rsidR="00A57C8F" w:rsidRPr="00C901B7">
        <w:t xml:space="preserve"> deposit slip with one of the carbon copies</w:t>
      </w:r>
      <w:r w:rsidRPr="00C901B7">
        <w:t xml:space="preserve">, along with the adding machine tapes to the bank and retain the </w:t>
      </w:r>
      <w:r w:rsidR="00A57C8F" w:rsidRPr="00C901B7">
        <w:t>third carbon copy</w:t>
      </w:r>
      <w:r w:rsidRPr="00C901B7">
        <w:t xml:space="preserve"> deposit ticket at the parish.</w:t>
      </w:r>
    </w:p>
    <w:p w14:paraId="25833D33" w14:textId="77777777" w:rsidR="004A2A8C" w:rsidRPr="00C901B7" w:rsidRDefault="004A2A8C" w:rsidP="0060689D">
      <w:pPr>
        <w:pStyle w:val="ListParagraph"/>
        <w:numPr>
          <w:ilvl w:val="0"/>
          <w:numId w:val="3"/>
        </w:numPr>
        <w:tabs>
          <w:tab w:val="left" w:pos="180"/>
          <w:tab w:val="left" w:pos="360"/>
        </w:tabs>
        <w:spacing w:line="276" w:lineRule="auto"/>
        <w:contextualSpacing w:val="0"/>
      </w:pPr>
      <w:r w:rsidRPr="00C901B7">
        <w:t xml:space="preserve">Place the collection in a tamper-resistant bag ready for transport, along with the deposit ticket and second copy of the adding machine tape listing check amounts. </w:t>
      </w:r>
      <w:r w:rsidR="00A57C8F" w:rsidRPr="00C901B7">
        <w:t xml:space="preserve"> </w:t>
      </w:r>
      <w:r w:rsidRPr="00C901B7">
        <w:t>Transport the collection for deposit processing at the bank.</w:t>
      </w:r>
    </w:p>
    <w:p w14:paraId="36CF9B3B" w14:textId="77777777" w:rsidR="004A2A8C" w:rsidRPr="00C901B7" w:rsidRDefault="004A2A8C" w:rsidP="0060689D">
      <w:pPr>
        <w:pStyle w:val="ListParagraph"/>
        <w:numPr>
          <w:ilvl w:val="0"/>
          <w:numId w:val="3"/>
        </w:numPr>
        <w:tabs>
          <w:tab w:val="left" w:pos="180"/>
          <w:tab w:val="left" w:pos="360"/>
        </w:tabs>
        <w:spacing w:line="276" w:lineRule="auto"/>
        <w:contextualSpacing w:val="0"/>
      </w:pPr>
      <w:r w:rsidRPr="00C901B7">
        <w:t xml:space="preserve">If the collection is transported to the bank via armor courier service, then the deposit ticket is placed in the bag with the collections. The bag is then sealed and placed in the safe awaiting pickup. </w:t>
      </w:r>
      <w:r w:rsidR="00A57C8F" w:rsidRPr="00C901B7">
        <w:t xml:space="preserve"> </w:t>
      </w:r>
      <w:r w:rsidRPr="00C901B7">
        <w:t>If the collection is to be delivered to the bank by someone from the parish, then the bag is sealed and the deposit ticket is retained outside the bag and delivered to the bank.</w:t>
      </w:r>
    </w:p>
    <w:p w14:paraId="5582E7C5" w14:textId="5F627C90" w:rsidR="004A2A8C" w:rsidRPr="00C901B7" w:rsidRDefault="004A2A8C" w:rsidP="0060689D">
      <w:pPr>
        <w:pStyle w:val="ListParagraph"/>
        <w:numPr>
          <w:ilvl w:val="0"/>
          <w:numId w:val="3"/>
        </w:numPr>
        <w:tabs>
          <w:tab w:val="left" w:pos="180"/>
          <w:tab w:val="left" w:pos="360"/>
        </w:tabs>
        <w:spacing w:line="276" w:lineRule="auto"/>
        <w:contextualSpacing w:val="0"/>
      </w:pPr>
      <w:r w:rsidRPr="00C901B7">
        <w:t>Retain and bundle the count sheet, along with the</w:t>
      </w:r>
      <w:r w:rsidR="00A57C8F" w:rsidRPr="00C901B7">
        <w:t xml:space="preserve"> one of the carbon copies of the</w:t>
      </w:r>
      <w:r w:rsidRPr="00C901B7">
        <w:t xml:space="preserve"> deposit ticket, and envelopes/list.</w:t>
      </w:r>
      <w:r w:rsidR="00A57C8F" w:rsidRPr="00C901B7">
        <w:t xml:space="preserve"> </w:t>
      </w:r>
      <w:r w:rsidRPr="00C901B7">
        <w:t xml:space="preserve"> Envelopes and list of loose cash/checks will be used to enter information into donor’s record using ParishSOFT </w:t>
      </w:r>
      <w:r w:rsidR="00734F5C" w:rsidRPr="00C901B7">
        <w:t>Family Suites</w:t>
      </w:r>
      <w:r w:rsidRPr="00C901B7">
        <w:t xml:space="preserve">.  </w:t>
      </w:r>
    </w:p>
    <w:p w14:paraId="1A025965" w14:textId="77777777" w:rsidR="004A2A8C" w:rsidRPr="00C901B7" w:rsidRDefault="004A2A8C" w:rsidP="0060689D">
      <w:pPr>
        <w:pStyle w:val="ListParagraph"/>
        <w:numPr>
          <w:ilvl w:val="0"/>
          <w:numId w:val="3"/>
        </w:numPr>
        <w:tabs>
          <w:tab w:val="left" w:pos="180"/>
          <w:tab w:val="left" w:pos="360"/>
        </w:tabs>
        <w:spacing w:line="276" w:lineRule="auto"/>
        <w:contextualSpacing w:val="0"/>
      </w:pPr>
      <w:r w:rsidRPr="00C901B7">
        <w:t>Bank deposit receipts</w:t>
      </w:r>
      <w:r w:rsidR="00A57C8F" w:rsidRPr="00C901B7">
        <w:t xml:space="preserve"> (this will most likely be the second carbon copy deposit slip that was sent to the bank)</w:t>
      </w:r>
      <w:r w:rsidRPr="00C901B7">
        <w:t xml:space="preserve"> may arrive in the mail </w:t>
      </w:r>
      <w:r w:rsidR="00A57C8F" w:rsidRPr="00C901B7">
        <w:t>or be returned to the parish by the person who took the deposit to the bank</w:t>
      </w:r>
      <w:r w:rsidRPr="00C901B7">
        <w:t xml:space="preserve">. </w:t>
      </w:r>
      <w:r w:rsidR="00A57C8F" w:rsidRPr="00C901B7">
        <w:t xml:space="preserve"> </w:t>
      </w:r>
      <w:r w:rsidRPr="00C901B7">
        <w:t xml:space="preserve">Immediately match the </w:t>
      </w:r>
      <w:r w:rsidR="00A57C8F" w:rsidRPr="00C901B7">
        <w:t xml:space="preserve">returned </w:t>
      </w:r>
      <w:r w:rsidRPr="00C901B7">
        <w:t>deposit receipt to the count sheet to verify and attach both. If a receipt is not received, review the bank statement or contact the bank</w:t>
      </w:r>
    </w:p>
    <w:p w14:paraId="672C2F96" w14:textId="2EDEE007" w:rsidR="00B77EF9" w:rsidRPr="00C901B7" w:rsidRDefault="004A2A8C" w:rsidP="00336006">
      <w:pPr>
        <w:pStyle w:val="ListParagraph"/>
        <w:tabs>
          <w:tab w:val="left" w:pos="180"/>
          <w:tab w:val="left" w:pos="360"/>
        </w:tabs>
        <w:ind w:left="0"/>
        <w:rPr>
          <w:u w:val="single"/>
        </w:rPr>
      </w:pPr>
      <w:r w:rsidRPr="00C901B7">
        <w:rPr>
          <w:u w:val="single"/>
        </w:rPr>
        <w:t>Order Tamper Proof Bags from Kemco by calling (203) 762-1902, faxing (203) 762-2548, or emailing ken@securpak.com.</w:t>
      </w:r>
      <w:r w:rsidR="00446DD7" w:rsidRPr="00C901B7">
        <w:rPr>
          <w:u w:val="single"/>
        </w:rPr>
        <w:fldChar w:fldCharType="begin"/>
      </w:r>
      <w:r w:rsidR="00446DD7" w:rsidRPr="00C901B7">
        <w:instrText xml:space="preserve"> XE "Tamper Proof Bags" </w:instrText>
      </w:r>
      <w:r w:rsidR="00446DD7" w:rsidRPr="00C901B7">
        <w:rPr>
          <w:u w:val="single"/>
        </w:rPr>
        <w:fldChar w:fldCharType="end"/>
      </w:r>
    </w:p>
    <w:p w14:paraId="252A7AAA" w14:textId="77777777" w:rsidR="006A53A1" w:rsidRPr="00C901B7" w:rsidRDefault="006A53A1" w:rsidP="006A53A1">
      <w:pPr>
        <w:pStyle w:val="Heading3"/>
      </w:pPr>
      <w:bookmarkStart w:id="58" w:name="_Toc214888720"/>
      <w:r w:rsidRPr="00C901B7">
        <w:t xml:space="preserve">201.3 </w:t>
      </w:r>
      <w:r w:rsidR="000648DA" w:rsidRPr="00C901B7">
        <w:t>Cash Received During the Week</w:t>
      </w:r>
      <w:bookmarkEnd w:id="58"/>
      <w:r w:rsidR="008814D5" w:rsidRPr="00C901B7">
        <w:fldChar w:fldCharType="begin"/>
      </w:r>
      <w:r w:rsidR="008814D5" w:rsidRPr="00C901B7">
        <w:instrText xml:space="preserve"> XE "Cash Received During the Week" </w:instrText>
      </w:r>
      <w:r w:rsidR="008814D5" w:rsidRPr="00C901B7">
        <w:fldChar w:fldCharType="end"/>
      </w:r>
    </w:p>
    <w:p w14:paraId="69B0982F" w14:textId="59FD2E7D" w:rsidR="006A53A1" w:rsidRPr="00C901B7" w:rsidRDefault="00777B7E" w:rsidP="006A53A1">
      <w:r w:rsidRPr="00C901B7">
        <w:t xml:space="preserve">It is a best practice to always have two individuals present when </w:t>
      </w:r>
      <w:r w:rsidR="006A53A1" w:rsidRPr="00C901B7">
        <w:t>receiving payments during the week</w:t>
      </w:r>
      <w:r w:rsidRPr="00C901B7">
        <w:t>.</w:t>
      </w:r>
      <w:r w:rsidR="006A53A1" w:rsidRPr="00C901B7">
        <w:t> </w:t>
      </w:r>
      <w:r w:rsidR="00DD3405" w:rsidRPr="00C901B7">
        <w:t xml:space="preserve"> However, using pre-numbered, three</w:t>
      </w:r>
      <w:r w:rsidR="006A53A1" w:rsidRPr="00C901B7">
        <w:t xml:space="preserve">-part receipts (carbon and original) for all cash received through the parish/school office </w:t>
      </w:r>
      <w:r w:rsidRPr="00C901B7">
        <w:t>provides some additional control</w:t>
      </w:r>
      <w:r w:rsidR="006A53A1" w:rsidRPr="00C901B7">
        <w:t xml:space="preserve"> when two individuals are not present. </w:t>
      </w:r>
      <w:r w:rsidR="00C01A62" w:rsidRPr="00C901B7">
        <w:t xml:space="preserve"> </w:t>
      </w:r>
      <w:r w:rsidR="006A53A1" w:rsidRPr="00C901B7">
        <w:t xml:space="preserve">Periodically, someone </w:t>
      </w:r>
      <w:r w:rsidRPr="00C901B7">
        <w:t xml:space="preserve">other than the receipt preparer </w:t>
      </w:r>
      <w:r w:rsidR="006A53A1" w:rsidRPr="00C901B7">
        <w:t>should review the receipt books to ensure that all receipts have been accounted for.  Mail should be opened in the presence of at least two individuals.</w:t>
      </w:r>
    </w:p>
    <w:p w14:paraId="36CB2767" w14:textId="326BF258" w:rsidR="006A53A1" w:rsidRPr="00C901B7" w:rsidRDefault="006A53A1" w:rsidP="006A53A1">
      <w:r w:rsidRPr="00C901B7">
        <w:t xml:space="preserve">All </w:t>
      </w:r>
      <w:r w:rsidR="00777B7E" w:rsidRPr="00C901B7">
        <w:t>monies received</w:t>
      </w:r>
      <w:r w:rsidRPr="00C901B7">
        <w:t xml:space="preserve"> can be retained for the weekly cash counting process detailed above if they can be stored in a fireproof secure location. </w:t>
      </w:r>
      <w:r w:rsidR="00C01A62" w:rsidRPr="00C901B7">
        <w:t xml:space="preserve"> </w:t>
      </w:r>
      <w:r w:rsidRPr="00C901B7">
        <w:t>A</w:t>
      </w:r>
      <w:r w:rsidR="00777B7E" w:rsidRPr="00C901B7">
        <w:t xml:space="preserve">nother alternative would be to install a </w:t>
      </w:r>
      <w:r w:rsidRPr="00C901B7">
        <w:t>locked box</w:t>
      </w:r>
      <w:r w:rsidR="00777B7E" w:rsidRPr="00C901B7">
        <w:t xml:space="preserve"> as a secured </w:t>
      </w:r>
      <w:r w:rsidR="00777B7E" w:rsidRPr="00C901B7">
        <w:lastRenderedPageBreak/>
        <w:t xml:space="preserve">means of directly receiving money. </w:t>
      </w:r>
      <w:r w:rsidRPr="00C901B7">
        <w:t xml:space="preserve"> Otherwise</w:t>
      </w:r>
      <w:r w:rsidR="00777B7E" w:rsidRPr="00C901B7">
        <w:t>,</w:t>
      </w:r>
      <w:r w:rsidRPr="00C901B7">
        <w:t xml:space="preserve"> prepare a deposit following the steps outlined in the cash count process.</w:t>
      </w:r>
    </w:p>
    <w:p w14:paraId="2AB37C93" w14:textId="77777777" w:rsidR="00503DAA" w:rsidRPr="00C901B7" w:rsidRDefault="00503DAA" w:rsidP="00336006">
      <w:pPr>
        <w:pStyle w:val="Heading3"/>
      </w:pPr>
      <w:bookmarkStart w:id="59" w:name="_Toc214888721"/>
      <w:r w:rsidRPr="00C901B7">
        <w:t xml:space="preserve">201.4 </w:t>
      </w:r>
      <w:r w:rsidR="002E4AE2" w:rsidRPr="00C901B7">
        <w:t>Recording Receipts</w:t>
      </w:r>
      <w:bookmarkEnd w:id="59"/>
      <w:r w:rsidR="008814D5" w:rsidRPr="00C901B7">
        <w:fldChar w:fldCharType="begin"/>
      </w:r>
      <w:r w:rsidR="008814D5" w:rsidRPr="00C901B7">
        <w:instrText xml:space="preserve"> XE "Recording </w:instrText>
      </w:r>
      <w:r w:rsidR="005B6C85" w:rsidRPr="00C901B7">
        <w:instrText xml:space="preserve">Cash </w:instrText>
      </w:r>
      <w:r w:rsidR="008814D5" w:rsidRPr="00C901B7">
        <w:instrText xml:space="preserve">Receipts" </w:instrText>
      </w:r>
      <w:r w:rsidR="008814D5" w:rsidRPr="00C901B7">
        <w:fldChar w:fldCharType="end"/>
      </w:r>
    </w:p>
    <w:p w14:paraId="42BEEB4B" w14:textId="6FD533DA" w:rsidR="002E4AE2" w:rsidRPr="00C901B7" w:rsidRDefault="002E4AE2" w:rsidP="00EF01B9">
      <w:pPr>
        <w:tabs>
          <w:tab w:val="left" w:pos="180"/>
          <w:tab w:val="left" w:pos="360"/>
        </w:tabs>
      </w:pPr>
      <w:r w:rsidRPr="00C901B7">
        <w:t>To the extent staffing levels permit, separate the duties of collecting, recording, depositing, and reconciling cash receipts among different individuals.</w:t>
      </w:r>
      <w:r w:rsidR="00493149" w:rsidRPr="00C901B7">
        <w:t xml:space="preserve"> </w:t>
      </w:r>
      <w:r w:rsidRPr="00C901B7">
        <w:t xml:space="preserve"> If a parish/school does not have sufficient staff to separate responsibilities for cash handling, record keeping and reconciliation in the most desired manner, </w:t>
      </w:r>
      <w:r w:rsidR="00EF01B9" w:rsidRPr="00C901B7">
        <w:t xml:space="preserve">oversight </w:t>
      </w:r>
      <w:r w:rsidRPr="00C901B7">
        <w:t xml:space="preserve">by the pastor </w:t>
      </w:r>
      <w:r w:rsidR="00EF01B9" w:rsidRPr="00C901B7">
        <w:t>or Finance Council</w:t>
      </w:r>
      <w:r w:rsidRPr="00C901B7">
        <w:t xml:space="preserve"> is necessary</w:t>
      </w:r>
      <w:r w:rsidR="00C01A62" w:rsidRPr="00C901B7">
        <w:t>.</w:t>
      </w:r>
    </w:p>
    <w:p w14:paraId="3155788F" w14:textId="5514BA06" w:rsidR="002E4AE2" w:rsidRPr="00C901B7" w:rsidRDefault="00C01A62" w:rsidP="002E4AE2">
      <w:pPr>
        <w:tabs>
          <w:tab w:val="left" w:pos="180"/>
          <w:tab w:val="left" w:pos="360"/>
        </w:tabs>
        <w:jc w:val="both"/>
      </w:pPr>
      <w:r w:rsidRPr="00C901B7">
        <w:rPr>
          <w:rStyle w:val="Heading4Char"/>
        </w:rPr>
        <w:t xml:space="preserve">ParishSOFT </w:t>
      </w:r>
      <w:r w:rsidR="00734F5C" w:rsidRPr="00C901B7">
        <w:rPr>
          <w:rStyle w:val="Heading4Char"/>
        </w:rPr>
        <w:t>Family Suites</w:t>
      </w:r>
      <w:r w:rsidR="002A7286" w:rsidRPr="00C901B7">
        <w:rPr>
          <w:rStyle w:val="Heading4Char"/>
        </w:rPr>
        <w:fldChar w:fldCharType="begin"/>
      </w:r>
      <w:r w:rsidR="002A7286" w:rsidRPr="00C901B7">
        <w:instrText xml:space="preserve"> XE "</w:instrText>
      </w:r>
      <w:r w:rsidR="002A7286" w:rsidRPr="00C901B7">
        <w:rPr>
          <w:rStyle w:val="Heading4Char"/>
        </w:rPr>
        <w:instrText>ParishSOFT Offerin</w:instrText>
      </w:r>
      <w:r w:rsidR="008F7934" w:rsidRPr="00C901B7">
        <w:rPr>
          <w:rStyle w:val="Heading4Char"/>
        </w:rPr>
        <w:instrText>g</w:instrText>
      </w:r>
      <w:r w:rsidR="002A7286" w:rsidRPr="00C901B7">
        <w:instrText xml:space="preserve">" </w:instrText>
      </w:r>
      <w:r w:rsidR="002A7286" w:rsidRPr="00C901B7">
        <w:rPr>
          <w:rStyle w:val="Heading4Char"/>
        </w:rPr>
        <w:fldChar w:fldCharType="end"/>
      </w:r>
      <w:r w:rsidR="002E4AE2" w:rsidRPr="00C901B7">
        <w:t>:</w:t>
      </w:r>
    </w:p>
    <w:p w14:paraId="36FED766" w14:textId="23F87FA5" w:rsidR="002E4AE2" w:rsidRPr="00C901B7" w:rsidRDefault="002E4AE2" w:rsidP="002E4AE2">
      <w:pPr>
        <w:tabs>
          <w:tab w:val="left" w:pos="180"/>
          <w:tab w:val="left" w:pos="360"/>
        </w:tabs>
      </w:pPr>
      <w:r w:rsidRPr="00C901B7">
        <w:t xml:space="preserve">When a deposit is made, all donations should be entered to the </w:t>
      </w:r>
      <w:r w:rsidR="00C01A62" w:rsidRPr="00C901B7">
        <w:t xml:space="preserve">donor’s record in ParishSOFT </w:t>
      </w:r>
      <w:r w:rsidR="00734F5C" w:rsidRPr="00C901B7">
        <w:t>Family Suites</w:t>
      </w:r>
      <w:r w:rsidRPr="00C901B7">
        <w:t xml:space="preserve"> </w:t>
      </w:r>
      <w:r w:rsidR="00650860" w:rsidRPr="00C901B7">
        <w:t>generally within 14 days</w:t>
      </w:r>
      <w:r w:rsidRPr="00C901B7">
        <w:t xml:space="preserve">.  If loose cash was part of this deposit, create a donor record in </w:t>
      </w:r>
      <w:r w:rsidR="00734F5C" w:rsidRPr="00C901B7">
        <w:t>Family Suites</w:t>
      </w:r>
      <w:r w:rsidRPr="00C901B7">
        <w:t xml:space="preserve"> called “Loose Cash” and record the amount to that record.  After all donations have been entered into </w:t>
      </w:r>
      <w:r w:rsidR="00734F5C" w:rsidRPr="00C901B7">
        <w:t>Family Suites</w:t>
      </w:r>
      <w:r w:rsidRPr="00C901B7">
        <w:t xml:space="preserve">, a report should be printed listing each donor and amount with a total deposited amount.  This amount should be reconciled to the deposit ticket and count sheet.  A copy of this report should be retained with the backup documentation/envelopes from the deposit.  A separate copy should go to the staff member entering the deposit into </w:t>
      </w:r>
      <w:r w:rsidR="00734F5C" w:rsidRPr="00C901B7">
        <w:t>ParishSOFT</w:t>
      </w:r>
      <w:r w:rsidRPr="00C901B7">
        <w:t xml:space="preserve"> Accounting along with a copy of the count sheet and deposit slip</w:t>
      </w:r>
      <w:r w:rsidR="00C01A62" w:rsidRPr="00C901B7">
        <w:t>(s)</w:t>
      </w:r>
      <w:r w:rsidRPr="00C901B7">
        <w:t>.</w:t>
      </w:r>
    </w:p>
    <w:p w14:paraId="290F18E3" w14:textId="77777777" w:rsidR="006A4BDA" w:rsidRPr="00C901B7" w:rsidRDefault="006A4BDA" w:rsidP="006A4BDA">
      <w:pPr>
        <w:tabs>
          <w:tab w:val="left" w:pos="180"/>
          <w:tab w:val="left" w:pos="360"/>
        </w:tabs>
        <w:ind w:left="180"/>
      </w:pPr>
      <w:r w:rsidRPr="00C901B7">
        <w:tab/>
      </w:r>
      <w:r w:rsidRPr="00C901B7">
        <w:rPr>
          <w:u w:val="single"/>
        </w:rPr>
        <w:t>Year-End Donations</w:t>
      </w:r>
      <w:r w:rsidRPr="00C901B7">
        <w:t xml:space="preserve">: </w:t>
      </w:r>
    </w:p>
    <w:p w14:paraId="699A2889" w14:textId="34E2CA0E" w:rsidR="00BE6329" w:rsidRPr="00C901B7" w:rsidRDefault="00BE6329" w:rsidP="006A4BDA">
      <w:pPr>
        <w:tabs>
          <w:tab w:val="left" w:pos="360"/>
        </w:tabs>
        <w:ind w:left="360"/>
      </w:pPr>
      <w:r w:rsidRPr="00C901B7">
        <w:t>Make certain that donations are recorded in the proper year.</w:t>
      </w:r>
      <w:r w:rsidR="00C01A62" w:rsidRPr="00C901B7">
        <w:t xml:space="preserve"> </w:t>
      </w:r>
      <w:r w:rsidRPr="00C901B7">
        <w:t xml:space="preserve"> Use the postmark date on the mailing envelope to record the date received at year-end.  Record checks received in envelopes postmarked January 1st or later in the following year.  Record checks received through the collection baskets on the date received as opposed to the date of the check or deposit.</w:t>
      </w:r>
    </w:p>
    <w:p w14:paraId="5A1210B8" w14:textId="08388A65" w:rsidR="002E4AE2" w:rsidRPr="00C901B7" w:rsidRDefault="002E4AE2" w:rsidP="002E4AE2">
      <w:pPr>
        <w:tabs>
          <w:tab w:val="left" w:pos="180"/>
          <w:tab w:val="left" w:pos="360"/>
        </w:tabs>
        <w:rPr>
          <w:u w:val="single"/>
        </w:rPr>
      </w:pPr>
      <w:r w:rsidRPr="00C901B7">
        <w:rPr>
          <w:rStyle w:val="Heading4Char"/>
        </w:rPr>
        <w:t>General Ledger/</w:t>
      </w:r>
      <w:r w:rsidR="00734F5C" w:rsidRPr="00C901B7">
        <w:rPr>
          <w:rStyle w:val="Heading4Char"/>
        </w:rPr>
        <w:t>ParishSOFT</w:t>
      </w:r>
      <w:r w:rsidRPr="00C901B7">
        <w:rPr>
          <w:rStyle w:val="Heading4Char"/>
        </w:rPr>
        <w:t xml:space="preserve"> Accounting</w:t>
      </w:r>
      <w:r w:rsidR="00232D68" w:rsidRPr="00C901B7">
        <w:rPr>
          <w:rStyle w:val="Heading4Char"/>
        </w:rPr>
        <w:fldChar w:fldCharType="begin"/>
      </w:r>
      <w:r w:rsidR="00232D68" w:rsidRPr="00C901B7">
        <w:instrText xml:space="preserve"> XE "</w:instrText>
      </w:r>
      <w:r w:rsidR="00232D68" w:rsidRPr="00C901B7">
        <w:rPr>
          <w:rStyle w:val="Heading4Char"/>
        </w:rPr>
        <w:instrText>ConnectNow Accounting</w:instrText>
      </w:r>
      <w:r w:rsidR="00232D68" w:rsidRPr="00C901B7">
        <w:instrText xml:space="preserve">" </w:instrText>
      </w:r>
      <w:r w:rsidR="00232D68" w:rsidRPr="00C901B7">
        <w:rPr>
          <w:rStyle w:val="Heading4Char"/>
        </w:rPr>
        <w:fldChar w:fldCharType="end"/>
      </w:r>
      <w:r w:rsidR="002A7286" w:rsidRPr="00C901B7">
        <w:rPr>
          <w:rStyle w:val="Heading4Char"/>
        </w:rPr>
        <w:fldChar w:fldCharType="begin"/>
      </w:r>
      <w:r w:rsidR="002A7286" w:rsidRPr="00C901B7">
        <w:instrText xml:space="preserve"> XE "</w:instrText>
      </w:r>
      <w:r w:rsidR="002A7286" w:rsidRPr="00C901B7">
        <w:rPr>
          <w:rStyle w:val="Heading4Char"/>
        </w:rPr>
        <w:instrText>General Ledger/ConnectNow Accounting</w:instrText>
      </w:r>
      <w:r w:rsidR="002A7286" w:rsidRPr="00C901B7">
        <w:instrText xml:space="preserve">" </w:instrText>
      </w:r>
      <w:r w:rsidR="002A7286" w:rsidRPr="00C901B7">
        <w:rPr>
          <w:rStyle w:val="Heading4Char"/>
        </w:rPr>
        <w:fldChar w:fldCharType="end"/>
      </w:r>
      <w:r w:rsidRPr="00C901B7">
        <w:rPr>
          <w:u w:val="single"/>
        </w:rPr>
        <w:t>:</w:t>
      </w:r>
    </w:p>
    <w:p w14:paraId="021853D7" w14:textId="139D5139" w:rsidR="002904D4" w:rsidRPr="00C901B7" w:rsidRDefault="002E4AE2" w:rsidP="00264B75">
      <w:pPr>
        <w:tabs>
          <w:tab w:val="left" w:pos="180"/>
          <w:tab w:val="left" w:pos="360"/>
        </w:tabs>
      </w:pPr>
      <w:r w:rsidRPr="00C901B7">
        <w:t xml:space="preserve">Before recording the deposit into </w:t>
      </w:r>
      <w:r w:rsidR="00734F5C" w:rsidRPr="00C901B7">
        <w:t>ParishSOFT</w:t>
      </w:r>
      <w:r w:rsidRPr="00C901B7">
        <w:t xml:space="preserve"> Accounting, compare the cash count sheet, deposit slip, and report from </w:t>
      </w:r>
      <w:r w:rsidR="00493149" w:rsidRPr="00C901B7">
        <w:t xml:space="preserve">ParishSOFT </w:t>
      </w:r>
      <w:r w:rsidR="00734F5C" w:rsidRPr="00C901B7">
        <w:t>Family Suites</w:t>
      </w:r>
      <w:r w:rsidRPr="00C901B7">
        <w:t xml:space="preserve">.  Verify that what is being recorded as a deposit in </w:t>
      </w:r>
      <w:r w:rsidR="00734F5C" w:rsidRPr="00C901B7">
        <w:t>ParishSOFT A</w:t>
      </w:r>
      <w:r w:rsidRPr="00C901B7">
        <w:t xml:space="preserve">ccounting is what was recorded </w:t>
      </w:r>
      <w:r w:rsidR="00C01A62" w:rsidRPr="00C901B7">
        <w:t>in</w:t>
      </w:r>
      <w:r w:rsidRPr="00C901B7">
        <w:t xml:space="preserve">to </w:t>
      </w:r>
      <w:r w:rsidR="00734F5C" w:rsidRPr="00C901B7">
        <w:t>Family Suites</w:t>
      </w:r>
      <w:r w:rsidRPr="00C901B7">
        <w:t>.  Confirm that these amounts also tie to what was deposited in the bank account.</w:t>
      </w:r>
    </w:p>
    <w:p w14:paraId="7A550F48" w14:textId="77777777" w:rsidR="000A27E2" w:rsidRPr="00C901B7" w:rsidRDefault="00AA39E9" w:rsidP="00336006">
      <w:pPr>
        <w:pStyle w:val="Heading3"/>
      </w:pPr>
      <w:bookmarkStart w:id="60" w:name="_Ref487039340"/>
      <w:bookmarkStart w:id="61" w:name="_Toc214888722"/>
      <w:r w:rsidRPr="00C901B7">
        <w:t>201.5</w:t>
      </w:r>
      <w:r w:rsidR="000A27E2" w:rsidRPr="00C901B7">
        <w:t xml:space="preserve"> </w:t>
      </w:r>
      <w:bookmarkStart w:id="62" w:name="RestrictedDonations"/>
      <w:r w:rsidR="000A27E2" w:rsidRPr="00C901B7">
        <w:t>Restricted Donations</w:t>
      </w:r>
      <w:bookmarkEnd w:id="60"/>
      <w:bookmarkEnd w:id="61"/>
      <w:bookmarkEnd w:id="62"/>
      <w:r w:rsidR="008814D5" w:rsidRPr="00C901B7">
        <w:fldChar w:fldCharType="begin"/>
      </w:r>
      <w:r w:rsidR="008814D5" w:rsidRPr="00C901B7">
        <w:instrText xml:space="preserve"> XE "Restricted Donations" </w:instrText>
      </w:r>
      <w:r w:rsidR="008814D5" w:rsidRPr="00C901B7">
        <w:fldChar w:fldCharType="end"/>
      </w:r>
    </w:p>
    <w:p w14:paraId="2C38357F" w14:textId="77777777" w:rsidR="00AA39E9" w:rsidRPr="00C901B7" w:rsidRDefault="00AA39E9" w:rsidP="00AA39E9">
      <w:pPr>
        <w:spacing w:after="240"/>
      </w:pPr>
      <w:r w:rsidRPr="00C901B7">
        <w:t xml:space="preserve">Gifts that are classified as restricted (ADA exempt) donations have a non-operational purpose.  If a donor gives a gift to pay the heating bill, it should not be recorded to a restricted income account (designated donations, building fund income etc.)  Examples of operational purposes that would not be classified as restricted would be: evangelization, faith formation, school assessments, </w:t>
      </w:r>
      <w:r w:rsidR="00C01A62" w:rsidRPr="00C901B7">
        <w:t xml:space="preserve">holiday flowers, </w:t>
      </w:r>
      <w:r w:rsidRPr="00C901B7">
        <w:t xml:space="preserve">or the prior years’ ADA shortfall.  Non-operational examples that would be classified as restricted would be: </w:t>
      </w:r>
    </w:p>
    <w:p w14:paraId="036908C1" w14:textId="77777777" w:rsidR="00AA39E9" w:rsidRPr="00C901B7" w:rsidRDefault="00AA39E9" w:rsidP="0060689D">
      <w:pPr>
        <w:pStyle w:val="ListParagraph"/>
        <w:numPr>
          <w:ilvl w:val="0"/>
          <w:numId w:val="4"/>
        </w:numPr>
        <w:spacing w:after="240" w:line="276" w:lineRule="auto"/>
      </w:pPr>
      <w:r w:rsidRPr="00C901B7">
        <w:t>A contribution received from a donor who has sent a letter restricting its use for the purchase of a particular statue to be placed in the Church sanctuary.</w:t>
      </w:r>
    </w:p>
    <w:p w14:paraId="6F818FC1" w14:textId="77777777" w:rsidR="00AA39E9" w:rsidRPr="00C901B7" w:rsidRDefault="00AA39E9" w:rsidP="0060689D">
      <w:pPr>
        <w:pStyle w:val="ListParagraph"/>
        <w:numPr>
          <w:ilvl w:val="0"/>
          <w:numId w:val="4"/>
        </w:numPr>
        <w:spacing w:after="240" w:line="276" w:lineRule="auto"/>
      </w:pPr>
      <w:r w:rsidRPr="00C901B7">
        <w:lastRenderedPageBreak/>
        <w:t>A gift received from a donor accompanied by a letter stipulating that the parish invest the gift amount and use only the investment income for Catholic school tuition for local underprivileged children.</w:t>
      </w:r>
    </w:p>
    <w:p w14:paraId="5874CF6E" w14:textId="77777777" w:rsidR="00AA39E9" w:rsidRPr="00C901B7" w:rsidRDefault="00AA39E9" w:rsidP="002A7286">
      <w:pPr>
        <w:pStyle w:val="Heading4"/>
      </w:pPr>
      <w:r w:rsidRPr="00C901B7">
        <w:t>Record Keeping</w:t>
      </w:r>
    </w:p>
    <w:p w14:paraId="14469398" w14:textId="3CB6265D" w:rsidR="00336006" w:rsidRPr="00C901B7" w:rsidRDefault="00AA39E9" w:rsidP="003762FB">
      <w:pPr>
        <w:spacing w:after="240"/>
      </w:pPr>
      <w:r w:rsidRPr="00C901B7">
        <w:t xml:space="preserve">Careful records should be kept for restricted gifts from the time of acceptance to the time the gift has been expended.  It is the duty of the parish to be able to show that the donor’s intentions were followed. </w:t>
      </w:r>
      <w:r w:rsidR="001E0DF0" w:rsidRPr="00C901B7">
        <w:t xml:space="preserve"> </w:t>
      </w:r>
      <w:r w:rsidRPr="00C901B7">
        <w:t xml:space="preserve">Maintain documents that come with the gift that specify the designation. </w:t>
      </w:r>
      <w:r w:rsidR="00C01A62" w:rsidRPr="00C901B7">
        <w:t xml:space="preserve"> </w:t>
      </w:r>
      <w:r w:rsidR="001E0DF0" w:rsidRPr="00C901B7">
        <w:t>It is further recommended that documentation be kept detailing the additions/distributions of the funds through either a separate general ledger account</w:t>
      </w:r>
      <w:r w:rsidR="006A4BDA" w:rsidRPr="00C901B7">
        <w:t>,</w:t>
      </w:r>
      <w:r w:rsidR="001E0DF0" w:rsidRPr="00C901B7">
        <w:t xml:space="preserve"> (</w:t>
      </w:r>
      <w:r w:rsidR="006A4BDA" w:rsidRPr="00C901B7">
        <w:rPr>
          <w:i/>
        </w:rPr>
        <w:t>see Primary/Subsidiary Accounts below</w:t>
      </w:r>
      <w:r w:rsidR="001E0DF0" w:rsidRPr="00C901B7">
        <w:t>)</w:t>
      </w:r>
      <w:r w:rsidR="006A4BDA" w:rsidRPr="00C901B7">
        <w:t>, a project</w:t>
      </w:r>
      <w:r w:rsidR="001E0DF0" w:rsidRPr="00C901B7">
        <w:t xml:space="preserve"> or a spreadsheet.  It would be beneficial to regularly give this detail to the Finance Council so they can monitor the status of all restricted funds.</w:t>
      </w:r>
    </w:p>
    <w:p w14:paraId="28D4315A" w14:textId="77777777" w:rsidR="006A4BDA" w:rsidRPr="00C901B7" w:rsidRDefault="006A4BDA" w:rsidP="006A4BDA">
      <w:pPr>
        <w:pStyle w:val="Heading5"/>
      </w:pPr>
      <w:r w:rsidRPr="00C901B7">
        <w:t>Restricted Asset Account</w:t>
      </w:r>
    </w:p>
    <w:p w14:paraId="6F7600B1" w14:textId="545B6D2B" w:rsidR="006A4BDA" w:rsidRPr="00C901B7" w:rsidRDefault="006A4BDA" w:rsidP="006A4BDA">
      <w:pPr>
        <w:ind w:left="720"/>
        <w:rPr>
          <w:b/>
          <w:i/>
        </w:rPr>
      </w:pPr>
      <w:r w:rsidRPr="00C901B7">
        <w:t xml:space="preserve">Gifts recorded in an ADA Exempt Income account should also be deposited as a restricted asset. The monies can be transferred to an operating account at time of disbursement. </w:t>
      </w:r>
      <w:r w:rsidRPr="00C901B7">
        <w:rPr>
          <w:i/>
        </w:rPr>
        <w:t xml:space="preserve">See page </w:t>
      </w:r>
      <w:r w:rsidRPr="00C901B7">
        <w:rPr>
          <w:i/>
        </w:rPr>
        <w:fldChar w:fldCharType="begin"/>
      </w:r>
      <w:r w:rsidRPr="00C901B7">
        <w:rPr>
          <w:i/>
        </w:rPr>
        <w:instrText xml:space="preserve"> REF Restricted_Assets \h </w:instrText>
      </w:r>
      <w:r w:rsidR="00394CB4" w:rsidRPr="00C901B7">
        <w:rPr>
          <w:i/>
        </w:rPr>
        <w:instrText xml:space="preserve"> \* MERGEFORMAT </w:instrText>
      </w:r>
      <w:r w:rsidRPr="00C901B7">
        <w:rPr>
          <w:i/>
        </w:rPr>
      </w:r>
      <w:r w:rsidRPr="00C901B7">
        <w:rPr>
          <w:i/>
        </w:rPr>
        <w:fldChar w:fldCharType="end"/>
      </w:r>
      <w:r w:rsidRPr="00C901B7">
        <w:rPr>
          <w:i/>
        </w:rPr>
        <w:fldChar w:fldCharType="begin"/>
      </w:r>
      <w:r w:rsidRPr="00C901B7">
        <w:rPr>
          <w:i/>
        </w:rPr>
        <w:instrText xml:space="preserve"> PAGEREF Restricted_Assets \h </w:instrText>
      </w:r>
      <w:r w:rsidRPr="00C901B7">
        <w:rPr>
          <w:i/>
        </w:rPr>
      </w:r>
      <w:r w:rsidRPr="00C901B7">
        <w:rPr>
          <w:i/>
        </w:rPr>
        <w:fldChar w:fldCharType="separate"/>
      </w:r>
      <w:r w:rsidR="00A246AE" w:rsidRPr="00C901B7">
        <w:rPr>
          <w:i/>
          <w:noProof/>
        </w:rPr>
        <w:t>17</w:t>
      </w:r>
      <w:r w:rsidRPr="00C901B7">
        <w:rPr>
          <w:i/>
        </w:rPr>
        <w:fldChar w:fldCharType="end"/>
      </w:r>
      <w:r w:rsidRPr="00C901B7">
        <w:rPr>
          <w:i/>
        </w:rPr>
        <w:t>, Restricted Assets for more information.</w:t>
      </w:r>
      <w:r w:rsidRPr="00C901B7">
        <w:t xml:space="preserve"> </w:t>
      </w:r>
    </w:p>
    <w:p w14:paraId="1D056C95" w14:textId="5B0045FF" w:rsidR="006A4BDA" w:rsidRPr="00C901B7" w:rsidRDefault="006A4BDA" w:rsidP="006A4BDA">
      <w:pPr>
        <w:spacing w:after="240"/>
        <w:ind w:left="1440"/>
        <w:rPr>
          <w:i/>
        </w:rPr>
      </w:pPr>
      <w:r w:rsidRPr="00C901B7">
        <w:rPr>
          <w:u w:val="single"/>
        </w:rPr>
        <w:t>Primary/Subsidiary Bank Accounts</w:t>
      </w:r>
      <w:r w:rsidR="00083026" w:rsidRPr="00C901B7">
        <w:rPr>
          <w:u w:val="single"/>
        </w:rPr>
        <w:fldChar w:fldCharType="begin"/>
      </w:r>
      <w:r w:rsidR="00083026" w:rsidRPr="00C901B7">
        <w:instrText xml:space="preserve"> XE "Primary/Subsidiary Bank Accounts" </w:instrText>
      </w:r>
      <w:r w:rsidR="00083026" w:rsidRPr="00C901B7">
        <w:rPr>
          <w:u w:val="single"/>
        </w:rPr>
        <w:fldChar w:fldCharType="end"/>
      </w:r>
      <w:r w:rsidRPr="00C901B7">
        <w:t xml:space="preserve">: </w:t>
      </w:r>
      <w:r w:rsidR="00734F5C" w:rsidRPr="00C901B7">
        <w:t>ParishSOFT</w:t>
      </w:r>
      <w:r w:rsidRPr="00C901B7">
        <w:t xml:space="preserve"> Accounting, has a feature called Primary/Subsidiary Bank Accounts, which allows for a single physical bank account to be used, while reporting the funds separately on the Statement of Financial Position.  </w:t>
      </w:r>
      <w:r w:rsidRPr="00C901B7">
        <w:rPr>
          <w:i/>
        </w:rPr>
        <w:t xml:space="preserve">See page </w:t>
      </w:r>
      <w:r w:rsidRPr="00C901B7">
        <w:rPr>
          <w:i/>
        </w:rPr>
        <w:fldChar w:fldCharType="begin"/>
      </w:r>
      <w:r w:rsidRPr="00C901B7">
        <w:rPr>
          <w:i/>
        </w:rPr>
        <w:instrText xml:space="preserve"> PAGEREF PrimSub_BankAccts \h </w:instrText>
      </w:r>
      <w:r w:rsidRPr="00C901B7">
        <w:rPr>
          <w:i/>
        </w:rPr>
      </w:r>
      <w:r w:rsidRPr="00C901B7">
        <w:rPr>
          <w:i/>
        </w:rPr>
        <w:fldChar w:fldCharType="separate"/>
      </w:r>
      <w:r w:rsidR="00A246AE" w:rsidRPr="00C901B7">
        <w:rPr>
          <w:i/>
          <w:noProof/>
        </w:rPr>
        <w:t>17</w:t>
      </w:r>
      <w:r w:rsidRPr="00C901B7">
        <w:rPr>
          <w:i/>
        </w:rPr>
        <w:fldChar w:fldCharType="end"/>
      </w:r>
      <w:r w:rsidRPr="00C901B7">
        <w:rPr>
          <w:i/>
        </w:rPr>
        <w:t xml:space="preserve"> for more information about Primary/Subsidiary Bank Accounts</w:t>
      </w:r>
    </w:p>
    <w:p w14:paraId="7298DF85" w14:textId="77777777" w:rsidR="00AA39E9" w:rsidRPr="00C901B7" w:rsidRDefault="00AA39E9" w:rsidP="002A7286">
      <w:pPr>
        <w:pStyle w:val="Heading5"/>
      </w:pPr>
      <w:r w:rsidRPr="00C901B7">
        <w:t>Projects</w:t>
      </w:r>
      <w:r w:rsidR="00E53977" w:rsidRPr="00C901B7">
        <w:rPr>
          <w:i w:val="0"/>
        </w:rPr>
        <w:fldChar w:fldCharType="begin"/>
      </w:r>
      <w:r w:rsidR="00E53977" w:rsidRPr="00C901B7">
        <w:instrText xml:space="preserve"> XE "ConnectNow Accounting Projects" </w:instrText>
      </w:r>
      <w:r w:rsidR="00E53977" w:rsidRPr="00C901B7">
        <w:rPr>
          <w:i w:val="0"/>
        </w:rPr>
        <w:fldChar w:fldCharType="end"/>
      </w:r>
    </w:p>
    <w:p w14:paraId="6DC3DF15" w14:textId="347B8FDF" w:rsidR="00AA39E9" w:rsidRPr="00C901B7" w:rsidRDefault="00AA39E9" w:rsidP="00AA39E9">
      <w:pPr>
        <w:spacing w:after="240"/>
        <w:ind w:left="720"/>
        <w:rPr>
          <w:b/>
        </w:rPr>
      </w:pPr>
      <w:r w:rsidRPr="00C901B7">
        <w:t xml:space="preserve">In </w:t>
      </w:r>
      <w:r w:rsidR="00734F5C" w:rsidRPr="00C901B7">
        <w:t>ParishSOFT</w:t>
      </w:r>
      <w:r w:rsidRPr="00C901B7">
        <w:t xml:space="preserve"> Accounting, the use of a project can help to monitor restricted funds.  </w:t>
      </w:r>
      <w:r w:rsidR="00C01A62" w:rsidRPr="00C901B7">
        <w:t xml:space="preserve">Recording a project </w:t>
      </w:r>
      <w:r w:rsidR="006A4BDA" w:rsidRPr="00C901B7">
        <w:t xml:space="preserve">name </w:t>
      </w:r>
      <w:r w:rsidRPr="00C901B7">
        <w:t>to</w:t>
      </w:r>
      <w:r w:rsidR="00C01A62" w:rsidRPr="00C901B7">
        <w:t xml:space="preserve"> the restricted donation in </w:t>
      </w:r>
      <w:r w:rsidR="00734F5C" w:rsidRPr="00C901B7">
        <w:t>ParishSOFT</w:t>
      </w:r>
      <w:r w:rsidR="00C01A62" w:rsidRPr="00C901B7">
        <w:t xml:space="preserve"> Accounting</w:t>
      </w:r>
      <w:r w:rsidRPr="00C901B7">
        <w:t xml:space="preserve"> and then using them same project to record the </w:t>
      </w:r>
      <w:r w:rsidR="00C01A62" w:rsidRPr="00C901B7">
        <w:t>fulfillment (expenses) of this restriction</w:t>
      </w:r>
      <w:r w:rsidRPr="00C901B7">
        <w:t xml:space="preserve"> can help to track restricted cash.  For more information about this please refer to the </w:t>
      </w:r>
      <w:r w:rsidR="00734F5C" w:rsidRPr="00C901B7">
        <w:t>ParishSOFT</w:t>
      </w:r>
      <w:r w:rsidRPr="00C901B7">
        <w:t xml:space="preserve"> Accounting Ledger and Payables user guide</w:t>
      </w:r>
      <w:r w:rsidR="00C01A62" w:rsidRPr="00C901B7">
        <w:t xml:space="preserve"> or contact the Diocesan Finance Department</w:t>
      </w:r>
      <w:r w:rsidRPr="00C901B7">
        <w:t>.</w:t>
      </w:r>
    </w:p>
    <w:p w14:paraId="0E522CE1" w14:textId="3DF53E1B" w:rsidR="00AA39E9" w:rsidRPr="00C901B7" w:rsidRDefault="00AA39E9" w:rsidP="002A7286">
      <w:pPr>
        <w:pStyle w:val="Heading5"/>
      </w:pPr>
      <w:r w:rsidRPr="00C901B7">
        <w:t>Funds Held for Others</w:t>
      </w:r>
      <w:r w:rsidR="00083026" w:rsidRPr="00C901B7">
        <w:rPr>
          <w:i w:val="0"/>
        </w:rPr>
        <w:fldChar w:fldCharType="begin"/>
      </w:r>
      <w:r w:rsidR="00083026" w:rsidRPr="00C901B7">
        <w:instrText xml:space="preserve"> XE "Funds Held for Others" </w:instrText>
      </w:r>
      <w:r w:rsidR="00083026" w:rsidRPr="00C901B7">
        <w:rPr>
          <w:i w:val="0"/>
        </w:rPr>
        <w:fldChar w:fldCharType="end"/>
      </w:r>
    </w:p>
    <w:p w14:paraId="4505259D" w14:textId="0725FD38" w:rsidR="00750532" w:rsidRPr="00C901B7" w:rsidRDefault="00AA39E9" w:rsidP="0082706C">
      <w:pPr>
        <w:ind w:left="720"/>
      </w:pPr>
      <w:r w:rsidRPr="00C901B7">
        <w:t xml:space="preserve">Funds held for Other (FHFO) accounts should not be used to track restricted cash. FHFO accounts show as a liability to the parish on the Statement of Financial Position.  It is not correct to show restricted cash as a liability. </w:t>
      </w:r>
      <w:r w:rsidR="0082706C" w:rsidRPr="00C901B7">
        <w:t>202 Electronic Payment Processing Best Practices</w:t>
      </w:r>
    </w:p>
    <w:p w14:paraId="00BC545E" w14:textId="5EC22DE9" w:rsidR="0082706C" w:rsidRPr="00C901B7" w:rsidRDefault="0082706C" w:rsidP="0082706C">
      <w:pPr>
        <w:pStyle w:val="Heading2"/>
      </w:pPr>
      <w:bookmarkStart w:id="63" w:name="ElectronicPaymentProcessing"/>
      <w:r w:rsidRPr="00C901B7">
        <w:t xml:space="preserve">202 Electronic Payment Processing </w:t>
      </w:r>
      <w:bookmarkEnd w:id="63"/>
      <w:r w:rsidRPr="00C901B7">
        <w:t>Best Practices</w:t>
      </w:r>
    </w:p>
    <w:p w14:paraId="16304AF0" w14:textId="1E452461" w:rsidR="0082706C" w:rsidRPr="00C901B7" w:rsidRDefault="0082706C" w:rsidP="0082706C">
      <w:r w:rsidRPr="00C901B7">
        <w:t xml:space="preserve">There are numerous options when choosing a payment processing application. It is the pastor’s decision which vendor to ultimately use. The Diocese recommends using Vanco, Our Sunday Visitor, and ParishSoft for payment processing. </w:t>
      </w:r>
    </w:p>
    <w:p w14:paraId="55B79D72" w14:textId="4D2EF85F" w:rsidR="0082706C" w:rsidRPr="00C901B7" w:rsidRDefault="00352468" w:rsidP="00352468">
      <w:pPr>
        <w:pStyle w:val="Heading3"/>
      </w:pPr>
      <w:r w:rsidRPr="00C901B7">
        <w:t xml:space="preserve">202.1 </w:t>
      </w:r>
      <w:r w:rsidR="0082706C" w:rsidRPr="00C901B7">
        <w:t xml:space="preserve">Links to recommended providers: </w:t>
      </w:r>
    </w:p>
    <w:p w14:paraId="2385A0AD" w14:textId="5695EC44" w:rsidR="00172A2F" w:rsidRPr="00C901B7" w:rsidRDefault="00172A2F" w:rsidP="0082706C">
      <w:hyperlink r:id="rId22" w:history="1">
        <w:r w:rsidRPr="00C901B7">
          <w:rPr>
            <w:rStyle w:val="Hyperlink"/>
          </w:rPr>
          <w:t>Empowering Catholic Stewardship with Online Giving | ParishSOFT</w:t>
        </w:r>
      </w:hyperlink>
      <w:r w:rsidRPr="00C901B7">
        <w:t xml:space="preserve"> (parishsoft.com) – this also then </w:t>
      </w:r>
      <w:r w:rsidR="002A6946" w:rsidRPr="00C901B7">
        <w:t>seamlessly</w:t>
      </w:r>
      <w:r w:rsidRPr="00C901B7">
        <w:t xml:space="preserve"> integrates with recording the donations in ParishSOFT Offering</w:t>
      </w:r>
      <w:r w:rsidR="002A6946" w:rsidRPr="00C901B7">
        <w:t>.</w:t>
      </w:r>
    </w:p>
    <w:p w14:paraId="4517356A" w14:textId="72508A4D" w:rsidR="00172A2F" w:rsidRPr="00C901B7" w:rsidRDefault="00172A2F" w:rsidP="0082706C">
      <w:hyperlink r:id="rId23" w:history="1">
        <w:r w:rsidRPr="00C901B7">
          <w:rPr>
            <w:rStyle w:val="Hyperlink"/>
          </w:rPr>
          <w:t>Online Giving &amp; Donations for Churches | Vanco</w:t>
        </w:r>
      </w:hyperlink>
      <w:r w:rsidRPr="00C901B7">
        <w:t xml:space="preserve"> (vancopayments.com)</w:t>
      </w:r>
    </w:p>
    <w:p w14:paraId="10C429DD" w14:textId="6B543FAA" w:rsidR="00172A2F" w:rsidRPr="00C901B7" w:rsidRDefault="00172A2F" w:rsidP="0082706C">
      <w:hyperlink r:id="rId24" w:history="1">
        <w:r w:rsidRPr="00C901B7">
          <w:rPr>
            <w:rStyle w:val="Hyperlink"/>
          </w:rPr>
          <w:t>Online Giving | Our Sunday Visitor</w:t>
        </w:r>
      </w:hyperlink>
      <w:r w:rsidRPr="00C901B7">
        <w:t xml:space="preserve"> (osv.com)</w:t>
      </w:r>
    </w:p>
    <w:p w14:paraId="7B3F4F1C" w14:textId="175E24B8" w:rsidR="00172A2F" w:rsidRPr="00C901B7" w:rsidRDefault="0082706C" w:rsidP="00172A2F">
      <w:r w:rsidRPr="00C901B7">
        <w:t xml:space="preserve">These systems meet the following criteria which should be considered when selecting a payment processing vendor: </w:t>
      </w:r>
    </w:p>
    <w:p w14:paraId="1E415009" w14:textId="77777777" w:rsidR="00172A2F" w:rsidRPr="00C901B7" w:rsidRDefault="0082706C" w:rsidP="004D4298">
      <w:pPr>
        <w:pStyle w:val="ListParagraph"/>
        <w:numPr>
          <w:ilvl w:val="0"/>
          <w:numId w:val="171"/>
        </w:numPr>
      </w:pPr>
      <w:r w:rsidRPr="00C901B7">
        <w:t xml:space="preserve">SSAE &amp; PCI compliant. </w:t>
      </w:r>
    </w:p>
    <w:p w14:paraId="3EA155A7" w14:textId="77777777" w:rsidR="00172A2F" w:rsidRPr="00C901B7" w:rsidRDefault="0082706C" w:rsidP="004D4298">
      <w:pPr>
        <w:pStyle w:val="ListParagraph"/>
        <w:numPr>
          <w:ilvl w:val="0"/>
          <w:numId w:val="171"/>
        </w:numPr>
      </w:pPr>
      <w:r w:rsidRPr="00C901B7">
        <w:t xml:space="preserve">Allows regularly scheduled recurring and one-time gift processing. </w:t>
      </w:r>
    </w:p>
    <w:p w14:paraId="55E0A045" w14:textId="77777777" w:rsidR="002A6946" w:rsidRPr="00C901B7" w:rsidRDefault="0082706C" w:rsidP="004D4298">
      <w:pPr>
        <w:pStyle w:val="ListParagraph"/>
        <w:numPr>
          <w:ilvl w:val="0"/>
          <w:numId w:val="171"/>
        </w:numPr>
      </w:pPr>
      <w:r w:rsidRPr="00C901B7">
        <w:t xml:space="preserve">Maintains a user-friendly portal for donor gift management, parish customization of funds, messaging, etc. </w:t>
      </w:r>
    </w:p>
    <w:p w14:paraId="652A6242" w14:textId="77777777" w:rsidR="002A6946" w:rsidRPr="00C901B7" w:rsidRDefault="0082706C" w:rsidP="004D4298">
      <w:pPr>
        <w:pStyle w:val="ListParagraph"/>
        <w:numPr>
          <w:ilvl w:val="0"/>
          <w:numId w:val="171"/>
        </w:numPr>
      </w:pPr>
      <w:r w:rsidRPr="00C901B7">
        <w:t xml:space="preserve">Offers competitive pricing on monthly fees and transaction processing. </w:t>
      </w:r>
    </w:p>
    <w:p w14:paraId="423FCC3C" w14:textId="77777777" w:rsidR="002A6946" w:rsidRPr="00C901B7" w:rsidRDefault="0082706C" w:rsidP="004D4298">
      <w:pPr>
        <w:pStyle w:val="ListParagraph"/>
        <w:numPr>
          <w:ilvl w:val="0"/>
          <w:numId w:val="171"/>
        </w:numPr>
      </w:pPr>
      <w:r w:rsidRPr="00C901B7">
        <w:t xml:space="preserve">Formats data for efficiently processing daily, weekly or monthly import into ParishSOFT Family Suite (frequency to be determined by the parish/location) </w:t>
      </w:r>
    </w:p>
    <w:p w14:paraId="0933FE46" w14:textId="77777777" w:rsidR="002A6946" w:rsidRPr="00C901B7" w:rsidRDefault="0082706C" w:rsidP="004D4298">
      <w:pPr>
        <w:pStyle w:val="ListParagraph"/>
        <w:numPr>
          <w:ilvl w:val="0"/>
          <w:numId w:val="171"/>
        </w:numPr>
      </w:pPr>
      <w:r w:rsidRPr="00C901B7">
        <w:t xml:space="preserve">Provides record of gross deposits of individual transactions with separate monthly invoicing for service fees for proper booking of income and expenses. </w:t>
      </w:r>
    </w:p>
    <w:p w14:paraId="57B970EE" w14:textId="77777777" w:rsidR="002A6946" w:rsidRPr="00C901B7" w:rsidRDefault="0082706C" w:rsidP="004D4298">
      <w:pPr>
        <w:pStyle w:val="ListParagraph"/>
        <w:numPr>
          <w:ilvl w:val="0"/>
          <w:numId w:val="171"/>
        </w:numPr>
      </w:pPr>
      <w:r w:rsidRPr="00C901B7">
        <w:t xml:space="preserve">Provides accessible support resource. </w:t>
      </w:r>
    </w:p>
    <w:p w14:paraId="2FBE94CF" w14:textId="03CC8290" w:rsidR="0082706C" w:rsidRPr="00C901B7" w:rsidRDefault="0082706C" w:rsidP="004D4298">
      <w:pPr>
        <w:pStyle w:val="ListParagraph"/>
        <w:numPr>
          <w:ilvl w:val="0"/>
          <w:numId w:val="171"/>
        </w:numPr>
      </w:pPr>
      <w:r w:rsidRPr="00C901B7">
        <w:t xml:space="preserve">Offers ACH and credit card processing. </w:t>
      </w:r>
    </w:p>
    <w:p w14:paraId="7C6553DB" w14:textId="73252C78" w:rsidR="00352468" w:rsidRPr="00C901B7" w:rsidRDefault="00352468" w:rsidP="00352468">
      <w:pPr>
        <w:pStyle w:val="Heading3"/>
      </w:pPr>
      <w:r w:rsidRPr="00C901B7">
        <w:t xml:space="preserve">202.2 </w:t>
      </w:r>
      <w:r w:rsidR="00BC0A4C" w:rsidRPr="00C901B7">
        <w:t>Internal Controls</w:t>
      </w:r>
      <w:r w:rsidRPr="00C901B7">
        <w:t xml:space="preserve"> for Electronic Gift Processing</w:t>
      </w:r>
    </w:p>
    <w:p w14:paraId="1CE24EF8" w14:textId="474F35A4" w:rsidR="002A6946" w:rsidRPr="00C901B7" w:rsidRDefault="0082706C" w:rsidP="002A6946">
      <w:r w:rsidRPr="00C901B7">
        <w:t xml:space="preserve">Once a vendor has been selected based on the minimum criteria above, the following should be considered: </w:t>
      </w:r>
    </w:p>
    <w:p w14:paraId="51F782D9" w14:textId="77777777" w:rsidR="002A6946" w:rsidRPr="00C901B7" w:rsidRDefault="0082706C" w:rsidP="004D4298">
      <w:pPr>
        <w:pStyle w:val="ListParagraph"/>
        <w:numPr>
          <w:ilvl w:val="0"/>
          <w:numId w:val="172"/>
        </w:numPr>
      </w:pPr>
      <w:r w:rsidRPr="00C901B7">
        <w:t>Identify an individual without any conflict of interest to be the account Administrator.</w:t>
      </w:r>
    </w:p>
    <w:p w14:paraId="4E63044E" w14:textId="77777777" w:rsidR="002A6946" w:rsidRPr="00C901B7" w:rsidRDefault="0082706C" w:rsidP="004D4298">
      <w:pPr>
        <w:pStyle w:val="ListParagraph"/>
        <w:numPr>
          <w:ilvl w:val="0"/>
          <w:numId w:val="172"/>
        </w:numPr>
      </w:pPr>
      <w:r w:rsidRPr="00C901B7">
        <w:t xml:space="preserve">To support the dual control of funds, two parish employees should have access to the account, which allows for separate verification of statements/reports for reconciling and recording transactions. If there is a lack of employees available, consider seeking assistance from a trusted volunteer or a finance council member. </w:t>
      </w:r>
    </w:p>
    <w:p w14:paraId="2D98FBF2" w14:textId="77777777" w:rsidR="002A6946" w:rsidRPr="00C901B7" w:rsidRDefault="0082706C" w:rsidP="004D4298">
      <w:pPr>
        <w:pStyle w:val="ListParagraph"/>
        <w:numPr>
          <w:ilvl w:val="0"/>
          <w:numId w:val="172"/>
        </w:numPr>
      </w:pPr>
      <w:r w:rsidRPr="00C901B7">
        <w:t xml:space="preserve">Create the account in the parish name and tax id, not the pastor’s or an employee’s name and social security number. </w:t>
      </w:r>
    </w:p>
    <w:p w14:paraId="59FD45B4" w14:textId="36997463" w:rsidR="002A6946" w:rsidRPr="00C901B7" w:rsidRDefault="0082706C" w:rsidP="004D4298">
      <w:pPr>
        <w:pStyle w:val="ListParagraph"/>
        <w:numPr>
          <w:ilvl w:val="0"/>
          <w:numId w:val="172"/>
        </w:numPr>
      </w:pPr>
      <w:r w:rsidRPr="00C901B7">
        <w:t>Link the account to a designated parish device (cell number paid by the parish) or an email (</w:t>
      </w:r>
      <w:r w:rsidR="00BC0A4C" w:rsidRPr="00C901B7">
        <w:t>parish</w:t>
      </w:r>
      <w:r w:rsidRPr="00C901B7">
        <w:t xml:space="preserve">@churchname.org). This approach helps ensure that turnover of staff does not cause issues in the continuity of the use of this payment collection. </w:t>
      </w:r>
    </w:p>
    <w:p w14:paraId="7FB86802" w14:textId="77777777" w:rsidR="002A6946" w:rsidRPr="00C901B7" w:rsidRDefault="0082706C" w:rsidP="004D4298">
      <w:pPr>
        <w:pStyle w:val="ListParagraph"/>
        <w:numPr>
          <w:ilvl w:val="0"/>
          <w:numId w:val="172"/>
        </w:numPr>
      </w:pPr>
      <w:r w:rsidRPr="00C901B7">
        <w:t xml:space="preserve">Use the operating bank account for the deposit of electronically received funds. Do not create a separate bank account or use a personal account. </w:t>
      </w:r>
    </w:p>
    <w:p w14:paraId="1B732C84" w14:textId="77777777" w:rsidR="002A6946" w:rsidRPr="00C901B7" w:rsidRDefault="0082706C" w:rsidP="004D4298">
      <w:pPr>
        <w:pStyle w:val="ListParagraph"/>
        <w:numPr>
          <w:ilvl w:val="0"/>
          <w:numId w:val="172"/>
        </w:numPr>
      </w:pPr>
      <w:r w:rsidRPr="00C901B7">
        <w:t xml:space="preserve">Establish a separate general ledger account for the electronic payment system and record transactions in this account. If the funds are pulled regularly, the account balance should be zero at month end unless there is a balance due to timing of the transfer. Contact Patrick Warner if assistance is needed to create the general ledger account. </w:t>
      </w:r>
    </w:p>
    <w:p w14:paraId="771C12F3" w14:textId="77777777" w:rsidR="002A6946" w:rsidRPr="00C901B7" w:rsidRDefault="0082706C" w:rsidP="004D4298">
      <w:pPr>
        <w:pStyle w:val="ListParagraph"/>
        <w:numPr>
          <w:ilvl w:val="0"/>
          <w:numId w:val="172"/>
        </w:numPr>
      </w:pPr>
      <w:r w:rsidRPr="00C901B7">
        <w:t xml:space="preserve">Reconcile the electronic payment account to the general ledger and to the bank statement on at least a monthly basis. </w:t>
      </w:r>
    </w:p>
    <w:p w14:paraId="28F7B5B3" w14:textId="77777777" w:rsidR="002A6946" w:rsidRPr="00C901B7" w:rsidRDefault="0082706C" w:rsidP="004D4298">
      <w:pPr>
        <w:pStyle w:val="ListParagraph"/>
        <w:numPr>
          <w:ilvl w:val="0"/>
          <w:numId w:val="172"/>
        </w:numPr>
      </w:pPr>
      <w:r w:rsidRPr="00C901B7">
        <w:t xml:space="preserve">Provide data, such as name, $ amount, date, and purpose (donor intent) to the staff responsible for posting to the donation processing system data entry. </w:t>
      </w:r>
    </w:p>
    <w:p w14:paraId="252D85B6" w14:textId="77777777" w:rsidR="002A6946" w:rsidRPr="00C901B7" w:rsidRDefault="0082706C" w:rsidP="004D4298">
      <w:pPr>
        <w:pStyle w:val="ListParagraph"/>
        <w:numPr>
          <w:ilvl w:val="0"/>
          <w:numId w:val="172"/>
        </w:numPr>
      </w:pPr>
      <w:r w:rsidRPr="00C901B7">
        <w:t xml:space="preserve">Limit the number of payment processing systems so there is one stream-lined process. </w:t>
      </w:r>
    </w:p>
    <w:p w14:paraId="0BC89AAA" w14:textId="60D34C93" w:rsidR="0082706C" w:rsidRPr="00C901B7" w:rsidRDefault="0082706C" w:rsidP="004D4298">
      <w:pPr>
        <w:pStyle w:val="ListParagraph"/>
        <w:numPr>
          <w:ilvl w:val="0"/>
          <w:numId w:val="172"/>
        </w:numPr>
      </w:pPr>
      <w:r w:rsidRPr="00C901B7">
        <w:lastRenderedPageBreak/>
        <w:t xml:space="preserve">Share the QR code. Consider placing cards in pews, signs in the narthex, publishing it in the bulletin, emails, and the website. </w:t>
      </w:r>
    </w:p>
    <w:p w14:paraId="29E22A06" w14:textId="77777777" w:rsidR="0082706C" w:rsidRPr="00C901B7" w:rsidRDefault="0082706C" w:rsidP="0082706C"/>
    <w:p w14:paraId="7D5BCE4F" w14:textId="6704FA59" w:rsidR="008217BB" w:rsidRPr="00C901B7" w:rsidRDefault="008217BB" w:rsidP="008217BB">
      <w:pPr>
        <w:pStyle w:val="Heading2"/>
      </w:pPr>
      <w:bookmarkStart w:id="64" w:name="_Toc214888723"/>
      <w:r w:rsidRPr="00C901B7">
        <w:t>202 Gifts to Outside Organizations</w:t>
      </w:r>
      <w:bookmarkEnd w:id="64"/>
      <w:r w:rsidR="0088083B" w:rsidRPr="00C901B7">
        <w:fldChar w:fldCharType="begin"/>
      </w:r>
      <w:r w:rsidR="0088083B" w:rsidRPr="00C901B7">
        <w:instrText xml:space="preserve"> XE "Gifts to Outside Organizations" </w:instrText>
      </w:r>
      <w:r w:rsidR="0088083B" w:rsidRPr="00C901B7">
        <w:fldChar w:fldCharType="end"/>
      </w:r>
    </w:p>
    <w:p w14:paraId="58444287" w14:textId="4210CE90" w:rsidR="008217BB" w:rsidRPr="00C901B7" w:rsidRDefault="008217BB" w:rsidP="0088083B">
      <w:r w:rsidRPr="00C901B7">
        <w:t xml:space="preserve">Our people are surrounded by opportunities to give generously of their time, personal gifts and financial resources.  Especially heart-rending are appeals made on behalf of those in economically depressed and fragile areas of the world. </w:t>
      </w:r>
      <w:r w:rsidR="00493149" w:rsidRPr="00C901B7">
        <w:t xml:space="preserve"> </w:t>
      </w:r>
      <w:r w:rsidRPr="00C901B7">
        <w:t>While we encourage personal and community generosity, in the interest of good stewardship, accountability and transparency the Diocese of Des Moines has determined the following with regard to the collection practices of our parishes, schools and members of religious communities ministering in parishes in our diocese:</w:t>
      </w:r>
    </w:p>
    <w:p w14:paraId="510F33AB" w14:textId="77777777" w:rsidR="008217BB" w:rsidRPr="00C901B7" w:rsidRDefault="008217BB" w:rsidP="008217BB">
      <w:r w:rsidRPr="00C901B7">
        <w:rPr>
          <w:u w:val="single"/>
        </w:rPr>
        <w:t>For those relationships already established (sister parishes, local charities, and other fundraising)</w:t>
      </w:r>
      <w:r w:rsidRPr="00C901B7">
        <w:t>:</w:t>
      </w:r>
    </w:p>
    <w:p w14:paraId="4F3DFF03" w14:textId="77777777" w:rsidR="008217BB" w:rsidRPr="00C901B7" w:rsidRDefault="008217BB" w:rsidP="0060689D">
      <w:pPr>
        <w:pStyle w:val="ListParagraph"/>
        <w:numPr>
          <w:ilvl w:val="0"/>
          <w:numId w:val="116"/>
        </w:numPr>
        <w:spacing w:after="120" w:line="271" w:lineRule="auto"/>
        <w:contextualSpacing w:val="0"/>
      </w:pPr>
      <w:r w:rsidRPr="00C901B7">
        <w:t xml:space="preserve">Gifts should always be directed to a non-profit 501c3 organization, </w:t>
      </w:r>
      <w:r w:rsidRPr="00C901B7">
        <w:rPr>
          <w:u w:val="single"/>
        </w:rPr>
        <w:t>never to individuals</w:t>
      </w:r>
      <w:r w:rsidRPr="00C901B7">
        <w:t xml:space="preserve">.  No appeal, foreign or domestic, should be deposited into a personal checking account.  </w:t>
      </w:r>
    </w:p>
    <w:p w14:paraId="186CF267" w14:textId="77777777" w:rsidR="008217BB" w:rsidRPr="00C901B7" w:rsidRDefault="008217BB" w:rsidP="0060689D">
      <w:pPr>
        <w:pStyle w:val="ListParagraph"/>
        <w:numPr>
          <w:ilvl w:val="0"/>
          <w:numId w:val="116"/>
        </w:numPr>
        <w:spacing w:after="120" w:line="271" w:lineRule="auto"/>
        <w:contextualSpacing w:val="0"/>
      </w:pPr>
      <w:r w:rsidRPr="00C901B7">
        <w:t xml:space="preserve">Funds should be collected and given to another church or non-profit organization, again, not to a person.  A good rule is that an appeal should allow the people an opportunity to claim the gift on their income taxes – which means it must be given to a non-profit.  </w:t>
      </w:r>
    </w:p>
    <w:p w14:paraId="269C2ADE" w14:textId="77777777" w:rsidR="008217BB" w:rsidRPr="00C901B7" w:rsidRDefault="008217BB" w:rsidP="0060689D">
      <w:pPr>
        <w:pStyle w:val="ListParagraph"/>
        <w:numPr>
          <w:ilvl w:val="0"/>
          <w:numId w:val="116"/>
        </w:numPr>
        <w:spacing w:after="120" w:line="271" w:lineRule="auto"/>
        <w:contextualSpacing w:val="0"/>
      </w:pPr>
      <w:r w:rsidRPr="00C901B7">
        <w:t>Parishes and their parishioners should expect an accounting of how the funds were used.  For instance, funds collected for digging wells in Africa should be shown to have accomplished their purpose and parishes should request annual financial statements of any organization from which a parish collection is conducted, which can then be shared with the people.</w:t>
      </w:r>
    </w:p>
    <w:p w14:paraId="41C031F1" w14:textId="77777777" w:rsidR="008217BB" w:rsidRPr="00C901B7" w:rsidRDefault="008217BB" w:rsidP="008217BB">
      <w:r w:rsidRPr="00C901B7">
        <w:rPr>
          <w:u w:val="single"/>
        </w:rPr>
        <w:t>New Overseas Fundraising Opportunities</w:t>
      </w:r>
      <w:r w:rsidRPr="00C901B7">
        <w:t>:</w:t>
      </w:r>
    </w:p>
    <w:p w14:paraId="0548B52F" w14:textId="77777777" w:rsidR="008217BB" w:rsidRPr="00C901B7" w:rsidRDefault="008217BB" w:rsidP="0060689D">
      <w:pPr>
        <w:pStyle w:val="ListParagraph"/>
        <w:numPr>
          <w:ilvl w:val="0"/>
          <w:numId w:val="117"/>
        </w:numPr>
        <w:spacing w:line="271" w:lineRule="auto"/>
      </w:pPr>
      <w:r w:rsidRPr="00C901B7">
        <w:t>In addition to the other guidelines listed above, no new collections should be made apart from those planned through the Missionary Co-Op Plan, unless otherwise approved by Bishop Pates.</w:t>
      </w:r>
    </w:p>
    <w:p w14:paraId="3DBA9B96" w14:textId="77777777" w:rsidR="008217BB" w:rsidRPr="00C901B7" w:rsidRDefault="008217BB" w:rsidP="008217BB">
      <w:r w:rsidRPr="00C901B7">
        <w:t xml:space="preserve">Your cooperation with the foregoing guidelines is much appreciated as well as the remarkable compassion and generosity of our people.  </w:t>
      </w:r>
    </w:p>
    <w:p w14:paraId="191A5EAA" w14:textId="57DBACB4" w:rsidR="000A27E2" w:rsidRPr="00C901B7" w:rsidRDefault="008217BB" w:rsidP="00336006">
      <w:pPr>
        <w:pStyle w:val="Heading2"/>
      </w:pPr>
      <w:bookmarkStart w:id="65" w:name="_Ref487123162"/>
      <w:bookmarkStart w:id="66" w:name="_Toc214888724"/>
      <w:r w:rsidRPr="00C901B7">
        <w:t>203</w:t>
      </w:r>
      <w:r w:rsidR="000A27E2" w:rsidRPr="00C901B7">
        <w:t xml:space="preserve"> Accepting and Acknowledging Donations</w:t>
      </w:r>
      <w:bookmarkEnd w:id="65"/>
      <w:bookmarkEnd w:id="66"/>
      <w:r w:rsidR="007A13DA" w:rsidRPr="00C901B7">
        <w:fldChar w:fldCharType="begin"/>
      </w:r>
      <w:r w:rsidR="007A13DA" w:rsidRPr="00C901B7">
        <w:instrText xml:space="preserve"> XE "Accepting and Acknowledging Donations" </w:instrText>
      </w:r>
      <w:r w:rsidR="007A13DA" w:rsidRPr="00C901B7">
        <w:fldChar w:fldCharType="end"/>
      </w:r>
    </w:p>
    <w:p w14:paraId="23AE5E8D" w14:textId="068E1439" w:rsidR="006F29A5" w:rsidRPr="00C901B7" w:rsidRDefault="008217BB" w:rsidP="006F29A5">
      <w:pPr>
        <w:spacing w:after="240" w:line="240" w:lineRule="auto"/>
        <w:rPr>
          <w:rFonts w:ascii="Calibri" w:hAnsi="Calibri" w:cs="Calibri"/>
          <w:b/>
          <w:szCs w:val="24"/>
        </w:rPr>
      </w:pPr>
      <w:bookmarkStart w:id="67" w:name="_Toc214888725"/>
      <w:r w:rsidRPr="00C901B7">
        <w:rPr>
          <w:rStyle w:val="Heading3Char"/>
        </w:rPr>
        <w:t>203</w:t>
      </w:r>
      <w:r w:rsidR="006F29A5" w:rsidRPr="00C901B7">
        <w:rPr>
          <w:rStyle w:val="Heading3Char"/>
        </w:rPr>
        <w:t xml:space="preserve">.1 </w:t>
      </w:r>
      <w:r w:rsidR="00874AA0" w:rsidRPr="00C901B7">
        <w:rPr>
          <w:rStyle w:val="Heading3Char"/>
        </w:rPr>
        <w:t xml:space="preserve">Cash/Check </w:t>
      </w:r>
      <w:r w:rsidR="00A50315" w:rsidRPr="00C901B7">
        <w:rPr>
          <w:rStyle w:val="Heading3Char"/>
        </w:rPr>
        <w:t>Donations</w:t>
      </w:r>
      <w:bookmarkEnd w:id="67"/>
    </w:p>
    <w:p w14:paraId="72638FCF" w14:textId="35049688" w:rsidR="00972DE7" w:rsidRPr="00C901B7" w:rsidRDefault="00874AA0" w:rsidP="007669FC">
      <w:pPr>
        <w:spacing w:after="240"/>
        <w:rPr>
          <w:rFonts w:ascii="Calibri" w:hAnsi="Calibri" w:cs="Calibri"/>
          <w:szCs w:val="24"/>
        </w:rPr>
        <w:sectPr w:rsidR="00972DE7" w:rsidRPr="00C901B7" w:rsidSect="00D800CA">
          <w:pgSz w:w="12240" w:h="15840"/>
          <w:pgMar w:top="1440" w:right="1440" w:bottom="1440" w:left="1440" w:header="720" w:footer="720" w:gutter="0"/>
          <w:cols w:space="720"/>
          <w:titlePg/>
          <w:docGrid w:linePitch="360"/>
        </w:sectPr>
      </w:pPr>
      <w:r w:rsidRPr="00C901B7">
        <w:rPr>
          <w:rFonts w:ascii="Calibri" w:hAnsi="Calibri" w:cs="Calibri"/>
          <w:szCs w:val="24"/>
        </w:rPr>
        <w:t xml:space="preserve">Parishes should record these donations in their contribution records using the date </w:t>
      </w:r>
      <w:r w:rsidR="006F29A5" w:rsidRPr="00C901B7">
        <w:rPr>
          <w:rFonts w:ascii="Calibri" w:hAnsi="Calibri" w:cs="Calibri"/>
          <w:szCs w:val="24"/>
        </w:rPr>
        <w:t>deposited</w:t>
      </w:r>
      <w:r w:rsidRPr="00C901B7">
        <w:rPr>
          <w:rFonts w:ascii="Calibri" w:hAnsi="Calibri" w:cs="Calibri"/>
          <w:szCs w:val="24"/>
        </w:rPr>
        <w:t xml:space="preserve"> and then issue annual contribution statements to all parishioners</w:t>
      </w:r>
      <w:r w:rsidR="00072B08" w:rsidRPr="00C901B7">
        <w:rPr>
          <w:rFonts w:ascii="Calibri" w:hAnsi="Calibri" w:cs="Calibri"/>
          <w:szCs w:val="24"/>
        </w:rPr>
        <w:t xml:space="preserve"> with the necessary IRS language.  (See underlined section on page </w:t>
      </w:r>
      <w:r w:rsidR="00072B08" w:rsidRPr="00C901B7">
        <w:rPr>
          <w:rFonts w:ascii="Calibri" w:hAnsi="Calibri" w:cs="Calibri"/>
          <w:szCs w:val="24"/>
        </w:rPr>
        <w:fldChar w:fldCharType="begin"/>
      </w:r>
      <w:r w:rsidR="00072B08" w:rsidRPr="00C901B7">
        <w:rPr>
          <w:rFonts w:ascii="Calibri" w:hAnsi="Calibri" w:cs="Calibri"/>
          <w:szCs w:val="24"/>
        </w:rPr>
        <w:instrText xml:space="preserve"> PAGEREF IRSLanguage \h </w:instrText>
      </w:r>
      <w:r w:rsidR="00072B08" w:rsidRPr="00C901B7">
        <w:rPr>
          <w:rFonts w:ascii="Calibri" w:hAnsi="Calibri" w:cs="Calibri"/>
          <w:szCs w:val="24"/>
        </w:rPr>
      </w:r>
      <w:r w:rsidR="00072B08" w:rsidRPr="00C901B7">
        <w:rPr>
          <w:rFonts w:ascii="Calibri" w:hAnsi="Calibri" w:cs="Calibri"/>
          <w:szCs w:val="24"/>
        </w:rPr>
        <w:fldChar w:fldCharType="separate"/>
      </w:r>
      <w:r w:rsidR="00A246AE" w:rsidRPr="00C901B7">
        <w:rPr>
          <w:rFonts w:ascii="Calibri" w:hAnsi="Calibri" w:cs="Calibri"/>
          <w:noProof/>
          <w:szCs w:val="24"/>
        </w:rPr>
        <w:t>38</w:t>
      </w:r>
      <w:r w:rsidR="00072B08" w:rsidRPr="00C901B7">
        <w:rPr>
          <w:rFonts w:ascii="Calibri" w:hAnsi="Calibri" w:cs="Calibri"/>
          <w:szCs w:val="24"/>
        </w:rPr>
        <w:fldChar w:fldCharType="end"/>
      </w:r>
      <w:r w:rsidR="00072B08" w:rsidRPr="00C901B7">
        <w:rPr>
          <w:rFonts w:ascii="Calibri" w:hAnsi="Calibri" w:cs="Calibri"/>
          <w:szCs w:val="24"/>
        </w:rPr>
        <w:t>)</w:t>
      </w:r>
      <w:r w:rsidRPr="00C901B7">
        <w:rPr>
          <w:rFonts w:ascii="Calibri" w:hAnsi="Calibri" w:cs="Calibri"/>
          <w:szCs w:val="24"/>
        </w:rPr>
        <w:t xml:space="preserve">. </w:t>
      </w:r>
      <w:r w:rsidR="006F29A5" w:rsidRPr="00C901B7">
        <w:rPr>
          <w:rFonts w:ascii="Calibri" w:hAnsi="Calibri" w:cs="Calibri"/>
          <w:szCs w:val="24"/>
        </w:rPr>
        <w:t xml:space="preserve"> At calendar year end, it might be necessary to date a gift in December, when it was actually deposited in January.  This should only be done if the funds were received by the organization in December, or if the gift was postmarked with a December date.</w:t>
      </w:r>
      <w:r w:rsidRPr="00C901B7">
        <w:rPr>
          <w:rFonts w:ascii="Calibri" w:hAnsi="Calibri" w:cs="Calibri"/>
          <w:szCs w:val="24"/>
        </w:rPr>
        <w:t xml:space="preserve"> </w:t>
      </w:r>
      <w:r w:rsidR="006A4BDA" w:rsidRPr="00C901B7">
        <w:rPr>
          <w:rFonts w:ascii="Calibri" w:hAnsi="Calibri" w:cs="Calibri"/>
          <w:szCs w:val="24"/>
        </w:rPr>
        <w:t xml:space="preserve">If an acknowledgment letter is sent at the time of the gift, make reference that the donation will be included in the year end statement.  </w:t>
      </w:r>
      <w:r w:rsidR="00493149" w:rsidRPr="00C901B7">
        <w:rPr>
          <w:rFonts w:ascii="Calibri" w:hAnsi="Calibri" w:cs="Calibri"/>
          <w:szCs w:val="24"/>
        </w:rPr>
        <w:t>Sending an acknowledgment letter at the time of the gift is encourage</w:t>
      </w:r>
      <w:r w:rsidR="007669FC" w:rsidRPr="00C901B7">
        <w:rPr>
          <w:rFonts w:ascii="Calibri" w:hAnsi="Calibri" w:cs="Calibri"/>
          <w:szCs w:val="24"/>
        </w:rPr>
        <w:t>d for donor relations purposes; i</w:t>
      </w:r>
      <w:r w:rsidR="00493149" w:rsidRPr="00C901B7">
        <w:rPr>
          <w:rFonts w:ascii="Calibri" w:hAnsi="Calibri" w:cs="Calibri"/>
          <w:szCs w:val="24"/>
        </w:rPr>
        <w:t xml:space="preserve">t is always good to thank your donors. </w:t>
      </w:r>
    </w:p>
    <w:p w14:paraId="5E73A879" w14:textId="2029B13D" w:rsidR="006F29A5" w:rsidRPr="00C901B7" w:rsidRDefault="008217BB" w:rsidP="006F29A5">
      <w:pPr>
        <w:pStyle w:val="Heading3"/>
      </w:pPr>
      <w:bookmarkStart w:id="68" w:name="_Toc214888726"/>
      <w:r w:rsidRPr="00C901B7">
        <w:lastRenderedPageBreak/>
        <w:t>203</w:t>
      </w:r>
      <w:r w:rsidR="006F29A5" w:rsidRPr="00C901B7">
        <w:t>.2 Annual Diocesan Appeal (ADA)</w:t>
      </w:r>
      <w:r w:rsidR="00BB6540" w:rsidRPr="00C901B7">
        <w:t xml:space="preserve"> Donations</w:t>
      </w:r>
      <w:bookmarkEnd w:id="68"/>
      <w:r w:rsidR="005B6C85" w:rsidRPr="00C901B7">
        <w:fldChar w:fldCharType="begin"/>
      </w:r>
      <w:r w:rsidR="005B6C85" w:rsidRPr="00C901B7">
        <w:instrText xml:space="preserve"> XE "Annual Diocesan Appeal (ADA) Donations" </w:instrText>
      </w:r>
      <w:r w:rsidR="005B6C85" w:rsidRPr="00C901B7">
        <w:fldChar w:fldCharType="end"/>
      </w:r>
    </w:p>
    <w:p w14:paraId="16130A65" w14:textId="60E84E5D" w:rsidR="00874AA0" w:rsidRPr="00C901B7" w:rsidRDefault="006A4BDA" w:rsidP="00874AA0">
      <w:pPr>
        <w:rPr>
          <w:rFonts w:ascii="Calibri" w:hAnsi="Calibri" w:cs="Calibri"/>
          <w:szCs w:val="24"/>
        </w:rPr>
      </w:pPr>
      <w:r w:rsidRPr="00C901B7">
        <w:rPr>
          <w:rFonts w:ascii="Calibri" w:hAnsi="Calibri" w:cs="Calibri"/>
          <w:szCs w:val="24"/>
        </w:rPr>
        <w:t>If the parish deposits</w:t>
      </w:r>
      <w:r w:rsidR="00874AA0" w:rsidRPr="00C901B7">
        <w:rPr>
          <w:rFonts w:ascii="Calibri" w:hAnsi="Calibri" w:cs="Calibri"/>
          <w:szCs w:val="24"/>
        </w:rPr>
        <w:t xml:space="preserve"> a check for the Annual Diocesan Appeal, and then </w:t>
      </w:r>
      <w:r w:rsidRPr="00C901B7">
        <w:rPr>
          <w:rFonts w:ascii="Calibri" w:hAnsi="Calibri" w:cs="Calibri"/>
          <w:szCs w:val="24"/>
        </w:rPr>
        <w:t>writ</w:t>
      </w:r>
      <w:r w:rsidR="00874AA0" w:rsidRPr="00C901B7">
        <w:rPr>
          <w:rFonts w:ascii="Calibri" w:hAnsi="Calibri" w:cs="Calibri"/>
          <w:szCs w:val="24"/>
        </w:rPr>
        <w:t>e</w:t>
      </w:r>
      <w:r w:rsidRPr="00C901B7">
        <w:rPr>
          <w:rFonts w:ascii="Calibri" w:hAnsi="Calibri" w:cs="Calibri"/>
          <w:szCs w:val="24"/>
        </w:rPr>
        <w:t>s</w:t>
      </w:r>
      <w:r w:rsidR="00874AA0" w:rsidRPr="00C901B7">
        <w:rPr>
          <w:rFonts w:ascii="Calibri" w:hAnsi="Calibri" w:cs="Calibri"/>
          <w:szCs w:val="24"/>
        </w:rPr>
        <w:t xml:space="preserve"> a </w:t>
      </w:r>
      <w:r w:rsidRPr="00C901B7">
        <w:rPr>
          <w:rFonts w:ascii="Calibri" w:hAnsi="Calibri" w:cs="Calibri"/>
          <w:szCs w:val="24"/>
        </w:rPr>
        <w:t>parish check to the Diocese, this donation</w:t>
      </w:r>
      <w:r w:rsidR="00874AA0" w:rsidRPr="00C901B7">
        <w:rPr>
          <w:rFonts w:ascii="Calibri" w:hAnsi="Calibri" w:cs="Calibri"/>
          <w:szCs w:val="24"/>
        </w:rPr>
        <w:t xml:space="preserve"> will need to</w:t>
      </w:r>
      <w:r w:rsidRPr="00C901B7">
        <w:rPr>
          <w:rFonts w:ascii="Calibri" w:hAnsi="Calibri" w:cs="Calibri"/>
          <w:szCs w:val="24"/>
        </w:rPr>
        <w:t xml:space="preserve"> be</w:t>
      </w:r>
      <w:r w:rsidR="00874AA0" w:rsidRPr="00C901B7">
        <w:rPr>
          <w:rFonts w:ascii="Calibri" w:hAnsi="Calibri" w:cs="Calibri"/>
          <w:szCs w:val="24"/>
        </w:rPr>
        <w:t xml:space="preserve"> include</w:t>
      </w:r>
      <w:r w:rsidRPr="00C901B7">
        <w:rPr>
          <w:rFonts w:ascii="Calibri" w:hAnsi="Calibri" w:cs="Calibri"/>
          <w:szCs w:val="24"/>
        </w:rPr>
        <w:t>d</w:t>
      </w:r>
      <w:r w:rsidR="00874AA0" w:rsidRPr="00C901B7">
        <w:rPr>
          <w:rFonts w:ascii="Calibri" w:hAnsi="Calibri" w:cs="Calibri"/>
          <w:szCs w:val="24"/>
        </w:rPr>
        <w:t xml:space="preserve"> </w:t>
      </w:r>
      <w:r w:rsidRPr="00C901B7">
        <w:rPr>
          <w:rFonts w:ascii="Calibri" w:hAnsi="Calibri" w:cs="Calibri"/>
          <w:szCs w:val="24"/>
        </w:rPr>
        <w:t>in the year-end contribution statement</w:t>
      </w:r>
      <w:r w:rsidR="00972DE7" w:rsidRPr="00C901B7">
        <w:rPr>
          <w:rFonts w:ascii="Calibri" w:hAnsi="Calibri" w:cs="Calibri"/>
          <w:szCs w:val="24"/>
        </w:rPr>
        <w:t xml:space="preserve"> that the parish sends</w:t>
      </w:r>
      <w:r w:rsidR="00874AA0" w:rsidRPr="00C901B7">
        <w:rPr>
          <w:rFonts w:ascii="Calibri" w:hAnsi="Calibri" w:cs="Calibri"/>
          <w:szCs w:val="24"/>
        </w:rPr>
        <w:t xml:space="preserve">, as </w:t>
      </w:r>
      <w:r w:rsidRPr="00C901B7">
        <w:rPr>
          <w:rFonts w:ascii="Calibri" w:hAnsi="Calibri" w:cs="Calibri"/>
          <w:szCs w:val="24"/>
        </w:rPr>
        <w:t>the parish is</w:t>
      </w:r>
      <w:r w:rsidR="00874AA0" w:rsidRPr="00C901B7">
        <w:rPr>
          <w:rFonts w:ascii="Calibri" w:hAnsi="Calibri" w:cs="Calibri"/>
          <w:szCs w:val="24"/>
        </w:rPr>
        <w:t xml:space="preserve"> the receiving organization.  If </w:t>
      </w:r>
      <w:r w:rsidR="00E63C8A" w:rsidRPr="00C901B7">
        <w:rPr>
          <w:rFonts w:ascii="Calibri" w:hAnsi="Calibri" w:cs="Calibri"/>
          <w:szCs w:val="24"/>
        </w:rPr>
        <w:t>the parish forwards a</w:t>
      </w:r>
      <w:r w:rsidR="00874AA0" w:rsidRPr="00C901B7">
        <w:rPr>
          <w:rFonts w:ascii="Calibri" w:hAnsi="Calibri" w:cs="Calibri"/>
          <w:szCs w:val="24"/>
        </w:rPr>
        <w:t xml:space="preserve"> check directly to the Diocese from a donor, do not include that gift in </w:t>
      </w:r>
      <w:r w:rsidR="00E63C8A" w:rsidRPr="00C901B7">
        <w:rPr>
          <w:rFonts w:ascii="Calibri" w:hAnsi="Calibri" w:cs="Calibri"/>
          <w:szCs w:val="24"/>
        </w:rPr>
        <w:t>the parish’s</w:t>
      </w:r>
      <w:r w:rsidR="00874AA0" w:rsidRPr="00C901B7">
        <w:rPr>
          <w:rFonts w:ascii="Calibri" w:hAnsi="Calibri" w:cs="Calibri"/>
          <w:szCs w:val="24"/>
        </w:rPr>
        <w:t xml:space="preserve"> contribution records or provide other acknowledgements to donors.  The diocesan development office </w:t>
      </w:r>
      <w:r w:rsidR="00E63C8A" w:rsidRPr="00C901B7">
        <w:rPr>
          <w:rFonts w:ascii="Calibri" w:hAnsi="Calibri" w:cs="Calibri"/>
          <w:szCs w:val="24"/>
        </w:rPr>
        <w:t>will do</w:t>
      </w:r>
      <w:r w:rsidR="00874AA0" w:rsidRPr="00C901B7">
        <w:rPr>
          <w:rFonts w:ascii="Calibri" w:hAnsi="Calibri" w:cs="Calibri"/>
          <w:szCs w:val="24"/>
        </w:rPr>
        <w:t xml:space="preserve"> this.</w:t>
      </w:r>
    </w:p>
    <w:p w14:paraId="73826F66" w14:textId="41194C7A" w:rsidR="006F29A5" w:rsidRPr="00C901B7" w:rsidRDefault="008217BB" w:rsidP="00874AA0">
      <w:pPr>
        <w:rPr>
          <w:rFonts w:ascii="Calibri" w:hAnsi="Calibri" w:cs="Calibri"/>
          <w:b/>
          <w:szCs w:val="24"/>
        </w:rPr>
      </w:pPr>
      <w:bookmarkStart w:id="69" w:name="_Toc214888727"/>
      <w:r w:rsidRPr="00C901B7">
        <w:rPr>
          <w:rStyle w:val="Heading3Char"/>
        </w:rPr>
        <w:t>203</w:t>
      </w:r>
      <w:r w:rsidR="006F29A5" w:rsidRPr="00C901B7">
        <w:rPr>
          <w:rStyle w:val="Heading3Char"/>
        </w:rPr>
        <w:t xml:space="preserve">.3 </w:t>
      </w:r>
      <w:r w:rsidR="00972DE7" w:rsidRPr="00C901B7">
        <w:rPr>
          <w:rStyle w:val="Heading3Char"/>
        </w:rPr>
        <w:t>Ignite! (ICC) Campaign Donations</w:t>
      </w:r>
      <w:bookmarkEnd w:id="69"/>
      <w:r w:rsidR="005B6C85" w:rsidRPr="00C901B7">
        <w:rPr>
          <w:rStyle w:val="Heading3Char"/>
        </w:rPr>
        <w:fldChar w:fldCharType="begin"/>
      </w:r>
      <w:r w:rsidR="005B6C85" w:rsidRPr="00C901B7">
        <w:instrText xml:space="preserve"> XE "</w:instrText>
      </w:r>
      <w:r w:rsidR="005B6C85" w:rsidRPr="00C901B7">
        <w:rPr>
          <w:rStyle w:val="Heading3Char"/>
        </w:rPr>
        <w:instrText>Sharing God’s Gifts (SGG) Donations</w:instrText>
      </w:r>
      <w:r w:rsidR="005B6C85" w:rsidRPr="00C901B7">
        <w:instrText xml:space="preserve">" </w:instrText>
      </w:r>
      <w:r w:rsidR="005B6C85" w:rsidRPr="00C901B7">
        <w:rPr>
          <w:rStyle w:val="Heading3Char"/>
        </w:rPr>
        <w:fldChar w:fldCharType="end"/>
      </w:r>
    </w:p>
    <w:p w14:paraId="6DF88A6C" w14:textId="4F62B6F3" w:rsidR="00874AA0" w:rsidRPr="00C901B7" w:rsidRDefault="00E63C8A" w:rsidP="00874AA0">
      <w:pPr>
        <w:rPr>
          <w:rFonts w:ascii="Calibri" w:hAnsi="Calibri" w:cs="Calibri"/>
          <w:szCs w:val="24"/>
        </w:rPr>
      </w:pPr>
      <w:r w:rsidRPr="00C901B7">
        <w:rPr>
          <w:rFonts w:ascii="Calibri" w:hAnsi="Calibri" w:cs="Calibri"/>
          <w:szCs w:val="24"/>
        </w:rPr>
        <w:t>If the parish deposits</w:t>
      </w:r>
      <w:r w:rsidR="00874AA0" w:rsidRPr="00C901B7">
        <w:rPr>
          <w:rFonts w:ascii="Calibri" w:hAnsi="Calibri" w:cs="Calibri"/>
          <w:szCs w:val="24"/>
        </w:rPr>
        <w:t xml:space="preserve"> a check for the </w:t>
      </w:r>
      <w:r w:rsidR="00972DE7" w:rsidRPr="00C901B7">
        <w:rPr>
          <w:rFonts w:ascii="Calibri" w:hAnsi="Calibri" w:cs="Calibri"/>
          <w:szCs w:val="24"/>
        </w:rPr>
        <w:t>Ignite! Capital</w:t>
      </w:r>
      <w:r w:rsidRPr="00C901B7">
        <w:rPr>
          <w:rFonts w:ascii="Calibri" w:hAnsi="Calibri" w:cs="Calibri"/>
          <w:szCs w:val="24"/>
        </w:rPr>
        <w:t xml:space="preserve"> campaign, and then writes</w:t>
      </w:r>
      <w:r w:rsidR="00874AA0" w:rsidRPr="00C901B7">
        <w:rPr>
          <w:rFonts w:ascii="Calibri" w:hAnsi="Calibri" w:cs="Calibri"/>
          <w:szCs w:val="24"/>
        </w:rPr>
        <w:t xml:space="preserve"> a</w:t>
      </w:r>
      <w:r w:rsidRPr="00C901B7">
        <w:rPr>
          <w:rFonts w:ascii="Calibri" w:hAnsi="Calibri" w:cs="Calibri"/>
          <w:szCs w:val="24"/>
        </w:rPr>
        <w:t xml:space="preserve"> check to the Diocese, the parish</w:t>
      </w:r>
      <w:r w:rsidR="00874AA0" w:rsidRPr="00C901B7">
        <w:rPr>
          <w:rFonts w:ascii="Calibri" w:hAnsi="Calibri" w:cs="Calibri"/>
          <w:szCs w:val="24"/>
        </w:rPr>
        <w:t xml:space="preserve"> will need to include this contribution in </w:t>
      </w:r>
      <w:r w:rsidRPr="00C901B7">
        <w:rPr>
          <w:rFonts w:ascii="Calibri" w:hAnsi="Calibri" w:cs="Calibri"/>
          <w:szCs w:val="24"/>
        </w:rPr>
        <w:t>the year-end statements, as the parish is</w:t>
      </w:r>
      <w:r w:rsidR="00874AA0" w:rsidRPr="00C901B7">
        <w:rPr>
          <w:rFonts w:ascii="Calibri" w:hAnsi="Calibri" w:cs="Calibri"/>
          <w:szCs w:val="24"/>
        </w:rPr>
        <w:t xml:space="preserve"> the receiving or</w:t>
      </w:r>
      <w:r w:rsidRPr="00C901B7">
        <w:rPr>
          <w:rFonts w:ascii="Calibri" w:hAnsi="Calibri" w:cs="Calibri"/>
          <w:szCs w:val="24"/>
        </w:rPr>
        <w:t>ganization.  If the parish</w:t>
      </w:r>
      <w:r w:rsidR="00874AA0" w:rsidRPr="00C901B7">
        <w:rPr>
          <w:rFonts w:ascii="Calibri" w:hAnsi="Calibri" w:cs="Calibri"/>
          <w:szCs w:val="24"/>
        </w:rPr>
        <w:t xml:space="preserve"> forward</w:t>
      </w:r>
      <w:r w:rsidRPr="00C901B7">
        <w:rPr>
          <w:rFonts w:ascii="Calibri" w:hAnsi="Calibri" w:cs="Calibri"/>
          <w:szCs w:val="24"/>
        </w:rPr>
        <w:t xml:space="preserve">s </w:t>
      </w:r>
      <w:r w:rsidR="00874AA0" w:rsidRPr="00C901B7">
        <w:rPr>
          <w:rFonts w:ascii="Calibri" w:hAnsi="Calibri" w:cs="Calibri"/>
          <w:szCs w:val="24"/>
        </w:rPr>
        <w:t xml:space="preserve">a check directly to the Diocese from a donor, do not include that gift in </w:t>
      </w:r>
      <w:r w:rsidRPr="00C901B7">
        <w:rPr>
          <w:rFonts w:ascii="Calibri" w:hAnsi="Calibri" w:cs="Calibri"/>
          <w:szCs w:val="24"/>
        </w:rPr>
        <w:t>the parish’s c</w:t>
      </w:r>
      <w:r w:rsidR="00874AA0" w:rsidRPr="00C901B7">
        <w:rPr>
          <w:rFonts w:ascii="Calibri" w:hAnsi="Calibri" w:cs="Calibri"/>
          <w:szCs w:val="24"/>
        </w:rPr>
        <w:t>ontribution records or provide other acknowledgements to donors.  T</w:t>
      </w:r>
      <w:r w:rsidRPr="00C901B7">
        <w:rPr>
          <w:rFonts w:ascii="Calibri" w:hAnsi="Calibri" w:cs="Calibri"/>
          <w:szCs w:val="24"/>
        </w:rPr>
        <w:t>he diocesan development office will do this</w:t>
      </w:r>
      <w:r w:rsidR="00874AA0" w:rsidRPr="00C901B7">
        <w:rPr>
          <w:rFonts w:ascii="Calibri" w:hAnsi="Calibri" w:cs="Calibri"/>
          <w:szCs w:val="24"/>
        </w:rPr>
        <w:t>.</w:t>
      </w:r>
    </w:p>
    <w:p w14:paraId="72E34080" w14:textId="746BE831" w:rsidR="006F29A5" w:rsidRPr="00C901B7" w:rsidRDefault="008217BB" w:rsidP="00874AA0">
      <w:pPr>
        <w:rPr>
          <w:rStyle w:val="Heading3Char"/>
        </w:rPr>
      </w:pPr>
      <w:bookmarkStart w:id="70" w:name="_Toc214888728"/>
      <w:r w:rsidRPr="00C901B7">
        <w:rPr>
          <w:rStyle w:val="Heading3Char"/>
        </w:rPr>
        <w:t>203</w:t>
      </w:r>
      <w:r w:rsidR="006F29A5" w:rsidRPr="00C901B7">
        <w:rPr>
          <w:rStyle w:val="Heading3Char"/>
        </w:rPr>
        <w:t xml:space="preserve">.4 </w:t>
      </w:r>
      <w:r w:rsidR="00874AA0" w:rsidRPr="00C901B7">
        <w:rPr>
          <w:rStyle w:val="Heading3Char"/>
        </w:rPr>
        <w:t>Mass Stipends</w:t>
      </w:r>
      <w:bookmarkEnd w:id="70"/>
      <w:r w:rsidR="005B6C85" w:rsidRPr="00C901B7">
        <w:rPr>
          <w:rStyle w:val="Heading3Char"/>
        </w:rPr>
        <w:fldChar w:fldCharType="begin"/>
      </w:r>
      <w:r w:rsidR="005B6C85" w:rsidRPr="00C901B7">
        <w:instrText xml:space="preserve"> XE "</w:instrText>
      </w:r>
      <w:r w:rsidR="005B6C85" w:rsidRPr="00C901B7">
        <w:rPr>
          <w:rStyle w:val="Heading3Char"/>
        </w:rPr>
        <w:instrText>Mass Stipends</w:instrText>
      </w:r>
      <w:r w:rsidR="005B6C85" w:rsidRPr="00C901B7">
        <w:instrText xml:space="preserve">" </w:instrText>
      </w:r>
      <w:r w:rsidR="005B6C85" w:rsidRPr="00C901B7">
        <w:rPr>
          <w:rStyle w:val="Heading3Char"/>
        </w:rPr>
        <w:fldChar w:fldCharType="end"/>
      </w:r>
    </w:p>
    <w:p w14:paraId="132E64AA" w14:textId="4992D6F2" w:rsidR="00874AA0" w:rsidRPr="00C901B7" w:rsidRDefault="00874AA0" w:rsidP="00874AA0">
      <w:pPr>
        <w:rPr>
          <w:rFonts w:ascii="Calibri" w:hAnsi="Calibri" w:cs="Calibri"/>
          <w:szCs w:val="24"/>
        </w:rPr>
      </w:pPr>
      <w:r w:rsidRPr="00C901B7">
        <w:rPr>
          <w:rFonts w:ascii="Calibri" w:hAnsi="Calibri" w:cs="Calibri"/>
          <w:szCs w:val="24"/>
        </w:rPr>
        <w:t xml:space="preserve">There should be no ‘fee’ associated </w:t>
      </w:r>
      <w:r w:rsidR="00E63C8A" w:rsidRPr="00C901B7">
        <w:rPr>
          <w:rFonts w:ascii="Calibri" w:hAnsi="Calibri" w:cs="Calibri"/>
          <w:szCs w:val="24"/>
        </w:rPr>
        <w:t xml:space="preserve">with </w:t>
      </w:r>
      <w:r w:rsidRPr="00C901B7">
        <w:rPr>
          <w:rFonts w:ascii="Calibri" w:hAnsi="Calibri" w:cs="Calibri"/>
          <w:szCs w:val="24"/>
        </w:rPr>
        <w:t>having a Mass said.  The Parish can sug</w:t>
      </w:r>
      <w:r w:rsidR="00E63C8A" w:rsidRPr="00C901B7">
        <w:rPr>
          <w:rFonts w:ascii="Calibri" w:hAnsi="Calibri" w:cs="Calibri"/>
          <w:szCs w:val="24"/>
        </w:rPr>
        <w:t>gest a donation amount, but a fee is</w:t>
      </w:r>
      <w:r w:rsidRPr="00C901B7">
        <w:rPr>
          <w:rFonts w:ascii="Calibri" w:hAnsi="Calibri" w:cs="Calibri"/>
          <w:szCs w:val="24"/>
        </w:rPr>
        <w:t xml:space="preserve"> not required to have the Mass said.  Because of this, funds received for having Masses said should be treated as a donation to the Parish and recorded in </w:t>
      </w:r>
      <w:r w:rsidR="00734F5C" w:rsidRPr="00C901B7">
        <w:rPr>
          <w:rFonts w:ascii="Calibri" w:hAnsi="Calibri" w:cs="Calibri"/>
          <w:szCs w:val="24"/>
        </w:rPr>
        <w:t>ParishSOFT</w:t>
      </w:r>
      <w:r w:rsidRPr="00C901B7">
        <w:rPr>
          <w:rFonts w:ascii="Calibri" w:hAnsi="Calibri" w:cs="Calibri"/>
          <w:szCs w:val="24"/>
        </w:rPr>
        <w:t xml:space="preserve"> </w:t>
      </w:r>
      <w:r w:rsidR="00734F5C" w:rsidRPr="00C901B7">
        <w:rPr>
          <w:rFonts w:ascii="Calibri" w:hAnsi="Calibri" w:cs="Calibri"/>
          <w:szCs w:val="24"/>
        </w:rPr>
        <w:t>Family Suites</w:t>
      </w:r>
      <w:r w:rsidRPr="00C901B7">
        <w:rPr>
          <w:rFonts w:ascii="Calibri" w:hAnsi="Calibri" w:cs="Calibri"/>
          <w:szCs w:val="24"/>
        </w:rPr>
        <w:t xml:space="preserve"> with all other donations.  These donations should be included on the donor’s year-end tax statement.</w:t>
      </w:r>
    </w:p>
    <w:p w14:paraId="16F8DB40" w14:textId="7D63C023" w:rsidR="00CE0ED4" w:rsidRPr="00C901B7" w:rsidRDefault="00CE0ED4" w:rsidP="00874AA0">
      <w:pPr>
        <w:rPr>
          <w:rFonts w:ascii="Calibri" w:hAnsi="Calibri" w:cs="Calibri"/>
          <w:szCs w:val="24"/>
        </w:rPr>
      </w:pPr>
      <w:r w:rsidRPr="00C901B7">
        <w:rPr>
          <w:rFonts w:ascii="Calibri" w:hAnsi="Calibri" w:cs="Calibri"/>
          <w:szCs w:val="24"/>
        </w:rPr>
        <w:t xml:space="preserve">For more information about Mass Stipends see page </w:t>
      </w:r>
      <w:r w:rsidRPr="00C901B7">
        <w:rPr>
          <w:rFonts w:ascii="Calibri" w:hAnsi="Calibri" w:cs="Calibri"/>
          <w:szCs w:val="24"/>
        </w:rPr>
        <w:fldChar w:fldCharType="begin"/>
      </w:r>
      <w:r w:rsidRPr="00C901B7">
        <w:rPr>
          <w:rFonts w:ascii="Calibri" w:hAnsi="Calibri" w:cs="Calibri"/>
          <w:szCs w:val="24"/>
        </w:rPr>
        <w:instrText xml:space="preserve"> PAGEREF MassStipends \h </w:instrText>
      </w:r>
      <w:r w:rsidRPr="00C901B7">
        <w:rPr>
          <w:rFonts w:ascii="Calibri" w:hAnsi="Calibri" w:cs="Calibri"/>
          <w:szCs w:val="24"/>
        </w:rPr>
      </w:r>
      <w:r w:rsidRPr="00C901B7">
        <w:rPr>
          <w:rFonts w:ascii="Calibri" w:hAnsi="Calibri" w:cs="Calibri"/>
          <w:szCs w:val="24"/>
        </w:rPr>
        <w:fldChar w:fldCharType="separate"/>
      </w:r>
      <w:r w:rsidRPr="00C901B7">
        <w:rPr>
          <w:rFonts w:ascii="Calibri" w:hAnsi="Calibri" w:cs="Calibri"/>
          <w:noProof/>
          <w:szCs w:val="24"/>
        </w:rPr>
        <w:t>74</w:t>
      </w:r>
      <w:r w:rsidRPr="00C901B7">
        <w:rPr>
          <w:rFonts w:ascii="Calibri" w:hAnsi="Calibri" w:cs="Calibri"/>
          <w:szCs w:val="24"/>
        </w:rPr>
        <w:fldChar w:fldCharType="end"/>
      </w:r>
      <w:r w:rsidRPr="00C901B7">
        <w:rPr>
          <w:rFonts w:ascii="Calibri" w:hAnsi="Calibri" w:cs="Calibri"/>
          <w:szCs w:val="24"/>
        </w:rPr>
        <w:t xml:space="preserve"> and see Mass Offering Policy here: </w:t>
      </w:r>
      <w:hyperlink r:id="rId25" w:history="1">
        <w:r w:rsidRPr="00C901B7">
          <w:rPr>
            <w:rStyle w:val="Hyperlink"/>
            <w:rFonts w:ascii="Calibri" w:hAnsi="Calibri" w:cs="Calibri"/>
            <w:szCs w:val="24"/>
          </w:rPr>
          <w:t>https://www.dmdiocese.org/filesimages/Policies/MassOfferingsPolicy.pdf</w:t>
        </w:r>
      </w:hyperlink>
      <w:r w:rsidRPr="00C901B7">
        <w:rPr>
          <w:rFonts w:ascii="Calibri" w:hAnsi="Calibri" w:cs="Calibri"/>
          <w:szCs w:val="24"/>
        </w:rPr>
        <w:t xml:space="preserve"> </w:t>
      </w:r>
    </w:p>
    <w:p w14:paraId="75D89277" w14:textId="7B0C7EE8" w:rsidR="006F29A5" w:rsidRPr="00C901B7" w:rsidRDefault="008217BB" w:rsidP="00874AA0">
      <w:pPr>
        <w:rPr>
          <w:rFonts w:ascii="Calibri" w:hAnsi="Calibri" w:cs="Calibri"/>
          <w:b/>
          <w:szCs w:val="24"/>
        </w:rPr>
      </w:pPr>
      <w:bookmarkStart w:id="71" w:name="_Toc214888729"/>
      <w:r w:rsidRPr="00C901B7">
        <w:rPr>
          <w:rStyle w:val="Heading3Char"/>
        </w:rPr>
        <w:t>203</w:t>
      </w:r>
      <w:r w:rsidR="006F29A5" w:rsidRPr="00C901B7">
        <w:rPr>
          <w:rStyle w:val="Heading3Char"/>
        </w:rPr>
        <w:t xml:space="preserve">.5 </w:t>
      </w:r>
      <w:r w:rsidR="00874AA0" w:rsidRPr="00C901B7">
        <w:rPr>
          <w:rStyle w:val="Heading3Char"/>
        </w:rPr>
        <w:t>Memorial Gifts</w:t>
      </w:r>
      <w:bookmarkEnd w:id="71"/>
      <w:r w:rsidR="005B6C85" w:rsidRPr="00C901B7">
        <w:rPr>
          <w:rStyle w:val="Heading3Char"/>
        </w:rPr>
        <w:fldChar w:fldCharType="begin"/>
      </w:r>
      <w:r w:rsidR="005B6C85" w:rsidRPr="00C901B7">
        <w:instrText xml:space="preserve"> XE "</w:instrText>
      </w:r>
      <w:r w:rsidR="005B6C85" w:rsidRPr="00C901B7">
        <w:rPr>
          <w:rStyle w:val="Heading3Char"/>
        </w:rPr>
        <w:instrText>Memorial Gifts</w:instrText>
      </w:r>
      <w:r w:rsidR="005B6C85" w:rsidRPr="00C901B7">
        <w:instrText xml:space="preserve">" </w:instrText>
      </w:r>
      <w:r w:rsidR="005B6C85" w:rsidRPr="00C901B7">
        <w:rPr>
          <w:rStyle w:val="Heading3Char"/>
        </w:rPr>
        <w:fldChar w:fldCharType="end"/>
      </w:r>
      <w:r w:rsidR="00874AA0" w:rsidRPr="00C901B7">
        <w:rPr>
          <w:rFonts w:ascii="Calibri" w:hAnsi="Calibri" w:cs="Calibri"/>
          <w:b/>
          <w:szCs w:val="24"/>
        </w:rPr>
        <w:t xml:space="preserve"> </w:t>
      </w:r>
    </w:p>
    <w:p w14:paraId="1077CEBA" w14:textId="607BC6A2" w:rsidR="00874AA0" w:rsidRPr="00C901B7" w:rsidRDefault="007669FC" w:rsidP="00874AA0">
      <w:pPr>
        <w:rPr>
          <w:rFonts w:ascii="Calibri" w:hAnsi="Calibri" w:cs="Calibri"/>
          <w:b/>
          <w:szCs w:val="24"/>
        </w:rPr>
      </w:pPr>
      <w:r w:rsidRPr="00C901B7">
        <w:rPr>
          <w:rFonts w:ascii="Calibri" w:hAnsi="Calibri" w:cs="Calibri"/>
          <w:szCs w:val="24"/>
        </w:rPr>
        <w:t xml:space="preserve">A </w:t>
      </w:r>
      <w:r w:rsidR="00874AA0" w:rsidRPr="00C901B7">
        <w:rPr>
          <w:rFonts w:ascii="Calibri" w:hAnsi="Calibri" w:cs="Calibri"/>
          <w:szCs w:val="24"/>
        </w:rPr>
        <w:t>gift in memory of someone does not constitute goods and services</w:t>
      </w:r>
      <w:r w:rsidRPr="00C901B7">
        <w:rPr>
          <w:rFonts w:ascii="Calibri" w:hAnsi="Calibri" w:cs="Calibri"/>
          <w:szCs w:val="24"/>
        </w:rPr>
        <w:t>, so memorial gifts should be included in a donor’s year-end contribution statement</w:t>
      </w:r>
      <w:r w:rsidR="00874AA0" w:rsidRPr="00C901B7">
        <w:rPr>
          <w:rFonts w:ascii="Calibri" w:hAnsi="Calibri" w:cs="Calibri"/>
          <w:szCs w:val="24"/>
        </w:rPr>
        <w:t xml:space="preserve">.  </w:t>
      </w:r>
    </w:p>
    <w:p w14:paraId="5F4273D6" w14:textId="4C510A0B" w:rsidR="006F29A5" w:rsidRPr="00C901B7" w:rsidRDefault="008217BB" w:rsidP="00874AA0">
      <w:pPr>
        <w:rPr>
          <w:rStyle w:val="Heading3Char"/>
        </w:rPr>
      </w:pPr>
      <w:bookmarkStart w:id="72" w:name="_Toc214888730"/>
      <w:r w:rsidRPr="00C901B7">
        <w:rPr>
          <w:rStyle w:val="Heading3Char"/>
        </w:rPr>
        <w:t>203</w:t>
      </w:r>
      <w:r w:rsidR="006F29A5" w:rsidRPr="00C901B7">
        <w:rPr>
          <w:rStyle w:val="Heading3Char"/>
        </w:rPr>
        <w:t xml:space="preserve">.6 </w:t>
      </w:r>
      <w:r w:rsidR="00874AA0" w:rsidRPr="00C901B7">
        <w:rPr>
          <w:rStyle w:val="Heading3Char"/>
        </w:rPr>
        <w:t>Fundraisers</w:t>
      </w:r>
      <w:bookmarkEnd w:id="72"/>
      <w:r w:rsidR="009F1D9F" w:rsidRPr="00C901B7">
        <w:rPr>
          <w:rStyle w:val="Heading3Char"/>
        </w:rPr>
        <w:fldChar w:fldCharType="begin"/>
      </w:r>
      <w:r w:rsidR="009F1D9F" w:rsidRPr="00C901B7">
        <w:instrText xml:space="preserve"> XE "</w:instrText>
      </w:r>
      <w:r w:rsidR="009F1D9F" w:rsidRPr="00C901B7">
        <w:rPr>
          <w:rStyle w:val="Heading3Char"/>
        </w:rPr>
        <w:instrText>Fundraisers</w:instrText>
      </w:r>
      <w:r w:rsidR="009F1D9F" w:rsidRPr="00C901B7">
        <w:instrText xml:space="preserve">" </w:instrText>
      </w:r>
      <w:r w:rsidR="009F1D9F" w:rsidRPr="00C901B7">
        <w:rPr>
          <w:rStyle w:val="Heading3Char"/>
        </w:rPr>
        <w:fldChar w:fldCharType="end"/>
      </w:r>
    </w:p>
    <w:p w14:paraId="1362B069" w14:textId="5267D5E0" w:rsidR="00874AA0" w:rsidRPr="00C901B7" w:rsidRDefault="00874AA0" w:rsidP="00874AA0">
      <w:pPr>
        <w:rPr>
          <w:rFonts w:ascii="Calibri" w:hAnsi="Calibri" w:cs="Calibri"/>
          <w:szCs w:val="24"/>
        </w:rPr>
      </w:pPr>
      <w:r w:rsidRPr="00C901B7">
        <w:rPr>
          <w:rFonts w:ascii="Calibri" w:hAnsi="Calibri" w:cs="Calibri"/>
          <w:szCs w:val="24"/>
        </w:rPr>
        <w:t xml:space="preserve">Donors who get something in return for their donation should only receive </w:t>
      </w:r>
      <w:r w:rsidR="007669FC" w:rsidRPr="00C901B7">
        <w:rPr>
          <w:rFonts w:ascii="Calibri" w:hAnsi="Calibri" w:cs="Calibri"/>
          <w:szCs w:val="24"/>
        </w:rPr>
        <w:t>a tax contribution letter for the</w:t>
      </w:r>
      <w:r w:rsidRPr="00C901B7">
        <w:rPr>
          <w:rFonts w:ascii="Calibri" w:hAnsi="Calibri" w:cs="Calibri"/>
          <w:szCs w:val="24"/>
        </w:rPr>
        <w:t xml:space="preserve"> amount given over and above the benefit received.  For example, when purchasing a ticket to a dinner, if the ticket was $80 and the dinner cost $30.  The </w:t>
      </w:r>
      <w:r w:rsidR="007669FC" w:rsidRPr="00C901B7">
        <w:rPr>
          <w:rFonts w:ascii="Calibri" w:hAnsi="Calibri" w:cs="Calibri"/>
          <w:szCs w:val="24"/>
        </w:rPr>
        <w:t>tax contribution statement</w:t>
      </w:r>
      <w:r w:rsidRPr="00C901B7">
        <w:rPr>
          <w:rFonts w:ascii="Calibri" w:hAnsi="Calibri" w:cs="Calibri"/>
          <w:szCs w:val="24"/>
        </w:rPr>
        <w:t xml:space="preserve"> would </w:t>
      </w:r>
      <w:r w:rsidR="007669FC" w:rsidRPr="00C901B7">
        <w:rPr>
          <w:rFonts w:ascii="Calibri" w:hAnsi="Calibri" w:cs="Calibri"/>
          <w:szCs w:val="24"/>
        </w:rPr>
        <w:t>show</w:t>
      </w:r>
      <w:r w:rsidRPr="00C901B7">
        <w:rPr>
          <w:rFonts w:ascii="Calibri" w:hAnsi="Calibri" w:cs="Calibri"/>
          <w:szCs w:val="24"/>
        </w:rPr>
        <w:t xml:space="preserve"> $50.  </w:t>
      </w:r>
      <w:r w:rsidR="007669FC" w:rsidRPr="00C901B7">
        <w:rPr>
          <w:rFonts w:ascii="Calibri" w:hAnsi="Calibri" w:cs="Calibri"/>
          <w:szCs w:val="24"/>
        </w:rPr>
        <w:t>Tax deductible contributions</w:t>
      </w:r>
      <w:r w:rsidRPr="00C901B7">
        <w:rPr>
          <w:rFonts w:ascii="Calibri" w:hAnsi="Calibri" w:cs="Calibri"/>
          <w:szCs w:val="24"/>
        </w:rPr>
        <w:t xml:space="preserve"> are not </w:t>
      </w:r>
      <w:r w:rsidR="007669FC" w:rsidRPr="00C901B7">
        <w:rPr>
          <w:rFonts w:ascii="Calibri" w:hAnsi="Calibri" w:cs="Calibri"/>
          <w:szCs w:val="24"/>
        </w:rPr>
        <w:t>allowed for cash received</w:t>
      </w:r>
      <w:r w:rsidRPr="00C901B7">
        <w:rPr>
          <w:rFonts w:ascii="Calibri" w:hAnsi="Calibri" w:cs="Calibri"/>
          <w:szCs w:val="24"/>
        </w:rPr>
        <w:t xml:space="preserve"> for merchandise, raffle tickets, the cost of bingo etc.</w:t>
      </w:r>
      <w:r w:rsidR="00E63C8A" w:rsidRPr="00C901B7">
        <w:rPr>
          <w:rFonts w:ascii="Calibri" w:hAnsi="Calibri" w:cs="Calibri"/>
          <w:szCs w:val="24"/>
        </w:rPr>
        <w:t xml:space="preserve">  (See page </w:t>
      </w:r>
      <w:r w:rsidR="00E63C8A" w:rsidRPr="00C901B7">
        <w:rPr>
          <w:rFonts w:ascii="Calibri" w:hAnsi="Calibri" w:cs="Calibri"/>
          <w:szCs w:val="24"/>
        </w:rPr>
        <w:fldChar w:fldCharType="begin"/>
      </w:r>
      <w:r w:rsidR="00E63C8A" w:rsidRPr="00C901B7">
        <w:rPr>
          <w:rFonts w:ascii="Calibri" w:hAnsi="Calibri" w:cs="Calibri"/>
          <w:szCs w:val="24"/>
        </w:rPr>
        <w:instrText xml:space="preserve"> PAGEREF _Ref490474586 \h </w:instrText>
      </w:r>
      <w:r w:rsidR="00E63C8A" w:rsidRPr="00C901B7">
        <w:rPr>
          <w:rFonts w:ascii="Calibri" w:hAnsi="Calibri" w:cs="Calibri"/>
          <w:szCs w:val="24"/>
        </w:rPr>
      </w:r>
      <w:r w:rsidR="00E63C8A" w:rsidRPr="00C901B7">
        <w:rPr>
          <w:rFonts w:ascii="Calibri" w:hAnsi="Calibri" w:cs="Calibri"/>
          <w:szCs w:val="24"/>
        </w:rPr>
        <w:fldChar w:fldCharType="separate"/>
      </w:r>
      <w:r w:rsidR="00A246AE" w:rsidRPr="00C901B7">
        <w:rPr>
          <w:rFonts w:ascii="Calibri" w:hAnsi="Calibri" w:cs="Calibri"/>
          <w:noProof/>
          <w:szCs w:val="24"/>
        </w:rPr>
        <w:t>38</w:t>
      </w:r>
      <w:r w:rsidR="00E63C8A" w:rsidRPr="00C901B7">
        <w:rPr>
          <w:rFonts w:ascii="Calibri" w:hAnsi="Calibri" w:cs="Calibri"/>
          <w:szCs w:val="24"/>
        </w:rPr>
        <w:fldChar w:fldCharType="end"/>
      </w:r>
      <w:r w:rsidR="00E63C8A" w:rsidRPr="00C901B7">
        <w:rPr>
          <w:rFonts w:ascii="Calibri" w:hAnsi="Calibri" w:cs="Calibri"/>
          <w:szCs w:val="24"/>
        </w:rPr>
        <w:t xml:space="preserve"> for more information on gambling activities)</w:t>
      </w:r>
    </w:p>
    <w:p w14:paraId="4C16738D" w14:textId="3A84BB29" w:rsidR="006F29A5" w:rsidRPr="00C901B7" w:rsidRDefault="008217BB" w:rsidP="006F29A5">
      <w:pPr>
        <w:rPr>
          <w:rFonts w:ascii="Calibri" w:hAnsi="Calibri" w:cs="Calibri"/>
          <w:szCs w:val="24"/>
        </w:rPr>
      </w:pPr>
      <w:bookmarkStart w:id="73" w:name="_Toc214888731"/>
      <w:r w:rsidRPr="00C901B7">
        <w:rPr>
          <w:rStyle w:val="Heading3Char"/>
        </w:rPr>
        <w:t>203</w:t>
      </w:r>
      <w:r w:rsidR="006F29A5" w:rsidRPr="00C901B7">
        <w:rPr>
          <w:rStyle w:val="Heading3Char"/>
        </w:rPr>
        <w:t>.7</w:t>
      </w:r>
      <w:r w:rsidR="00EE4091" w:rsidRPr="00C901B7">
        <w:rPr>
          <w:rStyle w:val="Heading3Char"/>
        </w:rPr>
        <w:t xml:space="preserve"> Stock D</w:t>
      </w:r>
      <w:r w:rsidR="006F29A5" w:rsidRPr="00C901B7">
        <w:rPr>
          <w:rStyle w:val="Heading3Char"/>
        </w:rPr>
        <w:t>onations</w:t>
      </w:r>
      <w:bookmarkEnd w:id="73"/>
      <w:r w:rsidR="005B6C85" w:rsidRPr="00C901B7">
        <w:rPr>
          <w:rStyle w:val="Heading3Char"/>
        </w:rPr>
        <w:fldChar w:fldCharType="begin"/>
      </w:r>
      <w:r w:rsidR="005B6C85" w:rsidRPr="00C901B7">
        <w:instrText xml:space="preserve"> XE "</w:instrText>
      </w:r>
      <w:r w:rsidR="009F1D9F" w:rsidRPr="00C901B7">
        <w:rPr>
          <w:rStyle w:val="Heading3Char"/>
        </w:rPr>
        <w:instrText>Stock D</w:instrText>
      </w:r>
      <w:r w:rsidR="005B6C85" w:rsidRPr="00C901B7">
        <w:rPr>
          <w:rStyle w:val="Heading3Char"/>
        </w:rPr>
        <w:instrText>onations</w:instrText>
      </w:r>
      <w:r w:rsidR="005B6C85" w:rsidRPr="00C901B7">
        <w:instrText xml:space="preserve">" </w:instrText>
      </w:r>
      <w:r w:rsidR="005B6C85" w:rsidRPr="00C901B7">
        <w:rPr>
          <w:rStyle w:val="Heading3Char"/>
        </w:rPr>
        <w:fldChar w:fldCharType="end"/>
      </w:r>
      <w:r w:rsidR="006F29A5" w:rsidRPr="00C901B7">
        <w:rPr>
          <w:rFonts w:ascii="Calibri" w:hAnsi="Calibri" w:cs="Calibri"/>
          <w:szCs w:val="24"/>
        </w:rPr>
        <w:t xml:space="preserve"> </w:t>
      </w:r>
    </w:p>
    <w:p w14:paraId="65365584" w14:textId="29022478" w:rsidR="00BE59DE" w:rsidRPr="00C901B7" w:rsidRDefault="007669FC" w:rsidP="007669FC">
      <w:pPr>
        <w:spacing w:after="240"/>
        <w:rPr>
          <w:rFonts w:ascii="Calibri" w:hAnsi="Calibri" w:cs="Calibri"/>
          <w:szCs w:val="24"/>
        </w:rPr>
      </w:pPr>
      <w:r w:rsidRPr="00C901B7">
        <w:rPr>
          <w:rFonts w:ascii="Calibri" w:hAnsi="Calibri" w:cs="Calibri"/>
          <w:szCs w:val="24"/>
        </w:rPr>
        <w:t>Similar to cash gifts, the parish can p</w:t>
      </w:r>
      <w:r w:rsidR="006F29A5" w:rsidRPr="00C901B7">
        <w:rPr>
          <w:rFonts w:ascii="Calibri" w:hAnsi="Calibri" w:cs="Calibri"/>
          <w:szCs w:val="24"/>
        </w:rPr>
        <w:t xml:space="preserve">rovide a thank you acknowledging the stock donation.  </w:t>
      </w:r>
      <w:r w:rsidRPr="00C901B7">
        <w:rPr>
          <w:rFonts w:ascii="Calibri" w:hAnsi="Calibri" w:cs="Calibri"/>
          <w:szCs w:val="24"/>
        </w:rPr>
        <w:t>If the parish decides to create a thank you letter (acknowledgment letter) the parish</w:t>
      </w:r>
      <w:r w:rsidR="00BE59DE" w:rsidRPr="00C901B7">
        <w:rPr>
          <w:rFonts w:ascii="Calibri" w:hAnsi="Calibri" w:cs="Calibri"/>
          <w:szCs w:val="24"/>
        </w:rPr>
        <w:t xml:space="preserve"> should</w:t>
      </w:r>
      <w:r w:rsidRPr="00C901B7">
        <w:rPr>
          <w:rFonts w:ascii="Calibri" w:hAnsi="Calibri" w:cs="Calibri"/>
          <w:szCs w:val="24"/>
        </w:rPr>
        <w:t xml:space="preserve"> i</w:t>
      </w:r>
      <w:r w:rsidR="006F29A5" w:rsidRPr="00C901B7">
        <w:rPr>
          <w:rFonts w:ascii="Calibri" w:hAnsi="Calibri" w:cs="Calibri"/>
          <w:szCs w:val="24"/>
        </w:rPr>
        <w:t xml:space="preserve">dentify the name of the stock, </w:t>
      </w:r>
      <w:r w:rsidR="00BE59DE" w:rsidRPr="00C901B7">
        <w:rPr>
          <w:rFonts w:ascii="Calibri" w:hAnsi="Calibri" w:cs="Calibri"/>
          <w:szCs w:val="24"/>
        </w:rPr>
        <w:t xml:space="preserve">the </w:t>
      </w:r>
      <w:r w:rsidR="006F29A5" w:rsidRPr="00C901B7">
        <w:rPr>
          <w:rFonts w:ascii="Calibri" w:hAnsi="Calibri" w:cs="Calibri"/>
          <w:szCs w:val="24"/>
        </w:rPr>
        <w:t>n</w:t>
      </w:r>
      <w:r w:rsidRPr="00C901B7">
        <w:rPr>
          <w:rFonts w:ascii="Calibri" w:hAnsi="Calibri" w:cs="Calibri"/>
          <w:szCs w:val="24"/>
        </w:rPr>
        <w:t>umber of shares,</w:t>
      </w:r>
      <w:r w:rsidR="00BE59DE" w:rsidRPr="00C901B7">
        <w:rPr>
          <w:rFonts w:ascii="Calibri" w:hAnsi="Calibri" w:cs="Calibri"/>
          <w:szCs w:val="24"/>
        </w:rPr>
        <w:t xml:space="preserve"> and</w:t>
      </w:r>
      <w:r w:rsidRPr="00C901B7">
        <w:rPr>
          <w:rFonts w:ascii="Calibri" w:hAnsi="Calibri" w:cs="Calibri"/>
          <w:szCs w:val="24"/>
        </w:rPr>
        <w:t xml:space="preserve"> date </w:t>
      </w:r>
      <w:r w:rsidR="00BE59DE" w:rsidRPr="00C901B7">
        <w:rPr>
          <w:rFonts w:ascii="Calibri" w:hAnsi="Calibri" w:cs="Calibri"/>
          <w:szCs w:val="24"/>
        </w:rPr>
        <w:t>received</w:t>
      </w:r>
      <w:r w:rsidRPr="00C901B7">
        <w:rPr>
          <w:rFonts w:ascii="Calibri" w:hAnsi="Calibri" w:cs="Calibri"/>
          <w:szCs w:val="24"/>
        </w:rPr>
        <w:t xml:space="preserve"> in the letter</w:t>
      </w:r>
      <w:r w:rsidR="006F29A5" w:rsidRPr="00C901B7">
        <w:rPr>
          <w:rFonts w:ascii="Calibri" w:hAnsi="Calibri" w:cs="Calibri"/>
          <w:szCs w:val="24"/>
        </w:rPr>
        <w:t xml:space="preserve">. </w:t>
      </w:r>
      <w:r w:rsidR="00BE59DE" w:rsidRPr="00C901B7">
        <w:rPr>
          <w:rFonts w:ascii="Calibri" w:hAnsi="Calibri" w:cs="Calibri"/>
          <w:szCs w:val="24"/>
        </w:rPr>
        <w:t xml:space="preserve"> </w:t>
      </w:r>
      <w:r w:rsidR="00BE59DE" w:rsidRPr="00C901B7">
        <w:rPr>
          <w:rFonts w:ascii="Calibri" w:hAnsi="Calibri" w:cs="Calibri"/>
          <w:b/>
          <w:bCs/>
          <w:szCs w:val="24"/>
          <w:u w:val="single"/>
        </w:rPr>
        <w:t>Do not put an amount on the acknowledgement letter as it is the donor’s responsibility to value the stock for tax purposes</w:t>
      </w:r>
      <w:r w:rsidR="00BE59DE" w:rsidRPr="00C901B7">
        <w:rPr>
          <w:rFonts w:ascii="Calibri" w:hAnsi="Calibri" w:cs="Calibri"/>
          <w:szCs w:val="24"/>
        </w:rPr>
        <w:t xml:space="preserve">. </w:t>
      </w:r>
      <w:r w:rsidR="006F29A5" w:rsidRPr="00C901B7">
        <w:rPr>
          <w:rFonts w:ascii="Calibri" w:hAnsi="Calibri" w:cs="Calibri"/>
          <w:szCs w:val="24"/>
        </w:rPr>
        <w:t xml:space="preserve"> </w:t>
      </w:r>
      <w:r w:rsidR="00BE59DE" w:rsidRPr="00C901B7">
        <w:rPr>
          <w:rFonts w:ascii="Calibri" w:hAnsi="Calibri" w:cs="Calibri"/>
          <w:b/>
          <w:bCs/>
          <w:szCs w:val="24"/>
          <w:u w:val="single"/>
        </w:rPr>
        <w:t>These gift</w:t>
      </w:r>
      <w:r w:rsidR="0020230C" w:rsidRPr="00C901B7">
        <w:rPr>
          <w:rFonts w:ascii="Calibri" w:hAnsi="Calibri" w:cs="Calibri"/>
          <w:b/>
          <w:bCs/>
          <w:szCs w:val="24"/>
          <w:u w:val="single"/>
        </w:rPr>
        <w:t>s</w:t>
      </w:r>
      <w:r w:rsidR="00BE59DE" w:rsidRPr="00C901B7">
        <w:rPr>
          <w:rFonts w:ascii="Calibri" w:hAnsi="Calibri" w:cs="Calibri"/>
          <w:b/>
          <w:bCs/>
          <w:szCs w:val="24"/>
          <w:u w:val="single"/>
        </w:rPr>
        <w:t xml:space="preserve"> should</w:t>
      </w:r>
      <w:r w:rsidR="0020230C" w:rsidRPr="00C901B7">
        <w:rPr>
          <w:rFonts w:ascii="Calibri" w:hAnsi="Calibri" w:cs="Calibri"/>
          <w:b/>
          <w:bCs/>
          <w:szCs w:val="24"/>
          <w:u w:val="single"/>
        </w:rPr>
        <w:t xml:space="preserve"> not</w:t>
      </w:r>
      <w:r w:rsidR="00BE59DE" w:rsidRPr="00C901B7">
        <w:rPr>
          <w:rFonts w:ascii="Calibri" w:hAnsi="Calibri" w:cs="Calibri"/>
          <w:b/>
          <w:bCs/>
          <w:szCs w:val="24"/>
          <w:u w:val="single"/>
        </w:rPr>
        <w:t xml:space="preserve"> be included on the year-end tax statement sent to the donor</w:t>
      </w:r>
      <w:r w:rsidR="00BE59DE" w:rsidRPr="00C901B7">
        <w:rPr>
          <w:rFonts w:ascii="Calibri" w:hAnsi="Calibri" w:cs="Calibri"/>
          <w:szCs w:val="24"/>
        </w:rPr>
        <w:t xml:space="preserve">.  Also, do not include the IRS language (see underlined section on page </w:t>
      </w:r>
      <w:r w:rsidR="00BE59DE" w:rsidRPr="00C901B7">
        <w:rPr>
          <w:rFonts w:ascii="Calibri" w:hAnsi="Calibri" w:cs="Calibri"/>
          <w:szCs w:val="24"/>
        </w:rPr>
        <w:fldChar w:fldCharType="begin"/>
      </w:r>
      <w:r w:rsidR="00BE59DE" w:rsidRPr="00C901B7">
        <w:rPr>
          <w:rFonts w:ascii="Calibri" w:hAnsi="Calibri" w:cs="Calibri"/>
          <w:szCs w:val="24"/>
        </w:rPr>
        <w:instrText xml:space="preserve"> PAGEREF IRSLanguage \h </w:instrText>
      </w:r>
      <w:r w:rsidR="00BE59DE" w:rsidRPr="00C901B7">
        <w:rPr>
          <w:rFonts w:ascii="Calibri" w:hAnsi="Calibri" w:cs="Calibri"/>
          <w:szCs w:val="24"/>
        </w:rPr>
      </w:r>
      <w:r w:rsidR="00BE59DE" w:rsidRPr="00C901B7">
        <w:rPr>
          <w:rFonts w:ascii="Calibri" w:hAnsi="Calibri" w:cs="Calibri"/>
          <w:szCs w:val="24"/>
        </w:rPr>
        <w:fldChar w:fldCharType="separate"/>
      </w:r>
      <w:r w:rsidR="00A246AE" w:rsidRPr="00C901B7">
        <w:rPr>
          <w:rFonts w:ascii="Calibri" w:hAnsi="Calibri" w:cs="Calibri"/>
          <w:noProof/>
          <w:szCs w:val="24"/>
        </w:rPr>
        <w:t>38</w:t>
      </w:r>
      <w:r w:rsidR="00BE59DE" w:rsidRPr="00C901B7">
        <w:rPr>
          <w:rFonts w:ascii="Calibri" w:hAnsi="Calibri" w:cs="Calibri"/>
          <w:szCs w:val="24"/>
        </w:rPr>
        <w:fldChar w:fldCharType="end"/>
      </w:r>
      <w:r w:rsidR="00BE59DE" w:rsidRPr="00C901B7">
        <w:rPr>
          <w:rFonts w:ascii="Calibri" w:hAnsi="Calibri" w:cs="Calibri"/>
          <w:szCs w:val="24"/>
        </w:rPr>
        <w:t>) in your acknowledgement letter.</w:t>
      </w:r>
      <w:r w:rsidR="00732FFC" w:rsidRPr="00C901B7">
        <w:rPr>
          <w:rFonts w:ascii="Calibri" w:hAnsi="Calibri" w:cs="Calibri"/>
          <w:szCs w:val="24"/>
        </w:rPr>
        <w:t xml:space="preserve"> See link to ParishSOFT Knowledgebase on how to record a donation as not tax deductible.</w:t>
      </w:r>
    </w:p>
    <w:p w14:paraId="0C371BBF" w14:textId="5B613C14" w:rsidR="00732FFC" w:rsidRPr="00C901B7" w:rsidRDefault="00732FFC" w:rsidP="007669FC">
      <w:pPr>
        <w:spacing w:after="240"/>
        <w:rPr>
          <w:rFonts w:ascii="Calibri" w:hAnsi="Calibri" w:cs="Calibri"/>
          <w:szCs w:val="24"/>
        </w:rPr>
      </w:pPr>
      <w:hyperlink r:id="rId26" w:history="1">
        <w:r w:rsidRPr="00C901B7">
          <w:rPr>
            <w:rStyle w:val="Hyperlink"/>
            <w:rFonts w:ascii="Calibri" w:hAnsi="Calibri" w:cs="Calibri"/>
            <w:szCs w:val="24"/>
          </w:rPr>
          <w:t>Change the tax-deductible status of a single contribution when adding postings to a batch – ParishSoft</w:t>
        </w:r>
      </w:hyperlink>
    </w:p>
    <w:p w14:paraId="6711BA8C" w14:textId="1725890D" w:rsidR="00732FFC" w:rsidRPr="00C901B7" w:rsidRDefault="00732FFC" w:rsidP="007669FC">
      <w:pPr>
        <w:spacing w:after="240"/>
        <w:rPr>
          <w:rFonts w:ascii="Calibri" w:hAnsi="Calibri" w:cs="Calibri"/>
          <w:szCs w:val="24"/>
        </w:rPr>
      </w:pPr>
      <w:hyperlink r:id="rId27" w:history="1">
        <w:r w:rsidRPr="00C901B7">
          <w:rPr>
            <w:rStyle w:val="Hyperlink"/>
            <w:rFonts w:ascii="Calibri" w:hAnsi="Calibri" w:cs="Calibri"/>
            <w:szCs w:val="24"/>
          </w:rPr>
          <w:t>Change the tax deductible status of a single contribution that has already been entered – ParishSoft</w:t>
        </w:r>
      </w:hyperlink>
    </w:p>
    <w:p w14:paraId="709B2614" w14:textId="2160D813" w:rsidR="007669FC" w:rsidRPr="00C901B7" w:rsidRDefault="00BE59DE" w:rsidP="007669FC">
      <w:pPr>
        <w:spacing w:after="240"/>
        <w:rPr>
          <w:rFonts w:ascii="Calibri" w:hAnsi="Calibri" w:cs="Calibri"/>
          <w:szCs w:val="24"/>
        </w:rPr>
      </w:pPr>
      <w:r w:rsidRPr="00C901B7">
        <w:rPr>
          <w:rFonts w:ascii="Calibri" w:hAnsi="Calibri" w:cs="Calibri"/>
          <w:szCs w:val="24"/>
        </w:rPr>
        <w:t>Internally, you will need to value the gift and record it in ParishSOFT Offering as no tax.  To value the gift, take the high price and low price of the stock the day it was received and average them together.  Take that average price times the number of shares to get a gift value. This amount should be recorded in ParishSOFT Offering on the donor’s record, but should be marked no tax.</w:t>
      </w:r>
      <w:r w:rsidR="007669FC" w:rsidRPr="00C901B7">
        <w:rPr>
          <w:rFonts w:ascii="Calibri" w:hAnsi="Calibri" w:cs="Calibri"/>
          <w:szCs w:val="24"/>
        </w:rPr>
        <w:t xml:space="preserve"> </w:t>
      </w:r>
      <w:r w:rsidRPr="00C901B7">
        <w:rPr>
          <w:rFonts w:ascii="Calibri" w:hAnsi="Calibri" w:cs="Calibri"/>
          <w:szCs w:val="24"/>
        </w:rPr>
        <w:t xml:space="preserve">  This amount can be shared with the donor verbally, but no letter or statement should be sent to the donor with this amount.</w:t>
      </w:r>
    </w:p>
    <w:p w14:paraId="1FC90AA2" w14:textId="25B7FB77" w:rsidR="006F29A5" w:rsidRPr="00C901B7" w:rsidRDefault="008217BB" w:rsidP="006F29A5">
      <w:pPr>
        <w:pStyle w:val="Heading3"/>
      </w:pPr>
      <w:bookmarkStart w:id="74" w:name="_Toc214888732"/>
      <w:r w:rsidRPr="00C901B7">
        <w:t>203</w:t>
      </w:r>
      <w:r w:rsidR="006F29A5" w:rsidRPr="00C901B7">
        <w:t xml:space="preserve">.8 </w:t>
      </w:r>
      <w:r w:rsidR="00EE4091" w:rsidRPr="00C901B7">
        <w:t>Grain D</w:t>
      </w:r>
      <w:r w:rsidR="00874AA0" w:rsidRPr="00C901B7">
        <w:t>onations</w:t>
      </w:r>
      <w:bookmarkEnd w:id="74"/>
      <w:r w:rsidR="005B6C85" w:rsidRPr="00C901B7">
        <w:fldChar w:fldCharType="begin"/>
      </w:r>
      <w:r w:rsidR="009F1D9F" w:rsidRPr="00C901B7">
        <w:instrText xml:space="preserve"> XE "Grain D</w:instrText>
      </w:r>
      <w:r w:rsidR="005B6C85" w:rsidRPr="00C901B7">
        <w:instrText xml:space="preserve">onations" </w:instrText>
      </w:r>
      <w:r w:rsidR="005B6C85" w:rsidRPr="00C901B7">
        <w:fldChar w:fldCharType="end"/>
      </w:r>
      <w:r w:rsidR="00874AA0" w:rsidRPr="00C901B7">
        <w:t xml:space="preserve"> </w:t>
      </w:r>
    </w:p>
    <w:p w14:paraId="7EA9A7A3" w14:textId="28FAFDFC" w:rsidR="00874AA0" w:rsidRPr="00C901B7" w:rsidRDefault="006F29A5" w:rsidP="00874AA0">
      <w:pPr>
        <w:rPr>
          <w:rFonts w:ascii="Calibri" w:hAnsi="Calibri" w:cs="Calibri"/>
          <w:szCs w:val="24"/>
        </w:rPr>
      </w:pPr>
      <w:r w:rsidRPr="00C901B7">
        <w:rPr>
          <w:rFonts w:ascii="Calibri" w:hAnsi="Calibri" w:cs="Calibri"/>
          <w:szCs w:val="24"/>
        </w:rPr>
        <w:t>P</w:t>
      </w:r>
      <w:r w:rsidR="00874AA0" w:rsidRPr="00C901B7">
        <w:rPr>
          <w:rFonts w:ascii="Calibri" w:hAnsi="Calibri" w:cs="Calibri"/>
          <w:szCs w:val="24"/>
        </w:rPr>
        <w:t xml:space="preserve">rovide a thank you acknowledging the receipt of </w:t>
      </w:r>
      <w:r w:rsidR="00072B08" w:rsidRPr="00C901B7">
        <w:rPr>
          <w:rFonts w:ascii="Calibri" w:hAnsi="Calibri" w:cs="Calibri"/>
          <w:szCs w:val="24"/>
        </w:rPr>
        <w:t xml:space="preserve">any </w:t>
      </w:r>
      <w:r w:rsidR="00874AA0" w:rsidRPr="00C901B7">
        <w:rPr>
          <w:rFonts w:ascii="Calibri" w:hAnsi="Calibri" w:cs="Calibri"/>
          <w:szCs w:val="24"/>
        </w:rPr>
        <w:t>grain</w:t>
      </w:r>
      <w:r w:rsidR="00072B08" w:rsidRPr="00C901B7">
        <w:rPr>
          <w:rFonts w:ascii="Calibri" w:hAnsi="Calibri" w:cs="Calibri"/>
          <w:szCs w:val="24"/>
        </w:rPr>
        <w:t xml:space="preserve"> donations</w:t>
      </w:r>
      <w:r w:rsidR="00874AA0" w:rsidRPr="00C901B7">
        <w:rPr>
          <w:rFonts w:ascii="Calibri" w:hAnsi="Calibri" w:cs="Calibri"/>
          <w:szCs w:val="24"/>
        </w:rPr>
        <w:t xml:space="preserve">.  Identify the number of bushels, the date donated, and the date your location sold the grain at the elevator.  </w:t>
      </w:r>
      <w:r w:rsidR="00874AA0" w:rsidRPr="00C901B7">
        <w:rPr>
          <w:rFonts w:ascii="Calibri" w:hAnsi="Calibri" w:cs="Calibri"/>
          <w:b/>
          <w:szCs w:val="24"/>
          <w:u w:val="single"/>
        </w:rPr>
        <w:t>Do not include</w:t>
      </w:r>
      <w:r w:rsidR="00874AA0" w:rsidRPr="00C901B7">
        <w:rPr>
          <w:rFonts w:ascii="Calibri" w:hAnsi="Calibri" w:cs="Calibri"/>
          <w:szCs w:val="24"/>
        </w:rPr>
        <w:t xml:space="preserve"> IRS language</w:t>
      </w:r>
      <w:r w:rsidR="00072B08" w:rsidRPr="00C901B7">
        <w:rPr>
          <w:rFonts w:ascii="Calibri" w:hAnsi="Calibri" w:cs="Calibri"/>
          <w:szCs w:val="24"/>
        </w:rPr>
        <w:t xml:space="preserve"> (see underlined section on page </w:t>
      </w:r>
      <w:r w:rsidR="00072B08" w:rsidRPr="00C901B7">
        <w:rPr>
          <w:rFonts w:ascii="Calibri" w:hAnsi="Calibri" w:cs="Calibri"/>
          <w:szCs w:val="24"/>
        </w:rPr>
        <w:fldChar w:fldCharType="begin"/>
      </w:r>
      <w:r w:rsidR="00072B08" w:rsidRPr="00C901B7">
        <w:rPr>
          <w:rFonts w:ascii="Calibri" w:hAnsi="Calibri" w:cs="Calibri"/>
          <w:szCs w:val="24"/>
        </w:rPr>
        <w:instrText xml:space="preserve"> PAGEREF IRSLanguage \h </w:instrText>
      </w:r>
      <w:r w:rsidR="00072B08" w:rsidRPr="00C901B7">
        <w:rPr>
          <w:rFonts w:ascii="Calibri" w:hAnsi="Calibri" w:cs="Calibri"/>
          <w:szCs w:val="24"/>
        </w:rPr>
      </w:r>
      <w:r w:rsidR="00072B08" w:rsidRPr="00C901B7">
        <w:rPr>
          <w:rFonts w:ascii="Calibri" w:hAnsi="Calibri" w:cs="Calibri"/>
          <w:szCs w:val="24"/>
        </w:rPr>
        <w:fldChar w:fldCharType="separate"/>
      </w:r>
      <w:r w:rsidR="00A246AE" w:rsidRPr="00C901B7">
        <w:rPr>
          <w:rFonts w:ascii="Calibri" w:hAnsi="Calibri" w:cs="Calibri"/>
          <w:noProof/>
          <w:szCs w:val="24"/>
        </w:rPr>
        <w:t>38</w:t>
      </w:r>
      <w:r w:rsidR="00072B08" w:rsidRPr="00C901B7">
        <w:rPr>
          <w:rFonts w:ascii="Calibri" w:hAnsi="Calibri" w:cs="Calibri"/>
          <w:szCs w:val="24"/>
        </w:rPr>
        <w:fldChar w:fldCharType="end"/>
      </w:r>
      <w:r w:rsidR="00072B08" w:rsidRPr="00C901B7">
        <w:rPr>
          <w:rFonts w:ascii="Calibri" w:hAnsi="Calibri" w:cs="Calibri"/>
          <w:szCs w:val="24"/>
        </w:rPr>
        <w:t>) because this gift is not a tax deductible contribution to the donor</w:t>
      </w:r>
      <w:r w:rsidR="00874AA0" w:rsidRPr="00C901B7">
        <w:rPr>
          <w:rFonts w:ascii="Calibri" w:hAnsi="Calibri" w:cs="Calibri"/>
          <w:szCs w:val="24"/>
        </w:rPr>
        <w:t xml:space="preserve">.  </w:t>
      </w:r>
      <w:r w:rsidR="007669FC" w:rsidRPr="00C901B7">
        <w:rPr>
          <w:rFonts w:ascii="Calibri" w:hAnsi="Calibri" w:cs="Calibri"/>
          <w:szCs w:val="24"/>
        </w:rPr>
        <w:t xml:space="preserve">Include the gift of grain in ParishSOFT </w:t>
      </w:r>
      <w:r w:rsidR="00734F5C" w:rsidRPr="00C901B7">
        <w:rPr>
          <w:rFonts w:ascii="Calibri" w:hAnsi="Calibri" w:cs="Calibri"/>
          <w:szCs w:val="24"/>
        </w:rPr>
        <w:t>Family Suites</w:t>
      </w:r>
      <w:r w:rsidR="007669FC" w:rsidRPr="00C901B7">
        <w:rPr>
          <w:rFonts w:ascii="Calibri" w:hAnsi="Calibri" w:cs="Calibri"/>
          <w:szCs w:val="24"/>
        </w:rPr>
        <w:t xml:space="preserve">, but it should </w:t>
      </w:r>
      <w:r w:rsidR="007669FC" w:rsidRPr="00C901B7">
        <w:rPr>
          <w:rFonts w:ascii="Calibri" w:hAnsi="Calibri" w:cs="Calibri"/>
          <w:b/>
          <w:szCs w:val="24"/>
          <w:u w:val="single"/>
        </w:rPr>
        <w:t>not be included</w:t>
      </w:r>
      <w:r w:rsidR="007669FC" w:rsidRPr="00C901B7">
        <w:rPr>
          <w:rFonts w:ascii="Calibri" w:hAnsi="Calibri" w:cs="Calibri"/>
          <w:szCs w:val="24"/>
        </w:rPr>
        <w:t xml:space="preserve"> on the year-end contribution statement.</w:t>
      </w:r>
      <w:r w:rsidR="00732FFC" w:rsidRPr="00C901B7">
        <w:rPr>
          <w:rFonts w:ascii="Calibri" w:hAnsi="Calibri" w:cs="Calibri"/>
          <w:szCs w:val="24"/>
        </w:rPr>
        <w:t xml:space="preserve"> See below links on how to record a contribution as not tax deductible in ParishSOFT Offering.</w:t>
      </w:r>
    </w:p>
    <w:p w14:paraId="416AFFB6" w14:textId="73D79D12" w:rsidR="00732FFC" w:rsidRPr="00C901B7" w:rsidRDefault="00732FFC" w:rsidP="00732FFC">
      <w:pPr>
        <w:spacing w:after="240"/>
        <w:rPr>
          <w:rFonts w:ascii="Calibri" w:hAnsi="Calibri" w:cs="Calibri"/>
          <w:szCs w:val="24"/>
        </w:rPr>
      </w:pPr>
      <w:hyperlink r:id="rId28" w:history="1">
        <w:r w:rsidRPr="00C901B7">
          <w:rPr>
            <w:rStyle w:val="Hyperlink"/>
            <w:rFonts w:ascii="Calibri" w:hAnsi="Calibri" w:cs="Calibri"/>
            <w:szCs w:val="24"/>
          </w:rPr>
          <w:t>Change the tax-deductible status of a single contribution when adding postings to a batch – ParishSoft</w:t>
        </w:r>
      </w:hyperlink>
    </w:p>
    <w:p w14:paraId="705D2BEC" w14:textId="06156C78" w:rsidR="00732FFC" w:rsidRPr="00C901B7" w:rsidRDefault="00732FFC" w:rsidP="00732FFC">
      <w:pPr>
        <w:spacing w:after="240"/>
        <w:rPr>
          <w:rFonts w:ascii="Calibri" w:hAnsi="Calibri" w:cs="Calibri"/>
          <w:szCs w:val="24"/>
        </w:rPr>
      </w:pPr>
      <w:hyperlink r:id="rId29" w:history="1">
        <w:r w:rsidRPr="00C901B7">
          <w:rPr>
            <w:rStyle w:val="Hyperlink"/>
            <w:rFonts w:ascii="Calibri" w:hAnsi="Calibri" w:cs="Calibri"/>
            <w:szCs w:val="24"/>
          </w:rPr>
          <w:t>Change the tax deductible status of a single contribution that has already been entered – ParishSoft</w:t>
        </w:r>
      </w:hyperlink>
    </w:p>
    <w:p w14:paraId="4D9120A9" w14:textId="2A748A53" w:rsidR="006F29A5" w:rsidRPr="00C901B7" w:rsidRDefault="008217BB" w:rsidP="00072B08">
      <w:pPr>
        <w:keepNext/>
        <w:keepLines/>
        <w:rPr>
          <w:rFonts w:ascii="Calibri" w:hAnsi="Calibri" w:cs="Calibri"/>
          <w:szCs w:val="24"/>
        </w:rPr>
      </w:pPr>
      <w:bookmarkStart w:id="75" w:name="_Toc214888733"/>
      <w:r w:rsidRPr="00C901B7">
        <w:rPr>
          <w:rStyle w:val="Heading3Char"/>
        </w:rPr>
        <w:t>203</w:t>
      </w:r>
      <w:r w:rsidR="006F29A5" w:rsidRPr="00C901B7">
        <w:rPr>
          <w:rStyle w:val="Heading3Char"/>
        </w:rPr>
        <w:t xml:space="preserve">.9 </w:t>
      </w:r>
      <w:r w:rsidR="00321EA0" w:rsidRPr="00C901B7">
        <w:rPr>
          <w:rStyle w:val="Heading3Char"/>
        </w:rPr>
        <w:t>In-K</w:t>
      </w:r>
      <w:r w:rsidR="00EE4091" w:rsidRPr="00C901B7">
        <w:rPr>
          <w:rStyle w:val="Heading3Char"/>
        </w:rPr>
        <w:t>ind D</w:t>
      </w:r>
      <w:r w:rsidR="00874AA0" w:rsidRPr="00C901B7">
        <w:rPr>
          <w:rStyle w:val="Heading3Char"/>
        </w:rPr>
        <w:t>onations</w:t>
      </w:r>
      <w:bookmarkEnd w:id="75"/>
      <w:r w:rsidR="005B6C85" w:rsidRPr="00C901B7">
        <w:rPr>
          <w:rStyle w:val="Heading3Char"/>
        </w:rPr>
        <w:fldChar w:fldCharType="begin"/>
      </w:r>
      <w:r w:rsidR="005B6C85" w:rsidRPr="00C901B7">
        <w:instrText xml:space="preserve"> XE "</w:instrText>
      </w:r>
      <w:r w:rsidR="009F1D9F" w:rsidRPr="00C901B7">
        <w:rPr>
          <w:rStyle w:val="Heading3Char"/>
        </w:rPr>
        <w:instrText>In-Kind D</w:instrText>
      </w:r>
      <w:r w:rsidR="005B6C85" w:rsidRPr="00C901B7">
        <w:rPr>
          <w:rStyle w:val="Heading3Char"/>
        </w:rPr>
        <w:instrText>onations</w:instrText>
      </w:r>
      <w:r w:rsidR="005B6C85" w:rsidRPr="00C901B7">
        <w:instrText xml:space="preserve">" </w:instrText>
      </w:r>
      <w:r w:rsidR="005B6C85" w:rsidRPr="00C901B7">
        <w:rPr>
          <w:rStyle w:val="Heading3Char"/>
        </w:rPr>
        <w:fldChar w:fldCharType="end"/>
      </w:r>
      <w:r w:rsidR="00874AA0" w:rsidRPr="00C901B7">
        <w:rPr>
          <w:rFonts w:ascii="Calibri" w:hAnsi="Calibri" w:cs="Calibri"/>
          <w:szCs w:val="24"/>
        </w:rPr>
        <w:t xml:space="preserve"> </w:t>
      </w:r>
    </w:p>
    <w:p w14:paraId="539EC464" w14:textId="48BD2F01" w:rsidR="00874AA0" w:rsidRPr="00C901B7" w:rsidRDefault="006F29A5" w:rsidP="00072B08">
      <w:pPr>
        <w:keepNext/>
        <w:keepLines/>
        <w:rPr>
          <w:rFonts w:ascii="Calibri" w:hAnsi="Calibri" w:cs="Calibri"/>
          <w:szCs w:val="24"/>
        </w:rPr>
      </w:pPr>
      <w:r w:rsidRPr="00C901B7">
        <w:rPr>
          <w:rFonts w:ascii="Calibri" w:hAnsi="Calibri" w:cs="Calibri"/>
          <w:szCs w:val="24"/>
        </w:rPr>
        <w:t>P</w:t>
      </w:r>
      <w:r w:rsidR="00874AA0" w:rsidRPr="00C901B7">
        <w:rPr>
          <w:rFonts w:ascii="Calibri" w:hAnsi="Calibri" w:cs="Calibri"/>
          <w:szCs w:val="24"/>
        </w:rPr>
        <w:t xml:space="preserve">rovide a thank you noting the date of the in-kind donation and description of the item </w:t>
      </w:r>
      <w:r w:rsidR="00874AA0" w:rsidRPr="00C901B7">
        <w:rPr>
          <w:rFonts w:ascii="Calibri" w:hAnsi="Calibri" w:cs="Calibri"/>
          <w:b/>
          <w:szCs w:val="24"/>
          <w:u w:val="single"/>
        </w:rPr>
        <w:t>but not a value</w:t>
      </w:r>
      <w:r w:rsidR="00874AA0" w:rsidRPr="00C901B7">
        <w:rPr>
          <w:rFonts w:ascii="Calibri" w:hAnsi="Calibri" w:cs="Calibri"/>
          <w:szCs w:val="24"/>
        </w:rPr>
        <w:t xml:space="preserve">.  </w:t>
      </w:r>
      <w:r w:rsidR="00072B08" w:rsidRPr="00C901B7">
        <w:rPr>
          <w:rFonts w:ascii="Calibri" w:hAnsi="Calibri" w:cs="Calibri"/>
          <w:szCs w:val="24"/>
        </w:rPr>
        <w:t>T</w:t>
      </w:r>
      <w:r w:rsidR="00874AA0" w:rsidRPr="00C901B7">
        <w:rPr>
          <w:rFonts w:ascii="Calibri" w:hAnsi="Calibri" w:cs="Calibri"/>
          <w:szCs w:val="24"/>
        </w:rPr>
        <w:t>he letter serves as an acknowledgement for tax purposes</w:t>
      </w:r>
      <w:r w:rsidR="00072B08" w:rsidRPr="00C901B7">
        <w:rPr>
          <w:rFonts w:ascii="Calibri" w:hAnsi="Calibri" w:cs="Calibri"/>
          <w:szCs w:val="24"/>
        </w:rPr>
        <w:t>,</w:t>
      </w:r>
      <w:r w:rsidR="00874AA0" w:rsidRPr="00C901B7">
        <w:rPr>
          <w:rFonts w:ascii="Calibri" w:hAnsi="Calibri" w:cs="Calibri"/>
          <w:szCs w:val="24"/>
        </w:rPr>
        <w:t xml:space="preserve"> and per the federal tax code, the donor must assign his/her own value.  Do not include in-kind donations in </w:t>
      </w:r>
      <w:r w:rsidR="007669FC" w:rsidRPr="00C901B7">
        <w:rPr>
          <w:rFonts w:ascii="Calibri" w:hAnsi="Calibri" w:cs="Calibri"/>
          <w:szCs w:val="24"/>
        </w:rPr>
        <w:t xml:space="preserve">ParishSOFT </w:t>
      </w:r>
      <w:r w:rsidR="00734F5C" w:rsidRPr="00C901B7">
        <w:rPr>
          <w:rFonts w:ascii="Calibri" w:hAnsi="Calibri" w:cs="Calibri"/>
          <w:szCs w:val="24"/>
        </w:rPr>
        <w:t>Family Suites</w:t>
      </w:r>
      <w:r w:rsidR="00874AA0" w:rsidRPr="00C901B7">
        <w:rPr>
          <w:rFonts w:ascii="Calibri" w:hAnsi="Calibri" w:cs="Calibri"/>
          <w:szCs w:val="24"/>
        </w:rPr>
        <w:t xml:space="preserve"> or on year end statements.</w:t>
      </w:r>
    </w:p>
    <w:p w14:paraId="0CE117BC" w14:textId="095DF528" w:rsidR="00874AA0" w:rsidRPr="00C901B7" w:rsidRDefault="00072B08" w:rsidP="00874AA0">
      <w:pPr>
        <w:rPr>
          <w:rFonts w:ascii="Calibri" w:hAnsi="Calibri" w:cs="Calibri"/>
          <w:szCs w:val="24"/>
        </w:rPr>
      </w:pPr>
      <w:r w:rsidRPr="00C901B7">
        <w:rPr>
          <w:rFonts w:ascii="Calibri" w:hAnsi="Calibri" w:cs="Calibri"/>
          <w:szCs w:val="24"/>
        </w:rPr>
        <w:t>Note that it is</w:t>
      </w:r>
      <w:r w:rsidR="00874AA0" w:rsidRPr="00C901B7">
        <w:rPr>
          <w:rFonts w:ascii="Calibri" w:hAnsi="Calibri" w:cs="Calibri"/>
          <w:szCs w:val="24"/>
        </w:rPr>
        <w:t xml:space="preserve"> best the parish pay for expense directly and parishioners provide donations to cover the expense </w:t>
      </w:r>
      <w:r w:rsidRPr="00C901B7">
        <w:rPr>
          <w:rFonts w:ascii="Calibri" w:hAnsi="Calibri" w:cs="Calibri"/>
          <w:szCs w:val="24"/>
        </w:rPr>
        <w:t xml:space="preserve">rather </w:t>
      </w:r>
      <w:r w:rsidR="00874AA0" w:rsidRPr="00C901B7">
        <w:rPr>
          <w:rFonts w:ascii="Calibri" w:hAnsi="Calibri" w:cs="Calibri"/>
          <w:szCs w:val="24"/>
        </w:rPr>
        <w:t>than to have the parishioner pay for the expense and then receive an in-kind donation.</w:t>
      </w:r>
    </w:p>
    <w:p w14:paraId="32582DE3" w14:textId="2CD98725" w:rsidR="006F29A5" w:rsidRPr="00C901B7" w:rsidRDefault="008217BB" w:rsidP="00874AA0">
      <w:pPr>
        <w:rPr>
          <w:rFonts w:ascii="Calibri" w:hAnsi="Calibri" w:cs="Calibri"/>
          <w:szCs w:val="24"/>
        </w:rPr>
      </w:pPr>
      <w:bookmarkStart w:id="76" w:name="_Toc214888734"/>
      <w:r w:rsidRPr="00C901B7">
        <w:rPr>
          <w:rStyle w:val="Heading3Char"/>
        </w:rPr>
        <w:t>203</w:t>
      </w:r>
      <w:r w:rsidR="006F29A5" w:rsidRPr="00C901B7">
        <w:rPr>
          <w:rStyle w:val="Heading3Char"/>
        </w:rPr>
        <w:t xml:space="preserve">.10 </w:t>
      </w:r>
      <w:r w:rsidR="00874AA0" w:rsidRPr="00C901B7">
        <w:rPr>
          <w:rStyle w:val="Heading3Char"/>
        </w:rPr>
        <w:t>IRA Distributions</w:t>
      </w:r>
      <w:r w:rsidR="002A7286" w:rsidRPr="00C901B7">
        <w:rPr>
          <w:rStyle w:val="Heading3Char"/>
        </w:rPr>
        <w:fldChar w:fldCharType="begin"/>
      </w:r>
      <w:r w:rsidR="002A7286" w:rsidRPr="00C901B7">
        <w:rPr>
          <w:rStyle w:val="Heading3Char"/>
        </w:rPr>
        <w:instrText xml:space="preserve"> XE "</w:instrText>
      </w:r>
      <w:r w:rsidR="009F1D9F" w:rsidRPr="00C901B7">
        <w:rPr>
          <w:rStyle w:val="Heading3Char"/>
        </w:rPr>
        <w:instrText>IRA D</w:instrText>
      </w:r>
      <w:r w:rsidR="002A7286" w:rsidRPr="00C901B7">
        <w:rPr>
          <w:rStyle w:val="Heading3Char"/>
        </w:rPr>
        <w:instrText xml:space="preserve">istributions" </w:instrText>
      </w:r>
      <w:r w:rsidR="002A7286" w:rsidRPr="00C901B7">
        <w:rPr>
          <w:rStyle w:val="Heading3Char"/>
        </w:rPr>
        <w:fldChar w:fldCharType="end"/>
      </w:r>
      <w:r w:rsidR="00732FFC" w:rsidRPr="00C901B7">
        <w:rPr>
          <w:rStyle w:val="Heading3Char"/>
        </w:rPr>
        <w:t xml:space="preserve"> and Donor Advised Funds (DAF)</w:t>
      </w:r>
      <w:bookmarkEnd w:id="76"/>
    </w:p>
    <w:p w14:paraId="7BE525D8" w14:textId="7BF2DCFE" w:rsidR="00874AA0" w:rsidRPr="00C901B7" w:rsidRDefault="007669FC" w:rsidP="00874AA0">
      <w:pPr>
        <w:rPr>
          <w:rFonts w:ascii="Calibri" w:hAnsi="Calibri" w:cs="Calibri"/>
          <w:szCs w:val="24"/>
        </w:rPr>
      </w:pPr>
      <w:r w:rsidRPr="00C901B7">
        <w:rPr>
          <w:rFonts w:ascii="Calibri" w:hAnsi="Calibri" w:cs="Calibri"/>
          <w:szCs w:val="24"/>
        </w:rPr>
        <w:t>You can record IRA</w:t>
      </w:r>
      <w:r w:rsidR="00732FFC" w:rsidRPr="00C901B7">
        <w:rPr>
          <w:rFonts w:ascii="Calibri" w:hAnsi="Calibri" w:cs="Calibri"/>
          <w:szCs w:val="24"/>
        </w:rPr>
        <w:t xml:space="preserve"> and DAF</w:t>
      </w:r>
      <w:r w:rsidRPr="00C901B7">
        <w:rPr>
          <w:rFonts w:ascii="Calibri" w:hAnsi="Calibri" w:cs="Calibri"/>
          <w:szCs w:val="24"/>
        </w:rPr>
        <w:t xml:space="preserve"> distributions</w:t>
      </w:r>
      <w:r w:rsidR="00732FFC" w:rsidRPr="00C901B7">
        <w:rPr>
          <w:rFonts w:ascii="Calibri" w:hAnsi="Calibri" w:cs="Calibri"/>
          <w:szCs w:val="24"/>
        </w:rPr>
        <w:t xml:space="preserve"> </w:t>
      </w:r>
      <w:r w:rsidRPr="00C901B7">
        <w:rPr>
          <w:rFonts w:ascii="Calibri" w:hAnsi="Calibri" w:cs="Calibri"/>
          <w:szCs w:val="24"/>
        </w:rPr>
        <w:t xml:space="preserve">in the donor’s record in ParishSOFT </w:t>
      </w:r>
      <w:r w:rsidR="00734F5C" w:rsidRPr="00C901B7">
        <w:rPr>
          <w:rFonts w:ascii="Calibri" w:hAnsi="Calibri" w:cs="Calibri"/>
          <w:szCs w:val="24"/>
        </w:rPr>
        <w:t>Family Suites</w:t>
      </w:r>
      <w:r w:rsidRPr="00C901B7">
        <w:rPr>
          <w:rFonts w:ascii="Calibri" w:hAnsi="Calibri" w:cs="Calibri"/>
          <w:szCs w:val="24"/>
        </w:rPr>
        <w:t>, but the gift should not be included on the donor’s year-end contribution statement</w:t>
      </w:r>
      <w:r w:rsidR="00732FFC" w:rsidRPr="00C901B7">
        <w:rPr>
          <w:rFonts w:ascii="Calibri" w:hAnsi="Calibri" w:cs="Calibri"/>
          <w:szCs w:val="24"/>
        </w:rPr>
        <w:t xml:space="preserve"> and should be marked not tax deductible (see links below)</w:t>
      </w:r>
      <w:r w:rsidR="00874AA0" w:rsidRPr="00C901B7">
        <w:rPr>
          <w:rFonts w:ascii="Calibri" w:hAnsi="Calibri" w:cs="Calibri"/>
          <w:szCs w:val="24"/>
        </w:rPr>
        <w:t>.  The donor is receiving the benefit of a tax free distribution</w:t>
      </w:r>
      <w:r w:rsidR="00F745F8" w:rsidRPr="00C901B7">
        <w:rPr>
          <w:rFonts w:ascii="Calibri" w:hAnsi="Calibri" w:cs="Calibri"/>
          <w:szCs w:val="24"/>
        </w:rPr>
        <w:t xml:space="preserve"> (IRA) or has already received the tax deduction (DAF), so to provide a tax deduction would be a duplicate.  </w:t>
      </w:r>
      <w:r w:rsidR="00874AA0" w:rsidRPr="00C901B7">
        <w:rPr>
          <w:rFonts w:ascii="Calibri" w:hAnsi="Calibri" w:cs="Calibri"/>
          <w:szCs w:val="24"/>
        </w:rPr>
        <w:t>It is best to acknowledge receipt of an IRA</w:t>
      </w:r>
      <w:r w:rsidR="00732FFC" w:rsidRPr="00C901B7">
        <w:rPr>
          <w:rFonts w:ascii="Calibri" w:hAnsi="Calibri" w:cs="Calibri"/>
          <w:szCs w:val="24"/>
        </w:rPr>
        <w:t xml:space="preserve">/DAF </w:t>
      </w:r>
      <w:r w:rsidR="00874AA0" w:rsidRPr="00C901B7">
        <w:rPr>
          <w:rFonts w:ascii="Calibri" w:hAnsi="Calibri" w:cs="Calibri"/>
          <w:szCs w:val="24"/>
        </w:rPr>
        <w:t xml:space="preserve">donation at the time it was received.  </w:t>
      </w:r>
    </w:p>
    <w:p w14:paraId="66C3FD29" w14:textId="3057F0B8" w:rsidR="00732FFC" w:rsidRPr="00C901B7" w:rsidRDefault="00732FFC" w:rsidP="00732FFC">
      <w:pPr>
        <w:spacing w:after="240"/>
        <w:rPr>
          <w:rFonts w:ascii="Calibri" w:hAnsi="Calibri" w:cs="Calibri"/>
          <w:szCs w:val="24"/>
        </w:rPr>
      </w:pPr>
      <w:hyperlink r:id="rId30" w:history="1">
        <w:r w:rsidRPr="00C901B7">
          <w:rPr>
            <w:rStyle w:val="Hyperlink"/>
            <w:rFonts w:ascii="Calibri" w:hAnsi="Calibri" w:cs="Calibri"/>
            <w:szCs w:val="24"/>
          </w:rPr>
          <w:t>Change the tax-deductible status of a single contribution when adding postings to a batch – ParishSoft</w:t>
        </w:r>
      </w:hyperlink>
    </w:p>
    <w:p w14:paraId="07D3F8F9" w14:textId="67F78FD1" w:rsidR="00732FFC" w:rsidRPr="00C901B7" w:rsidRDefault="00732FFC" w:rsidP="00732FFC">
      <w:pPr>
        <w:spacing w:after="240"/>
        <w:rPr>
          <w:rFonts w:ascii="Calibri" w:hAnsi="Calibri" w:cs="Calibri"/>
          <w:szCs w:val="24"/>
        </w:rPr>
      </w:pPr>
      <w:hyperlink r:id="rId31" w:history="1">
        <w:r w:rsidRPr="00C901B7">
          <w:rPr>
            <w:rStyle w:val="Hyperlink"/>
            <w:rFonts w:ascii="Calibri" w:hAnsi="Calibri" w:cs="Calibri"/>
            <w:szCs w:val="24"/>
          </w:rPr>
          <w:t>Change the tax deductible status of a single contribution that has already been entered – ParishSoft</w:t>
        </w:r>
      </w:hyperlink>
    </w:p>
    <w:p w14:paraId="20E9BB25" w14:textId="66614D5A" w:rsidR="006F29A5" w:rsidRPr="00C901B7" w:rsidRDefault="008217BB" w:rsidP="00874AA0">
      <w:pPr>
        <w:rPr>
          <w:rFonts w:ascii="Calibri" w:hAnsi="Calibri" w:cs="Calibri"/>
          <w:szCs w:val="24"/>
        </w:rPr>
      </w:pPr>
      <w:bookmarkStart w:id="77" w:name="_Toc214888735"/>
      <w:r w:rsidRPr="00C901B7">
        <w:rPr>
          <w:rStyle w:val="Heading3Char"/>
        </w:rPr>
        <w:t>203</w:t>
      </w:r>
      <w:r w:rsidR="006F29A5" w:rsidRPr="00C901B7">
        <w:rPr>
          <w:rStyle w:val="Heading3Char"/>
        </w:rPr>
        <w:t xml:space="preserve">.11 </w:t>
      </w:r>
      <w:r w:rsidR="00EE4091" w:rsidRPr="00C901B7">
        <w:rPr>
          <w:rStyle w:val="Heading3Char"/>
        </w:rPr>
        <w:t>Property D</w:t>
      </w:r>
      <w:r w:rsidR="00874AA0" w:rsidRPr="00C901B7">
        <w:rPr>
          <w:rStyle w:val="Heading3Char"/>
        </w:rPr>
        <w:t>onations</w:t>
      </w:r>
      <w:bookmarkEnd w:id="77"/>
      <w:r w:rsidR="002A7286" w:rsidRPr="00C901B7">
        <w:rPr>
          <w:rStyle w:val="Heading3Char"/>
        </w:rPr>
        <w:fldChar w:fldCharType="begin"/>
      </w:r>
      <w:r w:rsidR="002A7286" w:rsidRPr="00C901B7">
        <w:instrText xml:space="preserve"> XE "</w:instrText>
      </w:r>
      <w:r w:rsidR="009F1D9F" w:rsidRPr="00C901B7">
        <w:rPr>
          <w:rStyle w:val="Heading3Char"/>
        </w:rPr>
        <w:instrText>Property D</w:instrText>
      </w:r>
      <w:r w:rsidR="002A7286" w:rsidRPr="00C901B7">
        <w:rPr>
          <w:rStyle w:val="Heading3Char"/>
        </w:rPr>
        <w:instrText>onations</w:instrText>
      </w:r>
      <w:r w:rsidR="002A7286" w:rsidRPr="00C901B7">
        <w:instrText xml:space="preserve">" </w:instrText>
      </w:r>
      <w:r w:rsidR="002A7286" w:rsidRPr="00C901B7">
        <w:rPr>
          <w:rStyle w:val="Heading3Char"/>
        </w:rPr>
        <w:fldChar w:fldCharType="end"/>
      </w:r>
      <w:r w:rsidR="00874AA0" w:rsidRPr="00C901B7">
        <w:rPr>
          <w:rFonts w:ascii="Calibri" w:hAnsi="Calibri" w:cs="Calibri"/>
          <w:szCs w:val="24"/>
        </w:rPr>
        <w:t xml:space="preserve"> </w:t>
      </w:r>
    </w:p>
    <w:p w14:paraId="41BD2EAB" w14:textId="3AFCE8C7" w:rsidR="00874AA0" w:rsidRPr="00C901B7" w:rsidRDefault="006F29A5" w:rsidP="00874AA0">
      <w:pPr>
        <w:rPr>
          <w:rFonts w:ascii="Calibri" w:hAnsi="Calibri" w:cs="Calibri"/>
          <w:szCs w:val="24"/>
        </w:rPr>
      </w:pPr>
      <w:r w:rsidRPr="00C901B7">
        <w:rPr>
          <w:rFonts w:ascii="Calibri" w:hAnsi="Calibri" w:cs="Calibri"/>
          <w:szCs w:val="24"/>
        </w:rPr>
        <w:t>P</w:t>
      </w:r>
      <w:r w:rsidR="00874AA0" w:rsidRPr="00C901B7">
        <w:rPr>
          <w:rFonts w:ascii="Calibri" w:hAnsi="Calibri" w:cs="Calibri"/>
          <w:szCs w:val="24"/>
        </w:rPr>
        <w:t>rovide a thank you note describing the property and date</w:t>
      </w:r>
      <w:r w:rsidR="00072B08" w:rsidRPr="00C901B7">
        <w:rPr>
          <w:rFonts w:ascii="Calibri" w:hAnsi="Calibri" w:cs="Calibri"/>
          <w:szCs w:val="24"/>
        </w:rPr>
        <w:t>;</w:t>
      </w:r>
      <w:r w:rsidR="00874AA0" w:rsidRPr="00C901B7">
        <w:rPr>
          <w:rFonts w:ascii="Calibri" w:hAnsi="Calibri" w:cs="Calibri"/>
          <w:szCs w:val="24"/>
        </w:rPr>
        <w:t xml:space="preserve"> however</w:t>
      </w:r>
      <w:r w:rsidR="00072B08" w:rsidRPr="00C901B7">
        <w:rPr>
          <w:rFonts w:ascii="Calibri" w:hAnsi="Calibri" w:cs="Calibri"/>
          <w:szCs w:val="24"/>
        </w:rPr>
        <w:t>,</w:t>
      </w:r>
      <w:r w:rsidR="00874AA0" w:rsidRPr="00C901B7">
        <w:rPr>
          <w:rFonts w:ascii="Calibri" w:hAnsi="Calibri" w:cs="Calibri"/>
          <w:szCs w:val="24"/>
        </w:rPr>
        <w:t xml:space="preserve"> </w:t>
      </w:r>
      <w:r w:rsidR="00874AA0" w:rsidRPr="00C901B7">
        <w:rPr>
          <w:rFonts w:ascii="Calibri" w:hAnsi="Calibri" w:cs="Calibri"/>
          <w:b/>
          <w:szCs w:val="24"/>
          <w:u w:val="single"/>
        </w:rPr>
        <w:t>do not include a value</w:t>
      </w:r>
      <w:r w:rsidR="00874AA0" w:rsidRPr="00C901B7">
        <w:rPr>
          <w:rFonts w:ascii="Calibri" w:hAnsi="Calibri" w:cs="Calibri"/>
          <w:szCs w:val="24"/>
        </w:rPr>
        <w:t xml:space="preserve">.  </w:t>
      </w:r>
      <w:r w:rsidR="00072B08" w:rsidRPr="00C901B7">
        <w:rPr>
          <w:rFonts w:ascii="Calibri" w:hAnsi="Calibri" w:cs="Calibri"/>
          <w:szCs w:val="24"/>
        </w:rPr>
        <w:t xml:space="preserve">It is the donor’s responsibility to value the property.  </w:t>
      </w:r>
      <w:r w:rsidR="00874AA0" w:rsidRPr="00C901B7">
        <w:rPr>
          <w:rFonts w:ascii="Calibri" w:hAnsi="Calibri" w:cs="Calibri"/>
          <w:szCs w:val="24"/>
        </w:rPr>
        <w:t>Include the IRS language</w:t>
      </w:r>
      <w:r w:rsidR="00072B08" w:rsidRPr="00C901B7">
        <w:rPr>
          <w:rFonts w:ascii="Calibri" w:hAnsi="Calibri" w:cs="Calibri"/>
          <w:szCs w:val="24"/>
        </w:rPr>
        <w:t xml:space="preserve"> in the letter (see underlined </w:t>
      </w:r>
      <w:r w:rsidR="00072B08" w:rsidRPr="00C901B7">
        <w:rPr>
          <w:rFonts w:ascii="Calibri" w:hAnsi="Calibri" w:cs="Calibri"/>
          <w:szCs w:val="24"/>
        </w:rPr>
        <w:lastRenderedPageBreak/>
        <w:t xml:space="preserve">section on page </w:t>
      </w:r>
      <w:r w:rsidR="00072B08" w:rsidRPr="00C901B7">
        <w:rPr>
          <w:rFonts w:ascii="Calibri" w:hAnsi="Calibri" w:cs="Calibri"/>
          <w:szCs w:val="24"/>
        </w:rPr>
        <w:fldChar w:fldCharType="begin"/>
      </w:r>
      <w:r w:rsidR="00072B08" w:rsidRPr="00C901B7">
        <w:rPr>
          <w:rFonts w:ascii="Calibri" w:hAnsi="Calibri" w:cs="Calibri"/>
          <w:szCs w:val="24"/>
        </w:rPr>
        <w:instrText xml:space="preserve"> PAGEREF IRSLanguage \h </w:instrText>
      </w:r>
      <w:r w:rsidR="00072B08" w:rsidRPr="00C901B7">
        <w:rPr>
          <w:rFonts w:ascii="Calibri" w:hAnsi="Calibri" w:cs="Calibri"/>
          <w:szCs w:val="24"/>
        </w:rPr>
      </w:r>
      <w:r w:rsidR="00072B08" w:rsidRPr="00C901B7">
        <w:rPr>
          <w:rFonts w:ascii="Calibri" w:hAnsi="Calibri" w:cs="Calibri"/>
          <w:szCs w:val="24"/>
        </w:rPr>
        <w:fldChar w:fldCharType="separate"/>
      </w:r>
      <w:r w:rsidR="00A246AE" w:rsidRPr="00C901B7">
        <w:rPr>
          <w:rFonts w:ascii="Calibri" w:hAnsi="Calibri" w:cs="Calibri"/>
          <w:noProof/>
          <w:szCs w:val="24"/>
        </w:rPr>
        <w:t>38</w:t>
      </w:r>
      <w:r w:rsidR="00072B08" w:rsidRPr="00C901B7">
        <w:rPr>
          <w:rFonts w:ascii="Calibri" w:hAnsi="Calibri" w:cs="Calibri"/>
          <w:szCs w:val="24"/>
        </w:rPr>
        <w:fldChar w:fldCharType="end"/>
      </w:r>
      <w:r w:rsidR="00072B08" w:rsidRPr="00C901B7">
        <w:rPr>
          <w:rFonts w:ascii="Calibri" w:hAnsi="Calibri" w:cs="Calibri"/>
          <w:szCs w:val="24"/>
        </w:rPr>
        <w:t>)</w:t>
      </w:r>
      <w:r w:rsidR="00874AA0" w:rsidRPr="00C901B7">
        <w:rPr>
          <w:rFonts w:ascii="Calibri" w:hAnsi="Calibri" w:cs="Calibri"/>
          <w:szCs w:val="24"/>
        </w:rPr>
        <w:t xml:space="preserve">.  </w:t>
      </w:r>
      <w:r w:rsidR="0044452A" w:rsidRPr="00C901B7">
        <w:rPr>
          <w:rFonts w:ascii="Calibri" w:hAnsi="Calibri" w:cs="Calibri"/>
          <w:szCs w:val="24"/>
        </w:rPr>
        <w:t xml:space="preserve">The parish can record the property value in the donor’s record on ParishSOFT </w:t>
      </w:r>
      <w:r w:rsidR="00734F5C" w:rsidRPr="00C901B7">
        <w:rPr>
          <w:rFonts w:ascii="Calibri" w:hAnsi="Calibri" w:cs="Calibri"/>
          <w:szCs w:val="24"/>
        </w:rPr>
        <w:t>Family Suites</w:t>
      </w:r>
      <w:r w:rsidR="0044452A" w:rsidRPr="00C901B7">
        <w:rPr>
          <w:rFonts w:ascii="Calibri" w:hAnsi="Calibri" w:cs="Calibri"/>
          <w:szCs w:val="24"/>
        </w:rPr>
        <w:t xml:space="preserve">, but it should not be included </w:t>
      </w:r>
      <w:r w:rsidR="00874AA0" w:rsidRPr="00C901B7">
        <w:rPr>
          <w:rFonts w:ascii="Calibri" w:hAnsi="Calibri" w:cs="Calibri"/>
          <w:szCs w:val="24"/>
        </w:rPr>
        <w:t xml:space="preserve">on year end statements. </w:t>
      </w:r>
    </w:p>
    <w:p w14:paraId="2586A5E4" w14:textId="1F3BDECC" w:rsidR="00732FFC" w:rsidRPr="00C901B7" w:rsidRDefault="00732FFC" w:rsidP="00732FFC">
      <w:pPr>
        <w:spacing w:after="240"/>
        <w:rPr>
          <w:rFonts w:ascii="Calibri" w:hAnsi="Calibri" w:cs="Calibri"/>
          <w:szCs w:val="24"/>
        </w:rPr>
      </w:pPr>
      <w:hyperlink r:id="rId32" w:history="1">
        <w:r w:rsidRPr="00C901B7">
          <w:rPr>
            <w:rStyle w:val="Hyperlink"/>
            <w:rFonts w:ascii="Calibri" w:hAnsi="Calibri" w:cs="Calibri"/>
            <w:szCs w:val="24"/>
          </w:rPr>
          <w:t>Change the tax-deductible status of a single contribution when adding postings to a batch – ParishSoft</w:t>
        </w:r>
      </w:hyperlink>
    </w:p>
    <w:p w14:paraId="3996DBF8" w14:textId="4076B15F" w:rsidR="00732FFC" w:rsidRPr="00C901B7" w:rsidRDefault="00732FFC" w:rsidP="00732FFC">
      <w:pPr>
        <w:spacing w:after="240"/>
        <w:rPr>
          <w:rFonts w:ascii="Calibri" w:hAnsi="Calibri" w:cs="Calibri"/>
          <w:szCs w:val="24"/>
        </w:rPr>
      </w:pPr>
      <w:hyperlink r:id="rId33" w:history="1">
        <w:r w:rsidRPr="00C901B7">
          <w:rPr>
            <w:rStyle w:val="Hyperlink"/>
            <w:rFonts w:ascii="Calibri" w:hAnsi="Calibri" w:cs="Calibri"/>
            <w:szCs w:val="24"/>
          </w:rPr>
          <w:t>Change the tax deductible status of a single contribution that has already been entered – ParishSoft</w:t>
        </w:r>
      </w:hyperlink>
    </w:p>
    <w:p w14:paraId="11B420C1" w14:textId="1D8693F2" w:rsidR="006F29A5" w:rsidRPr="00C901B7" w:rsidRDefault="008217BB" w:rsidP="006F29A5">
      <w:pPr>
        <w:pStyle w:val="Heading3"/>
      </w:pPr>
      <w:bookmarkStart w:id="78" w:name="_Toc214888736"/>
      <w:r w:rsidRPr="00C901B7">
        <w:t>203</w:t>
      </w:r>
      <w:r w:rsidR="006F29A5" w:rsidRPr="00C901B7">
        <w:t xml:space="preserve">.12 </w:t>
      </w:r>
      <w:r w:rsidR="00874AA0" w:rsidRPr="00C901B7">
        <w:t>Service (Tim</w:t>
      </w:r>
      <w:r w:rsidR="00EE4091" w:rsidRPr="00C901B7">
        <w:t>e &amp; Talent) D</w:t>
      </w:r>
      <w:r w:rsidR="00874AA0" w:rsidRPr="00C901B7">
        <w:t>onations</w:t>
      </w:r>
      <w:bookmarkEnd w:id="78"/>
      <w:r w:rsidR="005B6C85" w:rsidRPr="00C901B7">
        <w:fldChar w:fldCharType="begin"/>
      </w:r>
      <w:r w:rsidR="009F1D9F" w:rsidRPr="00C901B7">
        <w:instrText xml:space="preserve"> XE "Service (Time &amp; Talent) D</w:instrText>
      </w:r>
      <w:r w:rsidR="005B6C85" w:rsidRPr="00C901B7">
        <w:instrText xml:space="preserve">onations" </w:instrText>
      </w:r>
      <w:r w:rsidR="005B6C85" w:rsidRPr="00C901B7">
        <w:fldChar w:fldCharType="end"/>
      </w:r>
      <w:r w:rsidR="00874AA0" w:rsidRPr="00C901B7">
        <w:t xml:space="preserve"> </w:t>
      </w:r>
    </w:p>
    <w:p w14:paraId="46593C4B" w14:textId="6E4DD586" w:rsidR="00874AA0" w:rsidRPr="00C901B7" w:rsidRDefault="006F29A5" w:rsidP="00874AA0">
      <w:pPr>
        <w:rPr>
          <w:rFonts w:ascii="Calibri" w:hAnsi="Calibri" w:cs="Calibri"/>
          <w:szCs w:val="24"/>
        </w:rPr>
      </w:pPr>
      <w:r w:rsidRPr="00C901B7">
        <w:rPr>
          <w:rFonts w:ascii="Calibri" w:hAnsi="Calibri" w:cs="Calibri"/>
          <w:szCs w:val="24"/>
        </w:rPr>
        <w:t>P</w:t>
      </w:r>
      <w:r w:rsidR="00874AA0" w:rsidRPr="00C901B7">
        <w:rPr>
          <w:rFonts w:ascii="Calibri" w:hAnsi="Calibri" w:cs="Calibri"/>
          <w:szCs w:val="24"/>
        </w:rPr>
        <w:t xml:space="preserve">rovide a thank you note.  Simply thank </w:t>
      </w:r>
      <w:r w:rsidR="0044452A" w:rsidRPr="00C901B7">
        <w:rPr>
          <w:rFonts w:ascii="Calibri" w:hAnsi="Calibri" w:cs="Calibri"/>
          <w:szCs w:val="24"/>
        </w:rPr>
        <w:t xml:space="preserve">the donor </w:t>
      </w:r>
      <w:r w:rsidR="00874AA0" w:rsidRPr="00C901B7">
        <w:rPr>
          <w:rFonts w:ascii="Calibri" w:hAnsi="Calibri" w:cs="Calibri"/>
          <w:szCs w:val="24"/>
        </w:rPr>
        <w:t xml:space="preserve">for the gift of his/her services to the parish/school/other diocesan location.  The IRS does not allow tax deductions for volunteer time.  </w:t>
      </w:r>
      <w:r w:rsidR="00874AA0" w:rsidRPr="00C901B7">
        <w:rPr>
          <w:rFonts w:ascii="Calibri" w:hAnsi="Calibri" w:cs="Calibri"/>
          <w:b/>
          <w:szCs w:val="24"/>
          <w:u w:val="single"/>
        </w:rPr>
        <w:t>Do not include</w:t>
      </w:r>
      <w:r w:rsidR="00874AA0" w:rsidRPr="00C901B7">
        <w:rPr>
          <w:rFonts w:ascii="Calibri" w:hAnsi="Calibri" w:cs="Calibri"/>
          <w:szCs w:val="24"/>
        </w:rPr>
        <w:t xml:space="preserve"> the IRS language</w:t>
      </w:r>
      <w:r w:rsidR="00072B08" w:rsidRPr="00C901B7">
        <w:rPr>
          <w:rFonts w:ascii="Calibri" w:hAnsi="Calibri" w:cs="Calibri"/>
          <w:szCs w:val="24"/>
        </w:rPr>
        <w:t xml:space="preserve"> (see underlined section on page </w:t>
      </w:r>
      <w:r w:rsidR="00072B08" w:rsidRPr="00C901B7">
        <w:rPr>
          <w:rFonts w:ascii="Calibri" w:hAnsi="Calibri" w:cs="Calibri"/>
          <w:szCs w:val="24"/>
        </w:rPr>
        <w:fldChar w:fldCharType="begin"/>
      </w:r>
      <w:r w:rsidR="00072B08" w:rsidRPr="00C901B7">
        <w:rPr>
          <w:rFonts w:ascii="Calibri" w:hAnsi="Calibri" w:cs="Calibri"/>
          <w:szCs w:val="24"/>
        </w:rPr>
        <w:instrText xml:space="preserve"> PAGEREF IRSLanguage \h </w:instrText>
      </w:r>
      <w:r w:rsidR="00072B08" w:rsidRPr="00C901B7">
        <w:rPr>
          <w:rFonts w:ascii="Calibri" w:hAnsi="Calibri" w:cs="Calibri"/>
          <w:szCs w:val="24"/>
        </w:rPr>
      </w:r>
      <w:r w:rsidR="00072B08" w:rsidRPr="00C901B7">
        <w:rPr>
          <w:rFonts w:ascii="Calibri" w:hAnsi="Calibri" w:cs="Calibri"/>
          <w:szCs w:val="24"/>
        </w:rPr>
        <w:fldChar w:fldCharType="separate"/>
      </w:r>
      <w:r w:rsidR="00A246AE" w:rsidRPr="00C901B7">
        <w:rPr>
          <w:rFonts w:ascii="Calibri" w:hAnsi="Calibri" w:cs="Calibri"/>
          <w:noProof/>
          <w:szCs w:val="24"/>
        </w:rPr>
        <w:t>38</w:t>
      </w:r>
      <w:r w:rsidR="00072B08" w:rsidRPr="00C901B7">
        <w:rPr>
          <w:rFonts w:ascii="Calibri" w:hAnsi="Calibri" w:cs="Calibri"/>
          <w:szCs w:val="24"/>
        </w:rPr>
        <w:fldChar w:fldCharType="end"/>
      </w:r>
      <w:r w:rsidR="00072B08" w:rsidRPr="00C901B7">
        <w:rPr>
          <w:rFonts w:ascii="Calibri" w:hAnsi="Calibri" w:cs="Calibri"/>
          <w:szCs w:val="24"/>
        </w:rPr>
        <w:t>)</w:t>
      </w:r>
      <w:r w:rsidR="00874AA0" w:rsidRPr="00C901B7">
        <w:rPr>
          <w:rFonts w:ascii="Calibri" w:hAnsi="Calibri" w:cs="Calibri"/>
          <w:szCs w:val="24"/>
        </w:rPr>
        <w:t xml:space="preserve"> or assign a value.  Do not include a value in your contribution records or on year end statements.</w:t>
      </w:r>
    </w:p>
    <w:p w14:paraId="686ADB37" w14:textId="2185AB5D" w:rsidR="00A50315" w:rsidRPr="00C901B7" w:rsidRDefault="00A50315" w:rsidP="00A50315">
      <w:r w:rsidRPr="00C901B7">
        <w:t xml:space="preserve">Donors are allowed to deduct out of pocket expenses, including traveling to the site where they are volunteering, provided they are not reimbursed by the parish or school for those expenses.  The IRS has an approved mileage rate for volunteers (see </w:t>
      </w:r>
      <w:hyperlink r:id="rId34" w:history="1">
        <w:r w:rsidRPr="00C901B7">
          <w:rPr>
            <w:rStyle w:val="Hyperlink"/>
          </w:rPr>
          <w:t>www.irs.gov</w:t>
        </w:r>
      </w:hyperlink>
      <w:r w:rsidRPr="00C901B7">
        <w:t xml:space="preserve"> for current rate).  Donors are responsible of tracking their own expenses related to volunteering and maintaining any IRS-required documentation.</w:t>
      </w:r>
    </w:p>
    <w:p w14:paraId="6668C23E" w14:textId="77777777" w:rsidR="00874AA0" w:rsidRPr="00C901B7" w:rsidRDefault="00874AA0" w:rsidP="00874AA0">
      <w:pPr>
        <w:rPr>
          <w:rFonts w:ascii="Calibri" w:hAnsi="Calibri" w:cs="Calibri"/>
          <w:szCs w:val="24"/>
        </w:rPr>
      </w:pPr>
      <w:r w:rsidRPr="00C901B7">
        <w:rPr>
          <w:rFonts w:ascii="Calibri" w:hAnsi="Calibri" w:cs="Calibri"/>
          <w:szCs w:val="24"/>
        </w:rPr>
        <w:t>For independent contractors that wish to donate services, it’s best to pay the contractor for the service and have him/her write a check to donate the amount back to the parish.</w:t>
      </w:r>
    </w:p>
    <w:p w14:paraId="5BF0A8A0" w14:textId="09877606" w:rsidR="00874AA0" w:rsidRPr="00C901B7" w:rsidRDefault="00DC62F3" w:rsidP="00874AA0">
      <w:pPr>
        <w:rPr>
          <w:rFonts w:ascii="Calibri" w:hAnsi="Calibri" w:cs="Calibri"/>
          <w:szCs w:val="24"/>
        </w:rPr>
      </w:pPr>
      <w:r w:rsidRPr="00C901B7">
        <w:rPr>
          <w:rFonts w:ascii="Calibri" w:hAnsi="Calibri" w:cs="Calibri"/>
          <w:szCs w:val="24"/>
        </w:rPr>
        <w:t>T</w:t>
      </w:r>
      <w:r w:rsidR="00874AA0" w:rsidRPr="00C901B7">
        <w:rPr>
          <w:rFonts w:ascii="Calibri" w:hAnsi="Calibri" w:cs="Calibri"/>
          <w:szCs w:val="24"/>
        </w:rPr>
        <w:t>his list is not all inclusive</w:t>
      </w:r>
      <w:r w:rsidR="0044452A" w:rsidRPr="00C901B7">
        <w:rPr>
          <w:rFonts w:ascii="Calibri" w:hAnsi="Calibri" w:cs="Calibri"/>
          <w:szCs w:val="24"/>
        </w:rPr>
        <w:t>.</w:t>
      </w:r>
      <w:r w:rsidR="00874AA0" w:rsidRPr="00C901B7">
        <w:rPr>
          <w:rFonts w:ascii="Calibri" w:hAnsi="Calibri" w:cs="Calibri"/>
          <w:szCs w:val="24"/>
        </w:rPr>
        <w:t xml:space="preserve">  Please contact Diocesan Offices with specific questions.</w:t>
      </w:r>
    </w:p>
    <w:p w14:paraId="3A81F5BD" w14:textId="02FC5E68" w:rsidR="00874AA0" w:rsidRPr="00C901B7" w:rsidRDefault="0044452A" w:rsidP="00874AA0">
      <w:pPr>
        <w:rPr>
          <w:rFonts w:ascii="Calibri" w:hAnsi="Calibri" w:cs="Calibri"/>
          <w:szCs w:val="24"/>
        </w:rPr>
      </w:pPr>
      <w:r w:rsidRPr="00C901B7">
        <w:rPr>
          <w:rFonts w:ascii="Calibri" w:hAnsi="Calibri" w:cs="Calibri"/>
          <w:szCs w:val="24"/>
        </w:rPr>
        <w:t>See</w:t>
      </w:r>
      <w:r w:rsidR="00874AA0" w:rsidRPr="00C901B7">
        <w:rPr>
          <w:rFonts w:ascii="Calibri" w:hAnsi="Calibri" w:cs="Calibri"/>
          <w:szCs w:val="24"/>
        </w:rPr>
        <w:t xml:space="preserve"> IRS Publications 526 and 1771 at </w:t>
      </w:r>
      <w:hyperlink r:id="rId35" w:history="1">
        <w:r w:rsidR="00874AA0" w:rsidRPr="00C901B7">
          <w:rPr>
            <w:rStyle w:val="Hyperlink"/>
            <w:rFonts w:ascii="Calibri" w:hAnsi="Calibri" w:cs="Calibri"/>
            <w:szCs w:val="24"/>
          </w:rPr>
          <w:t>www.irs.gov</w:t>
        </w:r>
      </w:hyperlink>
      <w:r w:rsidR="00874AA0" w:rsidRPr="00C901B7">
        <w:rPr>
          <w:rFonts w:ascii="Calibri" w:hAnsi="Calibri" w:cs="Calibri"/>
          <w:szCs w:val="24"/>
        </w:rPr>
        <w:t xml:space="preserve"> for additional information.  </w:t>
      </w:r>
    </w:p>
    <w:p w14:paraId="26BD37EB" w14:textId="02DA76FC" w:rsidR="006F29A5" w:rsidRPr="00C901B7" w:rsidRDefault="008217BB" w:rsidP="006F29A5">
      <w:pPr>
        <w:pStyle w:val="Heading3"/>
      </w:pPr>
      <w:bookmarkStart w:id="79" w:name="_Toc214888737"/>
      <w:r w:rsidRPr="00C901B7">
        <w:t>203</w:t>
      </w:r>
      <w:r w:rsidR="006F29A5" w:rsidRPr="00C901B7">
        <w:t xml:space="preserve">.13 </w:t>
      </w:r>
      <w:r w:rsidR="00EE4091" w:rsidRPr="00C901B7">
        <w:t>Gifts that are Not Tax D</w:t>
      </w:r>
      <w:r w:rsidR="00A50315" w:rsidRPr="00C901B7">
        <w:t>eductible</w:t>
      </w:r>
      <w:bookmarkEnd w:id="79"/>
      <w:r w:rsidR="005B6C85" w:rsidRPr="00C901B7">
        <w:fldChar w:fldCharType="begin"/>
      </w:r>
      <w:r w:rsidR="009F1D9F" w:rsidRPr="00C901B7">
        <w:instrText xml:space="preserve"> XE "Gifts That Are Not Tax D</w:instrText>
      </w:r>
      <w:r w:rsidR="005B6C85" w:rsidRPr="00C901B7">
        <w:instrText xml:space="preserve">eductible" </w:instrText>
      </w:r>
      <w:r w:rsidR="005B6C85" w:rsidRPr="00C901B7">
        <w:fldChar w:fldCharType="end"/>
      </w:r>
      <w:r w:rsidR="006F29A5" w:rsidRPr="00C901B7">
        <w:t xml:space="preserve"> </w:t>
      </w:r>
    </w:p>
    <w:p w14:paraId="4416E732" w14:textId="77777777" w:rsidR="006F29A5" w:rsidRPr="00C901B7" w:rsidRDefault="006F29A5" w:rsidP="006F29A5">
      <w:r w:rsidRPr="00C901B7">
        <w:t>Donors are not allowed to receive a charitable deduction for the following:</w:t>
      </w:r>
    </w:p>
    <w:p w14:paraId="3DB0452D" w14:textId="77777777" w:rsidR="006F29A5" w:rsidRPr="00C901B7" w:rsidRDefault="006F29A5" w:rsidP="0060689D">
      <w:pPr>
        <w:pStyle w:val="ListParagraph"/>
        <w:numPr>
          <w:ilvl w:val="0"/>
          <w:numId w:val="63"/>
        </w:numPr>
        <w:spacing w:line="276" w:lineRule="auto"/>
      </w:pPr>
      <w:r w:rsidRPr="00C901B7">
        <w:t xml:space="preserve">A contribution to a specific individual/family </w:t>
      </w:r>
    </w:p>
    <w:p w14:paraId="520CF2BE" w14:textId="2632A55B" w:rsidR="00F745F8" w:rsidRPr="00C901B7" w:rsidRDefault="00F745F8" w:rsidP="0060689D">
      <w:pPr>
        <w:pStyle w:val="ListParagraph"/>
        <w:numPr>
          <w:ilvl w:val="0"/>
          <w:numId w:val="63"/>
        </w:numPr>
        <w:spacing w:line="276" w:lineRule="auto"/>
      </w:pPr>
      <w:r w:rsidRPr="00C901B7">
        <w:t>A qualified charitable distribution (QCD) from an IRA or Donor Advised Fund</w:t>
      </w:r>
    </w:p>
    <w:p w14:paraId="2E5AAB49" w14:textId="77777777" w:rsidR="006F29A5" w:rsidRPr="00C901B7" w:rsidRDefault="006F29A5" w:rsidP="0060689D">
      <w:pPr>
        <w:pStyle w:val="ListParagraph"/>
        <w:numPr>
          <w:ilvl w:val="0"/>
          <w:numId w:val="63"/>
        </w:numPr>
        <w:spacing w:line="276" w:lineRule="auto"/>
      </w:pPr>
      <w:r w:rsidRPr="00C901B7">
        <w:t>A contribution to a nonqualified organization (such as civic league, sports club, labor unions, chamber of commerce, political group or candidate.)</w:t>
      </w:r>
    </w:p>
    <w:p w14:paraId="6769E47C" w14:textId="6152B13B" w:rsidR="006F29A5" w:rsidRPr="00C901B7" w:rsidRDefault="006F29A5" w:rsidP="0060689D">
      <w:pPr>
        <w:pStyle w:val="ListParagraph"/>
        <w:numPr>
          <w:ilvl w:val="0"/>
          <w:numId w:val="63"/>
        </w:numPr>
        <w:spacing w:line="276" w:lineRule="auto"/>
      </w:pPr>
      <w:r w:rsidRPr="00C901B7">
        <w:t>The part of a contribution from which the donor receives or expect</w:t>
      </w:r>
      <w:r w:rsidR="0044452A" w:rsidRPr="00C901B7">
        <w:t>s</w:t>
      </w:r>
      <w:r w:rsidRPr="00C901B7">
        <w:t xml:space="preserve"> to receive a benefit</w:t>
      </w:r>
      <w:r w:rsidR="0020230C" w:rsidRPr="00C901B7">
        <w:t xml:space="preserve"> (i.e. food and drinks etc.)</w:t>
      </w:r>
    </w:p>
    <w:p w14:paraId="5B5869EE" w14:textId="1FB2575F" w:rsidR="00F745F8" w:rsidRPr="00C901B7" w:rsidRDefault="006F29A5" w:rsidP="0060689D">
      <w:pPr>
        <w:pStyle w:val="ListParagraph"/>
        <w:numPr>
          <w:ilvl w:val="0"/>
          <w:numId w:val="63"/>
        </w:numPr>
        <w:spacing w:line="276" w:lineRule="auto"/>
      </w:pPr>
      <w:r w:rsidRPr="00C901B7">
        <w:t>The value of their time or services</w:t>
      </w:r>
    </w:p>
    <w:p w14:paraId="2108CF38" w14:textId="77777777" w:rsidR="006F29A5" w:rsidRPr="00C901B7" w:rsidRDefault="006F29A5" w:rsidP="0060689D">
      <w:pPr>
        <w:pStyle w:val="ListParagraph"/>
        <w:numPr>
          <w:ilvl w:val="0"/>
          <w:numId w:val="63"/>
        </w:numPr>
        <w:spacing w:line="276" w:lineRule="auto"/>
      </w:pPr>
      <w:r w:rsidRPr="00C901B7">
        <w:t>Personal expenses</w:t>
      </w:r>
    </w:p>
    <w:p w14:paraId="755927D2" w14:textId="77777777" w:rsidR="006F29A5" w:rsidRPr="00C901B7" w:rsidRDefault="006F29A5" w:rsidP="0060689D">
      <w:pPr>
        <w:pStyle w:val="ListParagraph"/>
        <w:numPr>
          <w:ilvl w:val="0"/>
          <w:numId w:val="63"/>
        </w:numPr>
        <w:spacing w:line="276" w:lineRule="auto"/>
      </w:pPr>
      <w:r w:rsidRPr="00C901B7">
        <w:t>Appraisal fees</w:t>
      </w:r>
    </w:p>
    <w:p w14:paraId="1F4CC844" w14:textId="77777777" w:rsidR="006F29A5" w:rsidRPr="00C901B7" w:rsidRDefault="006F29A5" w:rsidP="0060689D">
      <w:pPr>
        <w:pStyle w:val="ListParagraph"/>
        <w:numPr>
          <w:ilvl w:val="0"/>
          <w:numId w:val="63"/>
        </w:numPr>
        <w:spacing w:line="276" w:lineRule="auto"/>
      </w:pPr>
      <w:r w:rsidRPr="00C901B7">
        <w:t>The cost of raffle, bingo or lottery tickets, even if you don’t win</w:t>
      </w:r>
    </w:p>
    <w:p w14:paraId="5FABADE5" w14:textId="77777777" w:rsidR="006F29A5" w:rsidRPr="00C901B7" w:rsidRDefault="006F29A5" w:rsidP="0060689D">
      <w:pPr>
        <w:pStyle w:val="ListParagraph"/>
        <w:numPr>
          <w:ilvl w:val="0"/>
          <w:numId w:val="63"/>
        </w:numPr>
        <w:spacing w:line="276" w:lineRule="auto"/>
      </w:pPr>
      <w:r w:rsidRPr="00C901B7">
        <w:t>School tuition</w:t>
      </w:r>
    </w:p>
    <w:p w14:paraId="583B182F" w14:textId="77777777" w:rsidR="006F29A5" w:rsidRPr="00C901B7" w:rsidRDefault="006F29A5" w:rsidP="0060689D">
      <w:pPr>
        <w:pStyle w:val="ListParagraph"/>
        <w:numPr>
          <w:ilvl w:val="0"/>
          <w:numId w:val="63"/>
        </w:numPr>
        <w:spacing w:line="276" w:lineRule="auto"/>
      </w:pPr>
      <w:r w:rsidRPr="00C901B7">
        <w:t>Full amount for items purchased at a fundraising auction or event</w:t>
      </w:r>
    </w:p>
    <w:p w14:paraId="6E1BB5C9" w14:textId="77777777" w:rsidR="006F29A5" w:rsidRPr="00C901B7" w:rsidRDefault="006F29A5" w:rsidP="0060689D">
      <w:pPr>
        <w:pStyle w:val="ListParagraph"/>
        <w:numPr>
          <w:ilvl w:val="0"/>
          <w:numId w:val="63"/>
        </w:numPr>
        <w:spacing w:line="276" w:lineRule="auto"/>
      </w:pPr>
      <w:r w:rsidRPr="00C901B7">
        <w:t>Certain contributions of partial interests in property</w:t>
      </w:r>
    </w:p>
    <w:p w14:paraId="3819E3BF" w14:textId="77777777" w:rsidR="00874AA0" w:rsidRPr="00C901B7" w:rsidRDefault="006F29A5" w:rsidP="006F29A5">
      <w:pPr>
        <w:rPr>
          <w:rFonts w:ascii="Cambria" w:hAnsi="Cambria"/>
          <w:sz w:val="24"/>
          <w:szCs w:val="24"/>
        </w:rPr>
      </w:pPr>
      <w:r w:rsidRPr="00C901B7">
        <w:t>Donors may refer to IRS Publication 526 or consult their tax advisor regarding deductibility.</w:t>
      </w:r>
    </w:p>
    <w:p w14:paraId="5442D673" w14:textId="24F16527" w:rsidR="00AA39E9" w:rsidRPr="00C901B7" w:rsidRDefault="008217BB" w:rsidP="00336006">
      <w:pPr>
        <w:pStyle w:val="Heading3"/>
      </w:pPr>
      <w:bookmarkStart w:id="80" w:name="EndOfYearContribution"/>
      <w:bookmarkStart w:id="81" w:name="_Toc214888738"/>
      <w:bookmarkEnd w:id="80"/>
      <w:r w:rsidRPr="00C901B7">
        <w:lastRenderedPageBreak/>
        <w:t>203</w:t>
      </w:r>
      <w:r w:rsidR="0026328D" w:rsidRPr="00C901B7">
        <w:t>.14</w:t>
      </w:r>
      <w:r w:rsidR="00AA39E9" w:rsidRPr="00C901B7">
        <w:t xml:space="preserve"> End of Year Contribution Statements</w:t>
      </w:r>
      <w:bookmarkEnd w:id="81"/>
      <w:r w:rsidR="008814D5" w:rsidRPr="00C901B7">
        <w:fldChar w:fldCharType="begin"/>
      </w:r>
      <w:r w:rsidR="009F1D9F" w:rsidRPr="00C901B7">
        <w:instrText xml:space="preserve"> XE "End Of Year Contribution S</w:instrText>
      </w:r>
      <w:r w:rsidR="008814D5" w:rsidRPr="00C901B7">
        <w:instrText xml:space="preserve">tatements" </w:instrText>
      </w:r>
      <w:r w:rsidR="008814D5" w:rsidRPr="00C901B7">
        <w:fldChar w:fldCharType="end"/>
      </w:r>
      <w:bookmarkStart w:id="82" w:name="Contribution_Statement"/>
      <w:bookmarkEnd w:id="82"/>
      <w:r w:rsidR="00CF3B17" w:rsidRPr="00C901B7">
        <w:fldChar w:fldCharType="begin"/>
      </w:r>
      <w:r w:rsidR="00CF3B17" w:rsidRPr="00C901B7">
        <w:instrText xml:space="preserve"> XE "Contribution Statements" </w:instrText>
      </w:r>
      <w:r w:rsidR="00CF3B17" w:rsidRPr="00C901B7">
        <w:fldChar w:fldCharType="end"/>
      </w:r>
    </w:p>
    <w:p w14:paraId="2329DF3B" w14:textId="73868928" w:rsidR="00AA39E9" w:rsidRPr="00C901B7" w:rsidRDefault="00AA39E9" w:rsidP="00AA39E9">
      <w:r w:rsidRPr="00C901B7">
        <w:t xml:space="preserve">At the end of each calendar year or at the time each gift is received, contribution statements should be prepared for all parishioners based on amounts recorded in ParishSOFT </w:t>
      </w:r>
      <w:r w:rsidR="00734F5C" w:rsidRPr="00C901B7">
        <w:t>Family Suites</w:t>
      </w:r>
      <w:r w:rsidRPr="00C901B7">
        <w:t>.</w:t>
      </w:r>
      <w:r w:rsidR="00336006" w:rsidRPr="00C901B7">
        <w:t xml:space="preserve">   </w:t>
      </w:r>
    </w:p>
    <w:p w14:paraId="1865B207" w14:textId="1F489EB4" w:rsidR="00AA39E9" w:rsidRPr="00C901B7" w:rsidRDefault="00AA39E9" w:rsidP="00AA39E9">
      <w:r w:rsidRPr="00C901B7">
        <w:t xml:space="preserve">Federal tax deductibility for any </w:t>
      </w:r>
      <w:r w:rsidRPr="00C901B7">
        <w:rPr>
          <w:u w:val="single"/>
        </w:rPr>
        <w:t>single</w:t>
      </w:r>
      <w:r w:rsidRPr="00C901B7">
        <w:t xml:space="preserve"> contribution greater than or equal to $250 requires the </w:t>
      </w:r>
      <w:r w:rsidR="00DC62F3" w:rsidRPr="00C901B7">
        <w:t xml:space="preserve">donor to have </w:t>
      </w:r>
      <w:r w:rsidRPr="00C901B7">
        <w:t>written acknowledgment</w:t>
      </w:r>
      <w:r w:rsidR="00DC62F3" w:rsidRPr="00C901B7">
        <w:t xml:space="preserve"> of the contribution</w:t>
      </w:r>
      <w:r w:rsidRPr="00C901B7">
        <w:t>.  The written acknowledgment must include the following:</w:t>
      </w:r>
    </w:p>
    <w:p w14:paraId="106B76FC" w14:textId="77777777" w:rsidR="00AA39E9" w:rsidRPr="00C901B7" w:rsidRDefault="00D843DD" w:rsidP="0060689D">
      <w:pPr>
        <w:pStyle w:val="ListParagraph"/>
        <w:numPr>
          <w:ilvl w:val="0"/>
          <w:numId w:val="5"/>
        </w:numPr>
        <w:spacing w:line="276" w:lineRule="auto"/>
      </w:pPr>
      <w:r w:rsidRPr="00C901B7">
        <w:t>Parish/</w:t>
      </w:r>
      <w:r w:rsidR="00AA39E9" w:rsidRPr="00C901B7">
        <w:t>school’s name</w:t>
      </w:r>
    </w:p>
    <w:p w14:paraId="05C05D1E" w14:textId="77777777" w:rsidR="00AA39E9" w:rsidRPr="00C901B7" w:rsidRDefault="00AA39E9" w:rsidP="0060689D">
      <w:pPr>
        <w:pStyle w:val="ListParagraph"/>
        <w:numPr>
          <w:ilvl w:val="0"/>
          <w:numId w:val="5"/>
        </w:numPr>
        <w:spacing w:line="276" w:lineRule="auto"/>
      </w:pPr>
      <w:r w:rsidRPr="00C901B7">
        <w:t>Donor’s name</w:t>
      </w:r>
    </w:p>
    <w:p w14:paraId="3FC10AE2" w14:textId="77777777" w:rsidR="00AA39E9" w:rsidRPr="00C901B7" w:rsidRDefault="00AA39E9" w:rsidP="0060689D">
      <w:pPr>
        <w:pStyle w:val="ListParagraph"/>
        <w:numPr>
          <w:ilvl w:val="0"/>
          <w:numId w:val="5"/>
        </w:numPr>
        <w:spacing w:line="276" w:lineRule="auto"/>
      </w:pPr>
      <w:r w:rsidRPr="00C901B7">
        <w:t>Amount of cash contribution</w:t>
      </w:r>
      <w:r w:rsidR="00526A4A" w:rsidRPr="00C901B7">
        <w:t xml:space="preserve"> – itemize greater than or equal to $250 contributions separately; each $250 or more contribution must be listed separately</w:t>
      </w:r>
      <w:r w:rsidR="00C01A62" w:rsidRPr="00C901B7">
        <w:t xml:space="preserve"> on a donor’s contribution statement</w:t>
      </w:r>
      <w:r w:rsidR="00526A4A" w:rsidRPr="00C901B7">
        <w:t>.</w:t>
      </w:r>
    </w:p>
    <w:p w14:paraId="6BCB68C6" w14:textId="6057DFC2" w:rsidR="00AA39E9" w:rsidRPr="00C901B7" w:rsidRDefault="00AA39E9" w:rsidP="0060689D">
      <w:pPr>
        <w:pStyle w:val="ListParagraph"/>
        <w:numPr>
          <w:ilvl w:val="0"/>
          <w:numId w:val="5"/>
        </w:numPr>
        <w:spacing w:line="276" w:lineRule="auto"/>
      </w:pPr>
      <w:r w:rsidRPr="00C901B7">
        <w:t>Description (</w:t>
      </w:r>
      <w:r w:rsidRPr="00C901B7">
        <w:rPr>
          <w:i/>
        </w:rPr>
        <w:t>but not the value</w:t>
      </w:r>
      <w:r w:rsidRPr="00C901B7">
        <w:t>) of non-cash contribution</w:t>
      </w:r>
      <w:r w:rsidR="000E487F" w:rsidRPr="00C901B7">
        <w:t xml:space="preserve"> (includes stock and grain)</w:t>
      </w:r>
    </w:p>
    <w:p w14:paraId="757F6A9D" w14:textId="77777777" w:rsidR="00AA39E9" w:rsidRPr="00C901B7" w:rsidRDefault="00AA39E9" w:rsidP="0060689D">
      <w:pPr>
        <w:pStyle w:val="ListParagraph"/>
        <w:numPr>
          <w:ilvl w:val="0"/>
          <w:numId w:val="5"/>
        </w:numPr>
        <w:spacing w:line="276" w:lineRule="auto"/>
      </w:pPr>
      <w:r w:rsidRPr="00C901B7">
        <w:t>Date of the contribution</w:t>
      </w:r>
    </w:p>
    <w:p w14:paraId="3429FE73" w14:textId="77777777" w:rsidR="00AA39E9" w:rsidRPr="00C901B7" w:rsidRDefault="00AA39E9" w:rsidP="0060689D">
      <w:pPr>
        <w:pStyle w:val="ListParagraph"/>
        <w:numPr>
          <w:ilvl w:val="0"/>
          <w:numId w:val="5"/>
        </w:numPr>
        <w:spacing w:line="276" w:lineRule="auto"/>
      </w:pPr>
      <w:r w:rsidRPr="00C901B7">
        <w:t xml:space="preserve">If goods or services </w:t>
      </w:r>
      <w:r w:rsidRPr="00C901B7">
        <w:rPr>
          <w:b/>
          <w:bCs/>
        </w:rPr>
        <w:t>were not</w:t>
      </w:r>
      <w:r w:rsidRPr="00C901B7">
        <w:t xml:space="preserve"> provided, include the following:</w:t>
      </w:r>
    </w:p>
    <w:p w14:paraId="4A134D88" w14:textId="77777777" w:rsidR="00AA39E9" w:rsidRPr="00C901B7" w:rsidRDefault="00AA39E9" w:rsidP="0060689D">
      <w:pPr>
        <w:pStyle w:val="ListParagraph"/>
        <w:numPr>
          <w:ilvl w:val="1"/>
          <w:numId w:val="5"/>
        </w:numPr>
        <w:spacing w:line="276" w:lineRule="auto"/>
      </w:pPr>
      <w:r w:rsidRPr="00C901B7">
        <w:t>A statement that goods or services provided by the parish/school consisted entirely of intangible religious benefits, if that was the case.</w:t>
      </w:r>
    </w:p>
    <w:p w14:paraId="61922662" w14:textId="77777777" w:rsidR="00AA39E9" w:rsidRPr="00C901B7" w:rsidRDefault="00DD3405" w:rsidP="0060689D">
      <w:pPr>
        <w:pStyle w:val="ListParagraph"/>
        <w:numPr>
          <w:ilvl w:val="0"/>
          <w:numId w:val="95"/>
        </w:numPr>
        <w:spacing w:after="240" w:line="276" w:lineRule="auto"/>
        <w:ind w:left="2160"/>
        <w:contextualSpacing w:val="0"/>
        <w:rPr>
          <w:u w:val="single"/>
        </w:rPr>
      </w:pPr>
      <w:bookmarkStart w:id="83" w:name="IRSLanguage"/>
      <w:bookmarkEnd w:id="83"/>
      <w:r w:rsidRPr="00C901B7">
        <w:rPr>
          <w:u w:val="single"/>
        </w:rPr>
        <w:t>Example</w:t>
      </w:r>
      <w:r w:rsidR="00AA39E9" w:rsidRPr="00C901B7">
        <w:rPr>
          <w:u w:val="single"/>
        </w:rPr>
        <w:t>: </w:t>
      </w:r>
      <w:r w:rsidR="00496F70" w:rsidRPr="00C901B7">
        <w:rPr>
          <w:u w:val="single"/>
        </w:rPr>
        <w:t>“</w:t>
      </w:r>
      <w:r w:rsidR="00AA39E9" w:rsidRPr="00C901B7">
        <w:rPr>
          <w:u w:val="single"/>
        </w:rPr>
        <w:t>This acknowledgement of your contribution is provided pursuant to Section 170(f)(8) of the Internal Revenue Code and should be kept as a reference for tax purposes.  (Name of Organization) did not provide you with any goods or services in whole or in part for this contribution other than intangible religious benefits.</w:t>
      </w:r>
      <w:r w:rsidR="00496F70" w:rsidRPr="00C901B7">
        <w:rPr>
          <w:u w:val="single"/>
        </w:rPr>
        <w:t>”</w:t>
      </w:r>
    </w:p>
    <w:p w14:paraId="3ED75E7C" w14:textId="77777777" w:rsidR="00AA39E9" w:rsidRPr="00C901B7" w:rsidRDefault="00AA39E9" w:rsidP="0060689D">
      <w:pPr>
        <w:pStyle w:val="ListParagraph"/>
        <w:numPr>
          <w:ilvl w:val="0"/>
          <w:numId w:val="5"/>
        </w:numPr>
        <w:spacing w:line="276" w:lineRule="auto"/>
      </w:pPr>
      <w:r w:rsidRPr="00C901B7">
        <w:t xml:space="preserve">If goods or services </w:t>
      </w:r>
      <w:r w:rsidRPr="00C901B7">
        <w:rPr>
          <w:b/>
          <w:bCs/>
        </w:rPr>
        <w:t>were</w:t>
      </w:r>
      <w:r w:rsidRPr="00C901B7">
        <w:t xml:space="preserve"> provided, include the following:</w:t>
      </w:r>
    </w:p>
    <w:p w14:paraId="67508F90" w14:textId="77777777" w:rsidR="00526A4A" w:rsidRPr="00C901B7" w:rsidRDefault="00AA39E9" w:rsidP="0060689D">
      <w:pPr>
        <w:pStyle w:val="ListParagraph"/>
        <w:numPr>
          <w:ilvl w:val="1"/>
          <w:numId w:val="5"/>
        </w:numPr>
        <w:spacing w:after="240" w:line="276" w:lineRule="auto"/>
      </w:pPr>
      <w:r w:rsidRPr="00C901B7">
        <w:t>A description and good faith estimate of the value of goods or services that the parish/school provided in return for the donation.</w:t>
      </w:r>
    </w:p>
    <w:p w14:paraId="18A08352" w14:textId="348DF711" w:rsidR="00526A4A" w:rsidRPr="00C901B7" w:rsidRDefault="00526A4A" w:rsidP="0060689D">
      <w:pPr>
        <w:pStyle w:val="ListParagraph"/>
        <w:numPr>
          <w:ilvl w:val="2"/>
          <w:numId w:val="5"/>
        </w:numPr>
        <w:spacing w:line="276" w:lineRule="auto"/>
      </w:pPr>
      <w:r w:rsidRPr="00C901B7">
        <w:t>Example: “Two Iowa State Cyclone basketba</w:t>
      </w:r>
      <w:r w:rsidR="00DC62F3" w:rsidRPr="00C901B7">
        <w:t>ll tickets for December 12, 20XX</w:t>
      </w:r>
      <w:r w:rsidRPr="00C901B7">
        <w:t>, valued at $300, were provided in return for a $600 donation.”</w:t>
      </w:r>
    </w:p>
    <w:p w14:paraId="60DAABDE" w14:textId="14817142" w:rsidR="00AA39E9" w:rsidRPr="00C901B7" w:rsidRDefault="00AA39E9" w:rsidP="00526A4A">
      <w:pPr>
        <w:spacing w:line="276" w:lineRule="auto"/>
      </w:pPr>
      <w:r w:rsidRPr="00C901B7">
        <w:t>Calendar year contribution statements should be distributed by January 31</w:t>
      </w:r>
      <w:r w:rsidRPr="00C901B7">
        <w:rPr>
          <w:vertAlign w:val="superscript"/>
        </w:rPr>
        <w:t>st</w:t>
      </w:r>
      <w:r w:rsidR="00DC62F3" w:rsidRPr="00C901B7">
        <w:t xml:space="preserve"> particularly for statements with individual contributions of $250 or more</w:t>
      </w:r>
      <w:r w:rsidRPr="00C901B7">
        <w:t>.  Electronic statements are acceptable.  Any discrepancies noted by parishioners should be investigated by someone other than the recorder of collections.</w:t>
      </w:r>
    </w:p>
    <w:p w14:paraId="40003DA3" w14:textId="77777777" w:rsidR="002904D4" w:rsidRPr="00C901B7" w:rsidRDefault="00AA39E9" w:rsidP="004A2A8C">
      <w:r w:rsidRPr="00C901B7">
        <w:t xml:space="preserve">IRS Publication 1771 contains detailed information regarding the above requirements. </w:t>
      </w:r>
    </w:p>
    <w:p w14:paraId="184AC1FB" w14:textId="63D09B06" w:rsidR="005B139F" w:rsidRPr="00C901B7" w:rsidRDefault="005B139F" w:rsidP="004A2A8C">
      <w:r w:rsidRPr="00C901B7">
        <w:t>Venmo/PayPal – look on DFMC website</w:t>
      </w:r>
    </w:p>
    <w:p w14:paraId="02B6229C" w14:textId="40A53B01" w:rsidR="005B139F" w:rsidRPr="00C901B7" w:rsidRDefault="005B139F" w:rsidP="004A2A8C">
      <w:r w:rsidRPr="00C901B7">
        <w:t>QR Codes – check that they are all still accurate</w:t>
      </w:r>
    </w:p>
    <w:p w14:paraId="644975D2" w14:textId="1E1F45C5" w:rsidR="000A27E2" w:rsidRPr="00C901B7" w:rsidRDefault="008217BB" w:rsidP="00336006">
      <w:pPr>
        <w:pStyle w:val="Heading2"/>
      </w:pPr>
      <w:bookmarkStart w:id="84" w:name="_Toc214888739"/>
      <w:r w:rsidRPr="00C901B7">
        <w:t>204</w:t>
      </w:r>
      <w:r w:rsidR="000A27E2" w:rsidRPr="00C901B7">
        <w:t xml:space="preserve"> Fundraising Activities</w:t>
      </w:r>
      <w:bookmarkEnd w:id="84"/>
    </w:p>
    <w:p w14:paraId="7139F0CC" w14:textId="1ABF25BF" w:rsidR="00186FA7" w:rsidRPr="00C901B7" w:rsidRDefault="008217BB" w:rsidP="00186FA7">
      <w:pPr>
        <w:pStyle w:val="Heading3"/>
      </w:pPr>
      <w:bookmarkStart w:id="85" w:name="_Ref490474586"/>
      <w:bookmarkStart w:id="86" w:name="_Toc214888740"/>
      <w:r w:rsidRPr="00C901B7">
        <w:t>204</w:t>
      </w:r>
      <w:r w:rsidR="00186FA7" w:rsidRPr="00C901B7">
        <w:t xml:space="preserve">.1 </w:t>
      </w:r>
      <w:bookmarkStart w:id="87" w:name="Gambling"/>
      <w:r w:rsidR="000D267B" w:rsidRPr="00C901B7">
        <w:t>Gambling Licenses/P</w:t>
      </w:r>
      <w:r w:rsidR="00186FA7" w:rsidRPr="00C901B7">
        <w:t>ermits</w:t>
      </w:r>
      <w:bookmarkEnd w:id="85"/>
      <w:bookmarkEnd w:id="86"/>
      <w:bookmarkEnd w:id="87"/>
      <w:r w:rsidR="008814D5" w:rsidRPr="00C901B7">
        <w:fldChar w:fldCharType="begin"/>
      </w:r>
      <w:r w:rsidR="008814D5" w:rsidRPr="00C901B7">
        <w:instrText xml:space="preserve"> XE "Gambling Licenses/permits" </w:instrText>
      </w:r>
      <w:r w:rsidR="008814D5" w:rsidRPr="00C901B7">
        <w:fldChar w:fldCharType="end"/>
      </w:r>
    </w:p>
    <w:p w14:paraId="56D7B772" w14:textId="77777777" w:rsidR="002A7286" w:rsidRPr="00C901B7" w:rsidRDefault="00186FA7" w:rsidP="008168BA">
      <w:pPr>
        <w:spacing w:line="276" w:lineRule="auto"/>
        <w:rPr>
          <w:rStyle w:val="Heading4Char"/>
        </w:rPr>
      </w:pPr>
      <w:r w:rsidRPr="00C901B7">
        <w:rPr>
          <w:rStyle w:val="Heading4Char"/>
        </w:rPr>
        <w:t>Gambling License Required</w:t>
      </w:r>
    </w:p>
    <w:p w14:paraId="2CA57BA3" w14:textId="77777777" w:rsidR="00186FA7" w:rsidRPr="00C901B7" w:rsidRDefault="00186FA7" w:rsidP="008168BA">
      <w:pPr>
        <w:spacing w:line="276" w:lineRule="auto"/>
      </w:pPr>
      <w:r w:rsidRPr="00C901B7">
        <w:lastRenderedPageBreak/>
        <w:t>The Iowa Department of Inspections and Appeals (DIA) requires all parishes/schools that have bingo/raffles, or other gambling activities, to get a gambling license before any gambling activities begin.</w:t>
      </w:r>
    </w:p>
    <w:p w14:paraId="6384F348" w14:textId="23D33C79" w:rsidR="002A7286" w:rsidRPr="00C901B7" w:rsidRDefault="00186FA7" w:rsidP="002C62DB">
      <w:pPr>
        <w:pStyle w:val="Heading4"/>
        <w:spacing w:after="160"/>
        <w:rPr>
          <w:rStyle w:val="Heading4Char"/>
        </w:rPr>
      </w:pPr>
      <w:r w:rsidRPr="00C901B7">
        <w:rPr>
          <w:rStyle w:val="Heading4Char"/>
        </w:rPr>
        <w:t>Sales Tax Permit</w:t>
      </w:r>
      <w:r w:rsidR="009F1D9F" w:rsidRPr="00C901B7">
        <w:rPr>
          <w:rStyle w:val="Heading4Char"/>
        </w:rPr>
        <w:fldChar w:fldCharType="begin"/>
      </w:r>
      <w:r w:rsidR="009F1D9F" w:rsidRPr="00C901B7">
        <w:instrText xml:space="preserve"> XE "</w:instrText>
      </w:r>
      <w:r w:rsidR="009F1D9F" w:rsidRPr="00C901B7">
        <w:rPr>
          <w:rStyle w:val="Heading4Char"/>
        </w:rPr>
        <w:instrText>Sales Tax Permit</w:instrText>
      </w:r>
      <w:r w:rsidR="009F1D9F" w:rsidRPr="00C901B7">
        <w:instrText xml:space="preserve">" </w:instrText>
      </w:r>
      <w:r w:rsidR="009F1D9F" w:rsidRPr="00C901B7">
        <w:rPr>
          <w:rStyle w:val="Heading4Char"/>
        </w:rPr>
        <w:fldChar w:fldCharType="end"/>
      </w:r>
      <w:r w:rsidRPr="00C901B7">
        <w:rPr>
          <w:rStyle w:val="Heading4Char"/>
        </w:rPr>
        <w:t xml:space="preserve"> Required</w:t>
      </w:r>
    </w:p>
    <w:p w14:paraId="7E75ED8A" w14:textId="570A6494" w:rsidR="00186FA7" w:rsidRPr="00C901B7" w:rsidRDefault="00186FA7" w:rsidP="00496F70">
      <w:pPr>
        <w:spacing w:line="276" w:lineRule="auto"/>
      </w:pPr>
      <w:r w:rsidRPr="00C901B7">
        <w:t>Prior to applying for a gambling license, parishes and schools must have a sales tax permit or have just submit</w:t>
      </w:r>
      <w:r w:rsidR="00DC62F3" w:rsidRPr="00C901B7">
        <w:t>ted an application for one (ticket</w:t>
      </w:r>
      <w:r w:rsidRPr="00C901B7">
        <w:t xml:space="preserve"> sales for bingo and raffles are subject to sales tax).  An application for a sales tax permit is made through the Department of Revenue.  There is no charg</w:t>
      </w:r>
      <w:r w:rsidR="00496F70" w:rsidRPr="00C901B7">
        <w:t xml:space="preserve">e to obtain a sales tax permit. </w:t>
      </w:r>
      <w:r w:rsidR="00314F70" w:rsidRPr="00C901B7">
        <w:rPr>
          <w:i/>
        </w:rPr>
        <w:t xml:space="preserve">See page </w:t>
      </w:r>
      <w:r w:rsidR="00314F70" w:rsidRPr="00C901B7">
        <w:rPr>
          <w:i/>
        </w:rPr>
        <w:fldChar w:fldCharType="begin"/>
      </w:r>
      <w:r w:rsidR="00314F70" w:rsidRPr="00C901B7">
        <w:rPr>
          <w:i/>
        </w:rPr>
        <w:instrText xml:space="preserve"> PAGEREF Sales_Use_Tax \h </w:instrText>
      </w:r>
      <w:r w:rsidR="00314F70" w:rsidRPr="00C901B7">
        <w:rPr>
          <w:i/>
        </w:rPr>
      </w:r>
      <w:r w:rsidR="00314F70" w:rsidRPr="00C901B7">
        <w:rPr>
          <w:i/>
        </w:rPr>
        <w:fldChar w:fldCharType="separate"/>
      </w:r>
      <w:r w:rsidR="00A246AE" w:rsidRPr="00C901B7">
        <w:rPr>
          <w:i/>
          <w:noProof/>
        </w:rPr>
        <w:t>46</w:t>
      </w:r>
      <w:r w:rsidR="00314F70" w:rsidRPr="00C901B7">
        <w:rPr>
          <w:i/>
        </w:rPr>
        <w:fldChar w:fldCharType="end"/>
      </w:r>
      <w:r w:rsidR="00314F70" w:rsidRPr="00C901B7">
        <w:rPr>
          <w:i/>
        </w:rPr>
        <w:t xml:space="preserve"> for </w:t>
      </w:r>
      <w:r w:rsidR="006D7887" w:rsidRPr="00C901B7">
        <w:rPr>
          <w:i/>
        </w:rPr>
        <w:t>Sales Taxes</w:t>
      </w:r>
      <w:r w:rsidRPr="00C901B7">
        <w:rPr>
          <w:i/>
        </w:rPr>
        <w:t xml:space="preserve">/Use Taxes </w:t>
      </w:r>
      <w:r w:rsidR="00314F70" w:rsidRPr="00C901B7">
        <w:rPr>
          <w:i/>
        </w:rPr>
        <w:t>information</w:t>
      </w:r>
      <w:r w:rsidR="00496F70" w:rsidRPr="00C901B7">
        <w:rPr>
          <w:i/>
        </w:rPr>
        <w:t>.</w:t>
      </w:r>
    </w:p>
    <w:p w14:paraId="0D26C5EA" w14:textId="77777777" w:rsidR="002A7286" w:rsidRPr="00C901B7" w:rsidRDefault="00186FA7" w:rsidP="002C62DB">
      <w:pPr>
        <w:pStyle w:val="Heading4"/>
        <w:spacing w:after="160"/>
        <w:rPr>
          <w:rStyle w:val="Heading4Char"/>
        </w:rPr>
      </w:pPr>
      <w:r w:rsidRPr="00C901B7">
        <w:rPr>
          <w:rStyle w:val="Heading4Char"/>
        </w:rPr>
        <w:t xml:space="preserve">Different Types of Gambling </w:t>
      </w:r>
      <w:r w:rsidR="006D7887" w:rsidRPr="00C901B7">
        <w:rPr>
          <w:rStyle w:val="Heading4Char"/>
        </w:rPr>
        <w:t xml:space="preserve">Licenses </w:t>
      </w:r>
    </w:p>
    <w:p w14:paraId="23836260" w14:textId="77777777" w:rsidR="00186FA7" w:rsidRPr="00C901B7" w:rsidRDefault="00186FA7" w:rsidP="00186FA7">
      <w:r w:rsidRPr="00C901B7">
        <w:t xml:space="preserve">Information for the different types of gambling licenses may be found on the DIA’s “Social and Charitable Gambling” web page.  Gambling license fees are based on type of gambling and term length of license – the longer the term, the higher the fee.  </w:t>
      </w:r>
    </w:p>
    <w:p w14:paraId="0261B17B" w14:textId="6D79F258" w:rsidR="00186FA7" w:rsidRPr="00C901B7" w:rsidRDefault="00186FA7" w:rsidP="00186FA7">
      <w:r w:rsidRPr="00C901B7">
        <w:t xml:space="preserve">When submitting the licensing application, attach a copy of the IRS </w:t>
      </w:r>
      <w:r w:rsidR="00DC62F3" w:rsidRPr="00C901B7">
        <w:t xml:space="preserve">Determination </w:t>
      </w:r>
      <w:r w:rsidRPr="00C901B7">
        <w:t>letter which indicates that the parish/school is considered a non-profit organization and a copy of your entity’s Kenedy Directory page.  A copy of this letter may be obtained through USCCB’s website</w:t>
      </w:r>
      <w:r w:rsidR="00DC62F3" w:rsidRPr="00C901B7">
        <w:t xml:space="preserve"> (enter “tax and group ruling” in the search bar)</w:t>
      </w:r>
      <w:r w:rsidRPr="00C901B7">
        <w:t>.  The Diocesan Communications Office can provide a copy of the Kenedy Directory page.</w:t>
      </w:r>
    </w:p>
    <w:p w14:paraId="78E25C6D" w14:textId="77777777" w:rsidR="00186FA7" w:rsidRPr="00C901B7" w:rsidRDefault="00186FA7" w:rsidP="00186FA7">
      <w:r w:rsidRPr="00C901B7">
        <w:t>Be aware that although the DIA may be able to process the license in a week, the law does allow the DIA 30 days.</w:t>
      </w:r>
    </w:p>
    <w:p w14:paraId="1F00A9E7" w14:textId="77141FA3" w:rsidR="002A7286" w:rsidRPr="00C901B7" w:rsidRDefault="00186FA7" w:rsidP="00DC62F3">
      <w:pPr>
        <w:keepNext/>
        <w:keepLines/>
      </w:pPr>
      <w:r w:rsidRPr="00C901B7">
        <w:rPr>
          <w:rStyle w:val="Heading4Char"/>
        </w:rPr>
        <w:t>Annual Gambling Report</w:t>
      </w:r>
      <w:r w:rsidR="009F1D9F" w:rsidRPr="00C901B7">
        <w:rPr>
          <w:rStyle w:val="Heading4Char"/>
        </w:rPr>
        <w:fldChar w:fldCharType="begin"/>
      </w:r>
      <w:r w:rsidR="009F1D9F" w:rsidRPr="00C901B7">
        <w:instrText xml:space="preserve"> XE "</w:instrText>
      </w:r>
      <w:r w:rsidR="009F1D9F" w:rsidRPr="00C901B7">
        <w:rPr>
          <w:rStyle w:val="Heading4Char"/>
        </w:rPr>
        <w:instrText>Annual Gambling Report</w:instrText>
      </w:r>
      <w:r w:rsidR="009F1D9F" w:rsidRPr="00C901B7">
        <w:instrText xml:space="preserve">" </w:instrText>
      </w:r>
      <w:r w:rsidR="009F1D9F" w:rsidRPr="00C901B7">
        <w:rPr>
          <w:rStyle w:val="Heading4Char"/>
        </w:rPr>
        <w:fldChar w:fldCharType="end"/>
      </w:r>
      <w:r w:rsidRPr="00C901B7">
        <w:rPr>
          <w:rStyle w:val="Heading4Char"/>
        </w:rPr>
        <w:t xml:space="preserve"> Required</w:t>
      </w:r>
    </w:p>
    <w:p w14:paraId="7782C779" w14:textId="7C003DC2" w:rsidR="00186FA7" w:rsidRPr="00C901B7" w:rsidRDefault="00186FA7" w:rsidP="00DC62F3">
      <w:pPr>
        <w:keepNext/>
        <w:keepLines/>
      </w:pPr>
      <w:r w:rsidRPr="00C901B7">
        <w:t xml:space="preserve">An Annual Gambling Report must be filed with the DIA in </w:t>
      </w:r>
      <w:r w:rsidR="00A12021" w:rsidRPr="00C901B7">
        <w:t>January</w:t>
      </w:r>
      <w:r w:rsidRPr="00C901B7">
        <w:t xml:space="preserve"> if a gambling license was issued the previous </w:t>
      </w:r>
      <w:r w:rsidR="00A12021" w:rsidRPr="00C901B7">
        <w:t>calendar</w:t>
      </w:r>
      <w:r w:rsidRPr="00C901B7">
        <w:t xml:space="preserve"> year.</w:t>
      </w:r>
    </w:p>
    <w:p w14:paraId="712FA265" w14:textId="0FA5BCE2" w:rsidR="00186FA7" w:rsidRPr="00C901B7" w:rsidRDefault="008217BB" w:rsidP="00186FA7">
      <w:pPr>
        <w:pStyle w:val="Heading3"/>
      </w:pPr>
      <w:bookmarkStart w:id="88" w:name="_Toc214888741"/>
      <w:bookmarkStart w:id="89" w:name="_Hlk173934683"/>
      <w:r w:rsidRPr="00C901B7">
        <w:t>204</w:t>
      </w:r>
      <w:r w:rsidR="00186FA7" w:rsidRPr="00C901B7">
        <w:t xml:space="preserve">.2 </w:t>
      </w:r>
      <w:r w:rsidR="007D78D2" w:rsidRPr="00C901B7">
        <w:t>Gambling</w:t>
      </w:r>
      <w:r w:rsidR="000C6490" w:rsidRPr="00C901B7">
        <w:t xml:space="preserve"> (Raffle</w:t>
      </w:r>
      <w:r w:rsidR="0078377F" w:rsidRPr="00C901B7">
        <w:t xml:space="preserve"> or </w:t>
      </w:r>
      <w:r w:rsidR="000C6490" w:rsidRPr="00C901B7">
        <w:t>Bingo)</w:t>
      </w:r>
      <w:r w:rsidR="007D78D2" w:rsidRPr="00C901B7">
        <w:t xml:space="preserve"> winnings: </w:t>
      </w:r>
      <w:r w:rsidR="000C6490" w:rsidRPr="00C901B7">
        <w:t>Internal revenue service Requirements</w:t>
      </w:r>
      <w:bookmarkEnd w:id="88"/>
      <w:r w:rsidR="008814D5" w:rsidRPr="00C901B7">
        <w:fldChar w:fldCharType="begin"/>
      </w:r>
      <w:r w:rsidR="008814D5" w:rsidRPr="00C901B7">
        <w:instrText xml:space="preserve"> XE "Gambling Withholding Tax" </w:instrText>
      </w:r>
      <w:r w:rsidR="008814D5" w:rsidRPr="00C901B7">
        <w:fldChar w:fldCharType="end"/>
      </w:r>
      <w:r w:rsidR="002060D1" w:rsidRPr="00C901B7">
        <w:fldChar w:fldCharType="begin"/>
      </w:r>
      <w:r w:rsidR="002060D1" w:rsidRPr="00C901B7">
        <w:instrText xml:space="preserve"> XE "Bingo" </w:instrText>
      </w:r>
      <w:r w:rsidR="002060D1" w:rsidRPr="00C901B7">
        <w:fldChar w:fldCharType="end"/>
      </w:r>
    </w:p>
    <w:p w14:paraId="4E4F3F20" w14:textId="78DCF6C0" w:rsidR="006774E3" w:rsidRPr="00C901B7" w:rsidRDefault="006774E3" w:rsidP="008B6825">
      <w:pPr>
        <w:rPr>
          <w:b/>
          <w:bCs/>
          <w:u w:val="single"/>
        </w:rPr>
      </w:pPr>
      <w:r w:rsidRPr="00C901B7">
        <w:rPr>
          <w:b/>
          <w:bCs/>
          <w:u w:val="single"/>
        </w:rPr>
        <w:t xml:space="preserve">Rules and requirements are always changing – we suggest that you </w:t>
      </w:r>
      <w:r w:rsidR="001B4060" w:rsidRPr="00C901B7">
        <w:rPr>
          <w:b/>
          <w:bCs/>
          <w:u w:val="single"/>
        </w:rPr>
        <w:t>do your own research on the IRS.gov website and the Iowa Department of Revenue website to make sure that you are following the most up to date rules/requirements.</w:t>
      </w:r>
    </w:p>
    <w:p w14:paraId="18485473" w14:textId="644BE2F8" w:rsidR="008B6825" w:rsidRPr="00C901B7" w:rsidRDefault="008B6825" w:rsidP="008B6825">
      <w:pPr>
        <w:rPr>
          <w:i/>
        </w:rPr>
      </w:pPr>
      <w:r w:rsidRPr="00C901B7">
        <w:rPr>
          <w:u w:val="single"/>
        </w:rPr>
        <w:t>RAFFLES</w:t>
      </w:r>
      <w:r w:rsidRPr="00C901B7">
        <w:t xml:space="preserve"> are classified by the IRS as</w:t>
      </w:r>
      <w:r w:rsidR="00801529" w:rsidRPr="00C901B7">
        <w:t xml:space="preserve"> </w:t>
      </w:r>
      <w:r w:rsidR="00186FA7" w:rsidRPr="00C901B7">
        <w:t>a form of lottery; therefore, lottery rules apply.</w:t>
      </w:r>
      <w:r w:rsidRPr="00C901B7">
        <w:t xml:space="preserve">  </w:t>
      </w:r>
      <w:r w:rsidRPr="00C901B7">
        <w:rPr>
          <w:bCs/>
          <w:i/>
        </w:rPr>
        <w:t>If the net winnings (prize money minus the wager) from a raffle are less than $600 or if the net winnings are between $600-$5,000 but not 300 times the wager/ticket, no reporting to the IRS is required.</w:t>
      </w:r>
      <w:r w:rsidRPr="00C901B7">
        <w:rPr>
          <w:i/>
        </w:rPr>
        <w:t xml:space="preserve">  </w:t>
      </w:r>
    </w:p>
    <w:p w14:paraId="653A8F6C" w14:textId="4D3D32C9" w:rsidR="008B6825" w:rsidRPr="00C901B7" w:rsidRDefault="0078377F" w:rsidP="00186FA7">
      <w:pPr>
        <w:rPr>
          <w:b/>
          <w:i/>
        </w:rPr>
      </w:pPr>
      <w:r w:rsidRPr="00C901B7">
        <w:rPr>
          <w:u w:val="single"/>
        </w:rPr>
        <w:t>B</w:t>
      </w:r>
      <w:r w:rsidR="008B6825" w:rsidRPr="00C901B7">
        <w:rPr>
          <w:u w:val="single"/>
        </w:rPr>
        <w:t>INGO</w:t>
      </w:r>
      <w:r w:rsidRPr="00C901B7">
        <w:t xml:space="preserve"> </w:t>
      </w:r>
      <w:r w:rsidR="008B6825" w:rsidRPr="00C901B7">
        <w:t xml:space="preserve">is classified by the IRS as “Certain Gambling Winnings” with its own rule.  </w:t>
      </w:r>
      <w:r w:rsidR="008B6825" w:rsidRPr="00C901B7">
        <w:rPr>
          <w:i/>
        </w:rPr>
        <w:t>If the winnings (not reduced by the wager) are less than $1,200, no reporting to the IRS is required.</w:t>
      </w:r>
      <w:r w:rsidR="008B6825" w:rsidRPr="00C901B7">
        <w:rPr>
          <w:b/>
          <w:i/>
        </w:rPr>
        <w:t xml:space="preserve">  </w:t>
      </w:r>
    </w:p>
    <w:p w14:paraId="4F906009" w14:textId="4CED8D03" w:rsidR="008B6825" w:rsidRPr="00C901B7" w:rsidRDefault="008B6825" w:rsidP="008B6825">
      <w:pPr>
        <w:rPr>
          <w:b/>
        </w:rPr>
      </w:pPr>
      <w:r w:rsidRPr="00C901B7">
        <w:rPr>
          <w:b/>
          <w:u w:val="single"/>
        </w:rPr>
        <w:t xml:space="preserve">If net RAFFLE winnings (minus wager) </w:t>
      </w:r>
      <w:r w:rsidR="00ED5A46" w:rsidRPr="00C901B7">
        <w:rPr>
          <w:b/>
          <w:u w:val="single"/>
        </w:rPr>
        <w:t xml:space="preserve">are </w:t>
      </w:r>
      <w:r w:rsidRPr="00C901B7">
        <w:rPr>
          <w:b/>
          <w:u w:val="single"/>
        </w:rPr>
        <w:t xml:space="preserve">between $600 and $5,000, AND 300 times the wager/ticket </w:t>
      </w:r>
      <w:r w:rsidR="00ED5A46" w:rsidRPr="00C901B7">
        <w:rPr>
          <w:b/>
          <w:u w:val="single"/>
        </w:rPr>
        <w:t xml:space="preserve">or if BINGO winnings (not reduced by the wager) are $1200 or more, you will need to </w:t>
      </w:r>
      <w:r w:rsidRPr="00C901B7">
        <w:rPr>
          <w:b/>
          <w:u w:val="single"/>
        </w:rPr>
        <w:t>follow the</w:t>
      </w:r>
      <w:r w:rsidR="00ED5A46" w:rsidRPr="00C901B7">
        <w:rPr>
          <w:b/>
          <w:u w:val="single"/>
        </w:rPr>
        <w:t xml:space="preserve">se </w:t>
      </w:r>
      <w:r w:rsidRPr="00C901B7">
        <w:rPr>
          <w:b/>
          <w:u w:val="single"/>
        </w:rPr>
        <w:t>instructions</w:t>
      </w:r>
      <w:r w:rsidR="00ED5A46" w:rsidRPr="00C901B7">
        <w:rPr>
          <w:b/>
          <w:u w:val="single"/>
        </w:rPr>
        <w:t>:</w:t>
      </w:r>
    </w:p>
    <w:p w14:paraId="689370BD" w14:textId="56A8DB19" w:rsidR="00DC62F3" w:rsidRPr="00C901B7" w:rsidRDefault="00DC62F3" w:rsidP="0060689D">
      <w:pPr>
        <w:pStyle w:val="ListParagraph"/>
        <w:numPr>
          <w:ilvl w:val="0"/>
          <w:numId w:val="73"/>
        </w:numPr>
        <w:spacing w:line="276" w:lineRule="auto"/>
        <w:contextualSpacing w:val="0"/>
      </w:pPr>
      <w:r w:rsidRPr="00C901B7">
        <w:t xml:space="preserve">Have the winner complete a </w:t>
      </w:r>
      <w:hyperlink r:id="rId36" w:history="1">
        <w:r w:rsidRPr="00C901B7">
          <w:rPr>
            <w:rStyle w:val="Hyperlink"/>
          </w:rPr>
          <w:t>W-9 Request for Taxpayer Identification Number</w:t>
        </w:r>
      </w:hyperlink>
      <w:r w:rsidRPr="00C901B7">
        <w:t>.</w:t>
      </w:r>
      <w:r w:rsidR="00BD7F5B" w:rsidRPr="00C901B7">
        <w:t xml:space="preserve">  </w:t>
      </w:r>
    </w:p>
    <w:p w14:paraId="67917428" w14:textId="01326D17" w:rsidR="00186FA7" w:rsidRPr="00C901B7" w:rsidRDefault="00260330" w:rsidP="0060689D">
      <w:pPr>
        <w:pStyle w:val="ListParagraph"/>
        <w:numPr>
          <w:ilvl w:val="0"/>
          <w:numId w:val="73"/>
        </w:numPr>
        <w:spacing w:line="276" w:lineRule="auto"/>
        <w:contextualSpacing w:val="0"/>
      </w:pPr>
      <w:r w:rsidRPr="00C901B7">
        <w:lastRenderedPageBreak/>
        <w:t>You will c</w:t>
      </w:r>
      <w:r w:rsidR="00186FA7" w:rsidRPr="00C901B7">
        <w:t xml:space="preserve">omplete </w:t>
      </w:r>
      <w:hyperlink r:id="rId37" w:history="1">
        <w:r w:rsidR="00AD3BF8" w:rsidRPr="00C901B7">
          <w:rPr>
            <w:rStyle w:val="Hyperlink"/>
          </w:rPr>
          <w:t>FormW2G</w:t>
        </w:r>
        <w:r w:rsidRPr="00C901B7">
          <w:rPr>
            <w:rStyle w:val="Hyperlink"/>
          </w:rPr>
          <w:t xml:space="preserve"> Certain Gambling Winnings</w:t>
        </w:r>
      </w:hyperlink>
      <w:r w:rsidR="00AD3BF8" w:rsidRPr="00C901B7">
        <w:t xml:space="preserve"> </w:t>
      </w:r>
      <w:r w:rsidR="00186FA7" w:rsidRPr="00C901B7">
        <w:t xml:space="preserve">and present the winner with his/her copies of the form when the prize winnings are distributed.  </w:t>
      </w:r>
    </w:p>
    <w:p w14:paraId="52F91A6B" w14:textId="746AA45A" w:rsidR="00473443" w:rsidRPr="00C901B7" w:rsidRDefault="00473443" w:rsidP="0060689D">
      <w:pPr>
        <w:pStyle w:val="ListParagraph"/>
        <w:numPr>
          <w:ilvl w:val="1"/>
          <w:numId w:val="73"/>
        </w:numPr>
        <w:spacing w:line="276" w:lineRule="auto"/>
        <w:contextualSpacing w:val="0"/>
      </w:pPr>
      <w:r w:rsidRPr="00C901B7">
        <w:t>Box one should contain the amount of the winnings minus the amount of the wager.</w:t>
      </w:r>
    </w:p>
    <w:p w14:paraId="3A3004C3" w14:textId="1B039ACC" w:rsidR="00473443" w:rsidRPr="00C901B7" w:rsidRDefault="00473443" w:rsidP="00473443">
      <w:pPr>
        <w:pStyle w:val="ListParagraph"/>
        <w:spacing w:line="276" w:lineRule="auto"/>
        <w:ind w:left="2160"/>
        <w:contextualSpacing w:val="0"/>
      </w:pPr>
      <w:r w:rsidRPr="00C901B7">
        <w:t xml:space="preserve">EXAMPLE: </w:t>
      </w:r>
      <w:r w:rsidR="00ED5A46" w:rsidRPr="00C901B7">
        <w:t xml:space="preserve">If </w:t>
      </w:r>
      <w:r w:rsidRPr="00C901B7">
        <w:t xml:space="preserve">the grand prize </w:t>
      </w:r>
      <w:r w:rsidR="00ED5A46" w:rsidRPr="00C901B7">
        <w:t>is</w:t>
      </w:r>
      <w:r w:rsidRPr="00C901B7">
        <w:t xml:space="preserve"> $5,000</w:t>
      </w:r>
      <w:r w:rsidR="00ED5A46" w:rsidRPr="00C901B7">
        <w:t xml:space="preserve"> and the</w:t>
      </w:r>
      <w:r w:rsidRPr="00C901B7">
        <w:t xml:space="preserve"> </w:t>
      </w:r>
      <w:r w:rsidR="00ED5A46" w:rsidRPr="00C901B7">
        <w:t>r</w:t>
      </w:r>
      <w:r w:rsidRPr="00C901B7">
        <w:t xml:space="preserve">affle ticket </w:t>
      </w:r>
      <w:r w:rsidR="00260330" w:rsidRPr="00C901B7">
        <w:t>costs</w:t>
      </w:r>
      <w:r w:rsidRPr="00C901B7">
        <w:t xml:space="preserve"> $100</w:t>
      </w:r>
      <w:r w:rsidR="00ED5A46" w:rsidRPr="00C901B7">
        <w:t>,</w:t>
      </w:r>
      <w:r w:rsidRPr="00C901B7">
        <w:t xml:space="preserve"> </w:t>
      </w:r>
      <w:r w:rsidR="00ED5A46" w:rsidRPr="00C901B7">
        <w:t xml:space="preserve">the parish </w:t>
      </w:r>
      <w:r w:rsidRPr="00C901B7">
        <w:t>will record $4,900 ($5,000 - $100) in box 1 of the W-2G</w:t>
      </w:r>
      <w:r w:rsidR="00ED5A46" w:rsidRPr="00C901B7">
        <w:t xml:space="preserve"> as</w:t>
      </w:r>
      <w:r w:rsidRPr="00C901B7">
        <w:t xml:space="preserve"> the net </w:t>
      </w:r>
      <w:r w:rsidR="00AD3BF8" w:rsidRPr="00C901B7">
        <w:t>winnings</w:t>
      </w:r>
      <w:r w:rsidRPr="00C901B7">
        <w:t>.</w:t>
      </w:r>
    </w:p>
    <w:p w14:paraId="5221FE8B" w14:textId="261C806F" w:rsidR="00186FA7" w:rsidRPr="00C901B7" w:rsidRDefault="00186FA7" w:rsidP="0060689D">
      <w:pPr>
        <w:pStyle w:val="ListParagraph"/>
        <w:numPr>
          <w:ilvl w:val="1"/>
          <w:numId w:val="73"/>
        </w:numPr>
        <w:spacing w:line="276" w:lineRule="auto"/>
        <w:contextualSpacing w:val="0"/>
      </w:pPr>
      <w:r w:rsidRPr="00C901B7">
        <w:t xml:space="preserve">If the winner does not supply </w:t>
      </w:r>
      <w:r w:rsidR="00DC62F3" w:rsidRPr="00C901B7">
        <w:t>a Taxpayer Identification Number</w:t>
      </w:r>
      <w:r w:rsidR="00BD7F5B" w:rsidRPr="00C901B7">
        <w:t xml:space="preserve"> (TIN)</w:t>
      </w:r>
      <w:r w:rsidRPr="00C901B7">
        <w:t xml:space="preserve"> for the W-2G,</w:t>
      </w:r>
      <w:r w:rsidR="00DC62F3" w:rsidRPr="00C901B7">
        <w:t xml:space="preserve"> deduct federal</w:t>
      </w:r>
      <w:r w:rsidRPr="00C901B7">
        <w:t xml:space="preserve"> </w:t>
      </w:r>
      <w:r w:rsidRPr="00C901B7">
        <w:rPr>
          <w:u w:val="single"/>
        </w:rPr>
        <w:t>back-up withhold</w:t>
      </w:r>
      <w:r w:rsidR="00DC62F3" w:rsidRPr="00C901B7">
        <w:rPr>
          <w:u w:val="single"/>
        </w:rPr>
        <w:t>ing</w:t>
      </w:r>
      <w:r w:rsidR="00DC62F3" w:rsidRPr="00C901B7">
        <w:t xml:space="preserve"> of</w:t>
      </w:r>
      <w:r w:rsidRPr="00C901B7">
        <w:t xml:space="preserve"> 2</w:t>
      </w:r>
      <w:r w:rsidR="00801529" w:rsidRPr="00C901B7">
        <w:t>4</w:t>
      </w:r>
      <w:r w:rsidRPr="00C901B7">
        <w:t xml:space="preserve">% from the </w:t>
      </w:r>
      <w:r w:rsidR="00473443" w:rsidRPr="00C901B7">
        <w:t xml:space="preserve">net </w:t>
      </w:r>
      <w:r w:rsidRPr="00C901B7">
        <w:t>prize money</w:t>
      </w:r>
      <w:r w:rsidR="00782B13" w:rsidRPr="00C901B7">
        <w:t xml:space="preserve"> (</w:t>
      </w:r>
      <w:r w:rsidR="003A171A" w:rsidRPr="00C901B7">
        <w:t>entered in</w:t>
      </w:r>
      <w:r w:rsidR="00782B13" w:rsidRPr="00C901B7">
        <w:t xml:space="preserve"> box 4 of the W-2G)</w:t>
      </w:r>
      <w:r w:rsidRPr="00C901B7">
        <w:t>.</w:t>
      </w:r>
      <w:r w:rsidR="006B62A3" w:rsidRPr="00C901B7">
        <w:t xml:space="preserve">  </w:t>
      </w:r>
    </w:p>
    <w:p w14:paraId="020782E1" w14:textId="0ABA3409" w:rsidR="00380676" w:rsidRPr="00C901B7" w:rsidRDefault="00380676" w:rsidP="0060689D">
      <w:pPr>
        <w:pStyle w:val="ListParagraph"/>
        <w:numPr>
          <w:ilvl w:val="0"/>
          <w:numId w:val="73"/>
        </w:numPr>
        <w:spacing w:line="276" w:lineRule="auto"/>
        <w:contextualSpacing w:val="0"/>
      </w:pPr>
      <w:r w:rsidRPr="00C901B7">
        <w:t xml:space="preserve">Use </w:t>
      </w:r>
      <w:hyperlink r:id="rId38" w:history="1">
        <w:r w:rsidRPr="00C901B7">
          <w:rPr>
            <w:rStyle w:val="Hyperlink"/>
          </w:rPr>
          <w:t>Form 945 Annual Return of Withheld Federal Income Tax</w:t>
        </w:r>
      </w:hyperlink>
      <w:r w:rsidRPr="00C901B7">
        <w:t xml:space="preserve">, to report non-payroll withheld amounts to the IRS. </w:t>
      </w:r>
      <w:r w:rsidR="00801529" w:rsidRPr="00C901B7">
        <w:t xml:space="preserve">If the total tax is less than $2500, submit with Form 945 using Form </w:t>
      </w:r>
      <w:hyperlink r:id="rId39" w:history="1">
        <w:r w:rsidR="00801529" w:rsidRPr="00C901B7">
          <w:rPr>
            <w:rStyle w:val="Hyperlink"/>
          </w:rPr>
          <w:t>945-V Payment Voucher</w:t>
        </w:r>
      </w:hyperlink>
      <w:r w:rsidR="00801529" w:rsidRPr="00C901B7">
        <w:t xml:space="preserve">.  </w:t>
      </w:r>
      <w:r w:rsidRPr="00C901B7">
        <w:t xml:space="preserve">This is not the same form used to report Federal income tax and FICA withheld for employees. </w:t>
      </w:r>
    </w:p>
    <w:p w14:paraId="753499E6" w14:textId="159A2269" w:rsidR="00380676" w:rsidRPr="00C901B7" w:rsidRDefault="00380676" w:rsidP="0060689D">
      <w:pPr>
        <w:pStyle w:val="ListParagraph"/>
        <w:numPr>
          <w:ilvl w:val="0"/>
          <w:numId w:val="73"/>
        </w:numPr>
        <w:spacing w:line="276" w:lineRule="auto"/>
        <w:contextualSpacing w:val="0"/>
      </w:pPr>
      <w:r w:rsidRPr="00C901B7">
        <w:t>Form 945 is an annual return</w:t>
      </w:r>
      <w:r w:rsidR="00B1192F" w:rsidRPr="00C901B7">
        <w:t>.  For taxes withheld in the current calendar year, the return would be due January 31</w:t>
      </w:r>
      <w:r w:rsidR="00B1192F" w:rsidRPr="00C901B7">
        <w:rPr>
          <w:vertAlign w:val="superscript"/>
        </w:rPr>
        <w:t>st</w:t>
      </w:r>
      <w:r w:rsidR="00B1192F" w:rsidRPr="00C901B7">
        <w:t xml:space="preserve"> of the following calendar year. It</w:t>
      </w:r>
      <w:r w:rsidRPr="00C901B7">
        <w:t xml:space="preserve"> should not be sent earlier than January 1</w:t>
      </w:r>
      <w:r w:rsidR="00B1192F" w:rsidRPr="00C901B7">
        <w:rPr>
          <w:vertAlign w:val="superscript"/>
        </w:rPr>
        <w:t>st</w:t>
      </w:r>
      <w:r w:rsidRPr="00C901B7">
        <w:t>.</w:t>
      </w:r>
    </w:p>
    <w:p w14:paraId="05A48193" w14:textId="37492E0C" w:rsidR="00380676" w:rsidRPr="00C901B7" w:rsidRDefault="00380676" w:rsidP="0060689D">
      <w:pPr>
        <w:pStyle w:val="ListParagraph"/>
        <w:numPr>
          <w:ilvl w:val="0"/>
          <w:numId w:val="73"/>
        </w:numPr>
        <w:spacing w:line="276" w:lineRule="auto"/>
        <w:contextualSpacing w:val="0"/>
      </w:pPr>
      <w:r w:rsidRPr="00C901B7">
        <w:t xml:space="preserve">Review </w:t>
      </w:r>
      <w:hyperlink r:id="rId40" w:history="1">
        <w:r w:rsidRPr="00C901B7">
          <w:rPr>
            <w:rStyle w:val="Hyperlink"/>
          </w:rPr>
          <w:t>Form 945 instructions</w:t>
        </w:r>
      </w:hyperlink>
      <w:r w:rsidRPr="00C901B7">
        <w:t xml:space="preserve"> for when </w:t>
      </w:r>
      <w:r w:rsidR="00801529" w:rsidRPr="00C901B7">
        <w:t xml:space="preserve">and how </w:t>
      </w:r>
      <w:r w:rsidRPr="00C901B7">
        <w:t xml:space="preserve">the tax deposits should be made – monthly or semi-weekly.  Separate tax deposits are required for payroll (Form 941) and non-payroll (Form 945) withholdings.  </w:t>
      </w:r>
    </w:p>
    <w:p w14:paraId="4A5E7283" w14:textId="5A1B72FE" w:rsidR="007D78D2" w:rsidRPr="00C901B7" w:rsidRDefault="007D78D2" w:rsidP="007D78D2">
      <w:pPr>
        <w:spacing w:line="276" w:lineRule="auto"/>
        <w:rPr>
          <w:b/>
          <w:u w:val="single"/>
        </w:rPr>
      </w:pPr>
      <w:r w:rsidRPr="00C901B7">
        <w:rPr>
          <w:b/>
          <w:u w:val="single"/>
        </w:rPr>
        <w:t>If the raffle winnings, minus the wager, are more than $5,000</w:t>
      </w:r>
    </w:p>
    <w:p w14:paraId="4EE25ABC" w14:textId="4417ECAD" w:rsidR="00996F7A" w:rsidRPr="00C901B7" w:rsidRDefault="00996F7A" w:rsidP="0060689D">
      <w:pPr>
        <w:pStyle w:val="ListParagraph"/>
        <w:numPr>
          <w:ilvl w:val="0"/>
          <w:numId w:val="74"/>
        </w:numPr>
        <w:spacing w:line="276" w:lineRule="auto"/>
        <w:contextualSpacing w:val="0"/>
      </w:pPr>
      <w:r w:rsidRPr="00C901B7">
        <w:t xml:space="preserve">Complete the federal form W-2G and </w:t>
      </w:r>
      <w:r w:rsidR="00380676" w:rsidRPr="00C901B7">
        <w:rPr>
          <w:u w:val="single"/>
        </w:rPr>
        <w:t>withhold 2</w:t>
      </w:r>
      <w:r w:rsidR="00801529" w:rsidRPr="00C901B7">
        <w:rPr>
          <w:u w:val="single"/>
        </w:rPr>
        <w:t>4</w:t>
      </w:r>
      <w:r w:rsidR="00380676" w:rsidRPr="00C901B7">
        <w:rPr>
          <w:u w:val="single"/>
        </w:rPr>
        <w:t>%</w:t>
      </w:r>
      <w:r w:rsidR="00380676" w:rsidRPr="00C901B7">
        <w:t>.  P</w:t>
      </w:r>
      <w:r w:rsidRPr="00C901B7">
        <w:t xml:space="preserve">resent the winner with his/her copies of the form when the prize winnings are distributed.  </w:t>
      </w:r>
    </w:p>
    <w:p w14:paraId="3085BB24" w14:textId="5669FBFA" w:rsidR="007D78D2" w:rsidRPr="00C901B7" w:rsidRDefault="007D78D2" w:rsidP="0060689D">
      <w:pPr>
        <w:pStyle w:val="ListParagraph"/>
        <w:numPr>
          <w:ilvl w:val="1"/>
          <w:numId w:val="74"/>
        </w:numPr>
        <w:spacing w:line="276" w:lineRule="auto"/>
        <w:contextualSpacing w:val="0"/>
      </w:pPr>
      <w:r w:rsidRPr="00C901B7">
        <w:t xml:space="preserve">Report withholding in box 4 on the W-2G.  </w:t>
      </w:r>
    </w:p>
    <w:p w14:paraId="5DAC488A" w14:textId="09F7D809" w:rsidR="00001474" w:rsidRPr="00C901B7" w:rsidRDefault="007D78D2" w:rsidP="007D78D2">
      <w:pPr>
        <w:pStyle w:val="Heading3"/>
      </w:pPr>
      <w:bookmarkStart w:id="90" w:name="_Toc214888742"/>
      <w:bookmarkEnd w:id="89"/>
      <w:r w:rsidRPr="00C901B7">
        <w:t xml:space="preserve">204.3 Gambling </w:t>
      </w:r>
      <w:r w:rsidR="000C6490" w:rsidRPr="00C901B7">
        <w:t xml:space="preserve">(Raffle/Bingo) </w:t>
      </w:r>
      <w:r w:rsidRPr="00C901B7">
        <w:t xml:space="preserve">Winnings: </w:t>
      </w:r>
      <w:r w:rsidR="000C6490" w:rsidRPr="00C901B7">
        <w:t xml:space="preserve">State of Iowa </w:t>
      </w:r>
      <w:r w:rsidR="00001474" w:rsidRPr="00C901B7">
        <w:t>Requirements</w:t>
      </w:r>
      <w:bookmarkEnd w:id="90"/>
      <w:r w:rsidR="00001474" w:rsidRPr="00C901B7">
        <w:t xml:space="preserve"> </w:t>
      </w:r>
      <w:r w:rsidR="002060D1" w:rsidRPr="00C901B7">
        <w:fldChar w:fldCharType="begin"/>
      </w:r>
      <w:r w:rsidR="002060D1" w:rsidRPr="00C901B7">
        <w:instrText xml:space="preserve"> XE "Bingo" </w:instrText>
      </w:r>
      <w:r w:rsidR="002060D1" w:rsidRPr="00C901B7">
        <w:fldChar w:fldCharType="end"/>
      </w:r>
    </w:p>
    <w:p w14:paraId="65DF6879" w14:textId="7D3E3135" w:rsidR="00001474" w:rsidRPr="00C901B7" w:rsidRDefault="008E514F" w:rsidP="00001474">
      <w:pPr>
        <w:spacing w:line="276" w:lineRule="auto"/>
        <w:rPr>
          <w:b/>
          <w:i/>
        </w:rPr>
      </w:pPr>
      <w:r w:rsidRPr="00C901B7">
        <w:rPr>
          <w:b/>
          <w:i/>
        </w:rPr>
        <w:t xml:space="preserve">The State of Iowa requires the following if the net </w:t>
      </w:r>
      <w:r w:rsidR="00001474" w:rsidRPr="00C901B7">
        <w:rPr>
          <w:b/>
          <w:i/>
        </w:rPr>
        <w:t>winnings</w:t>
      </w:r>
      <w:r w:rsidRPr="00C901B7">
        <w:rPr>
          <w:b/>
          <w:i/>
        </w:rPr>
        <w:t xml:space="preserve"> (minus wager) are $600 or more, even if the winnings are not 300 times the wager.</w:t>
      </w:r>
    </w:p>
    <w:p w14:paraId="249D9BFB" w14:textId="0AD0C77D" w:rsidR="00001474" w:rsidRPr="00C901B7" w:rsidRDefault="00001474" w:rsidP="0060689D">
      <w:pPr>
        <w:pStyle w:val="ListParagraph"/>
        <w:numPr>
          <w:ilvl w:val="0"/>
          <w:numId w:val="147"/>
        </w:numPr>
        <w:spacing w:line="276" w:lineRule="auto"/>
        <w:contextualSpacing w:val="0"/>
      </w:pPr>
      <w:r w:rsidRPr="00C901B7">
        <w:t>Withhold 5% of the winnings from the check issued to the winner</w:t>
      </w:r>
      <w:r w:rsidR="008E514F" w:rsidRPr="00C901B7">
        <w:t xml:space="preserve"> for Iowa Income Tax</w:t>
      </w:r>
      <w:r w:rsidRPr="00C901B7">
        <w:t>.</w:t>
      </w:r>
    </w:p>
    <w:p w14:paraId="4D75A79A" w14:textId="2654A3D6" w:rsidR="00001474" w:rsidRPr="00C901B7" w:rsidRDefault="00001474" w:rsidP="0060689D">
      <w:pPr>
        <w:pStyle w:val="ListParagraph"/>
        <w:numPr>
          <w:ilvl w:val="0"/>
          <w:numId w:val="147"/>
        </w:numPr>
        <w:spacing w:line="276" w:lineRule="auto"/>
        <w:contextualSpacing w:val="0"/>
      </w:pPr>
      <w:r w:rsidRPr="00C901B7">
        <w:t>Compl</w:t>
      </w:r>
      <w:r w:rsidR="008E514F" w:rsidRPr="00C901B7">
        <w:t xml:space="preserve">ete W-2G, by having the winner complete a W-9, </w:t>
      </w:r>
      <w:r w:rsidRPr="00C901B7">
        <w:t>and give a copy</w:t>
      </w:r>
      <w:r w:rsidR="008E514F" w:rsidRPr="00C901B7">
        <w:t xml:space="preserve"> of the W-2G</w:t>
      </w:r>
      <w:r w:rsidRPr="00C901B7">
        <w:t xml:space="preserve"> to the winner</w:t>
      </w:r>
      <w:r w:rsidR="004F6A99" w:rsidRPr="00C901B7">
        <w:t>.</w:t>
      </w:r>
    </w:p>
    <w:p w14:paraId="35AB9A5C" w14:textId="77777777" w:rsidR="00001474" w:rsidRPr="00C901B7" w:rsidRDefault="00001474" w:rsidP="0060689D">
      <w:pPr>
        <w:pStyle w:val="ListParagraph"/>
        <w:numPr>
          <w:ilvl w:val="0"/>
          <w:numId w:val="147"/>
        </w:numPr>
        <w:spacing w:line="276" w:lineRule="auto"/>
        <w:contextualSpacing w:val="0"/>
      </w:pPr>
      <w:r w:rsidRPr="00C901B7">
        <w:t>Remit the 5% withheld on your next Iowa employee withholding tax payment.</w:t>
      </w:r>
    </w:p>
    <w:p w14:paraId="7B8B3CE1" w14:textId="2C8961DE" w:rsidR="00001474" w:rsidRPr="00C901B7" w:rsidRDefault="00001474" w:rsidP="0060689D">
      <w:pPr>
        <w:pStyle w:val="ListParagraph"/>
        <w:numPr>
          <w:ilvl w:val="0"/>
          <w:numId w:val="147"/>
        </w:numPr>
        <w:spacing w:line="276" w:lineRule="auto"/>
        <w:contextualSpacing w:val="0"/>
      </w:pPr>
      <w:r w:rsidRPr="00C901B7">
        <w:t>Remit the W-2G with a transmittal form 1096 to the State of Iowa.</w:t>
      </w:r>
    </w:p>
    <w:p w14:paraId="40417F05" w14:textId="2C01B800" w:rsidR="00001474" w:rsidRPr="00C901B7" w:rsidRDefault="00001474" w:rsidP="00001474">
      <w:pPr>
        <w:spacing w:line="276" w:lineRule="auto"/>
        <w:rPr>
          <w:u w:val="single"/>
        </w:rPr>
      </w:pPr>
      <w:r w:rsidRPr="00C901B7">
        <w:rPr>
          <w:u w:val="single"/>
        </w:rPr>
        <w:t xml:space="preserve">If winnings </w:t>
      </w:r>
      <w:r w:rsidR="000C6490" w:rsidRPr="00C901B7">
        <w:rPr>
          <w:u w:val="single"/>
        </w:rPr>
        <w:t xml:space="preserve">are </w:t>
      </w:r>
      <w:r w:rsidRPr="00C901B7">
        <w:rPr>
          <w:u w:val="single"/>
        </w:rPr>
        <w:t>less than $600</w:t>
      </w:r>
      <w:r w:rsidR="000C6490" w:rsidRPr="00C901B7">
        <w:rPr>
          <w:u w:val="single"/>
        </w:rPr>
        <w:t>, there is no requ</w:t>
      </w:r>
      <w:r w:rsidRPr="00C901B7">
        <w:rPr>
          <w:u w:val="single"/>
        </w:rPr>
        <w:t xml:space="preserve">ired </w:t>
      </w:r>
      <w:r w:rsidR="00DE7E9F" w:rsidRPr="00C901B7">
        <w:rPr>
          <w:u w:val="single"/>
        </w:rPr>
        <w:t>reporting</w:t>
      </w:r>
      <w:r w:rsidRPr="00C901B7">
        <w:rPr>
          <w:u w:val="single"/>
        </w:rPr>
        <w:t xml:space="preserve"> by the State of Iowa</w:t>
      </w:r>
    </w:p>
    <w:p w14:paraId="04A96826" w14:textId="77777777" w:rsidR="000C6490" w:rsidRPr="00C901B7" w:rsidRDefault="000C6490" w:rsidP="000C6490">
      <w:pPr>
        <w:spacing w:line="276" w:lineRule="auto"/>
        <w:rPr>
          <w:b/>
        </w:rPr>
      </w:pPr>
      <w:bookmarkStart w:id="91" w:name="PayingIAGambling"/>
      <w:r w:rsidRPr="00C901B7">
        <w:rPr>
          <w:b/>
        </w:rPr>
        <w:t>Reporting and Paying Withholding Tax to the State of Iowa</w:t>
      </w:r>
    </w:p>
    <w:bookmarkEnd w:id="91"/>
    <w:p w14:paraId="215A9875" w14:textId="2F8DDB0E" w:rsidR="000C6490" w:rsidRPr="00C901B7" w:rsidRDefault="000C6490" w:rsidP="0060689D">
      <w:pPr>
        <w:pStyle w:val="ListParagraph"/>
        <w:numPr>
          <w:ilvl w:val="0"/>
          <w:numId w:val="148"/>
        </w:numPr>
        <w:spacing w:line="276" w:lineRule="auto"/>
        <w:ind w:left="720"/>
        <w:contextualSpacing w:val="0"/>
      </w:pPr>
      <w:r w:rsidRPr="00C901B7">
        <w:lastRenderedPageBreak/>
        <w:t xml:space="preserve">Remit all gambling state withholding amounts </w:t>
      </w:r>
      <w:r w:rsidR="00BD7F5B" w:rsidRPr="00C901B7">
        <w:t>through</w:t>
      </w:r>
      <w:r w:rsidRPr="00C901B7">
        <w:t xml:space="preserve"> the Iowa Department of Revenue E-file and Pay website (same website used to remit employee state withholding).  </w:t>
      </w:r>
    </w:p>
    <w:p w14:paraId="0BFE2170" w14:textId="094E9271" w:rsidR="000C6490" w:rsidRPr="00C901B7" w:rsidRDefault="000C6490" w:rsidP="0060689D">
      <w:pPr>
        <w:pStyle w:val="ListParagraph"/>
        <w:numPr>
          <w:ilvl w:val="0"/>
          <w:numId w:val="148"/>
        </w:numPr>
        <w:spacing w:line="276" w:lineRule="auto"/>
        <w:ind w:left="720"/>
        <w:contextualSpacing w:val="0"/>
      </w:pPr>
      <w:r w:rsidRPr="00C901B7">
        <w:t>Send in the W-2G to the Iowa Department of Revenue</w:t>
      </w:r>
      <w:r w:rsidR="004F6A99" w:rsidRPr="00C901B7">
        <w:t>.</w:t>
      </w:r>
    </w:p>
    <w:p w14:paraId="6C04A568" w14:textId="39B3F986" w:rsidR="000C6490" w:rsidRPr="00C901B7" w:rsidRDefault="000C6490" w:rsidP="0060689D">
      <w:pPr>
        <w:pStyle w:val="ListParagraph"/>
        <w:numPr>
          <w:ilvl w:val="0"/>
          <w:numId w:val="148"/>
        </w:numPr>
        <w:spacing w:line="276" w:lineRule="auto"/>
        <w:ind w:left="720"/>
        <w:contextualSpacing w:val="0"/>
        <w:rPr>
          <w:u w:val="single"/>
        </w:rPr>
      </w:pPr>
      <w:r w:rsidRPr="00C901B7">
        <w:t xml:space="preserve">Includes these amounts on the Verified Summary of Payments (VSP) report filed electronically through the Iowa Department of Revenue’s “e-file and pay” at calendar year end. </w:t>
      </w:r>
    </w:p>
    <w:p w14:paraId="5872E5FE" w14:textId="4BEF0B0E" w:rsidR="00186FA7" w:rsidRPr="00C901B7" w:rsidRDefault="007D78D2" w:rsidP="007D78D2">
      <w:pPr>
        <w:pStyle w:val="Heading3"/>
      </w:pPr>
      <w:bookmarkStart w:id="92" w:name="_Toc214888743"/>
      <w:r w:rsidRPr="00C901B7">
        <w:t xml:space="preserve">204.4 </w:t>
      </w:r>
      <w:r w:rsidR="00186FA7" w:rsidRPr="00C901B7">
        <w:rPr>
          <w:rStyle w:val="Heading4Char"/>
          <w:u w:val="none"/>
        </w:rPr>
        <w:t>Car Raffle</w:t>
      </w:r>
      <w:bookmarkEnd w:id="92"/>
      <w:r w:rsidR="008814D5" w:rsidRPr="00C901B7">
        <w:fldChar w:fldCharType="begin"/>
      </w:r>
      <w:r w:rsidR="008814D5" w:rsidRPr="00C901B7">
        <w:instrText xml:space="preserve"> XE "Car Raffle" </w:instrText>
      </w:r>
      <w:r w:rsidR="008814D5" w:rsidRPr="00C901B7">
        <w:fldChar w:fldCharType="end"/>
      </w:r>
    </w:p>
    <w:p w14:paraId="4AEE1B69" w14:textId="77777777" w:rsidR="00186FA7" w:rsidRPr="00C901B7" w:rsidRDefault="00186FA7" w:rsidP="00177A9D">
      <w:pPr>
        <w:spacing w:line="276" w:lineRule="auto"/>
      </w:pPr>
      <w:r w:rsidRPr="00C901B7">
        <w:t>If the parish/school decides to raffle off a car, there are additional items to consider:</w:t>
      </w:r>
    </w:p>
    <w:p w14:paraId="2B9E78B1" w14:textId="249528E5" w:rsidR="00186FA7" w:rsidRPr="00C901B7" w:rsidRDefault="00782B13" w:rsidP="0060689D">
      <w:pPr>
        <w:pStyle w:val="ListParagraph"/>
        <w:numPr>
          <w:ilvl w:val="0"/>
          <w:numId w:val="75"/>
        </w:numPr>
        <w:spacing w:line="276" w:lineRule="auto"/>
        <w:contextualSpacing w:val="0"/>
      </w:pPr>
      <w:r w:rsidRPr="00C901B7">
        <w:t>Will the p</w:t>
      </w:r>
      <w:r w:rsidR="00186FA7" w:rsidRPr="00C901B7">
        <w:t xml:space="preserve">arish/school pay the registration fee/taxes for the </w:t>
      </w:r>
      <w:r w:rsidR="004F6A99" w:rsidRPr="00C901B7">
        <w:t>winner,</w:t>
      </w:r>
      <w:r w:rsidR="00186FA7" w:rsidRPr="00C901B7">
        <w:t xml:space="preserve"> or will the winner be expected to pay?</w:t>
      </w:r>
    </w:p>
    <w:p w14:paraId="7988E734" w14:textId="77777777" w:rsidR="00186FA7" w:rsidRPr="00C901B7" w:rsidRDefault="00186FA7" w:rsidP="0060689D">
      <w:pPr>
        <w:pStyle w:val="ListParagraph"/>
        <w:numPr>
          <w:ilvl w:val="0"/>
          <w:numId w:val="75"/>
        </w:numPr>
        <w:spacing w:line="276" w:lineRule="auto"/>
        <w:contextualSpacing w:val="0"/>
      </w:pPr>
      <w:r w:rsidRPr="00C901B7">
        <w:t>What if the winner decides not to accept the car?</w:t>
      </w:r>
    </w:p>
    <w:p w14:paraId="141AABFB" w14:textId="4C897870" w:rsidR="00186FA7" w:rsidRPr="00C901B7" w:rsidRDefault="00186FA7" w:rsidP="0060689D">
      <w:pPr>
        <w:pStyle w:val="ListParagraph"/>
        <w:numPr>
          <w:ilvl w:val="0"/>
          <w:numId w:val="75"/>
        </w:numPr>
        <w:spacing w:line="276" w:lineRule="auto"/>
        <w:contextualSpacing w:val="0"/>
      </w:pPr>
      <w:r w:rsidRPr="00C901B7">
        <w:t xml:space="preserve">Will a cash option be offered </w:t>
      </w:r>
      <w:r w:rsidR="004F6A99" w:rsidRPr="00C901B7">
        <w:t>if</w:t>
      </w:r>
      <w:r w:rsidRPr="00C901B7">
        <w:t xml:space="preserve"> the winner wants cash instead of the car?</w:t>
      </w:r>
    </w:p>
    <w:p w14:paraId="4A261F46" w14:textId="77777777" w:rsidR="000C6490" w:rsidRPr="00C901B7" w:rsidRDefault="00186FA7" w:rsidP="007D78D2">
      <w:pPr>
        <w:spacing w:line="276" w:lineRule="auto"/>
      </w:pPr>
      <w:r w:rsidRPr="00C901B7">
        <w:rPr>
          <w:rStyle w:val="Heading5Char"/>
          <w:b/>
          <w:i w:val="0"/>
        </w:rPr>
        <w:t>Withholding on a car raffle</w:t>
      </w:r>
      <w:r w:rsidRPr="00C901B7">
        <w:t xml:space="preserve">:  </w:t>
      </w:r>
    </w:p>
    <w:p w14:paraId="5E4479D9" w14:textId="0F291688" w:rsidR="00186FA7" w:rsidRPr="00C901B7" w:rsidRDefault="00186FA7" w:rsidP="007D78D2">
      <w:pPr>
        <w:spacing w:line="276" w:lineRule="auto"/>
      </w:pPr>
      <w:r w:rsidRPr="00C901B7">
        <w:t xml:space="preserve">Regular gambling withholding </w:t>
      </w:r>
      <w:r w:rsidR="00496F70" w:rsidRPr="00C901B7">
        <w:t xml:space="preserve">rules apply for car raffles, even when the </w:t>
      </w:r>
      <w:r w:rsidRPr="00C901B7">
        <w:t>prize is a noncash payment such as a car</w:t>
      </w:r>
      <w:r w:rsidR="00BD7F5B" w:rsidRPr="00C901B7">
        <w:t xml:space="preserve"> in which</w:t>
      </w:r>
      <w:r w:rsidR="000C6490" w:rsidRPr="00C901B7">
        <w:t xml:space="preserve"> </w:t>
      </w:r>
      <w:r w:rsidRPr="00C901B7">
        <w:t>2</w:t>
      </w:r>
      <w:r w:rsidR="004F6A99" w:rsidRPr="00C901B7">
        <w:t>4</w:t>
      </w:r>
      <w:r w:rsidRPr="00C901B7">
        <w:t>% of the fair market value (FMV) of the ca</w:t>
      </w:r>
      <w:r w:rsidR="00660422" w:rsidRPr="00C901B7">
        <w:t>r needs to be withheld for f</w:t>
      </w:r>
      <w:r w:rsidRPr="00C901B7">
        <w:t>ederal as regular gambling withholdings</w:t>
      </w:r>
      <w:r w:rsidR="00BD7F5B" w:rsidRPr="00C901B7">
        <w:t xml:space="preserve"> and</w:t>
      </w:r>
      <w:r w:rsidRPr="00C901B7">
        <w:t xml:space="preserve"> 5% should be withheld for the State.  Since it is not possible to withhold money on a car, either the parish/school or the winner will need to pay the withholding taxes:</w:t>
      </w:r>
    </w:p>
    <w:p w14:paraId="0403667B" w14:textId="0E2FB69F" w:rsidR="00186FA7" w:rsidRPr="00C901B7" w:rsidRDefault="00186FA7" w:rsidP="0060689D">
      <w:pPr>
        <w:pStyle w:val="ListParagraph"/>
        <w:numPr>
          <w:ilvl w:val="0"/>
          <w:numId w:val="76"/>
        </w:numPr>
        <w:spacing w:line="276" w:lineRule="auto"/>
        <w:ind w:left="720"/>
        <w:contextualSpacing w:val="0"/>
      </w:pPr>
      <w:r w:rsidRPr="00C901B7">
        <w:t>If the winner pays, 2</w:t>
      </w:r>
      <w:r w:rsidR="004F6A99" w:rsidRPr="00C901B7">
        <w:t>4</w:t>
      </w:r>
      <w:r w:rsidRPr="00C901B7">
        <w:t>% of the car’s FMV, minus the wager</w:t>
      </w:r>
      <w:r w:rsidR="004F6A99" w:rsidRPr="00C901B7">
        <w:t>, would be paid by him/her to the parish/school.</w:t>
      </w:r>
    </w:p>
    <w:p w14:paraId="117F3EB3" w14:textId="3CAE88FF" w:rsidR="00186FA7" w:rsidRPr="00C901B7" w:rsidRDefault="00660422" w:rsidP="0060689D">
      <w:pPr>
        <w:pStyle w:val="ListParagraph"/>
        <w:numPr>
          <w:ilvl w:val="0"/>
          <w:numId w:val="76"/>
        </w:numPr>
        <w:spacing w:line="276" w:lineRule="auto"/>
        <w:ind w:left="720"/>
        <w:contextualSpacing w:val="0"/>
      </w:pPr>
      <w:r w:rsidRPr="00C901B7">
        <w:t>If the parish/</w:t>
      </w:r>
      <w:r w:rsidR="00186FA7" w:rsidRPr="00C901B7">
        <w:t>school pays, then they would pay 3</w:t>
      </w:r>
      <w:r w:rsidR="004F6A99" w:rsidRPr="00C901B7">
        <w:t>1</w:t>
      </w:r>
      <w:r w:rsidR="00186FA7" w:rsidRPr="00C901B7">
        <w:t>.</w:t>
      </w:r>
      <w:r w:rsidR="004F6A99" w:rsidRPr="00C901B7">
        <w:t>58</w:t>
      </w:r>
      <w:r w:rsidR="00186FA7" w:rsidRPr="00C901B7">
        <w:t xml:space="preserve">% of the car’s FMV.  The percentage is higher because now the winner is actually receiving the car and the amount of the withholding tax.  </w:t>
      </w:r>
    </w:p>
    <w:p w14:paraId="59950D7A" w14:textId="77777777" w:rsidR="00186FA7" w:rsidRPr="00C901B7" w:rsidRDefault="00186FA7" w:rsidP="0060689D">
      <w:pPr>
        <w:pStyle w:val="ListParagraph"/>
        <w:numPr>
          <w:ilvl w:val="0"/>
          <w:numId w:val="76"/>
        </w:numPr>
        <w:spacing w:line="276" w:lineRule="auto"/>
        <w:ind w:left="720"/>
        <w:contextualSpacing w:val="0"/>
      </w:pPr>
      <w:r w:rsidRPr="00C901B7">
        <w:t>Given this method, the car’s FMV plus the amount of the withholding tax will go in box 1 and the amount of the withholding tax paid will go in box 4.</w:t>
      </w:r>
    </w:p>
    <w:p w14:paraId="4632E0DB" w14:textId="08845A91" w:rsidR="00186FA7" w:rsidRPr="00C901B7" w:rsidRDefault="00186FA7" w:rsidP="002C62DB">
      <w:pPr>
        <w:spacing w:line="276" w:lineRule="auto"/>
        <w:ind w:left="1080"/>
      </w:pPr>
      <w:r w:rsidRPr="00C901B7">
        <w:rPr>
          <w:u w:val="single"/>
        </w:rPr>
        <w:t>Example</w:t>
      </w:r>
      <w:r w:rsidRPr="00C901B7">
        <w:t xml:space="preserve">: </w:t>
      </w:r>
      <w:r w:rsidR="0006297D" w:rsidRPr="00C901B7">
        <w:t xml:space="preserve">A parishioner purchased a $1 ticket for a raffle conducted by St. Mary Parish.  The parishioner won the grand prize of a car worth $10,000 FMV and St. Mary’s decides to pay the withholding tax for the winner.  To determine this amount, they used the following calculation:  $10,000 minus the $1 ticket = </w:t>
      </w:r>
      <w:r w:rsidR="0006297D" w:rsidRPr="00C901B7">
        <w:rPr>
          <w:b/>
          <w:bCs/>
        </w:rPr>
        <w:t>$9,999</w:t>
      </w:r>
      <w:r w:rsidR="0006297D" w:rsidRPr="00C901B7">
        <w:t xml:space="preserve"> x </w:t>
      </w:r>
      <w:r w:rsidR="0006297D" w:rsidRPr="00C901B7">
        <w:rPr>
          <w:i/>
          <w:iCs/>
        </w:rPr>
        <w:t>31.58%</w:t>
      </w:r>
      <w:r w:rsidR="0006297D" w:rsidRPr="00C901B7">
        <w:t xml:space="preserve"> which totals </w:t>
      </w:r>
      <w:r w:rsidR="0006297D" w:rsidRPr="00C901B7">
        <w:rPr>
          <w:b/>
          <w:bCs/>
        </w:rPr>
        <w:t>$3,158</w:t>
      </w:r>
      <w:r w:rsidR="0006297D" w:rsidRPr="00C901B7">
        <w:t xml:space="preserve">.  On Form W-2G, St. Mary’s will report $13,157 (calculated as $9,999 + $3,158) in box 1: </w:t>
      </w:r>
      <w:r w:rsidR="0006297D" w:rsidRPr="00C901B7">
        <w:rPr>
          <w:i/>
          <w:iCs/>
        </w:rPr>
        <w:t>Reportable Winnings</w:t>
      </w:r>
      <w:r w:rsidR="0006297D" w:rsidRPr="00C901B7">
        <w:t xml:space="preserve"> and $3,158 in box 4: </w:t>
      </w:r>
      <w:r w:rsidR="0006297D" w:rsidRPr="00C901B7">
        <w:rPr>
          <w:i/>
          <w:iCs/>
        </w:rPr>
        <w:t>Federal Income Tax Withheld</w:t>
      </w:r>
      <w:r w:rsidR="0006297D" w:rsidRPr="00C901B7">
        <w:t xml:space="preserve">.  </w:t>
      </w:r>
    </w:p>
    <w:p w14:paraId="4009219F" w14:textId="662050BA" w:rsidR="00D943CB" w:rsidRPr="00C901B7" w:rsidRDefault="00D943CB" w:rsidP="000C6490">
      <w:pPr>
        <w:pStyle w:val="Heading3"/>
      </w:pPr>
      <w:bookmarkStart w:id="93" w:name="_Toc214888744"/>
      <w:r w:rsidRPr="00C901B7">
        <w:t>204.5 Gambling Tax Resources</w:t>
      </w:r>
      <w:bookmarkEnd w:id="93"/>
    </w:p>
    <w:p w14:paraId="00C5DD6B" w14:textId="37169A23" w:rsidR="00D943CB" w:rsidRPr="00C901B7" w:rsidRDefault="00D943CB" w:rsidP="00D943CB">
      <w:r w:rsidRPr="00C901B7">
        <w:rPr>
          <w:b/>
          <w:u w:val="single"/>
        </w:rPr>
        <w:t>Federal Resources</w:t>
      </w:r>
      <w:r w:rsidRPr="00C901B7">
        <w:t>:</w:t>
      </w:r>
    </w:p>
    <w:p w14:paraId="1E587DED" w14:textId="5E983523" w:rsidR="00D943CB" w:rsidRPr="00C901B7" w:rsidRDefault="00D943CB" w:rsidP="00AF2064">
      <w:pPr>
        <w:rPr>
          <w:b/>
          <w:caps/>
        </w:rPr>
      </w:pPr>
      <w:hyperlink r:id="rId41" w:history="1">
        <w:r w:rsidRPr="00C901B7">
          <w:rPr>
            <w:rStyle w:val="Hyperlink"/>
          </w:rPr>
          <w:t>https://www.irs.gov/forms-pubs/about-form-w-2-g</w:t>
        </w:r>
      </w:hyperlink>
    </w:p>
    <w:p w14:paraId="254FD336" w14:textId="2B08B755" w:rsidR="00D943CB" w:rsidRPr="00C901B7" w:rsidRDefault="00D943CB" w:rsidP="00D943CB">
      <w:r w:rsidRPr="00C901B7">
        <w:rPr>
          <w:b/>
          <w:u w:val="single"/>
        </w:rPr>
        <w:lastRenderedPageBreak/>
        <w:t>State Resources</w:t>
      </w:r>
      <w:r w:rsidRPr="00C901B7">
        <w:t xml:space="preserve">: </w:t>
      </w:r>
    </w:p>
    <w:p w14:paraId="086E0835" w14:textId="50B38513" w:rsidR="00D943CB" w:rsidRPr="00C901B7" w:rsidRDefault="00D943CB" w:rsidP="00D943CB">
      <w:hyperlink r:id="rId42" w:history="1">
        <w:r w:rsidRPr="00C901B7">
          <w:rPr>
            <w:rStyle w:val="Hyperlink"/>
          </w:rPr>
          <w:t>https://tax.iowa.gov/iowa-tax-gambling</w:t>
        </w:r>
      </w:hyperlink>
      <w:r w:rsidRPr="00C901B7">
        <w:t xml:space="preserve"> </w:t>
      </w:r>
    </w:p>
    <w:p w14:paraId="28E8FBBD" w14:textId="7C71CF3E" w:rsidR="00186FA7" w:rsidRPr="00C901B7" w:rsidRDefault="000C6490" w:rsidP="000C6490">
      <w:pPr>
        <w:pStyle w:val="Heading3"/>
      </w:pPr>
      <w:bookmarkStart w:id="94" w:name="_Toc214888745"/>
      <w:r w:rsidRPr="00C901B7">
        <w:t>204.</w:t>
      </w:r>
      <w:r w:rsidR="00D943CB" w:rsidRPr="00C901B7">
        <w:t>6</w:t>
      </w:r>
      <w:r w:rsidRPr="00C901B7">
        <w:t xml:space="preserve"> </w:t>
      </w:r>
      <w:r w:rsidR="00186FA7" w:rsidRPr="00C901B7">
        <w:t>Contests</w:t>
      </w:r>
      <w:bookmarkEnd w:id="94"/>
      <w:r w:rsidR="00E53977" w:rsidRPr="00C901B7">
        <w:fldChar w:fldCharType="begin"/>
      </w:r>
      <w:r w:rsidR="00E53977" w:rsidRPr="00C901B7">
        <w:instrText xml:space="preserve"> XE "Contests" </w:instrText>
      </w:r>
      <w:r w:rsidR="00E53977" w:rsidRPr="00C901B7">
        <w:fldChar w:fldCharType="end"/>
      </w:r>
    </w:p>
    <w:p w14:paraId="0D0E54C2" w14:textId="5733A393" w:rsidR="00F9521D" w:rsidRPr="00C901B7" w:rsidRDefault="00186FA7" w:rsidP="00F9521D">
      <w:pPr>
        <w:spacing w:after="240" w:line="276" w:lineRule="auto"/>
      </w:pPr>
      <w:r w:rsidRPr="00C901B7">
        <w:t>For contests where participants do not pay any money to play, a federal W-9 form and a 1099-MISC form must be completed for all winners (non-employees) of prizes valued at greater than or equaled to $600.  If the winner does not complete a W-9, w</w:t>
      </w:r>
      <w:r w:rsidR="00F9521D" w:rsidRPr="00C901B7">
        <w:t>ithhold 2</w:t>
      </w:r>
      <w:r w:rsidR="00D72D44" w:rsidRPr="00C901B7">
        <w:t>4</w:t>
      </w:r>
      <w:r w:rsidR="00F9521D" w:rsidRPr="00C901B7">
        <w:t>% of the winnings, file</w:t>
      </w:r>
      <w:r w:rsidRPr="00C901B7">
        <w:t xml:space="preserve"> Form </w:t>
      </w:r>
      <w:r w:rsidR="00F9521D" w:rsidRPr="00C901B7">
        <w:t>945 and withhold 5% for the s</w:t>
      </w:r>
      <w:r w:rsidRPr="00C901B7">
        <w:t>tate.</w:t>
      </w:r>
      <w:r w:rsidR="00782B13" w:rsidRPr="00C901B7">
        <w:t xml:space="preserve">  </w:t>
      </w:r>
    </w:p>
    <w:p w14:paraId="06102FC0" w14:textId="3A0A157F" w:rsidR="00A44123" w:rsidRPr="00C901B7" w:rsidRDefault="008217BB" w:rsidP="00735A8C">
      <w:pPr>
        <w:pStyle w:val="Heading3"/>
      </w:pPr>
      <w:bookmarkStart w:id="95" w:name="_Toc214888746"/>
      <w:r w:rsidRPr="00C901B7">
        <w:t>204</w:t>
      </w:r>
      <w:r w:rsidR="002C62DB" w:rsidRPr="00C901B7">
        <w:t>.</w:t>
      </w:r>
      <w:r w:rsidR="00D943CB" w:rsidRPr="00C901B7">
        <w:t>7</w:t>
      </w:r>
      <w:r w:rsidR="00735A8C" w:rsidRPr="00C901B7">
        <w:t xml:space="preserve"> </w:t>
      </w:r>
      <w:r w:rsidR="00A44123" w:rsidRPr="00C901B7">
        <w:t xml:space="preserve">Events with </w:t>
      </w:r>
      <w:r w:rsidR="009F1D9F" w:rsidRPr="00C901B7">
        <w:t>A</w:t>
      </w:r>
      <w:r w:rsidR="00A44123" w:rsidRPr="00C901B7">
        <w:t>lcoholic Beverages</w:t>
      </w:r>
      <w:bookmarkEnd w:id="95"/>
      <w:r w:rsidR="008814D5" w:rsidRPr="00C901B7">
        <w:fldChar w:fldCharType="begin"/>
      </w:r>
      <w:r w:rsidR="009F1D9F" w:rsidRPr="00C901B7">
        <w:instrText xml:space="preserve"> XE "Alcoholic B</w:instrText>
      </w:r>
      <w:r w:rsidR="008814D5" w:rsidRPr="00C901B7">
        <w:instrText>everages</w:instrText>
      </w:r>
      <w:r w:rsidR="009F1D9F" w:rsidRPr="00C901B7">
        <w:instrText xml:space="preserve"> at E</w:instrText>
      </w:r>
      <w:r w:rsidR="005B6C85" w:rsidRPr="00C901B7">
        <w:instrText>vents</w:instrText>
      </w:r>
      <w:r w:rsidR="008814D5" w:rsidRPr="00C901B7">
        <w:instrText xml:space="preserve">" </w:instrText>
      </w:r>
      <w:r w:rsidR="008814D5" w:rsidRPr="00C901B7">
        <w:fldChar w:fldCharType="end"/>
      </w:r>
    </w:p>
    <w:p w14:paraId="36048C14" w14:textId="77777777" w:rsidR="00A44123" w:rsidRPr="00C901B7" w:rsidRDefault="00A44123" w:rsidP="00735A8C">
      <w:pPr>
        <w:spacing w:after="200" w:line="276" w:lineRule="auto"/>
        <w:jc w:val="both"/>
        <w:rPr>
          <w:b/>
        </w:rPr>
      </w:pPr>
      <w:r w:rsidRPr="00C901B7">
        <w:rPr>
          <w:rStyle w:val="Heading4Char"/>
          <w:b/>
          <w:u w:val="none"/>
        </w:rPr>
        <w:t>Serving alcohol on church property (never to a minor</w:t>
      </w:r>
      <w:r w:rsidRPr="00C901B7">
        <w:rPr>
          <w:b/>
        </w:rPr>
        <w:t>)</w:t>
      </w:r>
    </w:p>
    <w:p w14:paraId="677E9F00" w14:textId="270E1E5C" w:rsidR="00A44123" w:rsidRPr="00C901B7" w:rsidRDefault="00A44123" w:rsidP="002A7286">
      <w:pPr>
        <w:pStyle w:val="Heading5"/>
        <w:rPr>
          <w:i w:val="0"/>
        </w:rPr>
      </w:pPr>
      <w:r w:rsidRPr="00C901B7">
        <w:rPr>
          <w:b/>
          <w:i w:val="0"/>
          <w:u w:val="none"/>
        </w:rPr>
        <w:t>If there is no charge for the beer/wine (no distilled spirits) there is no need for a liquor license</w:t>
      </w:r>
    </w:p>
    <w:p w14:paraId="7FA6A4A1" w14:textId="6193EB0C" w:rsidR="00A44123" w:rsidRPr="00C901B7" w:rsidRDefault="00A44123" w:rsidP="0060689D">
      <w:pPr>
        <w:pStyle w:val="ListParagraph"/>
        <w:numPr>
          <w:ilvl w:val="0"/>
          <w:numId w:val="100"/>
        </w:numPr>
        <w:spacing w:after="200" w:line="276" w:lineRule="auto"/>
      </w:pPr>
      <w:r w:rsidRPr="00C901B7">
        <w:t>If there is an event charge</w:t>
      </w:r>
      <w:r w:rsidR="002A65B9" w:rsidRPr="00C901B7">
        <w:t>,</w:t>
      </w:r>
      <w:r w:rsidRPr="00C901B7">
        <w:t xml:space="preserve"> you cannot advertise that beer/wine will be served</w:t>
      </w:r>
      <w:r w:rsidR="009937F8" w:rsidRPr="00C901B7">
        <w:t>.</w:t>
      </w:r>
      <w:r w:rsidRPr="00C901B7">
        <w:t xml:space="preserve"> </w:t>
      </w:r>
    </w:p>
    <w:p w14:paraId="3706A854" w14:textId="38037E84" w:rsidR="00A44123" w:rsidRPr="00C901B7" w:rsidRDefault="00A44123" w:rsidP="0060689D">
      <w:pPr>
        <w:pStyle w:val="ListParagraph"/>
        <w:numPr>
          <w:ilvl w:val="0"/>
          <w:numId w:val="100"/>
        </w:numPr>
        <w:spacing w:after="200" w:line="276" w:lineRule="auto"/>
      </w:pPr>
      <w:r w:rsidRPr="00C901B7">
        <w:t>There cannot be the expectation that any payment will be needed to obtain the beer/wine</w:t>
      </w:r>
      <w:r w:rsidR="009937F8" w:rsidRPr="00C901B7">
        <w:t>.</w:t>
      </w:r>
    </w:p>
    <w:p w14:paraId="15747177" w14:textId="77777777" w:rsidR="00A44123" w:rsidRPr="00C901B7" w:rsidRDefault="00A44123" w:rsidP="0060689D">
      <w:pPr>
        <w:pStyle w:val="ListParagraph"/>
        <w:numPr>
          <w:ilvl w:val="0"/>
          <w:numId w:val="100"/>
        </w:numPr>
        <w:spacing w:after="120" w:line="276" w:lineRule="auto"/>
        <w:contextualSpacing w:val="0"/>
        <w:rPr>
          <w:i/>
          <w:u w:val="single"/>
        </w:rPr>
      </w:pPr>
      <w:r w:rsidRPr="00C901B7">
        <w:rPr>
          <w:i/>
          <w:u w:val="single"/>
        </w:rPr>
        <w:t xml:space="preserve">No distilled spirits can be served </w:t>
      </w:r>
    </w:p>
    <w:p w14:paraId="2F3198A1" w14:textId="51E05DFC" w:rsidR="00A44123" w:rsidRPr="00C901B7" w:rsidRDefault="00A44123" w:rsidP="002A7286">
      <w:pPr>
        <w:pStyle w:val="Heading5"/>
        <w:rPr>
          <w:b/>
          <w:i w:val="0"/>
          <w:u w:val="none"/>
        </w:rPr>
      </w:pPr>
      <w:r w:rsidRPr="00C901B7">
        <w:rPr>
          <w:b/>
          <w:i w:val="0"/>
          <w:u w:val="none"/>
        </w:rPr>
        <w:t>If there is a required payment, or if distilled spirits are served, a permit is needed</w:t>
      </w:r>
      <w:r w:rsidR="009937F8" w:rsidRPr="00C901B7">
        <w:rPr>
          <w:b/>
          <w:i w:val="0"/>
          <w:u w:val="none"/>
        </w:rPr>
        <w:t>.</w:t>
      </w:r>
    </w:p>
    <w:p w14:paraId="1CB92D62" w14:textId="6EE84992" w:rsidR="00A44123" w:rsidRPr="00C901B7" w:rsidRDefault="00A44123" w:rsidP="0060689D">
      <w:pPr>
        <w:pStyle w:val="ListParagraph"/>
        <w:numPr>
          <w:ilvl w:val="0"/>
          <w:numId w:val="101"/>
        </w:numPr>
        <w:spacing w:after="200" w:line="276" w:lineRule="auto"/>
      </w:pPr>
      <w:r w:rsidRPr="00C901B7">
        <w:t>3 types of “</w:t>
      </w:r>
      <w:r w:rsidR="002C62DB" w:rsidRPr="00C901B7">
        <w:t>on premise</w:t>
      </w:r>
      <w:r w:rsidRPr="00C901B7">
        <w:t>” licenses are available at the Iowa Alcoholic Beverages Division</w:t>
      </w:r>
      <w:r w:rsidR="009937F8" w:rsidRPr="00C901B7">
        <w:t>.</w:t>
      </w:r>
    </w:p>
    <w:p w14:paraId="070EDABA" w14:textId="77777777" w:rsidR="00A44123" w:rsidRPr="00C901B7" w:rsidRDefault="00A44123" w:rsidP="0060689D">
      <w:pPr>
        <w:pStyle w:val="ListParagraph"/>
        <w:numPr>
          <w:ilvl w:val="0"/>
          <w:numId w:val="101"/>
        </w:numPr>
        <w:spacing w:after="200" w:line="276" w:lineRule="auto"/>
      </w:pPr>
      <w:r w:rsidRPr="00C901B7">
        <w:t>Annual or five day licenses are available</w:t>
      </w:r>
    </w:p>
    <w:p w14:paraId="5FE9C80B" w14:textId="2E3B162B" w:rsidR="00A44123" w:rsidRPr="00C901B7" w:rsidRDefault="002A65B9" w:rsidP="0060689D">
      <w:pPr>
        <w:pStyle w:val="ListParagraph"/>
        <w:numPr>
          <w:ilvl w:val="0"/>
          <w:numId w:val="101"/>
        </w:numPr>
        <w:spacing w:after="200" w:line="276" w:lineRule="auto"/>
      </w:pPr>
      <w:r w:rsidRPr="00C901B7">
        <w:t>D</w:t>
      </w:r>
      <w:r w:rsidR="00A44123" w:rsidRPr="00C901B7">
        <w:t xml:space="preserve">esignate the area </w:t>
      </w:r>
      <w:r w:rsidRPr="00C901B7">
        <w:t>where</w:t>
      </w:r>
      <w:r w:rsidR="00A44123" w:rsidRPr="00C901B7">
        <w:t xml:space="preserve"> alcohol will be consumed</w:t>
      </w:r>
      <w:r w:rsidRPr="00C901B7">
        <w:t>. It</w:t>
      </w:r>
      <w:r w:rsidR="00A44123" w:rsidRPr="00C901B7">
        <w:t xml:space="preserve"> can be outside</w:t>
      </w:r>
      <w:r w:rsidRPr="00C901B7">
        <w:t>.</w:t>
      </w:r>
    </w:p>
    <w:p w14:paraId="26AC29DC" w14:textId="6B250DDD" w:rsidR="00A44123" w:rsidRPr="00C901B7" w:rsidRDefault="00A44123" w:rsidP="0060689D">
      <w:pPr>
        <w:pStyle w:val="ListParagraph"/>
        <w:numPr>
          <w:ilvl w:val="0"/>
          <w:numId w:val="101"/>
        </w:numPr>
        <w:spacing w:after="200" w:line="276" w:lineRule="auto"/>
      </w:pPr>
      <w:r w:rsidRPr="00C901B7">
        <w:t>The license can be transferred to another parish within the same city for a specific event</w:t>
      </w:r>
      <w:r w:rsidR="002A65B9" w:rsidRPr="00C901B7">
        <w:t>;</w:t>
      </w:r>
      <w:r w:rsidRPr="00C901B7">
        <w:t xml:space="preserve"> however</w:t>
      </w:r>
      <w:r w:rsidR="002A65B9" w:rsidRPr="00C901B7">
        <w:t>, the license</w:t>
      </w:r>
      <w:r w:rsidRPr="00C901B7">
        <w:t xml:space="preserve"> does not allow for dual locations</w:t>
      </w:r>
      <w:r w:rsidR="002A65B9" w:rsidRPr="00C901B7">
        <w:t>.</w:t>
      </w:r>
    </w:p>
    <w:p w14:paraId="35CEAAEC" w14:textId="19217059" w:rsidR="00A44123" w:rsidRPr="00C901B7" w:rsidRDefault="00A44123" w:rsidP="0060689D">
      <w:pPr>
        <w:pStyle w:val="ListParagraph"/>
        <w:numPr>
          <w:ilvl w:val="0"/>
          <w:numId w:val="101"/>
        </w:numPr>
        <w:spacing w:after="200" w:line="276" w:lineRule="auto"/>
      </w:pPr>
      <w:r w:rsidRPr="00C901B7">
        <w:t>Dram insurance is required</w:t>
      </w:r>
      <w:r w:rsidR="002A65B9" w:rsidRPr="00C901B7">
        <w:t>;</w:t>
      </w:r>
      <w:r w:rsidRPr="00C901B7">
        <w:t xml:space="preserve"> LMC can assist in finding an insurance provider</w:t>
      </w:r>
      <w:r w:rsidR="009937F8" w:rsidRPr="00C901B7">
        <w:t>.</w:t>
      </w:r>
    </w:p>
    <w:p w14:paraId="547FFCF2" w14:textId="407307F5" w:rsidR="00A44123" w:rsidRPr="00C901B7" w:rsidRDefault="00A44123" w:rsidP="0060689D">
      <w:pPr>
        <w:pStyle w:val="ListParagraph"/>
        <w:numPr>
          <w:ilvl w:val="0"/>
          <w:numId w:val="101"/>
        </w:numPr>
        <w:spacing w:after="200" w:line="276" w:lineRule="auto"/>
      </w:pPr>
      <w:r w:rsidRPr="00C901B7">
        <w:t>Selling on Sunday requires a “Sunday sales privilege”</w:t>
      </w:r>
      <w:r w:rsidR="009937F8" w:rsidRPr="00C901B7">
        <w:t>.</w:t>
      </w:r>
    </w:p>
    <w:p w14:paraId="4D17A841" w14:textId="77777777" w:rsidR="00A44123" w:rsidRPr="00C901B7" w:rsidRDefault="00A44123" w:rsidP="0060689D">
      <w:pPr>
        <w:pStyle w:val="ListParagraph"/>
        <w:numPr>
          <w:ilvl w:val="0"/>
          <w:numId w:val="101"/>
        </w:numPr>
        <w:spacing w:after="200" w:line="276" w:lineRule="auto"/>
      </w:pPr>
      <w:r w:rsidRPr="00C901B7">
        <w:t>Alcohol has to be obtained through a wholesaler; retain receipts proving this.</w:t>
      </w:r>
    </w:p>
    <w:p w14:paraId="243B0C99" w14:textId="77777777" w:rsidR="00A44123" w:rsidRPr="00C901B7" w:rsidRDefault="00A44123" w:rsidP="002A7286">
      <w:pPr>
        <w:pStyle w:val="Heading4"/>
      </w:pPr>
      <w:r w:rsidRPr="00C901B7">
        <w:t>Auctions</w:t>
      </w:r>
    </w:p>
    <w:p w14:paraId="085F1051" w14:textId="1E718C74" w:rsidR="00A44123" w:rsidRPr="00C901B7" w:rsidRDefault="002A65B9" w:rsidP="002A7286">
      <w:pPr>
        <w:pStyle w:val="Heading5"/>
        <w:rPr>
          <w:i w:val="0"/>
        </w:rPr>
      </w:pPr>
      <w:r w:rsidRPr="00C901B7">
        <w:t>A C</w:t>
      </w:r>
      <w:r w:rsidR="00A44123" w:rsidRPr="00C901B7">
        <w:t xml:space="preserve">haritable </w:t>
      </w:r>
      <w:r w:rsidRPr="00C901B7">
        <w:t>A</w:t>
      </w:r>
      <w:r w:rsidR="00A44123" w:rsidRPr="00C901B7">
        <w:t xml:space="preserve">uction </w:t>
      </w:r>
      <w:r w:rsidRPr="00C901B7">
        <w:t>P</w:t>
      </w:r>
      <w:r w:rsidR="00A44123" w:rsidRPr="00C901B7">
        <w:t>ermit is required if alcohol is included in an auction item or as a raffle prize</w:t>
      </w:r>
    </w:p>
    <w:p w14:paraId="4201B8E2" w14:textId="343D926C" w:rsidR="00A44123" w:rsidRPr="00C901B7" w:rsidRDefault="00A44123" w:rsidP="0060689D">
      <w:pPr>
        <w:pStyle w:val="ListParagraph"/>
        <w:numPr>
          <w:ilvl w:val="0"/>
          <w:numId w:val="103"/>
        </w:numPr>
        <w:spacing w:after="200" w:line="276" w:lineRule="auto"/>
        <w:ind w:left="2070"/>
      </w:pPr>
      <w:r w:rsidRPr="00C901B7">
        <w:t>Nonprofit organizations are allowed only two permits per year</w:t>
      </w:r>
      <w:r w:rsidR="000A4F25" w:rsidRPr="00C901B7">
        <w:t>.</w:t>
      </w:r>
    </w:p>
    <w:p w14:paraId="571E9E8D" w14:textId="36C38B26" w:rsidR="00A44123" w:rsidRPr="00C901B7" w:rsidRDefault="00A44123" w:rsidP="0060689D">
      <w:pPr>
        <w:pStyle w:val="ListParagraph"/>
        <w:numPr>
          <w:ilvl w:val="0"/>
          <w:numId w:val="103"/>
        </w:numPr>
        <w:spacing w:after="200" w:line="276" w:lineRule="auto"/>
        <w:ind w:left="2070"/>
      </w:pPr>
      <w:r w:rsidRPr="00C901B7">
        <w:t>Alcohol that will be auctio</w:t>
      </w:r>
      <w:r w:rsidR="002A65B9" w:rsidRPr="00C901B7">
        <w:t>ned off must be obtained from a State of</w:t>
      </w:r>
      <w:r w:rsidRPr="00C901B7">
        <w:t xml:space="preserve"> Iowa licensed retailer. If someone is donating alcohol for the auction, the person donating must have purchased the alcohol in Iowa and </w:t>
      </w:r>
      <w:commentRangeStart w:id="96"/>
      <w:r w:rsidRPr="00C901B7">
        <w:t>give</w:t>
      </w:r>
      <w:commentRangeEnd w:id="96"/>
      <w:r w:rsidR="00D21CE8" w:rsidRPr="00C901B7">
        <w:rPr>
          <w:rStyle w:val="CommentReference"/>
          <w:sz w:val="22"/>
          <w:szCs w:val="22"/>
        </w:rPr>
        <w:commentReference w:id="96"/>
      </w:r>
      <w:r w:rsidRPr="00C901B7">
        <w:t xml:space="preserve"> the organization the receipt (or copy of receipt) for the donated alcohol.  No alcohol may be auctioned if not purchased in the State of Iowa.</w:t>
      </w:r>
    </w:p>
    <w:p w14:paraId="4CB56901" w14:textId="77777777" w:rsidR="00A44123" w:rsidRPr="00C901B7" w:rsidRDefault="00A44123" w:rsidP="0060689D">
      <w:pPr>
        <w:pStyle w:val="ListParagraph"/>
        <w:numPr>
          <w:ilvl w:val="0"/>
          <w:numId w:val="103"/>
        </w:numPr>
        <w:spacing w:after="200" w:line="276" w:lineRule="auto"/>
        <w:ind w:left="2070"/>
      </w:pPr>
      <w:r w:rsidRPr="00C901B7">
        <w:rPr>
          <w:u w:val="single"/>
        </w:rPr>
        <w:t>Organizations with a liquor license are not allowed to obtain an auction permit; however, another non-profit organization (such as Knights of Columbus) could obtain the permit and run the auction at the licensed premises</w:t>
      </w:r>
      <w:r w:rsidRPr="00C901B7">
        <w:t>.</w:t>
      </w:r>
    </w:p>
    <w:p w14:paraId="668A26C6" w14:textId="77777777" w:rsidR="00A44123" w:rsidRPr="00C901B7" w:rsidRDefault="00A44123" w:rsidP="0060689D">
      <w:pPr>
        <w:pStyle w:val="ListParagraph"/>
        <w:numPr>
          <w:ilvl w:val="0"/>
          <w:numId w:val="103"/>
        </w:numPr>
        <w:spacing w:after="120" w:line="276" w:lineRule="auto"/>
        <w:ind w:left="2074"/>
        <w:contextualSpacing w:val="0"/>
      </w:pPr>
      <w:r w:rsidRPr="00C901B7">
        <w:t>The fee for a charity beer and wine auction permit is $100</w:t>
      </w:r>
    </w:p>
    <w:p w14:paraId="5CFE6AD8" w14:textId="77777777" w:rsidR="00A44123" w:rsidRPr="00C901B7" w:rsidRDefault="00A44123" w:rsidP="002A7286">
      <w:pPr>
        <w:pStyle w:val="Heading4"/>
      </w:pPr>
      <w:r w:rsidRPr="00C901B7">
        <w:lastRenderedPageBreak/>
        <w:t>Education/Training</w:t>
      </w:r>
    </w:p>
    <w:p w14:paraId="2755D668" w14:textId="678129C5" w:rsidR="00A44123" w:rsidRPr="00C901B7" w:rsidRDefault="00A44123" w:rsidP="0060689D">
      <w:pPr>
        <w:pStyle w:val="ListParagraph"/>
        <w:numPr>
          <w:ilvl w:val="1"/>
          <w:numId w:val="102"/>
        </w:numPr>
        <w:spacing w:after="0" w:line="276" w:lineRule="auto"/>
      </w:pPr>
      <w:r w:rsidRPr="00C901B7">
        <w:t>The Iowa Alcoholic Beverage Division (ABD) offers a free training program called I-PACT (</w:t>
      </w:r>
      <w:hyperlink r:id="rId43" w:history="1">
        <w:r w:rsidRPr="00C901B7">
          <w:rPr>
            <w:rStyle w:val="Hyperlink"/>
          </w:rPr>
          <w:t>www.iowaABD.com</w:t>
        </w:r>
      </w:hyperlink>
      <w:r w:rsidRPr="00C901B7">
        <w:t xml:space="preserve">) </w:t>
      </w:r>
    </w:p>
    <w:p w14:paraId="230F29E0" w14:textId="74B6EE2E" w:rsidR="00A44123" w:rsidRPr="00C901B7" w:rsidRDefault="00A44123" w:rsidP="0060689D">
      <w:pPr>
        <w:pStyle w:val="ListParagraph"/>
        <w:numPr>
          <w:ilvl w:val="1"/>
          <w:numId w:val="102"/>
        </w:numPr>
        <w:spacing w:after="0" w:line="276" w:lineRule="auto"/>
      </w:pPr>
      <w:r w:rsidRPr="00C901B7">
        <w:t>Contact Information – State Licensing Division 866-469-2223 option</w:t>
      </w:r>
      <w:r w:rsidR="000A4F25" w:rsidRPr="00C901B7">
        <w:t xml:space="preserve"> 1</w:t>
      </w:r>
      <w:r w:rsidRPr="00C901B7">
        <w:t xml:space="preserve"> </w:t>
      </w:r>
    </w:p>
    <w:p w14:paraId="17C644E7" w14:textId="77777777" w:rsidR="00A44123" w:rsidRPr="00C901B7" w:rsidRDefault="00A44123" w:rsidP="0060689D">
      <w:pPr>
        <w:pStyle w:val="ListParagraph"/>
        <w:numPr>
          <w:ilvl w:val="1"/>
          <w:numId w:val="102"/>
        </w:numPr>
        <w:spacing w:after="200" w:line="276" w:lineRule="auto"/>
      </w:pPr>
      <w:r w:rsidRPr="00C901B7">
        <w:t>CMG offers a Liquor Liability handout</w:t>
      </w:r>
    </w:p>
    <w:p w14:paraId="3FA6C2AB" w14:textId="77777777" w:rsidR="00056B24" w:rsidRPr="00C901B7" w:rsidRDefault="00056B24" w:rsidP="00336006">
      <w:pPr>
        <w:pStyle w:val="Heading1"/>
        <w:sectPr w:rsidR="00056B24" w:rsidRPr="00C901B7" w:rsidSect="00D800CA">
          <w:footerReference w:type="even" r:id="rId44"/>
          <w:footerReference w:type="first" r:id="rId45"/>
          <w:pgSz w:w="12240" w:h="15840"/>
          <w:pgMar w:top="1440" w:right="1440" w:bottom="1440" w:left="1440" w:header="720" w:footer="720" w:gutter="0"/>
          <w:cols w:space="720"/>
          <w:titlePg/>
          <w:docGrid w:linePitch="360"/>
        </w:sectPr>
      </w:pPr>
    </w:p>
    <w:p w14:paraId="2BA25965" w14:textId="52FC99D8" w:rsidR="002904D4" w:rsidRPr="00C901B7" w:rsidRDefault="002904D4" w:rsidP="00336006">
      <w:pPr>
        <w:pStyle w:val="Heading1"/>
      </w:pPr>
      <w:bookmarkStart w:id="97" w:name="_Toc214888747"/>
      <w:r w:rsidRPr="00C901B7">
        <w:lastRenderedPageBreak/>
        <w:t>Expenditures and Related Activities</w:t>
      </w:r>
      <w:bookmarkEnd w:id="97"/>
    </w:p>
    <w:p w14:paraId="0E4C3C54" w14:textId="399BF1DE" w:rsidR="00F27177" w:rsidRPr="00C901B7" w:rsidRDefault="00492FE2" w:rsidP="00492FE2">
      <w:pPr>
        <w:spacing w:line="276" w:lineRule="auto"/>
      </w:pPr>
      <w:r w:rsidRPr="00C901B7">
        <w:rPr>
          <w:rFonts w:cs="Times New Roman"/>
          <w:color w:val="000000"/>
        </w:rPr>
        <w:t>In order to fulfill the obligation of being a good steward of the funds given, it is the responsibility</w:t>
      </w:r>
      <w:r w:rsidR="002A65B9" w:rsidRPr="00C901B7">
        <w:rPr>
          <w:rFonts w:cs="Times New Roman"/>
          <w:color w:val="000000"/>
        </w:rPr>
        <w:t xml:space="preserve"> of the parish/school to en</w:t>
      </w:r>
      <w:r w:rsidRPr="00C901B7">
        <w:rPr>
          <w:rFonts w:cs="Times New Roman"/>
          <w:color w:val="000000"/>
        </w:rPr>
        <w:t>sure that the funds paid are disbursed only for valid and approved expenses. Obligations for services or goods provided need to be fulfilled in a timely manner and the parish/school</w:t>
      </w:r>
      <w:r w:rsidR="00784DFC" w:rsidRPr="00C901B7">
        <w:rPr>
          <w:rFonts w:cs="Times New Roman"/>
          <w:color w:val="000000"/>
        </w:rPr>
        <w:t xml:space="preserve"> must ensure</w:t>
      </w:r>
      <w:r w:rsidRPr="00C901B7">
        <w:rPr>
          <w:rFonts w:cs="Times New Roman"/>
          <w:color w:val="000000"/>
        </w:rPr>
        <w:t xml:space="preserve"> that proper controls are instituted and enforced during the disbursement process.  </w:t>
      </w:r>
      <w:r w:rsidR="00511327" w:rsidRPr="00C901B7">
        <w:rPr>
          <w:rFonts w:cs="Times New Roman"/>
          <w:color w:val="000000"/>
        </w:rPr>
        <w:t xml:space="preserve"> This section contains information about internal controls over cash disbursements, sales/use tax and other governmental reporting, auxiliary organizations and capital (fixed) assets.</w:t>
      </w:r>
    </w:p>
    <w:p w14:paraId="1DB324AE" w14:textId="77777777" w:rsidR="002904D4" w:rsidRPr="00C901B7" w:rsidRDefault="002F76CE" w:rsidP="00336006">
      <w:pPr>
        <w:pStyle w:val="Heading2"/>
      </w:pPr>
      <w:bookmarkStart w:id="98" w:name="_Toc214888748"/>
      <w:r w:rsidRPr="00C901B7">
        <w:t>301</w:t>
      </w:r>
      <w:r w:rsidR="002904D4" w:rsidRPr="00C901B7">
        <w:t xml:space="preserve"> Cash Disbursements</w:t>
      </w:r>
      <w:bookmarkEnd w:id="98"/>
      <w:r w:rsidR="007A13DA" w:rsidRPr="00C901B7">
        <w:fldChar w:fldCharType="begin"/>
      </w:r>
      <w:r w:rsidR="007A13DA" w:rsidRPr="00C901B7">
        <w:instrText xml:space="preserve"> XE "Cash Disbursements" </w:instrText>
      </w:r>
      <w:r w:rsidR="007A13DA" w:rsidRPr="00C901B7">
        <w:fldChar w:fldCharType="end"/>
      </w:r>
    </w:p>
    <w:p w14:paraId="7C92E998" w14:textId="365A2602" w:rsidR="002F76CE" w:rsidRPr="00C901B7" w:rsidRDefault="002F76CE" w:rsidP="002F76CE">
      <w:pPr>
        <w:rPr>
          <w:i/>
          <w:iCs/>
        </w:rPr>
      </w:pPr>
      <w:r w:rsidRPr="00C901B7">
        <w:t>All disbursements</w:t>
      </w:r>
      <w:r w:rsidR="00C2587F" w:rsidRPr="00C901B7">
        <w:t xml:space="preserve"> </w:t>
      </w:r>
      <w:r w:rsidRPr="00C901B7">
        <w:t xml:space="preserve">should be recorded in </w:t>
      </w:r>
      <w:r w:rsidR="00D21CE8" w:rsidRPr="00C901B7">
        <w:t>ParishSOFT Accounting</w:t>
      </w:r>
      <w:r w:rsidRPr="00C901B7">
        <w:t xml:space="preserve">. </w:t>
      </w:r>
      <w:r w:rsidR="00C2587F" w:rsidRPr="00C901B7">
        <w:t xml:space="preserve"> </w:t>
      </w:r>
      <w:r w:rsidRPr="00C901B7">
        <w:t>A regular schedule, such as every Thursday</w:t>
      </w:r>
      <w:r w:rsidR="00F9521D" w:rsidRPr="00C901B7">
        <w:t xml:space="preserve"> printing checks</w:t>
      </w:r>
      <w:r w:rsidR="00D21CE8" w:rsidRPr="00C901B7">
        <w:t>/processing ACH payments</w:t>
      </w:r>
      <w:r w:rsidRPr="00C901B7">
        <w:t xml:space="preserve">, helps to control the work associated with paying bills and issuing </w:t>
      </w:r>
      <w:r w:rsidR="00D21CE8" w:rsidRPr="00C901B7">
        <w:t>payments</w:t>
      </w:r>
      <w:r w:rsidRPr="00C901B7">
        <w:t xml:space="preserve"> in the business office. The Diocesan Finance Department strongly discourages the use of hand-written checks.</w:t>
      </w:r>
      <w:r w:rsidR="00C2587F" w:rsidRPr="00C901B7">
        <w:t xml:space="preserve">  All checks should be pre-numbered by the check vendor</w:t>
      </w:r>
      <w:r w:rsidR="002A65B9" w:rsidRPr="00C901B7">
        <w:t>.  When printing checks, include the vendor’s address on the check.</w:t>
      </w:r>
      <w:r w:rsidR="00390679" w:rsidRPr="00C901B7">
        <w:t xml:space="preserve">  </w:t>
      </w:r>
      <w:r w:rsidR="00390679" w:rsidRPr="00C901B7">
        <w:rPr>
          <w:i/>
          <w:iCs/>
        </w:rPr>
        <w:t xml:space="preserve">(For information about Authorized Check Signers and Segregation of Duties see page </w:t>
      </w:r>
      <w:r w:rsidR="00390679" w:rsidRPr="00C901B7">
        <w:rPr>
          <w:i/>
          <w:iCs/>
        </w:rPr>
        <w:fldChar w:fldCharType="begin"/>
      </w:r>
      <w:r w:rsidR="00390679" w:rsidRPr="00C901B7">
        <w:rPr>
          <w:i/>
          <w:iCs/>
        </w:rPr>
        <w:instrText xml:space="preserve"> PAGEREF SegregationDuties \h </w:instrText>
      </w:r>
      <w:r w:rsidR="00390679" w:rsidRPr="00C901B7">
        <w:rPr>
          <w:i/>
          <w:iCs/>
        </w:rPr>
      </w:r>
      <w:r w:rsidR="00390679" w:rsidRPr="00C901B7">
        <w:rPr>
          <w:i/>
          <w:iCs/>
        </w:rPr>
        <w:fldChar w:fldCharType="separate"/>
      </w:r>
      <w:r w:rsidR="00A246AE" w:rsidRPr="00C901B7">
        <w:rPr>
          <w:i/>
          <w:iCs/>
          <w:noProof/>
        </w:rPr>
        <w:t>10</w:t>
      </w:r>
      <w:r w:rsidR="00390679" w:rsidRPr="00C901B7">
        <w:rPr>
          <w:i/>
          <w:iCs/>
        </w:rPr>
        <w:fldChar w:fldCharType="end"/>
      </w:r>
      <w:r w:rsidR="00390679" w:rsidRPr="00C901B7">
        <w:rPr>
          <w:i/>
          <w:iCs/>
        </w:rPr>
        <w:t>)</w:t>
      </w:r>
    </w:p>
    <w:p w14:paraId="66A76191" w14:textId="429C5307" w:rsidR="00EE25A0" w:rsidRPr="00C901B7" w:rsidRDefault="00EE25A0" w:rsidP="00EE25A0">
      <w:pPr>
        <w:pStyle w:val="Heading3"/>
      </w:pPr>
      <w:bookmarkStart w:id="99" w:name="_Toc214888749"/>
      <w:r w:rsidRPr="00C901B7">
        <w:t>301.</w:t>
      </w:r>
      <w:r w:rsidR="00390679" w:rsidRPr="00C901B7">
        <w:t>1</w:t>
      </w:r>
      <w:r w:rsidRPr="00C901B7">
        <w:t xml:space="preserve"> Expenditure Policy</w:t>
      </w:r>
      <w:bookmarkEnd w:id="99"/>
    </w:p>
    <w:p w14:paraId="3E56ECB7" w14:textId="07A67320" w:rsidR="00EE25A0" w:rsidRPr="00C901B7" w:rsidRDefault="00EE25A0" w:rsidP="00EE25A0">
      <w:pPr>
        <w:tabs>
          <w:tab w:val="left" w:pos="180"/>
          <w:tab w:val="left" w:pos="360"/>
        </w:tabs>
      </w:pPr>
      <w:r w:rsidRPr="00C901B7">
        <w:t>Each parish/school sh</w:t>
      </w:r>
      <w:r w:rsidR="00390679" w:rsidRPr="00C901B7">
        <w:t>ould</w:t>
      </w:r>
      <w:r w:rsidRPr="00C901B7">
        <w:t xml:space="preserve"> have a written procedure for the authorization and payment of expe</w:t>
      </w:r>
      <w:r w:rsidR="00390679" w:rsidRPr="00C901B7">
        <w:t>nses</w:t>
      </w:r>
      <w:r w:rsidRPr="00C901B7">
        <w:t>. The following must be included:</w:t>
      </w:r>
    </w:p>
    <w:p w14:paraId="27C3F7AE" w14:textId="77777777" w:rsidR="00EE25A0" w:rsidRPr="00C901B7" w:rsidRDefault="00EE25A0" w:rsidP="004D4298">
      <w:pPr>
        <w:pStyle w:val="ListParagraph"/>
        <w:numPr>
          <w:ilvl w:val="0"/>
          <w:numId w:val="163"/>
        </w:numPr>
        <w:tabs>
          <w:tab w:val="left" w:pos="180"/>
          <w:tab w:val="left" w:pos="360"/>
        </w:tabs>
        <w:contextualSpacing w:val="0"/>
      </w:pPr>
      <w:r w:rsidRPr="00C901B7">
        <w:t>Under no circumstances shall a check be made payable to “Cash.”</w:t>
      </w:r>
    </w:p>
    <w:p w14:paraId="2401A7D4" w14:textId="77777777" w:rsidR="00EE25A0" w:rsidRPr="00C901B7" w:rsidRDefault="00EE25A0" w:rsidP="004D4298">
      <w:pPr>
        <w:pStyle w:val="ListParagraph"/>
        <w:numPr>
          <w:ilvl w:val="0"/>
          <w:numId w:val="163"/>
        </w:numPr>
        <w:tabs>
          <w:tab w:val="left" w:pos="180"/>
          <w:tab w:val="left" w:pos="360"/>
        </w:tabs>
        <w:contextualSpacing w:val="0"/>
      </w:pPr>
      <w:r w:rsidRPr="00C901B7">
        <w:t>Blank checks must not be signed in advance</w:t>
      </w:r>
    </w:p>
    <w:p w14:paraId="6E902CC8" w14:textId="77777777" w:rsidR="00EE25A0" w:rsidRPr="00C901B7" w:rsidRDefault="00EE25A0" w:rsidP="004D4298">
      <w:pPr>
        <w:pStyle w:val="ListParagraph"/>
        <w:numPr>
          <w:ilvl w:val="0"/>
          <w:numId w:val="163"/>
        </w:numPr>
        <w:tabs>
          <w:tab w:val="left" w:pos="180"/>
          <w:tab w:val="left" w:pos="360"/>
        </w:tabs>
        <w:contextualSpacing w:val="0"/>
      </w:pPr>
      <w:r w:rsidRPr="00C901B7">
        <w:t>Signature stamps will not be used to sign checks.</w:t>
      </w:r>
    </w:p>
    <w:p w14:paraId="2C12DA69" w14:textId="77777777" w:rsidR="00EE25A0" w:rsidRPr="00C901B7" w:rsidRDefault="00EE25A0" w:rsidP="004D4298">
      <w:pPr>
        <w:pStyle w:val="ListParagraph"/>
        <w:numPr>
          <w:ilvl w:val="0"/>
          <w:numId w:val="163"/>
        </w:numPr>
        <w:tabs>
          <w:tab w:val="left" w:pos="180"/>
          <w:tab w:val="left" w:pos="360"/>
        </w:tabs>
        <w:contextualSpacing w:val="0"/>
      </w:pPr>
      <w:r w:rsidRPr="00C901B7">
        <w:rPr>
          <w:rFonts w:cstheme="minorHAnsi"/>
        </w:rPr>
        <w:t>Unless the Pastor has granted specific approval, no expenditure shall be made unless it has been anticipated as part of the budgeting process.</w:t>
      </w:r>
    </w:p>
    <w:p w14:paraId="6A51BB65" w14:textId="77777777" w:rsidR="00EE25A0" w:rsidRPr="00C901B7" w:rsidRDefault="00EE25A0" w:rsidP="004D4298">
      <w:pPr>
        <w:pStyle w:val="ListParagraph"/>
        <w:numPr>
          <w:ilvl w:val="0"/>
          <w:numId w:val="163"/>
        </w:numPr>
        <w:tabs>
          <w:tab w:val="left" w:pos="180"/>
          <w:tab w:val="left" w:pos="360"/>
        </w:tabs>
        <w:contextualSpacing w:val="0"/>
      </w:pPr>
      <w:r w:rsidRPr="00C901B7">
        <w:t>The pastor/principal, or designee must initial and date the check request and/or invoice to indicate his/her review and approval prior to a check/EFT being created.  The policy should define who the Pastor has designated (if any) with the authority to approve invoices and check requests.  Common examples would be Parochial Vicar, Director of Religious Education, Business Manager, Director of Liturgy etc.</w:t>
      </w:r>
    </w:p>
    <w:p w14:paraId="5C8EF5F2" w14:textId="77777777" w:rsidR="00EE25A0" w:rsidRPr="00C901B7" w:rsidRDefault="00EE25A0" w:rsidP="004D4298">
      <w:pPr>
        <w:pStyle w:val="ListParagraph"/>
        <w:numPr>
          <w:ilvl w:val="0"/>
          <w:numId w:val="163"/>
        </w:numPr>
        <w:tabs>
          <w:tab w:val="left" w:pos="180"/>
          <w:tab w:val="left" w:pos="360"/>
        </w:tabs>
        <w:contextualSpacing w:val="0"/>
      </w:pPr>
      <w:r w:rsidRPr="00C901B7">
        <w:t>No payment shall be made without an invoice or check request approved by the Pastor or his designee, and evidence that the goods or services have been received.  Payments should not be made from a statement or without support.  This includes:</w:t>
      </w:r>
    </w:p>
    <w:p w14:paraId="737E2019" w14:textId="77777777" w:rsidR="00EE25A0" w:rsidRPr="00C901B7" w:rsidRDefault="00EE25A0" w:rsidP="004D4298">
      <w:pPr>
        <w:pStyle w:val="ListParagraph"/>
        <w:numPr>
          <w:ilvl w:val="1"/>
          <w:numId w:val="163"/>
        </w:numPr>
        <w:tabs>
          <w:tab w:val="left" w:pos="180"/>
          <w:tab w:val="left" w:pos="360"/>
        </w:tabs>
        <w:contextualSpacing w:val="0"/>
      </w:pPr>
      <w:r w:rsidRPr="00C901B7">
        <w:t>Credit cards (every line item of the statement must be supported by a receipt; the statement alone is not sufficient support)</w:t>
      </w:r>
    </w:p>
    <w:p w14:paraId="48A26175" w14:textId="77777777" w:rsidR="00EE25A0" w:rsidRPr="00C901B7" w:rsidRDefault="00EE25A0" w:rsidP="004D4298">
      <w:pPr>
        <w:pStyle w:val="ListParagraph"/>
        <w:numPr>
          <w:ilvl w:val="1"/>
          <w:numId w:val="163"/>
        </w:numPr>
        <w:tabs>
          <w:tab w:val="left" w:pos="180"/>
          <w:tab w:val="left" w:pos="360"/>
        </w:tabs>
        <w:contextualSpacing w:val="0"/>
      </w:pPr>
      <w:r w:rsidRPr="00C901B7">
        <w:t xml:space="preserve">Priest Compensation Schedule must be followed for handling priest stipends, cell phone, mileage, and retreat expense reimbursements. </w:t>
      </w:r>
    </w:p>
    <w:p w14:paraId="1881A172" w14:textId="77777777" w:rsidR="00EE25A0" w:rsidRPr="00C901B7" w:rsidRDefault="00EE25A0" w:rsidP="004D4298">
      <w:pPr>
        <w:pStyle w:val="ListParagraph"/>
        <w:numPr>
          <w:ilvl w:val="1"/>
          <w:numId w:val="163"/>
        </w:numPr>
        <w:tabs>
          <w:tab w:val="left" w:pos="180"/>
          <w:tab w:val="left" w:pos="360"/>
        </w:tabs>
        <w:contextualSpacing w:val="0"/>
      </w:pPr>
      <w:r w:rsidRPr="00C901B7">
        <w:lastRenderedPageBreak/>
        <w:t>Employee expense reimbursements should include detailed information such as business purpose of expense etc.</w:t>
      </w:r>
    </w:p>
    <w:p w14:paraId="709A35E7" w14:textId="77777777" w:rsidR="00EE25A0" w:rsidRPr="00C901B7" w:rsidRDefault="00EE25A0" w:rsidP="004D4298">
      <w:pPr>
        <w:pStyle w:val="ListParagraph"/>
        <w:numPr>
          <w:ilvl w:val="2"/>
          <w:numId w:val="163"/>
        </w:numPr>
        <w:tabs>
          <w:tab w:val="left" w:pos="180"/>
          <w:tab w:val="left" w:pos="360"/>
        </w:tabs>
        <w:contextualSpacing w:val="0"/>
      </w:pPr>
      <w:r w:rsidRPr="00C901B7">
        <w:t>Employees shall not use their personal credit card so they can build up credit card points.</w:t>
      </w:r>
    </w:p>
    <w:p w14:paraId="79AC79C8" w14:textId="350C7BDA" w:rsidR="00390679" w:rsidRPr="00C901B7" w:rsidRDefault="00390679" w:rsidP="004D4298">
      <w:pPr>
        <w:pStyle w:val="ListParagraph"/>
        <w:numPr>
          <w:ilvl w:val="0"/>
          <w:numId w:val="163"/>
        </w:numPr>
        <w:tabs>
          <w:tab w:val="left" w:pos="180"/>
          <w:tab w:val="left" w:pos="360"/>
        </w:tabs>
        <w:contextualSpacing w:val="0"/>
      </w:pPr>
      <w:r w:rsidRPr="00C901B7">
        <w:t>Utilize products such as Positive Pay (</w:t>
      </w:r>
      <w:r w:rsidRPr="00C901B7">
        <w:rPr>
          <w:i/>
          <w:iCs/>
        </w:rPr>
        <w:t xml:space="preserve">see page </w:t>
      </w:r>
      <w:r w:rsidRPr="00C901B7">
        <w:rPr>
          <w:i/>
          <w:iCs/>
        </w:rPr>
        <w:fldChar w:fldCharType="begin"/>
      </w:r>
      <w:r w:rsidRPr="00C901B7">
        <w:rPr>
          <w:i/>
          <w:iCs/>
        </w:rPr>
        <w:instrText xml:space="preserve"> PAGEREF PositivePay \h </w:instrText>
      </w:r>
      <w:r w:rsidRPr="00C901B7">
        <w:rPr>
          <w:i/>
          <w:iCs/>
        </w:rPr>
      </w:r>
      <w:r w:rsidRPr="00C901B7">
        <w:rPr>
          <w:i/>
          <w:iCs/>
        </w:rPr>
        <w:fldChar w:fldCharType="separate"/>
      </w:r>
      <w:r w:rsidR="00A246AE" w:rsidRPr="00C901B7">
        <w:rPr>
          <w:i/>
          <w:iCs/>
          <w:noProof/>
        </w:rPr>
        <w:t>12</w:t>
      </w:r>
      <w:r w:rsidRPr="00C901B7">
        <w:rPr>
          <w:i/>
          <w:iCs/>
        </w:rPr>
        <w:fldChar w:fldCharType="end"/>
      </w:r>
      <w:r w:rsidRPr="00C901B7">
        <w:t>) or an ACH Fraud Filter (</w:t>
      </w:r>
      <w:r w:rsidRPr="00C901B7">
        <w:rPr>
          <w:i/>
          <w:iCs/>
        </w:rPr>
        <w:t xml:space="preserve">see page </w:t>
      </w:r>
      <w:r w:rsidRPr="00C901B7">
        <w:rPr>
          <w:i/>
          <w:iCs/>
        </w:rPr>
        <w:fldChar w:fldCharType="begin"/>
      </w:r>
      <w:r w:rsidRPr="00C901B7">
        <w:rPr>
          <w:i/>
          <w:iCs/>
        </w:rPr>
        <w:instrText xml:space="preserve"> PAGEREF ACHFraudFilter \h </w:instrText>
      </w:r>
      <w:r w:rsidRPr="00C901B7">
        <w:rPr>
          <w:i/>
          <w:iCs/>
        </w:rPr>
      </w:r>
      <w:r w:rsidRPr="00C901B7">
        <w:rPr>
          <w:i/>
          <w:iCs/>
        </w:rPr>
        <w:fldChar w:fldCharType="separate"/>
      </w:r>
      <w:r w:rsidR="00A246AE" w:rsidRPr="00C901B7">
        <w:rPr>
          <w:i/>
          <w:iCs/>
          <w:noProof/>
        </w:rPr>
        <w:t>16</w:t>
      </w:r>
      <w:r w:rsidRPr="00C901B7">
        <w:rPr>
          <w:i/>
          <w:iCs/>
        </w:rPr>
        <w:fldChar w:fldCharType="end"/>
      </w:r>
      <w:r w:rsidRPr="00C901B7">
        <w:t>)</w:t>
      </w:r>
    </w:p>
    <w:p w14:paraId="6712DDFF" w14:textId="5EE2AF96" w:rsidR="00EE25A0" w:rsidRPr="00C901B7" w:rsidRDefault="00EE25A0" w:rsidP="004D4298">
      <w:pPr>
        <w:pStyle w:val="ListParagraph"/>
        <w:numPr>
          <w:ilvl w:val="0"/>
          <w:numId w:val="163"/>
        </w:numPr>
        <w:tabs>
          <w:tab w:val="left" w:pos="180"/>
          <w:tab w:val="left" w:pos="360"/>
        </w:tabs>
        <w:contextualSpacing w:val="0"/>
      </w:pPr>
      <w:r w:rsidRPr="00C901B7">
        <w:t>Debit cards, Venmo, Apple Pay, Pay Pal and related payment methods are not allowed as they do not provide adequate internal controls and circumvent the purchase order approval process. However, if deemed necessary, a request can be made to the diocesan finance office. Submission of compensating control procedures will be required, and written approval must be obtained prior to utilizing these payment methods.</w:t>
      </w:r>
      <w:r w:rsidR="0039220C" w:rsidRPr="00C901B7">
        <w:t xml:space="preserve"> See page </w:t>
      </w:r>
      <w:r w:rsidR="0039220C" w:rsidRPr="00C901B7">
        <w:fldChar w:fldCharType="begin"/>
      </w:r>
      <w:r w:rsidR="0039220C" w:rsidRPr="00C901B7">
        <w:instrText xml:space="preserve"> PAGEREF ElectronicPaymentProcessing \h </w:instrText>
      </w:r>
      <w:r w:rsidR="0039220C" w:rsidRPr="00C901B7">
        <w:fldChar w:fldCharType="separate"/>
      </w:r>
      <w:r w:rsidR="00A246AE" w:rsidRPr="00C901B7">
        <w:rPr>
          <w:noProof/>
        </w:rPr>
        <w:t>31</w:t>
      </w:r>
      <w:r w:rsidR="0039220C" w:rsidRPr="00C901B7">
        <w:fldChar w:fldCharType="end"/>
      </w:r>
      <w:r w:rsidR="0039220C" w:rsidRPr="00C901B7">
        <w:t xml:space="preserve"> for more information about Electronic Payment Processing</w:t>
      </w:r>
    </w:p>
    <w:p w14:paraId="59DB5BDF" w14:textId="77777777" w:rsidR="00EE25A0" w:rsidRPr="00C901B7" w:rsidRDefault="00EE25A0" w:rsidP="004D4298">
      <w:pPr>
        <w:pStyle w:val="ListParagraph"/>
        <w:numPr>
          <w:ilvl w:val="0"/>
          <w:numId w:val="163"/>
        </w:numPr>
        <w:autoSpaceDE w:val="0"/>
        <w:autoSpaceDN w:val="0"/>
        <w:adjustRightInd w:val="0"/>
        <w:spacing w:line="240" w:lineRule="auto"/>
        <w:contextualSpacing w:val="0"/>
        <w:rPr>
          <w:rFonts w:cstheme="minorHAnsi"/>
        </w:rPr>
      </w:pPr>
      <w:r w:rsidRPr="00C901B7">
        <w:rPr>
          <w:rFonts w:cstheme="minorHAnsi"/>
        </w:rPr>
        <w:t>Purchase of gift cards shall be kept to a minimum.</w:t>
      </w:r>
    </w:p>
    <w:p w14:paraId="4F606ADA" w14:textId="77777777" w:rsidR="00EE25A0" w:rsidRPr="00C901B7" w:rsidRDefault="00EE25A0" w:rsidP="004D4298">
      <w:pPr>
        <w:pStyle w:val="ListParagraph"/>
        <w:numPr>
          <w:ilvl w:val="0"/>
          <w:numId w:val="163"/>
        </w:numPr>
        <w:autoSpaceDE w:val="0"/>
        <w:autoSpaceDN w:val="0"/>
        <w:adjustRightInd w:val="0"/>
        <w:spacing w:line="240" w:lineRule="auto"/>
        <w:contextualSpacing w:val="0"/>
        <w:rPr>
          <w:rFonts w:cstheme="minorHAnsi"/>
        </w:rPr>
      </w:pPr>
      <w:r w:rsidRPr="00C901B7">
        <w:rPr>
          <w:rFonts w:cstheme="minorHAnsi"/>
        </w:rPr>
        <w:t>Payment shall be made via a pre-numbered check or via pre-approved ACH/EFT.</w:t>
      </w:r>
    </w:p>
    <w:p w14:paraId="40F01C2A" w14:textId="249AB6C4" w:rsidR="00EE25A0" w:rsidRPr="00C901B7" w:rsidRDefault="00EE25A0" w:rsidP="004D4298">
      <w:pPr>
        <w:pStyle w:val="ListParagraph"/>
        <w:numPr>
          <w:ilvl w:val="1"/>
          <w:numId w:val="163"/>
        </w:numPr>
        <w:autoSpaceDE w:val="0"/>
        <w:autoSpaceDN w:val="0"/>
        <w:adjustRightInd w:val="0"/>
        <w:spacing w:line="240" w:lineRule="auto"/>
        <w:contextualSpacing w:val="0"/>
        <w:rPr>
          <w:rFonts w:cstheme="minorHAnsi"/>
        </w:rPr>
      </w:pPr>
      <w:r w:rsidRPr="00C901B7">
        <w:rPr>
          <w:rFonts w:cstheme="minorHAnsi"/>
          <w:u w:val="single"/>
        </w:rPr>
        <w:t>ACH/EFT</w:t>
      </w:r>
      <w:r w:rsidRPr="00C901B7">
        <w:rPr>
          <w:rFonts w:cstheme="minorHAnsi"/>
        </w:rPr>
        <w:t xml:space="preserve">: </w:t>
      </w:r>
      <w:r w:rsidR="00390679" w:rsidRPr="00C901B7">
        <w:rPr>
          <w:rFonts w:cstheme="minorHAnsi"/>
          <w:i/>
          <w:iCs/>
        </w:rPr>
        <w:t xml:space="preserve">See page </w:t>
      </w:r>
      <w:r w:rsidR="00390679" w:rsidRPr="00C901B7">
        <w:rPr>
          <w:rFonts w:cstheme="minorHAnsi"/>
          <w:i/>
          <w:iCs/>
        </w:rPr>
        <w:fldChar w:fldCharType="begin"/>
      </w:r>
      <w:r w:rsidR="00390679" w:rsidRPr="00C901B7">
        <w:rPr>
          <w:rFonts w:cstheme="minorHAnsi"/>
          <w:i/>
          <w:iCs/>
        </w:rPr>
        <w:instrText xml:space="preserve"> PAGEREF ElectronicBanking \h </w:instrText>
      </w:r>
      <w:r w:rsidR="00390679" w:rsidRPr="00C901B7">
        <w:rPr>
          <w:rFonts w:cstheme="minorHAnsi"/>
          <w:i/>
          <w:iCs/>
        </w:rPr>
      </w:r>
      <w:r w:rsidR="00390679" w:rsidRPr="00C901B7">
        <w:rPr>
          <w:rFonts w:cstheme="minorHAnsi"/>
          <w:i/>
          <w:iCs/>
        </w:rPr>
        <w:fldChar w:fldCharType="separate"/>
      </w:r>
      <w:r w:rsidR="00A246AE" w:rsidRPr="00C901B7">
        <w:rPr>
          <w:rFonts w:cstheme="minorHAnsi"/>
          <w:i/>
          <w:iCs/>
          <w:noProof/>
        </w:rPr>
        <w:t>15</w:t>
      </w:r>
      <w:r w:rsidR="00390679" w:rsidRPr="00C901B7">
        <w:rPr>
          <w:rFonts w:cstheme="minorHAnsi"/>
          <w:i/>
          <w:iCs/>
        </w:rPr>
        <w:fldChar w:fldCharType="end"/>
      </w:r>
      <w:r w:rsidR="00390679" w:rsidRPr="00C901B7">
        <w:rPr>
          <w:rFonts w:cstheme="minorHAnsi"/>
          <w:i/>
          <w:iCs/>
        </w:rPr>
        <w:t xml:space="preserve"> for more information.</w:t>
      </w:r>
    </w:p>
    <w:p w14:paraId="56755178" w14:textId="77777777" w:rsidR="00EE25A0" w:rsidRPr="00C901B7" w:rsidRDefault="00EE25A0" w:rsidP="004D4298">
      <w:pPr>
        <w:pStyle w:val="ListParagraph"/>
        <w:numPr>
          <w:ilvl w:val="0"/>
          <w:numId w:val="163"/>
        </w:numPr>
        <w:autoSpaceDE w:val="0"/>
        <w:autoSpaceDN w:val="0"/>
        <w:adjustRightInd w:val="0"/>
        <w:spacing w:line="240" w:lineRule="auto"/>
        <w:contextualSpacing w:val="0"/>
        <w:rPr>
          <w:rFonts w:cstheme="minorHAnsi"/>
        </w:rPr>
      </w:pPr>
      <w:r w:rsidRPr="00C901B7">
        <w:rPr>
          <w:rFonts w:cstheme="minorHAnsi"/>
        </w:rPr>
        <w:t>A single purchase or payment of $5,000 must have the approval of both the pastor/principal and an additional authorized signer via a purchase order/invoice.</w:t>
      </w:r>
    </w:p>
    <w:p w14:paraId="002AD96D" w14:textId="5797314E" w:rsidR="00A246AE" w:rsidRPr="00C901B7" w:rsidRDefault="00A246AE" w:rsidP="00336006">
      <w:pPr>
        <w:pStyle w:val="Heading3"/>
      </w:pPr>
      <w:bookmarkStart w:id="100" w:name="_Toc214888750"/>
      <w:r w:rsidRPr="00C901B7">
        <w:t xml:space="preserve">301.3 Electronic Banking </w:t>
      </w:r>
    </w:p>
    <w:p w14:paraId="2781E0B3" w14:textId="7A141B0F" w:rsidR="00A246AE" w:rsidRPr="00C901B7" w:rsidRDefault="00A246AE" w:rsidP="00A246AE">
      <w:r w:rsidRPr="00C901B7">
        <w:t>Positive Pay is a treasury management service offered by banks to prevent check and ACH fraud by matching issued payments against those presented at the bank for clearing. Entities send a daily file of authorized check details—amount, number, and account—to the bank, which flags discrepancies as exceptions for approval or rejection. Each Parish/School is strongly encouraged to utilize Positive Pay and an ACH fraud filter.</w:t>
      </w:r>
    </w:p>
    <w:p w14:paraId="05F65A21" w14:textId="65ACBA9B" w:rsidR="00A246AE" w:rsidRPr="00C901B7" w:rsidRDefault="00A246AE" w:rsidP="00A246AE">
      <w:r w:rsidRPr="00C901B7">
        <w:t>If your bank does not offer these products, it is strongly recommended that the parish/school consider switching banks to one that does offer these tools, as they are necessary protections against fraud.</w:t>
      </w:r>
    </w:p>
    <w:p w14:paraId="2B1869E0" w14:textId="5BAC6851" w:rsidR="002F76CE" w:rsidRPr="00C901B7" w:rsidRDefault="002F76CE" w:rsidP="00336006">
      <w:pPr>
        <w:pStyle w:val="Heading3"/>
      </w:pPr>
      <w:r w:rsidRPr="00C901B7">
        <w:t>301.</w:t>
      </w:r>
      <w:r w:rsidR="00EE25A0" w:rsidRPr="00C901B7">
        <w:t>3</w:t>
      </w:r>
      <w:r w:rsidRPr="00C901B7">
        <w:t xml:space="preserve"> Blank Check Stock</w:t>
      </w:r>
      <w:bookmarkEnd w:id="100"/>
      <w:r w:rsidR="008814D5" w:rsidRPr="00C901B7">
        <w:fldChar w:fldCharType="begin"/>
      </w:r>
      <w:r w:rsidR="008814D5" w:rsidRPr="00C901B7">
        <w:instrText xml:space="preserve"> XE "Blank Check Stock" </w:instrText>
      </w:r>
      <w:r w:rsidR="008814D5" w:rsidRPr="00C901B7">
        <w:fldChar w:fldCharType="end"/>
      </w:r>
    </w:p>
    <w:p w14:paraId="62A28160" w14:textId="77777777" w:rsidR="002F76CE" w:rsidRPr="00C901B7" w:rsidRDefault="002F76CE" w:rsidP="00F27177">
      <w:pPr>
        <w:spacing w:line="276" w:lineRule="auto"/>
      </w:pPr>
      <w:r w:rsidRPr="00C901B7">
        <w:t>Store blank check stock in a locked location, preferably in the safe or fireproof filing cabinet, and limit access to those who are authorized to prepare checks. This reduces the risk of stolen and forged checks.</w:t>
      </w:r>
    </w:p>
    <w:p w14:paraId="2BBDD503" w14:textId="77777777" w:rsidR="00A17602" w:rsidRPr="00C901B7" w:rsidRDefault="00A17602" w:rsidP="00F27177">
      <w:pPr>
        <w:spacing w:line="276" w:lineRule="auto"/>
      </w:pPr>
      <w:r w:rsidRPr="00C901B7">
        <w:t>Authorized automatic withdrawals – does the bank have something like Positive Pay</w:t>
      </w:r>
    </w:p>
    <w:p w14:paraId="4DDD3733" w14:textId="4459841A" w:rsidR="00A17602" w:rsidRPr="00C901B7" w:rsidRDefault="00A17602" w:rsidP="00F27177">
      <w:pPr>
        <w:spacing w:line="276" w:lineRule="auto"/>
      </w:pPr>
      <w:r w:rsidRPr="00C901B7">
        <w:t>Is your bank providing you enough controls – what should they be able to do</w:t>
      </w:r>
    </w:p>
    <w:p w14:paraId="26BD064B" w14:textId="49DA6DA0" w:rsidR="00A17602" w:rsidRPr="00C901B7" w:rsidRDefault="00A17602" w:rsidP="00F27177">
      <w:pPr>
        <w:spacing w:line="276" w:lineRule="auto"/>
      </w:pPr>
      <w:r w:rsidRPr="00C901B7">
        <w:t>Positive Pay, MFA, Fraud Filter, two levels of authorization electronically for ACH.  Look at CMG cheat sheet.</w:t>
      </w:r>
    </w:p>
    <w:p w14:paraId="1E9FDBD0" w14:textId="14B01201" w:rsidR="0044452A" w:rsidRPr="00C901B7" w:rsidRDefault="0044452A" w:rsidP="00F27177">
      <w:pPr>
        <w:spacing w:line="276" w:lineRule="auto"/>
      </w:pPr>
      <w:r w:rsidRPr="00C901B7">
        <w:t xml:space="preserve">The Pastor should authorize all automatic payments before they are set up with the vendor.  </w:t>
      </w:r>
    </w:p>
    <w:p w14:paraId="390B998A" w14:textId="78796ECD" w:rsidR="002F76CE" w:rsidRPr="00C901B7" w:rsidRDefault="002F76CE" w:rsidP="00F27177">
      <w:pPr>
        <w:spacing w:line="276" w:lineRule="auto"/>
        <w:rPr>
          <w:i/>
        </w:rPr>
      </w:pPr>
      <w:r w:rsidRPr="00C901B7">
        <w:t xml:space="preserve">Payments made by the parish </w:t>
      </w:r>
      <w:r w:rsidR="0044452A" w:rsidRPr="00C901B7">
        <w:t>via ACH to a vendor</w:t>
      </w:r>
      <w:r w:rsidRPr="00C901B7">
        <w:t xml:space="preserve"> should be done following</w:t>
      </w:r>
      <w:r w:rsidR="0044452A" w:rsidRPr="00C901B7">
        <w:t xml:space="preserve"> the </w:t>
      </w:r>
      <w:r w:rsidR="0061147F" w:rsidRPr="00C901B7">
        <w:t>Electronic</w:t>
      </w:r>
      <w:r w:rsidR="0044452A" w:rsidRPr="00C901B7">
        <w:t xml:space="preserve"> Banking Procedure </w:t>
      </w:r>
      <w:r w:rsidR="0044452A" w:rsidRPr="00C901B7">
        <w:rPr>
          <w:i/>
        </w:rPr>
        <w:t>(see pag</w:t>
      </w:r>
      <w:r w:rsidR="0061147F" w:rsidRPr="00C901B7">
        <w:rPr>
          <w:i/>
        </w:rPr>
        <w:t xml:space="preserve">e </w:t>
      </w:r>
      <w:r w:rsidR="0061147F" w:rsidRPr="00C901B7">
        <w:rPr>
          <w:i/>
        </w:rPr>
        <w:fldChar w:fldCharType="begin"/>
      </w:r>
      <w:r w:rsidR="0061147F" w:rsidRPr="00C901B7">
        <w:rPr>
          <w:i/>
        </w:rPr>
        <w:instrText xml:space="preserve"> PAGEREF ElectronicBanking \h </w:instrText>
      </w:r>
      <w:r w:rsidR="0061147F" w:rsidRPr="00C901B7">
        <w:rPr>
          <w:i/>
        </w:rPr>
      </w:r>
      <w:r w:rsidR="0061147F" w:rsidRPr="00C901B7">
        <w:rPr>
          <w:i/>
        </w:rPr>
        <w:fldChar w:fldCharType="separate"/>
      </w:r>
      <w:r w:rsidR="00A246AE" w:rsidRPr="00C901B7">
        <w:rPr>
          <w:i/>
          <w:noProof/>
        </w:rPr>
        <w:t>15</w:t>
      </w:r>
      <w:r w:rsidR="0061147F" w:rsidRPr="00C901B7">
        <w:rPr>
          <w:i/>
        </w:rPr>
        <w:fldChar w:fldCharType="end"/>
      </w:r>
      <w:r w:rsidR="0044452A" w:rsidRPr="00C901B7">
        <w:rPr>
          <w:i/>
        </w:rPr>
        <w:t>)</w:t>
      </w:r>
    </w:p>
    <w:p w14:paraId="0D0E1C73" w14:textId="70169989" w:rsidR="002F76CE" w:rsidRPr="00C901B7" w:rsidRDefault="002F76CE" w:rsidP="00F27177">
      <w:pPr>
        <w:pStyle w:val="Heading3"/>
        <w:spacing w:line="276" w:lineRule="auto"/>
      </w:pPr>
      <w:bookmarkStart w:id="101" w:name="_Toc214888751"/>
      <w:r w:rsidRPr="00C901B7">
        <w:lastRenderedPageBreak/>
        <w:t>301.</w:t>
      </w:r>
      <w:r w:rsidR="00EE25A0" w:rsidRPr="00C901B7">
        <w:t>6</w:t>
      </w:r>
      <w:r w:rsidRPr="00C901B7">
        <w:t xml:space="preserve"> Manual Checks</w:t>
      </w:r>
      <w:bookmarkEnd w:id="101"/>
      <w:r w:rsidR="008814D5" w:rsidRPr="00C901B7">
        <w:fldChar w:fldCharType="begin"/>
      </w:r>
      <w:r w:rsidR="008814D5" w:rsidRPr="00C901B7">
        <w:instrText xml:space="preserve"> XE "Manual Checks" </w:instrText>
      </w:r>
      <w:r w:rsidR="008814D5" w:rsidRPr="00C901B7">
        <w:fldChar w:fldCharType="end"/>
      </w:r>
    </w:p>
    <w:p w14:paraId="71662F08" w14:textId="0479CF9F" w:rsidR="002F76CE" w:rsidRPr="00C901B7" w:rsidRDefault="00067BEF" w:rsidP="00F27177">
      <w:pPr>
        <w:spacing w:line="276" w:lineRule="auto"/>
      </w:pPr>
      <w:r w:rsidRPr="00C901B7">
        <w:t>Checks should not be handwritten</w:t>
      </w:r>
      <w:r w:rsidR="00F9521D" w:rsidRPr="00C901B7">
        <w:t xml:space="preserve">.  </w:t>
      </w:r>
      <w:r w:rsidR="0020230C" w:rsidRPr="00C901B7">
        <w:t>C</w:t>
      </w:r>
      <w:r w:rsidR="002A65B9" w:rsidRPr="00C901B7">
        <w:t>onsider the use of a credit card or ACH for such purchases</w:t>
      </w:r>
      <w:r w:rsidR="0020230C" w:rsidRPr="00C901B7">
        <w:t xml:space="preserve">. </w:t>
      </w:r>
    </w:p>
    <w:p w14:paraId="78273C24" w14:textId="460F45CC" w:rsidR="002F76CE" w:rsidRPr="00C901B7" w:rsidRDefault="002F76CE" w:rsidP="00336006">
      <w:pPr>
        <w:pStyle w:val="Heading3"/>
      </w:pPr>
      <w:bookmarkStart w:id="102" w:name="_Toc214888752"/>
      <w:r w:rsidRPr="00C901B7">
        <w:t>301.</w:t>
      </w:r>
      <w:r w:rsidR="00EE25A0" w:rsidRPr="00C901B7">
        <w:t>7</w:t>
      </w:r>
      <w:r w:rsidRPr="00C901B7">
        <w:t xml:space="preserve"> Setting up Vendors</w:t>
      </w:r>
      <w:bookmarkEnd w:id="102"/>
      <w:r w:rsidR="008814D5" w:rsidRPr="00C901B7">
        <w:fldChar w:fldCharType="begin"/>
      </w:r>
      <w:r w:rsidR="008814D5" w:rsidRPr="00C901B7">
        <w:instrText xml:space="preserve"> XE "Setting up Vendors" </w:instrText>
      </w:r>
      <w:r w:rsidR="008814D5" w:rsidRPr="00C901B7">
        <w:fldChar w:fldCharType="end"/>
      </w:r>
    </w:p>
    <w:p w14:paraId="143B2332" w14:textId="593EA665" w:rsidR="001720B0" w:rsidRPr="00C901B7" w:rsidRDefault="002A65B9" w:rsidP="002F76CE">
      <w:r w:rsidRPr="00C901B7">
        <w:t xml:space="preserve">When setting up vendors in </w:t>
      </w:r>
      <w:r w:rsidR="00734F5C" w:rsidRPr="00C901B7">
        <w:t>ParishSOFT</w:t>
      </w:r>
      <w:r w:rsidRPr="00C901B7">
        <w:t xml:space="preserve"> Accounting</w:t>
      </w:r>
      <w:r w:rsidR="002F76CE" w:rsidRPr="00C901B7">
        <w:t>, it is important to always enter the ad</w:t>
      </w:r>
      <w:r w:rsidR="00BE1765" w:rsidRPr="00C901B7">
        <w:t>dress and phone number for the v</w:t>
      </w:r>
      <w:r w:rsidR="002F76CE" w:rsidRPr="00C901B7">
        <w:t>endor. The address will pri</w:t>
      </w:r>
      <w:r w:rsidR="00BE1765" w:rsidRPr="00C901B7">
        <w:t>nt on the check underneath the v</w:t>
      </w:r>
      <w:r w:rsidR="002F76CE" w:rsidRPr="00C901B7">
        <w:t xml:space="preserve">endor name allowing the parish to follow best practices of mailing all vendor checks. </w:t>
      </w:r>
      <w:r w:rsidR="00BE1765" w:rsidRPr="00C901B7">
        <w:t xml:space="preserve"> </w:t>
      </w:r>
      <w:r w:rsidR="002F76CE" w:rsidRPr="00C901B7">
        <w:t>It is also important to have the correct address and phone number because the vendor profiles can act as a resource when needing to contact a</w:t>
      </w:r>
      <w:r w:rsidR="00BE1765" w:rsidRPr="00C901B7">
        <w:t xml:space="preserve"> v</w:t>
      </w:r>
      <w:r w:rsidR="00DD71A0" w:rsidRPr="00C901B7">
        <w:t>endor.</w:t>
      </w:r>
    </w:p>
    <w:p w14:paraId="3BC20138" w14:textId="2CBEFF5C" w:rsidR="002F76CE" w:rsidRPr="00C901B7" w:rsidRDefault="002F76CE" w:rsidP="00336006">
      <w:pPr>
        <w:pStyle w:val="Heading3"/>
      </w:pPr>
      <w:bookmarkStart w:id="103" w:name="_Toc214888753"/>
      <w:r w:rsidRPr="00C901B7">
        <w:t>301.</w:t>
      </w:r>
      <w:r w:rsidR="00EE25A0" w:rsidRPr="00C901B7">
        <w:t>8</w:t>
      </w:r>
      <w:r w:rsidRPr="00C901B7">
        <w:t xml:space="preserve"> Approving Invoices</w:t>
      </w:r>
      <w:bookmarkEnd w:id="103"/>
      <w:r w:rsidR="008814D5" w:rsidRPr="00C901B7">
        <w:fldChar w:fldCharType="begin"/>
      </w:r>
      <w:r w:rsidR="008814D5" w:rsidRPr="00C901B7">
        <w:instrText xml:space="preserve"> XE "Approving Invoices" </w:instrText>
      </w:r>
      <w:r w:rsidR="008814D5" w:rsidRPr="00C901B7">
        <w:fldChar w:fldCharType="end"/>
      </w:r>
    </w:p>
    <w:p w14:paraId="1CB582D5" w14:textId="4338935A" w:rsidR="002F76CE" w:rsidRPr="00C901B7" w:rsidRDefault="002F76CE" w:rsidP="002F76CE">
      <w:r w:rsidRPr="00C901B7">
        <w:t xml:space="preserve">For larger parishes and schools, it is important that the appropriate department approves an invoice before </w:t>
      </w:r>
      <w:r w:rsidR="00D05D05" w:rsidRPr="00C901B7">
        <w:t>payment</w:t>
      </w:r>
      <w:r w:rsidRPr="00C901B7">
        <w:t xml:space="preserve"> is issued. </w:t>
      </w:r>
      <w:r w:rsidR="00BE1765" w:rsidRPr="00C901B7">
        <w:t xml:space="preserve"> </w:t>
      </w:r>
      <w:r w:rsidRPr="00C901B7">
        <w:t xml:space="preserve">For example, if the Religious Education program orders new text books, the Religious Education Director signs the invoice before </w:t>
      </w:r>
      <w:r w:rsidR="00D05D05" w:rsidRPr="00C901B7">
        <w:t xml:space="preserve">payment </w:t>
      </w:r>
      <w:r w:rsidRPr="00C901B7">
        <w:t xml:space="preserve">is issued. </w:t>
      </w:r>
      <w:r w:rsidR="00BE1765" w:rsidRPr="00C901B7">
        <w:t xml:space="preserve"> </w:t>
      </w:r>
      <w:r w:rsidRPr="00C901B7">
        <w:t xml:space="preserve">The Director’s signature tells the </w:t>
      </w:r>
      <w:r w:rsidR="00D05D05" w:rsidRPr="00C901B7">
        <w:t>payment authorizer</w:t>
      </w:r>
      <w:r w:rsidRPr="00C901B7">
        <w:t xml:space="preserve"> that the Director is aware of this invoice</w:t>
      </w:r>
      <w:r w:rsidR="002A65B9" w:rsidRPr="00C901B7">
        <w:t>, the item has been received,</w:t>
      </w:r>
      <w:r w:rsidRPr="00C901B7">
        <w:t xml:space="preserve"> and </w:t>
      </w:r>
      <w:r w:rsidR="004557B3" w:rsidRPr="00C901B7">
        <w:t xml:space="preserve">the Director </w:t>
      </w:r>
      <w:r w:rsidR="00D05D05" w:rsidRPr="00C901B7">
        <w:t>approves</w:t>
      </w:r>
      <w:r w:rsidRPr="00C901B7">
        <w:t xml:space="preserve"> its payment.  Smaller parishes will also want to </w:t>
      </w:r>
      <w:r w:rsidR="00BE1765" w:rsidRPr="00C901B7">
        <w:t xml:space="preserve">approve </w:t>
      </w:r>
      <w:r w:rsidRPr="00C901B7">
        <w:t xml:space="preserve">invoices before preparing </w:t>
      </w:r>
      <w:r w:rsidR="00D05D05" w:rsidRPr="00C901B7">
        <w:t>a payment</w:t>
      </w:r>
      <w:r w:rsidRPr="00C901B7">
        <w:t>.</w:t>
      </w:r>
    </w:p>
    <w:p w14:paraId="7A68F5C6" w14:textId="17FC22EA" w:rsidR="002F76CE" w:rsidRPr="00C901B7" w:rsidRDefault="002F76CE" w:rsidP="002F76CE">
      <w:pPr>
        <w:rPr>
          <w:i/>
        </w:rPr>
      </w:pPr>
      <w:r w:rsidRPr="00C901B7">
        <w:t>Afte</w:t>
      </w:r>
      <w:r w:rsidR="00BE1765" w:rsidRPr="00C901B7">
        <w:t xml:space="preserve">r </w:t>
      </w:r>
      <w:r w:rsidR="00D05D05" w:rsidRPr="00C901B7">
        <w:t>payment</w:t>
      </w:r>
      <w:r w:rsidR="00BE1765" w:rsidRPr="00C901B7">
        <w:t xml:space="preserve"> has</w:t>
      </w:r>
      <w:r w:rsidRPr="00C901B7">
        <w:t xml:space="preserve"> been prepared, attach the related invoice and present to the pastor, or his designee, with any remittance stub. </w:t>
      </w:r>
      <w:r w:rsidR="00C2587F" w:rsidRPr="00C901B7">
        <w:t xml:space="preserve"> </w:t>
      </w:r>
      <w:r w:rsidRPr="00C901B7">
        <w:t>Always have the pastor, or his designee, sign the check; never use a signature stamp.  After the check signer has reviewed the documents and signed the check, the signer c</w:t>
      </w:r>
      <w:r w:rsidR="00C2587F" w:rsidRPr="00C901B7">
        <w:t>ancels the invoice by signing,</w:t>
      </w:r>
      <w:r w:rsidRPr="00C901B7">
        <w:t xml:space="preserve"> initialing</w:t>
      </w:r>
      <w:r w:rsidR="00C2587F" w:rsidRPr="00C901B7">
        <w:t>, or stamping</w:t>
      </w:r>
      <w:r w:rsidRPr="00C901B7">
        <w:t xml:space="preserve"> </w:t>
      </w:r>
      <w:commentRangeStart w:id="104"/>
      <w:r w:rsidRPr="00C901B7">
        <w:t>it</w:t>
      </w:r>
      <w:commentRangeEnd w:id="104"/>
      <w:r w:rsidR="00D05D05" w:rsidRPr="00C901B7">
        <w:rPr>
          <w:rStyle w:val="CommentReference"/>
          <w:sz w:val="22"/>
          <w:szCs w:val="22"/>
        </w:rPr>
        <w:commentReference w:id="104"/>
      </w:r>
      <w:r w:rsidRPr="00C901B7">
        <w:t xml:space="preserve">.  This protects from fraud by ensuring no one will be able to request duplicate payment on an already paid invoice. </w:t>
      </w:r>
      <w:r w:rsidRPr="00C901B7">
        <w:rPr>
          <w:u w:val="single"/>
        </w:rPr>
        <w:t>Do not pay any bill without an invoice</w:t>
      </w:r>
      <w:r w:rsidRPr="00C901B7">
        <w:rPr>
          <w:i/>
        </w:rPr>
        <w:t xml:space="preserve">.   </w:t>
      </w:r>
    </w:p>
    <w:p w14:paraId="27A9A950" w14:textId="09B373DA" w:rsidR="002F76CE" w:rsidRPr="00C901B7" w:rsidRDefault="002F76CE" w:rsidP="002F76CE">
      <w:r w:rsidRPr="00C901B7">
        <w:t xml:space="preserve">On the day the check is mailed, a best practice includes stamping the invoice using a “Paid” or “Mailed” stamp with the current date.  The mailing date provides information for vendors who want to know when the check was mailed.  </w:t>
      </w:r>
      <w:r w:rsidR="002A65B9" w:rsidRPr="00C901B7">
        <w:t xml:space="preserve">It is also </w:t>
      </w:r>
      <w:r w:rsidR="00754248" w:rsidRPr="00C901B7">
        <w:t xml:space="preserve">a </w:t>
      </w:r>
      <w:r w:rsidR="002A65B9" w:rsidRPr="00C901B7">
        <w:t>best practice to have someone other than the check preparer mail the payment.</w:t>
      </w:r>
    </w:p>
    <w:p w14:paraId="32D1299F" w14:textId="49EACFA5" w:rsidR="00757FA9" w:rsidRPr="00C901B7" w:rsidRDefault="00757FA9" w:rsidP="00757FA9">
      <w:pPr>
        <w:pStyle w:val="Heading3"/>
      </w:pPr>
      <w:bookmarkStart w:id="105" w:name="_Ref487025987"/>
      <w:bookmarkStart w:id="106" w:name="_Ref487025988"/>
      <w:bookmarkStart w:id="107" w:name="_Toc214888754"/>
      <w:r w:rsidRPr="00C901B7">
        <w:t>301.</w:t>
      </w:r>
      <w:r w:rsidR="00EE25A0" w:rsidRPr="00C901B7">
        <w:t>9</w:t>
      </w:r>
      <w:r w:rsidRPr="00C901B7">
        <w:t xml:space="preserve"> </w:t>
      </w:r>
      <w:r w:rsidR="003E624D" w:rsidRPr="00C901B7">
        <w:t>Dedicat</w:t>
      </w:r>
      <w:bookmarkStart w:id="108" w:name="Dedicated_Accounts"/>
      <w:bookmarkEnd w:id="108"/>
      <w:r w:rsidR="003E624D" w:rsidRPr="00C901B7">
        <w:t>ed Accounts</w:t>
      </w:r>
      <w:r w:rsidR="00641E4B" w:rsidRPr="00C901B7">
        <w:fldChar w:fldCharType="begin"/>
      </w:r>
      <w:r w:rsidR="00641E4B" w:rsidRPr="00C901B7">
        <w:instrText xml:space="preserve"> XE "Dedicated Accounts" </w:instrText>
      </w:r>
      <w:r w:rsidR="00641E4B" w:rsidRPr="00C901B7">
        <w:fldChar w:fldCharType="end"/>
      </w:r>
      <w:r w:rsidR="003E624D" w:rsidRPr="00C901B7">
        <w:t xml:space="preserve"> (Second Collections)</w:t>
      </w:r>
      <w:bookmarkEnd w:id="105"/>
      <w:bookmarkEnd w:id="106"/>
      <w:bookmarkEnd w:id="107"/>
    </w:p>
    <w:p w14:paraId="1D367E26" w14:textId="55CA4D98" w:rsidR="003E624D" w:rsidRPr="00C901B7" w:rsidRDefault="003E624D" w:rsidP="003E624D">
      <w:r w:rsidRPr="00C901B7">
        <w:t xml:space="preserve">For a list of the Diocesan required collections and their dates please go to: </w:t>
      </w:r>
      <w:hyperlink r:id="rId46" w:history="1">
        <w:r w:rsidR="00D05D05" w:rsidRPr="00C901B7">
          <w:rPr>
            <w:rStyle w:val="Hyperlink"/>
          </w:rPr>
          <w:t>https://www.dmdiocese.org/resources/finance/special-collections</w:t>
        </w:r>
      </w:hyperlink>
      <w:r w:rsidR="00D05D05" w:rsidRPr="00C901B7">
        <w:t>.</w:t>
      </w:r>
      <w:r w:rsidRPr="00C901B7">
        <w:t xml:space="preserve"> </w:t>
      </w:r>
    </w:p>
    <w:p w14:paraId="4E9232EC" w14:textId="7C752274" w:rsidR="003E624D" w:rsidRPr="00C901B7" w:rsidRDefault="003E624D" w:rsidP="003E624D">
      <w:r w:rsidRPr="00C901B7">
        <w:t xml:space="preserve">All </w:t>
      </w:r>
      <w:r w:rsidR="00D05D05" w:rsidRPr="00C901B7">
        <w:t>funds</w:t>
      </w:r>
      <w:r w:rsidRPr="00C901B7">
        <w:t xml:space="preserve"> collected by a parish for a second collection should be deposited into the parish bank account.  One check should then be written by the parish to the Diocese of Des Moines.  Because the checks/cash are all deposited by the parish, the parish is responsible for acknowledging the donations and adding the gift to the donor’s giving record in the ParishSOFT </w:t>
      </w:r>
      <w:r w:rsidR="00D05D05" w:rsidRPr="00C901B7">
        <w:t>Offering</w:t>
      </w:r>
      <w:r w:rsidRPr="00C901B7">
        <w:t>.</w:t>
      </w:r>
    </w:p>
    <w:p w14:paraId="59B86DA3" w14:textId="78A88256" w:rsidR="00757FA9" w:rsidRPr="00C901B7" w:rsidRDefault="00757FA9" w:rsidP="00757FA9">
      <w:r w:rsidRPr="00C901B7">
        <w:t>When a second collection is taken up by the parish</w:t>
      </w:r>
      <w:r w:rsidR="00CC5A17" w:rsidRPr="00C901B7">
        <w:t>, and</w:t>
      </w:r>
      <w:r w:rsidRPr="00C901B7">
        <w:t xml:space="preserve"> the funds are deposited into the parish’s bank account, a dedicated account should be used to record the income.  When the parish writes the check to </w:t>
      </w:r>
      <w:r w:rsidR="00D05D05" w:rsidRPr="00C901B7">
        <w:t>the Diocese to forward the funds</w:t>
      </w:r>
      <w:r w:rsidR="00ED4A58" w:rsidRPr="00C901B7">
        <w:t xml:space="preserve"> on</w:t>
      </w:r>
      <w:r w:rsidR="00D05D05" w:rsidRPr="00C901B7">
        <w:t>,</w:t>
      </w:r>
      <w:r w:rsidRPr="00C901B7">
        <w:t xml:space="preserve"> that same dedicated account should be used.  This will clear out the balance in the dedicated account.  It is recommended that every month all dedicated accounts be cleared out to $0 to ensure timely transmittal of funds. </w:t>
      </w:r>
    </w:p>
    <w:p w14:paraId="1352E141" w14:textId="690D16B1" w:rsidR="003E624D" w:rsidRPr="00C901B7" w:rsidRDefault="003E624D" w:rsidP="003E624D">
      <w:pPr>
        <w:rPr>
          <w:i/>
        </w:rPr>
      </w:pPr>
      <w:r w:rsidRPr="00C901B7">
        <w:rPr>
          <w:i/>
        </w:rPr>
        <w:lastRenderedPageBreak/>
        <w:t xml:space="preserve">See page </w:t>
      </w:r>
      <w:r w:rsidRPr="00C901B7">
        <w:rPr>
          <w:i/>
        </w:rPr>
        <w:fldChar w:fldCharType="begin"/>
      </w:r>
      <w:r w:rsidRPr="00C901B7">
        <w:rPr>
          <w:i/>
        </w:rPr>
        <w:instrText xml:space="preserve"> PAGEREF Statement_of_Dedicated_Accounts \h </w:instrText>
      </w:r>
      <w:r w:rsidRPr="00C901B7">
        <w:rPr>
          <w:i/>
        </w:rPr>
      </w:r>
      <w:r w:rsidRPr="00C901B7">
        <w:rPr>
          <w:i/>
        </w:rPr>
        <w:fldChar w:fldCharType="separate"/>
      </w:r>
      <w:r w:rsidR="00A246AE" w:rsidRPr="00C901B7">
        <w:rPr>
          <w:i/>
          <w:noProof/>
        </w:rPr>
        <w:t>90</w:t>
      </w:r>
      <w:r w:rsidRPr="00C901B7">
        <w:rPr>
          <w:i/>
        </w:rPr>
        <w:fldChar w:fldCharType="end"/>
      </w:r>
      <w:r w:rsidRPr="00C901B7">
        <w:rPr>
          <w:i/>
        </w:rPr>
        <w:t xml:space="preserve"> for an explanation of the Statement of Dedicated Accounts</w:t>
      </w:r>
      <w:r w:rsidRPr="00C901B7">
        <w:t xml:space="preserve"> and </w:t>
      </w:r>
      <w:r w:rsidRPr="00C901B7">
        <w:rPr>
          <w:i/>
        </w:rPr>
        <w:t xml:space="preserve">see </w:t>
      </w:r>
      <w:r w:rsidR="00641E4B" w:rsidRPr="00C901B7">
        <w:rPr>
          <w:i/>
        </w:rPr>
        <w:fldChar w:fldCharType="begin"/>
      </w:r>
      <w:r w:rsidR="00641E4B" w:rsidRPr="00C901B7">
        <w:rPr>
          <w:i/>
        </w:rPr>
        <w:instrText xml:space="preserve"> PAGEREF COA_Dedicated_Accts \h </w:instrText>
      </w:r>
      <w:r w:rsidR="00641E4B" w:rsidRPr="00C901B7">
        <w:rPr>
          <w:i/>
        </w:rPr>
      </w:r>
      <w:r w:rsidR="00641E4B" w:rsidRPr="00C901B7">
        <w:rPr>
          <w:i/>
        </w:rPr>
        <w:fldChar w:fldCharType="separate"/>
      </w:r>
      <w:r w:rsidR="00A246AE" w:rsidRPr="00C901B7">
        <w:rPr>
          <w:i/>
          <w:noProof/>
        </w:rPr>
        <w:t>157</w:t>
      </w:r>
      <w:r w:rsidR="00641E4B" w:rsidRPr="00C901B7">
        <w:rPr>
          <w:i/>
        </w:rPr>
        <w:fldChar w:fldCharType="end"/>
      </w:r>
      <w:r w:rsidR="00641E4B" w:rsidRPr="00C901B7">
        <w:rPr>
          <w:i/>
        </w:rPr>
        <w:t xml:space="preserve"> </w:t>
      </w:r>
      <w:r w:rsidRPr="00C901B7">
        <w:rPr>
          <w:i/>
        </w:rPr>
        <w:t>for a list of the Dedicated Accounts.</w:t>
      </w:r>
    </w:p>
    <w:p w14:paraId="6D9848B0" w14:textId="77777777" w:rsidR="002F76CE" w:rsidRPr="00C901B7" w:rsidRDefault="002F76CE" w:rsidP="00336006">
      <w:pPr>
        <w:pStyle w:val="Heading2"/>
      </w:pPr>
      <w:bookmarkStart w:id="109" w:name="_Toc214888755"/>
      <w:r w:rsidRPr="00C901B7">
        <w:t>302 Taxes</w:t>
      </w:r>
      <w:bookmarkEnd w:id="109"/>
    </w:p>
    <w:p w14:paraId="06296C1F" w14:textId="77777777" w:rsidR="002F76CE" w:rsidRPr="00C901B7" w:rsidRDefault="002F76CE" w:rsidP="00336006">
      <w:pPr>
        <w:pStyle w:val="Heading3"/>
      </w:pPr>
      <w:bookmarkStart w:id="110" w:name="_Ref487034211"/>
      <w:bookmarkStart w:id="111" w:name="_Toc214888756"/>
      <w:r w:rsidRPr="00C901B7">
        <w:t xml:space="preserve">302.1 </w:t>
      </w:r>
      <w:bookmarkStart w:id="112" w:name="Sales_Use_Tax"/>
      <w:bookmarkEnd w:id="112"/>
      <w:r w:rsidRPr="00C901B7">
        <w:t>Sales Taxes/Use Taxes</w:t>
      </w:r>
      <w:bookmarkEnd w:id="110"/>
      <w:bookmarkEnd w:id="111"/>
      <w:r w:rsidR="008814D5" w:rsidRPr="00C901B7">
        <w:fldChar w:fldCharType="begin"/>
      </w:r>
      <w:r w:rsidR="008814D5" w:rsidRPr="00C901B7">
        <w:instrText xml:space="preserve"> XE "Sales Taxes/Use Taxes" </w:instrText>
      </w:r>
      <w:r w:rsidR="008814D5" w:rsidRPr="00C901B7">
        <w:fldChar w:fldCharType="end"/>
      </w:r>
    </w:p>
    <w:p w14:paraId="7E258F30" w14:textId="77777777" w:rsidR="002F76CE" w:rsidRPr="00C901B7" w:rsidRDefault="002F76CE" w:rsidP="002F5276">
      <w:pPr>
        <w:pStyle w:val="Heading4"/>
      </w:pPr>
      <w:r w:rsidRPr="00C901B7">
        <w:t>Definitions</w:t>
      </w:r>
    </w:p>
    <w:p w14:paraId="01F331E8" w14:textId="41BB78D6" w:rsidR="002F76CE" w:rsidRPr="00C901B7" w:rsidRDefault="002F76CE" w:rsidP="002F76CE">
      <w:r w:rsidRPr="00C901B7">
        <w:t>Sales tax is a tax assessed (certain percent) by the State on the sale of most goods and</w:t>
      </w:r>
      <w:r w:rsidR="002A65B9" w:rsidRPr="00C901B7">
        <w:t xml:space="preserve"> many</w:t>
      </w:r>
      <w:r w:rsidRPr="00C901B7">
        <w:t xml:space="preserve"> services. The retailer has the burden to collect sales tax, but if the retailer should and does not, the consumer must remit to the State.  </w:t>
      </w:r>
    </w:p>
    <w:p w14:paraId="69CE425B" w14:textId="2571F233" w:rsidR="002F76CE" w:rsidRPr="00C901B7" w:rsidRDefault="002F76CE" w:rsidP="002F76CE">
      <w:r w:rsidRPr="00C901B7">
        <w:t>Use taxes are taxes imposed by the State to compensate for the sales tax revenue lost when an item is p</w:t>
      </w:r>
      <w:r w:rsidR="00BE1765" w:rsidRPr="00C901B7">
        <w:t>urchased outside of the state</w:t>
      </w:r>
      <w:r w:rsidR="002A65B9" w:rsidRPr="00C901B7">
        <w:t xml:space="preserve"> and provides equity for Iowa retailers</w:t>
      </w:r>
      <w:r w:rsidR="00BE1765" w:rsidRPr="00C901B7">
        <w:t>.  (B</w:t>
      </w:r>
      <w:r w:rsidRPr="00C901B7">
        <w:t xml:space="preserve">ecause the item is to be “used” in the State, the State charges a “Use Tax.”). </w:t>
      </w:r>
      <w:r w:rsidR="009D1B4B" w:rsidRPr="00C901B7">
        <w:t>Where use tax is applicable</w:t>
      </w:r>
      <w:r w:rsidRPr="00C901B7">
        <w:t xml:space="preserve">, the consumer must remit to the State.  </w:t>
      </w:r>
    </w:p>
    <w:p w14:paraId="28D49C4A" w14:textId="59256394" w:rsidR="002F76CE" w:rsidRPr="00C901B7" w:rsidRDefault="002F76CE" w:rsidP="002F76CE">
      <w:r w:rsidRPr="00C901B7">
        <w:t>Even though churches are non-profit entities, they are not exempt from paying sales tax.  Three rules to know:</w:t>
      </w:r>
    </w:p>
    <w:p w14:paraId="7F7C9DB1" w14:textId="77777777" w:rsidR="002F76CE" w:rsidRPr="00C901B7" w:rsidRDefault="002F76CE" w:rsidP="0060689D">
      <w:pPr>
        <w:pStyle w:val="ListParagraph"/>
        <w:numPr>
          <w:ilvl w:val="0"/>
          <w:numId w:val="6"/>
        </w:numPr>
        <w:spacing w:line="276" w:lineRule="auto"/>
      </w:pPr>
      <w:r w:rsidRPr="00C901B7">
        <w:t xml:space="preserve">Sales taxes are </w:t>
      </w:r>
      <w:r w:rsidRPr="00C901B7">
        <w:rPr>
          <w:u w:val="single"/>
        </w:rPr>
        <w:t>not</w:t>
      </w:r>
      <w:r w:rsidRPr="00C901B7">
        <w:t xml:space="preserve"> paid on services unless specifically included in the Iowa Tax Code.</w:t>
      </w:r>
    </w:p>
    <w:p w14:paraId="6ABA9532" w14:textId="77777777" w:rsidR="002F76CE" w:rsidRPr="00C901B7" w:rsidRDefault="002F76CE" w:rsidP="0060689D">
      <w:pPr>
        <w:pStyle w:val="ListParagraph"/>
        <w:numPr>
          <w:ilvl w:val="0"/>
          <w:numId w:val="6"/>
        </w:numPr>
        <w:spacing w:line="276" w:lineRule="auto"/>
      </w:pPr>
      <w:r w:rsidRPr="00C901B7">
        <w:t xml:space="preserve">Sales taxes </w:t>
      </w:r>
      <w:r w:rsidRPr="00C901B7">
        <w:rPr>
          <w:u w:val="single"/>
        </w:rPr>
        <w:t>are</w:t>
      </w:r>
      <w:r w:rsidRPr="00C901B7">
        <w:t xml:space="preserve"> paid on supplies unless specifically excluded from the Iowa Tax Code.</w:t>
      </w:r>
    </w:p>
    <w:p w14:paraId="12FA8FC9" w14:textId="5BFBB8F4" w:rsidR="002F76CE" w:rsidRPr="00C901B7" w:rsidRDefault="002F76CE" w:rsidP="0060689D">
      <w:pPr>
        <w:pStyle w:val="ListParagraph"/>
        <w:numPr>
          <w:ilvl w:val="0"/>
          <w:numId w:val="6"/>
        </w:numPr>
        <w:spacing w:line="276" w:lineRule="auto"/>
      </w:pPr>
      <w:r w:rsidRPr="00C901B7">
        <w:t>All schools are</w:t>
      </w:r>
      <w:r w:rsidR="008309AB" w:rsidRPr="00C901B7">
        <w:t xml:space="preserve"> generally</w:t>
      </w:r>
      <w:r w:rsidRPr="00C901B7">
        <w:t xml:space="preserve"> exempt from State sales</w:t>
      </w:r>
      <w:r w:rsidR="009D1B4B" w:rsidRPr="00C901B7">
        <w:t>/use</w:t>
      </w:r>
      <w:r w:rsidRPr="00C901B7">
        <w:t xml:space="preserve"> tax.</w:t>
      </w:r>
    </w:p>
    <w:p w14:paraId="316AC5B9" w14:textId="3AC9535A" w:rsidR="002F76CE" w:rsidRPr="00C901B7" w:rsidRDefault="002F76CE" w:rsidP="002F76CE">
      <w:r w:rsidRPr="00C901B7">
        <w:t>It is the non-profit nature of churches</w:t>
      </w:r>
      <w:r w:rsidR="000A5FAA" w:rsidRPr="00C901B7">
        <w:t>,</w:t>
      </w:r>
      <w:r w:rsidRPr="00C901B7">
        <w:t xml:space="preserve"> </w:t>
      </w:r>
      <w:r w:rsidR="009D1B4B" w:rsidRPr="00C901B7">
        <w:t xml:space="preserve">and their exemption from income </w:t>
      </w:r>
      <w:r w:rsidR="000A5FAA" w:rsidRPr="00C901B7">
        <w:t>tax, that</w:t>
      </w:r>
      <w:r w:rsidRPr="00C901B7">
        <w:t xml:space="preserve"> can cause them problems with vendors not charging sales tax. </w:t>
      </w:r>
      <w:r w:rsidR="00BE1765" w:rsidRPr="00C901B7">
        <w:t xml:space="preserve"> </w:t>
      </w:r>
      <w:r w:rsidRPr="00C901B7">
        <w:t xml:space="preserve">Parishes/Schools must be vigilant when reviewing invoices for payment to be certain the necessary sales tax or use tax has been applied. </w:t>
      </w:r>
      <w:r w:rsidR="00BE1765" w:rsidRPr="00C901B7">
        <w:t xml:space="preserve"> </w:t>
      </w:r>
      <w:r w:rsidRPr="00C901B7">
        <w:t>If an invoice is received that does not have sales tax or use tax added, but should, contact the vendor and request a new invoice with sales tax or use tax added.</w:t>
      </w:r>
    </w:p>
    <w:p w14:paraId="68300A6B" w14:textId="63E66972" w:rsidR="002F76CE" w:rsidRPr="00C901B7" w:rsidRDefault="002F76CE" w:rsidP="002F76CE">
      <w:r w:rsidRPr="00C901B7">
        <w:t xml:space="preserve">If no </w:t>
      </w:r>
      <w:r w:rsidR="008309AB" w:rsidRPr="00C901B7">
        <w:t>sales/</w:t>
      </w:r>
      <w:r w:rsidRPr="00C901B7">
        <w:t>use tax is collected and should be, then the church must remit the appropriate tax amount to the State.</w:t>
      </w:r>
      <w:r w:rsidR="00BE1765" w:rsidRPr="00C901B7">
        <w:t xml:space="preserve"> </w:t>
      </w:r>
      <w:r w:rsidRPr="00C901B7">
        <w:t xml:space="preserve"> If the use tax charged is less than Iowa sales tax, the difference between the two taxes must be remitted to the State.</w:t>
      </w:r>
    </w:p>
    <w:p w14:paraId="7D203FAF" w14:textId="77777777" w:rsidR="002F76CE" w:rsidRPr="00C901B7" w:rsidRDefault="002F76CE" w:rsidP="009D1B4B">
      <w:pPr>
        <w:keepNext/>
        <w:keepLines/>
        <w:rPr>
          <w:u w:val="single"/>
        </w:rPr>
      </w:pPr>
      <w:r w:rsidRPr="00C901B7">
        <w:rPr>
          <w:u w:val="single"/>
        </w:rPr>
        <w:t>Sales Tax Filing Frequencies and Return Due Dates</w:t>
      </w:r>
    </w:p>
    <w:p w14:paraId="59382A7D" w14:textId="77777777" w:rsidR="00942B60" w:rsidRPr="00C901B7" w:rsidRDefault="002F76CE" w:rsidP="0060689D">
      <w:pPr>
        <w:pStyle w:val="ListParagraph"/>
        <w:keepNext/>
        <w:keepLines/>
        <w:numPr>
          <w:ilvl w:val="0"/>
          <w:numId w:val="7"/>
        </w:numPr>
        <w:spacing w:line="276" w:lineRule="auto"/>
        <w:contextualSpacing w:val="0"/>
      </w:pPr>
      <w:r w:rsidRPr="00C901B7">
        <w:t xml:space="preserve">Annual: Less than $120 tax per year – The return is due and payable no later than January 31 following each calendar year. </w:t>
      </w:r>
    </w:p>
    <w:p w14:paraId="72037DAF" w14:textId="43B5E1CA" w:rsidR="00654456" w:rsidRPr="00C901B7" w:rsidRDefault="002F76CE" w:rsidP="0060689D">
      <w:pPr>
        <w:pStyle w:val="ListParagraph"/>
        <w:numPr>
          <w:ilvl w:val="0"/>
          <w:numId w:val="7"/>
        </w:numPr>
        <w:spacing w:line="276" w:lineRule="auto"/>
        <w:contextualSpacing w:val="0"/>
      </w:pPr>
      <w:r w:rsidRPr="00C901B7">
        <w:t>Quarterly: More than $120, but less than $6,000 tax per year ($30 - $1,500 per quarter) – The return is due on or before the last day of the month following the end of the calendar quarter</w:t>
      </w:r>
    </w:p>
    <w:p w14:paraId="7FF681D9" w14:textId="1B6E5019" w:rsidR="00942B60" w:rsidRPr="00C901B7" w:rsidRDefault="002F76CE" w:rsidP="0060689D">
      <w:pPr>
        <w:pStyle w:val="ListParagraph"/>
        <w:numPr>
          <w:ilvl w:val="0"/>
          <w:numId w:val="7"/>
        </w:numPr>
        <w:spacing w:line="276" w:lineRule="auto"/>
        <w:contextualSpacing w:val="0"/>
      </w:pPr>
      <w:r w:rsidRPr="00C901B7">
        <w:t xml:space="preserve">Monthly: More than $6,000, but less than $60,000 tax per year ($500 - $5,000 per month) – The monthly deposit is due by the 20th of the month following the month in which the tax is charged and only applies to the first two months in the quarter. </w:t>
      </w:r>
      <w:r w:rsidR="00BE1765" w:rsidRPr="00C901B7">
        <w:t xml:space="preserve"> </w:t>
      </w:r>
      <w:r w:rsidRPr="00C901B7">
        <w:t xml:space="preserve">(Monthly filers then file the quarterly return.) </w:t>
      </w:r>
    </w:p>
    <w:p w14:paraId="2EE06C60" w14:textId="77777777" w:rsidR="002F76CE" w:rsidRPr="00C901B7" w:rsidRDefault="002F76CE" w:rsidP="0060689D">
      <w:pPr>
        <w:pStyle w:val="ListParagraph"/>
        <w:numPr>
          <w:ilvl w:val="0"/>
          <w:numId w:val="7"/>
        </w:numPr>
        <w:spacing w:line="276" w:lineRule="auto"/>
        <w:contextualSpacing w:val="0"/>
      </w:pPr>
      <w:r w:rsidRPr="00C901B7">
        <w:lastRenderedPageBreak/>
        <w:t xml:space="preserve">Semimonthly: More than $60,000 tax a year (more than $5,000 per month; more than $2,500 semimonthly) – The first semimonthly deposit is for the period from the first of the month through the 15th and is due on the 25th of the month. </w:t>
      </w:r>
      <w:r w:rsidR="00BE1765" w:rsidRPr="00C901B7">
        <w:t xml:space="preserve"> </w:t>
      </w:r>
      <w:r w:rsidRPr="00C901B7">
        <w:t>The second semimonthly deposit is for the period from the 16th through the end of the month and is due on or before the 10th day of the month following the month of collection.</w:t>
      </w:r>
      <w:r w:rsidR="00BE1765" w:rsidRPr="00C901B7">
        <w:t xml:space="preserve"> </w:t>
      </w:r>
      <w:r w:rsidRPr="00C901B7">
        <w:t xml:space="preserve"> However, the last semimonthly deposit of the calendar quarter is due on the last day of the month following the end of the quarter. </w:t>
      </w:r>
    </w:p>
    <w:p w14:paraId="72AA732B" w14:textId="77777777" w:rsidR="00DD71A0" w:rsidRPr="00C901B7" w:rsidRDefault="00942B60" w:rsidP="00336006">
      <w:pPr>
        <w:pStyle w:val="Heading3"/>
      </w:pPr>
      <w:bookmarkStart w:id="113" w:name="_Ref487034142"/>
      <w:bookmarkStart w:id="114" w:name="_Toc214888757"/>
      <w:r w:rsidRPr="00C901B7">
        <w:t xml:space="preserve">302.2 </w:t>
      </w:r>
      <w:r w:rsidR="007A13DA" w:rsidRPr="00C901B7">
        <w:t xml:space="preserve">Form </w:t>
      </w:r>
      <w:r w:rsidRPr="00C901B7">
        <w:t>1099 Inform</w:t>
      </w:r>
      <w:bookmarkStart w:id="115" w:name="TaxForm1099"/>
      <w:bookmarkEnd w:id="115"/>
      <w:r w:rsidRPr="00C901B7">
        <w:t>ation Returns</w:t>
      </w:r>
      <w:bookmarkEnd w:id="113"/>
      <w:bookmarkEnd w:id="114"/>
      <w:r w:rsidR="001F2E4F" w:rsidRPr="00C901B7">
        <w:fldChar w:fldCharType="begin"/>
      </w:r>
      <w:r w:rsidR="001F2E4F" w:rsidRPr="00C901B7">
        <w:instrText xml:space="preserve"> XE "1099 Information Returns" \t "</w:instrText>
      </w:r>
      <w:r w:rsidR="001F2E4F" w:rsidRPr="00C901B7">
        <w:rPr>
          <w:rFonts w:cstheme="minorHAnsi"/>
          <w:i/>
        </w:rPr>
        <w:instrText>See</w:instrText>
      </w:r>
      <w:r w:rsidR="001F2E4F" w:rsidRPr="00C901B7">
        <w:rPr>
          <w:rFonts w:cstheme="minorHAnsi"/>
        </w:rPr>
        <w:instrText xml:space="preserve"> </w:instrText>
      </w:r>
      <w:r w:rsidR="001F2E4F" w:rsidRPr="00C901B7">
        <w:rPr>
          <w:rFonts w:cstheme="minorHAnsi"/>
          <w:i/>
        </w:rPr>
        <w:instrText>Form 1099</w:instrText>
      </w:r>
      <w:r w:rsidR="001F2E4F" w:rsidRPr="00C901B7">
        <w:rPr>
          <w:rFonts w:cstheme="minorHAnsi"/>
        </w:rPr>
        <w:instrText xml:space="preserve"> </w:instrText>
      </w:r>
      <w:r w:rsidR="001F2E4F" w:rsidRPr="00C901B7">
        <w:rPr>
          <w:rFonts w:cstheme="minorHAnsi"/>
          <w:i/>
        </w:rPr>
        <w:instrText>Information Returns</w:instrText>
      </w:r>
      <w:r w:rsidR="001F2E4F" w:rsidRPr="00C901B7">
        <w:instrText xml:space="preserve">" </w:instrText>
      </w:r>
      <w:r w:rsidR="001F2E4F" w:rsidRPr="00C901B7">
        <w:fldChar w:fldCharType="end"/>
      </w:r>
      <w:r w:rsidR="008814D5" w:rsidRPr="00C901B7">
        <w:fldChar w:fldCharType="begin"/>
      </w:r>
      <w:r w:rsidR="008814D5" w:rsidRPr="00C901B7">
        <w:instrText xml:space="preserve"> XE "</w:instrText>
      </w:r>
      <w:r w:rsidR="007A13DA" w:rsidRPr="00C901B7">
        <w:instrText xml:space="preserve">Form </w:instrText>
      </w:r>
      <w:r w:rsidR="008814D5" w:rsidRPr="00C901B7">
        <w:instrText xml:space="preserve">1099 Information Returns" </w:instrText>
      </w:r>
      <w:r w:rsidR="008814D5" w:rsidRPr="00C901B7">
        <w:fldChar w:fldCharType="end"/>
      </w:r>
    </w:p>
    <w:p w14:paraId="10111FBA" w14:textId="77777777" w:rsidR="00DD71A0" w:rsidRPr="00C901B7" w:rsidRDefault="00DD71A0" w:rsidP="00DD71A0">
      <w:r w:rsidRPr="00C901B7">
        <w:t xml:space="preserve">It would be unusual for a parish/school not to have at least one 1099 to file annually with the Internal Revenue Service (IRS). </w:t>
      </w:r>
      <w:r w:rsidR="00BE1765" w:rsidRPr="00C901B7">
        <w:t xml:space="preserve"> </w:t>
      </w:r>
      <w:r w:rsidRPr="00C901B7">
        <w:t xml:space="preserve"> A 1099 information return must be filed for service payments, which in total are greater than or equal to $600, made to a service provider or contractor during the calendar year and have not been reported on the following tax forms:  W-2, W-3, 941-943, 1042 or 1120S.  </w:t>
      </w:r>
    </w:p>
    <w:p w14:paraId="7BFAD3A5" w14:textId="13799B82" w:rsidR="00DD71A0" w:rsidRPr="00C901B7" w:rsidRDefault="00DD71A0" w:rsidP="00DD71A0">
      <w:r w:rsidRPr="00C901B7">
        <w:t>Sole pr</w:t>
      </w:r>
      <w:r w:rsidR="008309AB" w:rsidRPr="00C901B7">
        <w:t>opri</w:t>
      </w:r>
      <w:r w:rsidR="000A5FAA" w:rsidRPr="00C901B7">
        <w:t>etors, partnerships and LLCs</w:t>
      </w:r>
      <w:r w:rsidRPr="00C901B7">
        <w:t xml:space="preserve"> taxed as </w:t>
      </w:r>
      <w:r w:rsidR="008309AB" w:rsidRPr="00C901B7">
        <w:t xml:space="preserve">sole proprietorships or </w:t>
      </w:r>
      <w:r w:rsidRPr="00C901B7">
        <w:t>partnerships</w:t>
      </w:r>
      <w:r w:rsidR="000A5FAA" w:rsidRPr="00C901B7">
        <w:t xml:space="preserve"> </w:t>
      </w:r>
      <w:r w:rsidR="009D1B4B" w:rsidRPr="00C901B7">
        <w:t xml:space="preserve">should be sent </w:t>
      </w:r>
      <w:r w:rsidR="00146281" w:rsidRPr="00C901B7">
        <w:t xml:space="preserve">a </w:t>
      </w:r>
      <w:r w:rsidR="009D1B4B" w:rsidRPr="00C901B7">
        <w:t>1099</w:t>
      </w:r>
      <w:r w:rsidRPr="00C901B7">
        <w:t xml:space="preserve"> if </w:t>
      </w:r>
      <w:r w:rsidR="00146281" w:rsidRPr="00C901B7">
        <w:t>$600 or more was paid to the vendor within the calendar year</w:t>
      </w:r>
      <w:r w:rsidRPr="00C901B7">
        <w:t xml:space="preserve">.  If </w:t>
      </w:r>
      <w:r w:rsidR="00146281" w:rsidRPr="00C901B7">
        <w:t>a vendor does not know what type of</w:t>
      </w:r>
      <w:r w:rsidRPr="00C901B7">
        <w:t xml:space="preserve"> LLC it is, assume partnership</w:t>
      </w:r>
      <w:r w:rsidR="00146281" w:rsidRPr="00C901B7">
        <w:t xml:space="preserve"> and send a 1099</w:t>
      </w:r>
      <w:r w:rsidRPr="00C901B7">
        <w:t>.  Generally, 1099s are not sent to business entities set-up as co</w:t>
      </w:r>
      <w:r w:rsidR="009D1B4B" w:rsidRPr="00C901B7">
        <w:t xml:space="preserve">rporations, but </w:t>
      </w:r>
      <w:r w:rsidR="00F62507" w:rsidRPr="00C901B7">
        <w:t xml:space="preserve">all </w:t>
      </w:r>
      <w:r w:rsidR="009D1B4B" w:rsidRPr="00C901B7">
        <w:t>law firms s</w:t>
      </w:r>
      <w:r w:rsidR="00826BCD" w:rsidRPr="00C901B7">
        <w:t xml:space="preserve">hould receive </w:t>
      </w:r>
      <w:r w:rsidR="00146281" w:rsidRPr="00C901B7">
        <w:t xml:space="preserve">a </w:t>
      </w:r>
      <w:r w:rsidR="00826BCD" w:rsidRPr="00C901B7">
        <w:t>1099</w:t>
      </w:r>
      <w:r w:rsidR="00146281" w:rsidRPr="00C901B7">
        <w:t>-NEC</w:t>
      </w:r>
      <w:r w:rsidR="00826BCD" w:rsidRPr="00C901B7">
        <w:t xml:space="preserve"> for services</w:t>
      </w:r>
      <w:r w:rsidR="009D1B4B" w:rsidRPr="00C901B7">
        <w:t xml:space="preserve"> greater than</w:t>
      </w:r>
      <w:r w:rsidR="00826BCD" w:rsidRPr="00C901B7">
        <w:t xml:space="preserve"> or equal to</w:t>
      </w:r>
      <w:r w:rsidR="009D1B4B" w:rsidRPr="00C901B7">
        <w:t xml:space="preserve"> $600</w:t>
      </w:r>
      <w:r w:rsidRPr="00C901B7">
        <w:t xml:space="preserve">. </w:t>
      </w:r>
      <w:r w:rsidR="009D1B4B" w:rsidRPr="00C901B7">
        <w:t xml:space="preserve"> Have all prospective 1099 vendors complete IRS Form W-9. </w:t>
      </w:r>
      <w:r w:rsidRPr="00C901B7">
        <w:t xml:space="preserve"> </w:t>
      </w:r>
      <w:r w:rsidR="00826BCD" w:rsidRPr="00C901B7">
        <w:t>This form</w:t>
      </w:r>
      <w:r w:rsidRPr="00C901B7">
        <w:t xml:space="preserve"> may be obtained from the IRS’ website:  </w:t>
      </w:r>
      <w:hyperlink r:id="rId47" w:history="1">
        <w:r w:rsidR="00F02D95" w:rsidRPr="00C901B7">
          <w:rPr>
            <w:rStyle w:val="Hyperlink"/>
          </w:rPr>
          <w:t>www.irs.gov</w:t>
        </w:r>
      </w:hyperlink>
      <w:r w:rsidRPr="00C901B7">
        <w:t xml:space="preserve">. </w:t>
      </w:r>
    </w:p>
    <w:p w14:paraId="437B15AC" w14:textId="6707CDEC" w:rsidR="00146281" w:rsidRPr="00C901B7" w:rsidRDefault="00CC4C69" w:rsidP="00DD71A0">
      <w:r w:rsidRPr="00C901B7">
        <w:rPr>
          <w:u w:val="single"/>
        </w:rPr>
        <w:t>1099-NEC</w:t>
      </w:r>
      <w:r w:rsidR="00146281" w:rsidRPr="00C901B7">
        <w:t>:</w:t>
      </w:r>
    </w:p>
    <w:p w14:paraId="6F5E5530" w14:textId="730DD93E" w:rsidR="00146281" w:rsidRPr="00C901B7" w:rsidRDefault="00146281" w:rsidP="00DD71A0">
      <w:r w:rsidRPr="00C901B7">
        <w:t>Beginning with the calendar year 2020 reporting, the IRS has moved non-employee compensation amounts from the 1099-MISC</w:t>
      </w:r>
      <w:r w:rsidR="00CC4C69" w:rsidRPr="00C901B7">
        <w:t xml:space="preserve"> form</w:t>
      </w:r>
      <w:r w:rsidRPr="00C901B7">
        <w:t xml:space="preserve"> to its own form called 1099-NEC.  This includes:</w:t>
      </w:r>
    </w:p>
    <w:p w14:paraId="3F38B32D" w14:textId="0FE16E6B" w:rsidR="00146281" w:rsidRPr="00C901B7" w:rsidRDefault="00146281" w:rsidP="0060689D">
      <w:pPr>
        <w:pStyle w:val="ListParagraph"/>
        <w:numPr>
          <w:ilvl w:val="0"/>
          <w:numId w:val="149"/>
        </w:numPr>
      </w:pPr>
      <w:r w:rsidRPr="00C901B7">
        <w:t>Payments for services performed by someone who is not your employee</w:t>
      </w:r>
    </w:p>
    <w:p w14:paraId="5655AFE0" w14:textId="2124B89B" w:rsidR="00146281" w:rsidRPr="00C901B7" w:rsidRDefault="00146281" w:rsidP="0060689D">
      <w:pPr>
        <w:pStyle w:val="ListParagraph"/>
        <w:numPr>
          <w:ilvl w:val="0"/>
          <w:numId w:val="149"/>
        </w:numPr>
      </w:pPr>
      <w:r w:rsidRPr="00C901B7">
        <w:t>Payments to an attorney</w:t>
      </w:r>
    </w:p>
    <w:p w14:paraId="7FD703A7" w14:textId="327EEDE5" w:rsidR="00146281" w:rsidRPr="00C901B7" w:rsidRDefault="00146281" w:rsidP="001C1D87">
      <w:pPr>
        <w:tabs>
          <w:tab w:val="left" w:pos="5640"/>
        </w:tabs>
      </w:pPr>
      <w:r w:rsidRPr="00C901B7">
        <w:t>Types of payments that would include:</w:t>
      </w:r>
      <w:r w:rsidR="001C1D87" w:rsidRPr="00C901B7">
        <w:tab/>
      </w:r>
    </w:p>
    <w:p w14:paraId="4A2260B6" w14:textId="2648E393" w:rsidR="00CC4C69" w:rsidRPr="00C901B7" w:rsidRDefault="00CC4C69" w:rsidP="0060689D">
      <w:pPr>
        <w:pStyle w:val="ListParagraph"/>
        <w:numPr>
          <w:ilvl w:val="0"/>
          <w:numId w:val="149"/>
        </w:numPr>
        <w:spacing w:line="276" w:lineRule="auto"/>
      </w:pPr>
      <w:r w:rsidRPr="00C901B7">
        <w:t xml:space="preserve">Professional fees (not expenses):  attorneys, even corporations; accountants; architects </w:t>
      </w:r>
    </w:p>
    <w:p w14:paraId="554F558B" w14:textId="060BA307" w:rsidR="00CC4C69" w:rsidRPr="00C901B7" w:rsidRDefault="00CC4C69" w:rsidP="0060689D">
      <w:pPr>
        <w:pStyle w:val="ListParagraph"/>
        <w:numPr>
          <w:ilvl w:val="0"/>
          <w:numId w:val="149"/>
        </w:numPr>
        <w:spacing w:line="276" w:lineRule="auto"/>
      </w:pPr>
      <w:r w:rsidRPr="00C901B7">
        <w:t>Stipends, set payments/gift amounts for services to non-employees</w:t>
      </w:r>
    </w:p>
    <w:p w14:paraId="76B4189F" w14:textId="3CC0C3C0" w:rsidR="00146281" w:rsidRPr="00C901B7" w:rsidRDefault="00146281" w:rsidP="0060689D">
      <w:pPr>
        <w:pStyle w:val="ListParagraph"/>
        <w:numPr>
          <w:ilvl w:val="0"/>
          <w:numId w:val="149"/>
        </w:numPr>
        <w:spacing w:line="276" w:lineRule="auto"/>
      </w:pPr>
      <w:r w:rsidRPr="00C901B7">
        <w:t>Advertising fees</w:t>
      </w:r>
    </w:p>
    <w:p w14:paraId="366020E5" w14:textId="77777777" w:rsidR="00146281" w:rsidRPr="00C901B7" w:rsidRDefault="00146281" w:rsidP="0060689D">
      <w:pPr>
        <w:pStyle w:val="ListParagraph"/>
        <w:numPr>
          <w:ilvl w:val="0"/>
          <w:numId w:val="149"/>
        </w:numPr>
        <w:spacing w:line="276" w:lineRule="auto"/>
      </w:pPr>
      <w:r w:rsidRPr="00C901B7">
        <w:t>Services rendered: include “incidental” parts and materials used in providing services</w:t>
      </w:r>
    </w:p>
    <w:p w14:paraId="5086BB46" w14:textId="49E484B1" w:rsidR="00CC4C69" w:rsidRPr="00C901B7" w:rsidRDefault="00CC4C69" w:rsidP="00654456">
      <w:pPr>
        <w:spacing w:line="276" w:lineRule="auto"/>
      </w:pPr>
      <w:r w:rsidRPr="00C901B7">
        <w:rPr>
          <w:b/>
        </w:rPr>
        <w:t>NOTE</w:t>
      </w:r>
      <w:r w:rsidRPr="00C901B7">
        <w:t>: Rent paid to a sole proprietor, partnership, or LLC taxed as sole proprietorship/partnership, of $600 or more within a calendar year, should be issued a 1099-MISC not a 1099-NEC.  The amount paid should be reported in box 1 of the 1099-MISC.</w:t>
      </w:r>
    </w:p>
    <w:p w14:paraId="108C43AC" w14:textId="77777777" w:rsidR="000165DB" w:rsidRPr="00C901B7" w:rsidRDefault="000165DB" w:rsidP="000165DB">
      <w:pPr>
        <w:pStyle w:val="Heading4"/>
      </w:pPr>
      <w:r w:rsidRPr="00C901B7">
        <w:t>Form W-9:</w:t>
      </w:r>
    </w:p>
    <w:p w14:paraId="395FA085" w14:textId="77777777" w:rsidR="000165DB" w:rsidRPr="00C901B7" w:rsidRDefault="000165DB" w:rsidP="000165DB">
      <w:pPr>
        <w:pStyle w:val="Heading4"/>
      </w:pPr>
    </w:p>
    <w:p w14:paraId="68B14741" w14:textId="770BA2A8" w:rsidR="000165DB" w:rsidRPr="00C901B7" w:rsidRDefault="00DD71A0" w:rsidP="000165DB">
      <w:pPr>
        <w:pStyle w:val="Heading4"/>
        <w:rPr>
          <w:u w:val="none"/>
        </w:rPr>
      </w:pPr>
      <w:r w:rsidRPr="00C901B7">
        <w:rPr>
          <w:u w:val="none"/>
        </w:rPr>
        <w:t xml:space="preserve">Have </w:t>
      </w:r>
      <w:r w:rsidR="000165DB" w:rsidRPr="00C901B7">
        <w:rPr>
          <w:u w:val="none"/>
        </w:rPr>
        <w:t xml:space="preserve">all </w:t>
      </w:r>
      <w:r w:rsidRPr="00C901B7">
        <w:rPr>
          <w:u w:val="none"/>
        </w:rPr>
        <w:t>vendors complete a W-9 before issuing checks to them.  Be sure the fo</w:t>
      </w:r>
      <w:r w:rsidR="000165DB" w:rsidRPr="00C901B7">
        <w:rPr>
          <w:u w:val="none"/>
        </w:rPr>
        <w:t>rm is filled out completely and includes:</w:t>
      </w:r>
    </w:p>
    <w:p w14:paraId="39DC6B8A" w14:textId="69706B27" w:rsidR="000165DB" w:rsidRPr="00C901B7" w:rsidRDefault="000165DB" w:rsidP="0060689D">
      <w:pPr>
        <w:pStyle w:val="ListParagraph"/>
        <w:numPr>
          <w:ilvl w:val="0"/>
          <w:numId w:val="161"/>
        </w:numPr>
      </w:pPr>
      <w:r w:rsidRPr="00C901B7">
        <w:t>Legal Name</w:t>
      </w:r>
    </w:p>
    <w:p w14:paraId="68CB046E" w14:textId="4EEBFD10" w:rsidR="000165DB" w:rsidRPr="00C901B7" w:rsidRDefault="000165DB" w:rsidP="0060689D">
      <w:pPr>
        <w:pStyle w:val="ListParagraph"/>
        <w:numPr>
          <w:ilvl w:val="0"/>
          <w:numId w:val="161"/>
        </w:numPr>
      </w:pPr>
      <w:r w:rsidRPr="00C901B7">
        <w:t>A</w:t>
      </w:r>
      <w:r w:rsidR="00DD71A0" w:rsidRPr="00C901B7">
        <w:t>ddress</w:t>
      </w:r>
    </w:p>
    <w:p w14:paraId="7A5D4EFF" w14:textId="573A9E70" w:rsidR="000165DB" w:rsidRPr="00C901B7" w:rsidRDefault="000165DB" w:rsidP="0060689D">
      <w:pPr>
        <w:pStyle w:val="ListParagraph"/>
        <w:numPr>
          <w:ilvl w:val="0"/>
          <w:numId w:val="161"/>
        </w:numPr>
      </w:pPr>
      <w:r w:rsidRPr="00C901B7">
        <w:t>I</w:t>
      </w:r>
      <w:r w:rsidR="00DD71A0" w:rsidRPr="00C901B7">
        <w:t xml:space="preserve">ndividual’s </w:t>
      </w:r>
      <w:r w:rsidRPr="00C901B7">
        <w:t>S</w:t>
      </w:r>
      <w:r w:rsidR="00DD71A0" w:rsidRPr="00C901B7">
        <w:t xml:space="preserve">ocial </w:t>
      </w:r>
      <w:r w:rsidRPr="00C901B7">
        <w:t>S</w:t>
      </w:r>
      <w:r w:rsidR="00DD71A0" w:rsidRPr="00C901B7">
        <w:t xml:space="preserve">ecurity </w:t>
      </w:r>
      <w:r w:rsidRPr="00C901B7">
        <w:t>N</w:t>
      </w:r>
      <w:r w:rsidR="00DD71A0" w:rsidRPr="00C901B7">
        <w:t xml:space="preserve">umber or the entity’s </w:t>
      </w:r>
      <w:r w:rsidRPr="00C901B7">
        <w:t>T</w:t>
      </w:r>
      <w:r w:rsidR="00DD71A0" w:rsidRPr="00C901B7">
        <w:t xml:space="preserve">ax </w:t>
      </w:r>
      <w:r w:rsidRPr="00C901B7">
        <w:t>I</w:t>
      </w:r>
      <w:r w:rsidR="00DD71A0" w:rsidRPr="00C901B7">
        <w:t xml:space="preserve">dentification </w:t>
      </w:r>
      <w:r w:rsidRPr="00C901B7">
        <w:t>N</w:t>
      </w:r>
      <w:r w:rsidR="00DD71A0" w:rsidRPr="00C901B7">
        <w:t>umber</w:t>
      </w:r>
    </w:p>
    <w:p w14:paraId="1373B0F5" w14:textId="03070461" w:rsidR="000165DB" w:rsidRPr="00C901B7" w:rsidRDefault="000165DB" w:rsidP="0060689D">
      <w:pPr>
        <w:pStyle w:val="ListParagraph"/>
        <w:numPr>
          <w:ilvl w:val="0"/>
          <w:numId w:val="161"/>
        </w:numPr>
      </w:pPr>
      <w:r w:rsidRPr="00C901B7">
        <w:lastRenderedPageBreak/>
        <w:t>T</w:t>
      </w:r>
      <w:r w:rsidR="00DD71A0" w:rsidRPr="00C901B7">
        <w:t xml:space="preserve">ype of entity (federal classification), </w:t>
      </w:r>
    </w:p>
    <w:p w14:paraId="7AEFE6D6" w14:textId="77777777" w:rsidR="000165DB" w:rsidRPr="00C901B7" w:rsidRDefault="000165DB" w:rsidP="0060689D">
      <w:pPr>
        <w:pStyle w:val="ListParagraph"/>
        <w:numPr>
          <w:ilvl w:val="0"/>
          <w:numId w:val="161"/>
        </w:numPr>
      </w:pPr>
      <w:r w:rsidRPr="00C901B7">
        <w:t xml:space="preserve">Is </w:t>
      </w:r>
      <w:r w:rsidR="00DD71A0" w:rsidRPr="00C901B7">
        <w:rPr>
          <w:i/>
        </w:rPr>
        <w:t>signed</w:t>
      </w:r>
      <w:r w:rsidR="00DD71A0" w:rsidRPr="00C901B7">
        <w:t xml:space="preserve">.  </w:t>
      </w:r>
    </w:p>
    <w:p w14:paraId="03F43BF3" w14:textId="5E11CB53" w:rsidR="00DD71A0" w:rsidRPr="00C901B7" w:rsidRDefault="00DD71A0" w:rsidP="000165DB">
      <w:r w:rsidRPr="00C901B7">
        <w:t xml:space="preserve">W-9s should be kept in a </w:t>
      </w:r>
      <w:r w:rsidR="009D1B4B" w:rsidRPr="00C901B7">
        <w:t xml:space="preserve">secured </w:t>
      </w:r>
      <w:r w:rsidRPr="00C901B7">
        <w:t>separate alphabetical file</w:t>
      </w:r>
      <w:r w:rsidR="000165DB" w:rsidRPr="00C901B7">
        <w:t xml:space="preserve"> either electronically or in paper</w:t>
      </w:r>
      <w:r w:rsidRPr="00C901B7">
        <w:t xml:space="preserve">.  W-9s only need to be updated if the information on them changes. </w:t>
      </w:r>
      <w:r w:rsidR="00BE1765" w:rsidRPr="00C901B7">
        <w:t xml:space="preserve"> </w:t>
      </w:r>
      <w:r w:rsidRPr="00C901B7">
        <w:t xml:space="preserve">Consider periodically asking for updated W-9s to ensure the information is current. </w:t>
      </w:r>
    </w:p>
    <w:p w14:paraId="1D2A2F8F" w14:textId="770E6C19" w:rsidR="00654456" w:rsidRPr="00C901B7" w:rsidRDefault="00654456" w:rsidP="00DD71A0">
      <w:r w:rsidRPr="00C901B7">
        <w:t xml:space="preserve">Form 1099 can be e-filed through ParishSOFT.  Please see </w:t>
      </w:r>
      <w:hyperlink r:id="rId48" w:history="1">
        <w:r w:rsidRPr="00C901B7">
          <w:rPr>
            <w:rStyle w:val="Hyperlink"/>
          </w:rPr>
          <w:t>https://support.parishsoft.com</w:t>
        </w:r>
      </w:hyperlink>
      <w:r w:rsidRPr="00C901B7">
        <w:t xml:space="preserve"> and search “e-file 1099” for more information.</w:t>
      </w:r>
    </w:p>
    <w:p w14:paraId="42ECECF4" w14:textId="52C5B9E2" w:rsidR="00DD71A0" w:rsidRPr="00C901B7" w:rsidRDefault="009D1B4B" w:rsidP="00DD71A0">
      <w:r w:rsidRPr="00C901B7">
        <w:rPr>
          <w:b/>
        </w:rPr>
        <w:t>NOTE:</w:t>
      </w:r>
      <w:r w:rsidRPr="00C901B7">
        <w:t xml:space="preserve"> </w:t>
      </w:r>
      <w:r w:rsidR="00DD71A0" w:rsidRPr="00C901B7">
        <w:t xml:space="preserve">Review the Vendor Audit file in </w:t>
      </w:r>
      <w:r w:rsidR="00734F5C" w:rsidRPr="00C901B7">
        <w:t>ParishSOFT</w:t>
      </w:r>
      <w:r w:rsidR="00DD71A0" w:rsidRPr="00C901B7">
        <w:t xml:space="preserve"> Accounting (Reports&gt;&gt;Vendors&gt;&gt;Vendor Audit), before finalizing 1099 returns, for vendors that were not identified earlier. </w:t>
      </w:r>
    </w:p>
    <w:p w14:paraId="68DA175E" w14:textId="3C684FE4" w:rsidR="00DE1D20" w:rsidRPr="00C901B7" w:rsidRDefault="00DD71A0" w:rsidP="00DE1D20">
      <w:pPr>
        <w:pStyle w:val="Heading4"/>
      </w:pPr>
      <w:r w:rsidRPr="00C901B7">
        <w:t>Filing 1099 Information Returns</w:t>
      </w:r>
    </w:p>
    <w:p w14:paraId="07478707" w14:textId="2ED83519" w:rsidR="00CC4C69" w:rsidRPr="00C901B7" w:rsidRDefault="00DD71A0" w:rsidP="00DD71A0">
      <w:r w:rsidRPr="00C901B7">
        <w:t xml:space="preserve">1099 forms for recipients must be </w:t>
      </w:r>
      <w:r w:rsidR="009361ED" w:rsidRPr="00C901B7">
        <w:t>mailed</w:t>
      </w:r>
      <w:r w:rsidRPr="00C901B7">
        <w:t xml:space="preserve"> no later than January 31. </w:t>
      </w:r>
      <w:r w:rsidR="009D1B4B" w:rsidRPr="00C901B7">
        <w:t xml:space="preserve"> </w:t>
      </w:r>
    </w:p>
    <w:p w14:paraId="4A2A20FB" w14:textId="77777777" w:rsidR="002F76CE" w:rsidRPr="00C901B7" w:rsidRDefault="001720B0" w:rsidP="00336006">
      <w:pPr>
        <w:pStyle w:val="Heading2"/>
      </w:pPr>
      <w:bookmarkStart w:id="116" w:name="_Toc214888758"/>
      <w:r w:rsidRPr="00C901B7">
        <w:t>303 Parish and School Credit/Store Cards</w:t>
      </w:r>
      <w:bookmarkEnd w:id="116"/>
      <w:r w:rsidR="005B6C85" w:rsidRPr="00C901B7">
        <w:fldChar w:fldCharType="begin"/>
      </w:r>
      <w:r w:rsidR="005B6C85" w:rsidRPr="00C901B7">
        <w:instrText xml:space="preserve"> XE "Credit/Store Cards" </w:instrText>
      </w:r>
      <w:r w:rsidR="005B6C85" w:rsidRPr="00C901B7">
        <w:fldChar w:fldCharType="end"/>
      </w:r>
    </w:p>
    <w:p w14:paraId="37C3A8B8" w14:textId="77777777" w:rsidR="009361ED" w:rsidRPr="00C901B7" w:rsidRDefault="009361ED" w:rsidP="001720B0">
      <w:r w:rsidRPr="00C901B7">
        <w:t>If the</w:t>
      </w:r>
      <w:r w:rsidR="001720B0" w:rsidRPr="00C901B7">
        <w:t xml:space="preserve"> parish/school </w:t>
      </w:r>
      <w:r w:rsidRPr="00C901B7">
        <w:t xml:space="preserve">chooses to use </w:t>
      </w:r>
      <w:r w:rsidR="001720B0" w:rsidRPr="00C901B7">
        <w:t>a corporate credit card</w:t>
      </w:r>
      <w:r w:rsidR="000F660E" w:rsidRPr="00C901B7">
        <w:t>/store card or account</w:t>
      </w:r>
      <w:r w:rsidR="001720B0" w:rsidRPr="00C901B7">
        <w:t xml:space="preserve"> to make a purchase. </w:t>
      </w:r>
      <w:r w:rsidR="009F2B00" w:rsidRPr="00C901B7">
        <w:t xml:space="preserve"> </w:t>
      </w:r>
      <w:r w:rsidRPr="00C901B7">
        <w:t xml:space="preserve">The following steps should be followed. </w:t>
      </w:r>
    </w:p>
    <w:p w14:paraId="413CA98E" w14:textId="4F4174AB" w:rsidR="009361ED" w:rsidRPr="00C901B7" w:rsidRDefault="0020230C" w:rsidP="0060689D">
      <w:pPr>
        <w:pStyle w:val="ListParagraph"/>
        <w:numPr>
          <w:ilvl w:val="1"/>
          <w:numId w:val="89"/>
        </w:numPr>
        <w:contextualSpacing w:val="0"/>
      </w:pPr>
      <w:r w:rsidRPr="00C901B7">
        <w:t xml:space="preserve">Do not use a parish/school debit card.  </w:t>
      </w:r>
      <w:r w:rsidR="009361ED" w:rsidRPr="00C901B7">
        <w:t>Debit cards are not as safe as credit cards.</w:t>
      </w:r>
    </w:p>
    <w:p w14:paraId="313C905B" w14:textId="21F14DA6" w:rsidR="001720B0" w:rsidRPr="00C901B7" w:rsidRDefault="00E62AD6" w:rsidP="0060689D">
      <w:pPr>
        <w:pStyle w:val="ListParagraph"/>
        <w:numPr>
          <w:ilvl w:val="1"/>
          <w:numId w:val="89"/>
        </w:numPr>
        <w:contextualSpacing w:val="0"/>
      </w:pPr>
      <w:r w:rsidRPr="00C901B7">
        <w:t xml:space="preserve">The </w:t>
      </w:r>
      <w:r w:rsidR="001720B0" w:rsidRPr="00C901B7">
        <w:t xml:space="preserve">Pastor, with the Finance Council’s help, should </w:t>
      </w:r>
      <w:r w:rsidR="001E0DF0" w:rsidRPr="00C901B7">
        <w:t>create a credit card policy that defines the rules surrounding the use of the credit card</w:t>
      </w:r>
      <w:r w:rsidR="000F660E" w:rsidRPr="00C901B7">
        <w:t>/store card/account</w:t>
      </w:r>
      <w:r w:rsidR="001E0DF0" w:rsidRPr="00C901B7">
        <w:t>.  The policy should include the following:</w:t>
      </w:r>
    </w:p>
    <w:p w14:paraId="7B7ACED8" w14:textId="0CDD1837" w:rsidR="001720B0" w:rsidRPr="00C901B7" w:rsidRDefault="001720B0" w:rsidP="0060689D">
      <w:pPr>
        <w:pStyle w:val="ListParagraph"/>
        <w:numPr>
          <w:ilvl w:val="0"/>
          <w:numId w:val="8"/>
        </w:numPr>
        <w:spacing w:line="276" w:lineRule="auto"/>
        <w:contextualSpacing w:val="0"/>
      </w:pPr>
      <w:r w:rsidRPr="00C901B7">
        <w:t xml:space="preserve">Identify authorized users, limited to those who really need it for making purchases. </w:t>
      </w:r>
    </w:p>
    <w:p w14:paraId="315E21DE" w14:textId="77777777" w:rsidR="001720B0" w:rsidRPr="00C901B7" w:rsidRDefault="001720B0" w:rsidP="0060689D">
      <w:pPr>
        <w:pStyle w:val="ListParagraph"/>
        <w:numPr>
          <w:ilvl w:val="0"/>
          <w:numId w:val="8"/>
        </w:numPr>
        <w:spacing w:line="276" w:lineRule="auto"/>
        <w:contextualSpacing w:val="0"/>
      </w:pPr>
      <w:r w:rsidRPr="00C901B7">
        <w:t>Set appropriate credit limits on cards and do not allow cash withdrawals.</w:t>
      </w:r>
    </w:p>
    <w:p w14:paraId="241C0012" w14:textId="11676597" w:rsidR="001720B0" w:rsidRPr="00C901B7" w:rsidRDefault="001720B0" w:rsidP="0060689D">
      <w:pPr>
        <w:pStyle w:val="ListParagraph"/>
        <w:numPr>
          <w:ilvl w:val="0"/>
          <w:numId w:val="8"/>
        </w:numPr>
        <w:spacing w:line="276" w:lineRule="auto"/>
        <w:contextualSpacing w:val="0"/>
      </w:pPr>
      <w:r w:rsidRPr="00C901B7">
        <w:t xml:space="preserve">No personal expenses should be charged on a </w:t>
      </w:r>
      <w:r w:rsidR="00111F3C" w:rsidRPr="00C901B7">
        <w:t>parish/school</w:t>
      </w:r>
      <w:r w:rsidR="00654456" w:rsidRPr="00C901B7">
        <w:t xml:space="preserve"> card</w:t>
      </w:r>
    </w:p>
    <w:p w14:paraId="613B7081" w14:textId="77777777" w:rsidR="001720B0" w:rsidRPr="00C901B7" w:rsidRDefault="001720B0" w:rsidP="0060689D">
      <w:pPr>
        <w:pStyle w:val="ListParagraph"/>
        <w:numPr>
          <w:ilvl w:val="0"/>
          <w:numId w:val="8"/>
        </w:numPr>
        <w:spacing w:line="276" w:lineRule="auto"/>
        <w:contextualSpacing w:val="0"/>
      </w:pPr>
      <w:r w:rsidRPr="00C901B7">
        <w:t>Establish credit policies</w:t>
      </w:r>
    </w:p>
    <w:p w14:paraId="074682B6" w14:textId="77777777" w:rsidR="001720B0" w:rsidRPr="00C901B7" w:rsidRDefault="001720B0" w:rsidP="0060689D">
      <w:pPr>
        <w:pStyle w:val="ListParagraph"/>
        <w:numPr>
          <w:ilvl w:val="1"/>
          <w:numId w:val="8"/>
        </w:numPr>
        <w:spacing w:line="276" w:lineRule="auto"/>
        <w:contextualSpacing w:val="0"/>
      </w:pPr>
      <w:r w:rsidRPr="00C901B7">
        <w:t>Identify any non-allowable expenses, e.g., entertainment, alcohol, etc.</w:t>
      </w:r>
    </w:p>
    <w:p w14:paraId="37113611" w14:textId="77777777" w:rsidR="001720B0" w:rsidRPr="00C901B7" w:rsidRDefault="001720B0" w:rsidP="0060689D">
      <w:pPr>
        <w:pStyle w:val="ListParagraph"/>
        <w:numPr>
          <w:ilvl w:val="1"/>
          <w:numId w:val="8"/>
        </w:numPr>
        <w:spacing w:line="276" w:lineRule="auto"/>
        <w:contextualSpacing w:val="0"/>
      </w:pPr>
      <w:r w:rsidRPr="00C901B7">
        <w:t>Identify any food or travel policies.</w:t>
      </w:r>
    </w:p>
    <w:p w14:paraId="0FAA2D3E" w14:textId="6AD6B2F7" w:rsidR="00111F3C" w:rsidRPr="00C901B7" w:rsidRDefault="00111F3C" w:rsidP="0060689D">
      <w:pPr>
        <w:pStyle w:val="ListParagraph"/>
        <w:numPr>
          <w:ilvl w:val="0"/>
          <w:numId w:val="8"/>
        </w:numPr>
        <w:spacing w:line="276" w:lineRule="auto"/>
        <w:contextualSpacing w:val="0"/>
      </w:pPr>
      <w:r w:rsidRPr="00C901B7">
        <w:t>The credit card</w:t>
      </w:r>
      <w:r w:rsidR="000F660E" w:rsidRPr="00C901B7">
        <w:t>/store card/account</w:t>
      </w:r>
      <w:r w:rsidRPr="00C901B7">
        <w:t xml:space="preserve"> balance will be paid in full every month to avoid late charges.  </w:t>
      </w:r>
      <w:r w:rsidR="00D834E1" w:rsidRPr="00C901B7">
        <w:t>Consider setting up the card(s) to be auto-paid by auto-debiting the parish/school’s bank account.</w:t>
      </w:r>
    </w:p>
    <w:p w14:paraId="2482C08B" w14:textId="4528D77F" w:rsidR="00111F3C" w:rsidRPr="00C901B7" w:rsidRDefault="001720B0" w:rsidP="0060689D">
      <w:pPr>
        <w:pStyle w:val="ListParagraph"/>
        <w:numPr>
          <w:ilvl w:val="0"/>
          <w:numId w:val="8"/>
        </w:numPr>
        <w:spacing w:line="276" w:lineRule="auto"/>
        <w:contextualSpacing w:val="0"/>
      </w:pPr>
      <w:r w:rsidRPr="00C901B7">
        <w:t xml:space="preserve">Original receipts, noting the church/school purpose and people involved, must be submitted to </w:t>
      </w:r>
      <w:r w:rsidR="00111F3C" w:rsidRPr="00C901B7">
        <w:t>the bookkeeper</w:t>
      </w:r>
      <w:r w:rsidRPr="00C901B7">
        <w:t xml:space="preserve"> on a timely basis with the proper written approvals.</w:t>
      </w:r>
    </w:p>
    <w:p w14:paraId="7F38B4A9" w14:textId="471DC571" w:rsidR="00111F3C" w:rsidRPr="00C901B7" w:rsidRDefault="001720B0" w:rsidP="0060689D">
      <w:pPr>
        <w:pStyle w:val="ListParagraph"/>
        <w:numPr>
          <w:ilvl w:val="0"/>
          <w:numId w:val="8"/>
        </w:numPr>
        <w:spacing w:line="276" w:lineRule="auto"/>
        <w:contextualSpacing w:val="0"/>
      </w:pPr>
      <w:r w:rsidRPr="00C901B7">
        <w:t>All statements should be reconciled monthly to actual receipts and reviewed for reasonableness.  The reconciliation should be reviewed by the pastor/principal or the</w:t>
      </w:r>
      <w:r w:rsidR="000F660E" w:rsidRPr="00C901B7">
        <w:t>ir</w:t>
      </w:r>
      <w:r w:rsidRPr="00C901B7">
        <w:t xml:space="preserve"> </w:t>
      </w:r>
      <w:r w:rsidR="000F660E" w:rsidRPr="00C901B7">
        <w:t>designee</w:t>
      </w:r>
      <w:r w:rsidRPr="00C901B7">
        <w:t xml:space="preserve">. </w:t>
      </w:r>
      <w:r w:rsidR="00437212" w:rsidRPr="00C901B7">
        <w:t xml:space="preserve"> </w:t>
      </w:r>
      <w:r w:rsidR="000F660E" w:rsidRPr="00C901B7">
        <w:t>N</w:t>
      </w:r>
      <w:r w:rsidR="00437212" w:rsidRPr="00C901B7">
        <w:t xml:space="preserve">o one </w:t>
      </w:r>
      <w:r w:rsidR="0085403F" w:rsidRPr="00C901B7">
        <w:t xml:space="preserve">is to </w:t>
      </w:r>
      <w:r w:rsidR="00437212" w:rsidRPr="00C901B7">
        <w:t>review his/her own charges.</w:t>
      </w:r>
      <w:r w:rsidR="000F660E" w:rsidRPr="00C901B7">
        <w:t xml:space="preserve">  The pastor/principal will want to have a member of the finance council review their charges for transparency purposes.</w:t>
      </w:r>
    </w:p>
    <w:p w14:paraId="706A7D60" w14:textId="54AA7DB6" w:rsidR="000F660E" w:rsidRPr="00C901B7" w:rsidRDefault="00E62AD6" w:rsidP="0060689D">
      <w:pPr>
        <w:pStyle w:val="ListParagraph"/>
        <w:numPr>
          <w:ilvl w:val="0"/>
          <w:numId w:val="8"/>
        </w:numPr>
        <w:spacing w:line="276" w:lineRule="auto"/>
        <w:contextualSpacing w:val="0"/>
      </w:pPr>
      <w:r w:rsidRPr="00C901B7">
        <w:lastRenderedPageBreak/>
        <w:t>T</w:t>
      </w:r>
      <w:r w:rsidR="001720B0" w:rsidRPr="00C901B7">
        <w:t>he card holder agrees to be personally responsible for the card</w:t>
      </w:r>
      <w:r w:rsidR="0085403F" w:rsidRPr="00C901B7">
        <w:t>, i</w:t>
      </w:r>
      <w:r w:rsidR="000F660E" w:rsidRPr="00C901B7">
        <w:t>mmediately report any errors or unauthorized use of the card</w:t>
      </w:r>
      <w:r w:rsidR="0085403F" w:rsidRPr="00C901B7">
        <w:t>,</w:t>
      </w:r>
      <w:r w:rsidR="000F660E" w:rsidRPr="00C901B7">
        <w:t xml:space="preserve"> and </w:t>
      </w:r>
      <w:r w:rsidR="001720B0" w:rsidRPr="00C901B7">
        <w:t>surrender it upon termination of employment</w:t>
      </w:r>
    </w:p>
    <w:p w14:paraId="6FDD556E" w14:textId="65FBC082" w:rsidR="007F04E1" w:rsidRPr="00C901B7" w:rsidRDefault="007F04E1" w:rsidP="000F660E">
      <w:pPr>
        <w:pStyle w:val="Heading2"/>
      </w:pPr>
      <w:bookmarkStart w:id="117" w:name="_Toc214888759"/>
      <w:r w:rsidRPr="00C901B7">
        <w:t>304 Auxiliary Organizations</w:t>
      </w:r>
      <w:bookmarkEnd w:id="117"/>
      <w:r w:rsidR="00300CFB" w:rsidRPr="00C901B7">
        <w:fldChar w:fldCharType="begin"/>
      </w:r>
      <w:r w:rsidR="00300CFB" w:rsidRPr="00C901B7">
        <w:instrText xml:space="preserve"> XE "Auxiliary Organizations</w:instrText>
      </w:r>
      <w:r w:rsidR="002C30BC" w:rsidRPr="00C901B7">
        <w:instrText>: Guidelines</w:instrText>
      </w:r>
      <w:r w:rsidR="00300CFB" w:rsidRPr="00C901B7">
        <w:instrText xml:space="preserve">" </w:instrText>
      </w:r>
      <w:r w:rsidR="00300CFB" w:rsidRPr="00C901B7">
        <w:fldChar w:fldCharType="end"/>
      </w:r>
    </w:p>
    <w:p w14:paraId="19233DEC" w14:textId="33522CBE" w:rsidR="003209D7" w:rsidRPr="00C901B7" w:rsidRDefault="003209D7" w:rsidP="003209D7">
      <w:r w:rsidRPr="00C901B7">
        <w:t xml:space="preserve">In order for an association to be considered a fully integrated component of the parish or school, it must be recognized as such by the </w:t>
      </w:r>
      <w:r w:rsidR="000F660E" w:rsidRPr="00C901B7">
        <w:t>finance</w:t>
      </w:r>
      <w:r w:rsidRPr="00C901B7">
        <w:t xml:space="preserve"> council as a matter of its written record, and it must be subject to the ultimate fiscal control of the pastor or school administrator. </w:t>
      </w:r>
      <w:r w:rsidR="009F2B00" w:rsidRPr="00C901B7">
        <w:t xml:space="preserve"> </w:t>
      </w:r>
      <w:r w:rsidR="000F660E" w:rsidRPr="00C901B7">
        <w:t>E</w:t>
      </w:r>
      <w:r w:rsidRPr="00C901B7">
        <w:t>xample</w:t>
      </w:r>
      <w:r w:rsidR="000F660E" w:rsidRPr="00C901B7">
        <w:t>s</w:t>
      </w:r>
      <w:r w:rsidRPr="00C901B7">
        <w:t xml:space="preserve"> of common auxiliary organization</w:t>
      </w:r>
      <w:r w:rsidR="000F660E" w:rsidRPr="00C901B7">
        <w:t>s would be</w:t>
      </w:r>
      <w:r w:rsidRPr="00C901B7">
        <w:t xml:space="preserve"> an Altar and Rosary Society</w:t>
      </w:r>
      <w:r w:rsidR="009F2B00" w:rsidRPr="00C901B7">
        <w:t xml:space="preserve"> or </w:t>
      </w:r>
      <w:r w:rsidR="000F660E" w:rsidRPr="00C901B7">
        <w:t>Home and School</w:t>
      </w:r>
      <w:r w:rsidRPr="00C901B7">
        <w:t xml:space="preserve">.  </w:t>
      </w:r>
    </w:p>
    <w:p w14:paraId="780B3C01" w14:textId="28856C64" w:rsidR="003209D7" w:rsidRPr="00C901B7" w:rsidRDefault="003209D7" w:rsidP="003209D7">
      <w:r w:rsidRPr="00C901B7">
        <w:t>For auxiliary parish/school organizations</w:t>
      </w:r>
      <w:r w:rsidR="009F2B00" w:rsidRPr="00C901B7">
        <w:t>,</w:t>
      </w:r>
      <w:r w:rsidRPr="00C901B7">
        <w:t xml:space="preserve"> </w:t>
      </w:r>
      <w:r w:rsidR="000F660E" w:rsidRPr="00C901B7">
        <w:t>financial activity</w:t>
      </w:r>
      <w:r w:rsidRPr="00C901B7">
        <w:t xml:space="preserve"> shou</w:t>
      </w:r>
      <w:r w:rsidR="009F2B00" w:rsidRPr="00C901B7">
        <w:t xml:space="preserve">ld be recorded </w:t>
      </w:r>
      <w:r w:rsidR="00D05D05" w:rsidRPr="00C901B7">
        <w:t>in ParishSOFT Accounting</w:t>
      </w:r>
      <w:r w:rsidRPr="00C901B7">
        <w:t xml:space="preserve">. </w:t>
      </w:r>
      <w:r w:rsidR="009E3A2A" w:rsidRPr="00C901B7">
        <w:t xml:space="preserve"> </w:t>
      </w:r>
      <w:r w:rsidRPr="00C901B7">
        <w:t xml:space="preserve">An itemized record of receipts and expenditures should be submitted to the parish or school office monthly if the parish does not </w:t>
      </w:r>
      <w:r w:rsidR="00D05D05" w:rsidRPr="00C901B7">
        <w:t>issue payments</w:t>
      </w:r>
      <w:r w:rsidRPr="00C901B7">
        <w:t xml:space="preserve"> on the behalf of the auxiliary organization.  This keeps the parish/school management apprised of the financial activity of the organizations.</w:t>
      </w:r>
      <w:r w:rsidR="009F2B00" w:rsidRPr="00C901B7">
        <w:t xml:space="preserve"> </w:t>
      </w:r>
      <w:r w:rsidRPr="00C901B7">
        <w:t xml:space="preserve"> </w:t>
      </w:r>
      <w:r w:rsidR="00FE6A80" w:rsidRPr="00C901B7">
        <w:t xml:space="preserve">Monthly bank statements and any investment statements for auxiliary organization accounts should be sent </w:t>
      </w:r>
      <w:r w:rsidRPr="00C901B7">
        <w:t>directly to the church</w:t>
      </w:r>
      <w:r w:rsidR="00D05D05" w:rsidRPr="00C901B7">
        <w:t>/school</w:t>
      </w:r>
      <w:r w:rsidRPr="00C901B7">
        <w:t xml:space="preserve"> office for review before they are handled by the treasurer of the organization.   </w:t>
      </w:r>
      <w:r w:rsidR="000F660E" w:rsidRPr="00C901B7">
        <w:t>The auxiliary organization may wish to receive their own copy of the financial institution statements.</w:t>
      </w:r>
    </w:p>
    <w:p w14:paraId="6209F82F" w14:textId="61E49D10" w:rsidR="003209D7" w:rsidRPr="00C901B7" w:rsidRDefault="003209D7" w:rsidP="003209D7">
      <w:pPr>
        <w:rPr>
          <w:i/>
        </w:rPr>
      </w:pPr>
      <w:r w:rsidRPr="00C901B7">
        <w:t xml:space="preserve">The parish/school office should review and complete (by signing off and dating) the bank reconciliation and review the cancelled checks on a </w:t>
      </w:r>
      <w:r w:rsidR="00FE6A80" w:rsidRPr="00C901B7">
        <w:t>monthly</w:t>
      </w:r>
      <w:r w:rsidRPr="00C901B7">
        <w:t xml:space="preserve"> basis.</w:t>
      </w:r>
      <w:r w:rsidR="009F2B00" w:rsidRPr="00C901B7">
        <w:t xml:space="preserve">  </w:t>
      </w:r>
      <w:r w:rsidR="00314F70" w:rsidRPr="00C901B7">
        <w:rPr>
          <w:i/>
        </w:rPr>
        <w:t xml:space="preserve">See page </w:t>
      </w:r>
      <w:r w:rsidR="00314F70" w:rsidRPr="00C901B7">
        <w:rPr>
          <w:i/>
        </w:rPr>
        <w:fldChar w:fldCharType="begin"/>
      </w:r>
      <w:r w:rsidR="00314F70" w:rsidRPr="00C901B7">
        <w:rPr>
          <w:i/>
        </w:rPr>
        <w:instrText xml:space="preserve"> PAGEREF Bank_Investment_Accounts \h </w:instrText>
      </w:r>
      <w:r w:rsidR="00314F70" w:rsidRPr="00C901B7">
        <w:rPr>
          <w:i/>
        </w:rPr>
      </w:r>
      <w:r w:rsidR="00314F70" w:rsidRPr="00C901B7">
        <w:rPr>
          <w:i/>
        </w:rPr>
        <w:fldChar w:fldCharType="separate"/>
      </w:r>
      <w:r w:rsidR="00A246AE" w:rsidRPr="00C901B7">
        <w:rPr>
          <w:i/>
          <w:noProof/>
        </w:rPr>
        <w:t>9</w:t>
      </w:r>
      <w:r w:rsidR="00314F70" w:rsidRPr="00C901B7">
        <w:rPr>
          <w:i/>
        </w:rPr>
        <w:fldChar w:fldCharType="end"/>
      </w:r>
      <w:r w:rsidR="001C67D9" w:rsidRPr="00C901B7">
        <w:rPr>
          <w:i/>
        </w:rPr>
        <w:t>,</w:t>
      </w:r>
      <w:r w:rsidR="00314F70" w:rsidRPr="00C901B7">
        <w:rPr>
          <w:i/>
        </w:rPr>
        <w:t xml:space="preserve"> </w:t>
      </w:r>
      <w:r w:rsidR="009F2B00" w:rsidRPr="00C901B7">
        <w:rPr>
          <w:i/>
        </w:rPr>
        <w:t>Bank/Investment Accounts.</w:t>
      </w:r>
    </w:p>
    <w:p w14:paraId="458ED343" w14:textId="175EC08C" w:rsidR="003209D7" w:rsidRPr="00C901B7" w:rsidRDefault="003209D7" w:rsidP="003209D7">
      <w:r w:rsidRPr="00C901B7">
        <w:t>The pastor or school administrator must be included a</w:t>
      </w:r>
      <w:r w:rsidR="0085403F" w:rsidRPr="00C901B7">
        <w:t>s an authorized signer on all</w:t>
      </w:r>
      <w:r w:rsidRPr="00C901B7">
        <w:t xml:space="preserve"> affiliated organizations that use the parish</w:t>
      </w:r>
      <w:r w:rsidR="0085403F" w:rsidRPr="00C901B7">
        <w:t>’s</w:t>
      </w:r>
      <w:r w:rsidRPr="00C901B7">
        <w:t>/school</w:t>
      </w:r>
      <w:r w:rsidR="00FE6A80" w:rsidRPr="00C901B7">
        <w:t>’s tax ID number.  This ensures</w:t>
      </w:r>
      <w:r w:rsidRPr="00C901B7">
        <w:t xml:space="preserve"> they are aware of all accounts in the name of the parish or school.  </w:t>
      </w:r>
      <w:r w:rsidR="00FB1CBD" w:rsidRPr="00C901B7">
        <w:t>No auxiliary accounts should be set up under a different tax ID number</w:t>
      </w:r>
      <w:r w:rsidR="00712379" w:rsidRPr="00C901B7">
        <w:t xml:space="preserve">.  Organizations like </w:t>
      </w:r>
      <w:r w:rsidR="00FB1CBD" w:rsidRPr="00C901B7">
        <w:t>Knights of Columbus or St. Vincent de Paul</w:t>
      </w:r>
      <w:r w:rsidR="00712379" w:rsidRPr="00C901B7">
        <w:t xml:space="preserve"> would not have their </w:t>
      </w:r>
      <w:r w:rsidR="00FB1CBD" w:rsidRPr="00C901B7">
        <w:t>assets recorded on parish’s/school’s financial statements</w:t>
      </w:r>
      <w:r w:rsidR="00501EEB" w:rsidRPr="00C901B7">
        <w:t xml:space="preserve"> because they have a separate tax ID.</w:t>
      </w:r>
    </w:p>
    <w:p w14:paraId="134B936D" w14:textId="7E4BF3FA" w:rsidR="003209D7" w:rsidRPr="00C901B7" w:rsidRDefault="003209D7" w:rsidP="003209D7">
      <w:pPr>
        <w:rPr>
          <w:i/>
          <w:iCs/>
        </w:rPr>
      </w:pPr>
      <w:r w:rsidRPr="00C901B7">
        <w:rPr>
          <w:i/>
        </w:rPr>
        <w:t>For information about recording transactions f</w:t>
      </w:r>
      <w:r w:rsidR="00314F70" w:rsidRPr="00C901B7">
        <w:rPr>
          <w:i/>
        </w:rPr>
        <w:t>or auxiliary organizations</w:t>
      </w:r>
      <w:r w:rsidR="00314F70" w:rsidRPr="00C901B7">
        <w:t xml:space="preserve"> </w:t>
      </w:r>
      <w:r w:rsidR="00314F70" w:rsidRPr="00C901B7">
        <w:rPr>
          <w:i/>
        </w:rPr>
        <w:t xml:space="preserve">see page </w:t>
      </w:r>
      <w:r w:rsidR="00314F70" w:rsidRPr="00C901B7">
        <w:rPr>
          <w:i/>
        </w:rPr>
        <w:fldChar w:fldCharType="begin"/>
      </w:r>
      <w:r w:rsidR="00314F70" w:rsidRPr="00C901B7">
        <w:rPr>
          <w:i/>
        </w:rPr>
        <w:instrText xml:space="preserve"> PAGEREF FHFO \h </w:instrText>
      </w:r>
      <w:r w:rsidR="00314F70" w:rsidRPr="00C901B7">
        <w:rPr>
          <w:i/>
        </w:rPr>
      </w:r>
      <w:r w:rsidR="00314F70" w:rsidRPr="00C901B7">
        <w:rPr>
          <w:i/>
        </w:rPr>
        <w:fldChar w:fldCharType="separate"/>
      </w:r>
      <w:r w:rsidR="00A246AE" w:rsidRPr="00C901B7">
        <w:rPr>
          <w:i/>
          <w:noProof/>
        </w:rPr>
        <w:t>18</w:t>
      </w:r>
      <w:r w:rsidR="00314F70" w:rsidRPr="00C901B7">
        <w:rPr>
          <w:i/>
        </w:rPr>
        <w:fldChar w:fldCharType="end"/>
      </w:r>
      <w:r w:rsidR="00314F70" w:rsidRPr="00C901B7">
        <w:rPr>
          <w:i/>
        </w:rPr>
        <w:t>,</w:t>
      </w:r>
      <w:r w:rsidR="00314F70" w:rsidRPr="00C901B7">
        <w:t xml:space="preserve"> </w:t>
      </w:r>
      <w:r w:rsidR="00314F70" w:rsidRPr="00C901B7">
        <w:rPr>
          <w:i/>
          <w:iCs/>
        </w:rPr>
        <w:t>Accounting for Auxiliary Organizations.</w:t>
      </w:r>
    </w:p>
    <w:p w14:paraId="55636728" w14:textId="77777777" w:rsidR="002F76CE" w:rsidRPr="00C901B7" w:rsidRDefault="007F04E1" w:rsidP="003209D7">
      <w:pPr>
        <w:pStyle w:val="Heading2"/>
      </w:pPr>
      <w:bookmarkStart w:id="118" w:name="_Ref485294230"/>
      <w:bookmarkStart w:id="119" w:name="_Toc214888760"/>
      <w:r w:rsidRPr="00C901B7">
        <w:t>305</w:t>
      </w:r>
      <w:r w:rsidR="002134E5" w:rsidRPr="00C901B7">
        <w:t xml:space="preserve"> Property, Plant, and Equipment</w:t>
      </w:r>
      <w:bookmarkEnd w:id="118"/>
      <w:bookmarkEnd w:id="119"/>
    </w:p>
    <w:p w14:paraId="617949F6" w14:textId="77777777" w:rsidR="002134E5" w:rsidRPr="00C901B7" w:rsidRDefault="007F04E1" w:rsidP="00336006">
      <w:pPr>
        <w:pStyle w:val="Heading3"/>
      </w:pPr>
      <w:bookmarkStart w:id="120" w:name="_Toc214888761"/>
      <w:r w:rsidRPr="00C901B7">
        <w:t>305</w:t>
      </w:r>
      <w:r w:rsidR="002134E5" w:rsidRPr="00C901B7">
        <w:t>.1 Capitalization</w:t>
      </w:r>
      <w:r w:rsidR="00F827FC" w:rsidRPr="00C901B7">
        <w:fldChar w:fldCharType="begin"/>
      </w:r>
      <w:r w:rsidR="00F827FC" w:rsidRPr="00C901B7">
        <w:instrText xml:space="preserve"> XE "Capitalization" \t "</w:instrText>
      </w:r>
      <w:r w:rsidR="00F827FC" w:rsidRPr="00C901B7">
        <w:rPr>
          <w:rFonts w:cstheme="minorHAnsi"/>
          <w:i/>
        </w:rPr>
        <w:instrText>See</w:instrText>
      </w:r>
      <w:r w:rsidR="00F827FC" w:rsidRPr="00C901B7">
        <w:rPr>
          <w:rFonts w:cstheme="minorHAnsi"/>
        </w:rPr>
        <w:instrText xml:space="preserve"> </w:instrText>
      </w:r>
      <w:r w:rsidR="00F827FC" w:rsidRPr="00C901B7">
        <w:rPr>
          <w:rFonts w:cstheme="minorHAnsi"/>
          <w:i/>
        </w:rPr>
        <w:instrText>Fixed Assets</w:instrText>
      </w:r>
      <w:r w:rsidR="00F827FC" w:rsidRPr="00C901B7">
        <w:instrText xml:space="preserve">" </w:instrText>
      </w:r>
      <w:r w:rsidR="00F827FC" w:rsidRPr="00C901B7">
        <w:fldChar w:fldCharType="end"/>
      </w:r>
      <w:r w:rsidR="002134E5" w:rsidRPr="00C901B7">
        <w:t xml:space="preserve"> &amp; Fixed Assets</w:t>
      </w:r>
      <w:bookmarkEnd w:id="120"/>
      <w:r w:rsidR="00300CFB" w:rsidRPr="00C901B7">
        <w:fldChar w:fldCharType="begin"/>
      </w:r>
      <w:r w:rsidR="00300CFB" w:rsidRPr="00C901B7">
        <w:instrText xml:space="preserve"> XE "Fixed Assets" </w:instrText>
      </w:r>
      <w:r w:rsidR="00300CFB" w:rsidRPr="00C901B7">
        <w:fldChar w:fldCharType="end"/>
      </w:r>
    </w:p>
    <w:p w14:paraId="051759CF" w14:textId="77777777" w:rsidR="002134E5" w:rsidRPr="00C901B7" w:rsidRDefault="002134E5" w:rsidP="002134E5">
      <w:r w:rsidRPr="00C901B7">
        <w:t xml:space="preserve">In addition to accounting for cash receipts and cash disbursements, a parish or school must account for </w:t>
      </w:r>
      <w:r w:rsidR="000312F3" w:rsidRPr="00C901B7">
        <w:t>purchased fixed</w:t>
      </w:r>
      <w:r w:rsidRPr="00C901B7">
        <w:t xml:space="preserve"> </w:t>
      </w:r>
      <w:commentRangeStart w:id="121"/>
      <w:r w:rsidRPr="00C901B7">
        <w:t>assets</w:t>
      </w:r>
      <w:commentRangeEnd w:id="121"/>
      <w:r w:rsidR="00501EEB" w:rsidRPr="00C901B7">
        <w:rPr>
          <w:rStyle w:val="CommentReference"/>
          <w:sz w:val="22"/>
          <w:szCs w:val="22"/>
        </w:rPr>
        <w:commentReference w:id="121"/>
      </w:r>
      <w:r w:rsidRPr="00C901B7">
        <w:t xml:space="preserve">.  Fixed assets, sometimes referred to as long-term assets, capital assets, or </w:t>
      </w:r>
      <w:r w:rsidR="009F2B00" w:rsidRPr="00C901B7">
        <w:t>property, plant, and equipment</w:t>
      </w:r>
      <w:r w:rsidRPr="00C901B7">
        <w:t xml:space="preserve">, represent assets that are generally held for several </w:t>
      </w:r>
      <w:r w:rsidR="009F2B00" w:rsidRPr="00C901B7">
        <w:t>years</w:t>
      </w:r>
      <w:r w:rsidRPr="00C901B7">
        <w:t>.  Examples of such assets include land, land improvements, building and related improvements, equipment, furniture, fixtures, vehicles, etc.</w:t>
      </w:r>
    </w:p>
    <w:p w14:paraId="6BDCFBD7" w14:textId="77777777" w:rsidR="002134E5" w:rsidRPr="00C901B7" w:rsidRDefault="002134E5" w:rsidP="002134E5">
      <w:r w:rsidRPr="00C901B7">
        <w:t xml:space="preserve">Proper accounting requires capitalization of items purchased that are expected to have an estimated useful life of greater than one year and have a significant value.  The Finance Council should establish a dollar threshold for the capitalization of fixed assets.  The amount to be capitalized should be the total cost to acquire the asset.  </w:t>
      </w:r>
    </w:p>
    <w:p w14:paraId="17B6564D" w14:textId="03E7946A" w:rsidR="002134E5" w:rsidRPr="00C901B7" w:rsidRDefault="002134E5" w:rsidP="002134E5">
      <w:r w:rsidRPr="00C901B7">
        <w:lastRenderedPageBreak/>
        <w:t>For example, the Diocese of Des Moines has a capitalization policy whereby any improvement or purchase</w:t>
      </w:r>
      <w:r w:rsidR="00E909BE" w:rsidRPr="00C901B7">
        <w:t>,</w:t>
      </w:r>
      <w:r w:rsidRPr="00C901B7">
        <w:t xml:space="preserve"> that meets the</w:t>
      </w:r>
      <w:r w:rsidR="0038761C" w:rsidRPr="00C901B7">
        <w:t xml:space="preserve"> definition of a Capital Asset (s</w:t>
      </w:r>
      <w:r w:rsidR="0038761C" w:rsidRPr="00C901B7">
        <w:rPr>
          <w:i/>
        </w:rPr>
        <w:t xml:space="preserve">ee page </w:t>
      </w:r>
      <w:r w:rsidR="0038761C" w:rsidRPr="00C901B7">
        <w:rPr>
          <w:i/>
        </w:rPr>
        <w:fldChar w:fldCharType="begin"/>
      </w:r>
      <w:r w:rsidR="0038761C" w:rsidRPr="00C901B7">
        <w:rPr>
          <w:i/>
        </w:rPr>
        <w:instrText xml:space="preserve"> PAGEREF Acctg_Procedures_Capital_Assets \h </w:instrText>
      </w:r>
      <w:r w:rsidR="0038761C" w:rsidRPr="00C901B7">
        <w:rPr>
          <w:i/>
        </w:rPr>
      </w:r>
      <w:r w:rsidR="0038761C" w:rsidRPr="00C901B7">
        <w:rPr>
          <w:i/>
        </w:rPr>
        <w:fldChar w:fldCharType="separate"/>
      </w:r>
      <w:r w:rsidR="00A246AE" w:rsidRPr="00C901B7">
        <w:rPr>
          <w:i/>
          <w:noProof/>
        </w:rPr>
        <w:t>51</w:t>
      </w:r>
      <w:r w:rsidR="0038761C" w:rsidRPr="00C901B7">
        <w:rPr>
          <w:i/>
        </w:rPr>
        <w:fldChar w:fldCharType="end"/>
      </w:r>
      <w:r w:rsidRPr="00C901B7">
        <w:rPr>
          <w:i/>
        </w:rPr>
        <w:t xml:space="preserve"> Accounting Procedures for Capital Assets</w:t>
      </w:r>
      <w:r w:rsidR="0038761C" w:rsidRPr="00C901B7">
        <w:rPr>
          <w:i/>
        </w:rPr>
        <w:t xml:space="preserve">) </w:t>
      </w:r>
      <w:r w:rsidR="0038761C" w:rsidRPr="00C901B7">
        <w:t>and is $2,5</w:t>
      </w:r>
      <w:r w:rsidRPr="00C901B7">
        <w:t>00 or more</w:t>
      </w:r>
      <w:r w:rsidR="00E909BE" w:rsidRPr="00C901B7">
        <w:t>,</w:t>
      </w:r>
      <w:r w:rsidRPr="00C901B7">
        <w:t xml:space="preserve"> is capitalized.</w:t>
      </w:r>
    </w:p>
    <w:p w14:paraId="491990BA" w14:textId="11868B43" w:rsidR="002134E5" w:rsidRPr="00C901B7" w:rsidRDefault="009F2B00" w:rsidP="002134E5">
      <w:pPr>
        <w:rPr>
          <w:u w:val="single"/>
        </w:rPr>
      </w:pPr>
      <w:r w:rsidRPr="00C901B7">
        <w:rPr>
          <w:u w:val="single"/>
        </w:rPr>
        <w:t xml:space="preserve">While it may be customary to </w:t>
      </w:r>
      <w:r w:rsidR="00501EEB" w:rsidRPr="00C901B7">
        <w:rPr>
          <w:u w:val="single"/>
        </w:rPr>
        <w:t>ensure</w:t>
      </w:r>
      <w:r w:rsidR="002134E5" w:rsidRPr="00C901B7">
        <w:rPr>
          <w:u w:val="single"/>
        </w:rPr>
        <w:t xml:space="preserve"> fixed assets at replacement value, insurance value appreciation should not be recorded for fixed assets. </w:t>
      </w:r>
    </w:p>
    <w:p w14:paraId="74D217B8" w14:textId="77777777" w:rsidR="002F5276" w:rsidRPr="00C901B7" w:rsidRDefault="002134E5" w:rsidP="002134E5">
      <w:r w:rsidRPr="00C901B7">
        <w:rPr>
          <w:rStyle w:val="Heading4Char"/>
        </w:rPr>
        <w:t>Fixed Asset Records</w:t>
      </w:r>
      <w:r w:rsidRPr="00C901B7">
        <w:t>:</w:t>
      </w:r>
    </w:p>
    <w:p w14:paraId="3AE4DA1E" w14:textId="77777777" w:rsidR="002134E5" w:rsidRPr="00C901B7" w:rsidRDefault="002134E5" w:rsidP="002134E5">
      <w:r w:rsidRPr="00C901B7">
        <w:t>Every parish and school must maintain permanent records of all fixed assets.  Each asset record should detail the following information:</w:t>
      </w:r>
    </w:p>
    <w:p w14:paraId="78907681" w14:textId="77777777" w:rsidR="002134E5" w:rsidRPr="00C901B7" w:rsidRDefault="002134E5" w:rsidP="0060689D">
      <w:pPr>
        <w:pStyle w:val="ListParagraph"/>
        <w:numPr>
          <w:ilvl w:val="0"/>
          <w:numId w:val="9"/>
        </w:numPr>
        <w:spacing w:line="276" w:lineRule="auto"/>
      </w:pPr>
      <w:r w:rsidRPr="00C901B7">
        <w:t>Asset description</w:t>
      </w:r>
    </w:p>
    <w:p w14:paraId="591F2940" w14:textId="77777777" w:rsidR="002134E5" w:rsidRPr="00C901B7" w:rsidRDefault="002134E5" w:rsidP="0060689D">
      <w:pPr>
        <w:pStyle w:val="ListParagraph"/>
        <w:numPr>
          <w:ilvl w:val="0"/>
          <w:numId w:val="9"/>
        </w:numPr>
        <w:spacing w:line="276" w:lineRule="auto"/>
      </w:pPr>
      <w:r w:rsidRPr="00C901B7">
        <w:t>Serial number</w:t>
      </w:r>
      <w:r w:rsidR="009F2B00" w:rsidRPr="00C901B7">
        <w:t xml:space="preserve"> (if applicable)</w:t>
      </w:r>
    </w:p>
    <w:p w14:paraId="1B7E55CB" w14:textId="77777777" w:rsidR="002134E5" w:rsidRPr="00C901B7" w:rsidRDefault="002134E5" w:rsidP="0060689D">
      <w:pPr>
        <w:pStyle w:val="ListParagraph"/>
        <w:numPr>
          <w:ilvl w:val="0"/>
          <w:numId w:val="9"/>
        </w:numPr>
        <w:spacing w:line="276" w:lineRule="auto"/>
      </w:pPr>
      <w:r w:rsidRPr="00C901B7">
        <w:t>Purchase date</w:t>
      </w:r>
    </w:p>
    <w:p w14:paraId="58AE028B" w14:textId="77777777" w:rsidR="002134E5" w:rsidRPr="00C901B7" w:rsidRDefault="002134E5" w:rsidP="0060689D">
      <w:pPr>
        <w:pStyle w:val="ListParagraph"/>
        <w:numPr>
          <w:ilvl w:val="0"/>
          <w:numId w:val="9"/>
        </w:numPr>
        <w:spacing w:line="276" w:lineRule="auto"/>
      </w:pPr>
      <w:r w:rsidRPr="00C901B7">
        <w:t>Vendor or party purchased from</w:t>
      </w:r>
    </w:p>
    <w:p w14:paraId="26A4785F" w14:textId="77777777" w:rsidR="002134E5" w:rsidRPr="00C901B7" w:rsidRDefault="002134E5" w:rsidP="0060689D">
      <w:pPr>
        <w:pStyle w:val="ListParagraph"/>
        <w:numPr>
          <w:ilvl w:val="0"/>
          <w:numId w:val="9"/>
        </w:numPr>
        <w:spacing w:line="276" w:lineRule="auto"/>
      </w:pPr>
      <w:r w:rsidRPr="00C901B7">
        <w:t>Purchase price (cost only)</w:t>
      </w:r>
    </w:p>
    <w:p w14:paraId="0EAAA13E" w14:textId="77777777" w:rsidR="002134E5" w:rsidRPr="00C901B7" w:rsidRDefault="002134E5" w:rsidP="0060689D">
      <w:pPr>
        <w:pStyle w:val="ListParagraph"/>
        <w:numPr>
          <w:ilvl w:val="0"/>
          <w:numId w:val="9"/>
        </w:numPr>
        <w:spacing w:line="276" w:lineRule="auto"/>
      </w:pPr>
      <w:r w:rsidRPr="00C901B7">
        <w:t>Physical location</w:t>
      </w:r>
    </w:p>
    <w:p w14:paraId="42F87B00" w14:textId="77777777" w:rsidR="002134E5" w:rsidRPr="00C901B7" w:rsidRDefault="002134E5" w:rsidP="0060689D">
      <w:pPr>
        <w:pStyle w:val="ListParagraph"/>
        <w:numPr>
          <w:ilvl w:val="0"/>
          <w:numId w:val="9"/>
        </w:numPr>
        <w:spacing w:line="276" w:lineRule="auto"/>
      </w:pPr>
      <w:r w:rsidRPr="00C901B7">
        <w:t>Person responsible for asset</w:t>
      </w:r>
    </w:p>
    <w:p w14:paraId="519380AC" w14:textId="77777777" w:rsidR="002134E5" w:rsidRPr="00C901B7" w:rsidRDefault="002134E5" w:rsidP="0060689D">
      <w:pPr>
        <w:pStyle w:val="ListParagraph"/>
        <w:numPr>
          <w:ilvl w:val="0"/>
          <w:numId w:val="9"/>
        </w:numPr>
        <w:spacing w:line="276" w:lineRule="auto"/>
      </w:pPr>
      <w:r w:rsidRPr="00C901B7">
        <w:t>General ledger account charges</w:t>
      </w:r>
    </w:p>
    <w:p w14:paraId="22BC1FE0" w14:textId="77777777" w:rsidR="002134E5" w:rsidRPr="00C901B7" w:rsidRDefault="009F2B00" w:rsidP="0060689D">
      <w:pPr>
        <w:pStyle w:val="ListParagraph"/>
        <w:numPr>
          <w:ilvl w:val="0"/>
          <w:numId w:val="9"/>
        </w:numPr>
        <w:spacing w:line="276" w:lineRule="auto"/>
      </w:pPr>
      <w:r w:rsidRPr="00C901B7">
        <w:t>Disposal date (</w:t>
      </w:r>
      <w:r w:rsidR="002134E5" w:rsidRPr="00C901B7">
        <w:t>when applicable</w:t>
      </w:r>
      <w:r w:rsidRPr="00C901B7">
        <w:t>)</w:t>
      </w:r>
    </w:p>
    <w:p w14:paraId="26ADB9B3" w14:textId="1B026F13" w:rsidR="0039472E" w:rsidRPr="00C901B7" w:rsidRDefault="002134E5" w:rsidP="00501EEB">
      <w:r w:rsidRPr="00C901B7">
        <w:t xml:space="preserve">A fixed asset purchase requiring several disbursements to fully satisfy obligation need only be documented on one asset record.  Examples of this include separate invoices for computers and software or a construction project.  </w:t>
      </w:r>
      <w:r w:rsidR="007F04E1" w:rsidRPr="00C901B7">
        <w:t>305</w:t>
      </w:r>
      <w:r w:rsidR="003A530C" w:rsidRPr="00C901B7">
        <w:t xml:space="preserve">.2 </w:t>
      </w:r>
      <w:r w:rsidRPr="00C901B7">
        <w:t>Capitalizing vs. Expensing</w:t>
      </w:r>
    </w:p>
    <w:p w14:paraId="71B9D400" w14:textId="77777777" w:rsidR="0039472E" w:rsidRPr="00C901B7" w:rsidRDefault="002134E5" w:rsidP="002134E5">
      <w:r w:rsidRPr="00C901B7">
        <w:t xml:space="preserve">It can be difficult to decide when to capitalize and when to expense the cost of improvements to an existing asset.  In general, if an expenditure improves the efficiency, or materially extends the useful life of an asset, it should be capitalized.  </w:t>
      </w:r>
    </w:p>
    <w:p w14:paraId="01070B40" w14:textId="77777777" w:rsidR="0039472E" w:rsidRPr="00C901B7" w:rsidRDefault="007F04E1" w:rsidP="00336006">
      <w:pPr>
        <w:pStyle w:val="Heading3"/>
      </w:pPr>
      <w:bookmarkStart w:id="122" w:name="_Toc214888762"/>
      <w:r w:rsidRPr="00C901B7">
        <w:t>305</w:t>
      </w:r>
      <w:r w:rsidR="003A530C" w:rsidRPr="00C901B7">
        <w:t xml:space="preserve">.3 </w:t>
      </w:r>
      <w:r w:rsidR="002134E5" w:rsidRPr="00C901B7">
        <w:t>New Construction</w:t>
      </w:r>
      <w:bookmarkEnd w:id="122"/>
      <w:r w:rsidR="002134E5" w:rsidRPr="00C901B7">
        <w:t xml:space="preserve"> </w:t>
      </w:r>
    </w:p>
    <w:p w14:paraId="0647447C" w14:textId="77777777" w:rsidR="00437212" w:rsidRPr="00C901B7" w:rsidRDefault="002134E5" w:rsidP="002134E5">
      <w:r w:rsidRPr="00C901B7">
        <w:t>For purchases whereby the fixed asset is built, during the project</w:t>
      </w:r>
      <w:r w:rsidR="009F2B00" w:rsidRPr="00C901B7">
        <w:t>’</w:t>
      </w:r>
      <w:r w:rsidRPr="00C901B7">
        <w:t>s “in-construction” phase, a new fixed asset account is set up called “Construction in Progress”.  All exp</w:t>
      </w:r>
      <w:r w:rsidR="009F2B00" w:rsidRPr="00C901B7">
        <w:t>enditures</w:t>
      </w:r>
      <w:r w:rsidRPr="00C901B7">
        <w:t xml:space="preserve"> tied to the construction of the fixed asset are recorded in the new fixed asset account “Construction in Progress”.  When the construction and contract are complete, the amount recorded in “Construction in Progress” is moved to the fixed asset account for the building.  At this time, the new building or improvement begins to be depreciated.</w:t>
      </w:r>
      <w:r w:rsidR="0039472E" w:rsidRPr="00C901B7">
        <w:t xml:space="preserve">  </w:t>
      </w:r>
    </w:p>
    <w:p w14:paraId="771AFF4B" w14:textId="28A18085" w:rsidR="007E602F" w:rsidRPr="00C901B7" w:rsidRDefault="007E602F" w:rsidP="002134E5">
      <w:pPr>
        <w:rPr>
          <w:i/>
        </w:rPr>
      </w:pPr>
      <w:r w:rsidRPr="00C901B7">
        <w:rPr>
          <w:i/>
        </w:rPr>
        <w:t xml:space="preserve">See </w:t>
      </w:r>
      <w:r w:rsidR="0038761C" w:rsidRPr="00C901B7">
        <w:rPr>
          <w:i/>
        </w:rPr>
        <w:t xml:space="preserve">page </w:t>
      </w:r>
      <w:r w:rsidR="0038761C" w:rsidRPr="00C901B7">
        <w:rPr>
          <w:i/>
        </w:rPr>
        <w:fldChar w:fldCharType="begin"/>
      </w:r>
      <w:r w:rsidR="0038761C" w:rsidRPr="00C901B7">
        <w:rPr>
          <w:i/>
        </w:rPr>
        <w:instrText xml:space="preserve"> PAGEREF Depreciation_Ex_3 \h </w:instrText>
      </w:r>
      <w:r w:rsidR="0038761C" w:rsidRPr="00C901B7">
        <w:rPr>
          <w:i/>
        </w:rPr>
      </w:r>
      <w:r w:rsidR="0038761C" w:rsidRPr="00C901B7">
        <w:rPr>
          <w:i/>
        </w:rPr>
        <w:fldChar w:fldCharType="separate"/>
      </w:r>
      <w:r w:rsidR="00A246AE" w:rsidRPr="00C901B7">
        <w:rPr>
          <w:i/>
          <w:noProof/>
        </w:rPr>
        <w:t>56</w:t>
      </w:r>
      <w:r w:rsidR="0038761C" w:rsidRPr="00C901B7">
        <w:rPr>
          <w:i/>
        </w:rPr>
        <w:fldChar w:fldCharType="end"/>
      </w:r>
      <w:r w:rsidR="0038761C" w:rsidRPr="00C901B7">
        <w:rPr>
          <w:i/>
        </w:rPr>
        <w:t xml:space="preserve">, </w:t>
      </w:r>
      <w:r w:rsidRPr="00C901B7">
        <w:rPr>
          <w:i/>
        </w:rPr>
        <w:t>Example 3 in Depreciation and Fixed Assets for more information on accounting for new construction.</w:t>
      </w:r>
    </w:p>
    <w:p w14:paraId="27E5CC42" w14:textId="77777777" w:rsidR="00696463" w:rsidRPr="00C901B7" w:rsidRDefault="00437212" w:rsidP="002134E5">
      <w:pPr>
        <w:rPr>
          <w:b/>
        </w:rPr>
      </w:pPr>
      <w:r w:rsidRPr="00C901B7">
        <w:rPr>
          <w:b/>
          <w:u w:val="single"/>
        </w:rPr>
        <w:t>Any building project costing $50,000 or greater should be reviewed by the Diocesan Building Commission</w:t>
      </w:r>
      <w:r w:rsidR="009F2B00" w:rsidRPr="00C901B7">
        <w:rPr>
          <w:b/>
          <w:u w:val="single"/>
        </w:rPr>
        <w:t>.</w:t>
      </w:r>
      <w:r w:rsidR="009F2B00" w:rsidRPr="00C901B7">
        <w:rPr>
          <w:b/>
        </w:rPr>
        <w:t xml:space="preserve">  </w:t>
      </w:r>
    </w:p>
    <w:p w14:paraId="22C87385" w14:textId="7FAB4795" w:rsidR="00696463" w:rsidRPr="00C901B7" w:rsidRDefault="00696463" w:rsidP="002134E5">
      <w:pPr>
        <w:rPr>
          <w:b/>
        </w:rPr>
      </w:pPr>
      <w:r w:rsidRPr="00C901B7">
        <w:rPr>
          <w:b/>
          <w:u w:val="single"/>
        </w:rPr>
        <w:t>Any building project costing $25,000 - $49,999 requires a proxy signed by the Bishop</w:t>
      </w:r>
      <w:r w:rsidRPr="00C901B7">
        <w:rPr>
          <w:b/>
        </w:rPr>
        <w:t>.</w:t>
      </w:r>
    </w:p>
    <w:p w14:paraId="61C0D910" w14:textId="75945CBA" w:rsidR="002134E5" w:rsidRPr="00C901B7" w:rsidRDefault="0038761C" w:rsidP="002134E5">
      <w:r w:rsidRPr="00C901B7">
        <w:rPr>
          <w:i/>
        </w:rPr>
        <w:t xml:space="preserve">See page </w:t>
      </w:r>
      <w:r w:rsidRPr="00C901B7">
        <w:rPr>
          <w:i/>
        </w:rPr>
        <w:fldChar w:fldCharType="begin"/>
      </w:r>
      <w:r w:rsidRPr="00C901B7">
        <w:rPr>
          <w:i/>
        </w:rPr>
        <w:instrText xml:space="preserve"> PAGEREF Bldg_Commission \h </w:instrText>
      </w:r>
      <w:r w:rsidRPr="00C901B7">
        <w:rPr>
          <w:i/>
        </w:rPr>
      </w:r>
      <w:r w:rsidRPr="00C901B7">
        <w:rPr>
          <w:i/>
        </w:rPr>
        <w:fldChar w:fldCharType="separate"/>
      </w:r>
      <w:r w:rsidR="00A246AE" w:rsidRPr="00C901B7">
        <w:rPr>
          <w:i/>
          <w:noProof/>
        </w:rPr>
        <w:t>142</w:t>
      </w:r>
      <w:r w:rsidRPr="00C901B7">
        <w:rPr>
          <w:i/>
        </w:rPr>
        <w:fldChar w:fldCharType="end"/>
      </w:r>
      <w:r w:rsidRPr="00C901B7">
        <w:rPr>
          <w:i/>
        </w:rPr>
        <w:t xml:space="preserve">, </w:t>
      </w:r>
      <w:r w:rsidR="0039472E" w:rsidRPr="00C901B7">
        <w:rPr>
          <w:i/>
        </w:rPr>
        <w:t>Diocesan Building Commission Guidelines</w:t>
      </w:r>
      <w:r w:rsidR="0039472E" w:rsidRPr="00C901B7">
        <w:t>.</w:t>
      </w:r>
    </w:p>
    <w:p w14:paraId="3E541C4B" w14:textId="77777777" w:rsidR="002134E5" w:rsidRPr="00C901B7" w:rsidRDefault="007F04E1" w:rsidP="004742C4">
      <w:pPr>
        <w:pStyle w:val="Heading3"/>
      </w:pPr>
      <w:bookmarkStart w:id="123" w:name="_Toc214888763"/>
      <w:r w:rsidRPr="00C901B7">
        <w:lastRenderedPageBreak/>
        <w:t>305</w:t>
      </w:r>
      <w:r w:rsidR="003A530C" w:rsidRPr="00C901B7">
        <w:t xml:space="preserve">.4 </w:t>
      </w:r>
      <w:bookmarkStart w:id="124" w:name="Acctg_Procedures_Capital_Assets"/>
      <w:bookmarkEnd w:id="124"/>
      <w:r w:rsidR="002134E5" w:rsidRPr="00C901B7">
        <w:t>Accounting Procedures for Capital Assets</w:t>
      </w:r>
      <w:bookmarkEnd w:id="123"/>
    </w:p>
    <w:p w14:paraId="3BCE4F26" w14:textId="77777777" w:rsidR="002134E5" w:rsidRPr="00C901B7" w:rsidRDefault="002134E5" w:rsidP="002134E5">
      <w:r w:rsidRPr="00C901B7">
        <w:t>An asset is defined as a capital asset (buildings, equipment, etc.) if i</w:t>
      </w:r>
      <w:r w:rsidR="0039472E" w:rsidRPr="00C901B7">
        <w:t>t meets the following criteria:</w:t>
      </w:r>
    </w:p>
    <w:p w14:paraId="74BF3FD7" w14:textId="77777777" w:rsidR="0039472E" w:rsidRPr="00C901B7" w:rsidRDefault="002134E5" w:rsidP="0060689D">
      <w:pPr>
        <w:pStyle w:val="ListParagraph"/>
        <w:numPr>
          <w:ilvl w:val="0"/>
          <w:numId w:val="10"/>
        </w:numPr>
        <w:spacing w:line="276" w:lineRule="auto"/>
      </w:pPr>
      <w:r w:rsidRPr="00C901B7">
        <w:t xml:space="preserve">The asset is used in the operation of the </w:t>
      </w:r>
      <w:r w:rsidR="00650860" w:rsidRPr="00C901B7">
        <w:t>parish/school</w:t>
      </w:r>
      <w:r w:rsidRPr="00C901B7">
        <w:t xml:space="preserve"> activities.</w:t>
      </w:r>
    </w:p>
    <w:p w14:paraId="68010F8B" w14:textId="77777777" w:rsidR="0039472E" w:rsidRPr="00C901B7" w:rsidRDefault="002134E5" w:rsidP="0060689D">
      <w:pPr>
        <w:pStyle w:val="ListParagraph"/>
        <w:numPr>
          <w:ilvl w:val="0"/>
          <w:numId w:val="10"/>
        </w:numPr>
        <w:spacing w:line="276" w:lineRule="auto"/>
      </w:pPr>
      <w:r w:rsidRPr="00C901B7">
        <w:t xml:space="preserve">The asset has a useful life of </w:t>
      </w:r>
      <w:r w:rsidR="004D546C" w:rsidRPr="00C901B7">
        <w:t>more than one year</w:t>
      </w:r>
      <w:r w:rsidRPr="00C901B7">
        <w:t xml:space="preserve"> and provides benefit throughout that period.</w:t>
      </w:r>
    </w:p>
    <w:p w14:paraId="0BBE2BD4" w14:textId="77777777" w:rsidR="002134E5" w:rsidRPr="00C901B7" w:rsidRDefault="002134E5" w:rsidP="0060689D">
      <w:pPr>
        <w:pStyle w:val="ListParagraph"/>
        <w:numPr>
          <w:ilvl w:val="0"/>
          <w:numId w:val="10"/>
        </w:numPr>
        <w:spacing w:line="276" w:lineRule="auto"/>
      </w:pPr>
      <w:r w:rsidRPr="00C901B7">
        <w:t>The individual asset is of significant value that is; it has a unit cost of $</w:t>
      </w:r>
      <w:r w:rsidR="004742C4" w:rsidRPr="00C901B7">
        <w:t>XXXX (dollar amount determined by the parish/school Finance Council)</w:t>
      </w:r>
      <w:r w:rsidRPr="00C901B7">
        <w:t xml:space="preserve"> or more.</w:t>
      </w:r>
    </w:p>
    <w:p w14:paraId="19A41FD0" w14:textId="77777777" w:rsidR="002134E5" w:rsidRPr="00C901B7" w:rsidRDefault="002134E5" w:rsidP="007D262D">
      <w:pPr>
        <w:spacing w:after="220" w:line="276" w:lineRule="auto"/>
      </w:pPr>
      <w:r w:rsidRPr="00C901B7">
        <w:t>A</w:t>
      </w:r>
      <w:r w:rsidR="00E909BE" w:rsidRPr="00C901B7">
        <w:t>n</w:t>
      </w:r>
      <w:r w:rsidRPr="00C901B7">
        <w:t xml:space="preserve"> </w:t>
      </w:r>
      <w:r w:rsidR="00E909BE" w:rsidRPr="00C901B7">
        <w:t>asset account</w:t>
      </w:r>
      <w:r w:rsidRPr="00C901B7">
        <w:t xml:space="preserve"> should be used for items that have a unit cost of </w:t>
      </w:r>
      <w:r w:rsidRPr="00C901B7">
        <w:rPr>
          <w:u w:val="single"/>
        </w:rPr>
        <w:t>less</w:t>
      </w:r>
      <w:r w:rsidRPr="00C901B7">
        <w:t xml:space="preserve"> than $</w:t>
      </w:r>
      <w:r w:rsidR="004742C4" w:rsidRPr="00C901B7">
        <w:t>XXXX</w:t>
      </w:r>
      <w:r w:rsidRPr="00C901B7">
        <w:t xml:space="preserve"> </w:t>
      </w:r>
      <w:r w:rsidR="00E909BE" w:rsidRPr="00C901B7">
        <w:t>(</w:t>
      </w:r>
      <w:r w:rsidR="004742C4" w:rsidRPr="00C901B7">
        <w:t xml:space="preserve">dollar amount determined by the parish/school Finance Council) </w:t>
      </w:r>
      <w:r w:rsidRPr="00C901B7">
        <w:t>if:</w:t>
      </w:r>
    </w:p>
    <w:p w14:paraId="48652017" w14:textId="77777777" w:rsidR="0039472E" w:rsidRPr="00C901B7" w:rsidRDefault="002134E5" w:rsidP="0060689D">
      <w:pPr>
        <w:pStyle w:val="ListParagraph"/>
        <w:numPr>
          <w:ilvl w:val="0"/>
          <w:numId w:val="11"/>
        </w:numPr>
        <w:spacing w:line="276" w:lineRule="auto"/>
      </w:pPr>
      <w:r w:rsidRPr="00C901B7">
        <w:t>The item is an ancillary cost, such as freight,</w:t>
      </w:r>
      <w:r w:rsidR="0039472E" w:rsidRPr="00C901B7">
        <w:t xml:space="preserve"> installation or other costs incurred to acquire a </w:t>
      </w:r>
      <w:r w:rsidRPr="00C901B7">
        <w:t>capital item and prepare it for use.</w:t>
      </w:r>
    </w:p>
    <w:p w14:paraId="6A8CEEAA" w14:textId="77777777" w:rsidR="002134E5" w:rsidRPr="00C901B7" w:rsidRDefault="002134E5" w:rsidP="0060689D">
      <w:pPr>
        <w:pStyle w:val="ListParagraph"/>
        <w:numPr>
          <w:ilvl w:val="0"/>
          <w:numId w:val="11"/>
        </w:numPr>
        <w:spacing w:line="276" w:lineRule="auto"/>
      </w:pPr>
      <w:r w:rsidRPr="00C901B7">
        <w:t>The item will be used with and become an essential part of a group, system or</w:t>
      </w:r>
      <w:r w:rsidR="0039472E" w:rsidRPr="00C901B7">
        <w:t xml:space="preserve"> c</w:t>
      </w:r>
      <w:r w:rsidRPr="00C901B7">
        <w:t>onfiguration with a total value of $</w:t>
      </w:r>
      <w:r w:rsidR="004742C4" w:rsidRPr="00C901B7">
        <w:t xml:space="preserve">XXXX </w:t>
      </w:r>
      <w:r w:rsidRPr="00C901B7">
        <w:t>or more.</w:t>
      </w:r>
    </w:p>
    <w:p w14:paraId="15B4CFBD" w14:textId="77777777" w:rsidR="00696463" w:rsidRPr="00C901B7" w:rsidRDefault="002134E5" w:rsidP="002134E5">
      <w:pPr>
        <w:sectPr w:rsidR="00696463" w:rsidRPr="00C901B7" w:rsidSect="00D800CA">
          <w:footerReference w:type="even" r:id="rId49"/>
          <w:pgSz w:w="12240" w:h="15840"/>
          <w:pgMar w:top="1440" w:right="1440" w:bottom="1440" w:left="1440" w:header="720" w:footer="720" w:gutter="0"/>
          <w:cols w:space="720"/>
          <w:docGrid w:linePitch="360"/>
        </w:sectPr>
      </w:pPr>
      <w:r w:rsidRPr="00C901B7">
        <w:t>Note: This situation applies only to the initial acquisition of the system - generally all the components are purchas</w:t>
      </w:r>
      <w:r w:rsidR="0039472E" w:rsidRPr="00C901B7">
        <w:t>ed within the same fiscal year.</w:t>
      </w:r>
    </w:p>
    <w:p w14:paraId="733C9085" w14:textId="77777777" w:rsidR="002134E5" w:rsidRPr="00C901B7" w:rsidRDefault="007F04E1" w:rsidP="00336006">
      <w:pPr>
        <w:pStyle w:val="Heading3"/>
      </w:pPr>
      <w:bookmarkStart w:id="125" w:name="_Toc214888764"/>
      <w:r w:rsidRPr="00C901B7">
        <w:lastRenderedPageBreak/>
        <w:t>305</w:t>
      </w:r>
      <w:r w:rsidR="003A530C" w:rsidRPr="00C901B7">
        <w:t>.5 Determining Useful Life</w:t>
      </w:r>
      <w:bookmarkEnd w:id="125"/>
    </w:p>
    <w:p w14:paraId="75813F44" w14:textId="1171C8A1" w:rsidR="002134E5" w:rsidRPr="00C901B7" w:rsidRDefault="002134E5" w:rsidP="002134E5">
      <w:r w:rsidRPr="00C901B7">
        <w:t xml:space="preserve">The </w:t>
      </w:r>
      <w:r w:rsidR="004742C4" w:rsidRPr="00C901B7">
        <w:t>facts and circumstances of the a</w:t>
      </w:r>
      <w:r w:rsidRPr="00C901B7">
        <w:t xml:space="preserve">sset’s use should determine useful lives. </w:t>
      </w:r>
      <w:r w:rsidR="004742C4" w:rsidRPr="00C901B7">
        <w:t xml:space="preserve"> </w:t>
      </w:r>
      <w:r w:rsidRPr="00C901B7">
        <w:t>The following useful lives of capital assets ar</w:t>
      </w:r>
      <w:r w:rsidR="0039472E" w:rsidRPr="00C901B7">
        <w:t>e presented as a general guide:</w:t>
      </w:r>
    </w:p>
    <w:p w14:paraId="552A90CB" w14:textId="77777777" w:rsidR="003726B2" w:rsidRPr="00C901B7" w:rsidRDefault="003726B2" w:rsidP="002134E5"/>
    <w:tbl>
      <w:tblPr>
        <w:tblStyle w:val="TableGrid1"/>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960"/>
        <w:gridCol w:w="4068"/>
      </w:tblGrid>
      <w:tr w:rsidR="0039472E" w:rsidRPr="00C901B7" w14:paraId="6D6EC80F" w14:textId="77777777" w:rsidTr="000044E6">
        <w:trPr>
          <w:trHeight w:val="315"/>
          <w:tblHeader/>
        </w:trPr>
        <w:tc>
          <w:tcPr>
            <w:tcW w:w="3960" w:type="dxa"/>
          </w:tcPr>
          <w:p w14:paraId="7A6504C4" w14:textId="77777777" w:rsidR="0039472E" w:rsidRPr="00C901B7" w:rsidRDefault="0039472E" w:rsidP="004742C4">
            <w:pPr>
              <w:rPr>
                <w:rFonts w:asciiTheme="minorHAnsi" w:hAnsiTheme="minorHAnsi"/>
                <w:b/>
                <w:sz w:val="22"/>
                <w:szCs w:val="24"/>
                <w:u w:val="single"/>
              </w:rPr>
            </w:pPr>
            <w:r w:rsidRPr="00C901B7">
              <w:rPr>
                <w:rFonts w:asciiTheme="minorHAnsi" w:hAnsiTheme="minorHAnsi"/>
                <w:b/>
                <w:sz w:val="22"/>
                <w:szCs w:val="24"/>
                <w:u w:val="single"/>
              </w:rPr>
              <w:t>Type of Capital Assets</w:t>
            </w:r>
          </w:p>
        </w:tc>
        <w:tc>
          <w:tcPr>
            <w:tcW w:w="4068" w:type="dxa"/>
          </w:tcPr>
          <w:p w14:paraId="1074D728" w14:textId="77777777" w:rsidR="0039472E" w:rsidRPr="00C901B7" w:rsidRDefault="0039472E" w:rsidP="004742C4">
            <w:pPr>
              <w:rPr>
                <w:rFonts w:asciiTheme="minorHAnsi" w:hAnsiTheme="minorHAnsi"/>
                <w:b/>
                <w:sz w:val="22"/>
                <w:szCs w:val="24"/>
                <w:u w:val="single"/>
              </w:rPr>
            </w:pPr>
            <w:r w:rsidRPr="00C901B7">
              <w:rPr>
                <w:rFonts w:asciiTheme="minorHAnsi" w:hAnsiTheme="minorHAnsi"/>
                <w:b/>
                <w:sz w:val="22"/>
                <w:szCs w:val="24"/>
                <w:u w:val="single"/>
              </w:rPr>
              <w:t>Useful Life</w:t>
            </w:r>
          </w:p>
        </w:tc>
      </w:tr>
      <w:tr w:rsidR="0039472E" w:rsidRPr="00C901B7" w14:paraId="407A1F42" w14:textId="77777777" w:rsidTr="00554A2D">
        <w:trPr>
          <w:trHeight w:val="315"/>
        </w:trPr>
        <w:tc>
          <w:tcPr>
            <w:tcW w:w="3960" w:type="dxa"/>
            <w:vAlign w:val="center"/>
          </w:tcPr>
          <w:p w14:paraId="4DFDDFEF" w14:textId="77777777" w:rsidR="0039472E" w:rsidRPr="00C901B7" w:rsidRDefault="0039472E" w:rsidP="00E97F99">
            <w:pPr>
              <w:rPr>
                <w:rFonts w:asciiTheme="minorHAnsi" w:hAnsiTheme="minorHAnsi"/>
                <w:sz w:val="22"/>
                <w:szCs w:val="24"/>
              </w:rPr>
            </w:pPr>
            <w:r w:rsidRPr="00C901B7">
              <w:rPr>
                <w:rFonts w:asciiTheme="minorHAnsi" w:hAnsiTheme="minorHAnsi"/>
                <w:sz w:val="22"/>
                <w:szCs w:val="24"/>
              </w:rPr>
              <w:t>Land</w:t>
            </w:r>
          </w:p>
        </w:tc>
        <w:tc>
          <w:tcPr>
            <w:tcW w:w="4068" w:type="dxa"/>
            <w:vAlign w:val="center"/>
          </w:tcPr>
          <w:p w14:paraId="1F84B0AA" w14:textId="77777777" w:rsidR="0039472E" w:rsidRPr="00C901B7" w:rsidRDefault="0039472E" w:rsidP="00E97F99">
            <w:pPr>
              <w:rPr>
                <w:rFonts w:asciiTheme="minorHAnsi" w:hAnsiTheme="minorHAnsi"/>
                <w:sz w:val="22"/>
                <w:szCs w:val="24"/>
              </w:rPr>
            </w:pPr>
            <w:r w:rsidRPr="00C901B7">
              <w:rPr>
                <w:rFonts w:asciiTheme="minorHAnsi" w:hAnsiTheme="minorHAnsi"/>
                <w:sz w:val="22"/>
                <w:szCs w:val="24"/>
              </w:rPr>
              <w:t>not depreciated</w:t>
            </w:r>
          </w:p>
        </w:tc>
      </w:tr>
      <w:tr w:rsidR="0039472E" w:rsidRPr="00C901B7" w14:paraId="40E7233F" w14:textId="77777777" w:rsidTr="00554A2D">
        <w:trPr>
          <w:trHeight w:val="315"/>
        </w:trPr>
        <w:tc>
          <w:tcPr>
            <w:tcW w:w="3960" w:type="dxa"/>
            <w:vAlign w:val="center"/>
          </w:tcPr>
          <w:p w14:paraId="280DF4FB" w14:textId="77777777" w:rsidR="0039472E" w:rsidRPr="00C901B7" w:rsidRDefault="0039472E" w:rsidP="00E97F99">
            <w:pPr>
              <w:rPr>
                <w:rFonts w:asciiTheme="minorHAnsi" w:hAnsiTheme="minorHAnsi"/>
                <w:sz w:val="22"/>
                <w:szCs w:val="24"/>
              </w:rPr>
            </w:pPr>
            <w:r w:rsidRPr="00C901B7">
              <w:rPr>
                <w:rFonts w:asciiTheme="minorHAnsi" w:hAnsiTheme="minorHAnsi"/>
                <w:sz w:val="22"/>
                <w:szCs w:val="24"/>
              </w:rPr>
              <w:t>Land Improvements</w:t>
            </w:r>
          </w:p>
        </w:tc>
        <w:tc>
          <w:tcPr>
            <w:tcW w:w="4068" w:type="dxa"/>
            <w:vAlign w:val="center"/>
          </w:tcPr>
          <w:p w14:paraId="3A7BF808" w14:textId="77777777" w:rsidR="0039472E" w:rsidRPr="00C901B7" w:rsidRDefault="0039472E" w:rsidP="00E97F99">
            <w:pPr>
              <w:rPr>
                <w:rFonts w:asciiTheme="minorHAnsi" w:hAnsiTheme="minorHAnsi"/>
                <w:sz w:val="22"/>
                <w:szCs w:val="24"/>
              </w:rPr>
            </w:pPr>
            <w:r w:rsidRPr="00C901B7">
              <w:rPr>
                <w:rFonts w:asciiTheme="minorHAnsi" w:hAnsiTheme="minorHAnsi"/>
                <w:sz w:val="22"/>
                <w:szCs w:val="24"/>
              </w:rPr>
              <w:t>10 years</w:t>
            </w:r>
          </w:p>
        </w:tc>
      </w:tr>
      <w:tr w:rsidR="0039472E" w:rsidRPr="00C901B7" w14:paraId="2ADCE75A" w14:textId="77777777" w:rsidTr="00554A2D">
        <w:trPr>
          <w:trHeight w:val="315"/>
        </w:trPr>
        <w:tc>
          <w:tcPr>
            <w:tcW w:w="3960" w:type="dxa"/>
            <w:vAlign w:val="center"/>
          </w:tcPr>
          <w:p w14:paraId="7E4007A4" w14:textId="77777777" w:rsidR="0039472E" w:rsidRPr="00C901B7" w:rsidRDefault="0039472E" w:rsidP="00E97F99">
            <w:pPr>
              <w:rPr>
                <w:rFonts w:asciiTheme="minorHAnsi" w:hAnsiTheme="minorHAnsi"/>
                <w:sz w:val="22"/>
                <w:szCs w:val="24"/>
              </w:rPr>
            </w:pPr>
            <w:r w:rsidRPr="00C901B7">
              <w:rPr>
                <w:rFonts w:asciiTheme="minorHAnsi" w:hAnsiTheme="minorHAnsi"/>
                <w:sz w:val="22"/>
                <w:szCs w:val="24"/>
              </w:rPr>
              <w:t>Buildings</w:t>
            </w:r>
          </w:p>
        </w:tc>
        <w:tc>
          <w:tcPr>
            <w:tcW w:w="4068" w:type="dxa"/>
            <w:vAlign w:val="center"/>
          </w:tcPr>
          <w:p w14:paraId="79722406" w14:textId="77777777" w:rsidR="0039472E" w:rsidRPr="00C901B7" w:rsidRDefault="0039472E" w:rsidP="00E97F99">
            <w:pPr>
              <w:rPr>
                <w:rFonts w:asciiTheme="minorHAnsi" w:hAnsiTheme="minorHAnsi"/>
                <w:sz w:val="22"/>
                <w:szCs w:val="24"/>
              </w:rPr>
            </w:pPr>
            <w:r w:rsidRPr="00C901B7">
              <w:rPr>
                <w:rFonts w:asciiTheme="minorHAnsi" w:hAnsiTheme="minorHAnsi"/>
                <w:sz w:val="22"/>
                <w:szCs w:val="24"/>
              </w:rPr>
              <w:t>40 years</w:t>
            </w:r>
          </w:p>
        </w:tc>
      </w:tr>
      <w:tr w:rsidR="0039472E" w:rsidRPr="00C901B7" w14:paraId="6F6F85E6" w14:textId="77777777" w:rsidTr="00554A2D">
        <w:trPr>
          <w:trHeight w:val="315"/>
        </w:trPr>
        <w:tc>
          <w:tcPr>
            <w:tcW w:w="3960" w:type="dxa"/>
            <w:vAlign w:val="center"/>
          </w:tcPr>
          <w:p w14:paraId="77A43432" w14:textId="77777777" w:rsidR="0039472E" w:rsidRPr="00C901B7" w:rsidRDefault="0039472E" w:rsidP="00E97F99">
            <w:pPr>
              <w:rPr>
                <w:rFonts w:asciiTheme="minorHAnsi" w:hAnsiTheme="minorHAnsi"/>
                <w:sz w:val="22"/>
                <w:szCs w:val="24"/>
              </w:rPr>
            </w:pPr>
            <w:r w:rsidRPr="00C901B7">
              <w:rPr>
                <w:rFonts w:asciiTheme="minorHAnsi" w:hAnsiTheme="minorHAnsi"/>
                <w:sz w:val="22"/>
                <w:szCs w:val="24"/>
              </w:rPr>
              <w:t>Fixed Equipment</w:t>
            </w:r>
          </w:p>
        </w:tc>
        <w:tc>
          <w:tcPr>
            <w:tcW w:w="4068" w:type="dxa"/>
            <w:vAlign w:val="center"/>
          </w:tcPr>
          <w:p w14:paraId="71734D75" w14:textId="77777777" w:rsidR="0039472E" w:rsidRPr="00C901B7" w:rsidRDefault="0039472E" w:rsidP="00E97F99">
            <w:pPr>
              <w:rPr>
                <w:rFonts w:asciiTheme="minorHAnsi" w:hAnsiTheme="minorHAnsi"/>
                <w:sz w:val="22"/>
                <w:szCs w:val="24"/>
              </w:rPr>
            </w:pPr>
            <w:r w:rsidRPr="00C901B7">
              <w:rPr>
                <w:rFonts w:asciiTheme="minorHAnsi" w:hAnsiTheme="minorHAnsi"/>
                <w:sz w:val="22"/>
                <w:szCs w:val="24"/>
              </w:rPr>
              <w:t>20 years</w:t>
            </w:r>
          </w:p>
        </w:tc>
      </w:tr>
      <w:tr w:rsidR="0039472E" w:rsidRPr="00C901B7" w14:paraId="2BDA0141" w14:textId="77777777" w:rsidTr="00554A2D">
        <w:trPr>
          <w:trHeight w:val="315"/>
        </w:trPr>
        <w:tc>
          <w:tcPr>
            <w:tcW w:w="3960" w:type="dxa"/>
            <w:vAlign w:val="center"/>
          </w:tcPr>
          <w:p w14:paraId="2470C743" w14:textId="77777777" w:rsidR="0039472E" w:rsidRPr="00C901B7" w:rsidRDefault="0039472E" w:rsidP="00E97F99">
            <w:pPr>
              <w:rPr>
                <w:rFonts w:asciiTheme="minorHAnsi" w:hAnsiTheme="minorHAnsi"/>
                <w:sz w:val="22"/>
                <w:szCs w:val="24"/>
              </w:rPr>
            </w:pPr>
            <w:r w:rsidRPr="00C901B7">
              <w:rPr>
                <w:rFonts w:asciiTheme="minorHAnsi" w:hAnsiTheme="minorHAnsi"/>
                <w:sz w:val="22"/>
                <w:szCs w:val="24"/>
              </w:rPr>
              <w:t>Major Movable Equipment</w:t>
            </w:r>
          </w:p>
        </w:tc>
        <w:tc>
          <w:tcPr>
            <w:tcW w:w="4068" w:type="dxa"/>
            <w:vAlign w:val="center"/>
          </w:tcPr>
          <w:p w14:paraId="15990ED0" w14:textId="77777777" w:rsidR="0039472E" w:rsidRPr="00C901B7" w:rsidRDefault="0039472E" w:rsidP="00E97F99">
            <w:pPr>
              <w:rPr>
                <w:rFonts w:asciiTheme="minorHAnsi" w:hAnsiTheme="minorHAnsi"/>
                <w:sz w:val="22"/>
                <w:szCs w:val="24"/>
              </w:rPr>
            </w:pPr>
            <w:r w:rsidRPr="00C901B7">
              <w:rPr>
                <w:rFonts w:asciiTheme="minorHAnsi" w:hAnsiTheme="minorHAnsi"/>
                <w:sz w:val="22"/>
                <w:szCs w:val="24"/>
              </w:rPr>
              <w:t>15 years</w:t>
            </w:r>
          </w:p>
        </w:tc>
      </w:tr>
      <w:tr w:rsidR="0039472E" w:rsidRPr="00C901B7" w14:paraId="01B3E5DA" w14:textId="77777777" w:rsidTr="00554A2D">
        <w:trPr>
          <w:trHeight w:val="315"/>
        </w:trPr>
        <w:tc>
          <w:tcPr>
            <w:tcW w:w="3960" w:type="dxa"/>
            <w:vAlign w:val="center"/>
          </w:tcPr>
          <w:p w14:paraId="656EDD39" w14:textId="77777777" w:rsidR="0039472E" w:rsidRPr="00C901B7" w:rsidRDefault="0039472E" w:rsidP="00E97F99">
            <w:pPr>
              <w:rPr>
                <w:rFonts w:asciiTheme="minorHAnsi" w:hAnsiTheme="minorHAnsi"/>
                <w:sz w:val="22"/>
                <w:szCs w:val="24"/>
              </w:rPr>
            </w:pPr>
            <w:r w:rsidRPr="00C901B7">
              <w:rPr>
                <w:rFonts w:asciiTheme="minorHAnsi" w:hAnsiTheme="minorHAnsi"/>
                <w:sz w:val="22"/>
                <w:szCs w:val="24"/>
              </w:rPr>
              <w:t>Office Equipment</w:t>
            </w:r>
          </w:p>
        </w:tc>
        <w:tc>
          <w:tcPr>
            <w:tcW w:w="4068" w:type="dxa"/>
            <w:vAlign w:val="center"/>
          </w:tcPr>
          <w:p w14:paraId="6929BFE7" w14:textId="77777777" w:rsidR="0039472E" w:rsidRPr="00C901B7" w:rsidRDefault="0039472E" w:rsidP="00E97F99">
            <w:pPr>
              <w:rPr>
                <w:rFonts w:asciiTheme="minorHAnsi" w:hAnsiTheme="minorHAnsi"/>
                <w:sz w:val="22"/>
                <w:szCs w:val="24"/>
              </w:rPr>
            </w:pPr>
            <w:r w:rsidRPr="00C901B7">
              <w:rPr>
                <w:rFonts w:asciiTheme="minorHAnsi" w:hAnsiTheme="minorHAnsi"/>
                <w:sz w:val="22"/>
                <w:szCs w:val="24"/>
              </w:rPr>
              <w:t>5 years</w:t>
            </w:r>
          </w:p>
        </w:tc>
      </w:tr>
      <w:tr w:rsidR="0039472E" w:rsidRPr="00C901B7" w14:paraId="2F9C8667" w14:textId="77777777" w:rsidTr="00554A2D">
        <w:trPr>
          <w:trHeight w:val="315"/>
        </w:trPr>
        <w:tc>
          <w:tcPr>
            <w:tcW w:w="3960" w:type="dxa"/>
            <w:vAlign w:val="center"/>
          </w:tcPr>
          <w:p w14:paraId="6D858301" w14:textId="77777777" w:rsidR="0039472E" w:rsidRPr="00C901B7" w:rsidRDefault="0039472E" w:rsidP="00E97F99">
            <w:pPr>
              <w:rPr>
                <w:rFonts w:asciiTheme="minorHAnsi" w:hAnsiTheme="minorHAnsi"/>
                <w:sz w:val="22"/>
                <w:szCs w:val="24"/>
              </w:rPr>
            </w:pPr>
            <w:r w:rsidRPr="00C901B7">
              <w:rPr>
                <w:rFonts w:asciiTheme="minorHAnsi" w:hAnsiTheme="minorHAnsi"/>
                <w:sz w:val="22"/>
                <w:szCs w:val="24"/>
              </w:rPr>
              <w:t>Vehicles</w:t>
            </w:r>
          </w:p>
        </w:tc>
        <w:tc>
          <w:tcPr>
            <w:tcW w:w="4068" w:type="dxa"/>
            <w:vAlign w:val="center"/>
          </w:tcPr>
          <w:p w14:paraId="35FFC104" w14:textId="77777777" w:rsidR="0039472E" w:rsidRPr="00C901B7" w:rsidRDefault="0039472E" w:rsidP="00E97F99">
            <w:pPr>
              <w:rPr>
                <w:rFonts w:asciiTheme="minorHAnsi" w:hAnsiTheme="minorHAnsi"/>
                <w:sz w:val="22"/>
                <w:szCs w:val="24"/>
              </w:rPr>
            </w:pPr>
            <w:r w:rsidRPr="00C901B7">
              <w:rPr>
                <w:rFonts w:asciiTheme="minorHAnsi" w:hAnsiTheme="minorHAnsi"/>
                <w:sz w:val="22"/>
                <w:szCs w:val="24"/>
              </w:rPr>
              <w:t>5 years</w:t>
            </w:r>
          </w:p>
        </w:tc>
      </w:tr>
      <w:tr w:rsidR="0039472E" w:rsidRPr="00C901B7" w14:paraId="536E4A4D" w14:textId="77777777" w:rsidTr="00554A2D">
        <w:trPr>
          <w:trHeight w:val="315"/>
        </w:trPr>
        <w:tc>
          <w:tcPr>
            <w:tcW w:w="3960" w:type="dxa"/>
            <w:vAlign w:val="center"/>
          </w:tcPr>
          <w:p w14:paraId="22DCEFFE" w14:textId="77777777" w:rsidR="0039472E" w:rsidRPr="00C901B7" w:rsidRDefault="0039472E" w:rsidP="00E97F99">
            <w:pPr>
              <w:spacing w:after="240"/>
              <w:rPr>
                <w:rFonts w:asciiTheme="minorHAnsi" w:hAnsiTheme="minorHAnsi"/>
                <w:sz w:val="22"/>
                <w:szCs w:val="24"/>
              </w:rPr>
            </w:pPr>
            <w:r w:rsidRPr="00C901B7">
              <w:rPr>
                <w:rFonts w:asciiTheme="minorHAnsi" w:hAnsiTheme="minorHAnsi"/>
                <w:sz w:val="22"/>
                <w:szCs w:val="24"/>
              </w:rPr>
              <w:t>IT Equipment</w:t>
            </w:r>
          </w:p>
        </w:tc>
        <w:tc>
          <w:tcPr>
            <w:tcW w:w="4068" w:type="dxa"/>
            <w:vAlign w:val="center"/>
          </w:tcPr>
          <w:p w14:paraId="10EF9D32" w14:textId="77777777" w:rsidR="0039472E" w:rsidRPr="00C901B7" w:rsidRDefault="0039472E" w:rsidP="00E97F99">
            <w:pPr>
              <w:spacing w:after="240"/>
              <w:rPr>
                <w:rFonts w:asciiTheme="minorHAnsi" w:hAnsiTheme="minorHAnsi"/>
                <w:sz w:val="22"/>
                <w:szCs w:val="24"/>
              </w:rPr>
            </w:pPr>
            <w:r w:rsidRPr="00C901B7">
              <w:rPr>
                <w:rFonts w:asciiTheme="minorHAnsi" w:hAnsiTheme="minorHAnsi"/>
                <w:sz w:val="22"/>
                <w:szCs w:val="24"/>
              </w:rPr>
              <w:t>3 years</w:t>
            </w:r>
          </w:p>
        </w:tc>
      </w:tr>
    </w:tbl>
    <w:p w14:paraId="49253C38" w14:textId="77777777" w:rsidR="002134E5" w:rsidRPr="00C901B7" w:rsidRDefault="007F04E1" w:rsidP="00336006">
      <w:pPr>
        <w:pStyle w:val="Heading3"/>
      </w:pPr>
      <w:bookmarkStart w:id="126" w:name="_Toc214888765"/>
      <w:r w:rsidRPr="00C901B7">
        <w:t>305</w:t>
      </w:r>
      <w:r w:rsidR="003A530C" w:rsidRPr="00C901B7">
        <w:t xml:space="preserve">.6 </w:t>
      </w:r>
      <w:r w:rsidR="002134E5" w:rsidRPr="00C901B7">
        <w:t>Guidel</w:t>
      </w:r>
      <w:r w:rsidR="0039472E" w:rsidRPr="00C901B7">
        <w:t>ines of Capital Asset Valuation</w:t>
      </w:r>
      <w:bookmarkEnd w:id="126"/>
    </w:p>
    <w:p w14:paraId="34841ECA" w14:textId="77777777" w:rsidR="00650860" w:rsidRPr="00C901B7" w:rsidRDefault="002134E5" w:rsidP="00C779D0">
      <w:pPr>
        <w:spacing w:line="276" w:lineRule="auto"/>
      </w:pPr>
      <w:r w:rsidRPr="00C901B7">
        <w:t>The following guidelines are to be used to determine whether a particular valuation should be expensed or added to the capital asset records during the closeout of routine repair and maintenance accounts, special repair and maintenance projects, leasehold improvements, the purchase o</w:t>
      </w:r>
      <w:r w:rsidR="0039472E" w:rsidRPr="00C901B7">
        <w:t>f land, equipment, or software.</w:t>
      </w:r>
    </w:p>
    <w:p w14:paraId="4B9DFB2E" w14:textId="28F68539" w:rsidR="0039472E" w:rsidRPr="00C901B7" w:rsidRDefault="002134E5" w:rsidP="00C779D0">
      <w:pPr>
        <w:spacing w:line="276" w:lineRule="auto"/>
        <w:rPr>
          <w:u w:val="single"/>
        </w:rPr>
      </w:pPr>
      <w:r w:rsidRPr="00C901B7">
        <w:rPr>
          <w:rStyle w:val="Heading4Char"/>
        </w:rPr>
        <w:t>Land Valuations</w:t>
      </w:r>
      <w:r w:rsidRPr="00C901B7">
        <w:rPr>
          <w:u w:val="single"/>
        </w:rPr>
        <w:t xml:space="preserve">: </w:t>
      </w:r>
    </w:p>
    <w:p w14:paraId="06B9FEB6" w14:textId="77777777" w:rsidR="002134E5" w:rsidRPr="00C901B7" w:rsidRDefault="002134E5" w:rsidP="00C779D0">
      <w:pPr>
        <w:spacing w:line="276" w:lineRule="auto"/>
      </w:pPr>
      <w:r w:rsidRPr="00C901B7">
        <w:t>The cost of land acquired should include:</w:t>
      </w:r>
    </w:p>
    <w:p w14:paraId="286D4E48" w14:textId="77777777" w:rsidR="0039472E" w:rsidRPr="00C901B7" w:rsidRDefault="002134E5" w:rsidP="0060689D">
      <w:pPr>
        <w:pStyle w:val="ListParagraph"/>
        <w:numPr>
          <w:ilvl w:val="0"/>
          <w:numId w:val="12"/>
        </w:numPr>
        <w:spacing w:line="276" w:lineRule="auto"/>
      </w:pPr>
      <w:r w:rsidRPr="00C901B7">
        <w:t>The purchase price</w:t>
      </w:r>
    </w:p>
    <w:p w14:paraId="0460E28C" w14:textId="77777777" w:rsidR="0039472E" w:rsidRPr="00C901B7" w:rsidRDefault="002134E5" w:rsidP="0060689D">
      <w:pPr>
        <w:pStyle w:val="ListParagraph"/>
        <w:numPr>
          <w:ilvl w:val="0"/>
          <w:numId w:val="12"/>
        </w:numPr>
        <w:spacing w:line="276" w:lineRule="auto"/>
      </w:pPr>
      <w:r w:rsidRPr="00C901B7">
        <w:t>Closing costs, such as title search costs, legal fees, and recording fees</w:t>
      </w:r>
    </w:p>
    <w:p w14:paraId="13DFC5CA" w14:textId="77777777" w:rsidR="0039472E" w:rsidRPr="00C901B7" w:rsidRDefault="002134E5" w:rsidP="0060689D">
      <w:pPr>
        <w:pStyle w:val="ListParagraph"/>
        <w:numPr>
          <w:ilvl w:val="0"/>
          <w:numId w:val="12"/>
        </w:numPr>
        <w:spacing w:line="276" w:lineRule="auto"/>
      </w:pPr>
      <w:r w:rsidRPr="00C901B7">
        <w:t>Costs incurred in getting the land in condition for its intended use, such as grading, filling, draining, clearing, and surveying</w:t>
      </w:r>
    </w:p>
    <w:p w14:paraId="0AB3A151" w14:textId="77777777" w:rsidR="0039472E" w:rsidRPr="00C901B7" w:rsidRDefault="002134E5" w:rsidP="0060689D">
      <w:pPr>
        <w:pStyle w:val="ListParagraph"/>
        <w:numPr>
          <w:ilvl w:val="0"/>
          <w:numId w:val="12"/>
        </w:numPr>
        <w:spacing w:line="276" w:lineRule="auto"/>
      </w:pPr>
      <w:r w:rsidRPr="00C901B7">
        <w:t>Demolition costs</w:t>
      </w:r>
    </w:p>
    <w:p w14:paraId="2840461E" w14:textId="77777777" w:rsidR="0039472E" w:rsidRPr="00C901B7" w:rsidRDefault="002134E5" w:rsidP="0060689D">
      <w:pPr>
        <w:pStyle w:val="ListParagraph"/>
        <w:numPr>
          <w:ilvl w:val="0"/>
          <w:numId w:val="12"/>
        </w:numPr>
        <w:spacing w:line="276" w:lineRule="auto"/>
      </w:pPr>
      <w:r w:rsidRPr="00C901B7">
        <w:t>Assumption of any liens or mortgages or encumbrances</w:t>
      </w:r>
    </w:p>
    <w:p w14:paraId="44CEAE63" w14:textId="77777777" w:rsidR="0039472E" w:rsidRPr="00C901B7" w:rsidRDefault="002134E5" w:rsidP="0060689D">
      <w:pPr>
        <w:pStyle w:val="ListParagraph"/>
        <w:numPr>
          <w:ilvl w:val="0"/>
          <w:numId w:val="12"/>
        </w:numPr>
        <w:spacing w:line="276" w:lineRule="auto"/>
      </w:pPr>
      <w:r w:rsidRPr="00C901B7">
        <w:t>Judgments levied through damage suits</w:t>
      </w:r>
    </w:p>
    <w:p w14:paraId="4804DC5D" w14:textId="77777777" w:rsidR="002134E5" w:rsidRPr="00C901B7" w:rsidRDefault="002134E5" w:rsidP="0060689D">
      <w:pPr>
        <w:pStyle w:val="ListParagraph"/>
        <w:numPr>
          <w:ilvl w:val="0"/>
          <w:numId w:val="12"/>
        </w:numPr>
        <w:spacing w:line="276" w:lineRule="auto"/>
      </w:pPr>
      <w:r w:rsidRPr="00C901B7">
        <w:t>Any additional land improvements that have an indefinite life.</w:t>
      </w:r>
    </w:p>
    <w:p w14:paraId="7D86B1CD" w14:textId="77777777" w:rsidR="0039472E" w:rsidRPr="00C901B7" w:rsidRDefault="002134E5" w:rsidP="007D262D">
      <w:pPr>
        <w:spacing w:line="276" w:lineRule="auto"/>
      </w:pPr>
      <w:r w:rsidRPr="00C901B7">
        <w:rPr>
          <w:rStyle w:val="Heading4Char"/>
        </w:rPr>
        <w:t>Land Improvements</w:t>
      </w:r>
      <w:r w:rsidRPr="00C901B7">
        <w:t xml:space="preserve">: </w:t>
      </w:r>
    </w:p>
    <w:p w14:paraId="335FF365" w14:textId="77777777" w:rsidR="002134E5" w:rsidRPr="00C901B7" w:rsidRDefault="002134E5" w:rsidP="00C779D0">
      <w:pPr>
        <w:spacing w:line="276" w:lineRule="auto"/>
      </w:pPr>
      <w:r w:rsidRPr="00C901B7">
        <w:t>The cost of land improvements should include:</w:t>
      </w:r>
    </w:p>
    <w:p w14:paraId="03092F27" w14:textId="77777777" w:rsidR="0039472E" w:rsidRPr="00C901B7" w:rsidRDefault="002134E5" w:rsidP="0060689D">
      <w:pPr>
        <w:pStyle w:val="ListParagraph"/>
        <w:numPr>
          <w:ilvl w:val="0"/>
          <w:numId w:val="13"/>
        </w:numPr>
        <w:spacing w:line="276" w:lineRule="auto"/>
      </w:pPr>
      <w:r w:rsidRPr="00C901B7">
        <w:t>Culverts, fencing, flag poles, parking lots, roadways, sewer, water and electric lines, yard lighting, paving (roadways, walks, parking), shrubs, lawns, and trees.</w:t>
      </w:r>
    </w:p>
    <w:p w14:paraId="1262AD42" w14:textId="77777777" w:rsidR="002134E5" w:rsidRPr="00C901B7" w:rsidRDefault="002134E5" w:rsidP="0060689D">
      <w:pPr>
        <w:pStyle w:val="ListParagraph"/>
        <w:numPr>
          <w:ilvl w:val="0"/>
          <w:numId w:val="13"/>
        </w:numPr>
        <w:spacing w:line="276" w:lineRule="auto"/>
      </w:pPr>
      <w:r w:rsidRPr="00C901B7">
        <w:t>Any additional land improvements that have a finite life.</w:t>
      </w:r>
    </w:p>
    <w:p w14:paraId="6E9D7865" w14:textId="77777777" w:rsidR="00BB50C6" w:rsidRPr="00C901B7" w:rsidRDefault="002134E5" w:rsidP="007D262D">
      <w:pPr>
        <w:spacing w:line="276" w:lineRule="auto"/>
      </w:pPr>
      <w:r w:rsidRPr="00C901B7">
        <w:rPr>
          <w:rStyle w:val="Heading4Char"/>
        </w:rPr>
        <w:t>Buildings and Infrastructure</w:t>
      </w:r>
      <w:r w:rsidR="00BB50C6" w:rsidRPr="00C901B7">
        <w:t>:</w:t>
      </w:r>
    </w:p>
    <w:p w14:paraId="2A20AD1C" w14:textId="77777777" w:rsidR="002134E5" w:rsidRPr="00C901B7" w:rsidRDefault="002134E5" w:rsidP="007D262D">
      <w:pPr>
        <w:spacing w:line="276" w:lineRule="auto"/>
      </w:pPr>
      <w:r w:rsidRPr="00C901B7">
        <w:lastRenderedPageBreak/>
        <w:t xml:space="preserve">The cost of buildings and infrastructure should include all expenditures related directly to their acquisition and construction. </w:t>
      </w:r>
      <w:r w:rsidR="004742C4" w:rsidRPr="00C901B7">
        <w:t xml:space="preserve"> </w:t>
      </w:r>
      <w:r w:rsidRPr="00C901B7">
        <w:t>These costs include:</w:t>
      </w:r>
    </w:p>
    <w:p w14:paraId="429DCCBC" w14:textId="77777777" w:rsidR="0039472E" w:rsidRPr="00C901B7" w:rsidRDefault="002134E5" w:rsidP="0060689D">
      <w:pPr>
        <w:pStyle w:val="ListParagraph"/>
        <w:numPr>
          <w:ilvl w:val="0"/>
          <w:numId w:val="14"/>
        </w:numPr>
        <w:spacing w:line="276" w:lineRule="auto"/>
      </w:pPr>
      <w:r w:rsidRPr="00C901B7">
        <w:t>Materials, labor (including design and supervision), overhead, and costs incurred during construction</w:t>
      </w:r>
    </w:p>
    <w:p w14:paraId="3AC41FAA" w14:textId="77777777" w:rsidR="0039472E" w:rsidRPr="00C901B7" w:rsidRDefault="002134E5" w:rsidP="0060689D">
      <w:pPr>
        <w:pStyle w:val="ListParagraph"/>
        <w:numPr>
          <w:ilvl w:val="0"/>
          <w:numId w:val="14"/>
        </w:numPr>
        <w:spacing w:line="276" w:lineRule="auto"/>
      </w:pPr>
      <w:r w:rsidRPr="00C901B7">
        <w:t>Legal and architectural fees</w:t>
      </w:r>
    </w:p>
    <w:p w14:paraId="10FF8EA8" w14:textId="77777777" w:rsidR="0039472E" w:rsidRPr="00C901B7" w:rsidRDefault="002134E5" w:rsidP="0060689D">
      <w:pPr>
        <w:pStyle w:val="ListParagraph"/>
        <w:numPr>
          <w:ilvl w:val="0"/>
          <w:numId w:val="14"/>
        </w:numPr>
        <w:spacing w:line="276" w:lineRule="auto"/>
      </w:pPr>
      <w:r w:rsidRPr="00C901B7">
        <w:t>Building permits</w:t>
      </w:r>
    </w:p>
    <w:p w14:paraId="37108AF7" w14:textId="77777777" w:rsidR="0039472E" w:rsidRPr="00C901B7" w:rsidRDefault="002134E5" w:rsidP="0060689D">
      <w:pPr>
        <w:pStyle w:val="ListParagraph"/>
        <w:numPr>
          <w:ilvl w:val="0"/>
          <w:numId w:val="14"/>
        </w:numPr>
        <w:spacing w:line="276" w:lineRule="auto"/>
      </w:pPr>
      <w:r w:rsidRPr="00C901B7">
        <w:t xml:space="preserve">Insurance premiums during the construction phase </w:t>
      </w:r>
    </w:p>
    <w:p w14:paraId="10AFE798" w14:textId="77777777" w:rsidR="0039472E" w:rsidRPr="00C901B7" w:rsidRDefault="002134E5" w:rsidP="0060689D">
      <w:pPr>
        <w:pStyle w:val="ListParagraph"/>
        <w:numPr>
          <w:ilvl w:val="0"/>
          <w:numId w:val="14"/>
        </w:numPr>
        <w:spacing w:line="276" w:lineRule="auto"/>
      </w:pPr>
      <w:r w:rsidRPr="00C901B7">
        <w:t>Materials and services furnished by other State Agencies</w:t>
      </w:r>
    </w:p>
    <w:p w14:paraId="47547F18" w14:textId="77777777" w:rsidR="003A530C" w:rsidRPr="00C901B7" w:rsidRDefault="002134E5" w:rsidP="0060689D">
      <w:pPr>
        <w:pStyle w:val="ListParagraph"/>
        <w:numPr>
          <w:ilvl w:val="0"/>
          <w:numId w:val="14"/>
        </w:numPr>
        <w:spacing w:line="276" w:lineRule="auto"/>
      </w:pPr>
      <w:r w:rsidRPr="00C901B7">
        <w:t xml:space="preserve">Interest costs incurred during the construction of </w:t>
      </w:r>
      <w:r w:rsidR="00E909BE" w:rsidRPr="00C901B7">
        <w:t>phase.</w:t>
      </w:r>
    </w:p>
    <w:p w14:paraId="0F9CA37F" w14:textId="77777777" w:rsidR="0039472E" w:rsidRPr="00C901B7" w:rsidRDefault="002134E5" w:rsidP="00C779D0">
      <w:pPr>
        <w:spacing w:line="276" w:lineRule="auto"/>
      </w:pPr>
      <w:r w:rsidRPr="00C901B7">
        <w:rPr>
          <w:rStyle w:val="Heading4Char"/>
        </w:rPr>
        <w:t>Machinery and Equipment</w:t>
      </w:r>
      <w:r w:rsidRPr="00C901B7">
        <w:t xml:space="preserve">: </w:t>
      </w:r>
    </w:p>
    <w:p w14:paraId="07390892" w14:textId="77777777" w:rsidR="0039472E" w:rsidRPr="00C901B7" w:rsidRDefault="002134E5" w:rsidP="00C779D0">
      <w:pPr>
        <w:spacing w:line="276" w:lineRule="auto"/>
      </w:pPr>
      <w:r w:rsidRPr="00C901B7">
        <w:t>This includes delivery equipment, office equipment, machinery, furniture and fixtures, and furnishings that exceed $</w:t>
      </w:r>
      <w:r w:rsidR="00E909BE" w:rsidRPr="00C901B7">
        <w:t>XXXX</w:t>
      </w:r>
      <w:r w:rsidRPr="00C901B7">
        <w:t>/unit</w:t>
      </w:r>
      <w:r w:rsidR="00E909BE" w:rsidRPr="00C901B7">
        <w:t xml:space="preserve"> (dollar amount determined by finance council)</w:t>
      </w:r>
      <w:r w:rsidRPr="00C901B7">
        <w:t xml:space="preserve">. </w:t>
      </w:r>
      <w:r w:rsidR="004742C4" w:rsidRPr="00C901B7">
        <w:t xml:space="preserve"> </w:t>
      </w:r>
      <w:r w:rsidRPr="00C901B7">
        <w:t>Costs that</w:t>
      </w:r>
      <w:r w:rsidR="0039472E" w:rsidRPr="00C901B7">
        <w:t xml:space="preserve"> should be capitalized include:</w:t>
      </w:r>
    </w:p>
    <w:p w14:paraId="320A7CD1" w14:textId="77777777" w:rsidR="0039472E" w:rsidRPr="00C901B7" w:rsidRDefault="002134E5" w:rsidP="0060689D">
      <w:pPr>
        <w:pStyle w:val="ListParagraph"/>
        <w:numPr>
          <w:ilvl w:val="0"/>
          <w:numId w:val="15"/>
        </w:numPr>
        <w:spacing w:line="276" w:lineRule="auto"/>
      </w:pPr>
      <w:r w:rsidRPr="00C901B7">
        <w:t>Purchase price</w:t>
      </w:r>
    </w:p>
    <w:p w14:paraId="5763251B" w14:textId="77777777" w:rsidR="0039472E" w:rsidRPr="00C901B7" w:rsidRDefault="002134E5" w:rsidP="0060689D">
      <w:pPr>
        <w:pStyle w:val="ListParagraph"/>
        <w:numPr>
          <w:ilvl w:val="0"/>
          <w:numId w:val="15"/>
        </w:numPr>
        <w:spacing w:line="276" w:lineRule="auto"/>
      </w:pPr>
      <w:r w:rsidRPr="00C901B7">
        <w:t>Freight and handling charges</w:t>
      </w:r>
    </w:p>
    <w:p w14:paraId="11936C15" w14:textId="77777777" w:rsidR="0039472E" w:rsidRPr="00C901B7" w:rsidRDefault="002134E5" w:rsidP="0060689D">
      <w:pPr>
        <w:pStyle w:val="ListParagraph"/>
        <w:numPr>
          <w:ilvl w:val="0"/>
          <w:numId w:val="15"/>
        </w:numPr>
        <w:spacing w:line="276" w:lineRule="auto"/>
      </w:pPr>
      <w:r w:rsidRPr="00C901B7">
        <w:t>Insurance while in transit</w:t>
      </w:r>
    </w:p>
    <w:p w14:paraId="5FA60AFD" w14:textId="77777777" w:rsidR="00235F3D" w:rsidRPr="00C901B7" w:rsidRDefault="002134E5" w:rsidP="0060689D">
      <w:pPr>
        <w:pStyle w:val="ListParagraph"/>
        <w:numPr>
          <w:ilvl w:val="0"/>
          <w:numId w:val="15"/>
        </w:numPr>
        <w:spacing w:line="276" w:lineRule="auto"/>
      </w:pPr>
      <w:r w:rsidRPr="00C901B7">
        <w:t>Assembling and installation costs</w:t>
      </w:r>
    </w:p>
    <w:p w14:paraId="00006FF2" w14:textId="77777777" w:rsidR="002134E5" w:rsidRPr="00C901B7" w:rsidRDefault="00235F3D" w:rsidP="00235F3D">
      <w:pPr>
        <w:pStyle w:val="Heading3"/>
      </w:pPr>
      <w:bookmarkStart w:id="127" w:name="_Toc214888766"/>
      <w:r w:rsidRPr="00C901B7">
        <w:t xml:space="preserve">305.7 </w:t>
      </w:r>
      <w:r w:rsidR="002134E5" w:rsidRPr="00C901B7">
        <w:t>Capitalization of Costs Subsequent to Asset Acquisition</w:t>
      </w:r>
      <w:bookmarkEnd w:id="127"/>
    </w:p>
    <w:p w14:paraId="2BD336D6" w14:textId="77777777" w:rsidR="002A198A" w:rsidRPr="00C901B7" w:rsidRDefault="002134E5" w:rsidP="002A198A">
      <w:r w:rsidRPr="00C901B7">
        <w:t xml:space="preserve">There are four categories of expenditures that may be incurred for an asset subsequent to its acquisition. </w:t>
      </w:r>
      <w:r w:rsidR="004742C4" w:rsidRPr="00C901B7">
        <w:t xml:space="preserve"> </w:t>
      </w:r>
      <w:r w:rsidRPr="00C901B7">
        <w:t>These expenditures are additions, improvements and replacements, re-installations a</w:t>
      </w:r>
      <w:r w:rsidR="0039472E" w:rsidRPr="00C901B7">
        <w:t>nd rearrangements, and repairs.</w:t>
      </w:r>
    </w:p>
    <w:p w14:paraId="60EB71C1" w14:textId="77777777" w:rsidR="002A198A" w:rsidRPr="00C901B7" w:rsidRDefault="002134E5" w:rsidP="002A198A">
      <w:r w:rsidRPr="00C901B7">
        <w:rPr>
          <w:rStyle w:val="Heading4Char"/>
        </w:rPr>
        <w:t>Additions</w:t>
      </w:r>
      <w:r w:rsidR="004742C4" w:rsidRPr="00C901B7">
        <w:rPr>
          <w:u w:val="single"/>
        </w:rPr>
        <w:t>:</w:t>
      </w:r>
      <w:r w:rsidR="004742C4" w:rsidRPr="00C901B7">
        <w:t xml:space="preserve">  </w:t>
      </w:r>
    </w:p>
    <w:p w14:paraId="4377E1B7" w14:textId="77777777" w:rsidR="002A198A" w:rsidRPr="00C901B7" w:rsidRDefault="004742C4" w:rsidP="002A198A">
      <w:r w:rsidRPr="00C901B7">
        <w:t>(Examples: e</w:t>
      </w:r>
      <w:r w:rsidR="002134E5" w:rsidRPr="00C901B7">
        <w:t>xtensions, enlargement, or expansions made to an existing asset</w:t>
      </w:r>
      <w:r w:rsidRPr="00C901B7">
        <w:t>)</w:t>
      </w:r>
      <w:r w:rsidR="002134E5" w:rsidRPr="00C901B7">
        <w:t>.</w:t>
      </w:r>
      <w:r w:rsidRPr="00C901B7">
        <w:t xml:space="preserve"> </w:t>
      </w:r>
      <w:r w:rsidR="002134E5" w:rsidRPr="00C901B7">
        <w:t xml:space="preserve"> Additions should present no major accounting problems. </w:t>
      </w:r>
      <w:r w:rsidRPr="00C901B7">
        <w:t xml:space="preserve"> </w:t>
      </w:r>
      <w:r w:rsidR="002134E5" w:rsidRPr="00C901B7">
        <w:t>By definition, any addition to a capital asset is capitalized because a new asset has been created.</w:t>
      </w:r>
      <w:r w:rsidR="004D546C" w:rsidRPr="00C901B7">
        <w:t xml:space="preserve"> </w:t>
      </w:r>
      <w:r w:rsidR="002134E5" w:rsidRPr="00C901B7">
        <w:t xml:space="preserve"> If the addition is an item that could stand alone, i.e., a new building wing, it is a separate asset, and a separate asset and depreciation records should be maintained. </w:t>
      </w:r>
    </w:p>
    <w:p w14:paraId="691AF2D5" w14:textId="77777777" w:rsidR="002134E5" w:rsidRPr="00C901B7" w:rsidRDefault="002134E5" w:rsidP="002A198A">
      <w:r w:rsidRPr="00C901B7">
        <w:t xml:space="preserve">Examples of additions are as follows (coding of these transactions should </w:t>
      </w:r>
      <w:r w:rsidR="004742C4" w:rsidRPr="00C901B7">
        <w:t xml:space="preserve">be based on the work </w:t>
      </w:r>
      <w:r w:rsidRPr="00C901B7">
        <w:t>done):</w:t>
      </w:r>
    </w:p>
    <w:p w14:paraId="49E2CEEA" w14:textId="77777777" w:rsidR="0039472E" w:rsidRPr="00C901B7" w:rsidRDefault="002134E5" w:rsidP="0060689D">
      <w:pPr>
        <w:pStyle w:val="ListParagraph"/>
        <w:numPr>
          <w:ilvl w:val="0"/>
          <w:numId w:val="16"/>
        </w:numPr>
        <w:spacing w:line="276" w:lineRule="auto"/>
        <w:ind w:left="1890"/>
      </w:pPr>
      <w:r w:rsidRPr="00C901B7">
        <w:t>An elevator or dumbwaiter</w:t>
      </w:r>
    </w:p>
    <w:p w14:paraId="1D28B250" w14:textId="77777777" w:rsidR="0039472E" w:rsidRPr="00C901B7" w:rsidRDefault="002134E5" w:rsidP="0060689D">
      <w:pPr>
        <w:pStyle w:val="ListParagraph"/>
        <w:numPr>
          <w:ilvl w:val="0"/>
          <w:numId w:val="16"/>
        </w:numPr>
        <w:spacing w:line="276" w:lineRule="auto"/>
        <w:ind w:left="1890"/>
      </w:pPr>
      <w:r w:rsidRPr="00C901B7">
        <w:t>Fire alarm system</w:t>
      </w:r>
    </w:p>
    <w:p w14:paraId="3D4D6F98" w14:textId="77777777" w:rsidR="0039472E" w:rsidRPr="00C901B7" w:rsidRDefault="002134E5" w:rsidP="0060689D">
      <w:pPr>
        <w:pStyle w:val="ListParagraph"/>
        <w:numPr>
          <w:ilvl w:val="0"/>
          <w:numId w:val="16"/>
        </w:numPr>
        <w:spacing w:line="276" w:lineRule="auto"/>
        <w:ind w:left="1890"/>
      </w:pPr>
      <w:r w:rsidRPr="00C901B7">
        <w:t>Security windows</w:t>
      </w:r>
    </w:p>
    <w:p w14:paraId="5EBEED76" w14:textId="77777777" w:rsidR="0039472E" w:rsidRPr="00C901B7" w:rsidRDefault="002134E5" w:rsidP="0060689D">
      <w:pPr>
        <w:pStyle w:val="ListParagraph"/>
        <w:numPr>
          <w:ilvl w:val="0"/>
          <w:numId w:val="16"/>
        </w:numPr>
        <w:spacing w:line="276" w:lineRule="auto"/>
        <w:ind w:left="1890"/>
      </w:pPr>
      <w:r w:rsidRPr="00C901B7">
        <w:t>Surveillance equipment</w:t>
      </w:r>
    </w:p>
    <w:p w14:paraId="5DA8C080" w14:textId="77777777" w:rsidR="0039472E" w:rsidRPr="00C901B7" w:rsidRDefault="002134E5" w:rsidP="0060689D">
      <w:pPr>
        <w:pStyle w:val="ListParagraph"/>
        <w:numPr>
          <w:ilvl w:val="0"/>
          <w:numId w:val="16"/>
        </w:numPr>
        <w:spacing w:line="276" w:lineRule="auto"/>
        <w:ind w:left="1890"/>
      </w:pPr>
      <w:r w:rsidRPr="00C901B7">
        <w:t>Sprinkler system, Internal</w:t>
      </w:r>
    </w:p>
    <w:p w14:paraId="2DEDD946" w14:textId="6BC1F756" w:rsidR="002A198A" w:rsidRPr="00C901B7" w:rsidRDefault="002134E5" w:rsidP="0060689D">
      <w:pPr>
        <w:pStyle w:val="ListParagraph"/>
        <w:numPr>
          <w:ilvl w:val="0"/>
          <w:numId w:val="16"/>
        </w:numPr>
        <w:spacing w:line="276" w:lineRule="auto"/>
        <w:ind w:left="1890"/>
        <w:contextualSpacing w:val="0"/>
      </w:pPr>
      <w:r w:rsidRPr="00C901B7">
        <w:t>Acoustical treatment</w:t>
      </w:r>
    </w:p>
    <w:p w14:paraId="18B5260D" w14:textId="77777777" w:rsidR="002A198A" w:rsidRPr="00C901B7" w:rsidRDefault="002134E5" w:rsidP="002A198A">
      <w:pPr>
        <w:pStyle w:val="ListParagraph"/>
        <w:spacing w:line="276" w:lineRule="auto"/>
        <w:ind w:left="0"/>
        <w:contextualSpacing w:val="0"/>
      </w:pPr>
      <w:r w:rsidRPr="00C901B7">
        <w:rPr>
          <w:rStyle w:val="Heading4Char"/>
        </w:rPr>
        <w:t>Improvements and Replacements</w:t>
      </w:r>
      <w:r w:rsidR="004742C4" w:rsidRPr="00C901B7">
        <w:t>:</w:t>
      </w:r>
      <w:r w:rsidRPr="00C901B7">
        <w:t xml:space="preserve"> </w:t>
      </w:r>
      <w:r w:rsidR="004742C4" w:rsidRPr="00C901B7">
        <w:t xml:space="preserve"> </w:t>
      </w:r>
    </w:p>
    <w:p w14:paraId="78818F78" w14:textId="77777777" w:rsidR="002A198A" w:rsidRPr="00C901B7" w:rsidRDefault="002134E5" w:rsidP="002A198A">
      <w:pPr>
        <w:pStyle w:val="ListParagraph"/>
        <w:spacing w:line="276" w:lineRule="auto"/>
        <w:ind w:left="0"/>
        <w:contextualSpacing w:val="0"/>
      </w:pPr>
      <w:r w:rsidRPr="00C901B7">
        <w:lastRenderedPageBreak/>
        <w:t xml:space="preserve">The distinguishing feature between an improvement and a replacement is that an improvement is the substitution of a better asset-having superior performance capabilities (e.g., a concrete floor for a wooden floor) for the one currently used, whereas a replacement is the substitution of a similar asset (a wooden floor for a wooden floor).  In both of these instances organizations should determine whether the expenditure increases the future service potential of the capital assets, or merely maintains the existing level of service. When the determination is made that the future level has been increased, the new cost is capitalized.  If the cost is to be capitalized, the carrying amount of the old assets and associated accumulated depreciation, if applicable, should be removed, </w:t>
      </w:r>
    </w:p>
    <w:p w14:paraId="1D69EB21" w14:textId="77777777" w:rsidR="002A198A" w:rsidRPr="00C901B7" w:rsidRDefault="002134E5" w:rsidP="002A198A">
      <w:pPr>
        <w:pStyle w:val="ListParagraph"/>
        <w:spacing w:line="276" w:lineRule="auto"/>
        <w:ind w:left="0"/>
        <w:contextualSpacing w:val="0"/>
      </w:pPr>
      <w:r w:rsidRPr="00C901B7">
        <w:rPr>
          <w:rStyle w:val="Heading4Char"/>
        </w:rPr>
        <w:t>Reinstallations and Rearrangements</w:t>
      </w:r>
      <w:r w:rsidR="004742C4" w:rsidRPr="00C901B7">
        <w:t>:</w:t>
      </w:r>
      <w:r w:rsidRPr="00C901B7">
        <w:t xml:space="preserve"> </w:t>
      </w:r>
    </w:p>
    <w:p w14:paraId="036E0046" w14:textId="77777777" w:rsidR="002A198A" w:rsidRPr="00C901B7" w:rsidRDefault="004742C4" w:rsidP="002A198A">
      <w:pPr>
        <w:pStyle w:val="ListParagraph"/>
        <w:spacing w:line="276" w:lineRule="auto"/>
        <w:ind w:left="0"/>
        <w:contextualSpacing w:val="0"/>
      </w:pPr>
      <w:r w:rsidRPr="00C901B7">
        <w:t>Defined as e</w:t>
      </w:r>
      <w:r w:rsidR="002134E5" w:rsidRPr="00C901B7">
        <w:t>xpenditures made to provide grea</w:t>
      </w:r>
      <w:r w:rsidR="002A198A" w:rsidRPr="00C901B7">
        <w:t>ter efficiency or reduce costs.</w:t>
      </w:r>
    </w:p>
    <w:p w14:paraId="2E0D2225" w14:textId="77777777" w:rsidR="002A198A" w:rsidRPr="00C901B7" w:rsidRDefault="002134E5" w:rsidP="002A198A">
      <w:pPr>
        <w:pStyle w:val="ListParagraph"/>
        <w:spacing w:line="276" w:lineRule="auto"/>
        <w:ind w:left="0"/>
        <w:contextualSpacing w:val="0"/>
      </w:pPr>
      <w:r w:rsidRPr="00C901B7">
        <w:t xml:space="preserve">If benefits from the reinstallation or rearrangement extend into future </w:t>
      </w:r>
      <w:r w:rsidR="004D546C" w:rsidRPr="00C901B7">
        <w:t>years,</w:t>
      </w:r>
      <w:r w:rsidRPr="00C901B7">
        <w:t xml:space="preserve"> the expenditure should be capitalized.</w:t>
      </w:r>
      <w:r w:rsidR="004742C4" w:rsidRPr="00C901B7">
        <w:t xml:space="preserve"> </w:t>
      </w:r>
      <w:r w:rsidR="002A198A" w:rsidRPr="00C901B7">
        <w:t xml:space="preserve"> If the original installation cost can be estimated, along with the accumulated depreciation to date, the cost may be handled as a replacement and the procedures above should be followed.  Where the original cost is not known, the reinstallation or rearrangement cost should be capitalized. </w:t>
      </w:r>
      <w:r w:rsidRPr="00C901B7">
        <w:t xml:space="preserve"> If the expenditure has no measurable future benefit, it should be treated as a current period expenditure.  </w:t>
      </w:r>
    </w:p>
    <w:p w14:paraId="48E3BF6E" w14:textId="2C150510" w:rsidR="002A198A" w:rsidRPr="00C901B7" w:rsidRDefault="002134E5" w:rsidP="002A198A">
      <w:pPr>
        <w:pStyle w:val="ListParagraph"/>
        <w:spacing w:line="276" w:lineRule="auto"/>
        <w:ind w:left="0"/>
        <w:contextualSpacing w:val="0"/>
      </w:pPr>
      <w:r w:rsidRPr="00C901B7">
        <w:rPr>
          <w:rStyle w:val="Heading4Char"/>
        </w:rPr>
        <w:t>Repairs</w:t>
      </w:r>
      <w:r w:rsidR="004742C4" w:rsidRPr="00C901B7">
        <w:rPr>
          <w:u w:val="single"/>
        </w:rPr>
        <w:t>:</w:t>
      </w:r>
      <w:r w:rsidR="004742C4" w:rsidRPr="00C901B7">
        <w:t xml:space="preserve"> </w:t>
      </w:r>
    </w:p>
    <w:p w14:paraId="6433BE91" w14:textId="77777777" w:rsidR="002A198A" w:rsidRPr="00C901B7" w:rsidRDefault="002A198A" w:rsidP="002A198A">
      <w:pPr>
        <w:pStyle w:val="ListParagraph"/>
        <w:spacing w:line="276" w:lineRule="auto"/>
        <w:ind w:left="0"/>
        <w:contextualSpacing w:val="0"/>
      </w:pPr>
      <w:r w:rsidRPr="00C901B7">
        <w:t>Repairs are costs</w:t>
      </w:r>
      <w:r w:rsidR="004742C4" w:rsidRPr="00C901B7">
        <w:t xml:space="preserve"> to</w:t>
      </w:r>
      <w:r w:rsidR="002134E5" w:rsidRPr="00C901B7">
        <w:t xml:space="preserve"> maintain the capital asset in its original condition.</w:t>
      </w:r>
      <w:r w:rsidRPr="00C901B7">
        <w:t xml:space="preserve">  There are two types of repairs: Ordinary and Major.</w:t>
      </w:r>
      <w:r w:rsidR="002134E5" w:rsidRPr="00C901B7">
        <w:t xml:space="preserve"> </w:t>
      </w:r>
    </w:p>
    <w:p w14:paraId="3022B830" w14:textId="77777777" w:rsidR="002A198A" w:rsidRPr="00C901B7" w:rsidRDefault="002134E5" w:rsidP="0060689D">
      <w:pPr>
        <w:pStyle w:val="ListParagraph"/>
        <w:numPr>
          <w:ilvl w:val="0"/>
          <w:numId w:val="94"/>
        </w:numPr>
        <w:spacing w:line="276" w:lineRule="auto"/>
        <w:contextualSpacing w:val="0"/>
      </w:pPr>
      <w:r w:rsidRPr="00C901B7">
        <w:rPr>
          <w:rStyle w:val="Heading5Char"/>
        </w:rPr>
        <w:t>Ordinary repairs</w:t>
      </w:r>
      <w:r w:rsidRPr="00C901B7">
        <w:t xml:space="preserve"> are expenditures that keep the asset in a state of good repair. </w:t>
      </w:r>
      <w:r w:rsidR="00205A16" w:rsidRPr="00C901B7">
        <w:t>Examples of ordinary repairs are p</w:t>
      </w:r>
      <w:r w:rsidRPr="00C901B7">
        <w:t>reventive maintenance, normal periodic repairs, replacement of parts, structural components, and other activities needed to maintain the asset so that it continues to provide normal service</w:t>
      </w:r>
      <w:r w:rsidR="00205A16" w:rsidRPr="00C901B7">
        <w:t>.  These costs</w:t>
      </w:r>
      <w:r w:rsidRPr="00C901B7">
        <w:t xml:space="preserve"> should </w:t>
      </w:r>
      <w:r w:rsidRPr="00C901B7">
        <w:rPr>
          <w:u w:val="single"/>
        </w:rPr>
        <w:t>not</w:t>
      </w:r>
      <w:r w:rsidRPr="00C901B7">
        <w:t xml:space="preserve"> be capitalized but rather charged to an expense account</w:t>
      </w:r>
      <w:r w:rsidR="002A198A" w:rsidRPr="00C901B7">
        <w:t>.</w:t>
      </w:r>
    </w:p>
    <w:p w14:paraId="3F00D86A" w14:textId="77777777" w:rsidR="002134E5" w:rsidRPr="00C901B7" w:rsidRDefault="002134E5" w:rsidP="0060689D">
      <w:pPr>
        <w:pStyle w:val="ListParagraph"/>
        <w:numPr>
          <w:ilvl w:val="0"/>
          <w:numId w:val="94"/>
        </w:numPr>
        <w:spacing w:line="276" w:lineRule="auto"/>
        <w:contextualSpacing w:val="0"/>
      </w:pPr>
      <w:r w:rsidRPr="00C901B7">
        <w:rPr>
          <w:rStyle w:val="Heading5Char"/>
        </w:rPr>
        <w:t>Major repairs</w:t>
      </w:r>
      <w:r w:rsidRPr="00C901B7">
        <w:t xml:space="preserve"> are relatively large expenditures that benefit more than one </w:t>
      </w:r>
      <w:r w:rsidR="00205A16" w:rsidRPr="00C901B7">
        <w:t>accounting period (year)</w:t>
      </w:r>
      <w:r w:rsidRPr="00C901B7">
        <w:t>. If a major repair, e.g., an overhaul, occurs that benefits several periods and/or extends the useful life of the asset</w:t>
      </w:r>
      <w:r w:rsidR="002A198A" w:rsidRPr="00C901B7">
        <w:t>,</w:t>
      </w:r>
      <w:r w:rsidRPr="00C901B7">
        <w:t xml:space="preserve"> then the cost of the repair should be handled as an addition, improvement, or replacement </w:t>
      </w:r>
      <w:r w:rsidR="004D546C" w:rsidRPr="00C901B7">
        <w:t xml:space="preserve">and capitalized </w:t>
      </w:r>
      <w:r w:rsidRPr="00C901B7">
        <w:t>depending upon the type of repair made.</w:t>
      </w:r>
    </w:p>
    <w:p w14:paraId="1E7B1F38" w14:textId="77777777" w:rsidR="002134E5" w:rsidRPr="00C901B7" w:rsidRDefault="002134E5" w:rsidP="00C779D0">
      <w:pPr>
        <w:spacing w:line="276" w:lineRule="auto"/>
        <w:ind w:firstLine="720"/>
      </w:pPr>
      <w:r w:rsidRPr="00C901B7">
        <w:t xml:space="preserve">Examples of </w:t>
      </w:r>
      <w:r w:rsidR="00205A16" w:rsidRPr="00C901B7">
        <w:t xml:space="preserve">major </w:t>
      </w:r>
      <w:r w:rsidRPr="00C901B7">
        <w:t>repair activities are as follows:</w:t>
      </w:r>
    </w:p>
    <w:p w14:paraId="74697079" w14:textId="77777777" w:rsidR="0039472E" w:rsidRPr="00C901B7" w:rsidRDefault="002134E5" w:rsidP="0060689D">
      <w:pPr>
        <w:pStyle w:val="ListParagraph"/>
        <w:numPr>
          <w:ilvl w:val="0"/>
          <w:numId w:val="17"/>
        </w:numPr>
        <w:spacing w:line="276" w:lineRule="auto"/>
      </w:pPr>
      <w:r w:rsidRPr="00C901B7">
        <w:t>Roof and/or flashing repairs</w:t>
      </w:r>
    </w:p>
    <w:p w14:paraId="0C0CB697" w14:textId="77777777" w:rsidR="0039472E" w:rsidRPr="00C901B7" w:rsidRDefault="002134E5" w:rsidP="0060689D">
      <w:pPr>
        <w:pStyle w:val="ListParagraph"/>
        <w:numPr>
          <w:ilvl w:val="0"/>
          <w:numId w:val="17"/>
        </w:numPr>
        <w:spacing w:line="276" w:lineRule="auto"/>
      </w:pPr>
      <w:r w:rsidRPr="00C901B7">
        <w:t>Window repairs and glass replacement</w:t>
      </w:r>
    </w:p>
    <w:p w14:paraId="5EC5703B" w14:textId="77777777" w:rsidR="0039472E" w:rsidRPr="00C901B7" w:rsidRDefault="006D7887" w:rsidP="0060689D">
      <w:pPr>
        <w:pStyle w:val="ListParagraph"/>
        <w:numPr>
          <w:ilvl w:val="0"/>
          <w:numId w:val="17"/>
        </w:numPr>
        <w:spacing w:line="276" w:lineRule="auto"/>
      </w:pPr>
      <w:r w:rsidRPr="00C901B7">
        <w:t>Tuck-pointing</w:t>
      </w:r>
    </w:p>
    <w:p w14:paraId="576F7C2C" w14:textId="77777777" w:rsidR="0039472E" w:rsidRPr="00C901B7" w:rsidRDefault="002134E5" w:rsidP="0060689D">
      <w:pPr>
        <w:pStyle w:val="ListParagraph"/>
        <w:numPr>
          <w:ilvl w:val="0"/>
          <w:numId w:val="17"/>
        </w:numPr>
        <w:spacing w:line="276" w:lineRule="auto"/>
      </w:pPr>
      <w:r w:rsidRPr="00C901B7">
        <w:t>Painting</w:t>
      </w:r>
    </w:p>
    <w:p w14:paraId="6AFB7DAC" w14:textId="77777777" w:rsidR="0039472E" w:rsidRPr="00C901B7" w:rsidRDefault="002134E5" w:rsidP="0060689D">
      <w:pPr>
        <w:pStyle w:val="ListParagraph"/>
        <w:numPr>
          <w:ilvl w:val="0"/>
          <w:numId w:val="17"/>
        </w:numPr>
        <w:spacing w:line="276" w:lineRule="auto"/>
      </w:pPr>
      <w:r w:rsidRPr="00C901B7">
        <w:t>Masonry repairs</w:t>
      </w:r>
    </w:p>
    <w:p w14:paraId="4D111995" w14:textId="77777777" w:rsidR="002134E5" w:rsidRPr="00C901B7" w:rsidRDefault="002134E5" w:rsidP="0060689D">
      <w:pPr>
        <w:pStyle w:val="ListParagraph"/>
        <w:numPr>
          <w:ilvl w:val="0"/>
          <w:numId w:val="17"/>
        </w:numPr>
        <w:spacing w:line="276" w:lineRule="auto"/>
      </w:pPr>
      <w:r w:rsidRPr="00C901B7">
        <w:t>Floor repairs.</w:t>
      </w:r>
    </w:p>
    <w:p w14:paraId="240F4AC3" w14:textId="77777777" w:rsidR="00437212" w:rsidRPr="00C901B7" w:rsidRDefault="00437212" w:rsidP="00336006">
      <w:pPr>
        <w:pStyle w:val="Heading3"/>
      </w:pPr>
      <w:bookmarkStart w:id="128" w:name="_Toc214888767"/>
      <w:r w:rsidRPr="00C901B7">
        <w:lastRenderedPageBreak/>
        <w:t>305.8 Sale of a Fixed Asset</w:t>
      </w:r>
      <w:bookmarkEnd w:id="128"/>
      <w:r w:rsidR="00300CFB" w:rsidRPr="00C901B7">
        <w:fldChar w:fldCharType="begin"/>
      </w:r>
      <w:r w:rsidR="00300CFB" w:rsidRPr="00C901B7">
        <w:instrText xml:space="preserve"> XE "Sale of a Fixed Asset" </w:instrText>
      </w:r>
      <w:r w:rsidR="00300CFB" w:rsidRPr="00C901B7">
        <w:fldChar w:fldCharType="end"/>
      </w:r>
    </w:p>
    <w:p w14:paraId="79B3E850" w14:textId="77777777" w:rsidR="00437212" w:rsidRPr="00C901B7" w:rsidRDefault="00437212" w:rsidP="00437212">
      <w:r w:rsidRPr="00C901B7">
        <w:t>Any fixed asset that is sold for $25,000 or more must be approved by Bishop Pates.  After an asset is sold, it should be remo</w:t>
      </w:r>
      <w:r w:rsidR="002A198A" w:rsidRPr="00C901B7">
        <w:t xml:space="preserve">ved from the general ledger, record a gain/loss if appropriate and </w:t>
      </w:r>
      <w:r w:rsidRPr="00C901B7">
        <w:t xml:space="preserve">Catholic Mutual Group should be </w:t>
      </w:r>
      <w:r w:rsidR="006D7887" w:rsidRPr="00C901B7">
        <w:t>contacted (</w:t>
      </w:r>
      <w:r w:rsidRPr="00C901B7">
        <w:t>if applicable).</w:t>
      </w:r>
    </w:p>
    <w:p w14:paraId="05E43E3A" w14:textId="77777777" w:rsidR="002134E5" w:rsidRPr="00C901B7" w:rsidRDefault="007F04E1" w:rsidP="00336006">
      <w:pPr>
        <w:pStyle w:val="Heading3"/>
      </w:pPr>
      <w:bookmarkStart w:id="129" w:name="_Toc214888768"/>
      <w:r w:rsidRPr="00C901B7">
        <w:t>305</w:t>
      </w:r>
      <w:r w:rsidR="003A530C" w:rsidRPr="00C901B7">
        <w:t>.</w:t>
      </w:r>
      <w:r w:rsidR="00437212" w:rsidRPr="00C901B7">
        <w:t>9</w:t>
      </w:r>
      <w:r w:rsidR="003A530C" w:rsidRPr="00C901B7">
        <w:t xml:space="preserve"> Depreciation of Fixed Assets</w:t>
      </w:r>
      <w:bookmarkEnd w:id="129"/>
      <w:r w:rsidR="00300CFB" w:rsidRPr="00C901B7">
        <w:fldChar w:fldCharType="begin"/>
      </w:r>
      <w:r w:rsidR="00300CFB" w:rsidRPr="00C901B7">
        <w:instrText xml:space="preserve"> XE "Depreciation of Fixed Assets" </w:instrText>
      </w:r>
      <w:r w:rsidR="00300CFB" w:rsidRPr="00C901B7">
        <w:fldChar w:fldCharType="end"/>
      </w:r>
    </w:p>
    <w:p w14:paraId="2033DF9C" w14:textId="77777777" w:rsidR="000044E6" w:rsidRPr="00C901B7" w:rsidRDefault="002A198A" w:rsidP="003A530C">
      <w:r w:rsidRPr="00C901B7">
        <w:t>The Diocese of Des Moines recommends that all new fixed asset purchases be depreciated.</w:t>
      </w:r>
    </w:p>
    <w:p w14:paraId="0116216B" w14:textId="77777777" w:rsidR="00BB50C6" w:rsidRPr="00C901B7" w:rsidRDefault="003A530C" w:rsidP="003A530C">
      <w:r w:rsidRPr="00C901B7">
        <w:rPr>
          <w:rStyle w:val="Heading4Char"/>
        </w:rPr>
        <w:t>Depreciation</w:t>
      </w:r>
      <w:r w:rsidRPr="00C901B7">
        <w:t>:</w:t>
      </w:r>
    </w:p>
    <w:p w14:paraId="490CACC2" w14:textId="77777777" w:rsidR="003A530C" w:rsidRPr="00C901B7" w:rsidRDefault="003A530C" w:rsidP="003A530C">
      <w:r w:rsidRPr="00C901B7">
        <w:t>Is the process of allocating the cost of an ass</w:t>
      </w:r>
      <w:r w:rsidR="004D546C" w:rsidRPr="00C901B7">
        <w:t>et to expense over a number of years</w:t>
      </w:r>
      <w:r w:rsidRPr="00C901B7">
        <w:t>.  In other words, depreciation recognizes the reduction in the value of an asset due to wear, technological outdating, the passage of time etc.</w:t>
      </w:r>
    </w:p>
    <w:p w14:paraId="064C72BC" w14:textId="77777777" w:rsidR="00BB50C6" w:rsidRPr="00C901B7" w:rsidRDefault="003A530C" w:rsidP="003A530C">
      <w:r w:rsidRPr="00C901B7">
        <w:rPr>
          <w:rStyle w:val="Heading4Char"/>
        </w:rPr>
        <w:t>Straight-Line Depreciation</w:t>
      </w:r>
      <w:r w:rsidRPr="00C901B7">
        <w:t>:</w:t>
      </w:r>
    </w:p>
    <w:p w14:paraId="3DDA5696" w14:textId="77777777" w:rsidR="002134E5" w:rsidRPr="00C901B7" w:rsidRDefault="003A530C" w:rsidP="003A530C">
      <w:r w:rsidRPr="00C901B7">
        <w:t>A fixed amount of depreciation is expensed each month over the estimated service life of the asset.  The amount is calculated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98"/>
        <w:gridCol w:w="450"/>
        <w:gridCol w:w="2610"/>
        <w:gridCol w:w="450"/>
        <w:gridCol w:w="1260"/>
        <w:gridCol w:w="270"/>
        <w:gridCol w:w="2340"/>
      </w:tblGrid>
      <w:tr w:rsidR="000C2547" w:rsidRPr="00C901B7" w14:paraId="07557FA8" w14:textId="77777777" w:rsidTr="000C2547">
        <w:trPr>
          <w:trHeight w:val="368"/>
        </w:trPr>
        <w:tc>
          <w:tcPr>
            <w:tcW w:w="1998" w:type="dxa"/>
            <w:vMerge w:val="restart"/>
          </w:tcPr>
          <w:p w14:paraId="7C388C7C" w14:textId="77777777" w:rsidR="000C2547" w:rsidRPr="00C901B7" w:rsidRDefault="000C2547" w:rsidP="00FB1CBD">
            <w:pPr>
              <w:keepNext/>
              <w:keepLines/>
              <w:jc w:val="center"/>
            </w:pPr>
            <w:r w:rsidRPr="00C901B7">
              <w:t>Depreciation Expense per Month</w:t>
            </w:r>
          </w:p>
        </w:tc>
        <w:tc>
          <w:tcPr>
            <w:tcW w:w="450" w:type="dxa"/>
            <w:vMerge w:val="restart"/>
            <w:vAlign w:val="center"/>
          </w:tcPr>
          <w:p w14:paraId="207262A4" w14:textId="77777777" w:rsidR="000C2547" w:rsidRPr="00C901B7" w:rsidRDefault="000C2547" w:rsidP="00FB1CBD">
            <w:pPr>
              <w:keepNext/>
              <w:keepLines/>
              <w:jc w:val="center"/>
            </w:pPr>
            <w:r w:rsidRPr="00C901B7">
              <w:t>=</w:t>
            </w:r>
          </w:p>
        </w:tc>
        <w:tc>
          <w:tcPr>
            <w:tcW w:w="2610" w:type="dxa"/>
            <w:tcBorders>
              <w:bottom w:val="single" w:sz="4" w:space="0" w:color="auto"/>
            </w:tcBorders>
            <w:vAlign w:val="center"/>
          </w:tcPr>
          <w:p w14:paraId="5F3EEF24" w14:textId="77777777" w:rsidR="000C2547" w:rsidRPr="00C901B7" w:rsidRDefault="000C2547" w:rsidP="00FB1CBD">
            <w:pPr>
              <w:keepNext/>
              <w:keepLines/>
              <w:jc w:val="center"/>
            </w:pPr>
            <w:r w:rsidRPr="00C901B7">
              <w:t>Cost</w:t>
            </w:r>
          </w:p>
        </w:tc>
        <w:tc>
          <w:tcPr>
            <w:tcW w:w="450" w:type="dxa"/>
            <w:vMerge w:val="restart"/>
            <w:vAlign w:val="center"/>
          </w:tcPr>
          <w:p w14:paraId="0C690F73" w14:textId="77777777" w:rsidR="000C2547" w:rsidRPr="00C901B7" w:rsidRDefault="000C2547" w:rsidP="00FB1CBD">
            <w:pPr>
              <w:keepNext/>
              <w:keepLines/>
              <w:jc w:val="center"/>
            </w:pPr>
            <w:r w:rsidRPr="00C901B7">
              <w:t>x</w:t>
            </w:r>
          </w:p>
        </w:tc>
        <w:tc>
          <w:tcPr>
            <w:tcW w:w="1260" w:type="dxa"/>
            <w:tcBorders>
              <w:bottom w:val="single" w:sz="4" w:space="0" w:color="auto"/>
            </w:tcBorders>
            <w:vAlign w:val="center"/>
          </w:tcPr>
          <w:p w14:paraId="35825A50" w14:textId="77777777" w:rsidR="000C2547" w:rsidRPr="00C901B7" w:rsidRDefault="000C2547" w:rsidP="00FB1CBD">
            <w:pPr>
              <w:keepNext/>
              <w:keepLines/>
              <w:jc w:val="center"/>
            </w:pPr>
            <w:r w:rsidRPr="00C901B7">
              <w:t>1</w:t>
            </w:r>
          </w:p>
        </w:tc>
        <w:tc>
          <w:tcPr>
            <w:tcW w:w="270" w:type="dxa"/>
            <w:vMerge w:val="restart"/>
            <w:vAlign w:val="center"/>
          </w:tcPr>
          <w:p w14:paraId="64CF76FE" w14:textId="77777777" w:rsidR="000C2547" w:rsidRPr="00C901B7" w:rsidRDefault="000C2547" w:rsidP="00FB1CBD">
            <w:pPr>
              <w:keepNext/>
              <w:keepLines/>
              <w:jc w:val="center"/>
            </w:pPr>
            <w:r w:rsidRPr="00C901B7">
              <w:t>=</w:t>
            </w:r>
          </w:p>
        </w:tc>
        <w:tc>
          <w:tcPr>
            <w:tcW w:w="2340" w:type="dxa"/>
            <w:vMerge w:val="restart"/>
            <w:vAlign w:val="center"/>
          </w:tcPr>
          <w:p w14:paraId="0614D681" w14:textId="77777777" w:rsidR="000C2547" w:rsidRPr="00C901B7" w:rsidRDefault="000C2547" w:rsidP="00FB1CBD">
            <w:pPr>
              <w:keepNext/>
              <w:keepLines/>
              <w:jc w:val="center"/>
            </w:pPr>
            <w:r w:rsidRPr="00C901B7">
              <w:t>Depreciation Expense</w:t>
            </w:r>
          </w:p>
          <w:p w14:paraId="6875B960" w14:textId="77777777" w:rsidR="000C2547" w:rsidRPr="00C901B7" w:rsidRDefault="000C2547" w:rsidP="00FB1CBD">
            <w:pPr>
              <w:keepNext/>
              <w:keepLines/>
              <w:jc w:val="center"/>
            </w:pPr>
            <w:r w:rsidRPr="00C901B7">
              <w:t xml:space="preserve"> per Month</w:t>
            </w:r>
          </w:p>
        </w:tc>
      </w:tr>
      <w:tr w:rsidR="000C2547" w:rsidRPr="00C901B7" w14:paraId="56D68A39" w14:textId="77777777" w:rsidTr="000C2547">
        <w:tc>
          <w:tcPr>
            <w:tcW w:w="1998" w:type="dxa"/>
            <w:vMerge/>
          </w:tcPr>
          <w:p w14:paraId="760EF318" w14:textId="77777777" w:rsidR="000C2547" w:rsidRPr="00C901B7" w:rsidRDefault="000C2547" w:rsidP="00FB1CBD">
            <w:pPr>
              <w:keepNext/>
              <w:keepLines/>
            </w:pPr>
          </w:p>
        </w:tc>
        <w:tc>
          <w:tcPr>
            <w:tcW w:w="450" w:type="dxa"/>
            <w:vMerge/>
          </w:tcPr>
          <w:p w14:paraId="3690E039" w14:textId="77777777" w:rsidR="000C2547" w:rsidRPr="00C901B7" w:rsidRDefault="000C2547" w:rsidP="00FB1CBD">
            <w:pPr>
              <w:keepNext/>
              <w:keepLines/>
            </w:pPr>
          </w:p>
        </w:tc>
        <w:tc>
          <w:tcPr>
            <w:tcW w:w="2610" w:type="dxa"/>
            <w:tcBorders>
              <w:top w:val="single" w:sz="4" w:space="0" w:color="auto"/>
            </w:tcBorders>
            <w:vAlign w:val="center"/>
          </w:tcPr>
          <w:p w14:paraId="6EF6B1F6" w14:textId="77777777" w:rsidR="000C2547" w:rsidRPr="00C901B7" w:rsidRDefault="000C2547" w:rsidP="00FB1CBD">
            <w:pPr>
              <w:keepNext/>
              <w:keepLines/>
              <w:jc w:val="center"/>
            </w:pPr>
            <w:r w:rsidRPr="00C901B7">
              <w:t>Estimated Useful Life</w:t>
            </w:r>
          </w:p>
        </w:tc>
        <w:tc>
          <w:tcPr>
            <w:tcW w:w="450" w:type="dxa"/>
            <w:vMerge/>
            <w:vAlign w:val="center"/>
          </w:tcPr>
          <w:p w14:paraId="0916209C" w14:textId="77777777" w:rsidR="000C2547" w:rsidRPr="00C901B7" w:rsidRDefault="000C2547" w:rsidP="00FB1CBD">
            <w:pPr>
              <w:keepNext/>
              <w:keepLines/>
              <w:jc w:val="center"/>
            </w:pPr>
          </w:p>
        </w:tc>
        <w:tc>
          <w:tcPr>
            <w:tcW w:w="1260" w:type="dxa"/>
            <w:tcBorders>
              <w:top w:val="single" w:sz="4" w:space="0" w:color="auto"/>
            </w:tcBorders>
            <w:vAlign w:val="center"/>
          </w:tcPr>
          <w:p w14:paraId="30EDA610" w14:textId="77777777" w:rsidR="000C2547" w:rsidRPr="00C901B7" w:rsidRDefault="000C2547" w:rsidP="00FB1CBD">
            <w:pPr>
              <w:keepNext/>
              <w:keepLines/>
              <w:jc w:val="center"/>
            </w:pPr>
            <w:r w:rsidRPr="00C901B7">
              <w:t>12 Months</w:t>
            </w:r>
          </w:p>
        </w:tc>
        <w:tc>
          <w:tcPr>
            <w:tcW w:w="270" w:type="dxa"/>
            <w:vMerge/>
            <w:vAlign w:val="center"/>
          </w:tcPr>
          <w:p w14:paraId="28087FCB" w14:textId="77777777" w:rsidR="000C2547" w:rsidRPr="00C901B7" w:rsidRDefault="000C2547" w:rsidP="00FB1CBD">
            <w:pPr>
              <w:keepNext/>
              <w:keepLines/>
              <w:jc w:val="center"/>
            </w:pPr>
          </w:p>
        </w:tc>
        <w:tc>
          <w:tcPr>
            <w:tcW w:w="2340" w:type="dxa"/>
            <w:vMerge/>
            <w:vAlign w:val="center"/>
          </w:tcPr>
          <w:p w14:paraId="691B4943" w14:textId="77777777" w:rsidR="000C2547" w:rsidRPr="00C901B7" w:rsidRDefault="000C2547" w:rsidP="00FB1CBD">
            <w:pPr>
              <w:keepNext/>
              <w:keepLines/>
              <w:jc w:val="center"/>
            </w:pPr>
          </w:p>
        </w:tc>
      </w:tr>
    </w:tbl>
    <w:p w14:paraId="65794605" w14:textId="77777777" w:rsidR="009F1D9F" w:rsidRPr="00C901B7" w:rsidRDefault="009F1D9F" w:rsidP="003A530C">
      <w:pPr>
        <w:rPr>
          <w:rStyle w:val="Heading4Char"/>
        </w:rPr>
      </w:pPr>
    </w:p>
    <w:p w14:paraId="267281C6" w14:textId="33EEA694" w:rsidR="00BB50C6" w:rsidRPr="00C901B7" w:rsidRDefault="002A198A" w:rsidP="003A530C">
      <w:r w:rsidRPr="00C901B7">
        <w:rPr>
          <w:rStyle w:val="Heading4Char"/>
        </w:rPr>
        <w:t>Accumulated Depreciation</w:t>
      </w:r>
      <w:r w:rsidR="00300CFB" w:rsidRPr="00C901B7">
        <w:rPr>
          <w:u w:val="single"/>
        </w:rPr>
        <w:fldChar w:fldCharType="begin"/>
      </w:r>
      <w:r w:rsidR="00300CFB" w:rsidRPr="00C901B7">
        <w:instrText xml:space="preserve"> XE "Accumulated Depreciation" </w:instrText>
      </w:r>
      <w:r w:rsidR="00300CFB" w:rsidRPr="00C901B7">
        <w:rPr>
          <w:u w:val="single"/>
        </w:rPr>
        <w:fldChar w:fldCharType="end"/>
      </w:r>
      <w:r w:rsidRPr="00C901B7">
        <w:t>:</w:t>
      </w:r>
    </w:p>
    <w:p w14:paraId="11E96312" w14:textId="7FAC30F8" w:rsidR="00BF03C4" w:rsidRPr="00C901B7" w:rsidRDefault="002A198A" w:rsidP="003A530C">
      <w:r w:rsidRPr="00C901B7">
        <w:t xml:space="preserve"> Is a contra-asset account that reduc</w:t>
      </w:r>
      <w:r w:rsidR="00BF03C4" w:rsidRPr="00C901B7">
        <w:t xml:space="preserve">es the value of the fixed asset over time.  When depreciation expense is recognized, an accumulated depreciation account is credited to reduce the total values of fixed assets.  This is show that the asset is losing value.  </w:t>
      </w:r>
    </w:p>
    <w:p w14:paraId="418A70B9" w14:textId="77777777" w:rsidR="00BF03C4" w:rsidRPr="00C901B7" w:rsidRDefault="00BF03C4" w:rsidP="00BB50C6">
      <w:r w:rsidRPr="00C901B7">
        <w:rPr>
          <w:rStyle w:val="Heading5Char"/>
          <w:rFonts w:eastAsiaTheme="minorHAnsi" w:cstheme="minorBidi"/>
        </w:rPr>
        <w:t>Example 1</w:t>
      </w:r>
      <w:r w:rsidRPr="00C901B7">
        <w:t xml:space="preserve">:  </w:t>
      </w:r>
    </w:p>
    <w:p w14:paraId="7713321C" w14:textId="77777777" w:rsidR="002A198A" w:rsidRPr="00C901B7" w:rsidRDefault="00BF03C4" w:rsidP="003A530C">
      <w:r w:rsidRPr="00C901B7">
        <w:t>St. X Parish purchases a car for $20,000 on 1/1/2013.  In one year, that car is no longer has a value of $20,000.  Therefore St. X Parish would show it on their Statement of Financial Position as follows on 12/31/2013:</w:t>
      </w:r>
    </w:p>
    <w:p w14:paraId="36765243" w14:textId="77777777" w:rsidR="00BF03C4" w:rsidRPr="00C901B7" w:rsidRDefault="00BF03C4" w:rsidP="003A530C">
      <w:r w:rsidRPr="00C901B7">
        <w:tab/>
        <w:t>1565 – Vehicles $20,000</w:t>
      </w:r>
    </w:p>
    <w:p w14:paraId="743E9201" w14:textId="77777777" w:rsidR="00BF03C4" w:rsidRPr="00C901B7" w:rsidRDefault="00BF03C4" w:rsidP="003A530C">
      <w:r w:rsidRPr="00C901B7">
        <w:tab/>
        <w:t xml:space="preserve">1660 – Accum Depr – Vehicles ($4,000) (Depreciated equally over 5 years = depreciation </w:t>
      </w:r>
      <w:r w:rsidRPr="00C901B7">
        <w:tab/>
      </w:r>
      <w:r w:rsidRPr="00C901B7">
        <w:tab/>
        <w:t>of $4,000 per year)</w:t>
      </w:r>
    </w:p>
    <w:p w14:paraId="1F741D03" w14:textId="77777777" w:rsidR="00BF03C4" w:rsidRPr="00C901B7" w:rsidRDefault="00BF03C4" w:rsidP="003A530C">
      <w:r w:rsidRPr="00C901B7">
        <w:tab/>
        <w:t>Net value of Vehicle = $16,000</w:t>
      </w:r>
    </w:p>
    <w:p w14:paraId="4489BE40" w14:textId="77777777" w:rsidR="00BF03C4" w:rsidRPr="00C901B7" w:rsidRDefault="00BF03C4" w:rsidP="003A530C">
      <w:r w:rsidRPr="00C901B7">
        <w:t>Generally Accepted Accounting Principles (GAAP) require that the amount showing in the fixed asset account remain at full cost (in the above example $20,000).  So in order to show the $20,000 for the life of the car in #1565, another account needs to be used to show the reduction in value (#1660 – accumulated depreciation).</w:t>
      </w:r>
    </w:p>
    <w:p w14:paraId="735485FF" w14:textId="77777777" w:rsidR="00BF03C4" w:rsidRPr="00C901B7" w:rsidRDefault="003A530C" w:rsidP="00BB50C6">
      <w:r w:rsidRPr="00C901B7">
        <w:t>Example</w:t>
      </w:r>
      <w:r w:rsidR="00BF03C4" w:rsidRPr="00C901B7">
        <w:t xml:space="preserve"> 2</w:t>
      </w:r>
      <w:r w:rsidRPr="00C901B7">
        <w:t xml:space="preserve">: </w:t>
      </w:r>
    </w:p>
    <w:p w14:paraId="0CA5854C" w14:textId="77777777" w:rsidR="003A530C" w:rsidRPr="00C901B7" w:rsidRDefault="003A530C" w:rsidP="003A530C">
      <w:r w:rsidRPr="00C901B7">
        <w:lastRenderedPageBreak/>
        <w:t xml:space="preserve">St. X </w:t>
      </w:r>
      <w:r w:rsidR="002A198A" w:rsidRPr="00C901B7">
        <w:t>Parish</w:t>
      </w:r>
      <w:r w:rsidRPr="00C901B7">
        <w:t xml:space="preserve"> makes the following purchases during August 2013:</w:t>
      </w:r>
    </w:p>
    <w:p w14:paraId="44F75940" w14:textId="77777777" w:rsidR="003A530C" w:rsidRPr="00C901B7" w:rsidRDefault="003A530C" w:rsidP="0060689D">
      <w:pPr>
        <w:pStyle w:val="ListParagraph"/>
        <w:numPr>
          <w:ilvl w:val="0"/>
          <w:numId w:val="18"/>
        </w:numPr>
        <w:contextualSpacing w:val="0"/>
      </w:pPr>
      <w:r w:rsidRPr="00C901B7">
        <w:t>Purchased a new sound syst</w:t>
      </w:r>
      <w:r w:rsidR="007E602F" w:rsidRPr="00C901B7">
        <w:t xml:space="preserve">em for the Church for $10,000.  </w:t>
      </w:r>
      <w:r w:rsidRPr="00C901B7">
        <w:t>It is estimated that the life of the sound system will be 5 years.</w:t>
      </w:r>
    </w:p>
    <w:p w14:paraId="6027BF45" w14:textId="77777777" w:rsidR="00E97F99" w:rsidRPr="00C901B7" w:rsidRDefault="003A530C" w:rsidP="0060689D">
      <w:pPr>
        <w:pStyle w:val="ListParagraph"/>
        <w:numPr>
          <w:ilvl w:val="0"/>
          <w:numId w:val="18"/>
        </w:numPr>
        <w:contextualSpacing w:val="0"/>
      </w:pPr>
      <w:r w:rsidRPr="00C901B7">
        <w:t>Purchased a new projector for the Hall for $3,289 it is estimated that the life of the projector will have a useful life of 3 years.</w:t>
      </w:r>
    </w:p>
    <w:p w14:paraId="6FE19DCB" w14:textId="34E47957" w:rsidR="00207257" w:rsidRPr="00C901B7" w:rsidRDefault="003A530C" w:rsidP="002134E5">
      <w:r w:rsidRPr="00C901B7">
        <w:t xml:space="preserve">In August, when St. X enters the bill in </w:t>
      </w:r>
      <w:r w:rsidR="00734F5C" w:rsidRPr="00C901B7">
        <w:t>ParishSOFT</w:t>
      </w:r>
      <w:r w:rsidRPr="00C901B7">
        <w:t xml:space="preserve"> Accounting for these items, they will be coded to 1555.</w:t>
      </w:r>
    </w:p>
    <w:p w14:paraId="3D6F6BE2" w14:textId="77777777" w:rsidR="002134E5" w:rsidRPr="00C901B7" w:rsidRDefault="003A530C" w:rsidP="002134E5">
      <w:r w:rsidRPr="00C901B7">
        <w:rPr>
          <w:noProof/>
        </w:rPr>
        <w:drawing>
          <wp:inline distT="0" distB="0" distL="0" distR="0" wp14:anchorId="6F97A63F" wp14:editId="27D1C276">
            <wp:extent cx="5743575" cy="2847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0"/>
                    <a:srcRect l="20192" t="31339" r="21667" b="17407"/>
                    <a:stretch/>
                  </pic:blipFill>
                  <pic:spPr bwMode="auto">
                    <a:xfrm>
                      <a:off x="0" y="0"/>
                      <a:ext cx="5743928" cy="2848150"/>
                    </a:xfrm>
                    <a:prstGeom prst="rect">
                      <a:avLst/>
                    </a:prstGeom>
                    <a:ln>
                      <a:noFill/>
                    </a:ln>
                    <a:extLst>
                      <a:ext uri="{53640926-AAD7-44D8-BBD7-CCE9431645EC}">
                        <a14:shadowObscured xmlns:a14="http://schemas.microsoft.com/office/drawing/2010/main"/>
                      </a:ext>
                    </a:extLst>
                  </pic:spPr>
                </pic:pic>
              </a:graphicData>
            </a:graphic>
          </wp:inline>
        </w:drawing>
      </w:r>
    </w:p>
    <w:p w14:paraId="768A8FBF" w14:textId="77777777" w:rsidR="002134E5" w:rsidRPr="00C901B7" w:rsidRDefault="003A530C" w:rsidP="002134E5">
      <w:r w:rsidRPr="00C901B7">
        <w:t>These items will be depreciated over the useful life</w:t>
      </w:r>
      <w:r w:rsidR="00205A16" w:rsidRPr="00C901B7">
        <w:t xml:space="preserve"> of the asset.  Depreciation expense is calculated:</w:t>
      </w:r>
    </w:p>
    <w:p w14:paraId="3CB979A3" w14:textId="77777777" w:rsidR="003A530C" w:rsidRPr="00C901B7" w:rsidRDefault="003A530C" w:rsidP="003A530C">
      <w:r w:rsidRPr="00C901B7">
        <w:t>Sound System: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4"/>
        <w:gridCol w:w="443"/>
        <w:gridCol w:w="1839"/>
        <w:gridCol w:w="357"/>
        <w:gridCol w:w="1497"/>
        <w:gridCol w:w="529"/>
        <w:gridCol w:w="2731"/>
      </w:tblGrid>
      <w:tr w:rsidR="000C2547" w:rsidRPr="00C901B7" w14:paraId="5736CC8F" w14:textId="77777777" w:rsidTr="000C2547">
        <w:trPr>
          <w:trHeight w:val="368"/>
        </w:trPr>
        <w:tc>
          <w:tcPr>
            <w:tcW w:w="1998" w:type="dxa"/>
            <w:vMerge w:val="restart"/>
          </w:tcPr>
          <w:p w14:paraId="327C47BE" w14:textId="77777777" w:rsidR="000C2547" w:rsidRPr="00C901B7" w:rsidRDefault="000C2547" w:rsidP="00636898">
            <w:pPr>
              <w:jc w:val="center"/>
            </w:pPr>
            <w:r w:rsidRPr="00C901B7">
              <w:t>Depreciation Expense per Month</w:t>
            </w:r>
          </w:p>
        </w:tc>
        <w:tc>
          <w:tcPr>
            <w:tcW w:w="450" w:type="dxa"/>
            <w:vMerge w:val="restart"/>
            <w:vAlign w:val="center"/>
          </w:tcPr>
          <w:p w14:paraId="64D92295" w14:textId="77777777" w:rsidR="000C2547" w:rsidRPr="00C901B7" w:rsidRDefault="000C2547" w:rsidP="00636898">
            <w:pPr>
              <w:jc w:val="center"/>
            </w:pPr>
            <w:r w:rsidRPr="00C901B7">
              <w:t>=</w:t>
            </w:r>
          </w:p>
        </w:tc>
        <w:tc>
          <w:tcPr>
            <w:tcW w:w="1890" w:type="dxa"/>
            <w:tcBorders>
              <w:bottom w:val="single" w:sz="4" w:space="0" w:color="auto"/>
            </w:tcBorders>
            <w:vAlign w:val="center"/>
          </w:tcPr>
          <w:p w14:paraId="791090CE" w14:textId="77777777" w:rsidR="000C2547" w:rsidRPr="00C901B7" w:rsidRDefault="000C2547" w:rsidP="00636898">
            <w:pPr>
              <w:jc w:val="center"/>
            </w:pPr>
            <w:r w:rsidRPr="00C901B7">
              <w:t>$10,000</w:t>
            </w:r>
          </w:p>
        </w:tc>
        <w:tc>
          <w:tcPr>
            <w:tcW w:w="360" w:type="dxa"/>
            <w:vMerge w:val="restart"/>
            <w:vAlign w:val="center"/>
          </w:tcPr>
          <w:p w14:paraId="0B903782" w14:textId="77777777" w:rsidR="000C2547" w:rsidRPr="00C901B7" w:rsidRDefault="000C2547" w:rsidP="00636898">
            <w:pPr>
              <w:jc w:val="center"/>
            </w:pPr>
            <w:r w:rsidRPr="00C901B7">
              <w:t>x</w:t>
            </w:r>
          </w:p>
        </w:tc>
        <w:tc>
          <w:tcPr>
            <w:tcW w:w="1530" w:type="dxa"/>
            <w:tcBorders>
              <w:bottom w:val="single" w:sz="4" w:space="0" w:color="auto"/>
            </w:tcBorders>
            <w:vAlign w:val="center"/>
          </w:tcPr>
          <w:p w14:paraId="36AE35B1" w14:textId="77777777" w:rsidR="000C2547" w:rsidRPr="00C901B7" w:rsidRDefault="000C2547" w:rsidP="00636898">
            <w:pPr>
              <w:jc w:val="center"/>
            </w:pPr>
            <w:r w:rsidRPr="00C901B7">
              <w:t>1</w:t>
            </w:r>
          </w:p>
        </w:tc>
        <w:tc>
          <w:tcPr>
            <w:tcW w:w="540" w:type="dxa"/>
            <w:vMerge w:val="restart"/>
            <w:vAlign w:val="center"/>
          </w:tcPr>
          <w:p w14:paraId="544E9B5F" w14:textId="77777777" w:rsidR="000C2547" w:rsidRPr="00C901B7" w:rsidRDefault="000C2547" w:rsidP="00636898">
            <w:pPr>
              <w:jc w:val="center"/>
            </w:pPr>
            <w:r w:rsidRPr="00C901B7">
              <w:t>=</w:t>
            </w:r>
          </w:p>
        </w:tc>
        <w:tc>
          <w:tcPr>
            <w:tcW w:w="2808" w:type="dxa"/>
            <w:vMerge w:val="restart"/>
            <w:vAlign w:val="center"/>
          </w:tcPr>
          <w:p w14:paraId="66AB5DB5" w14:textId="77777777" w:rsidR="000C2547" w:rsidRPr="00C901B7" w:rsidRDefault="000C2547" w:rsidP="00636898">
            <w:pPr>
              <w:jc w:val="center"/>
            </w:pPr>
            <w:r w:rsidRPr="00C901B7">
              <w:t>$166.67 of Depreciation Expense per Month</w:t>
            </w:r>
          </w:p>
        </w:tc>
      </w:tr>
      <w:tr w:rsidR="000C2547" w:rsidRPr="00C901B7" w14:paraId="43934EF1" w14:textId="77777777" w:rsidTr="000C2547">
        <w:tc>
          <w:tcPr>
            <w:tcW w:w="1998" w:type="dxa"/>
            <w:vMerge/>
          </w:tcPr>
          <w:p w14:paraId="6C5261B0" w14:textId="77777777" w:rsidR="000C2547" w:rsidRPr="00C901B7" w:rsidRDefault="000C2547" w:rsidP="003A530C"/>
        </w:tc>
        <w:tc>
          <w:tcPr>
            <w:tcW w:w="450" w:type="dxa"/>
            <w:vMerge/>
          </w:tcPr>
          <w:p w14:paraId="2F7A91AD" w14:textId="77777777" w:rsidR="000C2547" w:rsidRPr="00C901B7" w:rsidRDefault="000C2547" w:rsidP="003A530C"/>
        </w:tc>
        <w:tc>
          <w:tcPr>
            <w:tcW w:w="1890" w:type="dxa"/>
            <w:tcBorders>
              <w:top w:val="single" w:sz="4" w:space="0" w:color="auto"/>
            </w:tcBorders>
            <w:vAlign w:val="center"/>
          </w:tcPr>
          <w:p w14:paraId="0C3373B1" w14:textId="77777777" w:rsidR="000C2547" w:rsidRPr="00C901B7" w:rsidRDefault="000C2547" w:rsidP="000C2547">
            <w:pPr>
              <w:jc w:val="center"/>
            </w:pPr>
            <w:r w:rsidRPr="00C901B7">
              <w:t>5 Years</w:t>
            </w:r>
          </w:p>
        </w:tc>
        <w:tc>
          <w:tcPr>
            <w:tcW w:w="360" w:type="dxa"/>
            <w:vMerge/>
            <w:vAlign w:val="center"/>
          </w:tcPr>
          <w:p w14:paraId="2CE9F89C" w14:textId="77777777" w:rsidR="000C2547" w:rsidRPr="00C901B7" w:rsidRDefault="000C2547" w:rsidP="000C2547">
            <w:pPr>
              <w:jc w:val="center"/>
            </w:pPr>
          </w:p>
        </w:tc>
        <w:tc>
          <w:tcPr>
            <w:tcW w:w="1530" w:type="dxa"/>
            <w:tcBorders>
              <w:top w:val="single" w:sz="4" w:space="0" w:color="auto"/>
            </w:tcBorders>
            <w:vAlign w:val="center"/>
          </w:tcPr>
          <w:p w14:paraId="26F35210" w14:textId="77777777" w:rsidR="000C2547" w:rsidRPr="00C901B7" w:rsidRDefault="000C2547" w:rsidP="000C2547">
            <w:pPr>
              <w:jc w:val="center"/>
            </w:pPr>
            <w:r w:rsidRPr="00C901B7">
              <w:t>12 Months</w:t>
            </w:r>
          </w:p>
        </w:tc>
        <w:tc>
          <w:tcPr>
            <w:tcW w:w="540" w:type="dxa"/>
            <w:vMerge/>
            <w:vAlign w:val="center"/>
          </w:tcPr>
          <w:p w14:paraId="5F9FFE09" w14:textId="77777777" w:rsidR="000C2547" w:rsidRPr="00C901B7" w:rsidRDefault="000C2547" w:rsidP="000C2547">
            <w:pPr>
              <w:jc w:val="center"/>
            </w:pPr>
          </w:p>
        </w:tc>
        <w:tc>
          <w:tcPr>
            <w:tcW w:w="2808" w:type="dxa"/>
            <w:vMerge/>
            <w:vAlign w:val="center"/>
          </w:tcPr>
          <w:p w14:paraId="17E19163" w14:textId="77777777" w:rsidR="000C2547" w:rsidRPr="00C901B7" w:rsidRDefault="000C2547" w:rsidP="000C2547">
            <w:pPr>
              <w:jc w:val="center"/>
            </w:pPr>
          </w:p>
        </w:tc>
      </w:tr>
    </w:tbl>
    <w:p w14:paraId="05485470" w14:textId="77777777" w:rsidR="003A530C" w:rsidRPr="00C901B7" w:rsidRDefault="00336006" w:rsidP="003A530C">
      <w:r w:rsidRPr="00C901B7">
        <w:t>P</w:t>
      </w:r>
      <w:r w:rsidR="003A530C" w:rsidRPr="00C901B7">
        <w:t>rojector: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4"/>
        <w:gridCol w:w="444"/>
        <w:gridCol w:w="1835"/>
        <w:gridCol w:w="357"/>
        <w:gridCol w:w="1498"/>
        <w:gridCol w:w="529"/>
        <w:gridCol w:w="2733"/>
      </w:tblGrid>
      <w:tr w:rsidR="000C2547" w:rsidRPr="00C901B7" w14:paraId="37B3112F" w14:textId="77777777" w:rsidTr="00554A2D">
        <w:trPr>
          <w:trHeight w:val="368"/>
        </w:trPr>
        <w:tc>
          <w:tcPr>
            <w:tcW w:w="1998" w:type="dxa"/>
            <w:vMerge w:val="restart"/>
          </w:tcPr>
          <w:p w14:paraId="42DBFAD8" w14:textId="77777777" w:rsidR="000C2547" w:rsidRPr="00C901B7" w:rsidRDefault="000C2547" w:rsidP="00636898">
            <w:pPr>
              <w:jc w:val="center"/>
            </w:pPr>
            <w:r w:rsidRPr="00C901B7">
              <w:t>Depreciation Expense per Month</w:t>
            </w:r>
          </w:p>
        </w:tc>
        <w:tc>
          <w:tcPr>
            <w:tcW w:w="450" w:type="dxa"/>
            <w:vMerge w:val="restart"/>
            <w:vAlign w:val="center"/>
          </w:tcPr>
          <w:p w14:paraId="0C33061E" w14:textId="77777777" w:rsidR="000C2547" w:rsidRPr="00C901B7" w:rsidRDefault="000C2547" w:rsidP="00636898">
            <w:pPr>
              <w:jc w:val="center"/>
            </w:pPr>
            <w:r w:rsidRPr="00C901B7">
              <w:t>=</w:t>
            </w:r>
          </w:p>
        </w:tc>
        <w:tc>
          <w:tcPr>
            <w:tcW w:w="1890" w:type="dxa"/>
            <w:tcBorders>
              <w:bottom w:val="single" w:sz="4" w:space="0" w:color="auto"/>
            </w:tcBorders>
            <w:vAlign w:val="center"/>
          </w:tcPr>
          <w:p w14:paraId="1C7E519E" w14:textId="77777777" w:rsidR="000C2547" w:rsidRPr="00C901B7" w:rsidRDefault="000C2547" w:rsidP="00636898">
            <w:pPr>
              <w:jc w:val="center"/>
            </w:pPr>
            <w:r w:rsidRPr="00C901B7">
              <w:t>$3,289</w:t>
            </w:r>
          </w:p>
        </w:tc>
        <w:tc>
          <w:tcPr>
            <w:tcW w:w="360" w:type="dxa"/>
            <w:vMerge w:val="restart"/>
            <w:vAlign w:val="center"/>
          </w:tcPr>
          <w:p w14:paraId="350DCE06" w14:textId="77777777" w:rsidR="000C2547" w:rsidRPr="00C901B7" w:rsidRDefault="000C2547" w:rsidP="00636898">
            <w:pPr>
              <w:jc w:val="center"/>
            </w:pPr>
            <w:r w:rsidRPr="00C901B7">
              <w:t>x</w:t>
            </w:r>
          </w:p>
        </w:tc>
        <w:tc>
          <w:tcPr>
            <w:tcW w:w="1530" w:type="dxa"/>
            <w:tcBorders>
              <w:bottom w:val="single" w:sz="4" w:space="0" w:color="auto"/>
            </w:tcBorders>
            <w:vAlign w:val="center"/>
          </w:tcPr>
          <w:p w14:paraId="6DA59BC9" w14:textId="77777777" w:rsidR="000C2547" w:rsidRPr="00C901B7" w:rsidRDefault="000C2547" w:rsidP="00636898">
            <w:pPr>
              <w:jc w:val="center"/>
            </w:pPr>
            <w:r w:rsidRPr="00C901B7">
              <w:t>1</w:t>
            </w:r>
          </w:p>
        </w:tc>
        <w:tc>
          <w:tcPr>
            <w:tcW w:w="540" w:type="dxa"/>
            <w:vMerge w:val="restart"/>
            <w:vAlign w:val="center"/>
          </w:tcPr>
          <w:p w14:paraId="05566589" w14:textId="77777777" w:rsidR="000C2547" w:rsidRPr="00C901B7" w:rsidRDefault="000C2547" w:rsidP="00636898">
            <w:pPr>
              <w:jc w:val="center"/>
            </w:pPr>
            <w:r w:rsidRPr="00C901B7">
              <w:t>=</w:t>
            </w:r>
          </w:p>
        </w:tc>
        <w:tc>
          <w:tcPr>
            <w:tcW w:w="2808" w:type="dxa"/>
            <w:vMerge w:val="restart"/>
            <w:vAlign w:val="center"/>
          </w:tcPr>
          <w:p w14:paraId="5E81E174" w14:textId="77777777" w:rsidR="000C2547" w:rsidRPr="00C901B7" w:rsidRDefault="000C2547" w:rsidP="00636898">
            <w:pPr>
              <w:jc w:val="center"/>
            </w:pPr>
            <w:r w:rsidRPr="00C901B7">
              <w:t>$91.36 of Depreciation Expense per Month</w:t>
            </w:r>
          </w:p>
        </w:tc>
      </w:tr>
      <w:tr w:rsidR="000C2547" w:rsidRPr="00C901B7" w14:paraId="226239E9" w14:textId="77777777" w:rsidTr="00554A2D">
        <w:tc>
          <w:tcPr>
            <w:tcW w:w="1998" w:type="dxa"/>
            <w:vMerge/>
          </w:tcPr>
          <w:p w14:paraId="6BA6FD15" w14:textId="77777777" w:rsidR="000C2547" w:rsidRPr="00C901B7" w:rsidRDefault="000C2547" w:rsidP="00554A2D"/>
        </w:tc>
        <w:tc>
          <w:tcPr>
            <w:tcW w:w="450" w:type="dxa"/>
            <w:vMerge/>
          </w:tcPr>
          <w:p w14:paraId="0047F3A3" w14:textId="77777777" w:rsidR="000C2547" w:rsidRPr="00C901B7" w:rsidRDefault="000C2547" w:rsidP="00554A2D"/>
        </w:tc>
        <w:tc>
          <w:tcPr>
            <w:tcW w:w="1890" w:type="dxa"/>
            <w:tcBorders>
              <w:top w:val="single" w:sz="4" w:space="0" w:color="auto"/>
            </w:tcBorders>
            <w:vAlign w:val="center"/>
          </w:tcPr>
          <w:p w14:paraId="635A61FF" w14:textId="77777777" w:rsidR="000C2547" w:rsidRPr="00C901B7" w:rsidRDefault="000C2547" w:rsidP="00554A2D">
            <w:pPr>
              <w:jc w:val="center"/>
            </w:pPr>
            <w:r w:rsidRPr="00C901B7">
              <w:t>3 Years</w:t>
            </w:r>
          </w:p>
        </w:tc>
        <w:tc>
          <w:tcPr>
            <w:tcW w:w="360" w:type="dxa"/>
            <w:vMerge/>
            <w:vAlign w:val="center"/>
          </w:tcPr>
          <w:p w14:paraId="1D6E4CCE" w14:textId="77777777" w:rsidR="000C2547" w:rsidRPr="00C901B7" w:rsidRDefault="000C2547" w:rsidP="00554A2D">
            <w:pPr>
              <w:jc w:val="center"/>
            </w:pPr>
          </w:p>
        </w:tc>
        <w:tc>
          <w:tcPr>
            <w:tcW w:w="1530" w:type="dxa"/>
            <w:tcBorders>
              <w:top w:val="single" w:sz="4" w:space="0" w:color="auto"/>
            </w:tcBorders>
            <w:vAlign w:val="center"/>
          </w:tcPr>
          <w:p w14:paraId="2B85428B" w14:textId="77777777" w:rsidR="000C2547" w:rsidRPr="00C901B7" w:rsidRDefault="000C2547" w:rsidP="00554A2D">
            <w:pPr>
              <w:jc w:val="center"/>
            </w:pPr>
            <w:r w:rsidRPr="00C901B7">
              <w:t>12 Months</w:t>
            </w:r>
          </w:p>
        </w:tc>
        <w:tc>
          <w:tcPr>
            <w:tcW w:w="540" w:type="dxa"/>
            <w:vMerge/>
            <w:vAlign w:val="center"/>
          </w:tcPr>
          <w:p w14:paraId="3256A1D1" w14:textId="77777777" w:rsidR="000C2547" w:rsidRPr="00C901B7" w:rsidRDefault="000C2547" w:rsidP="00554A2D">
            <w:pPr>
              <w:jc w:val="center"/>
            </w:pPr>
          </w:p>
        </w:tc>
        <w:tc>
          <w:tcPr>
            <w:tcW w:w="2808" w:type="dxa"/>
            <w:vMerge/>
            <w:vAlign w:val="center"/>
          </w:tcPr>
          <w:p w14:paraId="408AA82A" w14:textId="77777777" w:rsidR="000C2547" w:rsidRPr="00C901B7" w:rsidRDefault="000C2547" w:rsidP="00554A2D">
            <w:pPr>
              <w:jc w:val="center"/>
            </w:pPr>
          </w:p>
        </w:tc>
      </w:tr>
    </w:tbl>
    <w:p w14:paraId="2D5473A4" w14:textId="77777777" w:rsidR="000C2547" w:rsidRPr="00C901B7" w:rsidRDefault="000C2547" w:rsidP="000C2547">
      <w:r w:rsidRPr="00C901B7">
        <w:t xml:space="preserve">Beginning in the first full month following the purchases (September 2013), St X </w:t>
      </w:r>
      <w:r w:rsidR="00BF03C4" w:rsidRPr="00C901B7">
        <w:t>Parish</w:t>
      </w:r>
      <w:r w:rsidRPr="00C901B7">
        <w:t xml:space="preserve"> sets up the following memorized transaction to record monthly: </w:t>
      </w:r>
    </w:p>
    <w:tbl>
      <w:tblPr>
        <w:tblStyle w:val="TableGrid"/>
        <w:tblW w:w="97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8"/>
        <w:gridCol w:w="3420"/>
        <w:gridCol w:w="1350"/>
        <w:gridCol w:w="1260"/>
        <w:gridCol w:w="2250"/>
      </w:tblGrid>
      <w:tr w:rsidR="00554A2D" w:rsidRPr="00C901B7" w14:paraId="28E1194F" w14:textId="77777777" w:rsidTr="00636898">
        <w:trPr>
          <w:trHeight w:val="297"/>
        </w:trPr>
        <w:tc>
          <w:tcPr>
            <w:tcW w:w="1458" w:type="dxa"/>
            <w:tcBorders>
              <w:bottom w:val="single" w:sz="4" w:space="0" w:color="000000" w:themeColor="text1"/>
            </w:tcBorders>
          </w:tcPr>
          <w:p w14:paraId="1BE525CF" w14:textId="77777777" w:rsidR="00554A2D" w:rsidRPr="00C901B7" w:rsidRDefault="00554A2D" w:rsidP="00636898">
            <w:pPr>
              <w:jc w:val="center"/>
              <w:rPr>
                <w:b/>
              </w:rPr>
            </w:pPr>
            <w:r w:rsidRPr="00C901B7">
              <w:rPr>
                <w:b/>
              </w:rPr>
              <w:t>Account No.</w:t>
            </w:r>
          </w:p>
        </w:tc>
        <w:tc>
          <w:tcPr>
            <w:tcW w:w="3420" w:type="dxa"/>
            <w:tcBorders>
              <w:bottom w:val="single" w:sz="4" w:space="0" w:color="000000" w:themeColor="text1"/>
            </w:tcBorders>
          </w:tcPr>
          <w:p w14:paraId="40E837C3" w14:textId="77777777" w:rsidR="00554A2D" w:rsidRPr="00C901B7" w:rsidRDefault="00554A2D" w:rsidP="00636898">
            <w:pPr>
              <w:rPr>
                <w:b/>
              </w:rPr>
            </w:pPr>
            <w:r w:rsidRPr="00C901B7">
              <w:rPr>
                <w:b/>
              </w:rPr>
              <w:t>Acct Description</w:t>
            </w:r>
          </w:p>
        </w:tc>
        <w:tc>
          <w:tcPr>
            <w:tcW w:w="1350" w:type="dxa"/>
            <w:tcBorders>
              <w:bottom w:val="single" w:sz="4" w:space="0" w:color="000000" w:themeColor="text1"/>
            </w:tcBorders>
          </w:tcPr>
          <w:p w14:paraId="27B00B35" w14:textId="77777777" w:rsidR="00554A2D" w:rsidRPr="00C901B7" w:rsidRDefault="00554A2D" w:rsidP="00636898">
            <w:pPr>
              <w:rPr>
                <w:b/>
              </w:rPr>
            </w:pPr>
            <w:r w:rsidRPr="00C901B7">
              <w:rPr>
                <w:b/>
              </w:rPr>
              <w:t>Debit</w:t>
            </w:r>
          </w:p>
        </w:tc>
        <w:tc>
          <w:tcPr>
            <w:tcW w:w="1260" w:type="dxa"/>
            <w:tcBorders>
              <w:bottom w:val="single" w:sz="4" w:space="0" w:color="000000" w:themeColor="text1"/>
            </w:tcBorders>
          </w:tcPr>
          <w:p w14:paraId="27AAC227" w14:textId="77777777" w:rsidR="00554A2D" w:rsidRPr="00C901B7" w:rsidRDefault="00554A2D" w:rsidP="00636898">
            <w:pPr>
              <w:rPr>
                <w:b/>
              </w:rPr>
            </w:pPr>
            <w:r w:rsidRPr="00C901B7">
              <w:rPr>
                <w:b/>
              </w:rPr>
              <w:t>Credit</w:t>
            </w:r>
          </w:p>
        </w:tc>
        <w:tc>
          <w:tcPr>
            <w:tcW w:w="2250" w:type="dxa"/>
            <w:tcBorders>
              <w:bottom w:val="single" w:sz="4" w:space="0" w:color="000000" w:themeColor="text1"/>
            </w:tcBorders>
          </w:tcPr>
          <w:p w14:paraId="5CE71A19" w14:textId="77777777" w:rsidR="00554A2D" w:rsidRPr="00C901B7" w:rsidRDefault="00554A2D" w:rsidP="00636898">
            <w:pPr>
              <w:rPr>
                <w:b/>
              </w:rPr>
            </w:pPr>
            <w:r w:rsidRPr="00C901B7">
              <w:rPr>
                <w:b/>
              </w:rPr>
              <w:t>Comment</w:t>
            </w:r>
          </w:p>
        </w:tc>
      </w:tr>
      <w:tr w:rsidR="00554A2D" w:rsidRPr="00C901B7" w14:paraId="0EDBD6E6" w14:textId="77777777" w:rsidTr="00554A2D">
        <w:tc>
          <w:tcPr>
            <w:tcW w:w="1458" w:type="dxa"/>
            <w:tcBorders>
              <w:top w:val="single" w:sz="4" w:space="0" w:color="000000" w:themeColor="text1"/>
            </w:tcBorders>
          </w:tcPr>
          <w:p w14:paraId="5E94B893" w14:textId="77777777" w:rsidR="00554A2D" w:rsidRPr="00C901B7" w:rsidRDefault="00554A2D" w:rsidP="00636898">
            <w:pPr>
              <w:jc w:val="right"/>
            </w:pPr>
            <w:r w:rsidRPr="00C901B7">
              <w:t>101-800030</w:t>
            </w:r>
          </w:p>
        </w:tc>
        <w:tc>
          <w:tcPr>
            <w:tcW w:w="3420" w:type="dxa"/>
            <w:tcBorders>
              <w:top w:val="single" w:sz="4" w:space="0" w:color="000000" w:themeColor="text1"/>
            </w:tcBorders>
          </w:tcPr>
          <w:p w14:paraId="0A79C72E" w14:textId="77777777" w:rsidR="00554A2D" w:rsidRPr="00C901B7" w:rsidRDefault="00554A2D" w:rsidP="00636898">
            <w:r w:rsidRPr="00C901B7">
              <w:t>Depreciation – Furn &amp; Equipment</w:t>
            </w:r>
          </w:p>
        </w:tc>
        <w:tc>
          <w:tcPr>
            <w:tcW w:w="1350" w:type="dxa"/>
            <w:tcBorders>
              <w:top w:val="single" w:sz="4" w:space="0" w:color="000000" w:themeColor="text1"/>
            </w:tcBorders>
          </w:tcPr>
          <w:p w14:paraId="7CDAF923" w14:textId="77777777" w:rsidR="00554A2D" w:rsidRPr="00C901B7" w:rsidRDefault="00554A2D" w:rsidP="00636898">
            <w:r w:rsidRPr="00C901B7">
              <w:t>257.73</w:t>
            </w:r>
          </w:p>
        </w:tc>
        <w:tc>
          <w:tcPr>
            <w:tcW w:w="1260" w:type="dxa"/>
            <w:tcBorders>
              <w:top w:val="single" w:sz="4" w:space="0" w:color="000000" w:themeColor="text1"/>
            </w:tcBorders>
          </w:tcPr>
          <w:p w14:paraId="7794B437" w14:textId="77777777" w:rsidR="00554A2D" w:rsidRPr="00C901B7" w:rsidRDefault="00554A2D" w:rsidP="00636898"/>
        </w:tc>
        <w:tc>
          <w:tcPr>
            <w:tcW w:w="2250" w:type="dxa"/>
            <w:tcBorders>
              <w:top w:val="single" w:sz="4" w:space="0" w:color="000000" w:themeColor="text1"/>
            </w:tcBorders>
          </w:tcPr>
          <w:p w14:paraId="1ED28F9A" w14:textId="77777777" w:rsidR="00554A2D" w:rsidRPr="00C901B7" w:rsidRDefault="00554A2D" w:rsidP="00636898">
            <w:r w:rsidRPr="00C901B7">
              <w:t>Monthly Depreciation</w:t>
            </w:r>
          </w:p>
        </w:tc>
      </w:tr>
      <w:tr w:rsidR="00554A2D" w:rsidRPr="00C901B7" w14:paraId="43A9377C" w14:textId="77777777" w:rsidTr="00554A2D">
        <w:tc>
          <w:tcPr>
            <w:tcW w:w="1458" w:type="dxa"/>
          </w:tcPr>
          <w:p w14:paraId="22CFE1C4" w14:textId="77777777" w:rsidR="00554A2D" w:rsidRPr="00C901B7" w:rsidRDefault="00554A2D" w:rsidP="00E97F99">
            <w:pPr>
              <w:spacing w:after="240"/>
              <w:jc w:val="right"/>
            </w:pPr>
            <w:r w:rsidRPr="00C901B7">
              <w:t>1650</w:t>
            </w:r>
          </w:p>
        </w:tc>
        <w:tc>
          <w:tcPr>
            <w:tcW w:w="3420" w:type="dxa"/>
          </w:tcPr>
          <w:p w14:paraId="1C14D620" w14:textId="77777777" w:rsidR="00554A2D" w:rsidRPr="00C901B7" w:rsidRDefault="00554A2D" w:rsidP="00E97F99">
            <w:pPr>
              <w:spacing w:after="240"/>
            </w:pPr>
            <w:r w:rsidRPr="00C901B7">
              <w:t>Accum Depr – Equipment</w:t>
            </w:r>
          </w:p>
        </w:tc>
        <w:tc>
          <w:tcPr>
            <w:tcW w:w="1350" w:type="dxa"/>
          </w:tcPr>
          <w:p w14:paraId="66674CC2" w14:textId="77777777" w:rsidR="00554A2D" w:rsidRPr="00C901B7" w:rsidRDefault="00554A2D" w:rsidP="00E97F99">
            <w:pPr>
              <w:spacing w:after="240"/>
            </w:pPr>
          </w:p>
        </w:tc>
        <w:tc>
          <w:tcPr>
            <w:tcW w:w="1260" w:type="dxa"/>
          </w:tcPr>
          <w:p w14:paraId="23F8A517" w14:textId="77777777" w:rsidR="00554A2D" w:rsidRPr="00C901B7" w:rsidRDefault="00554A2D" w:rsidP="00E97F99">
            <w:pPr>
              <w:spacing w:after="240"/>
            </w:pPr>
            <w:r w:rsidRPr="00C901B7">
              <w:t>257.73</w:t>
            </w:r>
          </w:p>
        </w:tc>
        <w:tc>
          <w:tcPr>
            <w:tcW w:w="2250" w:type="dxa"/>
          </w:tcPr>
          <w:p w14:paraId="14E22B70" w14:textId="77777777" w:rsidR="00554A2D" w:rsidRPr="00C901B7" w:rsidRDefault="00554A2D" w:rsidP="00E97F99">
            <w:pPr>
              <w:spacing w:after="240"/>
            </w:pPr>
            <w:r w:rsidRPr="00C901B7">
              <w:t>Monthly Depreciation</w:t>
            </w:r>
          </w:p>
        </w:tc>
      </w:tr>
    </w:tbl>
    <w:p w14:paraId="4DC27B0B" w14:textId="77777777" w:rsidR="000C2547" w:rsidRPr="00C901B7" w:rsidRDefault="00BF03C4" w:rsidP="000C2547">
      <w:bookmarkStart w:id="130" w:name="Depreciation_Ex_3"/>
      <w:bookmarkEnd w:id="130"/>
      <w:r w:rsidRPr="00C901B7">
        <w:t>Example 3</w:t>
      </w:r>
    </w:p>
    <w:p w14:paraId="38F73D86" w14:textId="77777777" w:rsidR="000C2547" w:rsidRPr="00C901B7" w:rsidRDefault="000C2547" w:rsidP="000C2547">
      <w:r w:rsidRPr="00C901B7">
        <w:lastRenderedPageBreak/>
        <w:t xml:space="preserve">St. X </w:t>
      </w:r>
      <w:r w:rsidR="00BF03C4" w:rsidRPr="00C901B7">
        <w:t>Parish</w:t>
      </w:r>
      <w:r w:rsidRPr="00C901B7">
        <w:t xml:space="preserve"> has renovated their parish hall.  They have paid several vendors over several months.  The following shows what they have paid:</w:t>
      </w:r>
    </w:p>
    <w:tbl>
      <w:tblPr>
        <w:tblW w:w="2930" w:type="dxa"/>
        <w:tblInd w:w="93" w:type="dxa"/>
        <w:tblLook w:val="04A0" w:firstRow="1" w:lastRow="0" w:firstColumn="1" w:lastColumn="0" w:noHBand="0" w:noVBand="1"/>
      </w:tblPr>
      <w:tblGrid>
        <w:gridCol w:w="1390"/>
        <w:gridCol w:w="1540"/>
      </w:tblGrid>
      <w:tr w:rsidR="000C2547" w:rsidRPr="00C901B7" w14:paraId="3867BD86" w14:textId="77777777" w:rsidTr="000044E6">
        <w:trPr>
          <w:trHeight w:val="300"/>
          <w:tblHeader/>
        </w:trPr>
        <w:tc>
          <w:tcPr>
            <w:tcW w:w="1390" w:type="dxa"/>
            <w:tcBorders>
              <w:top w:val="nil"/>
              <w:left w:val="nil"/>
              <w:bottom w:val="single" w:sz="4" w:space="0" w:color="auto"/>
              <w:right w:val="nil"/>
            </w:tcBorders>
            <w:noWrap/>
            <w:vAlign w:val="bottom"/>
            <w:hideMark/>
          </w:tcPr>
          <w:p w14:paraId="00000012" w14:textId="77777777" w:rsidR="000C2547" w:rsidRPr="00C901B7" w:rsidRDefault="000C2547" w:rsidP="00FB1CBD">
            <w:pPr>
              <w:keepNext/>
              <w:keepLines/>
              <w:spacing w:after="0" w:line="240" w:lineRule="auto"/>
              <w:jc w:val="center"/>
              <w:rPr>
                <w:b/>
                <w:bCs/>
              </w:rPr>
            </w:pPr>
            <w:r w:rsidRPr="00C901B7">
              <w:rPr>
                <w:b/>
                <w:bCs/>
              </w:rPr>
              <w:t xml:space="preserve">Amount </w:t>
            </w:r>
          </w:p>
        </w:tc>
        <w:tc>
          <w:tcPr>
            <w:tcW w:w="1540" w:type="dxa"/>
            <w:tcBorders>
              <w:top w:val="nil"/>
              <w:left w:val="nil"/>
              <w:bottom w:val="single" w:sz="4" w:space="0" w:color="auto"/>
              <w:right w:val="nil"/>
            </w:tcBorders>
            <w:noWrap/>
            <w:vAlign w:val="bottom"/>
            <w:hideMark/>
          </w:tcPr>
          <w:p w14:paraId="1B0F6378" w14:textId="77777777" w:rsidR="000C2547" w:rsidRPr="00C901B7" w:rsidRDefault="000C2547" w:rsidP="00FB1CBD">
            <w:pPr>
              <w:keepNext/>
              <w:keepLines/>
              <w:spacing w:after="0" w:line="240" w:lineRule="auto"/>
              <w:jc w:val="center"/>
              <w:rPr>
                <w:b/>
                <w:bCs/>
              </w:rPr>
            </w:pPr>
            <w:r w:rsidRPr="00C901B7">
              <w:rPr>
                <w:b/>
                <w:bCs/>
              </w:rPr>
              <w:t xml:space="preserve"> Date </w:t>
            </w:r>
          </w:p>
        </w:tc>
      </w:tr>
      <w:tr w:rsidR="000C2547" w:rsidRPr="00C901B7" w14:paraId="6DB1B572" w14:textId="77777777" w:rsidTr="00554A2D">
        <w:trPr>
          <w:trHeight w:val="315"/>
        </w:trPr>
        <w:tc>
          <w:tcPr>
            <w:tcW w:w="1390" w:type="dxa"/>
            <w:tcBorders>
              <w:top w:val="nil"/>
              <w:left w:val="nil"/>
              <w:bottom w:val="nil"/>
              <w:right w:val="nil"/>
            </w:tcBorders>
            <w:noWrap/>
            <w:vAlign w:val="bottom"/>
            <w:hideMark/>
          </w:tcPr>
          <w:p w14:paraId="7EDE9784" w14:textId="77777777" w:rsidR="000C2547" w:rsidRPr="00C901B7" w:rsidRDefault="000C2547" w:rsidP="00FB1CBD">
            <w:pPr>
              <w:keepNext/>
              <w:keepLines/>
              <w:spacing w:after="0" w:line="240" w:lineRule="auto"/>
            </w:pPr>
            <w:r w:rsidRPr="00C901B7">
              <w:t xml:space="preserve">  5,000.00 </w:t>
            </w:r>
          </w:p>
        </w:tc>
        <w:tc>
          <w:tcPr>
            <w:tcW w:w="1540" w:type="dxa"/>
            <w:tcBorders>
              <w:top w:val="nil"/>
              <w:left w:val="nil"/>
              <w:bottom w:val="nil"/>
              <w:right w:val="nil"/>
            </w:tcBorders>
            <w:noWrap/>
            <w:vAlign w:val="bottom"/>
            <w:hideMark/>
          </w:tcPr>
          <w:p w14:paraId="3C679AFD" w14:textId="77777777" w:rsidR="000C2547" w:rsidRPr="00C901B7" w:rsidRDefault="000C2547" w:rsidP="00FB1CBD">
            <w:pPr>
              <w:keepNext/>
              <w:keepLines/>
              <w:spacing w:after="0" w:line="240" w:lineRule="auto"/>
              <w:jc w:val="right"/>
            </w:pPr>
            <w:r w:rsidRPr="00C901B7">
              <w:t>8/21/2013</w:t>
            </w:r>
          </w:p>
        </w:tc>
      </w:tr>
      <w:tr w:rsidR="000C2547" w:rsidRPr="00C901B7" w14:paraId="10B84749" w14:textId="77777777" w:rsidTr="00554A2D">
        <w:trPr>
          <w:trHeight w:val="315"/>
        </w:trPr>
        <w:tc>
          <w:tcPr>
            <w:tcW w:w="1390" w:type="dxa"/>
            <w:tcBorders>
              <w:top w:val="nil"/>
              <w:left w:val="nil"/>
              <w:bottom w:val="nil"/>
              <w:right w:val="nil"/>
            </w:tcBorders>
            <w:noWrap/>
            <w:vAlign w:val="bottom"/>
            <w:hideMark/>
          </w:tcPr>
          <w:p w14:paraId="558AD8F0" w14:textId="77777777" w:rsidR="000C2547" w:rsidRPr="00C901B7" w:rsidRDefault="000C2547" w:rsidP="00FB1CBD">
            <w:pPr>
              <w:keepNext/>
              <w:keepLines/>
              <w:spacing w:after="0" w:line="240" w:lineRule="auto"/>
            </w:pPr>
            <w:r w:rsidRPr="00C901B7">
              <w:t xml:space="preserve">  4,805.00 </w:t>
            </w:r>
          </w:p>
        </w:tc>
        <w:tc>
          <w:tcPr>
            <w:tcW w:w="1540" w:type="dxa"/>
            <w:tcBorders>
              <w:top w:val="nil"/>
              <w:left w:val="nil"/>
              <w:bottom w:val="nil"/>
              <w:right w:val="nil"/>
            </w:tcBorders>
            <w:noWrap/>
            <w:vAlign w:val="bottom"/>
            <w:hideMark/>
          </w:tcPr>
          <w:p w14:paraId="4AB15936" w14:textId="77777777" w:rsidR="000C2547" w:rsidRPr="00C901B7" w:rsidRDefault="000C2547" w:rsidP="00FB1CBD">
            <w:pPr>
              <w:keepNext/>
              <w:keepLines/>
              <w:spacing w:after="0" w:line="240" w:lineRule="auto"/>
              <w:jc w:val="right"/>
            </w:pPr>
            <w:r w:rsidRPr="00C901B7">
              <w:t>9/1/2013</w:t>
            </w:r>
          </w:p>
        </w:tc>
      </w:tr>
      <w:tr w:rsidR="000C2547" w:rsidRPr="00C901B7" w14:paraId="5388761D" w14:textId="77777777" w:rsidTr="00554A2D">
        <w:trPr>
          <w:trHeight w:val="315"/>
        </w:trPr>
        <w:tc>
          <w:tcPr>
            <w:tcW w:w="1390" w:type="dxa"/>
            <w:tcBorders>
              <w:top w:val="nil"/>
              <w:left w:val="nil"/>
              <w:bottom w:val="nil"/>
              <w:right w:val="nil"/>
            </w:tcBorders>
            <w:noWrap/>
            <w:vAlign w:val="bottom"/>
            <w:hideMark/>
          </w:tcPr>
          <w:p w14:paraId="089366C2" w14:textId="77777777" w:rsidR="000C2547" w:rsidRPr="00C901B7" w:rsidRDefault="000C2547" w:rsidP="00FB1CBD">
            <w:pPr>
              <w:keepNext/>
              <w:keepLines/>
              <w:spacing w:after="0" w:line="240" w:lineRule="auto"/>
            </w:pPr>
            <w:r w:rsidRPr="00C901B7">
              <w:t xml:space="preserve">     505.00 </w:t>
            </w:r>
          </w:p>
        </w:tc>
        <w:tc>
          <w:tcPr>
            <w:tcW w:w="1540" w:type="dxa"/>
            <w:tcBorders>
              <w:top w:val="nil"/>
              <w:left w:val="nil"/>
              <w:bottom w:val="nil"/>
              <w:right w:val="nil"/>
            </w:tcBorders>
            <w:noWrap/>
            <w:vAlign w:val="bottom"/>
            <w:hideMark/>
          </w:tcPr>
          <w:p w14:paraId="19D9CC89" w14:textId="77777777" w:rsidR="000C2547" w:rsidRPr="00C901B7" w:rsidRDefault="000C2547" w:rsidP="00FB1CBD">
            <w:pPr>
              <w:keepNext/>
              <w:keepLines/>
              <w:spacing w:after="0" w:line="240" w:lineRule="auto"/>
              <w:jc w:val="right"/>
            </w:pPr>
            <w:r w:rsidRPr="00C901B7">
              <w:t>9/2/2013</w:t>
            </w:r>
          </w:p>
        </w:tc>
      </w:tr>
      <w:tr w:rsidR="000C2547" w:rsidRPr="00C901B7" w14:paraId="27BE3B5F" w14:textId="77777777" w:rsidTr="00554A2D">
        <w:trPr>
          <w:trHeight w:val="315"/>
        </w:trPr>
        <w:tc>
          <w:tcPr>
            <w:tcW w:w="1390" w:type="dxa"/>
            <w:tcBorders>
              <w:top w:val="nil"/>
              <w:left w:val="nil"/>
              <w:bottom w:val="nil"/>
              <w:right w:val="nil"/>
            </w:tcBorders>
            <w:noWrap/>
            <w:vAlign w:val="bottom"/>
            <w:hideMark/>
          </w:tcPr>
          <w:p w14:paraId="35282847" w14:textId="77777777" w:rsidR="000C2547" w:rsidRPr="00C901B7" w:rsidRDefault="000C2547" w:rsidP="00FB1CBD">
            <w:pPr>
              <w:keepNext/>
              <w:keepLines/>
              <w:spacing w:after="0" w:line="240" w:lineRule="auto"/>
            </w:pPr>
            <w:r w:rsidRPr="00C901B7">
              <w:t xml:space="preserve">15,555.00 </w:t>
            </w:r>
          </w:p>
        </w:tc>
        <w:tc>
          <w:tcPr>
            <w:tcW w:w="1540" w:type="dxa"/>
            <w:tcBorders>
              <w:top w:val="nil"/>
              <w:left w:val="nil"/>
              <w:bottom w:val="nil"/>
              <w:right w:val="nil"/>
            </w:tcBorders>
            <w:noWrap/>
            <w:vAlign w:val="bottom"/>
            <w:hideMark/>
          </w:tcPr>
          <w:p w14:paraId="609DFB4A" w14:textId="77777777" w:rsidR="000C2547" w:rsidRPr="00C901B7" w:rsidRDefault="000C2547" w:rsidP="00FB1CBD">
            <w:pPr>
              <w:keepNext/>
              <w:keepLines/>
              <w:spacing w:after="0" w:line="240" w:lineRule="auto"/>
              <w:jc w:val="right"/>
            </w:pPr>
            <w:r w:rsidRPr="00C901B7">
              <w:t>9/5/2013</w:t>
            </w:r>
          </w:p>
        </w:tc>
      </w:tr>
      <w:tr w:rsidR="000C2547" w:rsidRPr="00C901B7" w14:paraId="3826FD09" w14:textId="77777777" w:rsidTr="00554A2D">
        <w:trPr>
          <w:trHeight w:val="315"/>
        </w:trPr>
        <w:tc>
          <w:tcPr>
            <w:tcW w:w="1390" w:type="dxa"/>
            <w:tcBorders>
              <w:top w:val="nil"/>
              <w:left w:val="nil"/>
              <w:bottom w:val="nil"/>
              <w:right w:val="nil"/>
            </w:tcBorders>
            <w:noWrap/>
            <w:vAlign w:val="bottom"/>
            <w:hideMark/>
          </w:tcPr>
          <w:p w14:paraId="47F87E28" w14:textId="77777777" w:rsidR="000C2547" w:rsidRPr="00C901B7" w:rsidRDefault="000C2547" w:rsidP="00FB1CBD">
            <w:pPr>
              <w:keepNext/>
              <w:keepLines/>
              <w:spacing w:after="0" w:line="240" w:lineRule="auto"/>
            </w:pPr>
            <w:r w:rsidRPr="00C901B7">
              <w:t xml:space="preserve">45,041.00 </w:t>
            </w:r>
          </w:p>
        </w:tc>
        <w:tc>
          <w:tcPr>
            <w:tcW w:w="1540" w:type="dxa"/>
            <w:tcBorders>
              <w:top w:val="nil"/>
              <w:left w:val="nil"/>
              <w:bottom w:val="nil"/>
              <w:right w:val="nil"/>
            </w:tcBorders>
            <w:noWrap/>
            <w:vAlign w:val="bottom"/>
            <w:hideMark/>
          </w:tcPr>
          <w:p w14:paraId="230CABC9" w14:textId="77777777" w:rsidR="000C2547" w:rsidRPr="00C901B7" w:rsidRDefault="000C2547" w:rsidP="00FB1CBD">
            <w:pPr>
              <w:keepNext/>
              <w:keepLines/>
              <w:spacing w:after="0" w:line="240" w:lineRule="auto"/>
              <w:jc w:val="right"/>
            </w:pPr>
            <w:r w:rsidRPr="00C901B7">
              <w:t>9/20/2013</w:t>
            </w:r>
          </w:p>
        </w:tc>
      </w:tr>
      <w:tr w:rsidR="000C2547" w:rsidRPr="00C901B7" w14:paraId="57306A4E" w14:textId="77777777" w:rsidTr="00554A2D">
        <w:trPr>
          <w:trHeight w:val="315"/>
        </w:trPr>
        <w:tc>
          <w:tcPr>
            <w:tcW w:w="1390" w:type="dxa"/>
            <w:tcBorders>
              <w:top w:val="nil"/>
              <w:left w:val="nil"/>
              <w:bottom w:val="nil"/>
              <w:right w:val="nil"/>
            </w:tcBorders>
            <w:noWrap/>
            <w:vAlign w:val="bottom"/>
            <w:hideMark/>
          </w:tcPr>
          <w:p w14:paraId="4AC612E4" w14:textId="77777777" w:rsidR="000C2547" w:rsidRPr="00C901B7" w:rsidRDefault="000C2547" w:rsidP="00FB1CBD">
            <w:pPr>
              <w:keepNext/>
              <w:keepLines/>
              <w:spacing w:after="0" w:line="240" w:lineRule="auto"/>
            </w:pPr>
            <w:r w:rsidRPr="00C901B7">
              <w:t xml:space="preserve">       55.00 </w:t>
            </w:r>
          </w:p>
        </w:tc>
        <w:tc>
          <w:tcPr>
            <w:tcW w:w="1540" w:type="dxa"/>
            <w:tcBorders>
              <w:top w:val="nil"/>
              <w:left w:val="nil"/>
              <w:bottom w:val="nil"/>
              <w:right w:val="nil"/>
            </w:tcBorders>
            <w:noWrap/>
            <w:vAlign w:val="bottom"/>
            <w:hideMark/>
          </w:tcPr>
          <w:p w14:paraId="2BCF9FC1" w14:textId="77777777" w:rsidR="000C2547" w:rsidRPr="00C901B7" w:rsidRDefault="000C2547" w:rsidP="00FB1CBD">
            <w:pPr>
              <w:keepNext/>
              <w:keepLines/>
              <w:spacing w:after="0" w:line="240" w:lineRule="auto"/>
              <w:jc w:val="right"/>
            </w:pPr>
            <w:r w:rsidRPr="00C901B7">
              <w:t>9/21/2013</w:t>
            </w:r>
          </w:p>
        </w:tc>
      </w:tr>
      <w:tr w:rsidR="000C2547" w:rsidRPr="00C901B7" w14:paraId="014E6570" w14:textId="77777777" w:rsidTr="00554A2D">
        <w:trPr>
          <w:trHeight w:val="315"/>
        </w:trPr>
        <w:tc>
          <w:tcPr>
            <w:tcW w:w="1390" w:type="dxa"/>
            <w:tcBorders>
              <w:top w:val="nil"/>
              <w:left w:val="nil"/>
              <w:bottom w:val="nil"/>
              <w:right w:val="nil"/>
            </w:tcBorders>
            <w:noWrap/>
            <w:vAlign w:val="bottom"/>
            <w:hideMark/>
          </w:tcPr>
          <w:p w14:paraId="776B1F34" w14:textId="77777777" w:rsidR="000C2547" w:rsidRPr="00C901B7" w:rsidRDefault="000C2547" w:rsidP="00FB1CBD">
            <w:pPr>
              <w:keepNext/>
              <w:keepLines/>
              <w:spacing w:after="0" w:line="240" w:lineRule="auto"/>
            </w:pPr>
            <w:r w:rsidRPr="00C901B7">
              <w:t xml:space="preserve">     487.00 </w:t>
            </w:r>
          </w:p>
        </w:tc>
        <w:tc>
          <w:tcPr>
            <w:tcW w:w="1540" w:type="dxa"/>
            <w:tcBorders>
              <w:top w:val="nil"/>
              <w:left w:val="nil"/>
              <w:bottom w:val="nil"/>
              <w:right w:val="nil"/>
            </w:tcBorders>
            <w:noWrap/>
            <w:vAlign w:val="bottom"/>
            <w:hideMark/>
          </w:tcPr>
          <w:p w14:paraId="63990B2B" w14:textId="77777777" w:rsidR="000C2547" w:rsidRPr="00C901B7" w:rsidRDefault="000C2547" w:rsidP="00FB1CBD">
            <w:pPr>
              <w:keepNext/>
              <w:keepLines/>
              <w:spacing w:after="0" w:line="240" w:lineRule="auto"/>
              <w:jc w:val="right"/>
            </w:pPr>
            <w:r w:rsidRPr="00C901B7">
              <w:t>10/1/2013</w:t>
            </w:r>
          </w:p>
        </w:tc>
      </w:tr>
      <w:tr w:rsidR="000C2547" w:rsidRPr="00C901B7" w14:paraId="1173B45E" w14:textId="77777777" w:rsidTr="00554A2D">
        <w:trPr>
          <w:trHeight w:val="300"/>
        </w:trPr>
        <w:tc>
          <w:tcPr>
            <w:tcW w:w="1390" w:type="dxa"/>
            <w:tcBorders>
              <w:top w:val="nil"/>
              <w:left w:val="nil"/>
              <w:bottom w:val="nil"/>
              <w:right w:val="nil"/>
            </w:tcBorders>
            <w:noWrap/>
            <w:vAlign w:val="bottom"/>
            <w:hideMark/>
          </w:tcPr>
          <w:p w14:paraId="379633FC" w14:textId="77777777" w:rsidR="000C2547" w:rsidRPr="00C901B7" w:rsidRDefault="000C2547" w:rsidP="00FB1CBD">
            <w:pPr>
              <w:keepNext/>
              <w:keepLines/>
              <w:spacing w:after="0" w:line="240" w:lineRule="auto"/>
            </w:pPr>
            <w:r w:rsidRPr="00C901B7">
              <w:t xml:space="preserve">48,750.00 </w:t>
            </w:r>
          </w:p>
        </w:tc>
        <w:tc>
          <w:tcPr>
            <w:tcW w:w="1540" w:type="dxa"/>
            <w:tcBorders>
              <w:top w:val="nil"/>
              <w:left w:val="nil"/>
              <w:bottom w:val="nil"/>
              <w:right w:val="nil"/>
            </w:tcBorders>
            <w:noWrap/>
            <w:vAlign w:val="bottom"/>
            <w:hideMark/>
          </w:tcPr>
          <w:p w14:paraId="18550A2A" w14:textId="77777777" w:rsidR="000C2547" w:rsidRPr="00C901B7" w:rsidRDefault="000C2547" w:rsidP="00FB1CBD">
            <w:pPr>
              <w:keepNext/>
              <w:keepLines/>
              <w:spacing w:after="0" w:line="240" w:lineRule="auto"/>
              <w:jc w:val="right"/>
            </w:pPr>
            <w:r w:rsidRPr="00C901B7">
              <w:t>10/15/2013</w:t>
            </w:r>
          </w:p>
        </w:tc>
      </w:tr>
      <w:tr w:rsidR="000C2547" w:rsidRPr="00C901B7" w14:paraId="2E105466" w14:textId="77777777" w:rsidTr="00554A2D">
        <w:trPr>
          <w:trHeight w:val="300"/>
        </w:trPr>
        <w:tc>
          <w:tcPr>
            <w:tcW w:w="1390" w:type="dxa"/>
            <w:tcBorders>
              <w:top w:val="nil"/>
              <w:left w:val="nil"/>
              <w:bottom w:val="nil"/>
              <w:right w:val="nil"/>
            </w:tcBorders>
            <w:noWrap/>
            <w:vAlign w:val="bottom"/>
            <w:hideMark/>
          </w:tcPr>
          <w:p w14:paraId="1EDB3C16" w14:textId="77777777" w:rsidR="000C2547" w:rsidRPr="00C901B7" w:rsidRDefault="000C2547" w:rsidP="00FB1CBD">
            <w:pPr>
              <w:keepNext/>
              <w:keepLines/>
              <w:spacing w:after="0" w:line="240" w:lineRule="auto"/>
            </w:pPr>
            <w:r w:rsidRPr="00C901B7">
              <w:t xml:space="preserve">  1,248.00 </w:t>
            </w:r>
          </w:p>
        </w:tc>
        <w:tc>
          <w:tcPr>
            <w:tcW w:w="1540" w:type="dxa"/>
            <w:tcBorders>
              <w:top w:val="nil"/>
              <w:left w:val="nil"/>
              <w:bottom w:val="nil"/>
              <w:right w:val="nil"/>
            </w:tcBorders>
            <w:noWrap/>
            <w:vAlign w:val="bottom"/>
            <w:hideMark/>
          </w:tcPr>
          <w:p w14:paraId="5B9CEBD6" w14:textId="77777777" w:rsidR="000C2547" w:rsidRPr="00C901B7" w:rsidRDefault="000C2547" w:rsidP="00FB1CBD">
            <w:pPr>
              <w:keepNext/>
              <w:keepLines/>
              <w:spacing w:after="0" w:line="240" w:lineRule="auto"/>
              <w:jc w:val="right"/>
            </w:pPr>
            <w:r w:rsidRPr="00C901B7">
              <w:t>10/16/2013</w:t>
            </w:r>
          </w:p>
        </w:tc>
      </w:tr>
      <w:tr w:rsidR="000C2547" w:rsidRPr="00C901B7" w14:paraId="1B9F2313" w14:textId="77777777" w:rsidTr="00554A2D">
        <w:trPr>
          <w:trHeight w:val="300"/>
        </w:trPr>
        <w:tc>
          <w:tcPr>
            <w:tcW w:w="1390" w:type="dxa"/>
            <w:tcBorders>
              <w:top w:val="nil"/>
              <w:left w:val="nil"/>
              <w:bottom w:val="nil"/>
              <w:right w:val="nil"/>
            </w:tcBorders>
            <w:noWrap/>
            <w:vAlign w:val="bottom"/>
            <w:hideMark/>
          </w:tcPr>
          <w:p w14:paraId="438296DC" w14:textId="77777777" w:rsidR="000C2547" w:rsidRPr="00C901B7" w:rsidRDefault="000C2547" w:rsidP="00FB1CBD">
            <w:pPr>
              <w:keepNext/>
              <w:keepLines/>
              <w:spacing w:after="0" w:line="240" w:lineRule="auto"/>
              <w:rPr>
                <w:u w:val="single"/>
              </w:rPr>
            </w:pPr>
            <w:r w:rsidRPr="00C901B7">
              <w:rPr>
                <w:u w:val="single"/>
              </w:rPr>
              <w:t xml:space="preserve">10,487.00 </w:t>
            </w:r>
          </w:p>
        </w:tc>
        <w:tc>
          <w:tcPr>
            <w:tcW w:w="1540" w:type="dxa"/>
            <w:tcBorders>
              <w:top w:val="nil"/>
              <w:left w:val="nil"/>
              <w:bottom w:val="nil"/>
              <w:right w:val="nil"/>
            </w:tcBorders>
            <w:noWrap/>
            <w:vAlign w:val="bottom"/>
            <w:hideMark/>
          </w:tcPr>
          <w:p w14:paraId="03E24C8B" w14:textId="77777777" w:rsidR="000C2547" w:rsidRPr="00C901B7" w:rsidRDefault="000C2547" w:rsidP="00FB1CBD">
            <w:pPr>
              <w:keepNext/>
              <w:keepLines/>
              <w:spacing w:after="0" w:line="240" w:lineRule="auto"/>
              <w:jc w:val="right"/>
            </w:pPr>
            <w:r w:rsidRPr="00C901B7">
              <w:t>10/17/2013</w:t>
            </w:r>
          </w:p>
        </w:tc>
      </w:tr>
    </w:tbl>
    <w:p w14:paraId="43115AAE" w14:textId="77777777" w:rsidR="000C2547" w:rsidRPr="00C901B7" w:rsidRDefault="000C2547" w:rsidP="000C2547">
      <w:r w:rsidRPr="00C901B7">
        <w:rPr>
          <w:b/>
        </w:rPr>
        <w:t xml:space="preserve">   $131,933</w:t>
      </w:r>
      <w:r w:rsidRPr="00C901B7">
        <w:rPr>
          <w:b/>
        </w:rPr>
        <w:tab/>
        <w:t xml:space="preserve">        Total Cost</w:t>
      </w:r>
      <w:r w:rsidRPr="00C901B7">
        <w:rPr>
          <w:b/>
        </w:rPr>
        <w:tab/>
      </w:r>
    </w:p>
    <w:p w14:paraId="0BD0A9B1" w14:textId="77777777" w:rsidR="000C2547" w:rsidRPr="00C901B7" w:rsidRDefault="000C2547" w:rsidP="000C2547">
      <w:r w:rsidRPr="00C901B7">
        <w:t xml:space="preserve">Before St. X </w:t>
      </w:r>
      <w:r w:rsidR="00BF03C4" w:rsidRPr="00C901B7">
        <w:t xml:space="preserve">Parish </w:t>
      </w:r>
      <w:r w:rsidRPr="00C901B7">
        <w:t>starts paying</w:t>
      </w:r>
      <w:r w:rsidR="00205A16" w:rsidRPr="00C901B7">
        <w:t xml:space="preserve"> for the renovation</w:t>
      </w:r>
      <w:r w:rsidRPr="00C901B7">
        <w:t xml:space="preserve"> in August, they set up a new fixed asset account and title </w:t>
      </w:r>
      <w:r w:rsidR="00205A16" w:rsidRPr="00C901B7">
        <w:t xml:space="preserve">it “Construction in Progress”.  </w:t>
      </w:r>
      <w:r w:rsidRPr="00C901B7">
        <w:t>During the few months of this project, they will record all</w:t>
      </w:r>
      <w:r w:rsidR="00BF03C4" w:rsidRPr="00C901B7">
        <w:t xml:space="preserve"> bills to this account.  St. X Pa</w:t>
      </w:r>
      <w:r w:rsidRPr="00C901B7">
        <w:t>rish has designated #1530 as their “Construction in Progress Account”.</w:t>
      </w:r>
    </w:p>
    <w:p w14:paraId="5F0AB507" w14:textId="77777777" w:rsidR="003A530C" w:rsidRPr="00C901B7" w:rsidRDefault="000C2547" w:rsidP="002134E5">
      <w:r w:rsidRPr="00C901B7">
        <w:t>Even though St. X Parish has paid the final amount of $10,487 on 10/17 the construction is not complete until October 31st.  When the construction is complete they make the following journal entry to move the amount r</w:t>
      </w:r>
      <w:r w:rsidR="002950C3" w:rsidRPr="00C901B7">
        <w:t xml:space="preserve">ecorded in #1530 - </w:t>
      </w:r>
      <w:r w:rsidRPr="00C901B7">
        <w:t>Construction in Progress</w:t>
      </w:r>
      <w:r w:rsidR="002950C3" w:rsidRPr="00C901B7">
        <w:t>,</w:t>
      </w:r>
      <w:r w:rsidRPr="00C901B7">
        <w:t xml:space="preserve"> to #1515</w:t>
      </w:r>
      <w:r w:rsidR="002950C3" w:rsidRPr="00C901B7">
        <w:t xml:space="preserve"> - </w:t>
      </w:r>
      <w:r w:rsidRPr="00C901B7">
        <w:t>Buildings – Hall to show that the balance of the Parish Hall has increased.</w:t>
      </w:r>
    </w:p>
    <w:tbl>
      <w:tblPr>
        <w:tblW w:w="9195" w:type="dxa"/>
        <w:tblInd w:w="93" w:type="dxa"/>
        <w:tblLook w:val="04A0" w:firstRow="1" w:lastRow="0" w:firstColumn="1" w:lastColumn="0" w:noHBand="0" w:noVBand="1"/>
      </w:tblPr>
      <w:tblGrid>
        <w:gridCol w:w="1185"/>
        <w:gridCol w:w="2610"/>
        <w:gridCol w:w="1260"/>
        <w:gridCol w:w="1219"/>
        <w:gridCol w:w="2921"/>
      </w:tblGrid>
      <w:tr w:rsidR="000C2547" w:rsidRPr="00C901B7" w14:paraId="71543E8E" w14:textId="77777777" w:rsidTr="000C2547">
        <w:trPr>
          <w:trHeight w:val="300"/>
        </w:trPr>
        <w:tc>
          <w:tcPr>
            <w:tcW w:w="1185" w:type="dxa"/>
            <w:tcBorders>
              <w:top w:val="nil"/>
              <w:left w:val="nil"/>
              <w:bottom w:val="single" w:sz="4" w:space="0" w:color="auto"/>
              <w:right w:val="nil"/>
            </w:tcBorders>
            <w:noWrap/>
            <w:vAlign w:val="bottom"/>
            <w:hideMark/>
          </w:tcPr>
          <w:p w14:paraId="38CFC38E" w14:textId="77777777" w:rsidR="000C2547" w:rsidRPr="00C901B7" w:rsidRDefault="000C2547" w:rsidP="000C2547">
            <w:pPr>
              <w:spacing w:after="0" w:line="240" w:lineRule="auto"/>
              <w:contextualSpacing/>
              <w:rPr>
                <w:b/>
                <w:bCs/>
              </w:rPr>
            </w:pPr>
            <w:r w:rsidRPr="00C901B7">
              <w:rPr>
                <w:b/>
                <w:bCs/>
              </w:rPr>
              <w:t>Acct No.</w:t>
            </w:r>
          </w:p>
        </w:tc>
        <w:tc>
          <w:tcPr>
            <w:tcW w:w="2610" w:type="dxa"/>
            <w:tcBorders>
              <w:top w:val="nil"/>
              <w:left w:val="nil"/>
              <w:bottom w:val="single" w:sz="4" w:space="0" w:color="auto"/>
              <w:right w:val="nil"/>
            </w:tcBorders>
            <w:noWrap/>
            <w:vAlign w:val="bottom"/>
            <w:hideMark/>
          </w:tcPr>
          <w:p w14:paraId="158DFBA6" w14:textId="77777777" w:rsidR="000C2547" w:rsidRPr="00C901B7" w:rsidRDefault="000C2547" w:rsidP="000C2547">
            <w:pPr>
              <w:spacing w:after="0" w:line="240" w:lineRule="auto"/>
              <w:contextualSpacing/>
              <w:rPr>
                <w:b/>
                <w:bCs/>
              </w:rPr>
            </w:pPr>
            <w:r w:rsidRPr="00C901B7">
              <w:rPr>
                <w:b/>
                <w:bCs/>
              </w:rPr>
              <w:t>Acct Description</w:t>
            </w:r>
          </w:p>
        </w:tc>
        <w:tc>
          <w:tcPr>
            <w:tcW w:w="1260" w:type="dxa"/>
            <w:tcBorders>
              <w:top w:val="nil"/>
              <w:left w:val="nil"/>
              <w:bottom w:val="single" w:sz="4" w:space="0" w:color="auto"/>
              <w:right w:val="nil"/>
            </w:tcBorders>
            <w:noWrap/>
            <w:vAlign w:val="bottom"/>
            <w:hideMark/>
          </w:tcPr>
          <w:p w14:paraId="02FBD9B6" w14:textId="77777777" w:rsidR="000C2547" w:rsidRPr="00C901B7" w:rsidRDefault="000C2547" w:rsidP="000C2547">
            <w:pPr>
              <w:spacing w:after="0" w:line="240" w:lineRule="auto"/>
              <w:contextualSpacing/>
              <w:rPr>
                <w:b/>
                <w:bCs/>
              </w:rPr>
            </w:pPr>
            <w:r w:rsidRPr="00C901B7">
              <w:rPr>
                <w:b/>
                <w:bCs/>
              </w:rPr>
              <w:t xml:space="preserve"> Debit </w:t>
            </w:r>
          </w:p>
        </w:tc>
        <w:tc>
          <w:tcPr>
            <w:tcW w:w="1219" w:type="dxa"/>
            <w:tcBorders>
              <w:top w:val="nil"/>
              <w:left w:val="nil"/>
              <w:bottom w:val="single" w:sz="4" w:space="0" w:color="auto"/>
              <w:right w:val="nil"/>
            </w:tcBorders>
            <w:noWrap/>
            <w:vAlign w:val="bottom"/>
            <w:hideMark/>
          </w:tcPr>
          <w:p w14:paraId="12DBDCC2" w14:textId="77777777" w:rsidR="000C2547" w:rsidRPr="00C901B7" w:rsidRDefault="000C2547" w:rsidP="000C2547">
            <w:pPr>
              <w:spacing w:after="0" w:line="240" w:lineRule="auto"/>
              <w:contextualSpacing/>
              <w:rPr>
                <w:b/>
                <w:bCs/>
              </w:rPr>
            </w:pPr>
            <w:r w:rsidRPr="00C901B7">
              <w:rPr>
                <w:b/>
                <w:bCs/>
              </w:rPr>
              <w:t xml:space="preserve"> Credit </w:t>
            </w:r>
          </w:p>
        </w:tc>
        <w:tc>
          <w:tcPr>
            <w:tcW w:w="2921" w:type="dxa"/>
            <w:tcBorders>
              <w:top w:val="nil"/>
              <w:left w:val="nil"/>
              <w:bottom w:val="single" w:sz="4" w:space="0" w:color="auto"/>
              <w:right w:val="nil"/>
            </w:tcBorders>
            <w:noWrap/>
            <w:vAlign w:val="bottom"/>
            <w:hideMark/>
          </w:tcPr>
          <w:p w14:paraId="17B0B674" w14:textId="77777777" w:rsidR="000C2547" w:rsidRPr="00C901B7" w:rsidRDefault="000C2547" w:rsidP="000C2547">
            <w:pPr>
              <w:spacing w:after="0" w:line="240" w:lineRule="auto"/>
              <w:contextualSpacing/>
              <w:rPr>
                <w:b/>
                <w:bCs/>
              </w:rPr>
            </w:pPr>
            <w:r w:rsidRPr="00C901B7">
              <w:rPr>
                <w:b/>
                <w:bCs/>
              </w:rPr>
              <w:t>Comment</w:t>
            </w:r>
          </w:p>
        </w:tc>
      </w:tr>
      <w:tr w:rsidR="000C2547" w:rsidRPr="00C901B7" w14:paraId="6E74DD01" w14:textId="77777777" w:rsidTr="000C2547">
        <w:trPr>
          <w:trHeight w:val="300"/>
        </w:trPr>
        <w:tc>
          <w:tcPr>
            <w:tcW w:w="1185" w:type="dxa"/>
            <w:tcBorders>
              <w:top w:val="nil"/>
              <w:left w:val="nil"/>
              <w:bottom w:val="nil"/>
              <w:right w:val="nil"/>
            </w:tcBorders>
            <w:noWrap/>
            <w:vAlign w:val="bottom"/>
            <w:hideMark/>
          </w:tcPr>
          <w:p w14:paraId="47F0B330" w14:textId="77777777" w:rsidR="000C2547" w:rsidRPr="00C901B7" w:rsidRDefault="000C2547" w:rsidP="000C2547">
            <w:pPr>
              <w:spacing w:after="0" w:line="240" w:lineRule="auto"/>
              <w:contextualSpacing/>
            </w:pPr>
            <w:r w:rsidRPr="00C901B7">
              <w:t>1515</w:t>
            </w:r>
          </w:p>
        </w:tc>
        <w:tc>
          <w:tcPr>
            <w:tcW w:w="2610" w:type="dxa"/>
            <w:tcBorders>
              <w:top w:val="nil"/>
              <w:left w:val="nil"/>
              <w:bottom w:val="nil"/>
              <w:right w:val="nil"/>
            </w:tcBorders>
            <w:noWrap/>
            <w:vAlign w:val="bottom"/>
            <w:hideMark/>
          </w:tcPr>
          <w:p w14:paraId="78171DF6" w14:textId="77777777" w:rsidR="000C2547" w:rsidRPr="00C901B7" w:rsidRDefault="000C2547" w:rsidP="000C2547">
            <w:pPr>
              <w:spacing w:after="0" w:line="240" w:lineRule="auto"/>
              <w:contextualSpacing/>
            </w:pPr>
            <w:r w:rsidRPr="00C901B7">
              <w:t>Buildings - Hall</w:t>
            </w:r>
          </w:p>
        </w:tc>
        <w:tc>
          <w:tcPr>
            <w:tcW w:w="1260" w:type="dxa"/>
            <w:tcBorders>
              <w:top w:val="nil"/>
              <w:left w:val="nil"/>
              <w:bottom w:val="nil"/>
              <w:right w:val="nil"/>
            </w:tcBorders>
            <w:noWrap/>
            <w:vAlign w:val="bottom"/>
            <w:hideMark/>
          </w:tcPr>
          <w:p w14:paraId="29E56B4B" w14:textId="77777777" w:rsidR="000C2547" w:rsidRPr="00C901B7" w:rsidRDefault="000C2547" w:rsidP="000C2547">
            <w:pPr>
              <w:spacing w:after="0" w:line="240" w:lineRule="auto"/>
              <w:contextualSpacing/>
            </w:pPr>
            <w:r w:rsidRPr="00C901B7">
              <w:t xml:space="preserve">131,933.00 </w:t>
            </w:r>
          </w:p>
        </w:tc>
        <w:tc>
          <w:tcPr>
            <w:tcW w:w="1219" w:type="dxa"/>
            <w:tcBorders>
              <w:top w:val="nil"/>
              <w:left w:val="nil"/>
              <w:bottom w:val="nil"/>
              <w:right w:val="nil"/>
            </w:tcBorders>
            <w:noWrap/>
            <w:vAlign w:val="bottom"/>
            <w:hideMark/>
          </w:tcPr>
          <w:p w14:paraId="6151D8B6" w14:textId="77777777" w:rsidR="000C2547" w:rsidRPr="00C901B7" w:rsidRDefault="000C2547" w:rsidP="000C2547">
            <w:pPr>
              <w:spacing w:after="0" w:line="240" w:lineRule="auto"/>
              <w:contextualSpacing/>
            </w:pPr>
          </w:p>
        </w:tc>
        <w:tc>
          <w:tcPr>
            <w:tcW w:w="2921" w:type="dxa"/>
            <w:tcBorders>
              <w:top w:val="nil"/>
              <w:left w:val="nil"/>
              <w:bottom w:val="nil"/>
              <w:right w:val="nil"/>
            </w:tcBorders>
            <w:noWrap/>
            <w:vAlign w:val="bottom"/>
            <w:hideMark/>
          </w:tcPr>
          <w:p w14:paraId="1BF3AE5D" w14:textId="77777777" w:rsidR="000C2547" w:rsidRPr="00C901B7" w:rsidRDefault="000C2547" w:rsidP="000C2547">
            <w:pPr>
              <w:spacing w:after="0" w:line="240" w:lineRule="auto"/>
              <w:contextualSpacing/>
            </w:pPr>
            <w:r w:rsidRPr="00C901B7">
              <w:t>Move finished construction</w:t>
            </w:r>
          </w:p>
        </w:tc>
      </w:tr>
      <w:tr w:rsidR="000C2547" w:rsidRPr="00C901B7" w14:paraId="339F3783" w14:textId="77777777" w:rsidTr="000C2547">
        <w:trPr>
          <w:trHeight w:val="300"/>
        </w:trPr>
        <w:tc>
          <w:tcPr>
            <w:tcW w:w="1185" w:type="dxa"/>
            <w:tcBorders>
              <w:top w:val="nil"/>
              <w:left w:val="nil"/>
              <w:bottom w:val="nil"/>
              <w:right w:val="nil"/>
            </w:tcBorders>
            <w:noWrap/>
            <w:vAlign w:val="bottom"/>
            <w:hideMark/>
          </w:tcPr>
          <w:p w14:paraId="144F6A8C" w14:textId="77777777" w:rsidR="000C2547" w:rsidRPr="00C901B7" w:rsidRDefault="000C2547" w:rsidP="00BF03C4">
            <w:pPr>
              <w:spacing w:after="240" w:line="240" w:lineRule="auto"/>
            </w:pPr>
            <w:r w:rsidRPr="00C901B7">
              <w:t>1530</w:t>
            </w:r>
          </w:p>
        </w:tc>
        <w:tc>
          <w:tcPr>
            <w:tcW w:w="2610" w:type="dxa"/>
            <w:tcBorders>
              <w:top w:val="nil"/>
              <w:left w:val="nil"/>
              <w:bottom w:val="nil"/>
              <w:right w:val="nil"/>
            </w:tcBorders>
            <w:noWrap/>
            <w:vAlign w:val="bottom"/>
            <w:hideMark/>
          </w:tcPr>
          <w:p w14:paraId="45B74803" w14:textId="77777777" w:rsidR="000C2547" w:rsidRPr="00C901B7" w:rsidRDefault="000C2547" w:rsidP="00BF03C4">
            <w:pPr>
              <w:spacing w:after="240" w:line="240" w:lineRule="auto"/>
            </w:pPr>
            <w:r w:rsidRPr="00C901B7">
              <w:t>Construction in Progress</w:t>
            </w:r>
          </w:p>
        </w:tc>
        <w:tc>
          <w:tcPr>
            <w:tcW w:w="1260" w:type="dxa"/>
            <w:tcBorders>
              <w:top w:val="nil"/>
              <w:left w:val="nil"/>
              <w:bottom w:val="nil"/>
              <w:right w:val="nil"/>
            </w:tcBorders>
            <w:noWrap/>
            <w:vAlign w:val="bottom"/>
            <w:hideMark/>
          </w:tcPr>
          <w:p w14:paraId="23527C0D" w14:textId="77777777" w:rsidR="000C2547" w:rsidRPr="00C901B7" w:rsidRDefault="000C2547" w:rsidP="00BF03C4">
            <w:pPr>
              <w:spacing w:after="240" w:line="240" w:lineRule="auto"/>
            </w:pPr>
          </w:p>
        </w:tc>
        <w:tc>
          <w:tcPr>
            <w:tcW w:w="1219" w:type="dxa"/>
            <w:tcBorders>
              <w:top w:val="nil"/>
              <w:left w:val="nil"/>
              <w:bottom w:val="nil"/>
              <w:right w:val="nil"/>
            </w:tcBorders>
            <w:noWrap/>
            <w:vAlign w:val="bottom"/>
            <w:hideMark/>
          </w:tcPr>
          <w:p w14:paraId="2E6DB3D9" w14:textId="77777777" w:rsidR="000C2547" w:rsidRPr="00C901B7" w:rsidRDefault="000C2547" w:rsidP="00BF03C4">
            <w:pPr>
              <w:spacing w:after="240" w:line="240" w:lineRule="auto"/>
            </w:pPr>
            <w:r w:rsidRPr="00C901B7">
              <w:t xml:space="preserve">131,933.00 </w:t>
            </w:r>
          </w:p>
        </w:tc>
        <w:tc>
          <w:tcPr>
            <w:tcW w:w="2921" w:type="dxa"/>
            <w:tcBorders>
              <w:top w:val="nil"/>
              <w:left w:val="nil"/>
              <w:bottom w:val="nil"/>
              <w:right w:val="nil"/>
            </w:tcBorders>
            <w:noWrap/>
            <w:vAlign w:val="bottom"/>
            <w:hideMark/>
          </w:tcPr>
          <w:p w14:paraId="41995D5B" w14:textId="77777777" w:rsidR="000C2547" w:rsidRPr="00C901B7" w:rsidRDefault="000C2547" w:rsidP="00BF03C4">
            <w:pPr>
              <w:spacing w:after="240" w:line="240" w:lineRule="auto"/>
            </w:pPr>
            <w:r w:rsidRPr="00C901B7">
              <w:t>Move finished construction</w:t>
            </w:r>
          </w:p>
        </w:tc>
      </w:tr>
    </w:tbl>
    <w:p w14:paraId="7E21730E" w14:textId="77777777" w:rsidR="000C2547" w:rsidRPr="00C901B7" w:rsidRDefault="000C2547" w:rsidP="000C2547">
      <w:pPr>
        <w:rPr>
          <w:szCs w:val="28"/>
        </w:rPr>
      </w:pPr>
      <w:r w:rsidRPr="00C901B7">
        <w:rPr>
          <w:szCs w:val="28"/>
        </w:rPr>
        <w:t>Since the construction is completed October 31</w:t>
      </w:r>
      <w:r w:rsidRPr="00C901B7">
        <w:rPr>
          <w:szCs w:val="28"/>
          <w:vertAlign w:val="superscript"/>
        </w:rPr>
        <w:t>st</w:t>
      </w:r>
      <w:r w:rsidRPr="00C901B7">
        <w:rPr>
          <w:szCs w:val="28"/>
        </w:rPr>
        <w:t>, St. X Parish begins depreciating the new renovation in Nov</w:t>
      </w:r>
      <w:r w:rsidR="00695282" w:rsidRPr="00C901B7">
        <w:rPr>
          <w:szCs w:val="28"/>
        </w:rPr>
        <w:t xml:space="preserve">ember 2013.  They estimate the </w:t>
      </w:r>
      <w:r w:rsidRPr="00C901B7">
        <w:rPr>
          <w:szCs w:val="28"/>
        </w:rPr>
        <w:t>renovation will have a useful life of 20 years and calculate the monthly depreciation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4"/>
        <w:gridCol w:w="443"/>
        <w:gridCol w:w="1844"/>
        <w:gridCol w:w="357"/>
        <w:gridCol w:w="1496"/>
        <w:gridCol w:w="528"/>
        <w:gridCol w:w="2728"/>
      </w:tblGrid>
      <w:tr w:rsidR="000C2547" w:rsidRPr="00C901B7" w14:paraId="2E044ABA" w14:textId="77777777" w:rsidTr="00554A2D">
        <w:trPr>
          <w:trHeight w:val="368"/>
        </w:trPr>
        <w:tc>
          <w:tcPr>
            <w:tcW w:w="1998" w:type="dxa"/>
            <w:vMerge w:val="restart"/>
          </w:tcPr>
          <w:p w14:paraId="6447D173" w14:textId="77777777" w:rsidR="000C2547" w:rsidRPr="00C901B7" w:rsidRDefault="000C2547" w:rsidP="00554A2D">
            <w:pPr>
              <w:jc w:val="center"/>
            </w:pPr>
            <w:r w:rsidRPr="00C901B7">
              <w:t>Depreciation Expense per Month</w:t>
            </w:r>
          </w:p>
        </w:tc>
        <w:tc>
          <w:tcPr>
            <w:tcW w:w="450" w:type="dxa"/>
            <w:vMerge w:val="restart"/>
            <w:vAlign w:val="center"/>
          </w:tcPr>
          <w:p w14:paraId="323B223D" w14:textId="77777777" w:rsidR="000C2547" w:rsidRPr="00C901B7" w:rsidRDefault="000C2547" w:rsidP="00554A2D">
            <w:pPr>
              <w:jc w:val="center"/>
            </w:pPr>
            <w:r w:rsidRPr="00C901B7">
              <w:t>=</w:t>
            </w:r>
          </w:p>
        </w:tc>
        <w:tc>
          <w:tcPr>
            <w:tcW w:w="1890" w:type="dxa"/>
            <w:tcBorders>
              <w:bottom w:val="single" w:sz="4" w:space="0" w:color="auto"/>
            </w:tcBorders>
            <w:vAlign w:val="center"/>
          </w:tcPr>
          <w:p w14:paraId="219D427F" w14:textId="77777777" w:rsidR="000C2547" w:rsidRPr="00C901B7" w:rsidRDefault="000C2547" w:rsidP="00636898">
            <w:pPr>
              <w:jc w:val="center"/>
            </w:pPr>
            <w:r w:rsidRPr="00C901B7">
              <w:t>$131,933</w:t>
            </w:r>
          </w:p>
        </w:tc>
        <w:tc>
          <w:tcPr>
            <w:tcW w:w="360" w:type="dxa"/>
            <w:vMerge w:val="restart"/>
            <w:vAlign w:val="center"/>
          </w:tcPr>
          <w:p w14:paraId="290CCECA" w14:textId="77777777" w:rsidR="000C2547" w:rsidRPr="00C901B7" w:rsidRDefault="000C2547" w:rsidP="00636898">
            <w:pPr>
              <w:jc w:val="center"/>
            </w:pPr>
            <w:r w:rsidRPr="00C901B7">
              <w:t>x</w:t>
            </w:r>
          </w:p>
        </w:tc>
        <w:tc>
          <w:tcPr>
            <w:tcW w:w="1530" w:type="dxa"/>
            <w:tcBorders>
              <w:bottom w:val="single" w:sz="4" w:space="0" w:color="auto"/>
            </w:tcBorders>
            <w:vAlign w:val="center"/>
          </w:tcPr>
          <w:p w14:paraId="6B65EE40" w14:textId="77777777" w:rsidR="000C2547" w:rsidRPr="00C901B7" w:rsidRDefault="000C2547" w:rsidP="00636898">
            <w:pPr>
              <w:jc w:val="center"/>
            </w:pPr>
            <w:r w:rsidRPr="00C901B7">
              <w:t>1</w:t>
            </w:r>
          </w:p>
        </w:tc>
        <w:tc>
          <w:tcPr>
            <w:tcW w:w="540" w:type="dxa"/>
            <w:vMerge w:val="restart"/>
            <w:vAlign w:val="center"/>
          </w:tcPr>
          <w:p w14:paraId="40720968" w14:textId="77777777" w:rsidR="000C2547" w:rsidRPr="00C901B7" w:rsidRDefault="000C2547" w:rsidP="00554A2D">
            <w:pPr>
              <w:jc w:val="center"/>
            </w:pPr>
            <w:r w:rsidRPr="00C901B7">
              <w:t>=</w:t>
            </w:r>
          </w:p>
        </w:tc>
        <w:tc>
          <w:tcPr>
            <w:tcW w:w="2808" w:type="dxa"/>
            <w:vMerge w:val="restart"/>
            <w:vAlign w:val="center"/>
          </w:tcPr>
          <w:p w14:paraId="71DFB3DE" w14:textId="77777777" w:rsidR="000C2547" w:rsidRPr="00C901B7" w:rsidRDefault="000C2547" w:rsidP="000C2547">
            <w:pPr>
              <w:jc w:val="center"/>
            </w:pPr>
            <w:r w:rsidRPr="00C901B7">
              <w:t>$558.05 of Depreciation Expense per Month</w:t>
            </w:r>
          </w:p>
        </w:tc>
      </w:tr>
      <w:tr w:rsidR="000C2547" w:rsidRPr="00C901B7" w14:paraId="66E3775F" w14:textId="77777777" w:rsidTr="00554A2D">
        <w:tc>
          <w:tcPr>
            <w:tcW w:w="1998" w:type="dxa"/>
            <w:vMerge/>
          </w:tcPr>
          <w:p w14:paraId="75B39DCE" w14:textId="77777777" w:rsidR="000C2547" w:rsidRPr="00C901B7" w:rsidRDefault="000C2547" w:rsidP="00554A2D"/>
        </w:tc>
        <w:tc>
          <w:tcPr>
            <w:tcW w:w="450" w:type="dxa"/>
            <w:vMerge/>
          </w:tcPr>
          <w:p w14:paraId="06B9D8AF" w14:textId="77777777" w:rsidR="000C2547" w:rsidRPr="00C901B7" w:rsidRDefault="000C2547" w:rsidP="00554A2D"/>
        </w:tc>
        <w:tc>
          <w:tcPr>
            <w:tcW w:w="1890" w:type="dxa"/>
            <w:tcBorders>
              <w:top w:val="single" w:sz="4" w:space="0" w:color="auto"/>
            </w:tcBorders>
            <w:vAlign w:val="center"/>
          </w:tcPr>
          <w:p w14:paraId="22BA53F8" w14:textId="77777777" w:rsidR="000C2547" w:rsidRPr="00C901B7" w:rsidRDefault="000C2547" w:rsidP="00554A2D">
            <w:pPr>
              <w:jc w:val="center"/>
            </w:pPr>
            <w:r w:rsidRPr="00C901B7">
              <w:t>20 Years</w:t>
            </w:r>
          </w:p>
        </w:tc>
        <w:tc>
          <w:tcPr>
            <w:tcW w:w="360" w:type="dxa"/>
            <w:vMerge/>
            <w:vAlign w:val="center"/>
          </w:tcPr>
          <w:p w14:paraId="613412E1" w14:textId="77777777" w:rsidR="000C2547" w:rsidRPr="00C901B7" w:rsidRDefault="000C2547" w:rsidP="00554A2D">
            <w:pPr>
              <w:jc w:val="center"/>
            </w:pPr>
          </w:p>
        </w:tc>
        <w:tc>
          <w:tcPr>
            <w:tcW w:w="1530" w:type="dxa"/>
            <w:tcBorders>
              <w:top w:val="single" w:sz="4" w:space="0" w:color="auto"/>
            </w:tcBorders>
            <w:vAlign w:val="center"/>
          </w:tcPr>
          <w:p w14:paraId="25C52E03" w14:textId="77777777" w:rsidR="000C2547" w:rsidRPr="00C901B7" w:rsidRDefault="000C2547" w:rsidP="00554A2D">
            <w:pPr>
              <w:jc w:val="center"/>
            </w:pPr>
            <w:r w:rsidRPr="00C901B7">
              <w:t>12 Months</w:t>
            </w:r>
          </w:p>
        </w:tc>
        <w:tc>
          <w:tcPr>
            <w:tcW w:w="540" w:type="dxa"/>
            <w:vMerge/>
            <w:vAlign w:val="center"/>
          </w:tcPr>
          <w:p w14:paraId="1882EEA0" w14:textId="77777777" w:rsidR="000C2547" w:rsidRPr="00C901B7" w:rsidRDefault="000C2547" w:rsidP="00554A2D">
            <w:pPr>
              <w:jc w:val="center"/>
            </w:pPr>
          </w:p>
        </w:tc>
        <w:tc>
          <w:tcPr>
            <w:tcW w:w="2808" w:type="dxa"/>
            <w:vMerge/>
            <w:vAlign w:val="center"/>
          </w:tcPr>
          <w:p w14:paraId="7209392D" w14:textId="77777777" w:rsidR="000C2547" w:rsidRPr="00C901B7" w:rsidRDefault="000C2547" w:rsidP="00554A2D">
            <w:pPr>
              <w:jc w:val="center"/>
            </w:pPr>
          </w:p>
        </w:tc>
      </w:tr>
    </w:tbl>
    <w:p w14:paraId="3F675373" w14:textId="77777777" w:rsidR="000C2547" w:rsidRPr="00C901B7" w:rsidRDefault="000C2547" w:rsidP="000C2547">
      <w:pPr>
        <w:rPr>
          <w:szCs w:val="28"/>
        </w:rPr>
      </w:pPr>
      <w:r w:rsidRPr="00C901B7">
        <w:rPr>
          <w:szCs w:val="28"/>
        </w:rPr>
        <w:t>Beginning November 30</w:t>
      </w:r>
      <w:r w:rsidRPr="00C901B7">
        <w:rPr>
          <w:szCs w:val="28"/>
          <w:vertAlign w:val="superscript"/>
        </w:rPr>
        <w:t>th</w:t>
      </w:r>
      <w:r w:rsidRPr="00C901B7">
        <w:rPr>
          <w:szCs w:val="28"/>
        </w:rPr>
        <w:t>, St. X Parish will record the following journal</w:t>
      </w:r>
      <w:r w:rsidR="00695282" w:rsidRPr="00C901B7">
        <w:rPr>
          <w:szCs w:val="28"/>
        </w:rPr>
        <w:t xml:space="preserve"> entry monthly over the 20 year</w:t>
      </w:r>
      <w:r w:rsidRPr="00C901B7">
        <w:rPr>
          <w:szCs w:val="28"/>
        </w:rPr>
        <w:t xml:space="preserve"> life of the renovation:</w:t>
      </w:r>
    </w:p>
    <w:tbl>
      <w:tblPr>
        <w:tblW w:w="9198" w:type="dxa"/>
        <w:tblCellMar>
          <w:left w:w="115" w:type="dxa"/>
          <w:right w:w="115" w:type="dxa"/>
        </w:tblCellMar>
        <w:tblLook w:val="04A0" w:firstRow="1" w:lastRow="0" w:firstColumn="1" w:lastColumn="0" w:noHBand="0" w:noVBand="1"/>
      </w:tblPr>
      <w:tblGrid>
        <w:gridCol w:w="1458"/>
        <w:gridCol w:w="2520"/>
        <w:gridCol w:w="1170"/>
        <w:gridCol w:w="1350"/>
        <w:gridCol w:w="2700"/>
      </w:tblGrid>
      <w:tr w:rsidR="000C2547" w:rsidRPr="00C901B7" w14:paraId="44566EA3" w14:textId="77777777" w:rsidTr="000648DA">
        <w:trPr>
          <w:cantSplit/>
          <w:trHeight w:val="300"/>
        </w:trPr>
        <w:tc>
          <w:tcPr>
            <w:tcW w:w="1458" w:type="dxa"/>
            <w:tcBorders>
              <w:top w:val="nil"/>
              <w:left w:val="nil"/>
              <w:bottom w:val="single" w:sz="4" w:space="0" w:color="auto"/>
              <w:right w:val="nil"/>
            </w:tcBorders>
            <w:noWrap/>
            <w:vAlign w:val="bottom"/>
            <w:hideMark/>
          </w:tcPr>
          <w:p w14:paraId="79F937BE" w14:textId="77777777" w:rsidR="000C2547" w:rsidRPr="00C901B7" w:rsidRDefault="000C2547" w:rsidP="000C2547">
            <w:pPr>
              <w:spacing w:after="0" w:line="240" w:lineRule="auto"/>
              <w:rPr>
                <w:b/>
                <w:bCs/>
              </w:rPr>
            </w:pPr>
            <w:r w:rsidRPr="00C901B7">
              <w:rPr>
                <w:b/>
                <w:bCs/>
              </w:rPr>
              <w:t>Acct No.</w:t>
            </w:r>
          </w:p>
        </w:tc>
        <w:tc>
          <w:tcPr>
            <w:tcW w:w="2520" w:type="dxa"/>
            <w:tcBorders>
              <w:top w:val="nil"/>
              <w:left w:val="nil"/>
              <w:bottom w:val="single" w:sz="4" w:space="0" w:color="auto"/>
              <w:right w:val="nil"/>
            </w:tcBorders>
            <w:noWrap/>
            <w:vAlign w:val="bottom"/>
            <w:hideMark/>
          </w:tcPr>
          <w:p w14:paraId="68DC7379" w14:textId="77777777" w:rsidR="000C2547" w:rsidRPr="00C901B7" w:rsidRDefault="000C2547" w:rsidP="000C2547">
            <w:pPr>
              <w:spacing w:after="0" w:line="240" w:lineRule="auto"/>
              <w:rPr>
                <w:b/>
                <w:bCs/>
              </w:rPr>
            </w:pPr>
            <w:r w:rsidRPr="00C901B7">
              <w:rPr>
                <w:b/>
                <w:bCs/>
              </w:rPr>
              <w:t>Acct Description</w:t>
            </w:r>
          </w:p>
        </w:tc>
        <w:tc>
          <w:tcPr>
            <w:tcW w:w="1170" w:type="dxa"/>
            <w:tcBorders>
              <w:top w:val="nil"/>
              <w:left w:val="nil"/>
              <w:bottom w:val="single" w:sz="4" w:space="0" w:color="auto"/>
              <w:right w:val="nil"/>
            </w:tcBorders>
            <w:noWrap/>
            <w:vAlign w:val="bottom"/>
            <w:hideMark/>
          </w:tcPr>
          <w:p w14:paraId="6C46E81C" w14:textId="77777777" w:rsidR="000C2547" w:rsidRPr="00C901B7" w:rsidRDefault="000C2547" w:rsidP="000C2547">
            <w:pPr>
              <w:spacing w:after="0" w:line="240" w:lineRule="auto"/>
              <w:rPr>
                <w:b/>
                <w:bCs/>
              </w:rPr>
            </w:pPr>
            <w:r w:rsidRPr="00C901B7">
              <w:rPr>
                <w:b/>
                <w:bCs/>
              </w:rPr>
              <w:t xml:space="preserve"> Debit </w:t>
            </w:r>
          </w:p>
        </w:tc>
        <w:tc>
          <w:tcPr>
            <w:tcW w:w="1350" w:type="dxa"/>
            <w:tcBorders>
              <w:top w:val="nil"/>
              <w:left w:val="nil"/>
              <w:bottom w:val="single" w:sz="4" w:space="0" w:color="auto"/>
              <w:right w:val="nil"/>
            </w:tcBorders>
            <w:noWrap/>
            <w:vAlign w:val="bottom"/>
            <w:hideMark/>
          </w:tcPr>
          <w:p w14:paraId="77435D60" w14:textId="77777777" w:rsidR="000C2547" w:rsidRPr="00C901B7" w:rsidRDefault="000C2547" w:rsidP="000C2547">
            <w:pPr>
              <w:spacing w:after="0" w:line="240" w:lineRule="auto"/>
              <w:rPr>
                <w:b/>
                <w:bCs/>
              </w:rPr>
            </w:pPr>
            <w:r w:rsidRPr="00C901B7">
              <w:rPr>
                <w:b/>
                <w:bCs/>
              </w:rPr>
              <w:t xml:space="preserve"> Credit </w:t>
            </w:r>
          </w:p>
        </w:tc>
        <w:tc>
          <w:tcPr>
            <w:tcW w:w="2700" w:type="dxa"/>
            <w:tcBorders>
              <w:top w:val="nil"/>
              <w:left w:val="nil"/>
              <w:bottom w:val="single" w:sz="4" w:space="0" w:color="auto"/>
              <w:right w:val="nil"/>
            </w:tcBorders>
            <w:noWrap/>
            <w:vAlign w:val="bottom"/>
            <w:hideMark/>
          </w:tcPr>
          <w:p w14:paraId="6E621898" w14:textId="77777777" w:rsidR="000C2547" w:rsidRPr="00C901B7" w:rsidRDefault="000C2547" w:rsidP="000C2547">
            <w:pPr>
              <w:spacing w:after="0" w:line="240" w:lineRule="auto"/>
              <w:rPr>
                <w:b/>
                <w:bCs/>
              </w:rPr>
            </w:pPr>
            <w:r w:rsidRPr="00C901B7">
              <w:rPr>
                <w:b/>
                <w:bCs/>
              </w:rPr>
              <w:t>Comment</w:t>
            </w:r>
          </w:p>
        </w:tc>
      </w:tr>
      <w:tr w:rsidR="000C2547" w:rsidRPr="00C901B7" w14:paraId="79275A19" w14:textId="77777777" w:rsidTr="000648DA">
        <w:trPr>
          <w:cantSplit/>
          <w:trHeight w:val="300"/>
        </w:trPr>
        <w:tc>
          <w:tcPr>
            <w:tcW w:w="1458" w:type="dxa"/>
            <w:tcBorders>
              <w:top w:val="nil"/>
              <w:left w:val="nil"/>
              <w:bottom w:val="nil"/>
              <w:right w:val="nil"/>
            </w:tcBorders>
            <w:noWrap/>
            <w:vAlign w:val="bottom"/>
            <w:hideMark/>
          </w:tcPr>
          <w:p w14:paraId="42DF40F3" w14:textId="77777777" w:rsidR="000C2547" w:rsidRPr="00C901B7" w:rsidRDefault="000C2547" w:rsidP="000C2547">
            <w:pPr>
              <w:spacing w:after="0" w:line="240" w:lineRule="auto"/>
            </w:pPr>
            <w:r w:rsidRPr="00C901B7">
              <w:t>101-800010</w:t>
            </w:r>
          </w:p>
        </w:tc>
        <w:tc>
          <w:tcPr>
            <w:tcW w:w="2520" w:type="dxa"/>
            <w:tcBorders>
              <w:top w:val="nil"/>
              <w:left w:val="nil"/>
              <w:bottom w:val="nil"/>
              <w:right w:val="nil"/>
            </w:tcBorders>
            <w:noWrap/>
            <w:vAlign w:val="bottom"/>
            <w:hideMark/>
          </w:tcPr>
          <w:p w14:paraId="09CB8D09" w14:textId="77777777" w:rsidR="000C2547" w:rsidRPr="00C901B7" w:rsidRDefault="000C2547" w:rsidP="000C2547">
            <w:pPr>
              <w:spacing w:after="0" w:line="240" w:lineRule="auto"/>
            </w:pPr>
            <w:r w:rsidRPr="00C901B7">
              <w:t>Depreciation - Building</w:t>
            </w:r>
          </w:p>
        </w:tc>
        <w:tc>
          <w:tcPr>
            <w:tcW w:w="1170" w:type="dxa"/>
            <w:tcBorders>
              <w:top w:val="nil"/>
              <w:left w:val="nil"/>
              <w:bottom w:val="nil"/>
              <w:right w:val="nil"/>
            </w:tcBorders>
            <w:noWrap/>
            <w:vAlign w:val="bottom"/>
            <w:hideMark/>
          </w:tcPr>
          <w:p w14:paraId="60EE552E" w14:textId="77777777" w:rsidR="000C2547" w:rsidRPr="00C901B7" w:rsidRDefault="000C2547" w:rsidP="000C2547">
            <w:pPr>
              <w:spacing w:after="0" w:line="240" w:lineRule="auto"/>
            </w:pPr>
            <w:r w:rsidRPr="00C901B7">
              <w:t xml:space="preserve">   558.05 </w:t>
            </w:r>
          </w:p>
        </w:tc>
        <w:tc>
          <w:tcPr>
            <w:tcW w:w="1350" w:type="dxa"/>
            <w:tcBorders>
              <w:top w:val="nil"/>
              <w:left w:val="nil"/>
              <w:bottom w:val="nil"/>
              <w:right w:val="nil"/>
            </w:tcBorders>
            <w:noWrap/>
            <w:vAlign w:val="bottom"/>
            <w:hideMark/>
          </w:tcPr>
          <w:p w14:paraId="3246A76B" w14:textId="77777777" w:rsidR="000C2547" w:rsidRPr="00C901B7" w:rsidRDefault="000C2547" w:rsidP="000C2547">
            <w:pPr>
              <w:spacing w:after="0" w:line="240" w:lineRule="auto"/>
            </w:pPr>
          </w:p>
        </w:tc>
        <w:tc>
          <w:tcPr>
            <w:tcW w:w="2700" w:type="dxa"/>
            <w:tcBorders>
              <w:top w:val="nil"/>
              <w:left w:val="nil"/>
              <w:bottom w:val="nil"/>
              <w:right w:val="nil"/>
            </w:tcBorders>
            <w:noWrap/>
            <w:vAlign w:val="bottom"/>
            <w:hideMark/>
          </w:tcPr>
          <w:p w14:paraId="5B918850" w14:textId="77777777" w:rsidR="000C2547" w:rsidRPr="00C901B7" w:rsidRDefault="000C2547" w:rsidP="000C2547">
            <w:pPr>
              <w:spacing w:after="0" w:line="240" w:lineRule="auto"/>
            </w:pPr>
            <w:r w:rsidRPr="00C901B7">
              <w:t>Hall Renovation Depr</w:t>
            </w:r>
          </w:p>
        </w:tc>
      </w:tr>
      <w:tr w:rsidR="000C2547" w:rsidRPr="00C901B7" w14:paraId="36207C72" w14:textId="77777777" w:rsidTr="000648DA">
        <w:trPr>
          <w:cantSplit/>
          <w:trHeight w:val="300"/>
        </w:trPr>
        <w:tc>
          <w:tcPr>
            <w:tcW w:w="1458" w:type="dxa"/>
            <w:tcBorders>
              <w:top w:val="nil"/>
              <w:left w:val="nil"/>
              <w:bottom w:val="nil"/>
              <w:right w:val="nil"/>
            </w:tcBorders>
            <w:noWrap/>
            <w:vAlign w:val="bottom"/>
            <w:hideMark/>
          </w:tcPr>
          <w:p w14:paraId="75B866A4" w14:textId="77777777" w:rsidR="000C2547" w:rsidRPr="00C901B7" w:rsidRDefault="000C2547" w:rsidP="000C2547">
            <w:pPr>
              <w:spacing w:after="0" w:line="240" w:lineRule="auto"/>
            </w:pPr>
            <w:r w:rsidRPr="00C901B7">
              <w:t>1610</w:t>
            </w:r>
          </w:p>
        </w:tc>
        <w:tc>
          <w:tcPr>
            <w:tcW w:w="2520" w:type="dxa"/>
            <w:tcBorders>
              <w:top w:val="nil"/>
              <w:left w:val="nil"/>
              <w:bottom w:val="nil"/>
              <w:right w:val="nil"/>
            </w:tcBorders>
            <w:noWrap/>
            <w:vAlign w:val="bottom"/>
            <w:hideMark/>
          </w:tcPr>
          <w:p w14:paraId="3E46A1A2" w14:textId="77777777" w:rsidR="000C2547" w:rsidRPr="00C901B7" w:rsidRDefault="000C2547" w:rsidP="000C2547">
            <w:pPr>
              <w:spacing w:after="0" w:line="240" w:lineRule="auto"/>
            </w:pPr>
            <w:r w:rsidRPr="00C901B7">
              <w:t>Accum Depr - Bldgs - Hall</w:t>
            </w:r>
          </w:p>
        </w:tc>
        <w:tc>
          <w:tcPr>
            <w:tcW w:w="1170" w:type="dxa"/>
            <w:tcBorders>
              <w:top w:val="nil"/>
              <w:left w:val="nil"/>
              <w:bottom w:val="nil"/>
              <w:right w:val="nil"/>
            </w:tcBorders>
            <w:noWrap/>
            <w:vAlign w:val="bottom"/>
            <w:hideMark/>
          </w:tcPr>
          <w:p w14:paraId="36B387AA" w14:textId="77777777" w:rsidR="000C2547" w:rsidRPr="00C901B7" w:rsidRDefault="000C2547" w:rsidP="000C2547">
            <w:pPr>
              <w:spacing w:after="0" w:line="240" w:lineRule="auto"/>
            </w:pPr>
          </w:p>
        </w:tc>
        <w:tc>
          <w:tcPr>
            <w:tcW w:w="1350" w:type="dxa"/>
            <w:tcBorders>
              <w:top w:val="nil"/>
              <w:left w:val="nil"/>
              <w:bottom w:val="nil"/>
              <w:right w:val="nil"/>
            </w:tcBorders>
            <w:noWrap/>
            <w:vAlign w:val="bottom"/>
            <w:hideMark/>
          </w:tcPr>
          <w:p w14:paraId="206846FF" w14:textId="77777777" w:rsidR="000C2547" w:rsidRPr="00C901B7" w:rsidRDefault="000C2547" w:rsidP="000C2547">
            <w:pPr>
              <w:spacing w:after="0" w:line="240" w:lineRule="auto"/>
            </w:pPr>
            <w:r w:rsidRPr="00C901B7">
              <w:t xml:space="preserve">   558.05 </w:t>
            </w:r>
          </w:p>
        </w:tc>
        <w:tc>
          <w:tcPr>
            <w:tcW w:w="2700" w:type="dxa"/>
            <w:tcBorders>
              <w:top w:val="nil"/>
              <w:left w:val="nil"/>
              <w:bottom w:val="nil"/>
              <w:right w:val="nil"/>
            </w:tcBorders>
            <w:noWrap/>
            <w:vAlign w:val="bottom"/>
            <w:hideMark/>
          </w:tcPr>
          <w:p w14:paraId="5B786DFD" w14:textId="77777777" w:rsidR="000C2547" w:rsidRPr="00C901B7" w:rsidRDefault="000C2547" w:rsidP="000C2547">
            <w:pPr>
              <w:spacing w:after="0" w:line="240" w:lineRule="auto"/>
            </w:pPr>
            <w:r w:rsidRPr="00C901B7">
              <w:t>Hall Renovation Depr</w:t>
            </w:r>
          </w:p>
        </w:tc>
      </w:tr>
      <w:tr w:rsidR="003726B2" w:rsidRPr="00C901B7" w14:paraId="36849AB8" w14:textId="77777777" w:rsidTr="000648DA">
        <w:trPr>
          <w:cantSplit/>
          <w:trHeight w:val="300"/>
        </w:trPr>
        <w:tc>
          <w:tcPr>
            <w:tcW w:w="1458" w:type="dxa"/>
            <w:tcBorders>
              <w:top w:val="nil"/>
              <w:left w:val="nil"/>
              <w:bottom w:val="nil"/>
              <w:right w:val="nil"/>
            </w:tcBorders>
            <w:noWrap/>
            <w:vAlign w:val="bottom"/>
          </w:tcPr>
          <w:p w14:paraId="175B6F6D" w14:textId="77777777" w:rsidR="003726B2" w:rsidRPr="00C901B7" w:rsidRDefault="003726B2" w:rsidP="000C2547">
            <w:pPr>
              <w:spacing w:after="0" w:line="240" w:lineRule="auto"/>
            </w:pPr>
          </w:p>
        </w:tc>
        <w:tc>
          <w:tcPr>
            <w:tcW w:w="2520" w:type="dxa"/>
            <w:tcBorders>
              <w:top w:val="nil"/>
              <w:left w:val="nil"/>
              <w:bottom w:val="nil"/>
              <w:right w:val="nil"/>
            </w:tcBorders>
            <w:noWrap/>
            <w:vAlign w:val="bottom"/>
          </w:tcPr>
          <w:p w14:paraId="29CE6AD6" w14:textId="77777777" w:rsidR="003726B2" w:rsidRPr="00C901B7" w:rsidRDefault="003726B2" w:rsidP="000C2547">
            <w:pPr>
              <w:spacing w:after="0" w:line="240" w:lineRule="auto"/>
            </w:pPr>
          </w:p>
        </w:tc>
        <w:tc>
          <w:tcPr>
            <w:tcW w:w="1170" w:type="dxa"/>
            <w:tcBorders>
              <w:top w:val="nil"/>
              <w:left w:val="nil"/>
              <w:bottom w:val="nil"/>
              <w:right w:val="nil"/>
            </w:tcBorders>
            <w:noWrap/>
            <w:vAlign w:val="bottom"/>
          </w:tcPr>
          <w:p w14:paraId="6EE55D18" w14:textId="77777777" w:rsidR="003726B2" w:rsidRPr="00C901B7" w:rsidRDefault="003726B2" w:rsidP="000C2547">
            <w:pPr>
              <w:spacing w:after="0" w:line="240" w:lineRule="auto"/>
            </w:pPr>
          </w:p>
        </w:tc>
        <w:tc>
          <w:tcPr>
            <w:tcW w:w="1350" w:type="dxa"/>
            <w:tcBorders>
              <w:top w:val="nil"/>
              <w:left w:val="nil"/>
              <w:bottom w:val="nil"/>
              <w:right w:val="nil"/>
            </w:tcBorders>
            <w:noWrap/>
            <w:vAlign w:val="bottom"/>
          </w:tcPr>
          <w:p w14:paraId="70315B40" w14:textId="77777777" w:rsidR="003726B2" w:rsidRPr="00C901B7" w:rsidRDefault="003726B2" w:rsidP="000C2547">
            <w:pPr>
              <w:spacing w:after="0" w:line="240" w:lineRule="auto"/>
            </w:pPr>
          </w:p>
        </w:tc>
        <w:tc>
          <w:tcPr>
            <w:tcW w:w="2700" w:type="dxa"/>
            <w:tcBorders>
              <w:top w:val="nil"/>
              <w:left w:val="nil"/>
              <w:bottom w:val="nil"/>
              <w:right w:val="nil"/>
            </w:tcBorders>
            <w:noWrap/>
            <w:vAlign w:val="bottom"/>
          </w:tcPr>
          <w:p w14:paraId="30869811" w14:textId="77777777" w:rsidR="003726B2" w:rsidRPr="00C901B7" w:rsidRDefault="003726B2" w:rsidP="000C2547">
            <w:pPr>
              <w:spacing w:after="0" w:line="240" w:lineRule="auto"/>
            </w:pPr>
          </w:p>
        </w:tc>
      </w:tr>
    </w:tbl>
    <w:p w14:paraId="6350175F" w14:textId="73D6D394" w:rsidR="00554A2D" w:rsidRPr="00C901B7" w:rsidRDefault="007F04E1" w:rsidP="00336006">
      <w:pPr>
        <w:pStyle w:val="Heading2"/>
      </w:pPr>
      <w:bookmarkStart w:id="131" w:name="PropLiab"/>
      <w:bookmarkStart w:id="132" w:name="_Toc214888769"/>
      <w:bookmarkEnd w:id="131"/>
      <w:r w:rsidRPr="00C901B7">
        <w:lastRenderedPageBreak/>
        <w:t>306</w:t>
      </w:r>
      <w:r w:rsidR="00554A2D" w:rsidRPr="00C901B7">
        <w:t xml:space="preserve"> Property and Liability Insurance</w:t>
      </w:r>
      <w:bookmarkEnd w:id="132"/>
      <w:r w:rsidR="005B6C85" w:rsidRPr="00C901B7">
        <w:fldChar w:fldCharType="begin"/>
      </w:r>
      <w:r w:rsidR="005B6C85" w:rsidRPr="00C901B7">
        <w:instrText xml:space="preserve"> XE "Property and Liability Insurance" </w:instrText>
      </w:r>
      <w:r w:rsidR="005B6C85" w:rsidRPr="00C901B7">
        <w:fldChar w:fldCharType="end"/>
      </w:r>
    </w:p>
    <w:p w14:paraId="129D9120" w14:textId="77777777" w:rsidR="000648DA" w:rsidRPr="00C901B7" w:rsidRDefault="000648DA" w:rsidP="000648DA">
      <w:r w:rsidRPr="00C901B7">
        <w:t xml:space="preserve">The Diocese purchases comprehensive property and </w:t>
      </w:r>
      <w:r w:rsidR="00DF03D2" w:rsidRPr="00C901B7">
        <w:t>liability</w:t>
      </w:r>
      <w:r w:rsidRPr="00C901B7">
        <w:t xml:space="preserve"> insurance through the Catholic Mutual Group for all </w:t>
      </w:r>
      <w:r w:rsidR="00DF03D2" w:rsidRPr="00C901B7">
        <w:t xml:space="preserve">diocesan entities. </w:t>
      </w:r>
      <w:r w:rsidR="00205A16" w:rsidRPr="00C901B7">
        <w:t xml:space="preserve"> </w:t>
      </w:r>
      <w:r w:rsidR="00DF03D2" w:rsidRPr="00C901B7">
        <w:t>The D</w:t>
      </w:r>
      <w:r w:rsidRPr="00C901B7">
        <w:t>iocesan</w:t>
      </w:r>
      <w:r w:rsidRPr="00C901B7">
        <w:rPr>
          <w:color w:val="FF0000"/>
        </w:rPr>
        <w:t xml:space="preserve"> </w:t>
      </w:r>
      <w:r w:rsidR="00DF03D2" w:rsidRPr="00C901B7">
        <w:t>Finance C</w:t>
      </w:r>
      <w:r w:rsidRPr="00C901B7">
        <w:t>ouncil has formed a risk management committee that ensures all parishes and schools have appropriate coverage for the various types of insurance risk</w:t>
      </w:r>
      <w:r w:rsidR="00DF03D2" w:rsidRPr="00C901B7">
        <w:t>,</w:t>
      </w:r>
      <w:r w:rsidRPr="00C901B7">
        <w:t xml:space="preserve"> and coverage is reviewed annually for any necessary changes. </w:t>
      </w:r>
      <w:r w:rsidR="00205A16" w:rsidRPr="00C901B7">
        <w:t xml:space="preserve"> </w:t>
      </w:r>
      <w:r w:rsidRPr="00C901B7">
        <w:t>Parishes and schools should not purch</w:t>
      </w:r>
      <w:r w:rsidR="00DF03D2" w:rsidRPr="00C901B7">
        <w:t xml:space="preserve">ase policies on their own. </w:t>
      </w:r>
      <w:r w:rsidR="00205A16" w:rsidRPr="00C901B7">
        <w:t xml:space="preserve"> </w:t>
      </w:r>
      <w:r w:rsidR="00DF03D2" w:rsidRPr="00C901B7">
        <w:t>The Diocesan Finance D</w:t>
      </w:r>
      <w:r w:rsidRPr="00C901B7">
        <w:t xml:space="preserve">epartment administers the group plan, collects the parish and school premiums, pays the bills, and provides all of the accounting services. </w:t>
      </w:r>
      <w:r w:rsidR="00205A16" w:rsidRPr="00C901B7">
        <w:t xml:space="preserve"> </w:t>
      </w:r>
      <w:r w:rsidRPr="00C901B7">
        <w:t>Parish and schools are to report claims directly to Catholic Mutual.</w:t>
      </w:r>
    </w:p>
    <w:p w14:paraId="41D52488" w14:textId="6739D017" w:rsidR="0038761C" w:rsidRPr="00C901B7" w:rsidRDefault="005C61A4" w:rsidP="0038761C">
      <w:pPr>
        <w:rPr>
          <w:i/>
        </w:rPr>
      </w:pPr>
      <w:r w:rsidRPr="00C901B7">
        <w:rPr>
          <w:i/>
        </w:rPr>
        <w:t xml:space="preserve">For information about the levels of coverage for Property/Liability insurance, see </w:t>
      </w:r>
      <w:r w:rsidR="0038761C" w:rsidRPr="00C901B7">
        <w:rPr>
          <w:i/>
        </w:rPr>
        <w:t xml:space="preserve">page </w:t>
      </w:r>
      <w:r w:rsidR="0038761C" w:rsidRPr="00C901B7">
        <w:rPr>
          <w:i/>
        </w:rPr>
        <w:fldChar w:fldCharType="begin"/>
      </w:r>
      <w:r w:rsidR="0038761C" w:rsidRPr="00C901B7">
        <w:rPr>
          <w:i/>
        </w:rPr>
        <w:instrText xml:space="preserve"> PAGEREF Summary_of_Coverage \h </w:instrText>
      </w:r>
      <w:r w:rsidR="0038761C" w:rsidRPr="00C901B7">
        <w:rPr>
          <w:i/>
        </w:rPr>
      </w:r>
      <w:r w:rsidR="0038761C" w:rsidRPr="00C901B7">
        <w:rPr>
          <w:i/>
        </w:rPr>
        <w:fldChar w:fldCharType="separate"/>
      </w:r>
      <w:r w:rsidR="00A246AE" w:rsidRPr="00C901B7">
        <w:rPr>
          <w:i/>
          <w:noProof/>
        </w:rPr>
        <w:t>61</w:t>
      </w:r>
      <w:r w:rsidR="0038761C" w:rsidRPr="00C901B7">
        <w:rPr>
          <w:i/>
        </w:rPr>
        <w:fldChar w:fldCharType="end"/>
      </w:r>
      <w:r w:rsidR="0038761C" w:rsidRPr="00C901B7">
        <w:rPr>
          <w:i/>
        </w:rPr>
        <w:t>.</w:t>
      </w:r>
    </w:p>
    <w:p w14:paraId="28E7602E" w14:textId="77777777" w:rsidR="00554A2D" w:rsidRPr="00C901B7" w:rsidRDefault="007F04E1" w:rsidP="0038761C">
      <w:pPr>
        <w:pStyle w:val="Heading3"/>
      </w:pPr>
      <w:bookmarkStart w:id="133" w:name="_Toc214888770"/>
      <w:r w:rsidRPr="00C901B7">
        <w:t>306</w:t>
      </w:r>
      <w:r w:rsidR="00554A2D" w:rsidRPr="00C901B7">
        <w:t>.1 Property Coverage</w:t>
      </w:r>
      <w:bookmarkEnd w:id="133"/>
    </w:p>
    <w:p w14:paraId="4F619855" w14:textId="75D72CF6" w:rsidR="00554A2D" w:rsidRPr="00C901B7" w:rsidRDefault="00DF03D2" w:rsidP="00554A2D">
      <w:r w:rsidRPr="00C901B7">
        <w:t xml:space="preserve">Property is covered for direct physical loss on an </w:t>
      </w:r>
      <w:r w:rsidR="0054385E" w:rsidRPr="00C901B7">
        <w:t>all-risk</w:t>
      </w:r>
      <w:r w:rsidRPr="00C901B7">
        <w:t xml:space="preserve"> basis (e.g., fire, hail, wind, water etc.) </w:t>
      </w:r>
      <w:r w:rsidR="00205A16" w:rsidRPr="00C901B7">
        <w:t xml:space="preserve"> </w:t>
      </w:r>
      <w:r w:rsidRPr="00C901B7">
        <w:t xml:space="preserve">The value on Catholic Mutual’s </w:t>
      </w:r>
      <w:r w:rsidR="0054385E" w:rsidRPr="00C901B7">
        <w:t>l</w:t>
      </w:r>
      <w:r w:rsidRPr="00C901B7">
        <w:t xml:space="preserve">edger page includes the building and contents on a replacement cost basis unless otherwise specified (e.g., </w:t>
      </w:r>
      <w:r w:rsidR="00E8180C" w:rsidRPr="00C901B7">
        <w:t>l</w:t>
      </w:r>
      <w:r w:rsidRPr="00C901B7">
        <w:t xml:space="preserve">iability only).  </w:t>
      </w:r>
      <w:r w:rsidR="0054385E" w:rsidRPr="00C901B7">
        <w:t>Newly acquired</w:t>
      </w:r>
      <w:r w:rsidR="00554A2D" w:rsidRPr="00C901B7">
        <w:t xml:space="preserve"> real property and the contents of the </w:t>
      </w:r>
      <w:r w:rsidR="0054385E" w:rsidRPr="00C901B7">
        <w:t>newly acquired</w:t>
      </w:r>
      <w:r w:rsidR="00554A2D" w:rsidRPr="00C901B7">
        <w:t xml:space="preserve"> real property used solely for church-related activities are covered for up to $10,000,000. Parishes and schools should notify Catholic Mutual immediately upon acquisition.</w:t>
      </w:r>
    </w:p>
    <w:p w14:paraId="6E1DC3A0" w14:textId="5E1F6BA7" w:rsidR="00554A2D" w:rsidRPr="00C901B7" w:rsidRDefault="00C65A0E" w:rsidP="00554A2D">
      <w:r w:rsidRPr="00C901B7">
        <w:t xml:space="preserve">A deductible of $2,500 </w:t>
      </w:r>
      <w:r w:rsidR="00554A2D" w:rsidRPr="00C901B7">
        <w:t xml:space="preserve">applies to each loss occurrence and will be incurred by the parish.  </w:t>
      </w:r>
    </w:p>
    <w:p w14:paraId="06E6CDA9" w14:textId="77777777" w:rsidR="00554A2D" w:rsidRPr="00C901B7" w:rsidRDefault="007F04E1" w:rsidP="00336006">
      <w:pPr>
        <w:pStyle w:val="Heading3"/>
      </w:pPr>
      <w:bookmarkStart w:id="134" w:name="_Toc214888771"/>
      <w:r w:rsidRPr="00C901B7">
        <w:t>306</w:t>
      </w:r>
      <w:r w:rsidR="00554A2D" w:rsidRPr="00C901B7">
        <w:t>.2 Property Claims Reporting Instructions</w:t>
      </w:r>
      <w:bookmarkEnd w:id="134"/>
    </w:p>
    <w:p w14:paraId="5F6C7BAC" w14:textId="77777777" w:rsidR="006C092D" w:rsidRPr="00C901B7" w:rsidRDefault="00554A2D" w:rsidP="0060689D">
      <w:pPr>
        <w:pStyle w:val="ListParagraph"/>
        <w:numPr>
          <w:ilvl w:val="0"/>
          <w:numId w:val="79"/>
        </w:numPr>
        <w:spacing w:line="276" w:lineRule="auto"/>
      </w:pPr>
      <w:r w:rsidRPr="00C901B7">
        <w:t>If property damage occurs, parish and school staff should take whatever means are necessary to protect the property from further damage</w:t>
      </w:r>
      <w:r w:rsidR="006C092D" w:rsidRPr="00C901B7">
        <w:t xml:space="preserve"> and take pictures of everything that has been affected</w:t>
      </w:r>
      <w:r w:rsidRPr="00C901B7">
        <w:t xml:space="preserve">. </w:t>
      </w:r>
    </w:p>
    <w:p w14:paraId="5FD166ED" w14:textId="77777777" w:rsidR="006C092D" w:rsidRPr="00C901B7" w:rsidRDefault="00554A2D" w:rsidP="0060689D">
      <w:pPr>
        <w:pStyle w:val="ListParagraph"/>
        <w:numPr>
          <w:ilvl w:val="0"/>
          <w:numId w:val="79"/>
        </w:numPr>
        <w:spacing w:line="276" w:lineRule="auto"/>
      </w:pPr>
      <w:r w:rsidRPr="00C901B7">
        <w:t xml:space="preserve">If contents are involved, separate the damaged articles from the undamaged. </w:t>
      </w:r>
    </w:p>
    <w:p w14:paraId="7F666C15" w14:textId="77777777" w:rsidR="006C092D" w:rsidRPr="00C901B7" w:rsidRDefault="00554A2D" w:rsidP="0060689D">
      <w:pPr>
        <w:pStyle w:val="ListParagraph"/>
        <w:numPr>
          <w:ilvl w:val="0"/>
          <w:numId w:val="79"/>
        </w:numPr>
        <w:spacing w:line="276" w:lineRule="auto"/>
      </w:pPr>
      <w:r w:rsidRPr="00C901B7">
        <w:t xml:space="preserve">If buildings are open to the elements, arrange for temporary protection.  </w:t>
      </w:r>
    </w:p>
    <w:p w14:paraId="174D679A" w14:textId="77777777" w:rsidR="006C092D" w:rsidRPr="00C901B7" w:rsidRDefault="00554A2D" w:rsidP="0060689D">
      <w:pPr>
        <w:pStyle w:val="ListParagraph"/>
        <w:numPr>
          <w:ilvl w:val="0"/>
          <w:numId w:val="79"/>
        </w:numPr>
        <w:spacing w:line="276" w:lineRule="auto"/>
      </w:pPr>
      <w:r w:rsidRPr="00C901B7">
        <w:t xml:space="preserve">Catholic Mutual Group will reimburse this expense with proper documentation.  </w:t>
      </w:r>
    </w:p>
    <w:p w14:paraId="0F8C5019" w14:textId="77777777" w:rsidR="00554A2D" w:rsidRPr="00C901B7" w:rsidRDefault="00554A2D" w:rsidP="0060689D">
      <w:pPr>
        <w:pStyle w:val="ListParagraph"/>
        <w:numPr>
          <w:ilvl w:val="0"/>
          <w:numId w:val="79"/>
        </w:numPr>
        <w:spacing w:line="276" w:lineRule="auto"/>
      </w:pPr>
      <w:r w:rsidRPr="00C901B7">
        <w:t>CONTACT CATHOLIC MUTUAL GROUP AS SOON AS POSSIBLE.</w:t>
      </w:r>
    </w:p>
    <w:p w14:paraId="71563E62" w14:textId="3E4A1C02" w:rsidR="00C65A0E" w:rsidRPr="00C901B7" w:rsidRDefault="00DF03D2" w:rsidP="00C65A0E">
      <w:pPr>
        <w:ind w:left="720"/>
      </w:pPr>
      <w:r w:rsidRPr="00C901B7">
        <w:t>Catholic Mutual Group Contact:</w:t>
      </w:r>
      <w:r w:rsidRPr="00C901B7">
        <w:tab/>
      </w:r>
      <w:r w:rsidRPr="00C901B7">
        <w:tab/>
      </w:r>
      <w:r w:rsidRPr="00C901B7">
        <w:tab/>
      </w:r>
      <w:r w:rsidRPr="00C901B7">
        <w:tab/>
      </w:r>
      <w:r w:rsidRPr="00C901B7">
        <w:br/>
        <w:t>Phone: 1</w:t>
      </w:r>
      <w:r w:rsidR="0054385E" w:rsidRPr="00C901B7">
        <w:t xml:space="preserve"> </w:t>
      </w:r>
      <w:r w:rsidRPr="00C901B7">
        <w:t>(800) 228-6108</w:t>
      </w:r>
      <w:r w:rsidR="007E602F" w:rsidRPr="00C901B7">
        <w:t xml:space="preserve"> </w:t>
      </w:r>
      <w:r w:rsidRPr="00C901B7">
        <w:t>Fax: 1</w:t>
      </w:r>
      <w:r w:rsidR="0054385E" w:rsidRPr="00C901B7">
        <w:t xml:space="preserve"> </w:t>
      </w:r>
      <w:r w:rsidRPr="00C901B7">
        <w:t xml:space="preserve">(402) 551-2943  </w:t>
      </w:r>
    </w:p>
    <w:p w14:paraId="4CBB3B63" w14:textId="0541B3E8" w:rsidR="00A90B00" w:rsidRPr="00C901B7" w:rsidRDefault="00A90B00" w:rsidP="00C65A0E">
      <w:pPr>
        <w:ind w:left="720"/>
      </w:pPr>
      <w:r w:rsidRPr="00C901B7">
        <w:t xml:space="preserve">Email: </w:t>
      </w:r>
      <w:hyperlink r:id="rId51" w:history="1">
        <w:r w:rsidRPr="00C901B7">
          <w:rPr>
            <w:rStyle w:val="Hyperlink"/>
          </w:rPr>
          <w:t>reportaclaim@catholicmutual.org</w:t>
        </w:r>
      </w:hyperlink>
      <w:r w:rsidRPr="00C901B7">
        <w:t xml:space="preserve"> </w:t>
      </w:r>
    </w:p>
    <w:p w14:paraId="14E977B2" w14:textId="34087E95" w:rsidR="00DF03D2" w:rsidRPr="00C901B7" w:rsidRDefault="00C65A0E" w:rsidP="00C65A0E">
      <w:pPr>
        <w:ind w:left="720"/>
      </w:pPr>
      <w:r w:rsidRPr="00C901B7">
        <w:t>To report a claim online:</w:t>
      </w:r>
      <w:r w:rsidRPr="00C901B7">
        <w:br/>
      </w:r>
      <w:hyperlink r:id="rId52" w:history="1">
        <w:r w:rsidRPr="00C901B7">
          <w:rPr>
            <w:rStyle w:val="Hyperlink"/>
          </w:rPr>
          <w:t>www.catholicmutual.org</w:t>
        </w:r>
      </w:hyperlink>
      <w:r w:rsidRPr="00C901B7">
        <w:t xml:space="preserve"> &gt;&gt; member</w:t>
      </w:r>
      <w:r w:rsidR="00DF03D2" w:rsidRPr="00C901B7">
        <w:t xml:space="preserve"> </w:t>
      </w:r>
      <w:r w:rsidRPr="00C901B7">
        <w:t>login</w:t>
      </w:r>
      <w:r w:rsidRPr="00C901B7">
        <w:br/>
        <w:t>Username: 0084des</w:t>
      </w:r>
      <w:r w:rsidRPr="00C901B7">
        <w:br/>
        <w:t>Password: Service</w:t>
      </w:r>
      <w:r w:rsidRPr="00C901B7">
        <w:br/>
        <w:t>Click on Report a claim</w:t>
      </w:r>
    </w:p>
    <w:p w14:paraId="5BA1AC5F" w14:textId="77777777" w:rsidR="00554A2D" w:rsidRPr="00C901B7" w:rsidRDefault="00554A2D" w:rsidP="00336006">
      <w:pPr>
        <w:pStyle w:val="Heading3"/>
      </w:pPr>
      <w:bookmarkStart w:id="135" w:name="_Toc214888772"/>
      <w:r w:rsidRPr="00C901B7">
        <w:t>30</w:t>
      </w:r>
      <w:r w:rsidR="0097750C" w:rsidRPr="00C901B7">
        <w:t>6</w:t>
      </w:r>
      <w:r w:rsidRPr="00C901B7">
        <w:t>.3 Liability Claims Reporting Instructions</w:t>
      </w:r>
      <w:bookmarkEnd w:id="135"/>
    </w:p>
    <w:p w14:paraId="645EA801" w14:textId="77777777" w:rsidR="00554A2D" w:rsidRPr="00C901B7" w:rsidRDefault="00554A2D" w:rsidP="00554A2D">
      <w:r w:rsidRPr="00C901B7">
        <w:t>It is important that all persons understand the scope, intent, and limitations of liability coverage.  Pastors and persons holding positions of authority should exercise caution when discussing, interpreting or assuming liability.</w:t>
      </w:r>
    </w:p>
    <w:p w14:paraId="1E6012FF" w14:textId="77777777" w:rsidR="006C092D" w:rsidRPr="00C901B7" w:rsidRDefault="00554A2D" w:rsidP="00554A2D">
      <w:r w:rsidRPr="00C901B7">
        <w:lastRenderedPageBreak/>
        <w:t>If someone is injured on parish/school premises</w:t>
      </w:r>
      <w:r w:rsidR="006C092D" w:rsidRPr="00C901B7">
        <w:t>:</w:t>
      </w:r>
    </w:p>
    <w:p w14:paraId="66C571F0" w14:textId="77777777" w:rsidR="006C092D" w:rsidRPr="00C901B7" w:rsidRDefault="006C092D" w:rsidP="0060689D">
      <w:pPr>
        <w:pStyle w:val="ListParagraph"/>
        <w:numPr>
          <w:ilvl w:val="0"/>
          <w:numId w:val="80"/>
        </w:numPr>
        <w:spacing w:line="276" w:lineRule="auto"/>
      </w:pPr>
      <w:r w:rsidRPr="00C901B7">
        <w:t xml:space="preserve">Show pastoral concern while </w:t>
      </w:r>
      <w:r w:rsidR="00554A2D" w:rsidRPr="00C901B7">
        <w:t>obtain</w:t>
      </w:r>
      <w:r w:rsidRPr="00C901B7">
        <w:t xml:space="preserve">ing the pertinent facts, </w:t>
      </w:r>
      <w:r w:rsidR="00554A2D" w:rsidRPr="00C901B7">
        <w:t>names</w:t>
      </w:r>
      <w:r w:rsidRPr="00C901B7">
        <w:t>,</w:t>
      </w:r>
      <w:r w:rsidR="00554A2D" w:rsidRPr="00C901B7">
        <w:t xml:space="preserve"> and addresses of all witnesses. </w:t>
      </w:r>
    </w:p>
    <w:p w14:paraId="3FB0F1F5" w14:textId="77777777" w:rsidR="006C092D" w:rsidRPr="00C901B7" w:rsidRDefault="006C092D" w:rsidP="0060689D">
      <w:pPr>
        <w:pStyle w:val="ListParagraph"/>
        <w:numPr>
          <w:ilvl w:val="0"/>
          <w:numId w:val="80"/>
        </w:numPr>
        <w:spacing w:line="276" w:lineRule="auto"/>
      </w:pPr>
      <w:r w:rsidRPr="00C901B7">
        <w:t xml:space="preserve">If the injury involves some type of equipment (e.g., ladder, chair), store it in a safe place until an adjuster can take a look.  </w:t>
      </w:r>
    </w:p>
    <w:p w14:paraId="023F21D1" w14:textId="26FB20F1" w:rsidR="006C092D" w:rsidRPr="00C901B7" w:rsidRDefault="00554A2D" w:rsidP="0060689D">
      <w:pPr>
        <w:pStyle w:val="ListParagraph"/>
        <w:numPr>
          <w:ilvl w:val="0"/>
          <w:numId w:val="80"/>
        </w:numPr>
        <w:spacing w:line="276" w:lineRule="auto"/>
      </w:pPr>
      <w:r w:rsidRPr="00C901B7">
        <w:t xml:space="preserve">Tell the injured person the parish/school carries liability </w:t>
      </w:r>
      <w:r w:rsidR="0054385E" w:rsidRPr="00C901B7">
        <w:t>coverage,</w:t>
      </w:r>
      <w:r w:rsidRPr="00C901B7">
        <w:t xml:space="preserve"> and the incident will be referred to your carrier. </w:t>
      </w:r>
    </w:p>
    <w:p w14:paraId="4B011249" w14:textId="77777777" w:rsidR="006C092D" w:rsidRPr="00C901B7" w:rsidRDefault="00554A2D" w:rsidP="0060689D">
      <w:pPr>
        <w:pStyle w:val="ListParagraph"/>
        <w:numPr>
          <w:ilvl w:val="0"/>
          <w:numId w:val="80"/>
        </w:numPr>
        <w:spacing w:line="276" w:lineRule="auto"/>
      </w:pPr>
      <w:r w:rsidRPr="00C901B7">
        <w:t xml:space="preserve">A fair and impartial investigation will be made by an adjuster to determine the facts as to whether or not the parish is guilty of negligence.  </w:t>
      </w:r>
    </w:p>
    <w:p w14:paraId="03275FAE" w14:textId="4608A16B" w:rsidR="006C092D" w:rsidRPr="00C901B7" w:rsidRDefault="006C092D" w:rsidP="0060689D">
      <w:pPr>
        <w:pStyle w:val="ListParagraph"/>
        <w:numPr>
          <w:ilvl w:val="0"/>
          <w:numId w:val="80"/>
        </w:numPr>
        <w:spacing w:line="276" w:lineRule="auto"/>
      </w:pPr>
      <w:r w:rsidRPr="00C901B7">
        <w:t xml:space="preserve">If </w:t>
      </w:r>
      <w:r w:rsidR="0054385E" w:rsidRPr="00C901B7">
        <w:t>possible,</w:t>
      </w:r>
      <w:r w:rsidRPr="00C901B7">
        <w:t xml:space="preserve"> take pictures, but caring for the injured party is more important than pictures.</w:t>
      </w:r>
    </w:p>
    <w:p w14:paraId="188E4292" w14:textId="77777777" w:rsidR="006C092D" w:rsidRPr="00C901B7" w:rsidRDefault="00554A2D" w:rsidP="0060689D">
      <w:pPr>
        <w:pStyle w:val="ListParagraph"/>
        <w:numPr>
          <w:ilvl w:val="0"/>
          <w:numId w:val="80"/>
        </w:numPr>
        <w:spacing w:line="276" w:lineRule="auto"/>
      </w:pPr>
      <w:r w:rsidRPr="00C901B7">
        <w:rPr>
          <w:u w:val="single"/>
        </w:rPr>
        <w:t>DO NOT UNDER ANY CIRCUMSTANCES ADMIT LIABILITY</w:t>
      </w:r>
      <w:r w:rsidRPr="00C901B7">
        <w:t xml:space="preserve"> or prejudge the facts. By doing so, you could be unnecessarily exposing the parish and the Diocese to a claim or to a claim which might exceed the amount of liability coverage carried.</w:t>
      </w:r>
    </w:p>
    <w:p w14:paraId="249CA2E6" w14:textId="77777777" w:rsidR="00554A2D" w:rsidRPr="00C901B7" w:rsidRDefault="00554A2D" w:rsidP="0060689D">
      <w:pPr>
        <w:pStyle w:val="ListParagraph"/>
        <w:numPr>
          <w:ilvl w:val="0"/>
          <w:numId w:val="80"/>
        </w:numPr>
        <w:spacing w:line="276" w:lineRule="auto"/>
      </w:pPr>
      <w:r w:rsidRPr="00C901B7">
        <w:t>IT IS IMPORTANT THAT PARISH/SCHOOL REPRESENTATIVES DO NOT DISCLOSE TO ANYONE THE LIMITS OF LIABILITY COVERAGE THE ORGANIZATION CARRIES.</w:t>
      </w:r>
    </w:p>
    <w:p w14:paraId="28222374" w14:textId="77777777" w:rsidR="006C092D" w:rsidRPr="00C901B7" w:rsidRDefault="006C092D" w:rsidP="0060689D">
      <w:pPr>
        <w:pStyle w:val="ListParagraph"/>
        <w:numPr>
          <w:ilvl w:val="0"/>
          <w:numId w:val="80"/>
        </w:numPr>
        <w:spacing w:line="276" w:lineRule="auto"/>
      </w:pPr>
      <w:r w:rsidRPr="00C901B7">
        <w:t>CONTACT CATHOLIC MUTUAL AS SOON AS POSSIBLE – contact information on previous page.</w:t>
      </w:r>
    </w:p>
    <w:p w14:paraId="40B6E112" w14:textId="77777777" w:rsidR="00554A2D" w:rsidRPr="00C901B7" w:rsidRDefault="00554A2D" w:rsidP="00554A2D">
      <w:r w:rsidRPr="00C901B7">
        <w:t>If parish/school personnel are approached by anyone other than the Catholic Mutual Group’s adjuster, do not give that person a statement or deposition; simply refer that person to Catholic Mutual Group.</w:t>
      </w:r>
    </w:p>
    <w:p w14:paraId="42E557C4" w14:textId="77777777" w:rsidR="00554A2D" w:rsidRPr="00C901B7" w:rsidRDefault="00554A2D" w:rsidP="00554A2D">
      <w:r w:rsidRPr="00C901B7">
        <w:t>If parish/school personnel are served a Summons, refer this promptly to Catholic Mutual Group’s adjuster, because each Summons contains a deadline.</w:t>
      </w:r>
    </w:p>
    <w:p w14:paraId="7364C714" w14:textId="677D2FB3" w:rsidR="00B50BC9" w:rsidRPr="00C901B7" w:rsidRDefault="00B50BC9" w:rsidP="00B50BC9">
      <w:pPr>
        <w:pStyle w:val="Heading3"/>
      </w:pPr>
      <w:bookmarkStart w:id="136" w:name="_Toc214888773"/>
      <w:bookmarkStart w:id="137" w:name="_Toc391393169"/>
      <w:r w:rsidRPr="00C901B7">
        <w:t>306.4 Auto Claims</w:t>
      </w:r>
      <w:bookmarkEnd w:id="136"/>
      <w:r w:rsidR="00615BF7" w:rsidRPr="00C901B7">
        <w:fldChar w:fldCharType="begin"/>
      </w:r>
      <w:r w:rsidR="00615BF7" w:rsidRPr="00C901B7">
        <w:instrText xml:space="preserve"> XE "Auto Insurance Claims" </w:instrText>
      </w:r>
      <w:r w:rsidR="00615BF7" w:rsidRPr="00C901B7">
        <w:fldChar w:fldCharType="end"/>
      </w:r>
    </w:p>
    <w:p w14:paraId="450E7D1B" w14:textId="7141F478" w:rsidR="00AA7813" w:rsidRPr="00C901B7" w:rsidRDefault="00C65A0E" w:rsidP="00AA7813">
      <w:r w:rsidRPr="00C901B7">
        <w:t xml:space="preserve">Auto insurance is purchased through a </w:t>
      </w:r>
      <w:r w:rsidR="0054385E" w:rsidRPr="00C901B7">
        <w:t>third-party</w:t>
      </w:r>
      <w:r w:rsidRPr="00C901B7">
        <w:t xml:space="preserve"> provider</w:t>
      </w:r>
      <w:r w:rsidR="0054385E" w:rsidRPr="00C901B7">
        <w:t>.</w:t>
      </w:r>
      <w:r w:rsidRPr="00C901B7">
        <w:t xml:space="preserve">  </w:t>
      </w:r>
      <w:r w:rsidR="00AA7813" w:rsidRPr="00C901B7">
        <w:t>Every year each parish/school that has an automobile should receive an insurance card in the mail.  On the back of that insurance card is the phone number that should be called if an accident occurs.</w:t>
      </w:r>
    </w:p>
    <w:p w14:paraId="02BE6455" w14:textId="77777777" w:rsidR="00AA7813" w:rsidRPr="00C901B7" w:rsidRDefault="00AA7813" w:rsidP="00AA7813">
      <w:r w:rsidRPr="00C901B7">
        <w:t>The following information should be given when contacting the insurance company:</w:t>
      </w:r>
    </w:p>
    <w:p w14:paraId="462A9980" w14:textId="6AA2CDCF" w:rsidR="00B50BC9" w:rsidRPr="00C901B7" w:rsidRDefault="00B50BC9" w:rsidP="0060689D">
      <w:pPr>
        <w:pStyle w:val="ListParagraph"/>
        <w:numPr>
          <w:ilvl w:val="0"/>
          <w:numId w:val="141"/>
        </w:numPr>
        <w:spacing w:line="271" w:lineRule="auto"/>
        <w:ind w:left="720"/>
      </w:pPr>
      <w:r w:rsidRPr="00C901B7">
        <w:t>Date, approximate time, and place accident happened</w:t>
      </w:r>
    </w:p>
    <w:p w14:paraId="6B4FA4AE" w14:textId="77777777" w:rsidR="00B50BC9" w:rsidRPr="00C901B7" w:rsidRDefault="00B50BC9" w:rsidP="0060689D">
      <w:pPr>
        <w:pStyle w:val="ListParagraph"/>
        <w:numPr>
          <w:ilvl w:val="0"/>
          <w:numId w:val="82"/>
        </w:numPr>
        <w:spacing w:line="271" w:lineRule="auto"/>
      </w:pPr>
      <w:r w:rsidRPr="00C901B7">
        <w:t>Description of what happened</w:t>
      </w:r>
    </w:p>
    <w:p w14:paraId="696D979A" w14:textId="77777777" w:rsidR="00B50BC9" w:rsidRPr="00C901B7" w:rsidRDefault="00B50BC9" w:rsidP="0060689D">
      <w:pPr>
        <w:pStyle w:val="ListParagraph"/>
        <w:numPr>
          <w:ilvl w:val="0"/>
          <w:numId w:val="82"/>
        </w:numPr>
        <w:spacing w:line="271" w:lineRule="auto"/>
      </w:pPr>
      <w:r w:rsidRPr="00C901B7">
        <w:t>Year, make, model, VIN #, and color of vehicles involved</w:t>
      </w:r>
    </w:p>
    <w:p w14:paraId="2C5DDA78" w14:textId="77777777" w:rsidR="00B50BC9" w:rsidRPr="00C901B7" w:rsidRDefault="00B50BC9" w:rsidP="0060689D">
      <w:pPr>
        <w:pStyle w:val="ListParagraph"/>
        <w:numPr>
          <w:ilvl w:val="0"/>
          <w:numId w:val="82"/>
        </w:numPr>
        <w:spacing w:line="271" w:lineRule="auto"/>
      </w:pPr>
      <w:r w:rsidRPr="00C901B7">
        <w:t>Names, addresses, phone #s of people involved, including witnesses</w:t>
      </w:r>
    </w:p>
    <w:p w14:paraId="2792FA2C" w14:textId="77777777" w:rsidR="00B50BC9" w:rsidRPr="00C901B7" w:rsidRDefault="00B50BC9" w:rsidP="0060689D">
      <w:pPr>
        <w:pStyle w:val="ListParagraph"/>
        <w:numPr>
          <w:ilvl w:val="0"/>
          <w:numId w:val="82"/>
        </w:numPr>
        <w:spacing w:line="274" w:lineRule="auto"/>
      </w:pPr>
      <w:r w:rsidRPr="00C901B7">
        <w:t>Insurance companies of the vehicles involved, agents’ names and phone #s</w:t>
      </w:r>
    </w:p>
    <w:p w14:paraId="17C82CD5" w14:textId="77777777" w:rsidR="00AA7813" w:rsidRPr="00C901B7" w:rsidRDefault="00B50BC9" w:rsidP="0060689D">
      <w:pPr>
        <w:pStyle w:val="ListParagraph"/>
        <w:numPr>
          <w:ilvl w:val="0"/>
          <w:numId w:val="82"/>
        </w:numPr>
        <w:spacing w:line="274" w:lineRule="auto"/>
      </w:pPr>
      <w:r w:rsidRPr="00C901B7">
        <w:t>Police report #</w:t>
      </w:r>
    </w:p>
    <w:p w14:paraId="6CE41F60" w14:textId="3482C4E4" w:rsidR="00B50BC9" w:rsidRPr="00C901B7" w:rsidRDefault="00B50BC9" w:rsidP="0060689D">
      <w:pPr>
        <w:pStyle w:val="ListParagraph"/>
        <w:numPr>
          <w:ilvl w:val="0"/>
          <w:numId w:val="82"/>
        </w:numPr>
        <w:spacing w:line="274" w:lineRule="auto"/>
      </w:pPr>
      <w:r w:rsidRPr="00C901B7">
        <w:t xml:space="preserve">Supplemental information such as police reports and estimates </w:t>
      </w:r>
      <w:r w:rsidR="00AA7813" w:rsidRPr="00C901B7">
        <w:t>may also need to be given</w:t>
      </w:r>
      <w:r w:rsidR="00BD48B3" w:rsidRPr="00C901B7">
        <w:t>.</w:t>
      </w:r>
    </w:p>
    <w:p w14:paraId="0694A4E2" w14:textId="1A5673CC" w:rsidR="00B43804" w:rsidRPr="00C901B7" w:rsidRDefault="00B50BC9" w:rsidP="00B43804">
      <w:pPr>
        <w:pStyle w:val="Heading3"/>
      </w:pPr>
      <w:bookmarkStart w:id="138" w:name="_Toc214888774"/>
      <w:r w:rsidRPr="00C901B7">
        <w:t>306.5</w:t>
      </w:r>
      <w:r w:rsidR="00B43804" w:rsidRPr="00C901B7">
        <w:t xml:space="preserve"> Volunteer </w:t>
      </w:r>
      <w:r w:rsidR="000D267B" w:rsidRPr="00C901B7">
        <w:t>A</w:t>
      </w:r>
      <w:r w:rsidR="00B43804" w:rsidRPr="00C901B7">
        <w:t>ccident Coverage</w:t>
      </w:r>
      <w:bookmarkEnd w:id="138"/>
    </w:p>
    <w:p w14:paraId="0F862116" w14:textId="7DEC215D" w:rsidR="00B43804" w:rsidRPr="00C901B7" w:rsidRDefault="00B43804" w:rsidP="00B43804">
      <w:r w:rsidRPr="00C901B7">
        <w:t xml:space="preserve">Coverage is available for all volunteers should they be hurt while performing requested duties for a parish or school.  The coverage provided is “excess” coverage which means the volunteers’ own insurance would be primary and any amounts not covered by their policy would be covered up to the </w:t>
      </w:r>
      <w:r w:rsidRPr="00C901B7">
        <w:lastRenderedPageBreak/>
        <w:t>limits of coverage of the policy obtained through Catholic Mutual.</w:t>
      </w:r>
      <w:bookmarkEnd w:id="137"/>
      <w:r w:rsidR="0054385E" w:rsidRPr="00C901B7">
        <w:t xml:space="preserve">  A </w:t>
      </w:r>
      <w:r w:rsidR="0054385E" w:rsidRPr="00C901B7">
        <w:rPr>
          <w:u w:val="single"/>
        </w:rPr>
        <w:t>Vehicle Accident Report</w:t>
      </w:r>
      <w:r w:rsidR="0054385E" w:rsidRPr="00C901B7">
        <w:t xml:space="preserve"> can be found on page 222. </w:t>
      </w:r>
    </w:p>
    <w:p w14:paraId="27AFF833" w14:textId="26B6965B" w:rsidR="00B43804" w:rsidRPr="00C901B7" w:rsidRDefault="00B50BC9" w:rsidP="00B43804">
      <w:pPr>
        <w:pStyle w:val="Heading3"/>
      </w:pPr>
      <w:bookmarkStart w:id="139" w:name="_Toc214888775"/>
      <w:r w:rsidRPr="00C901B7">
        <w:t>306.6</w:t>
      </w:r>
      <w:r w:rsidR="00B43804" w:rsidRPr="00C901B7">
        <w:t xml:space="preserve"> Special Events Coverage</w:t>
      </w:r>
      <w:bookmarkEnd w:id="139"/>
    </w:p>
    <w:p w14:paraId="66C5C0A2" w14:textId="49137B1E" w:rsidR="00B51C21" w:rsidRPr="00C901B7" w:rsidRDefault="0002762F" w:rsidP="0002762F">
      <w:pPr>
        <w:sectPr w:rsidR="00B51C21" w:rsidRPr="00C901B7" w:rsidSect="00D800CA">
          <w:footerReference w:type="even" r:id="rId53"/>
          <w:footerReference w:type="default" r:id="rId54"/>
          <w:pgSz w:w="12240" w:h="15840"/>
          <w:pgMar w:top="1440" w:right="1440" w:bottom="1440" w:left="1440" w:header="720" w:footer="720" w:gutter="0"/>
          <w:cols w:space="720"/>
          <w:docGrid w:linePitch="360"/>
        </w:sectPr>
      </w:pPr>
      <w:r w:rsidRPr="00C901B7">
        <w:t>See</w:t>
      </w:r>
      <w:r w:rsidR="0038761C" w:rsidRPr="00C901B7">
        <w:t xml:space="preserve"> page</w:t>
      </w:r>
      <w:r w:rsidRPr="00C901B7">
        <w:t xml:space="preserve"> </w:t>
      </w:r>
      <w:r w:rsidR="0038761C" w:rsidRPr="00C901B7">
        <w:fldChar w:fldCharType="begin"/>
      </w:r>
      <w:r w:rsidR="0038761C" w:rsidRPr="00C901B7">
        <w:instrText xml:space="preserve"> PAGEREF Special_events \h </w:instrText>
      </w:r>
      <w:r w:rsidR="0038761C" w:rsidRPr="00C901B7">
        <w:fldChar w:fldCharType="separate"/>
      </w:r>
      <w:r w:rsidR="00A246AE" w:rsidRPr="00C901B7">
        <w:rPr>
          <w:noProof/>
        </w:rPr>
        <w:t>135</w:t>
      </w:r>
      <w:r w:rsidR="0038761C" w:rsidRPr="00C901B7">
        <w:fldChar w:fldCharType="end"/>
      </w:r>
      <w:r w:rsidR="0038761C" w:rsidRPr="00C901B7">
        <w:t xml:space="preserve"> in </w:t>
      </w:r>
      <w:r w:rsidR="00C65A0E" w:rsidRPr="00C901B7">
        <w:t>Diocesan-wide policies</w:t>
      </w:r>
      <w:r w:rsidR="0038761C" w:rsidRPr="00C901B7">
        <w:t xml:space="preserve"> </w:t>
      </w:r>
      <w:r w:rsidR="00C65A0E" w:rsidRPr="00C901B7">
        <w:t>for the Special Events Coverage policy</w:t>
      </w:r>
      <w:r w:rsidR="0038761C" w:rsidRPr="00C901B7">
        <w:t>.</w:t>
      </w:r>
    </w:p>
    <w:p w14:paraId="4B7BEA6E" w14:textId="6D0D582D" w:rsidR="00B51C21" w:rsidRPr="00C901B7" w:rsidRDefault="00B51C21" w:rsidP="00B51C21">
      <w:pPr>
        <w:pStyle w:val="Heading3"/>
      </w:pPr>
      <w:bookmarkStart w:id="140" w:name="_Toc214888776"/>
      <w:r w:rsidRPr="00C901B7">
        <w:lastRenderedPageBreak/>
        <w:t xml:space="preserve">306.7 </w:t>
      </w:r>
      <w:bookmarkStart w:id="141" w:name="Summary_of_Coverage"/>
      <w:bookmarkEnd w:id="141"/>
      <w:r w:rsidRPr="00C901B7">
        <w:t>Summary of Coverage</w:t>
      </w:r>
      <w:r w:rsidR="00300CFB" w:rsidRPr="00C901B7">
        <w:fldChar w:fldCharType="begin"/>
      </w:r>
      <w:r w:rsidR="00300CFB" w:rsidRPr="00C901B7">
        <w:instrText xml:space="preserve"> XE "</w:instrText>
      </w:r>
      <w:r w:rsidR="00DB2120" w:rsidRPr="00C901B7">
        <w:instrText>Property/Lia</w:instrText>
      </w:r>
      <w:r w:rsidR="005B6C85" w:rsidRPr="00C901B7">
        <w:instrText xml:space="preserve">bility Summary of </w:instrText>
      </w:r>
      <w:r w:rsidR="00300CFB" w:rsidRPr="00C901B7">
        <w:instrText xml:space="preserve">Coverage" </w:instrText>
      </w:r>
      <w:r w:rsidR="00300CFB" w:rsidRPr="00C901B7">
        <w:fldChar w:fldCharType="end"/>
      </w:r>
      <w:r w:rsidRPr="00C901B7">
        <w:t xml:space="preserve"> Under Diocese of Des Moines Property/Liability Program</w:t>
      </w:r>
      <w:bookmarkEnd w:id="140"/>
      <w:r w:rsidR="00446DD7" w:rsidRPr="00C901B7">
        <w:fldChar w:fldCharType="begin"/>
      </w:r>
      <w:r w:rsidR="00446DD7" w:rsidRPr="00C901B7">
        <w:instrText xml:space="preserve"> XE "Insurance:Claims" </w:instrText>
      </w:r>
      <w:r w:rsidR="00446DD7" w:rsidRPr="00C901B7">
        <w:fldChar w:fldCharType="end"/>
      </w:r>
    </w:p>
    <w:tbl>
      <w:tblPr>
        <w:tblStyle w:val="TableGrid"/>
        <w:tblW w:w="13428" w:type="dxa"/>
        <w:tblLook w:val="04A0" w:firstRow="1" w:lastRow="0" w:firstColumn="1" w:lastColumn="0" w:noHBand="0" w:noVBand="1"/>
      </w:tblPr>
      <w:tblGrid>
        <w:gridCol w:w="3258"/>
        <w:gridCol w:w="4410"/>
        <w:gridCol w:w="5760"/>
      </w:tblGrid>
      <w:tr w:rsidR="00B51C21" w:rsidRPr="00C901B7" w14:paraId="7C2E340A" w14:textId="77777777" w:rsidTr="008814D5">
        <w:trPr>
          <w:tblHeader/>
        </w:trPr>
        <w:tc>
          <w:tcPr>
            <w:tcW w:w="3258" w:type="dxa"/>
            <w:tcBorders>
              <w:top w:val="single" w:sz="4" w:space="0" w:color="auto"/>
              <w:left w:val="single" w:sz="4" w:space="0" w:color="auto"/>
              <w:bottom w:val="single" w:sz="4" w:space="0" w:color="auto"/>
            </w:tcBorders>
          </w:tcPr>
          <w:p w14:paraId="6BDD6728" w14:textId="77777777" w:rsidR="00B51C21" w:rsidRPr="00C901B7" w:rsidRDefault="00B51C21" w:rsidP="008814D5">
            <w:pPr>
              <w:tabs>
                <w:tab w:val="right" w:pos="2976"/>
              </w:tabs>
              <w:rPr>
                <w:b/>
                <w:sz w:val="28"/>
              </w:rPr>
            </w:pPr>
            <w:r w:rsidRPr="00C901B7">
              <w:rPr>
                <w:b/>
                <w:sz w:val="28"/>
              </w:rPr>
              <w:t>Description</w:t>
            </w:r>
          </w:p>
        </w:tc>
        <w:tc>
          <w:tcPr>
            <w:tcW w:w="4410" w:type="dxa"/>
            <w:tcBorders>
              <w:top w:val="single" w:sz="4" w:space="0" w:color="auto"/>
              <w:bottom w:val="single" w:sz="4" w:space="0" w:color="auto"/>
            </w:tcBorders>
          </w:tcPr>
          <w:p w14:paraId="27CB6AA2" w14:textId="77777777" w:rsidR="00B51C21" w:rsidRPr="00C901B7" w:rsidRDefault="00B51C21" w:rsidP="008814D5">
            <w:pPr>
              <w:rPr>
                <w:b/>
                <w:sz w:val="28"/>
              </w:rPr>
            </w:pPr>
            <w:r w:rsidRPr="00C901B7">
              <w:rPr>
                <w:b/>
                <w:sz w:val="28"/>
              </w:rPr>
              <w:t>Limit of Coverage/Liability</w:t>
            </w:r>
          </w:p>
        </w:tc>
        <w:tc>
          <w:tcPr>
            <w:tcW w:w="5760" w:type="dxa"/>
            <w:tcBorders>
              <w:top w:val="single" w:sz="4" w:space="0" w:color="auto"/>
              <w:bottom w:val="single" w:sz="4" w:space="0" w:color="auto"/>
              <w:right w:val="single" w:sz="4" w:space="0" w:color="auto"/>
            </w:tcBorders>
          </w:tcPr>
          <w:p w14:paraId="41C6A17E" w14:textId="77777777" w:rsidR="00B51C21" w:rsidRPr="00C901B7" w:rsidRDefault="00B51C21" w:rsidP="008814D5">
            <w:pPr>
              <w:rPr>
                <w:b/>
                <w:sz w:val="28"/>
              </w:rPr>
            </w:pPr>
            <w:r w:rsidRPr="00C901B7">
              <w:rPr>
                <w:b/>
                <w:sz w:val="28"/>
              </w:rPr>
              <w:t>Notes</w:t>
            </w:r>
          </w:p>
        </w:tc>
      </w:tr>
      <w:tr w:rsidR="00B51C21" w:rsidRPr="00C901B7" w14:paraId="0EEACA42" w14:textId="77777777" w:rsidTr="008814D5">
        <w:tc>
          <w:tcPr>
            <w:tcW w:w="3258" w:type="dxa"/>
            <w:tcBorders>
              <w:top w:val="single" w:sz="4" w:space="0" w:color="auto"/>
              <w:left w:val="single" w:sz="4" w:space="0" w:color="auto"/>
              <w:bottom w:val="nil"/>
              <w:right w:val="single" w:sz="4" w:space="0" w:color="auto"/>
            </w:tcBorders>
          </w:tcPr>
          <w:p w14:paraId="138F5899" w14:textId="77777777" w:rsidR="00B51C21" w:rsidRPr="00C901B7" w:rsidRDefault="00B51C21" w:rsidP="005B6C85">
            <w:pPr>
              <w:rPr>
                <w:u w:val="single"/>
              </w:rPr>
            </w:pPr>
            <w:r w:rsidRPr="00C901B7">
              <w:rPr>
                <w:b/>
                <w:sz w:val="28"/>
                <w:u w:val="single"/>
              </w:rPr>
              <w:t>Property Coverage</w:t>
            </w:r>
          </w:p>
        </w:tc>
        <w:tc>
          <w:tcPr>
            <w:tcW w:w="4410" w:type="dxa"/>
            <w:tcBorders>
              <w:top w:val="single" w:sz="4" w:space="0" w:color="auto"/>
              <w:left w:val="single" w:sz="4" w:space="0" w:color="auto"/>
              <w:bottom w:val="nil"/>
              <w:right w:val="single" w:sz="4" w:space="0" w:color="auto"/>
            </w:tcBorders>
          </w:tcPr>
          <w:p w14:paraId="7D46ADE2" w14:textId="77777777" w:rsidR="00B51C21" w:rsidRPr="00C901B7" w:rsidRDefault="00B51C21" w:rsidP="008814D5"/>
        </w:tc>
        <w:tc>
          <w:tcPr>
            <w:tcW w:w="5760" w:type="dxa"/>
            <w:tcBorders>
              <w:top w:val="single" w:sz="4" w:space="0" w:color="auto"/>
              <w:left w:val="single" w:sz="4" w:space="0" w:color="auto"/>
              <w:bottom w:val="nil"/>
              <w:right w:val="single" w:sz="4" w:space="0" w:color="auto"/>
            </w:tcBorders>
          </w:tcPr>
          <w:p w14:paraId="1B89C22C" w14:textId="77777777" w:rsidR="00B51C21" w:rsidRPr="00C901B7" w:rsidRDefault="00B51C21" w:rsidP="008814D5"/>
        </w:tc>
      </w:tr>
      <w:tr w:rsidR="00B51C21" w:rsidRPr="00C901B7" w14:paraId="6567D5A6" w14:textId="77777777" w:rsidTr="008814D5">
        <w:tc>
          <w:tcPr>
            <w:tcW w:w="3258" w:type="dxa"/>
            <w:tcBorders>
              <w:top w:val="nil"/>
              <w:left w:val="single" w:sz="4" w:space="0" w:color="auto"/>
              <w:bottom w:val="nil"/>
              <w:right w:val="single" w:sz="4" w:space="0" w:color="auto"/>
            </w:tcBorders>
          </w:tcPr>
          <w:p w14:paraId="605E0943" w14:textId="77777777" w:rsidR="00B51C21" w:rsidRPr="00C901B7" w:rsidRDefault="00B51C21" w:rsidP="008814D5">
            <w:r w:rsidRPr="00C901B7">
              <w:t>Building and Personal Property</w:t>
            </w:r>
          </w:p>
        </w:tc>
        <w:tc>
          <w:tcPr>
            <w:tcW w:w="4410" w:type="dxa"/>
            <w:tcBorders>
              <w:top w:val="nil"/>
              <w:left w:val="single" w:sz="4" w:space="0" w:color="auto"/>
              <w:bottom w:val="nil"/>
              <w:right w:val="single" w:sz="4" w:space="0" w:color="auto"/>
            </w:tcBorders>
          </w:tcPr>
          <w:p w14:paraId="12962D87" w14:textId="77777777" w:rsidR="00B51C21" w:rsidRPr="00C901B7" w:rsidRDefault="00B51C21" w:rsidP="008814D5">
            <w:r w:rsidRPr="00C901B7">
              <w:t>Please refer to ledger page</w:t>
            </w:r>
          </w:p>
        </w:tc>
        <w:tc>
          <w:tcPr>
            <w:tcW w:w="5760" w:type="dxa"/>
            <w:tcBorders>
              <w:top w:val="nil"/>
              <w:left w:val="single" w:sz="4" w:space="0" w:color="auto"/>
              <w:bottom w:val="nil"/>
              <w:right w:val="single" w:sz="4" w:space="0" w:color="auto"/>
            </w:tcBorders>
          </w:tcPr>
          <w:p w14:paraId="265D53E2" w14:textId="26AB17EC" w:rsidR="00B51C21" w:rsidRPr="00C901B7" w:rsidRDefault="00FB1CBD" w:rsidP="00FB1CBD">
            <w:r w:rsidRPr="00C901B7">
              <w:t>$2</w:t>
            </w:r>
            <w:r w:rsidR="00B51C21" w:rsidRPr="00C901B7">
              <w:t>,</w:t>
            </w:r>
            <w:r w:rsidRPr="00C901B7">
              <w:t>5</w:t>
            </w:r>
            <w:r w:rsidR="00B51C21" w:rsidRPr="00C901B7">
              <w:t>00 Deductible</w:t>
            </w:r>
          </w:p>
        </w:tc>
      </w:tr>
      <w:tr w:rsidR="00B51C21" w:rsidRPr="00C901B7" w14:paraId="6D8BF6B2" w14:textId="77777777" w:rsidTr="008814D5">
        <w:tc>
          <w:tcPr>
            <w:tcW w:w="3258" w:type="dxa"/>
            <w:tcBorders>
              <w:top w:val="nil"/>
              <w:left w:val="single" w:sz="4" w:space="0" w:color="auto"/>
              <w:bottom w:val="nil"/>
              <w:right w:val="single" w:sz="4" w:space="0" w:color="auto"/>
            </w:tcBorders>
          </w:tcPr>
          <w:p w14:paraId="5B7C2542" w14:textId="77777777" w:rsidR="00B51C21" w:rsidRPr="00C901B7" w:rsidRDefault="00B51C21" w:rsidP="008814D5">
            <w:r w:rsidRPr="00C901B7">
              <w:t>Earthquake Damage</w:t>
            </w:r>
          </w:p>
        </w:tc>
        <w:tc>
          <w:tcPr>
            <w:tcW w:w="4410" w:type="dxa"/>
            <w:tcBorders>
              <w:top w:val="nil"/>
              <w:left w:val="single" w:sz="4" w:space="0" w:color="auto"/>
              <w:bottom w:val="nil"/>
              <w:right w:val="single" w:sz="4" w:space="0" w:color="auto"/>
            </w:tcBorders>
          </w:tcPr>
          <w:p w14:paraId="44AE3AA7" w14:textId="270B040B" w:rsidR="00B51C21" w:rsidRPr="00C901B7" w:rsidRDefault="00FB1CBD" w:rsidP="008814D5">
            <w:r w:rsidRPr="00C901B7">
              <w:t>$10</w:t>
            </w:r>
            <w:r w:rsidR="00B51C21" w:rsidRPr="00C901B7">
              <w:t xml:space="preserve"> Million per location</w:t>
            </w:r>
          </w:p>
        </w:tc>
        <w:tc>
          <w:tcPr>
            <w:tcW w:w="5760" w:type="dxa"/>
            <w:tcBorders>
              <w:top w:val="nil"/>
              <w:left w:val="single" w:sz="4" w:space="0" w:color="auto"/>
              <w:bottom w:val="nil"/>
              <w:right w:val="single" w:sz="4" w:space="0" w:color="auto"/>
            </w:tcBorders>
          </w:tcPr>
          <w:p w14:paraId="6B0D0529" w14:textId="54F2FB0D" w:rsidR="00B51C21" w:rsidRPr="00C901B7" w:rsidRDefault="00B51C21" w:rsidP="008814D5">
            <w:r w:rsidRPr="00C901B7">
              <w:t>5% “per building” deductible.  Also subject to Diocesan o</w:t>
            </w:r>
            <w:r w:rsidR="00FB1CBD" w:rsidRPr="00C901B7">
              <w:t>ccurrence/annual aggregate of $4</w:t>
            </w:r>
            <w:r w:rsidRPr="00C901B7">
              <w:t>5 Million.</w:t>
            </w:r>
          </w:p>
        </w:tc>
      </w:tr>
      <w:tr w:rsidR="00B51C21" w:rsidRPr="00C901B7" w14:paraId="2DD5BD28" w14:textId="77777777" w:rsidTr="008814D5">
        <w:tc>
          <w:tcPr>
            <w:tcW w:w="3258" w:type="dxa"/>
            <w:tcBorders>
              <w:top w:val="nil"/>
              <w:left w:val="single" w:sz="4" w:space="0" w:color="auto"/>
              <w:bottom w:val="nil"/>
              <w:right w:val="single" w:sz="4" w:space="0" w:color="auto"/>
            </w:tcBorders>
          </w:tcPr>
          <w:p w14:paraId="2D83EDCC" w14:textId="77777777" w:rsidR="00B51C21" w:rsidRPr="00C901B7" w:rsidRDefault="00B51C21" w:rsidP="008814D5">
            <w:r w:rsidRPr="00C901B7">
              <w:t>Flood Damage</w:t>
            </w:r>
          </w:p>
        </w:tc>
        <w:tc>
          <w:tcPr>
            <w:tcW w:w="4410" w:type="dxa"/>
            <w:tcBorders>
              <w:top w:val="nil"/>
              <w:left w:val="single" w:sz="4" w:space="0" w:color="auto"/>
              <w:bottom w:val="nil"/>
              <w:right w:val="single" w:sz="4" w:space="0" w:color="auto"/>
            </w:tcBorders>
          </w:tcPr>
          <w:p w14:paraId="39466A93" w14:textId="77777777" w:rsidR="00B51C21" w:rsidRPr="00C901B7" w:rsidRDefault="00B51C21" w:rsidP="008814D5">
            <w:r w:rsidRPr="00C901B7">
              <w:t>$10 Million per occurrence/annual aggregate</w:t>
            </w:r>
          </w:p>
        </w:tc>
        <w:tc>
          <w:tcPr>
            <w:tcW w:w="5760" w:type="dxa"/>
            <w:tcBorders>
              <w:top w:val="nil"/>
              <w:left w:val="single" w:sz="4" w:space="0" w:color="auto"/>
              <w:bottom w:val="nil"/>
              <w:right w:val="single" w:sz="4" w:space="0" w:color="auto"/>
            </w:tcBorders>
          </w:tcPr>
          <w:p w14:paraId="5D735D78" w14:textId="66C8FAC6" w:rsidR="00B51C21" w:rsidRPr="00C901B7" w:rsidRDefault="00B51C21" w:rsidP="008814D5">
            <w:r w:rsidRPr="00C901B7">
              <w:t>Diocesan aggregate for all losses during the term. Locations in Zones A or V subj to $2.5 million occ/ann agg</w:t>
            </w:r>
          </w:p>
        </w:tc>
      </w:tr>
      <w:tr w:rsidR="00B51C21" w:rsidRPr="00C901B7" w14:paraId="51D65C40" w14:textId="77777777" w:rsidTr="008814D5">
        <w:tc>
          <w:tcPr>
            <w:tcW w:w="3258" w:type="dxa"/>
            <w:tcBorders>
              <w:top w:val="single" w:sz="4" w:space="0" w:color="auto"/>
              <w:bottom w:val="single" w:sz="4" w:space="0" w:color="auto"/>
            </w:tcBorders>
          </w:tcPr>
          <w:p w14:paraId="6CF8B74C" w14:textId="77777777" w:rsidR="00B51C21" w:rsidRPr="00C901B7" w:rsidRDefault="00B51C21" w:rsidP="005B6C85">
            <w:pPr>
              <w:rPr>
                <w:b/>
                <w:u w:val="single"/>
              </w:rPr>
            </w:pPr>
            <w:r w:rsidRPr="00C901B7">
              <w:rPr>
                <w:b/>
                <w:sz w:val="28"/>
                <w:u w:val="single"/>
              </w:rPr>
              <w:t>Other Property Coverage</w:t>
            </w:r>
          </w:p>
        </w:tc>
        <w:tc>
          <w:tcPr>
            <w:tcW w:w="4410" w:type="dxa"/>
            <w:tcBorders>
              <w:top w:val="single" w:sz="4" w:space="0" w:color="auto"/>
              <w:bottom w:val="single" w:sz="4" w:space="0" w:color="auto"/>
            </w:tcBorders>
          </w:tcPr>
          <w:p w14:paraId="1C9CC09E" w14:textId="77777777" w:rsidR="00B51C21" w:rsidRPr="00C901B7" w:rsidRDefault="00B51C21" w:rsidP="008814D5"/>
        </w:tc>
        <w:tc>
          <w:tcPr>
            <w:tcW w:w="5760" w:type="dxa"/>
            <w:tcBorders>
              <w:top w:val="single" w:sz="4" w:space="0" w:color="auto"/>
              <w:bottom w:val="single" w:sz="4" w:space="0" w:color="auto"/>
            </w:tcBorders>
          </w:tcPr>
          <w:p w14:paraId="4496375A" w14:textId="77777777" w:rsidR="00B51C21" w:rsidRPr="00C901B7" w:rsidRDefault="00B51C21" w:rsidP="008814D5"/>
        </w:tc>
      </w:tr>
      <w:tr w:rsidR="00B51C21" w:rsidRPr="00C901B7" w14:paraId="2C934C63" w14:textId="77777777" w:rsidTr="008814D5">
        <w:tc>
          <w:tcPr>
            <w:tcW w:w="3258" w:type="dxa"/>
            <w:tcBorders>
              <w:top w:val="single" w:sz="4" w:space="0" w:color="auto"/>
              <w:left w:val="single" w:sz="4" w:space="0" w:color="auto"/>
              <w:bottom w:val="nil"/>
              <w:right w:val="single" w:sz="4" w:space="0" w:color="auto"/>
            </w:tcBorders>
          </w:tcPr>
          <w:p w14:paraId="279DD3F3" w14:textId="77777777" w:rsidR="00B51C21" w:rsidRPr="00C901B7" w:rsidRDefault="00B51C21" w:rsidP="008814D5">
            <w:r w:rsidRPr="00C901B7">
              <w:t>Combined Additional Protection:</w:t>
            </w:r>
          </w:p>
        </w:tc>
        <w:tc>
          <w:tcPr>
            <w:tcW w:w="4410" w:type="dxa"/>
            <w:tcBorders>
              <w:top w:val="single" w:sz="4" w:space="0" w:color="auto"/>
              <w:left w:val="single" w:sz="4" w:space="0" w:color="auto"/>
              <w:bottom w:val="nil"/>
              <w:right w:val="single" w:sz="4" w:space="0" w:color="auto"/>
            </w:tcBorders>
          </w:tcPr>
          <w:p w14:paraId="6CD8DCCD" w14:textId="4EE693BE" w:rsidR="00B51C21" w:rsidRPr="00C901B7" w:rsidRDefault="00B51C21" w:rsidP="008814D5">
            <w:r w:rsidRPr="00C901B7">
              <w:t>$</w:t>
            </w:r>
            <w:r w:rsidR="0093021A" w:rsidRPr="00C901B7">
              <w:t>10</w:t>
            </w:r>
            <w:r w:rsidRPr="00C901B7">
              <w:t xml:space="preserve"> Million annual aggregate</w:t>
            </w:r>
          </w:p>
        </w:tc>
        <w:tc>
          <w:tcPr>
            <w:tcW w:w="5760" w:type="dxa"/>
            <w:tcBorders>
              <w:top w:val="single" w:sz="4" w:space="0" w:color="auto"/>
              <w:left w:val="single" w:sz="4" w:space="0" w:color="auto"/>
              <w:bottom w:val="nil"/>
              <w:right w:val="single" w:sz="4" w:space="0" w:color="auto"/>
            </w:tcBorders>
          </w:tcPr>
          <w:p w14:paraId="569BA845" w14:textId="77777777" w:rsidR="00B51C21" w:rsidRPr="00C901B7" w:rsidRDefault="00B51C21" w:rsidP="008814D5">
            <w:r w:rsidRPr="00C901B7">
              <w:t>Diocese aggregate for all losses</w:t>
            </w:r>
          </w:p>
        </w:tc>
      </w:tr>
      <w:tr w:rsidR="00B51C21" w:rsidRPr="00C901B7" w14:paraId="4CC5D80B" w14:textId="77777777" w:rsidTr="008814D5">
        <w:tc>
          <w:tcPr>
            <w:tcW w:w="3258" w:type="dxa"/>
            <w:tcBorders>
              <w:top w:val="nil"/>
              <w:left w:val="single" w:sz="4" w:space="0" w:color="auto"/>
              <w:bottom w:val="nil"/>
              <w:right w:val="single" w:sz="4" w:space="0" w:color="auto"/>
            </w:tcBorders>
          </w:tcPr>
          <w:p w14:paraId="29E64C54" w14:textId="77777777" w:rsidR="00B51C21" w:rsidRPr="00C901B7" w:rsidRDefault="00B51C21" w:rsidP="008814D5">
            <w:r w:rsidRPr="00C901B7">
              <w:t>Ordinance or Law</w:t>
            </w:r>
          </w:p>
        </w:tc>
        <w:tc>
          <w:tcPr>
            <w:tcW w:w="4410" w:type="dxa"/>
            <w:tcBorders>
              <w:top w:val="nil"/>
              <w:left w:val="single" w:sz="4" w:space="0" w:color="auto"/>
              <w:bottom w:val="nil"/>
              <w:right w:val="single" w:sz="4" w:space="0" w:color="auto"/>
            </w:tcBorders>
          </w:tcPr>
          <w:p w14:paraId="030B0E9B" w14:textId="77777777" w:rsidR="00B51C21" w:rsidRPr="00C901B7" w:rsidRDefault="00B51C21" w:rsidP="008814D5">
            <w:r w:rsidRPr="00C901B7">
              <w:t>Included</w:t>
            </w:r>
          </w:p>
        </w:tc>
        <w:tc>
          <w:tcPr>
            <w:tcW w:w="5760" w:type="dxa"/>
            <w:tcBorders>
              <w:top w:val="nil"/>
              <w:left w:val="single" w:sz="4" w:space="0" w:color="auto"/>
              <w:bottom w:val="nil"/>
              <w:right w:val="single" w:sz="4" w:space="0" w:color="auto"/>
            </w:tcBorders>
          </w:tcPr>
          <w:p w14:paraId="5A3C0CD9" w14:textId="19187FC5" w:rsidR="00B51C21" w:rsidRPr="00C901B7" w:rsidRDefault="00FB1CBD" w:rsidP="008814D5">
            <w:r w:rsidRPr="00C901B7">
              <w:t>Nil</w:t>
            </w:r>
          </w:p>
        </w:tc>
      </w:tr>
      <w:tr w:rsidR="00B51C21" w:rsidRPr="00C901B7" w14:paraId="422AE004" w14:textId="77777777" w:rsidTr="008814D5">
        <w:tc>
          <w:tcPr>
            <w:tcW w:w="3258" w:type="dxa"/>
            <w:tcBorders>
              <w:top w:val="nil"/>
              <w:left w:val="single" w:sz="4" w:space="0" w:color="auto"/>
              <w:bottom w:val="nil"/>
              <w:right w:val="single" w:sz="4" w:space="0" w:color="auto"/>
            </w:tcBorders>
          </w:tcPr>
          <w:p w14:paraId="5CFE0E76" w14:textId="77777777" w:rsidR="00B51C21" w:rsidRPr="00C901B7" w:rsidRDefault="00B51C21" w:rsidP="008814D5">
            <w:r w:rsidRPr="00C901B7">
              <w:t>Loss of Income</w:t>
            </w:r>
          </w:p>
        </w:tc>
        <w:tc>
          <w:tcPr>
            <w:tcW w:w="4410" w:type="dxa"/>
            <w:tcBorders>
              <w:top w:val="nil"/>
              <w:left w:val="single" w:sz="4" w:space="0" w:color="auto"/>
              <w:bottom w:val="nil"/>
              <w:right w:val="single" w:sz="4" w:space="0" w:color="auto"/>
            </w:tcBorders>
          </w:tcPr>
          <w:p w14:paraId="197DB75C" w14:textId="77777777" w:rsidR="00B51C21" w:rsidRPr="00C901B7" w:rsidRDefault="00B51C21" w:rsidP="008814D5">
            <w:r w:rsidRPr="00C901B7">
              <w:t>Included</w:t>
            </w:r>
          </w:p>
        </w:tc>
        <w:tc>
          <w:tcPr>
            <w:tcW w:w="5760" w:type="dxa"/>
            <w:tcBorders>
              <w:top w:val="nil"/>
              <w:left w:val="single" w:sz="4" w:space="0" w:color="auto"/>
              <w:bottom w:val="nil"/>
              <w:right w:val="single" w:sz="4" w:space="0" w:color="auto"/>
            </w:tcBorders>
          </w:tcPr>
          <w:p w14:paraId="06F00CE2" w14:textId="577D0ACF" w:rsidR="00B51C21" w:rsidRPr="00C901B7" w:rsidRDefault="00FB1CBD" w:rsidP="008814D5">
            <w:r w:rsidRPr="00C901B7">
              <w:t>Nil</w:t>
            </w:r>
          </w:p>
        </w:tc>
      </w:tr>
      <w:tr w:rsidR="00B51C21" w:rsidRPr="00C901B7" w14:paraId="17BEA1BE" w14:textId="77777777" w:rsidTr="008814D5">
        <w:tc>
          <w:tcPr>
            <w:tcW w:w="3258" w:type="dxa"/>
            <w:tcBorders>
              <w:top w:val="nil"/>
              <w:left w:val="single" w:sz="4" w:space="0" w:color="auto"/>
              <w:bottom w:val="nil"/>
              <w:right w:val="single" w:sz="4" w:space="0" w:color="auto"/>
            </w:tcBorders>
          </w:tcPr>
          <w:p w14:paraId="01E0CFD9" w14:textId="77777777" w:rsidR="00B51C21" w:rsidRPr="00C901B7" w:rsidRDefault="00B51C21" w:rsidP="008814D5">
            <w:r w:rsidRPr="00C901B7">
              <w:t>Valuable Papers and Records</w:t>
            </w:r>
          </w:p>
        </w:tc>
        <w:tc>
          <w:tcPr>
            <w:tcW w:w="4410" w:type="dxa"/>
            <w:tcBorders>
              <w:top w:val="nil"/>
              <w:left w:val="single" w:sz="4" w:space="0" w:color="auto"/>
              <w:bottom w:val="nil"/>
              <w:right w:val="single" w:sz="4" w:space="0" w:color="auto"/>
            </w:tcBorders>
          </w:tcPr>
          <w:p w14:paraId="28927BDE" w14:textId="77777777" w:rsidR="00B51C21" w:rsidRPr="00C901B7" w:rsidRDefault="00B51C21" w:rsidP="008814D5">
            <w:r w:rsidRPr="00C901B7">
              <w:t>Included</w:t>
            </w:r>
          </w:p>
        </w:tc>
        <w:tc>
          <w:tcPr>
            <w:tcW w:w="5760" w:type="dxa"/>
            <w:tcBorders>
              <w:top w:val="nil"/>
              <w:left w:val="single" w:sz="4" w:space="0" w:color="auto"/>
              <w:bottom w:val="nil"/>
              <w:right w:val="single" w:sz="4" w:space="0" w:color="auto"/>
            </w:tcBorders>
          </w:tcPr>
          <w:p w14:paraId="16A6CACC" w14:textId="1549933F" w:rsidR="00B51C21" w:rsidRPr="00C901B7" w:rsidRDefault="00B51C21" w:rsidP="00FB1CBD">
            <w:r w:rsidRPr="00C901B7">
              <w:t>$</w:t>
            </w:r>
            <w:r w:rsidR="00FB1CBD" w:rsidRPr="00C901B7">
              <w:t>2,500</w:t>
            </w:r>
            <w:r w:rsidRPr="00C901B7">
              <w:t xml:space="preserve"> deductible</w:t>
            </w:r>
          </w:p>
        </w:tc>
      </w:tr>
      <w:tr w:rsidR="00B51C21" w:rsidRPr="00C901B7" w14:paraId="0126DB62" w14:textId="77777777" w:rsidTr="008814D5">
        <w:tc>
          <w:tcPr>
            <w:tcW w:w="3258" w:type="dxa"/>
            <w:tcBorders>
              <w:top w:val="nil"/>
              <w:left w:val="single" w:sz="4" w:space="0" w:color="auto"/>
              <w:bottom w:val="nil"/>
              <w:right w:val="single" w:sz="4" w:space="0" w:color="auto"/>
            </w:tcBorders>
          </w:tcPr>
          <w:p w14:paraId="074FC141" w14:textId="77777777" w:rsidR="00B51C21" w:rsidRPr="00C901B7" w:rsidRDefault="00B51C21" w:rsidP="008814D5">
            <w:r w:rsidRPr="00C901B7">
              <w:t>Accounts Receivable</w:t>
            </w:r>
          </w:p>
        </w:tc>
        <w:tc>
          <w:tcPr>
            <w:tcW w:w="4410" w:type="dxa"/>
            <w:tcBorders>
              <w:top w:val="nil"/>
              <w:left w:val="single" w:sz="4" w:space="0" w:color="auto"/>
              <w:bottom w:val="nil"/>
              <w:right w:val="single" w:sz="4" w:space="0" w:color="auto"/>
            </w:tcBorders>
          </w:tcPr>
          <w:p w14:paraId="19B59C2E" w14:textId="77777777" w:rsidR="00B51C21" w:rsidRPr="00C901B7" w:rsidRDefault="00B51C21" w:rsidP="008814D5">
            <w:r w:rsidRPr="00C901B7">
              <w:t>Included</w:t>
            </w:r>
          </w:p>
        </w:tc>
        <w:tc>
          <w:tcPr>
            <w:tcW w:w="5760" w:type="dxa"/>
            <w:tcBorders>
              <w:top w:val="nil"/>
              <w:left w:val="single" w:sz="4" w:space="0" w:color="auto"/>
              <w:bottom w:val="nil"/>
              <w:right w:val="single" w:sz="4" w:space="0" w:color="auto"/>
            </w:tcBorders>
          </w:tcPr>
          <w:p w14:paraId="673541B6" w14:textId="50AFB8DD" w:rsidR="00B51C21" w:rsidRPr="00C901B7" w:rsidRDefault="00FB1CBD" w:rsidP="008814D5">
            <w:r w:rsidRPr="00C901B7">
              <w:t>$2,500 deductible</w:t>
            </w:r>
          </w:p>
        </w:tc>
      </w:tr>
      <w:tr w:rsidR="00B51C21" w:rsidRPr="00C901B7" w14:paraId="3CE881D1" w14:textId="77777777" w:rsidTr="008814D5">
        <w:tc>
          <w:tcPr>
            <w:tcW w:w="3258" w:type="dxa"/>
            <w:tcBorders>
              <w:top w:val="nil"/>
              <w:left w:val="single" w:sz="4" w:space="0" w:color="auto"/>
              <w:bottom w:val="nil"/>
              <w:right w:val="single" w:sz="4" w:space="0" w:color="auto"/>
            </w:tcBorders>
          </w:tcPr>
          <w:p w14:paraId="4ABAE02B" w14:textId="77777777" w:rsidR="00B51C21" w:rsidRPr="00C901B7" w:rsidRDefault="00B51C21" w:rsidP="008814D5">
            <w:r w:rsidRPr="00C901B7">
              <w:t>Mobile Equipment</w:t>
            </w:r>
          </w:p>
        </w:tc>
        <w:tc>
          <w:tcPr>
            <w:tcW w:w="4410" w:type="dxa"/>
            <w:tcBorders>
              <w:top w:val="nil"/>
              <w:left w:val="single" w:sz="4" w:space="0" w:color="auto"/>
              <w:bottom w:val="nil"/>
              <w:right w:val="single" w:sz="4" w:space="0" w:color="auto"/>
            </w:tcBorders>
          </w:tcPr>
          <w:p w14:paraId="7E36B9D8" w14:textId="77777777" w:rsidR="00B51C21" w:rsidRPr="00C901B7" w:rsidRDefault="00B51C21" w:rsidP="008814D5">
            <w:r w:rsidRPr="00C901B7">
              <w:t>Included</w:t>
            </w:r>
          </w:p>
        </w:tc>
        <w:tc>
          <w:tcPr>
            <w:tcW w:w="5760" w:type="dxa"/>
            <w:tcBorders>
              <w:top w:val="nil"/>
              <w:left w:val="single" w:sz="4" w:space="0" w:color="auto"/>
              <w:bottom w:val="nil"/>
              <w:right w:val="single" w:sz="4" w:space="0" w:color="auto"/>
            </w:tcBorders>
          </w:tcPr>
          <w:p w14:paraId="1484922D" w14:textId="742BB109" w:rsidR="00B51C21" w:rsidRPr="00C901B7" w:rsidRDefault="00FB1CBD" w:rsidP="008814D5">
            <w:r w:rsidRPr="00C901B7">
              <w:t>$2,500 deductible</w:t>
            </w:r>
          </w:p>
        </w:tc>
      </w:tr>
      <w:tr w:rsidR="00B51C21" w:rsidRPr="00C901B7" w14:paraId="2216987B" w14:textId="77777777" w:rsidTr="008814D5">
        <w:tc>
          <w:tcPr>
            <w:tcW w:w="3258" w:type="dxa"/>
            <w:tcBorders>
              <w:top w:val="nil"/>
              <w:left w:val="single" w:sz="4" w:space="0" w:color="auto"/>
              <w:bottom w:val="nil"/>
              <w:right w:val="single" w:sz="4" w:space="0" w:color="auto"/>
            </w:tcBorders>
          </w:tcPr>
          <w:p w14:paraId="3EC914FA" w14:textId="77777777" w:rsidR="00B51C21" w:rsidRPr="00C901B7" w:rsidRDefault="00B51C21" w:rsidP="008814D5">
            <w:r w:rsidRPr="00C901B7">
              <w:t>Fine Arts</w:t>
            </w:r>
          </w:p>
        </w:tc>
        <w:tc>
          <w:tcPr>
            <w:tcW w:w="4410" w:type="dxa"/>
            <w:tcBorders>
              <w:top w:val="nil"/>
              <w:left w:val="single" w:sz="4" w:space="0" w:color="auto"/>
              <w:bottom w:val="nil"/>
              <w:right w:val="single" w:sz="4" w:space="0" w:color="auto"/>
            </w:tcBorders>
          </w:tcPr>
          <w:p w14:paraId="4336A3CC" w14:textId="77777777" w:rsidR="00B51C21" w:rsidRPr="00C901B7" w:rsidRDefault="00B51C21" w:rsidP="008814D5">
            <w:r w:rsidRPr="00C901B7">
              <w:t>Included</w:t>
            </w:r>
          </w:p>
        </w:tc>
        <w:tc>
          <w:tcPr>
            <w:tcW w:w="5760" w:type="dxa"/>
            <w:tcBorders>
              <w:top w:val="nil"/>
              <w:left w:val="single" w:sz="4" w:space="0" w:color="auto"/>
              <w:bottom w:val="nil"/>
              <w:right w:val="single" w:sz="4" w:space="0" w:color="auto"/>
            </w:tcBorders>
          </w:tcPr>
          <w:p w14:paraId="22368EF2" w14:textId="6211B3BA" w:rsidR="00B51C21" w:rsidRPr="00C901B7" w:rsidRDefault="00FB1CBD" w:rsidP="008814D5">
            <w:r w:rsidRPr="00C901B7">
              <w:t>$2,500 deductible</w:t>
            </w:r>
          </w:p>
        </w:tc>
      </w:tr>
      <w:tr w:rsidR="00B51C21" w:rsidRPr="00C901B7" w14:paraId="1B1D7BF4" w14:textId="77777777" w:rsidTr="008814D5">
        <w:tc>
          <w:tcPr>
            <w:tcW w:w="3258" w:type="dxa"/>
            <w:tcBorders>
              <w:top w:val="nil"/>
              <w:left w:val="single" w:sz="4" w:space="0" w:color="auto"/>
              <w:bottom w:val="nil"/>
              <w:right w:val="single" w:sz="4" w:space="0" w:color="auto"/>
            </w:tcBorders>
          </w:tcPr>
          <w:p w14:paraId="57E473DC" w14:textId="77777777" w:rsidR="00B51C21" w:rsidRPr="00C901B7" w:rsidRDefault="00B51C21" w:rsidP="008814D5">
            <w:r w:rsidRPr="00C901B7">
              <w:t>Electronic Data Processing Equipment</w:t>
            </w:r>
          </w:p>
        </w:tc>
        <w:tc>
          <w:tcPr>
            <w:tcW w:w="4410" w:type="dxa"/>
            <w:tcBorders>
              <w:top w:val="nil"/>
              <w:left w:val="single" w:sz="4" w:space="0" w:color="auto"/>
              <w:bottom w:val="nil"/>
              <w:right w:val="single" w:sz="4" w:space="0" w:color="auto"/>
            </w:tcBorders>
          </w:tcPr>
          <w:p w14:paraId="723D9C34" w14:textId="77777777" w:rsidR="00B51C21" w:rsidRPr="00C901B7" w:rsidRDefault="00B51C21" w:rsidP="008814D5">
            <w:r w:rsidRPr="00C901B7">
              <w:t>Included</w:t>
            </w:r>
          </w:p>
        </w:tc>
        <w:tc>
          <w:tcPr>
            <w:tcW w:w="5760" w:type="dxa"/>
            <w:tcBorders>
              <w:top w:val="nil"/>
              <w:left w:val="single" w:sz="4" w:space="0" w:color="auto"/>
              <w:bottom w:val="nil"/>
              <w:right w:val="single" w:sz="4" w:space="0" w:color="auto"/>
            </w:tcBorders>
          </w:tcPr>
          <w:p w14:paraId="70CCE6FC" w14:textId="77777777" w:rsidR="00B51C21" w:rsidRPr="00C901B7" w:rsidRDefault="00FB1CBD" w:rsidP="008814D5">
            <w:r w:rsidRPr="00C901B7">
              <w:t>$2,500 deductible</w:t>
            </w:r>
          </w:p>
          <w:p w14:paraId="409E7C90" w14:textId="6A329C81" w:rsidR="008C777F" w:rsidRPr="00C901B7" w:rsidRDefault="008C777F" w:rsidP="008814D5">
            <w:r w:rsidRPr="00C901B7">
              <w:t>$1,000 deductible</w:t>
            </w:r>
          </w:p>
        </w:tc>
      </w:tr>
      <w:tr w:rsidR="00B51C21" w:rsidRPr="00C901B7" w14:paraId="53EA0A19" w14:textId="77777777" w:rsidTr="008814D5">
        <w:tc>
          <w:tcPr>
            <w:tcW w:w="3258" w:type="dxa"/>
            <w:tcBorders>
              <w:top w:val="single" w:sz="4" w:space="0" w:color="auto"/>
              <w:bottom w:val="single" w:sz="4" w:space="0" w:color="auto"/>
            </w:tcBorders>
          </w:tcPr>
          <w:p w14:paraId="5472F4DD" w14:textId="77777777" w:rsidR="00B51C21" w:rsidRPr="00C901B7" w:rsidRDefault="00B51C21" w:rsidP="005B6C85">
            <w:pPr>
              <w:rPr>
                <w:b/>
                <w:u w:val="single"/>
              </w:rPr>
            </w:pPr>
            <w:r w:rsidRPr="00C901B7">
              <w:rPr>
                <w:b/>
                <w:sz w:val="28"/>
                <w:u w:val="single"/>
              </w:rPr>
              <w:t>Liability Coverage</w:t>
            </w:r>
          </w:p>
        </w:tc>
        <w:tc>
          <w:tcPr>
            <w:tcW w:w="4410" w:type="dxa"/>
            <w:tcBorders>
              <w:top w:val="single" w:sz="4" w:space="0" w:color="auto"/>
              <w:bottom w:val="single" w:sz="4" w:space="0" w:color="auto"/>
            </w:tcBorders>
          </w:tcPr>
          <w:p w14:paraId="5928A9C3" w14:textId="77777777" w:rsidR="00B51C21" w:rsidRPr="00C901B7" w:rsidRDefault="00B51C21" w:rsidP="008814D5"/>
        </w:tc>
        <w:tc>
          <w:tcPr>
            <w:tcW w:w="5760" w:type="dxa"/>
            <w:tcBorders>
              <w:top w:val="single" w:sz="4" w:space="0" w:color="auto"/>
              <w:bottom w:val="single" w:sz="4" w:space="0" w:color="auto"/>
            </w:tcBorders>
          </w:tcPr>
          <w:p w14:paraId="080571C3" w14:textId="77777777" w:rsidR="00B51C21" w:rsidRPr="00C901B7" w:rsidRDefault="00B51C21" w:rsidP="008814D5"/>
        </w:tc>
      </w:tr>
      <w:tr w:rsidR="00B51C21" w:rsidRPr="00C901B7" w14:paraId="7D04E37A" w14:textId="77777777" w:rsidTr="008814D5">
        <w:tc>
          <w:tcPr>
            <w:tcW w:w="3258" w:type="dxa"/>
            <w:tcBorders>
              <w:top w:val="single" w:sz="4" w:space="0" w:color="auto"/>
              <w:left w:val="single" w:sz="4" w:space="0" w:color="auto"/>
              <w:bottom w:val="nil"/>
              <w:right w:val="single" w:sz="4" w:space="0" w:color="auto"/>
            </w:tcBorders>
          </w:tcPr>
          <w:p w14:paraId="54924D21" w14:textId="77777777" w:rsidR="00B51C21" w:rsidRPr="00C901B7" w:rsidRDefault="00B51C21" w:rsidP="008814D5">
            <w:r w:rsidRPr="00C901B7">
              <w:t>Bodily Injury, Property Damage, Advertising Injury, Corporal Punishment</w:t>
            </w:r>
          </w:p>
        </w:tc>
        <w:tc>
          <w:tcPr>
            <w:tcW w:w="4410" w:type="dxa"/>
            <w:tcBorders>
              <w:top w:val="single" w:sz="4" w:space="0" w:color="auto"/>
              <w:left w:val="single" w:sz="4" w:space="0" w:color="auto"/>
              <w:bottom w:val="nil"/>
              <w:right w:val="single" w:sz="4" w:space="0" w:color="auto"/>
            </w:tcBorders>
          </w:tcPr>
          <w:p w14:paraId="0BA5C1FC" w14:textId="77777777" w:rsidR="00B51C21" w:rsidRPr="00C901B7" w:rsidRDefault="00B51C21" w:rsidP="008814D5">
            <w:r w:rsidRPr="00C901B7">
              <w:t>$500,000</w:t>
            </w:r>
          </w:p>
        </w:tc>
        <w:tc>
          <w:tcPr>
            <w:tcW w:w="5760" w:type="dxa"/>
            <w:tcBorders>
              <w:top w:val="single" w:sz="4" w:space="0" w:color="auto"/>
              <w:left w:val="single" w:sz="4" w:space="0" w:color="auto"/>
              <w:bottom w:val="nil"/>
              <w:right w:val="single" w:sz="4" w:space="0" w:color="auto"/>
            </w:tcBorders>
          </w:tcPr>
          <w:p w14:paraId="710F8F99" w14:textId="77777777" w:rsidR="00B51C21" w:rsidRPr="00C901B7" w:rsidRDefault="00B51C21" w:rsidP="008814D5"/>
        </w:tc>
      </w:tr>
      <w:tr w:rsidR="00B51C21" w:rsidRPr="00C901B7" w14:paraId="5D91B52C" w14:textId="77777777" w:rsidTr="008814D5">
        <w:tc>
          <w:tcPr>
            <w:tcW w:w="3258" w:type="dxa"/>
            <w:tcBorders>
              <w:top w:val="nil"/>
              <w:left w:val="single" w:sz="4" w:space="0" w:color="auto"/>
              <w:bottom w:val="nil"/>
              <w:right w:val="single" w:sz="4" w:space="0" w:color="auto"/>
            </w:tcBorders>
          </w:tcPr>
          <w:p w14:paraId="3F97CC1C" w14:textId="77777777" w:rsidR="00B51C21" w:rsidRPr="00C901B7" w:rsidRDefault="00B51C21" w:rsidP="008814D5">
            <w:r w:rsidRPr="00C901B7">
              <w:t>Fire Legal Liability</w:t>
            </w:r>
          </w:p>
        </w:tc>
        <w:tc>
          <w:tcPr>
            <w:tcW w:w="4410" w:type="dxa"/>
            <w:tcBorders>
              <w:top w:val="nil"/>
              <w:left w:val="single" w:sz="4" w:space="0" w:color="auto"/>
              <w:bottom w:val="nil"/>
              <w:right w:val="single" w:sz="4" w:space="0" w:color="auto"/>
            </w:tcBorders>
          </w:tcPr>
          <w:p w14:paraId="3D7E33B3" w14:textId="77777777" w:rsidR="00B51C21" w:rsidRPr="00C901B7" w:rsidRDefault="00B51C21" w:rsidP="008814D5">
            <w:r w:rsidRPr="00C901B7">
              <w:t>$500,000</w:t>
            </w:r>
          </w:p>
        </w:tc>
        <w:tc>
          <w:tcPr>
            <w:tcW w:w="5760" w:type="dxa"/>
            <w:tcBorders>
              <w:top w:val="nil"/>
              <w:left w:val="single" w:sz="4" w:space="0" w:color="auto"/>
              <w:bottom w:val="nil"/>
              <w:right w:val="single" w:sz="4" w:space="0" w:color="auto"/>
            </w:tcBorders>
          </w:tcPr>
          <w:p w14:paraId="2D923897" w14:textId="77777777" w:rsidR="00B51C21" w:rsidRPr="00C901B7" w:rsidRDefault="00B51C21" w:rsidP="008814D5"/>
        </w:tc>
      </w:tr>
      <w:tr w:rsidR="00B51C21" w:rsidRPr="00C901B7" w14:paraId="5BDB78A2" w14:textId="77777777" w:rsidTr="008814D5">
        <w:tc>
          <w:tcPr>
            <w:tcW w:w="3258" w:type="dxa"/>
            <w:tcBorders>
              <w:top w:val="nil"/>
              <w:left w:val="single" w:sz="4" w:space="0" w:color="auto"/>
              <w:bottom w:val="nil"/>
              <w:right w:val="single" w:sz="4" w:space="0" w:color="auto"/>
            </w:tcBorders>
          </w:tcPr>
          <w:p w14:paraId="39E03B4A" w14:textId="77777777" w:rsidR="00B51C21" w:rsidRPr="00C901B7" w:rsidRDefault="00B51C21" w:rsidP="008814D5">
            <w:r w:rsidRPr="00C901B7">
              <w:t>Medical Payments to Others</w:t>
            </w:r>
          </w:p>
        </w:tc>
        <w:tc>
          <w:tcPr>
            <w:tcW w:w="4410" w:type="dxa"/>
            <w:tcBorders>
              <w:top w:val="nil"/>
              <w:left w:val="single" w:sz="4" w:space="0" w:color="auto"/>
              <w:bottom w:val="nil"/>
              <w:right w:val="single" w:sz="4" w:space="0" w:color="auto"/>
            </w:tcBorders>
          </w:tcPr>
          <w:p w14:paraId="6A4F6BB5" w14:textId="77777777" w:rsidR="00B51C21" w:rsidRPr="00C901B7" w:rsidRDefault="00B51C21" w:rsidP="008814D5">
            <w:r w:rsidRPr="00C901B7">
              <w:t>$5,000</w:t>
            </w:r>
          </w:p>
        </w:tc>
        <w:tc>
          <w:tcPr>
            <w:tcW w:w="5760" w:type="dxa"/>
            <w:tcBorders>
              <w:top w:val="nil"/>
              <w:left w:val="single" w:sz="4" w:space="0" w:color="auto"/>
              <w:bottom w:val="nil"/>
              <w:right w:val="single" w:sz="4" w:space="0" w:color="auto"/>
            </w:tcBorders>
          </w:tcPr>
          <w:p w14:paraId="03E3F931" w14:textId="77777777" w:rsidR="00B51C21" w:rsidRPr="00C901B7" w:rsidRDefault="00B51C21" w:rsidP="008814D5"/>
        </w:tc>
      </w:tr>
      <w:tr w:rsidR="00B51C21" w:rsidRPr="00C901B7" w14:paraId="1F6ECA07" w14:textId="77777777" w:rsidTr="008814D5">
        <w:tc>
          <w:tcPr>
            <w:tcW w:w="3258" w:type="dxa"/>
            <w:tcBorders>
              <w:top w:val="nil"/>
              <w:left w:val="single" w:sz="4" w:space="0" w:color="auto"/>
              <w:bottom w:val="nil"/>
              <w:right w:val="single" w:sz="4" w:space="0" w:color="auto"/>
            </w:tcBorders>
          </w:tcPr>
          <w:p w14:paraId="0DAFC2A9" w14:textId="77777777" w:rsidR="00B51C21" w:rsidRPr="00C901B7" w:rsidRDefault="00B51C21" w:rsidP="008814D5">
            <w:r w:rsidRPr="00C901B7">
              <w:t>Cemetery Errors or Omissions</w:t>
            </w:r>
          </w:p>
        </w:tc>
        <w:tc>
          <w:tcPr>
            <w:tcW w:w="4410" w:type="dxa"/>
            <w:tcBorders>
              <w:top w:val="nil"/>
              <w:left w:val="single" w:sz="4" w:space="0" w:color="auto"/>
              <w:bottom w:val="nil"/>
              <w:right w:val="single" w:sz="4" w:space="0" w:color="auto"/>
            </w:tcBorders>
          </w:tcPr>
          <w:p w14:paraId="2ACB7EC6" w14:textId="77777777" w:rsidR="00B51C21" w:rsidRPr="00C901B7" w:rsidRDefault="00B51C21" w:rsidP="008814D5">
            <w:r w:rsidRPr="00C901B7">
              <w:t>$500,000</w:t>
            </w:r>
          </w:p>
        </w:tc>
        <w:tc>
          <w:tcPr>
            <w:tcW w:w="5760" w:type="dxa"/>
            <w:tcBorders>
              <w:top w:val="nil"/>
              <w:left w:val="single" w:sz="4" w:space="0" w:color="auto"/>
              <w:bottom w:val="nil"/>
              <w:right w:val="single" w:sz="4" w:space="0" w:color="auto"/>
            </w:tcBorders>
          </w:tcPr>
          <w:p w14:paraId="5BCB404E" w14:textId="77777777" w:rsidR="00B51C21" w:rsidRPr="00C901B7" w:rsidRDefault="00B51C21" w:rsidP="008814D5"/>
        </w:tc>
      </w:tr>
      <w:tr w:rsidR="00B51C21" w:rsidRPr="00C901B7" w14:paraId="6400A991" w14:textId="77777777" w:rsidTr="00FB1CBD">
        <w:tc>
          <w:tcPr>
            <w:tcW w:w="3258" w:type="dxa"/>
            <w:tcBorders>
              <w:top w:val="nil"/>
              <w:left w:val="single" w:sz="4" w:space="0" w:color="auto"/>
              <w:bottom w:val="nil"/>
              <w:right w:val="single" w:sz="4" w:space="0" w:color="auto"/>
            </w:tcBorders>
          </w:tcPr>
          <w:p w14:paraId="78493246" w14:textId="77777777" w:rsidR="00B51C21" w:rsidRPr="00C901B7" w:rsidRDefault="00B51C21" w:rsidP="008814D5">
            <w:r w:rsidRPr="00C901B7">
              <w:t>Counseling Errors or Omissions</w:t>
            </w:r>
          </w:p>
        </w:tc>
        <w:tc>
          <w:tcPr>
            <w:tcW w:w="4410" w:type="dxa"/>
            <w:tcBorders>
              <w:top w:val="nil"/>
              <w:left w:val="single" w:sz="4" w:space="0" w:color="auto"/>
              <w:bottom w:val="nil"/>
              <w:right w:val="single" w:sz="4" w:space="0" w:color="auto"/>
            </w:tcBorders>
          </w:tcPr>
          <w:p w14:paraId="2B1AAF6D" w14:textId="77777777" w:rsidR="00B51C21" w:rsidRPr="00C901B7" w:rsidRDefault="00B51C21" w:rsidP="008814D5">
            <w:r w:rsidRPr="00C901B7">
              <w:t>$500,000</w:t>
            </w:r>
          </w:p>
        </w:tc>
        <w:tc>
          <w:tcPr>
            <w:tcW w:w="5760" w:type="dxa"/>
            <w:tcBorders>
              <w:top w:val="nil"/>
              <w:left w:val="single" w:sz="4" w:space="0" w:color="auto"/>
              <w:bottom w:val="nil"/>
              <w:right w:val="single" w:sz="4" w:space="0" w:color="auto"/>
            </w:tcBorders>
          </w:tcPr>
          <w:p w14:paraId="39C8B626" w14:textId="77777777" w:rsidR="00B51C21" w:rsidRPr="00C901B7" w:rsidRDefault="00B51C21" w:rsidP="008814D5"/>
        </w:tc>
      </w:tr>
      <w:tr w:rsidR="00B51C21" w:rsidRPr="00C901B7" w14:paraId="019F5A0A" w14:textId="77777777" w:rsidTr="00FB1CBD">
        <w:tc>
          <w:tcPr>
            <w:tcW w:w="3258" w:type="dxa"/>
            <w:tcBorders>
              <w:top w:val="nil"/>
              <w:left w:val="single" w:sz="4" w:space="0" w:color="auto"/>
              <w:bottom w:val="nil"/>
              <w:right w:val="single" w:sz="4" w:space="0" w:color="auto"/>
            </w:tcBorders>
          </w:tcPr>
          <w:p w14:paraId="087610BF" w14:textId="77777777" w:rsidR="00B51C21" w:rsidRPr="00C901B7" w:rsidRDefault="00B51C21" w:rsidP="008814D5">
            <w:r w:rsidRPr="00C901B7">
              <w:t>Sexual Misconduct Limited Coverage</w:t>
            </w:r>
          </w:p>
        </w:tc>
        <w:tc>
          <w:tcPr>
            <w:tcW w:w="4410" w:type="dxa"/>
            <w:tcBorders>
              <w:top w:val="nil"/>
              <w:left w:val="single" w:sz="4" w:space="0" w:color="auto"/>
              <w:bottom w:val="nil"/>
              <w:right w:val="single" w:sz="4" w:space="0" w:color="auto"/>
            </w:tcBorders>
          </w:tcPr>
          <w:p w14:paraId="346D2689" w14:textId="70C11C5A" w:rsidR="00B51C21" w:rsidRPr="00C901B7" w:rsidRDefault="00B51C21" w:rsidP="008814D5">
            <w:r w:rsidRPr="00C901B7">
              <w:t>$</w:t>
            </w:r>
            <w:r w:rsidR="0093021A" w:rsidRPr="00C901B7">
              <w:t>7</w:t>
            </w:r>
            <w:r w:rsidRPr="00C901B7">
              <w:t xml:space="preserve"> Million annual aggregate</w:t>
            </w:r>
          </w:p>
        </w:tc>
        <w:tc>
          <w:tcPr>
            <w:tcW w:w="5760" w:type="dxa"/>
            <w:tcBorders>
              <w:top w:val="nil"/>
              <w:left w:val="single" w:sz="4" w:space="0" w:color="auto"/>
              <w:bottom w:val="nil"/>
              <w:right w:val="single" w:sz="4" w:space="0" w:color="auto"/>
            </w:tcBorders>
          </w:tcPr>
          <w:p w14:paraId="5A6C239E" w14:textId="0963754F" w:rsidR="00B51C21" w:rsidRPr="00C901B7" w:rsidRDefault="00B51C21" w:rsidP="008814D5">
            <w:r w:rsidRPr="00C901B7">
              <w:t>Diocesan aggregate for all losses. $20,000 deductible</w:t>
            </w:r>
            <w:r w:rsidR="0093021A" w:rsidRPr="00C901B7">
              <w:t xml:space="preserve"> per claimant</w:t>
            </w:r>
          </w:p>
        </w:tc>
      </w:tr>
      <w:tr w:rsidR="00B51C21" w:rsidRPr="00C901B7" w14:paraId="4050939C" w14:textId="77777777" w:rsidTr="00FB1CBD">
        <w:tc>
          <w:tcPr>
            <w:tcW w:w="3258" w:type="dxa"/>
            <w:tcBorders>
              <w:top w:val="nil"/>
              <w:left w:val="single" w:sz="4" w:space="0" w:color="auto"/>
              <w:bottom w:val="single" w:sz="4" w:space="0" w:color="auto"/>
              <w:right w:val="single" w:sz="4" w:space="0" w:color="auto"/>
            </w:tcBorders>
          </w:tcPr>
          <w:p w14:paraId="594DEBDA" w14:textId="77777777" w:rsidR="00B51C21" w:rsidRPr="00C901B7" w:rsidRDefault="00B51C21" w:rsidP="008814D5">
            <w:r w:rsidRPr="00C901B7">
              <w:t>Employee Benefits Errors and Omissions</w:t>
            </w:r>
          </w:p>
        </w:tc>
        <w:tc>
          <w:tcPr>
            <w:tcW w:w="4410" w:type="dxa"/>
            <w:tcBorders>
              <w:top w:val="nil"/>
              <w:left w:val="single" w:sz="4" w:space="0" w:color="auto"/>
              <w:bottom w:val="single" w:sz="4" w:space="0" w:color="auto"/>
              <w:right w:val="single" w:sz="4" w:space="0" w:color="auto"/>
            </w:tcBorders>
          </w:tcPr>
          <w:p w14:paraId="1D5DE935" w14:textId="77777777" w:rsidR="00B51C21" w:rsidRPr="00C901B7" w:rsidRDefault="00B51C21" w:rsidP="008814D5">
            <w:r w:rsidRPr="00C901B7">
              <w:t>$500,000</w:t>
            </w:r>
          </w:p>
        </w:tc>
        <w:tc>
          <w:tcPr>
            <w:tcW w:w="5760" w:type="dxa"/>
            <w:tcBorders>
              <w:top w:val="nil"/>
              <w:left w:val="single" w:sz="4" w:space="0" w:color="auto"/>
              <w:bottom w:val="single" w:sz="4" w:space="0" w:color="auto"/>
              <w:right w:val="single" w:sz="4" w:space="0" w:color="auto"/>
            </w:tcBorders>
          </w:tcPr>
          <w:p w14:paraId="36C8617C" w14:textId="77777777" w:rsidR="00B51C21" w:rsidRPr="00C901B7" w:rsidRDefault="00B51C21" w:rsidP="008814D5"/>
        </w:tc>
      </w:tr>
      <w:tr w:rsidR="00B51C21" w:rsidRPr="00C901B7" w14:paraId="69AB4456" w14:textId="77777777" w:rsidTr="00FB1CBD">
        <w:trPr>
          <w:cantSplit/>
        </w:trPr>
        <w:tc>
          <w:tcPr>
            <w:tcW w:w="3258" w:type="dxa"/>
            <w:tcBorders>
              <w:top w:val="single" w:sz="4" w:space="0" w:color="auto"/>
              <w:left w:val="single" w:sz="4" w:space="0" w:color="auto"/>
              <w:bottom w:val="nil"/>
              <w:right w:val="single" w:sz="4" w:space="0" w:color="auto"/>
            </w:tcBorders>
          </w:tcPr>
          <w:p w14:paraId="6E3B9F09" w14:textId="77777777" w:rsidR="00B51C21" w:rsidRPr="00C901B7" w:rsidRDefault="00B51C21" w:rsidP="008814D5">
            <w:r w:rsidRPr="00C901B7">
              <w:t>Employment Practices Liability (EPL</w:t>
            </w:r>
          </w:p>
        </w:tc>
        <w:tc>
          <w:tcPr>
            <w:tcW w:w="4410" w:type="dxa"/>
            <w:tcBorders>
              <w:top w:val="single" w:sz="4" w:space="0" w:color="auto"/>
              <w:left w:val="single" w:sz="4" w:space="0" w:color="auto"/>
              <w:bottom w:val="nil"/>
              <w:right w:val="single" w:sz="4" w:space="0" w:color="auto"/>
            </w:tcBorders>
          </w:tcPr>
          <w:p w14:paraId="00511489" w14:textId="77777777" w:rsidR="00B51C21" w:rsidRPr="00C901B7" w:rsidRDefault="00B51C21" w:rsidP="008814D5">
            <w:r w:rsidRPr="00C901B7">
              <w:t>$2 Million annual aggregate</w:t>
            </w:r>
          </w:p>
        </w:tc>
        <w:tc>
          <w:tcPr>
            <w:tcW w:w="5760" w:type="dxa"/>
            <w:tcBorders>
              <w:top w:val="single" w:sz="4" w:space="0" w:color="auto"/>
              <w:left w:val="single" w:sz="4" w:space="0" w:color="auto"/>
              <w:bottom w:val="nil"/>
              <w:right w:val="single" w:sz="4" w:space="0" w:color="auto"/>
            </w:tcBorders>
          </w:tcPr>
          <w:p w14:paraId="418D6D6A" w14:textId="1AA6A928" w:rsidR="00B51C21" w:rsidRPr="00C901B7" w:rsidRDefault="00B51C21" w:rsidP="00446DD7">
            <w:r w:rsidRPr="00C901B7">
              <w:t>Diocesan aggregate for all losses</w:t>
            </w:r>
          </w:p>
        </w:tc>
      </w:tr>
      <w:tr w:rsidR="00B51C21" w:rsidRPr="00C901B7" w14:paraId="1CC8F99B" w14:textId="77777777" w:rsidTr="008814D5">
        <w:trPr>
          <w:cantSplit/>
        </w:trPr>
        <w:tc>
          <w:tcPr>
            <w:tcW w:w="3258" w:type="dxa"/>
            <w:tcBorders>
              <w:top w:val="nil"/>
              <w:left w:val="single" w:sz="4" w:space="0" w:color="auto"/>
              <w:bottom w:val="nil"/>
              <w:right w:val="single" w:sz="4" w:space="0" w:color="auto"/>
            </w:tcBorders>
          </w:tcPr>
          <w:p w14:paraId="6A6994BF" w14:textId="77777777" w:rsidR="00B51C21" w:rsidRPr="00C901B7" w:rsidRDefault="00B51C21" w:rsidP="008814D5">
            <w:r w:rsidRPr="00C901B7">
              <w:lastRenderedPageBreak/>
              <w:t>Incidental Medical Malpractice</w:t>
            </w:r>
          </w:p>
        </w:tc>
        <w:tc>
          <w:tcPr>
            <w:tcW w:w="4410" w:type="dxa"/>
            <w:tcBorders>
              <w:top w:val="nil"/>
              <w:left w:val="single" w:sz="4" w:space="0" w:color="auto"/>
              <w:bottom w:val="nil"/>
              <w:right w:val="single" w:sz="4" w:space="0" w:color="auto"/>
            </w:tcBorders>
          </w:tcPr>
          <w:p w14:paraId="6F7C46BD" w14:textId="77777777" w:rsidR="00B51C21" w:rsidRPr="00C901B7" w:rsidRDefault="00B51C21" w:rsidP="008814D5">
            <w:r w:rsidRPr="00C901B7">
              <w:t>$500,000</w:t>
            </w:r>
          </w:p>
        </w:tc>
        <w:tc>
          <w:tcPr>
            <w:tcW w:w="5760" w:type="dxa"/>
            <w:tcBorders>
              <w:top w:val="nil"/>
              <w:left w:val="single" w:sz="4" w:space="0" w:color="auto"/>
              <w:bottom w:val="nil"/>
              <w:right w:val="single" w:sz="4" w:space="0" w:color="auto"/>
            </w:tcBorders>
          </w:tcPr>
          <w:p w14:paraId="0DB2BB52" w14:textId="77777777" w:rsidR="00B51C21" w:rsidRPr="00C901B7" w:rsidRDefault="00B51C21" w:rsidP="008814D5"/>
        </w:tc>
      </w:tr>
      <w:tr w:rsidR="00B51C21" w:rsidRPr="00C901B7" w14:paraId="1DC24DE6" w14:textId="77777777" w:rsidTr="008814D5">
        <w:trPr>
          <w:cantSplit/>
        </w:trPr>
        <w:tc>
          <w:tcPr>
            <w:tcW w:w="3258" w:type="dxa"/>
            <w:tcBorders>
              <w:top w:val="nil"/>
              <w:left w:val="single" w:sz="4" w:space="0" w:color="auto"/>
              <w:bottom w:val="nil"/>
              <w:right w:val="single" w:sz="4" w:space="0" w:color="auto"/>
            </w:tcBorders>
          </w:tcPr>
          <w:p w14:paraId="651C675A" w14:textId="77777777" w:rsidR="00B51C21" w:rsidRPr="00C901B7" w:rsidRDefault="00B51C21" w:rsidP="008814D5">
            <w:r w:rsidRPr="00C901B7">
              <w:t>Liquor Liability</w:t>
            </w:r>
          </w:p>
        </w:tc>
        <w:tc>
          <w:tcPr>
            <w:tcW w:w="4410" w:type="dxa"/>
            <w:tcBorders>
              <w:top w:val="nil"/>
              <w:left w:val="single" w:sz="4" w:space="0" w:color="auto"/>
              <w:bottom w:val="nil"/>
              <w:right w:val="single" w:sz="4" w:space="0" w:color="auto"/>
            </w:tcBorders>
          </w:tcPr>
          <w:p w14:paraId="0DB5E2CE" w14:textId="77777777" w:rsidR="00B51C21" w:rsidRPr="00C901B7" w:rsidRDefault="00B51C21" w:rsidP="008814D5">
            <w:r w:rsidRPr="00C901B7">
              <w:t>$500,000</w:t>
            </w:r>
          </w:p>
        </w:tc>
        <w:tc>
          <w:tcPr>
            <w:tcW w:w="5760" w:type="dxa"/>
            <w:tcBorders>
              <w:top w:val="nil"/>
              <w:left w:val="single" w:sz="4" w:space="0" w:color="auto"/>
              <w:bottom w:val="nil"/>
              <w:right w:val="single" w:sz="4" w:space="0" w:color="auto"/>
            </w:tcBorders>
          </w:tcPr>
          <w:p w14:paraId="15CABD06" w14:textId="77777777" w:rsidR="00B51C21" w:rsidRPr="00C901B7" w:rsidRDefault="00B51C21" w:rsidP="008814D5"/>
        </w:tc>
      </w:tr>
      <w:tr w:rsidR="00B51C21" w:rsidRPr="00C901B7" w14:paraId="5FFC8334" w14:textId="77777777" w:rsidTr="008814D5">
        <w:trPr>
          <w:cantSplit/>
        </w:trPr>
        <w:tc>
          <w:tcPr>
            <w:tcW w:w="3258" w:type="dxa"/>
            <w:tcBorders>
              <w:top w:val="nil"/>
              <w:left w:val="single" w:sz="4" w:space="0" w:color="auto"/>
              <w:bottom w:val="nil"/>
              <w:right w:val="single" w:sz="4" w:space="0" w:color="auto"/>
            </w:tcBorders>
          </w:tcPr>
          <w:p w14:paraId="4233254E" w14:textId="77777777" w:rsidR="00B51C21" w:rsidRPr="00C901B7" w:rsidRDefault="00B51C21" w:rsidP="008814D5">
            <w:r w:rsidRPr="00C901B7">
              <w:t>Limited Mold Coverage</w:t>
            </w:r>
          </w:p>
        </w:tc>
        <w:tc>
          <w:tcPr>
            <w:tcW w:w="4410" w:type="dxa"/>
            <w:tcBorders>
              <w:top w:val="nil"/>
              <w:left w:val="single" w:sz="4" w:space="0" w:color="auto"/>
              <w:bottom w:val="nil"/>
              <w:right w:val="single" w:sz="4" w:space="0" w:color="auto"/>
            </w:tcBorders>
          </w:tcPr>
          <w:p w14:paraId="3F2AF661" w14:textId="77777777" w:rsidR="00B51C21" w:rsidRPr="00C901B7" w:rsidRDefault="00B51C21" w:rsidP="008814D5">
            <w:r w:rsidRPr="00C901B7">
              <w:t>$250,000</w:t>
            </w:r>
          </w:p>
        </w:tc>
        <w:tc>
          <w:tcPr>
            <w:tcW w:w="5760" w:type="dxa"/>
            <w:tcBorders>
              <w:top w:val="nil"/>
              <w:left w:val="single" w:sz="4" w:space="0" w:color="auto"/>
              <w:bottom w:val="nil"/>
              <w:right w:val="single" w:sz="4" w:space="0" w:color="auto"/>
            </w:tcBorders>
          </w:tcPr>
          <w:p w14:paraId="6E3AC74B" w14:textId="77777777" w:rsidR="00B51C21" w:rsidRPr="00C901B7" w:rsidRDefault="00B51C21" w:rsidP="008814D5"/>
        </w:tc>
      </w:tr>
      <w:tr w:rsidR="00B51C21" w:rsidRPr="00C901B7" w14:paraId="5B9765F5" w14:textId="77777777" w:rsidTr="008814D5">
        <w:trPr>
          <w:cantSplit/>
        </w:trPr>
        <w:tc>
          <w:tcPr>
            <w:tcW w:w="3258" w:type="dxa"/>
            <w:tcBorders>
              <w:top w:val="nil"/>
              <w:left w:val="single" w:sz="4" w:space="0" w:color="auto"/>
              <w:bottom w:val="single" w:sz="4" w:space="0" w:color="auto"/>
              <w:right w:val="single" w:sz="4" w:space="0" w:color="auto"/>
            </w:tcBorders>
          </w:tcPr>
          <w:p w14:paraId="75423E93" w14:textId="007449D4" w:rsidR="00B51C21" w:rsidRPr="00C901B7" w:rsidRDefault="00FB1CBD" w:rsidP="008814D5">
            <w:r w:rsidRPr="00C901B7">
              <w:t>Unmanned Aircraft (Drone)</w:t>
            </w:r>
          </w:p>
        </w:tc>
        <w:tc>
          <w:tcPr>
            <w:tcW w:w="4410" w:type="dxa"/>
            <w:tcBorders>
              <w:top w:val="nil"/>
              <w:left w:val="single" w:sz="4" w:space="0" w:color="auto"/>
              <w:bottom w:val="single" w:sz="4" w:space="0" w:color="auto"/>
              <w:right w:val="single" w:sz="4" w:space="0" w:color="auto"/>
            </w:tcBorders>
          </w:tcPr>
          <w:p w14:paraId="096781B2" w14:textId="288BCF87" w:rsidR="00B51C21" w:rsidRPr="00C901B7" w:rsidRDefault="00FB1CBD" w:rsidP="008814D5">
            <w:r w:rsidRPr="00C901B7">
              <w:t>$500,000</w:t>
            </w:r>
          </w:p>
        </w:tc>
        <w:tc>
          <w:tcPr>
            <w:tcW w:w="5760" w:type="dxa"/>
            <w:tcBorders>
              <w:top w:val="nil"/>
              <w:left w:val="single" w:sz="4" w:space="0" w:color="auto"/>
              <w:bottom w:val="single" w:sz="4" w:space="0" w:color="auto"/>
              <w:right w:val="single" w:sz="4" w:space="0" w:color="auto"/>
            </w:tcBorders>
          </w:tcPr>
          <w:p w14:paraId="62E7398B" w14:textId="7B049C85" w:rsidR="00B51C21" w:rsidRPr="00C901B7" w:rsidRDefault="00FB1CBD" w:rsidP="008814D5">
            <w:r w:rsidRPr="00C901B7">
              <w:t>$10,000 deductible</w:t>
            </w:r>
          </w:p>
        </w:tc>
      </w:tr>
      <w:tr w:rsidR="00B51C21" w:rsidRPr="00C901B7" w14:paraId="5DA173D2" w14:textId="77777777" w:rsidTr="008814D5">
        <w:trPr>
          <w:cantSplit/>
        </w:trPr>
        <w:tc>
          <w:tcPr>
            <w:tcW w:w="3258" w:type="dxa"/>
            <w:tcBorders>
              <w:top w:val="single" w:sz="4" w:space="0" w:color="auto"/>
              <w:bottom w:val="single" w:sz="4" w:space="0" w:color="auto"/>
            </w:tcBorders>
          </w:tcPr>
          <w:p w14:paraId="5A2F4763" w14:textId="77777777" w:rsidR="00B51C21" w:rsidRPr="00C901B7" w:rsidRDefault="00B51C21" w:rsidP="005B6C85">
            <w:pPr>
              <w:rPr>
                <w:b/>
                <w:u w:val="single"/>
              </w:rPr>
            </w:pPr>
            <w:r w:rsidRPr="00C901B7">
              <w:rPr>
                <w:b/>
                <w:sz w:val="28"/>
                <w:u w:val="single"/>
              </w:rPr>
              <w:t>Crime Coverage</w:t>
            </w:r>
          </w:p>
        </w:tc>
        <w:tc>
          <w:tcPr>
            <w:tcW w:w="4410" w:type="dxa"/>
            <w:tcBorders>
              <w:top w:val="single" w:sz="4" w:space="0" w:color="auto"/>
              <w:bottom w:val="single" w:sz="4" w:space="0" w:color="auto"/>
            </w:tcBorders>
          </w:tcPr>
          <w:p w14:paraId="62D28392" w14:textId="77777777" w:rsidR="00B51C21" w:rsidRPr="00C901B7" w:rsidRDefault="00B51C21" w:rsidP="008814D5"/>
        </w:tc>
        <w:tc>
          <w:tcPr>
            <w:tcW w:w="5760" w:type="dxa"/>
            <w:tcBorders>
              <w:top w:val="single" w:sz="4" w:space="0" w:color="auto"/>
              <w:bottom w:val="single" w:sz="4" w:space="0" w:color="auto"/>
            </w:tcBorders>
          </w:tcPr>
          <w:p w14:paraId="410E5360" w14:textId="77777777" w:rsidR="00B51C21" w:rsidRPr="00C901B7" w:rsidRDefault="00B51C21" w:rsidP="008814D5"/>
        </w:tc>
      </w:tr>
      <w:tr w:rsidR="00B51C21" w:rsidRPr="00C901B7" w14:paraId="0BAA3870" w14:textId="77777777" w:rsidTr="008814D5">
        <w:trPr>
          <w:cantSplit/>
        </w:trPr>
        <w:tc>
          <w:tcPr>
            <w:tcW w:w="3258" w:type="dxa"/>
            <w:tcBorders>
              <w:top w:val="single" w:sz="4" w:space="0" w:color="auto"/>
              <w:left w:val="single" w:sz="4" w:space="0" w:color="auto"/>
              <w:bottom w:val="nil"/>
              <w:right w:val="single" w:sz="4" w:space="0" w:color="auto"/>
            </w:tcBorders>
          </w:tcPr>
          <w:p w14:paraId="15E5395A" w14:textId="77777777" w:rsidR="00B51C21" w:rsidRPr="00C901B7" w:rsidRDefault="00B51C21" w:rsidP="008814D5">
            <w:r w:rsidRPr="00C901B7">
              <w:t>Employee Dishonesty (Blanket)</w:t>
            </w:r>
          </w:p>
        </w:tc>
        <w:tc>
          <w:tcPr>
            <w:tcW w:w="4410" w:type="dxa"/>
            <w:tcBorders>
              <w:top w:val="single" w:sz="4" w:space="0" w:color="auto"/>
              <w:left w:val="single" w:sz="4" w:space="0" w:color="auto"/>
              <w:bottom w:val="nil"/>
              <w:right w:val="single" w:sz="4" w:space="0" w:color="auto"/>
            </w:tcBorders>
          </w:tcPr>
          <w:p w14:paraId="15D5E10E" w14:textId="77777777" w:rsidR="00B51C21" w:rsidRPr="00C901B7" w:rsidRDefault="00B51C21" w:rsidP="008814D5">
            <w:r w:rsidRPr="00C901B7">
              <w:t>$250,000</w:t>
            </w:r>
          </w:p>
        </w:tc>
        <w:tc>
          <w:tcPr>
            <w:tcW w:w="5760" w:type="dxa"/>
            <w:tcBorders>
              <w:top w:val="single" w:sz="4" w:space="0" w:color="auto"/>
              <w:left w:val="single" w:sz="4" w:space="0" w:color="auto"/>
              <w:bottom w:val="nil"/>
              <w:right w:val="single" w:sz="4" w:space="0" w:color="auto"/>
            </w:tcBorders>
          </w:tcPr>
          <w:p w14:paraId="492781C5" w14:textId="6A9E06C9" w:rsidR="00B51C21" w:rsidRPr="00C901B7" w:rsidRDefault="00FB1CBD" w:rsidP="00FB1CBD">
            <w:r w:rsidRPr="00C901B7">
              <w:t>$2</w:t>
            </w:r>
            <w:r w:rsidR="00B51C21" w:rsidRPr="00C901B7">
              <w:t>,</w:t>
            </w:r>
            <w:r w:rsidRPr="00C901B7">
              <w:t>5</w:t>
            </w:r>
            <w:r w:rsidR="00B51C21" w:rsidRPr="00C901B7">
              <w:t>00 deductible</w:t>
            </w:r>
          </w:p>
        </w:tc>
      </w:tr>
      <w:tr w:rsidR="00B51C21" w:rsidRPr="00C901B7" w14:paraId="4650E11F" w14:textId="77777777" w:rsidTr="008814D5">
        <w:trPr>
          <w:cantSplit/>
        </w:trPr>
        <w:tc>
          <w:tcPr>
            <w:tcW w:w="3258" w:type="dxa"/>
            <w:tcBorders>
              <w:top w:val="nil"/>
              <w:left w:val="single" w:sz="4" w:space="0" w:color="auto"/>
              <w:bottom w:val="nil"/>
              <w:right w:val="single" w:sz="4" w:space="0" w:color="auto"/>
            </w:tcBorders>
          </w:tcPr>
          <w:p w14:paraId="1C43DA4F" w14:textId="77777777" w:rsidR="00B51C21" w:rsidRPr="00C901B7" w:rsidRDefault="00B51C21" w:rsidP="008814D5">
            <w:r w:rsidRPr="00C901B7">
              <w:t>Theft of money and Securities</w:t>
            </w:r>
          </w:p>
        </w:tc>
        <w:tc>
          <w:tcPr>
            <w:tcW w:w="4410" w:type="dxa"/>
            <w:tcBorders>
              <w:top w:val="nil"/>
              <w:left w:val="single" w:sz="4" w:space="0" w:color="auto"/>
              <w:bottom w:val="nil"/>
              <w:right w:val="single" w:sz="4" w:space="0" w:color="auto"/>
            </w:tcBorders>
          </w:tcPr>
          <w:p w14:paraId="721AD652" w14:textId="77777777" w:rsidR="00B51C21" w:rsidRPr="00C901B7" w:rsidRDefault="00B51C21" w:rsidP="008814D5">
            <w:r w:rsidRPr="00C901B7">
              <w:t>$125,000</w:t>
            </w:r>
          </w:p>
        </w:tc>
        <w:tc>
          <w:tcPr>
            <w:tcW w:w="5760" w:type="dxa"/>
            <w:tcBorders>
              <w:top w:val="nil"/>
              <w:left w:val="single" w:sz="4" w:space="0" w:color="auto"/>
              <w:bottom w:val="nil"/>
              <w:right w:val="single" w:sz="4" w:space="0" w:color="auto"/>
            </w:tcBorders>
          </w:tcPr>
          <w:p w14:paraId="0A9D0EE3" w14:textId="23CA2677" w:rsidR="00B51C21" w:rsidRPr="00C901B7" w:rsidRDefault="00FB1CBD" w:rsidP="008814D5">
            <w:r w:rsidRPr="00C901B7">
              <w:t>$2,500 deductible</w:t>
            </w:r>
          </w:p>
        </w:tc>
      </w:tr>
      <w:tr w:rsidR="00B51C21" w:rsidRPr="00C901B7" w14:paraId="7A9FC5E9" w14:textId="77777777" w:rsidTr="008814D5">
        <w:trPr>
          <w:cantSplit/>
        </w:trPr>
        <w:tc>
          <w:tcPr>
            <w:tcW w:w="3258" w:type="dxa"/>
            <w:tcBorders>
              <w:top w:val="nil"/>
              <w:left w:val="single" w:sz="4" w:space="0" w:color="auto"/>
              <w:bottom w:val="nil"/>
              <w:right w:val="single" w:sz="4" w:space="0" w:color="auto"/>
            </w:tcBorders>
          </w:tcPr>
          <w:p w14:paraId="27D9471E" w14:textId="77777777" w:rsidR="00B51C21" w:rsidRPr="00C901B7" w:rsidRDefault="00B51C21" w:rsidP="008814D5">
            <w:r w:rsidRPr="00C901B7">
              <w:t>Depositors Forgery (Incl. Counterfeit money)</w:t>
            </w:r>
          </w:p>
        </w:tc>
        <w:tc>
          <w:tcPr>
            <w:tcW w:w="4410" w:type="dxa"/>
            <w:tcBorders>
              <w:top w:val="nil"/>
              <w:left w:val="single" w:sz="4" w:space="0" w:color="auto"/>
              <w:bottom w:val="nil"/>
              <w:right w:val="single" w:sz="4" w:space="0" w:color="auto"/>
            </w:tcBorders>
          </w:tcPr>
          <w:p w14:paraId="558A101B" w14:textId="77777777" w:rsidR="00B51C21" w:rsidRPr="00C901B7" w:rsidRDefault="00B51C21" w:rsidP="008814D5">
            <w:r w:rsidRPr="00C901B7">
              <w:t>$250,000</w:t>
            </w:r>
          </w:p>
        </w:tc>
        <w:tc>
          <w:tcPr>
            <w:tcW w:w="5760" w:type="dxa"/>
            <w:tcBorders>
              <w:top w:val="nil"/>
              <w:left w:val="single" w:sz="4" w:space="0" w:color="auto"/>
              <w:bottom w:val="nil"/>
              <w:right w:val="single" w:sz="4" w:space="0" w:color="auto"/>
            </w:tcBorders>
          </w:tcPr>
          <w:p w14:paraId="2C98BD38" w14:textId="2CD55811" w:rsidR="00B51C21" w:rsidRPr="00C901B7" w:rsidRDefault="00FB1CBD" w:rsidP="008814D5">
            <w:r w:rsidRPr="00C901B7">
              <w:t>$2,500 deductible</w:t>
            </w:r>
          </w:p>
        </w:tc>
      </w:tr>
      <w:tr w:rsidR="00B51C21" w:rsidRPr="00C901B7" w14:paraId="55DB4104" w14:textId="77777777" w:rsidTr="008814D5">
        <w:trPr>
          <w:cantSplit/>
        </w:trPr>
        <w:tc>
          <w:tcPr>
            <w:tcW w:w="3258" w:type="dxa"/>
            <w:tcBorders>
              <w:top w:val="nil"/>
              <w:left w:val="single" w:sz="4" w:space="0" w:color="auto"/>
              <w:bottom w:val="single" w:sz="4" w:space="0" w:color="auto"/>
              <w:right w:val="single" w:sz="4" w:space="0" w:color="auto"/>
            </w:tcBorders>
          </w:tcPr>
          <w:p w14:paraId="5E78812A" w14:textId="484734EB" w:rsidR="00B51C21" w:rsidRPr="00C901B7" w:rsidRDefault="00FB1CBD" w:rsidP="008814D5">
            <w:r w:rsidRPr="00C901B7">
              <w:t>Computer fraud and Funds Transfers (Excess of Financial Fraud)</w:t>
            </w:r>
          </w:p>
        </w:tc>
        <w:tc>
          <w:tcPr>
            <w:tcW w:w="4410" w:type="dxa"/>
            <w:tcBorders>
              <w:top w:val="nil"/>
              <w:left w:val="single" w:sz="4" w:space="0" w:color="auto"/>
              <w:bottom w:val="single" w:sz="4" w:space="0" w:color="auto"/>
              <w:right w:val="single" w:sz="4" w:space="0" w:color="auto"/>
            </w:tcBorders>
          </w:tcPr>
          <w:p w14:paraId="50001C79" w14:textId="1AED3930" w:rsidR="00B51C21" w:rsidRPr="00C901B7" w:rsidRDefault="00FB1CBD" w:rsidP="008814D5">
            <w:r w:rsidRPr="00C901B7">
              <w:t>$250,000</w:t>
            </w:r>
          </w:p>
        </w:tc>
        <w:tc>
          <w:tcPr>
            <w:tcW w:w="5760" w:type="dxa"/>
            <w:tcBorders>
              <w:top w:val="nil"/>
              <w:left w:val="single" w:sz="4" w:space="0" w:color="auto"/>
              <w:bottom w:val="single" w:sz="4" w:space="0" w:color="auto"/>
              <w:right w:val="single" w:sz="4" w:space="0" w:color="auto"/>
            </w:tcBorders>
          </w:tcPr>
          <w:p w14:paraId="2F511D3C" w14:textId="48403E1C" w:rsidR="00B51C21" w:rsidRPr="00C901B7" w:rsidRDefault="00FB1CBD" w:rsidP="008814D5">
            <w:r w:rsidRPr="00C901B7">
              <w:t>$2,500 deductible</w:t>
            </w:r>
          </w:p>
        </w:tc>
      </w:tr>
      <w:tr w:rsidR="00B51C21" w:rsidRPr="00C901B7" w14:paraId="3D0CC30E" w14:textId="77777777" w:rsidTr="008814D5">
        <w:trPr>
          <w:cantSplit/>
          <w:trHeight w:val="638"/>
        </w:trPr>
        <w:tc>
          <w:tcPr>
            <w:tcW w:w="3258" w:type="dxa"/>
            <w:tcBorders>
              <w:top w:val="single" w:sz="4" w:space="0" w:color="auto"/>
              <w:bottom w:val="single" w:sz="4" w:space="0" w:color="auto"/>
            </w:tcBorders>
          </w:tcPr>
          <w:p w14:paraId="575A1576" w14:textId="77777777" w:rsidR="00B51C21" w:rsidRPr="00C901B7" w:rsidRDefault="00B51C21" w:rsidP="005B6C85">
            <w:pPr>
              <w:rPr>
                <w:b/>
                <w:u w:val="single"/>
              </w:rPr>
            </w:pPr>
            <w:r w:rsidRPr="00C901B7">
              <w:rPr>
                <w:b/>
                <w:sz w:val="28"/>
                <w:u w:val="single"/>
              </w:rPr>
              <w:t>Directors and Officers Liability</w:t>
            </w:r>
          </w:p>
        </w:tc>
        <w:tc>
          <w:tcPr>
            <w:tcW w:w="4410" w:type="dxa"/>
            <w:tcBorders>
              <w:top w:val="single" w:sz="4" w:space="0" w:color="auto"/>
              <w:bottom w:val="single" w:sz="4" w:space="0" w:color="auto"/>
            </w:tcBorders>
          </w:tcPr>
          <w:p w14:paraId="35F635FF" w14:textId="77777777" w:rsidR="00B51C21" w:rsidRPr="00C901B7" w:rsidRDefault="00B51C21" w:rsidP="008814D5"/>
        </w:tc>
        <w:tc>
          <w:tcPr>
            <w:tcW w:w="5760" w:type="dxa"/>
            <w:tcBorders>
              <w:top w:val="single" w:sz="4" w:space="0" w:color="auto"/>
              <w:bottom w:val="single" w:sz="4" w:space="0" w:color="auto"/>
            </w:tcBorders>
          </w:tcPr>
          <w:p w14:paraId="41824137" w14:textId="4BC02799" w:rsidR="00B51C21" w:rsidRPr="00C901B7" w:rsidRDefault="00E8775E" w:rsidP="008814D5">
            <w:r w:rsidRPr="00C901B7">
              <w:t xml:space="preserve">Additional </w:t>
            </w:r>
            <w:r w:rsidR="0046041E" w:rsidRPr="00C901B7">
              <w:t>limits provided under excess liability</w:t>
            </w:r>
          </w:p>
        </w:tc>
      </w:tr>
      <w:tr w:rsidR="00B51C21" w:rsidRPr="00C901B7" w14:paraId="33144441" w14:textId="77777777" w:rsidTr="008814D5">
        <w:trPr>
          <w:cantSplit/>
        </w:trPr>
        <w:tc>
          <w:tcPr>
            <w:tcW w:w="3258" w:type="dxa"/>
            <w:tcBorders>
              <w:top w:val="single" w:sz="4" w:space="0" w:color="auto"/>
              <w:left w:val="single" w:sz="4" w:space="0" w:color="auto"/>
              <w:bottom w:val="nil"/>
              <w:right w:val="single" w:sz="4" w:space="0" w:color="auto"/>
            </w:tcBorders>
          </w:tcPr>
          <w:p w14:paraId="2DA3D564" w14:textId="77777777" w:rsidR="00B51C21" w:rsidRPr="00C901B7" w:rsidRDefault="00B51C21" w:rsidP="008814D5">
            <w:r w:rsidRPr="00C901B7">
              <w:t>Directors and Officers</w:t>
            </w:r>
          </w:p>
        </w:tc>
        <w:tc>
          <w:tcPr>
            <w:tcW w:w="4410" w:type="dxa"/>
            <w:tcBorders>
              <w:top w:val="single" w:sz="4" w:space="0" w:color="auto"/>
              <w:left w:val="single" w:sz="4" w:space="0" w:color="auto"/>
              <w:bottom w:val="nil"/>
              <w:right w:val="single" w:sz="4" w:space="0" w:color="auto"/>
            </w:tcBorders>
          </w:tcPr>
          <w:p w14:paraId="013E26FD" w14:textId="77777777" w:rsidR="00B51C21" w:rsidRPr="00C901B7" w:rsidRDefault="00B51C21" w:rsidP="008814D5">
            <w:r w:rsidRPr="00C901B7">
              <w:t>$500,000</w:t>
            </w:r>
          </w:p>
        </w:tc>
        <w:tc>
          <w:tcPr>
            <w:tcW w:w="5760" w:type="dxa"/>
            <w:tcBorders>
              <w:top w:val="single" w:sz="4" w:space="0" w:color="auto"/>
              <w:left w:val="single" w:sz="4" w:space="0" w:color="auto"/>
              <w:bottom w:val="nil"/>
              <w:right w:val="single" w:sz="4" w:space="0" w:color="auto"/>
            </w:tcBorders>
          </w:tcPr>
          <w:p w14:paraId="486A5A3A" w14:textId="77777777" w:rsidR="00B51C21" w:rsidRPr="00C901B7" w:rsidRDefault="00B51C21" w:rsidP="008814D5">
            <w:r w:rsidRPr="00C901B7">
              <w:t>Diocesan aggregate for all losses</w:t>
            </w:r>
          </w:p>
        </w:tc>
      </w:tr>
      <w:tr w:rsidR="00B51C21" w:rsidRPr="00C901B7" w14:paraId="642A291A" w14:textId="77777777" w:rsidTr="008814D5">
        <w:trPr>
          <w:cantSplit/>
        </w:trPr>
        <w:tc>
          <w:tcPr>
            <w:tcW w:w="3258" w:type="dxa"/>
            <w:tcBorders>
              <w:top w:val="nil"/>
              <w:left w:val="single" w:sz="4" w:space="0" w:color="auto"/>
              <w:bottom w:val="single" w:sz="4" w:space="0" w:color="auto"/>
              <w:right w:val="single" w:sz="4" w:space="0" w:color="auto"/>
            </w:tcBorders>
          </w:tcPr>
          <w:p w14:paraId="2B8B471C" w14:textId="77777777" w:rsidR="00B51C21" w:rsidRPr="00C901B7" w:rsidRDefault="00B51C21" w:rsidP="008814D5"/>
        </w:tc>
        <w:tc>
          <w:tcPr>
            <w:tcW w:w="4410" w:type="dxa"/>
            <w:tcBorders>
              <w:top w:val="nil"/>
              <w:left w:val="single" w:sz="4" w:space="0" w:color="auto"/>
              <w:bottom w:val="single" w:sz="4" w:space="0" w:color="auto"/>
              <w:right w:val="single" w:sz="4" w:space="0" w:color="auto"/>
            </w:tcBorders>
          </w:tcPr>
          <w:p w14:paraId="1933BA51" w14:textId="77777777" w:rsidR="00B51C21" w:rsidRPr="00C901B7" w:rsidRDefault="00B51C21" w:rsidP="008814D5"/>
        </w:tc>
        <w:tc>
          <w:tcPr>
            <w:tcW w:w="5760" w:type="dxa"/>
            <w:tcBorders>
              <w:top w:val="nil"/>
              <w:left w:val="single" w:sz="4" w:space="0" w:color="auto"/>
              <w:bottom w:val="single" w:sz="4" w:space="0" w:color="auto"/>
              <w:right w:val="single" w:sz="4" w:space="0" w:color="auto"/>
            </w:tcBorders>
          </w:tcPr>
          <w:p w14:paraId="707F714A" w14:textId="77777777" w:rsidR="00B51C21" w:rsidRPr="00C901B7" w:rsidRDefault="00B51C21" w:rsidP="008814D5"/>
        </w:tc>
      </w:tr>
      <w:tr w:rsidR="00B51C21" w:rsidRPr="00C901B7" w14:paraId="3BB19CCA" w14:textId="77777777" w:rsidTr="008814D5">
        <w:trPr>
          <w:cantSplit/>
        </w:trPr>
        <w:tc>
          <w:tcPr>
            <w:tcW w:w="3258" w:type="dxa"/>
            <w:tcBorders>
              <w:top w:val="single" w:sz="4" w:space="0" w:color="auto"/>
              <w:bottom w:val="single" w:sz="4" w:space="0" w:color="auto"/>
            </w:tcBorders>
          </w:tcPr>
          <w:p w14:paraId="4077C926" w14:textId="77777777" w:rsidR="00B51C21" w:rsidRPr="00C901B7" w:rsidRDefault="00B51C21" w:rsidP="005B6C85">
            <w:pPr>
              <w:rPr>
                <w:b/>
                <w:u w:val="single"/>
              </w:rPr>
            </w:pPr>
            <w:r w:rsidRPr="00C901B7">
              <w:rPr>
                <w:b/>
                <w:sz w:val="28"/>
                <w:u w:val="single"/>
              </w:rPr>
              <w:t>Priests/Religious</w:t>
            </w:r>
            <w:r w:rsidR="00300CFB" w:rsidRPr="00C901B7">
              <w:rPr>
                <w:b/>
                <w:sz w:val="28"/>
                <w:u w:val="single"/>
              </w:rPr>
              <w:t xml:space="preserve"> Coverage</w:t>
            </w:r>
          </w:p>
        </w:tc>
        <w:tc>
          <w:tcPr>
            <w:tcW w:w="4410" w:type="dxa"/>
            <w:tcBorders>
              <w:top w:val="single" w:sz="4" w:space="0" w:color="auto"/>
              <w:bottom w:val="single" w:sz="4" w:space="0" w:color="auto"/>
            </w:tcBorders>
          </w:tcPr>
          <w:p w14:paraId="4E6C9690" w14:textId="77777777" w:rsidR="00B51C21" w:rsidRPr="00C901B7" w:rsidRDefault="00B51C21" w:rsidP="008814D5"/>
        </w:tc>
        <w:tc>
          <w:tcPr>
            <w:tcW w:w="5760" w:type="dxa"/>
            <w:tcBorders>
              <w:top w:val="single" w:sz="4" w:space="0" w:color="auto"/>
              <w:bottom w:val="single" w:sz="4" w:space="0" w:color="auto"/>
            </w:tcBorders>
          </w:tcPr>
          <w:p w14:paraId="36D8F166" w14:textId="77777777" w:rsidR="00B51C21" w:rsidRPr="00C901B7" w:rsidRDefault="00B51C21" w:rsidP="008814D5"/>
        </w:tc>
      </w:tr>
      <w:tr w:rsidR="00B51C21" w:rsidRPr="00C901B7" w14:paraId="27138490" w14:textId="77777777" w:rsidTr="008814D5">
        <w:trPr>
          <w:cantSplit/>
        </w:trPr>
        <w:tc>
          <w:tcPr>
            <w:tcW w:w="3258" w:type="dxa"/>
            <w:tcBorders>
              <w:top w:val="single" w:sz="4" w:space="0" w:color="auto"/>
              <w:left w:val="single" w:sz="4" w:space="0" w:color="auto"/>
              <w:bottom w:val="nil"/>
              <w:right w:val="single" w:sz="4" w:space="0" w:color="auto"/>
            </w:tcBorders>
          </w:tcPr>
          <w:p w14:paraId="27D8B6D8" w14:textId="77777777" w:rsidR="00B51C21" w:rsidRPr="00C901B7" w:rsidRDefault="00B51C21" w:rsidP="008814D5">
            <w:r w:rsidRPr="00C901B7">
              <w:t>Each Priest/Religious on assignment at covered locations</w:t>
            </w:r>
          </w:p>
        </w:tc>
        <w:tc>
          <w:tcPr>
            <w:tcW w:w="4410" w:type="dxa"/>
            <w:tcBorders>
              <w:top w:val="single" w:sz="4" w:space="0" w:color="auto"/>
              <w:left w:val="single" w:sz="4" w:space="0" w:color="auto"/>
              <w:bottom w:val="nil"/>
              <w:right w:val="single" w:sz="4" w:space="0" w:color="auto"/>
            </w:tcBorders>
          </w:tcPr>
          <w:p w14:paraId="3FEB3E8E" w14:textId="683BEFA9" w:rsidR="00B51C21" w:rsidRPr="00C901B7" w:rsidRDefault="00B51C21" w:rsidP="008814D5"/>
        </w:tc>
        <w:tc>
          <w:tcPr>
            <w:tcW w:w="5760" w:type="dxa"/>
            <w:tcBorders>
              <w:top w:val="single" w:sz="4" w:space="0" w:color="auto"/>
              <w:left w:val="single" w:sz="4" w:space="0" w:color="auto"/>
              <w:bottom w:val="nil"/>
              <w:right w:val="single" w:sz="4" w:space="0" w:color="auto"/>
            </w:tcBorders>
          </w:tcPr>
          <w:p w14:paraId="3ECBAF5E" w14:textId="38796B56" w:rsidR="00B51C21" w:rsidRPr="00C901B7" w:rsidRDefault="00B51C21" w:rsidP="008814D5"/>
        </w:tc>
      </w:tr>
      <w:tr w:rsidR="00B51C21" w:rsidRPr="00C901B7" w14:paraId="0247B500" w14:textId="77777777" w:rsidTr="008814D5">
        <w:trPr>
          <w:cantSplit/>
        </w:trPr>
        <w:tc>
          <w:tcPr>
            <w:tcW w:w="3258" w:type="dxa"/>
            <w:tcBorders>
              <w:top w:val="nil"/>
              <w:left w:val="single" w:sz="4" w:space="0" w:color="auto"/>
              <w:bottom w:val="nil"/>
              <w:right w:val="single" w:sz="4" w:space="0" w:color="auto"/>
            </w:tcBorders>
          </w:tcPr>
          <w:p w14:paraId="32D152DE" w14:textId="77777777" w:rsidR="00B51C21" w:rsidRPr="00C901B7" w:rsidRDefault="00B51C21" w:rsidP="008814D5">
            <w:r w:rsidRPr="00C901B7">
              <w:t>Personal Property Coverage</w:t>
            </w:r>
          </w:p>
        </w:tc>
        <w:tc>
          <w:tcPr>
            <w:tcW w:w="4410" w:type="dxa"/>
            <w:tcBorders>
              <w:top w:val="nil"/>
              <w:left w:val="single" w:sz="4" w:space="0" w:color="auto"/>
              <w:bottom w:val="nil"/>
              <w:right w:val="single" w:sz="4" w:space="0" w:color="auto"/>
            </w:tcBorders>
          </w:tcPr>
          <w:p w14:paraId="2364DE39" w14:textId="649D5839" w:rsidR="00B51C21" w:rsidRPr="00C901B7" w:rsidRDefault="00B51C21" w:rsidP="00FB1CBD">
            <w:r w:rsidRPr="00C901B7">
              <w:t>$</w:t>
            </w:r>
            <w:r w:rsidR="00FB1CBD" w:rsidRPr="00C901B7">
              <w:t>25,000</w:t>
            </w:r>
          </w:p>
        </w:tc>
        <w:tc>
          <w:tcPr>
            <w:tcW w:w="5760" w:type="dxa"/>
            <w:tcBorders>
              <w:top w:val="nil"/>
              <w:left w:val="single" w:sz="4" w:space="0" w:color="auto"/>
              <w:bottom w:val="nil"/>
              <w:right w:val="single" w:sz="4" w:space="0" w:color="auto"/>
            </w:tcBorders>
          </w:tcPr>
          <w:p w14:paraId="6FAE06CC" w14:textId="3625F016" w:rsidR="00B51C21" w:rsidRPr="00C901B7" w:rsidRDefault="00FB1CBD" w:rsidP="008814D5">
            <w:r w:rsidRPr="00C901B7">
              <w:t>$100 deductible</w:t>
            </w:r>
          </w:p>
        </w:tc>
      </w:tr>
      <w:tr w:rsidR="00B51C21" w:rsidRPr="00C901B7" w14:paraId="27DBEF97" w14:textId="77777777" w:rsidTr="008814D5">
        <w:trPr>
          <w:cantSplit/>
        </w:trPr>
        <w:tc>
          <w:tcPr>
            <w:tcW w:w="3258" w:type="dxa"/>
            <w:tcBorders>
              <w:top w:val="nil"/>
              <w:left w:val="single" w:sz="4" w:space="0" w:color="auto"/>
              <w:bottom w:val="nil"/>
              <w:right w:val="single" w:sz="4" w:space="0" w:color="auto"/>
            </w:tcBorders>
          </w:tcPr>
          <w:p w14:paraId="13F78244" w14:textId="77777777" w:rsidR="00B51C21" w:rsidRPr="00C901B7" w:rsidRDefault="00B51C21" w:rsidP="008814D5">
            <w:r w:rsidRPr="00C901B7">
              <w:t>Personal Medical Payments – per person</w:t>
            </w:r>
          </w:p>
        </w:tc>
        <w:tc>
          <w:tcPr>
            <w:tcW w:w="4410" w:type="dxa"/>
            <w:tcBorders>
              <w:top w:val="nil"/>
              <w:left w:val="single" w:sz="4" w:space="0" w:color="auto"/>
              <w:bottom w:val="nil"/>
              <w:right w:val="single" w:sz="4" w:space="0" w:color="auto"/>
            </w:tcBorders>
          </w:tcPr>
          <w:p w14:paraId="194D2634" w14:textId="77777777" w:rsidR="00B51C21" w:rsidRPr="00C901B7" w:rsidRDefault="00B51C21" w:rsidP="008814D5">
            <w:r w:rsidRPr="00C901B7">
              <w:t>$500</w:t>
            </w:r>
          </w:p>
        </w:tc>
        <w:tc>
          <w:tcPr>
            <w:tcW w:w="5760" w:type="dxa"/>
            <w:tcBorders>
              <w:top w:val="nil"/>
              <w:left w:val="single" w:sz="4" w:space="0" w:color="auto"/>
              <w:bottom w:val="nil"/>
              <w:right w:val="single" w:sz="4" w:space="0" w:color="auto"/>
            </w:tcBorders>
          </w:tcPr>
          <w:p w14:paraId="3FBF458C" w14:textId="77777777" w:rsidR="00B51C21" w:rsidRPr="00C901B7" w:rsidRDefault="00B51C21" w:rsidP="008814D5"/>
        </w:tc>
      </w:tr>
      <w:tr w:rsidR="00B51C21" w:rsidRPr="00C901B7" w14:paraId="6714E78A" w14:textId="77777777" w:rsidTr="008814D5">
        <w:trPr>
          <w:cantSplit/>
        </w:trPr>
        <w:tc>
          <w:tcPr>
            <w:tcW w:w="3258" w:type="dxa"/>
            <w:tcBorders>
              <w:top w:val="nil"/>
              <w:left w:val="single" w:sz="4" w:space="0" w:color="auto"/>
              <w:bottom w:val="single" w:sz="4" w:space="0" w:color="auto"/>
              <w:right w:val="single" w:sz="4" w:space="0" w:color="auto"/>
            </w:tcBorders>
          </w:tcPr>
          <w:p w14:paraId="3B8344A1" w14:textId="763A4DE8" w:rsidR="00B51C21" w:rsidRPr="00C901B7" w:rsidRDefault="00FB1CBD" w:rsidP="008814D5">
            <w:r w:rsidRPr="00C901B7">
              <w:t>Personal Liability Coverage</w:t>
            </w:r>
          </w:p>
        </w:tc>
        <w:tc>
          <w:tcPr>
            <w:tcW w:w="4410" w:type="dxa"/>
            <w:tcBorders>
              <w:top w:val="nil"/>
              <w:left w:val="single" w:sz="4" w:space="0" w:color="auto"/>
              <w:bottom w:val="single" w:sz="4" w:space="0" w:color="auto"/>
              <w:right w:val="single" w:sz="4" w:space="0" w:color="auto"/>
            </w:tcBorders>
          </w:tcPr>
          <w:p w14:paraId="35ECA6FC" w14:textId="4F4D3574" w:rsidR="00B51C21" w:rsidRPr="00C901B7" w:rsidRDefault="00FB1CBD" w:rsidP="008814D5">
            <w:r w:rsidRPr="00C901B7">
              <w:t>$300,000</w:t>
            </w:r>
          </w:p>
        </w:tc>
        <w:tc>
          <w:tcPr>
            <w:tcW w:w="5760" w:type="dxa"/>
            <w:tcBorders>
              <w:top w:val="nil"/>
              <w:left w:val="single" w:sz="4" w:space="0" w:color="auto"/>
              <w:bottom w:val="single" w:sz="4" w:space="0" w:color="auto"/>
              <w:right w:val="single" w:sz="4" w:space="0" w:color="auto"/>
            </w:tcBorders>
          </w:tcPr>
          <w:p w14:paraId="52CEEADC" w14:textId="77777777" w:rsidR="00B51C21" w:rsidRPr="00C901B7" w:rsidRDefault="00B51C21" w:rsidP="008814D5"/>
        </w:tc>
      </w:tr>
      <w:tr w:rsidR="00B51C21" w:rsidRPr="00C901B7" w14:paraId="2146BF50" w14:textId="77777777" w:rsidTr="008814D5">
        <w:trPr>
          <w:cantSplit/>
        </w:trPr>
        <w:tc>
          <w:tcPr>
            <w:tcW w:w="3258" w:type="dxa"/>
            <w:tcBorders>
              <w:top w:val="single" w:sz="4" w:space="0" w:color="auto"/>
              <w:bottom w:val="single" w:sz="4" w:space="0" w:color="auto"/>
            </w:tcBorders>
          </w:tcPr>
          <w:p w14:paraId="28038F5F" w14:textId="77777777" w:rsidR="00B51C21" w:rsidRPr="00C901B7" w:rsidRDefault="00B51C21" w:rsidP="005B6C85">
            <w:pPr>
              <w:rPr>
                <w:b/>
                <w:u w:val="single"/>
              </w:rPr>
            </w:pPr>
            <w:r w:rsidRPr="00C901B7">
              <w:rPr>
                <w:b/>
                <w:sz w:val="28"/>
                <w:u w:val="single"/>
              </w:rPr>
              <w:t>Excess Liability</w:t>
            </w:r>
          </w:p>
        </w:tc>
        <w:tc>
          <w:tcPr>
            <w:tcW w:w="4410" w:type="dxa"/>
            <w:tcBorders>
              <w:top w:val="single" w:sz="4" w:space="0" w:color="auto"/>
              <w:bottom w:val="single" w:sz="4" w:space="0" w:color="auto"/>
            </w:tcBorders>
          </w:tcPr>
          <w:p w14:paraId="2B9FFB1E" w14:textId="77777777" w:rsidR="00B51C21" w:rsidRPr="00C901B7" w:rsidRDefault="00B51C21" w:rsidP="008814D5"/>
        </w:tc>
        <w:tc>
          <w:tcPr>
            <w:tcW w:w="5760" w:type="dxa"/>
            <w:tcBorders>
              <w:top w:val="single" w:sz="4" w:space="0" w:color="auto"/>
              <w:bottom w:val="single" w:sz="4" w:space="0" w:color="auto"/>
            </w:tcBorders>
          </w:tcPr>
          <w:p w14:paraId="33716BF1" w14:textId="77777777" w:rsidR="00B51C21" w:rsidRPr="00C901B7" w:rsidRDefault="00B51C21" w:rsidP="008814D5"/>
        </w:tc>
      </w:tr>
      <w:tr w:rsidR="00B51C21" w:rsidRPr="00C901B7" w14:paraId="306874B0" w14:textId="77777777" w:rsidTr="008814D5">
        <w:trPr>
          <w:cantSplit/>
        </w:trPr>
        <w:tc>
          <w:tcPr>
            <w:tcW w:w="3258" w:type="dxa"/>
            <w:tcBorders>
              <w:top w:val="single" w:sz="4" w:space="0" w:color="auto"/>
              <w:left w:val="single" w:sz="4" w:space="0" w:color="auto"/>
              <w:bottom w:val="nil"/>
              <w:right w:val="single" w:sz="4" w:space="0" w:color="auto"/>
            </w:tcBorders>
          </w:tcPr>
          <w:p w14:paraId="322633D5" w14:textId="77777777" w:rsidR="00B51C21" w:rsidRPr="00C901B7" w:rsidRDefault="00B51C21" w:rsidP="008814D5">
            <w:r w:rsidRPr="00C901B7">
              <w:t>General &amp; Auto Liability</w:t>
            </w:r>
          </w:p>
        </w:tc>
        <w:tc>
          <w:tcPr>
            <w:tcW w:w="4410" w:type="dxa"/>
            <w:tcBorders>
              <w:top w:val="single" w:sz="4" w:space="0" w:color="auto"/>
              <w:left w:val="single" w:sz="4" w:space="0" w:color="auto"/>
              <w:bottom w:val="nil"/>
              <w:right w:val="single" w:sz="4" w:space="0" w:color="auto"/>
            </w:tcBorders>
          </w:tcPr>
          <w:p w14:paraId="7E9F4F10" w14:textId="77F86111" w:rsidR="00B51C21" w:rsidRPr="00C901B7" w:rsidRDefault="00B51C21" w:rsidP="008814D5">
            <w:r w:rsidRPr="00C901B7">
              <w:t>$2</w:t>
            </w:r>
            <w:r w:rsidR="006A391A" w:rsidRPr="00C901B7">
              <w:t>5</w:t>
            </w:r>
            <w:r w:rsidRPr="00C901B7">
              <w:t xml:space="preserve"> Million</w:t>
            </w:r>
          </w:p>
        </w:tc>
        <w:tc>
          <w:tcPr>
            <w:tcW w:w="5760" w:type="dxa"/>
            <w:tcBorders>
              <w:top w:val="single" w:sz="4" w:space="0" w:color="auto"/>
              <w:left w:val="single" w:sz="4" w:space="0" w:color="auto"/>
              <w:bottom w:val="nil"/>
              <w:right w:val="single" w:sz="4" w:space="0" w:color="auto"/>
            </w:tcBorders>
          </w:tcPr>
          <w:p w14:paraId="40A90D1A" w14:textId="63BA7609" w:rsidR="00B51C21" w:rsidRPr="00C901B7" w:rsidRDefault="00B51C21" w:rsidP="008814D5">
            <w:r w:rsidRPr="00C901B7">
              <w:t>Subject to a per location annual aggregate of $</w:t>
            </w:r>
            <w:r w:rsidR="006A391A" w:rsidRPr="00C901B7">
              <w:t>5</w:t>
            </w:r>
            <w:r w:rsidRPr="00C901B7">
              <w:t>0 Million</w:t>
            </w:r>
          </w:p>
        </w:tc>
      </w:tr>
      <w:tr w:rsidR="00B51C21" w:rsidRPr="00C901B7" w14:paraId="757B7F95" w14:textId="77777777" w:rsidTr="008814D5">
        <w:trPr>
          <w:cantSplit/>
        </w:trPr>
        <w:tc>
          <w:tcPr>
            <w:tcW w:w="3258" w:type="dxa"/>
            <w:tcBorders>
              <w:top w:val="nil"/>
              <w:left w:val="single" w:sz="4" w:space="0" w:color="auto"/>
              <w:bottom w:val="nil"/>
              <w:right w:val="single" w:sz="4" w:space="0" w:color="auto"/>
            </w:tcBorders>
          </w:tcPr>
          <w:p w14:paraId="32516066" w14:textId="77777777" w:rsidR="00B51C21" w:rsidRPr="00C901B7" w:rsidRDefault="00B51C21" w:rsidP="008814D5">
            <w:r w:rsidRPr="00C901B7">
              <w:t>Directors and Officers</w:t>
            </w:r>
          </w:p>
        </w:tc>
        <w:tc>
          <w:tcPr>
            <w:tcW w:w="4410" w:type="dxa"/>
            <w:tcBorders>
              <w:top w:val="nil"/>
              <w:left w:val="single" w:sz="4" w:space="0" w:color="auto"/>
              <w:bottom w:val="nil"/>
              <w:right w:val="single" w:sz="4" w:space="0" w:color="auto"/>
            </w:tcBorders>
          </w:tcPr>
          <w:p w14:paraId="76EC086F" w14:textId="41847CC2" w:rsidR="00B51C21" w:rsidRPr="00C901B7" w:rsidRDefault="00B51C21" w:rsidP="008814D5">
            <w:r w:rsidRPr="00C901B7">
              <w:t>$</w:t>
            </w:r>
            <w:r w:rsidR="006A391A" w:rsidRPr="00C901B7">
              <w:t>20</w:t>
            </w:r>
            <w:r w:rsidRPr="00C901B7">
              <w:t xml:space="preserve"> Million</w:t>
            </w:r>
          </w:p>
        </w:tc>
        <w:tc>
          <w:tcPr>
            <w:tcW w:w="5760" w:type="dxa"/>
            <w:tcBorders>
              <w:top w:val="nil"/>
              <w:left w:val="single" w:sz="4" w:space="0" w:color="auto"/>
              <w:bottom w:val="nil"/>
              <w:right w:val="single" w:sz="4" w:space="0" w:color="auto"/>
            </w:tcBorders>
          </w:tcPr>
          <w:p w14:paraId="580C934B" w14:textId="2F278031" w:rsidR="00B51C21" w:rsidRPr="00C901B7" w:rsidRDefault="00B51C21" w:rsidP="008814D5">
            <w:r w:rsidRPr="00C901B7">
              <w:t>Subject to a per location annual aggregate of $</w:t>
            </w:r>
            <w:r w:rsidR="006A391A" w:rsidRPr="00C901B7">
              <w:t>4</w:t>
            </w:r>
            <w:r w:rsidRPr="00C901B7">
              <w:t>0 Million</w:t>
            </w:r>
          </w:p>
        </w:tc>
      </w:tr>
      <w:tr w:rsidR="00B51C21" w:rsidRPr="00C901B7" w14:paraId="78BEBFD1" w14:textId="77777777" w:rsidTr="008814D5">
        <w:trPr>
          <w:cantSplit/>
        </w:trPr>
        <w:tc>
          <w:tcPr>
            <w:tcW w:w="3258" w:type="dxa"/>
            <w:tcBorders>
              <w:top w:val="nil"/>
              <w:left w:val="single" w:sz="4" w:space="0" w:color="auto"/>
              <w:bottom w:val="nil"/>
              <w:right w:val="single" w:sz="4" w:space="0" w:color="auto"/>
            </w:tcBorders>
          </w:tcPr>
          <w:p w14:paraId="1DDA6114" w14:textId="77777777" w:rsidR="00B51C21" w:rsidRPr="00C901B7" w:rsidRDefault="00B51C21" w:rsidP="008814D5"/>
        </w:tc>
        <w:tc>
          <w:tcPr>
            <w:tcW w:w="4410" w:type="dxa"/>
            <w:tcBorders>
              <w:top w:val="nil"/>
              <w:left w:val="single" w:sz="4" w:space="0" w:color="auto"/>
              <w:bottom w:val="nil"/>
              <w:right w:val="single" w:sz="4" w:space="0" w:color="auto"/>
            </w:tcBorders>
          </w:tcPr>
          <w:p w14:paraId="5DCB101C" w14:textId="77777777" w:rsidR="00B51C21" w:rsidRPr="00C901B7" w:rsidRDefault="00B51C21" w:rsidP="008814D5"/>
        </w:tc>
        <w:tc>
          <w:tcPr>
            <w:tcW w:w="5760" w:type="dxa"/>
            <w:tcBorders>
              <w:top w:val="nil"/>
              <w:left w:val="single" w:sz="4" w:space="0" w:color="auto"/>
              <w:bottom w:val="nil"/>
              <w:right w:val="single" w:sz="4" w:space="0" w:color="auto"/>
            </w:tcBorders>
          </w:tcPr>
          <w:p w14:paraId="5235E5D3" w14:textId="77777777" w:rsidR="00B51C21" w:rsidRPr="00C901B7" w:rsidRDefault="00B51C21" w:rsidP="008814D5"/>
        </w:tc>
      </w:tr>
      <w:tr w:rsidR="00B51C21" w:rsidRPr="00C901B7" w14:paraId="60291486" w14:textId="77777777" w:rsidTr="008814D5">
        <w:trPr>
          <w:cantSplit/>
        </w:trPr>
        <w:tc>
          <w:tcPr>
            <w:tcW w:w="3258" w:type="dxa"/>
            <w:tcBorders>
              <w:top w:val="nil"/>
              <w:left w:val="single" w:sz="4" w:space="0" w:color="auto"/>
              <w:bottom w:val="single" w:sz="4" w:space="0" w:color="auto"/>
              <w:right w:val="single" w:sz="4" w:space="0" w:color="auto"/>
            </w:tcBorders>
          </w:tcPr>
          <w:p w14:paraId="48D1B1E8" w14:textId="77777777" w:rsidR="00B51C21" w:rsidRPr="00C901B7" w:rsidRDefault="00B51C21" w:rsidP="008814D5"/>
        </w:tc>
        <w:tc>
          <w:tcPr>
            <w:tcW w:w="4410" w:type="dxa"/>
            <w:tcBorders>
              <w:top w:val="nil"/>
              <w:left w:val="single" w:sz="4" w:space="0" w:color="auto"/>
              <w:bottom w:val="single" w:sz="4" w:space="0" w:color="auto"/>
              <w:right w:val="single" w:sz="4" w:space="0" w:color="auto"/>
            </w:tcBorders>
          </w:tcPr>
          <w:p w14:paraId="2FA2EA39" w14:textId="77777777" w:rsidR="00B51C21" w:rsidRPr="00C901B7" w:rsidRDefault="00B51C21" w:rsidP="008814D5"/>
        </w:tc>
        <w:tc>
          <w:tcPr>
            <w:tcW w:w="5760" w:type="dxa"/>
            <w:tcBorders>
              <w:top w:val="nil"/>
              <w:left w:val="single" w:sz="4" w:space="0" w:color="auto"/>
              <w:bottom w:val="single" w:sz="4" w:space="0" w:color="auto"/>
              <w:right w:val="single" w:sz="4" w:space="0" w:color="auto"/>
            </w:tcBorders>
          </w:tcPr>
          <w:p w14:paraId="1800577D" w14:textId="77777777" w:rsidR="00B51C21" w:rsidRPr="00C901B7" w:rsidRDefault="00B51C21" w:rsidP="008814D5"/>
        </w:tc>
      </w:tr>
      <w:tr w:rsidR="00B51C21" w:rsidRPr="00C901B7" w14:paraId="47E72C6B" w14:textId="77777777" w:rsidTr="008814D5">
        <w:trPr>
          <w:cantSplit/>
        </w:trPr>
        <w:tc>
          <w:tcPr>
            <w:tcW w:w="3258" w:type="dxa"/>
            <w:tcBorders>
              <w:top w:val="single" w:sz="4" w:space="0" w:color="auto"/>
              <w:bottom w:val="single" w:sz="4" w:space="0" w:color="auto"/>
            </w:tcBorders>
          </w:tcPr>
          <w:p w14:paraId="230548C6" w14:textId="6D7303D1" w:rsidR="00B51C21" w:rsidRPr="00C901B7" w:rsidRDefault="00B51C21" w:rsidP="00FB1CBD">
            <w:pPr>
              <w:rPr>
                <w:b/>
                <w:u w:val="single"/>
              </w:rPr>
            </w:pPr>
            <w:r w:rsidRPr="00C901B7">
              <w:rPr>
                <w:b/>
                <w:sz w:val="28"/>
                <w:u w:val="single"/>
              </w:rPr>
              <w:t>Equipment Breakdown</w:t>
            </w:r>
            <w:r w:rsidR="00300CFB" w:rsidRPr="00C901B7">
              <w:rPr>
                <w:b/>
                <w:sz w:val="28"/>
                <w:u w:val="single"/>
              </w:rPr>
              <w:t xml:space="preserve"> </w:t>
            </w:r>
          </w:p>
        </w:tc>
        <w:tc>
          <w:tcPr>
            <w:tcW w:w="4410" w:type="dxa"/>
            <w:tcBorders>
              <w:top w:val="single" w:sz="4" w:space="0" w:color="auto"/>
              <w:bottom w:val="single" w:sz="4" w:space="0" w:color="auto"/>
            </w:tcBorders>
          </w:tcPr>
          <w:p w14:paraId="1CC5A395" w14:textId="77777777" w:rsidR="00B51C21" w:rsidRPr="00C901B7" w:rsidRDefault="00B51C21" w:rsidP="008814D5"/>
        </w:tc>
        <w:tc>
          <w:tcPr>
            <w:tcW w:w="5760" w:type="dxa"/>
            <w:tcBorders>
              <w:top w:val="single" w:sz="4" w:space="0" w:color="auto"/>
              <w:bottom w:val="single" w:sz="4" w:space="0" w:color="auto"/>
            </w:tcBorders>
          </w:tcPr>
          <w:p w14:paraId="652141D3" w14:textId="77777777" w:rsidR="00B51C21" w:rsidRPr="00C901B7" w:rsidRDefault="00B51C21" w:rsidP="008814D5"/>
        </w:tc>
      </w:tr>
      <w:tr w:rsidR="00B51C21" w:rsidRPr="00C901B7" w14:paraId="78A3FB79" w14:textId="77777777" w:rsidTr="008814D5">
        <w:trPr>
          <w:cantSplit/>
        </w:trPr>
        <w:tc>
          <w:tcPr>
            <w:tcW w:w="3258" w:type="dxa"/>
            <w:tcBorders>
              <w:top w:val="single" w:sz="4" w:space="0" w:color="auto"/>
              <w:left w:val="single" w:sz="4" w:space="0" w:color="auto"/>
              <w:bottom w:val="nil"/>
              <w:right w:val="single" w:sz="4" w:space="0" w:color="auto"/>
            </w:tcBorders>
          </w:tcPr>
          <w:p w14:paraId="0A9FECE0" w14:textId="77777777" w:rsidR="00B51C21" w:rsidRPr="00C901B7" w:rsidRDefault="00B51C21" w:rsidP="008814D5">
            <w:r w:rsidRPr="00C901B7">
              <w:lastRenderedPageBreak/>
              <w:t>Equipment breakdown (incl. Boiler and Machinery)</w:t>
            </w:r>
          </w:p>
        </w:tc>
        <w:tc>
          <w:tcPr>
            <w:tcW w:w="4410" w:type="dxa"/>
            <w:tcBorders>
              <w:top w:val="single" w:sz="4" w:space="0" w:color="auto"/>
              <w:left w:val="single" w:sz="4" w:space="0" w:color="auto"/>
              <w:bottom w:val="nil"/>
              <w:right w:val="single" w:sz="4" w:space="0" w:color="auto"/>
            </w:tcBorders>
          </w:tcPr>
          <w:p w14:paraId="344F0559" w14:textId="02486574" w:rsidR="00B51C21" w:rsidRPr="00C901B7" w:rsidRDefault="00B51C21" w:rsidP="0046041E">
            <w:r w:rsidRPr="00C901B7">
              <w:t>$1</w:t>
            </w:r>
            <w:r w:rsidR="006A391A" w:rsidRPr="00C901B7">
              <w:t>5</w:t>
            </w:r>
            <w:r w:rsidRPr="00C901B7">
              <w:t>0</w:t>
            </w:r>
            <w:r w:rsidR="0046041E" w:rsidRPr="00C901B7">
              <w:t xml:space="preserve"> Million</w:t>
            </w:r>
            <w:r w:rsidRPr="00C901B7">
              <w:t xml:space="preserve"> </w:t>
            </w:r>
            <w:r w:rsidR="006A391A" w:rsidRPr="00C901B7">
              <w:t>maximum</w:t>
            </w:r>
          </w:p>
        </w:tc>
        <w:tc>
          <w:tcPr>
            <w:tcW w:w="5760" w:type="dxa"/>
            <w:tcBorders>
              <w:top w:val="single" w:sz="4" w:space="0" w:color="auto"/>
              <w:left w:val="single" w:sz="4" w:space="0" w:color="auto"/>
              <w:bottom w:val="nil"/>
              <w:right w:val="single" w:sz="4" w:space="0" w:color="auto"/>
            </w:tcBorders>
          </w:tcPr>
          <w:p w14:paraId="568CF51B" w14:textId="2195E59F" w:rsidR="00B51C21" w:rsidRPr="00C901B7" w:rsidRDefault="006A391A" w:rsidP="008814D5">
            <w:r w:rsidRPr="00C901B7">
              <w:t>$1,000 deductible</w:t>
            </w:r>
          </w:p>
        </w:tc>
      </w:tr>
      <w:tr w:rsidR="00B51C21" w:rsidRPr="00C901B7" w14:paraId="7A5A46CC" w14:textId="77777777" w:rsidTr="008814D5">
        <w:trPr>
          <w:cantSplit/>
        </w:trPr>
        <w:tc>
          <w:tcPr>
            <w:tcW w:w="3258" w:type="dxa"/>
            <w:tcBorders>
              <w:top w:val="nil"/>
              <w:left w:val="single" w:sz="4" w:space="0" w:color="auto"/>
              <w:bottom w:val="single" w:sz="4" w:space="0" w:color="auto"/>
              <w:right w:val="single" w:sz="4" w:space="0" w:color="auto"/>
            </w:tcBorders>
          </w:tcPr>
          <w:p w14:paraId="45F35C06" w14:textId="77777777" w:rsidR="00B51C21" w:rsidRPr="00C901B7" w:rsidRDefault="00B51C21" w:rsidP="008814D5"/>
        </w:tc>
        <w:tc>
          <w:tcPr>
            <w:tcW w:w="4410" w:type="dxa"/>
            <w:tcBorders>
              <w:top w:val="nil"/>
              <w:left w:val="single" w:sz="4" w:space="0" w:color="auto"/>
              <w:bottom w:val="single" w:sz="4" w:space="0" w:color="auto"/>
              <w:right w:val="single" w:sz="4" w:space="0" w:color="auto"/>
            </w:tcBorders>
          </w:tcPr>
          <w:p w14:paraId="241E30D1" w14:textId="77777777" w:rsidR="00B51C21" w:rsidRPr="00C901B7" w:rsidRDefault="00B51C21" w:rsidP="008814D5"/>
        </w:tc>
        <w:tc>
          <w:tcPr>
            <w:tcW w:w="5760" w:type="dxa"/>
            <w:tcBorders>
              <w:top w:val="nil"/>
              <w:left w:val="single" w:sz="4" w:space="0" w:color="auto"/>
              <w:bottom w:val="single" w:sz="4" w:space="0" w:color="auto"/>
              <w:right w:val="single" w:sz="4" w:space="0" w:color="auto"/>
            </w:tcBorders>
          </w:tcPr>
          <w:p w14:paraId="35438536" w14:textId="77777777" w:rsidR="00B51C21" w:rsidRPr="00C901B7" w:rsidRDefault="00B51C21" w:rsidP="008814D5"/>
        </w:tc>
      </w:tr>
      <w:tr w:rsidR="00B51C21" w:rsidRPr="00C901B7" w14:paraId="56554E7D" w14:textId="77777777" w:rsidTr="008814D5">
        <w:trPr>
          <w:cantSplit/>
        </w:trPr>
        <w:tc>
          <w:tcPr>
            <w:tcW w:w="3258" w:type="dxa"/>
            <w:tcBorders>
              <w:top w:val="single" w:sz="4" w:space="0" w:color="auto"/>
              <w:bottom w:val="single" w:sz="4" w:space="0" w:color="auto"/>
            </w:tcBorders>
          </w:tcPr>
          <w:p w14:paraId="745B0CAC" w14:textId="502A8B90" w:rsidR="00B51C21" w:rsidRPr="00C901B7" w:rsidRDefault="00FB1CBD" w:rsidP="005B6C85">
            <w:pPr>
              <w:rPr>
                <w:b/>
                <w:u w:val="single"/>
              </w:rPr>
            </w:pPr>
            <w:r w:rsidRPr="00C901B7">
              <w:rPr>
                <w:b/>
                <w:sz w:val="28"/>
                <w:u w:val="single"/>
              </w:rPr>
              <w:t>Cyber Liability</w:t>
            </w:r>
          </w:p>
        </w:tc>
        <w:tc>
          <w:tcPr>
            <w:tcW w:w="4410" w:type="dxa"/>
            <w:tcBorders>
              <w:top w:val="single" w:sz="4" w:space="0" w:color="auto"/>
              <w:bottom w:val="single" w:sz="4" w:space="0" w:color="auto"/>
            </w:tcBorders>
          </w:tcPr>
          <w:p w14:paraId="64021965" w14:textId="03A8F158" w:rsidR="00B51C21" w:rsidRPr="00C901B7" w:rsidRDefault="000F0FE5" w:rsidP="008814D5">
            <w:r w:rsidRPr="00C901B7">
              <w:t>$1,250,000 annual aggregate</w:t>
            </w:r>
          </w:p>
        </w:tc>
        <w:tc>
          <w:tcPr>
            <w:tcW w:w="5760" w:type="dxa"/>
            <w:tcBorders>
              <w:top w:val="single" w:sz="4" w:space="0" w:color="auto"/>
              <w:bottom w:val="single" w:sz="4" w:space="0" w:color="auto"/>
            </w:tcBorders>
          </w:tcPr>
          <w:p w14:paraId="3F951BB9" w14:textId="77777777" w:rsidR="00B51C21" w:rsidRPr="00C901B7" w:rsidRDefault="00B51C21" w:rsidP="008814D5"/>
        </w:tc>
      </w:tr>
      <w:tr w:rsidR="00B51C21" w:rsidRPr="00C901B7" w14:paraId="1C009B30" w14:textId="77777777" w:rsidTr="000F0FE5">
        <w:trPr>
          <w:cantSplit/>
        </w:trPr>
        <w:tc>
          <w:tcPr>
            <w:tcW w:w="3258" w:type="dxa"/>
            <w:tcBorders>
              <w:top w:val="single" w:sz="4" w:space="0" w:color="auto"/>
              <w:left w:val="single" w:sz="4" w:space="0" w:color="auto"/>
              <w:bottom w:val="nil"/>
              <w:right w:val="single" w:sz="4" w:space="0" w:color="auto"/>
            </w:tcBorders>
          </w:tcPr>
          <w:p w14:paraId="21B0F9CA" w14:textId="60AE0A74" w:rsidR="00B51C21" w:rsidRPr="00C901B7" w:rsidRDefault="000F0FE5" w:rsidP="008814D5">
            <w:r w:rsidRPr="00C901B7">
              <w:t>Cyber Crime:</w:t>
            </w:r>
          </w:p>
        </w:tc>
        <w:tc>
          <w:tcPr>
            <w:tcW w:w="4410" w:type="dxa"/>
            <w:tcBorders>
              <w:top w:val="single" w:sz="4" w:space="0" w:color="auto"/>
              <w:left w:val="single" w:sz="4" w:space="0" w:color="auto"/>
              <w:bottom w:val="nil"/>
              <w:right w:val="single" w:sz="4" w:space="0" w:color="auto"/>
            </w:tcBorders>
          </w:tcPr>
          <w:p w14:paraId="1D6B6ED6" w14:textId="4444C3FF" w:rsidR="00B51C21" w:rsidRPr="00C901B7" w:rsidRDefault="000F0FE5" w:rsidP="008814D5">
            <w:r w:rsidRPr="00C901B7">
              <w:t>$100,000 annual aggregate</w:t>
            </w:r>
          </w:p>
        </w:tc>
        <w:tc>
          <w:tcPr>
            <w:tcW w:w="5760" w:type="dxa"/>
            <w:tcBorders>
              <w:top w:val="single" w:sz="4" w:space="0" w:color="auto"/>
              <w:left w:val="single" w:sz="4" w:space="0" w:color="auto"/>
              <w:bottom w:val="nil"/>
              <w:right w:val="single" w:sz="4" w:space="0" w:color="auto"/>
            </w:tcBorders>
          </w:tcPr>
          <w:p w14:paraId="3D87C0EA" w14:textId="5CCD1942" w:rsidR="00B51C21" w:rsidRPr="00C901B7" w:rsidRDefault="00B51C21" w:rsidP="008814D5"/>
        </w:tc>
      </w:tr>
      <w:tr w:rsidR="00B51C21" w:rsidRPr="00C901B7" w14:paraId="77ED44CF" w14:textId="77777777" w:rsidTr="000F0FE5">
        <w:trPr>
          <w:cantSplit/>
        </w:trPr>
        <w:tc>
          <w:tcPr>
            <w:tcW w:w="3258" w:type="dxa"/>
            <w:tcBorders>
              <w:top w:val="nil"/>
              <w:left w:val="single" w:sz="4" w:space="0" w:color="auto"/>
              <w:bottom w:val="nil"/>
              <w:right w:val="single" w:sz="4" w:space="0" w:color="auto"/>
            </w:tcBorders>
          </w:tcPr>
          <w:p w14:paraId="5E4E5388" w14:textId="11449570" w:rsidR="00B51C21" w:rsidRPr="00C901B7" w:rsidRDefault="000F0FE5" w:rsidP="008814D5">
            <w:r w:rsidRPr="00C901B7">
              <w:rPr>
                <w:b/>
              </w:rPr>
              <w:t xml:space="preserve">  </w:t>
            </w:r>
            <w:r w:rsidRPr="00C901B7">
              <w:t>Financial Fraud</w:t>
            </w:r>
          </w:p>
        </w:tc>
        <w:tc>
          <w:tcPr>
            <w:tcW w:w="4410" w:type="dxa"/>
            <w:tcBorders>
              <w:top w:val="nil"/>
              <w:left w:val="single" w:sz="4" w:space="0" w:color="auto"/>
              <w:bottom w:val="nil"/>
              <w:right w:val="single" w:sz="4" w:space="0" w:color="auto"/>
            </w:tcBorders>
          </w:tcPr>
          <w:p w14:paraId="7DE7731A" w14:textId="77777777" w:rsidR="00B51C21" w:rsidRPr="00C901B7" w:rsidRDefault="00B51C21" w:rsidP="008814D5"/>
        </w:tc>
        <w:tc>
          <w:tcPr>
            <w:tcW w:w="5760" w:type="dxa"/>
            <w:tcBorders>
              <w:top w:val="nil"/>
              <w:left w:val="single" w:sz="4" w:space="0" w:color="auto"/>
              <w:bottom w:val="nil"/>
              <w:right w:val="single" w:sz="4" w:space="0" w:color="auto"/>
            </w:tcBorders>
          </w:tcPr>
          <w:p w14:paraId="33379F76" w14:textId="77777777" w:rsidR="00B51C21" w:rsidRPr="00C901B7" w:rsidRDefault="00B51C21" w:rsidP="008814D5"/>
        </w:tc>
      </w:tr>
      <w:tr w:rsidR="000F0FE5" w:rsidRPr="00C901B7" w14:paraId="5D74C613" w14:textId="77777777" w:rsidTr="000F0FE5">
        <w:trPr>
          <w:cantSplit/>
        </w:trPr>
        <w:tc>
          <w:tcPr>
            <w:tcW w:w="3258" w:type="dxa"/>
            <w:tcBorders>
              <w:top w:val="nil"/>
              <w:left w:val="single" w:sz="4" w:space="0" w:color="auto"/>
              <w:bottom w:val="nil"/>
              <w:right w:val="single" w:sz="4" w:space="0" w:color="auto"/>
            </w:tcBorders>
          </w:tcPr>
          <w:p w14:paraId="1CED798A" w14:textId="0B56A468" w:rsidR="000F0FE5" w:rsidRPr="00C901B7" w:rsidRDefault="000F0FE5" w:rsidP="000F0FE5">
            <w:r w:rsidRPr="00C901B7">
              <w:rPr>
                <w:b/>
              </w:rPr>
              <w:t xml:space="preserve">  </w:t>
            </w:r>
            <w:r w:rsidRPr="00C901B7">
              <w:t>Telecommunications Fraud</w:t>
            </w:r>
          </w:p>
        </w:tc>
        <w:tc>
          <w:tcPr>
            <w:tcW w:w="4410" w:type="dxa"/>
            <w:tcBorders>
              <w:top w:val="nil"/>
              <w:left w:val="single" w:sz="4" w:space="0" w:color="auto"/>
              <w:bottom w:val="nil"/>
              <w:right w:val="single" w:sz="4" w:space="0" w:color="auto"/>
            </w:tcBorders>
          </w:tcPr>
          <w:p w14:paraId="5D5C7028" w14:textId="77777777" w:rsidR="000F0FE5" w:rsidRPr="00C901B7" w:rsidRDefault="000F0FE5" w:rsidP="008814D5"/>
        </w:tc>
        <w:tc>
          <w:tcPr>
            <w:tcW w:w="5760" w:type="dxa"/>
            <w:tcBorders>
              <w:top w:val="nil"/>
              <w:left w:val="single" w:sz="4" w:space="0" w:color="auto"/>
              <w:bottom w:val="nil"/>
              <w:right w:val="single" w:sz="4" w:space="0" w:color="auto"/>
            </w:tcBorders>
          </w:tcPr>
          <w:p w14:paraId="3E47A43E" w14:textId="77777777" w:rsidR="000F0FE5" w:rsidRPr="00C901B7" w:rsidRDefault="000F0FE5" w:rsidP="008814D5"/>
        </w:tc>
      </w:tr>
      <w:tr w:rsidR="000F0FE5" w:rsidRPr="00C901B7" w14:paraId="0E3EF473" w14:textId="77777777" w:rsidTr="000F0FE5">
        <w:trPr>
          <w:cantSplit/>
        </w:trPr>
        <w:tc>
          <w:tcPr>
            <w:tcW w:w="3258" w:type="dxa"/>
            <w:tcBorders>
              <w:top w:val="nil"/>
              <w:left w:val="single" w:sz="4" w:space="0" w:color="auto"/>
              <w:bottom w:val="nil"/>
              <w:right w:val="single" w:sz="4" w:space="0" w:color="auto"/>
            </w:tcBorders>
          </w:tcPr>
          <w:p w14:paraId="48E3F0C5" w14:textId="7648F5DA" w:rsidR="000F0FE5" w:rsidRPr="00C901B7" w:rsidRDefault="000F0FE5" w:rsidP="008814D5">
            <w:r w:rsidRPr="00C901B7">
              <w:rPr>
                <w:b/>
              </w:rPr>
              <w:t xml:space="preserve">  </w:t>
            </w:r>
            <w:r w:rsidRPr="00C901B7">
              <w:t>Phishing Attack</w:t>
            </w:r>
          </w:p>
        </w:tc>
        <w:tc>
          <w:tcPr>
            <w:tcW w:w="4410" w:type="dxa"/>
            <w:tcBorders>
              <w:top w:val="nil"/>
              <w:left w:val="single" w:sz="4" w:space="0" w:color="auto"/>
              <w:bottom w:val="nil"/>
              <w:right w:val="single" w:sz="4" w:space="0" w:color="auto"/>
            </w:tcBorders>
          </w:tcPr>
          <w:p w14:paraId="6B98A356" w14:textId="77777777" w:rsidR="000F0FE5" w:rsidRPr="00C901B7" w:rsidRDefault="000F0FE5" w:rsidP="008814D5"/>
        </w:tc>
        <w:tc>
          <w:tcPr>
            <w:tcW w:w="5760" w:type="dxa"/>
            <w:tcBorders>
              <w:top w:val="nil"/>
              <w:left w:val="single" w:sz="4" w:space="0" w:color="auto"/>
              <w:bottom w:val="nil"/>
              <w:right w:val="single" w:sz="4" w:space="0" w:color="auto"/>
            </w:tcBorders>
          </w:tcPr>
          <w:p w14:paraId="59BEF80D" w14:textId="77777777" w:rsidR="000F0FE5" w:rsidRPr="00C901B7" w:rsidRDefault="000F0FE5" w:rsidP="008814D5"/>
        </w:tc>
      </w:tr>
      <w:tr w:rsidR="000F0FE5" w:rsidRPr="00C901B7" w14:paraId="30A11DCB" w14:textId="77777777" w:rsidTr="000F0FE5">
        <w:trPr>
          <w:cantSplit/>
        </w:trPr>
        <w:tc>
          <w:tcPr>
            <w:tcW w:w="3258" w:type="dxa"/>
            <w:tcBorders>
              <w:top w:val="nil"/>
              <w:left w:val="single" w:sz="4" w:space="0" w:color="auto"/>
              <w:bottom w:val="single" w:sz="4" w:space="0" w:color="auto"/>
              <w:right w:val="single" w:sz="4" w:space="0" w:color="auto"/>
            </w:tcBorders>
          </w:tcPr>
          <w:p w14:paraId="26FB860D" w14:textId="77777777" w:rsidR="000F0FE5" w:rsidRPr="00C901B7" w:rsidRDefault="000F0FE5" w:rsidP="008814D5">
            <w:pPr>
              <w:rPr>
                <w:b/>
              </w:rPr>
            </w:pPr>
          </w:p>
        </w:tc>
        <w:tc>
          <w:tcPr>
            <w:tcW w:w="4410" w:type="dxa"/>
            <w:tcBorders>
              <w:top w:val="nil"/>
              <w:left w:val="single" w:sz="4" w:space="0" w:color="auto"/>
              <w:bottom w:val="single" w:sz="4" w:space="0" w:color="auto"/>
              <w:right w:val="single" w:sz="4" w:space="0" w:color="auto"/>
            </w:tcBorders>
          </w:tcPr>
          <w:p w14:paraId="1A526FB3" w14:textId="77777777" w:rsidR="000F0FE5" w:rsidRPr="00C901B7" w:rsidRDefault="000F0FE5" w:rsidP="008814D5"/>
        </w:tc>
        <w:tc>
          <w:tcPr>
            <w:tcW w:w="5760" w:type="dxa"/>
            <w:tcBorders>
              <w:top w:val="nil"/>
              <w:left w:val="single" w:sz="4" w:space="0" w:color="auto"/>
              <w:bottom w:val="single" w:sz="4" w:space="0" w:color="auto"/>
              <w:right w:val="single" w:sz="4" w:space="0" w:color="auto"/>
            </w:tcBorders>
          </w:tcPr>
          <w:p w14:paraId="6793EABC" w14:textId="77777777" w:rsidR="000F0FE5" w:rsidRPr="00C901B7" w:rsidRDefault="000F0FE5" w:rsidP="008814D5"/>
        </w:tc>
      </w:tr>
      <w:tr w:rsidR="00B51C21" w:rsidRPr="00C901B7" w14:paraId="46645E4D" w14:textId="77777777" w:rsidTr="008814D5">
        <w:tc>
          <w:tcPr>
            <w:tcW w:w="3258" w:type="dxa"/>
            <w:tcBorders>
              <w:top w:val="single" w:sz="4" w:space="0" w:color="auto"/>
              <w:bottom w:val="single" w:sz="4" w:space="0" w:color="auto"/>
            </w:tcBorders>
          </w:tcPr>
          <w:p w14:paraId="6475BC52" w14:textId="77777777" w:rsidR="00B51C21" w:rsidRPr="00C901B7" w:rsidRDefault="00B51C21" w:rsidP="005B6C85">
            <w:pPr>
              <w:rPr>
                <w:b/>
                <w:u w:val="single"/>
              </w:rPr>
            </w:pPr>
            <w:r w:rsidRPr="00C901B7">
              <w:rPr>
                <w:b/>
                <w:sz w:val="28"/>
                <w:u w:val="single"/>
              </w:rPr>
              <w:t>Automobile Coverage</w:t>
            </w:r>
          </w:p>
        </w:tc>
        <w:tc>
          <w:tcPr>
            <w:tcW w:w="4410" w:type="dxa"/>
            <w:tcBorders>
              <w:top w:val="single" w:sz="4" w:space="0" w:color="auto"/>
              <w:bottom w:val="single" w:sz="4" w:space="0" w:color="auto"/>
            </w:tcBorders>
          </w:tcPr>
          <w:p w14:paraId="13C69133" w14:textId="77777777" w:rsidR="00B51C21" w:rsidRPr="00C901B7" w:rsidRDefault="00B51C21" w:rsidP="008814D5"/>
        </w:tc>
        <w:tc>
          <w:tcPr>
            <w:tcW w:w="5760" w:type="dxa"/>
            <w:tcBorders>
              <w:top w:val="single" w:sz="4" w:space="0" w:color="auto"/>
              <w:bottom w:val="single" w:sz="4" w:space="0" w:color="auto"/>
            </w:tcBorders>
          </w:tcPr>
          <w:p w14:paraId="43BD0B39" w14:textId="77777777" w:rsidR="00B51C21" w:rsidRPr="00C901B7" w:rsidRDefault="00B51C21" w:rsidP="008814D5"/>
        </w:tc>
      </w:tr>
      <w:tr w:rsidR="00B51C21" w:rsidRPr="00C901B7" w14:paraId="03DC042B" w14:textId="77777777" w:rsidTr="008814D5">
        <w:tc>
          <w:tcPr>
            <w:tcW w:w="3258" w:type="dxa"/>
            <w:tcBorders>
              <w:top w:val="single" w:sz="4" w:space="0" w:color="auto"/>
              <w:left w:val="single" w:sz="4" w:space="0" w:color="auto"/>
              <w:bottom w:val="nil"/>
              <w:right w:val="single" w:sz="4" w:space="0" w:color="auto"/>
            </w:tcBorders>
          </w:tcPr>
          <w:p w14:paraId="13828C96" w14:textId="77777777" w:rsidR="00B51C21" w:rsidRPr="00C901B7" w:rsidRDefault="00B51C21" w:rsidP="008814D5">
            <w:r w:rsidRPr="00C901B7">
              <w:t>Bodily Injury/Property Damage (incl. Hired/Non-owned Autos)</w:t>
            </w:r>
          </w:p>
        </w:tc>
        <w:tc>
          <w:tcPr>
            <w:tcW w:w="4410" w:type="dxa"/>
            <w:tcBorders>
              <w:top w:val="single" w:sz="4" w:space="0" w:color="auto"/>
              <w:left w:val="single" w:sz="4" w:space="0" w:color="auto"/>
              <w:bottom w:val="nil"/>
              <w:right w:val="single" w:sz="4" w:space="0" w:color="auto"/>
            </w:tcBorders>
          </w:tcPr>
          <w:p w14:paraId="12581D74" w14:textId="77777777" w:rsidR="00B51C21" w:rsidRPr="00C901B7" w:rsidRDefault="00B51C21" w:rsidP="008814D5">
            <w:r w:rsidRPr="00C901B7">
              <w:t>$500,000</w:t>
            </w:r>
          </w:p>
        </w:tc>
        <w:tc>
          <w:tcPr>
            <w:tcW w:w="5760" w:type="dxa"/>
            <w:tcBorders>
              <w:top w:val="single" w:sz="4" w:space="0" w:color="auto"/>
              <w:left w:val="single" w:sz="4" w:space="0" w:color="auto"/>
              <w:bottom w:val="nil"/>
              <w:right w:val="single" w:sz="4" w:space="0" w:color="auto"/>
            </w:tcBorders>
          </w:tcPr>
          <w:p w14:paraId="596E9F24" w14:textId="77777777" w:rsidR="00B51C21" w:rsidRPr="00C901B7" w:rsidRDefault="00B51C21" w:rsidP="008814D5">
            <w:r w:rsidRPr="00C901B7">
              <w:t>Additional limits provided under Excess Liability</w:t>
            </w:r>
          </w:p>
        </w:tc>
      </w:tr>
      <w:tr w:rsidR="00B51C21" w:rsidRPr="00C901B7" w14:paraId="4D70A99F" w14:textId="77777777" w:rsidTr="008814D5">
        <w:tc>
          <w:tcPr>
            <w:tcW w:w="3258" w:type="dxa"/>
            <w:tcBorders>
              <w:top w:val="nil"/>
              <w:left w:val="single" w:sz="4" w:space="0" w:color="auto"/>
              <w:bottom w:val="nil"/>
              <w:right w:val="single" w:sz="4" w:space="0" w:color="auto"/>
            </w:tcBorders>
          </w:tcPr>
          <w:p w14:paraId="2A98A22A" w14:textId="70E56512" w:rsidR="00B51C21" w:rsidRPr="00C901B7" w:rsidRDefault="00B51C21" w:rsidP="00FB1CBD">
            <w:r w:rsidRPr="00C901B7">
              <w:t xml:space="preserve">Uninsured/Underinsured </w:t>
            </w:r>
          </w:p>
        </w:tc>
        <w:tc>
          <w:tcPr>
            <w:tcW w:w="4410" w:type="dxa"/>
            <w:tcBorders>
              <w:top w:val="nil"/>
              <w:left w:val="single" w:sz="4" w:space="0" w:color="auto"/>
              <w:bottom w:val="nil"/>
              <w:right w:val="single" w:sz="4" w:space="0" w:color="auto"/>
            </w:tcBorders>
          </w:tcPr>
          <w:p w14:paraId="3C91F61B" w14:textId="77777777" w:rsidR="00B51C21" w:rsidRPr="00C901B7" w:rsidRDefault="00B51C21" w:rsidP="008814D5">
            <w:r w:rsidRPr="00C901B7">
              <w:t>$500,000</w:t>
            </w:r>
          </w:p>
        </w:tc>
        <w:tc>
          <w:tcPr>
            <w:tcW w:w="5760" w:type="dxa"/>
            <w:tcBorders>
              <w:top w:val="nil"/>
              <w:left w:val="single" w:sz="4" w:space="0" w:color="auto"/>
              <w:bottom w:val="nil"/>
              <w:right w:val="single" w:sz="4" w:space="0" w:color="auto"/>
            </w:tcBorders>
          </w:tcPr>
          <w:p w14:paraId="469B4346" w14:textId="77777777" w:rsidR="00B51C21" w:rsidRPr="00C901B7" w:rsidRDefault="00B51C21" w:rsidP="008814D5"/>
        </w:tc>
      </w:tr>
      <w:tr w:rsidR="00B51C21" w:rsidRPr="00C901B7" w14:paraId="779F0F18" w14:textId="77777777" w:rsidTr="008814D5">
        <w:tc>
          <w:tcPr>
            <w:tcW w:w="3258" w:type="dxa"/>
            <w:tcBorders>
              <w:top w:val="nil"/>
              <w:left w:val="single" w:sz="4" w:space="0" w:color="auto"/>
              <w:bottom w:val="nil"/>
              <w:right w:val="single" w:sz="4" w:space="0" w:color="auto"/>
            </w:tcBorders>
          </w:tcPr>
          <w:p w14:paraId="762826C1" w14:textId="77777777" w:rsidR="00B51C21" w:rsidRPr="00C901B7" w:rsidRDefault="00B51C21" w:rsidP="008814D5">
            <w:r w:rsidRPr="00C901B7">
              <w:t>Medical Payments</w:t>
            </w:r>
          </w:p>
        </w:tc>
        <w:tc>
          <w:tcPr>
            <w:tcW w:w="4410" w:type="dxa"/>
            <w:tcBorders>
              <w:top w:val="nil"/>
              <w:left w:val="single" w:sz="4" w:space="0" w:color="auto"/>
              <w:bottom w:val="nil"/>
              <w:right w:val="single" w:sz="4" w:space="0" w:color="auto"/>
            </w:tcBorders>
          </w:tcPr>
          <w:p w14:paraId="7D63ACD3" w14:textId="77777777" w:rsidR="00B51C21" w:rsidRPr="00C901B7" w:rsidRDefault="00B51C21" w:rsidP="008814D5">
            <w:r w:rsidRPr="00C901B7">
              <w:t>$5,000</w:t>
            </w:r>
          </w:p>
        </w:tc>
        <w:tc>
          <w:tcPr>
            <w:tcW w:w="5760" w:type="dxa"/>
            <w:tcBorders>
              <w:top w:val="nil"/>
              <w:left w:val="single" w:sz="4" w:space="0" w:color="auto"/>
              <w:bottom w:val="nil"/>
              <w:right w:val="single" w:sz="4" w:space="0" w:color="auto"/>
            </w:tcBorders>
          </w:tcPr>
          <w:p w14:paraId="73EA1E73" w14:textId="77777777" w:rsidR="00B51C21" w:rsidRPr="00C901B7" w:rsidRDefault="00B51C21" w:rsidP="008814D5"/>
        </w:tc>
      </w:tr>
      <w:tr w:rsidR="00B51C21" w:rsidRPr="00C901B7" w14:paraId="0009C2E0" w14:textId="77777777" w:rsidTr="008814D5">
        <w:tc>
          <w:tcPr>
            <w:tcW w:w="3258" w:type="dxa"/>
            <w:tcBorders>
              <w:top w:val="nil"/>
              <w:left w:val="single" w:sz="4" w:space="0" w:color="auto"/>
              <w:bottom w:val="nil"/>
              <w:right w:val="single" w:sz="4" w:space="0" w:color="auto"/>
            </w:tcBorders>
          </w:tcPr>
          <w:p w14:paraId="2C130C86" w14:textId="77777777" w:rsidR="00B51C21" w:rsidRPr="00C901B7" w:rsidRDefault="00B51C21" w:rsidP="008814D5">
            <w:r w:rsidRPr="00C901B7">
              <w:t>Physical Damage:</w:t>
            </w:r>
          </w:p>
        </w:tc>
        <w:tc>
          <w:tcPr>
            <w:tcW w:w="4410" w:type="dxa"/>
            <w:tcBorders>
              <w:top w:val="nil"/>
              <w:left w:val="single" w:sz="4" w:space="0" w:color="auto"/>
              <w:bottom w:val="nil"/>
              <w:right w:val="single" w:sz="4" w:space="0" w:color="auto"/>
            </w:tcBorders>
          </w:tcPr>
          <w:p w14:paraId="71D42D72" w14:textId="77777777" w:rsidR="00B51C21" w:rsidRPr="00C901B7" w:rsidRDefault="00B51C21" w:rsidP="008814D5"/>
        </w:tc>
        <w:tc>
          <w:tcPr>
            <w:tcW w:w="5760" w:type="dxa"/>
            <w:tcBorders>
              <w:top w:val="nil"/>
              <w:left w:val="single" w:sz="4" w:space="0" w:color="auto"/>
              <w:bottom w:val="nil"/>
              <w:right w:val="single" w:sz="4" w:space="0" w:color="auto"/>
            </w:tcBorders>
          </w:tcPr>
          <w:p w14:paraId="73E0542A" w14:textId="77777777" w:rsidR="00B51C21" w:rsidRPr="00C901B7" w:rsidRDefault="00B51C21" w:rsidP="008814D5"/>
        </w:tc>
      </w:tr>
      <w:tr w:rsidR="00B51C21" w:rsidRPr="00C901B7" w14:paraId="005A02A9" w14:textId="77777777" w:rsidTr="008814D5">
        <w:tc>
          <w:tcPr>
            <w:tcW w:w="3258" w:type="dxa"/>
            <w:tcBorders>
              <w:top w:val="nil"/>
              <w:left w:val="single" w:sz="4" w:space="0" w:color="auto"/>
              <w:bottom w:val="nil"/>
              <w:right w:val="single" w:sz="4" w:space="0" w:color="auto"/>
            </w:tcBorders>
          </w:tcPr>
          <w:p w14:paraId="1185C958" w14:textId="77777777" w:rsidR="00B51C21" w:rsidRPr="00C901B7" w:rsidRDefault="00B51C21" w:rsidP="008814D5">
            <w:r w:rsidRPr="00C901B7">
              <w:t xml:space="preserve">    Comprehensive</w:t>
            </w:r>
          </w:p>
        </w:tc>
        <w:tc>
          <w:tcPr>
            <w:tcW w:w="4410" w:type="dxa"/>
            <w:tcBorders>
              <w:top w:val="nil"/>
              <w:left w:val="single" w:sz="4" w:space="0" w:color="auto"/>
              <w:bottom w:val="nil"/>
              <w:right w:val="single" w:sz="4" w:space="0" w:color="auto"/>
            </w:tcBorders>
          </w:tcPr>
          <w:p w14:paraId="5489F0C3" w14:textId="77777777" w:rsidR="00B51C21" w:rsidRPr="00C901B7" w:rsidRDefault="00B51C21" w:rsidP="008814D5">
            <w:r w:rsidRPr="00C901B7">
              <w:t>Actual Cash Value</w:t>
            </w:r>
          </w:p>
        </w:tc>
        <w:tc>
          <w:tcPr>
            <w:tcW w:w="5760" w:type="dxa"/>
            <w:tcBorders>
              <w:top w:val="nil"/>
              <w:left w:val="single" w:sz="4" w:space="0" w:color="auto"/>
              <w:bottom w:val="nil"/>
              <w:right w:val="single" w:sz="4" w:space="0" w:color="auto"/>
            </w:tcBorders>
          </w:tcPr>
          <w:p w14:paraId="4AE64E63" w14:textId="04BAEB86" w:rsidR="00B51C21" w:rsidRPr="00C901B7" w:rsidRDefault="00B51C21" w:rsidP="008814D5">
            <w:r w:rsidRPr="00C901B7">
              <w:t>$50</w:t>
            </w:r>
            <w:r w:rsidR="006A391A" w:rsidRPr="00C901B7">
              <w:t>0</w:t>
            </w:r>
            <w:r w:rsidRPr="00C901B7">
              <w:t xml:space="preserve"> deductible</w:t>
            </w:r>
          </w:p>
        </w:tc>
      </w:tr>
      <w:tr w:rsidR="00B51C21" w:rsidRPr="00C901B7" w14:paraId="7EACC799" w14:textId="77777777" w:rsidTr="008814D5">
        <w:tc>
          <w:tcPr>
            <w:tcW w:w="3258" w:type="dxa"/>
            <w:tcBorders>
              <w:top w:val="nil"/>
              <w:left w:val="single" w:sz="4" w:space="0" w:color="auto"/>
              <w:bottom w:val="nil"/>
              <w:right w:val="single" w:sz="4" w:space="0" w:color="auto"/>
            </w:tcBorders>
          </w:tcPr>
          <w:p w14:paraId="1824C6F1" w14:textId="77777777" w:rsidR="00B51C21" w:rsidRPr="00C901B7" w:rsidRDefault="00B51C21" w:rsidP="008814D5">
            <w:r w:rsidRPr="00C901B7">
              <w:t xml:space="preserve">    Collision</w:t>
            </w:r>
          </w:p>
        </w:tc>
        <w:tc>
          <w:tcPr>
            <w:tcW w:w="4410" w:type="dxa"/>
            <w:tcBorders>
              <w:top w:val="nil"/>
              <w:left w:val="single" w:sz="4" w:space="0" w:color="auto"/>
              <w:bottom w:val="nil"/>
              <w:right w:val="single" w:sz="4" w:space="0" w:color="auto"/>
            </w:tcBorders>
          </w:tcPr>
          <w:p w14:paraId="55F0D235" w14:textId="77777777" w:rsidR="00B51C21" w:rsidRPr="00C901B7" w:rsidRDefault="00B51C21" w:rsidP="008814D5">
            <w:r w:rsidRPr="00C901B7">
              <w:t>Actual Cash Value</w:t>
            </w:r>
          </w:p>
        </w:tc>
        <w:tc>
          <w:tcPr>
            <w:tcW w:w="5760" w:type="dxa"/>
            <w:tcBorders>
              <w:top w:val="nil"/>
              <w:left w:val="single" w:sz="4" w:space="0" w:color="auto"/>
              <w:bottom w:val="nil"/>
              <w:right w:val="single" w:sz="4" w:space="0" w:color="auto"/>
            </w:tcBorders>
          </w:tcPr>
          <w:p w14:paraId="12BD2E7A" w14:textId="3CEB2E68" w:rsidR="00B51C21" w:rsidRPr="00C901B7" w:rsidRDefault="00B51C21" w:rsidP="008814D5">
            <w:r w:rsidRPr="00C901B7">
              <w:t>$50</w:t>
            </w:r>
            <w:r w:rsidR="006A391A" w:rsidRPr="00C901B7">
              <w:t>0</w:t>
            </w:r>
            <w:r w:rsidRPr="00C901B7">
              <w:t xml:space="preserve"> deductible</w:t>
            </w:r>
          </w:p>
        </w:tc>
      </w:tr>
      <w:tr w:rsidR="00B51C21" w:rsidRPr="00C901B7" w14:paraId="3D75C483" w14:textId="77777777" w:rsidTr="008814D5">
        <w:tc>
          <w:tcPr>
            <w:tcW w:w="3258" w:type="dxa"/>
            <w:tcBorders>
              <w:top w:val="nil"/>
              <w:left w:val="single" w:sz="4" w:space="0" w:color="auto"/>
              <w:bottom w:val="single" w:sz="4" w:space="0" w:color="auto"/>
              <w:right w:val="single" w:sz="4" w:space="0" w:color="auto"/>
            </w:tcBorders>
          </w:tcPr>
          <w:p w14:paraId="45722B26" w14:textId="77777777" w:rsidR="00B51C21" w:rsidRPr="00C901B7" w:rsidRDefault="00B51C21" w:rsidP="008814D5"/>
        </w:tc>
        <w:tc>
          <w:tcPr>
            <w:tcW w:w="4410" w:type="dxa"/>
            <w:tcBorders>
              <w:top w:val="nil"/>
              <w:left w:val="single" w:sz="4" w:space="0" w:color="auto"/>
              <w:bottom w:val="single" w:sz="4" w:space="0" w:color="auto"/>
              <w:right w:val="single" w:sz="4" w:space="0" w:color="auto"/>
            </w:tcBorders>
          </w:tcPr>
          <w:p w14:paraId="47EE204E" w14:textId="77777777" w:rsidR="00B51C21" w:rsidRPr="00C901B7" w:rsidRDefault="00B51C21" w:rsidP="008814D5"/>
        </w:tc>
        <w:tc>
          <w:tcPr>
            <w:tcW w:w="5760" w:type="dxa"/>
            <w:tcBorders>
              <w:top w:val="nil"/>
              <w:left w:val="single" w:sz="4" w:space="0" w:color="auto"/>
              <w:bottom w:val="single" w:sz="4" w:space="0" w:color="auto"/>
              <w:right w:val="single" w:sz="4" w:space="0" w:color="auto"/>
            </w:tcBorders>
          </w:tcPr>
          <w:p w14:paraId="155A1F77" w14:textId="77777777" w:rsidR="00B51C21" w:rsidRPr="00C901B7" w:rsidRDefault="00B51C21" w:rsidP="008814D5"/>
        </w:tc>
      </w:tr>
      <w:tr w:rsidR="00B51C21" w:rsidRPr="00C901B7" w14:paraId="7F44AD0A" w14:textId="77777777" w:rsidTr="008814D5">
        <w:tc>
          <w:tcPr>
            <w:tcW w:w="3258" w:type="dxa"/>
            <w:tcBorders>
              <w:top w:val="single" w:sz="4" w:space="0" w:color="auto"/>
              <w:bottom w:val="single" w:sz="4" w:space="0" w:color="auto"/>
            </w:tcBorders>
          </w:tcPr>
          <w:p w14:paraId="6A00BCD7" w14:textId="77777777" w:rsidR="00B51C21" w:rsidRPr="00C901B7" w:rsidRDefault="00B51C21" w:rsidP="005B6C85">
            <w:pPr>
              <w:rPr>
                <w:b/>
                <w:u w:val="single"/>
              </w:rPr>
            </w:pPr>
            <w:r w:rsidRPr="00C901B7">
              <w:rPr>
                <w:b/>
                <w:sz w:val="28"/>
                <w:u w:val="single"/>
              </w:rPr>
              <w:t>Volunteer Coverage</w:t>
            </w:r>
          </w:p>
        </w:tc>
        <w:tc>
          <w:tcPr>
            <w:tcW w:w="4410" w:type="dxa"/>
            <w:tcBorders>
              <w:top w:val="single" w:sz="4" w:space="0" w:color="auto"/>
              <w:bottom w:val="single" w:sz="4" w:space="0" w:color="auto"/>
            </w:tcBorders>
          </w:tcPr>
          <w:p w14:paraId="3959697C" w14:textId="77777777" w:rsidR="00B51C21" w:rsidRPr="00C901B7" w:rsidRDefault="00B51C21" w:rsidP="008814D5"/>
        </w:tc>
        <w:tc>
          <w:tcPr>
            <w:tcW w:w="5760" w:type="dxa"/>
            <w:tcBorders>
              <w:top w:val="single" w:sz="4" w:space="0" w:color="auto"/>
              <w:bottom w:val="single" w:sz="4" w:space="0" w:color="auto"/>
            </w:tcBorders>
          </w:tcPr>
          <w:p w14:paraId="36308AAC" w14:textId="77777777" w:rsidR="00B51C21" w:rsidRPr="00C901B7" w:rsidRDefault="00B51C21" w:rsidP="008814D5"/>
        </w:tc>
      </w:tr>
      <w:tr w:rsidR="00B51C21" w:rsidRPr="00C901B7" w14:paraId="6FA44072" w14:textId="77777777" w:rsidTr="008814D5">
        <w:tc>
          <w:tcPr>
            <w:tcW w:w="3258" w:type="dxa"/>
            <w:tcBorders>
              <w:top w:val="single" w:sz="4" w:space="0" w:color="auto"/>
              <w:left w:val="single" w:sz="4" w:space="0" w:color="auto"/>
              <w:bottom w:val="nil"/>
              <w:right w:val="single" w:sz="4" w:space="0" w:color="auto"/>
            </w:tcBorders>
          </w:tcPr>
          <w:p w14:paraId="08AF608E" w14:textId="77777777" w:rsidR="00B51C21" w:rsidRPr="00C901B7" w:rsidRDefault="00B51C21" w:rsidP="008814D5">
            <w:r w:rsidRPr="00C901B7">
              <w:t>Excess Accident Medical</w:t>
            </w:r>
          </w:p>
        </w:tc>
        <w:tc>
          <w:tcPr>
            <w:tcW w:w="4410" w:type="dxa"/>
            <w:tcBorders>
              <w:top w:val="single" w:sz="4" w:space="0" w:color="auto"/>
              <w:left w:val="single" w:sz="4" w:space="0" w:color="auto"/>
              <w:bottom w:val="nil"/>
              <w:right w:val="single" w:sz="4" w:space="0" w:color="auto"/>
            </w:tcBorders>
          </w:tcPr>
          <w:p w14:paraId="4B17EE3E" w14:textId="77777777" w:rsidR="00B51C21" w:rsidRPr="00C901B7" w:rsidRDefault="00B51C21" w:rsidP="008814D5">
            <w:r w:rsidRPr="00C901B7">
              <w:t>$500,000</w:t>
            </w:r>
          </w:p>
        </w:tc>
        <w:tc>
          <w:tcPr>
            <w:tcW w:w="5760" w:type="dxa"/>
            <w:tcBorders>
              <w:top w:val="single" w:sz="4" w:space="0" w:color="auto"/>
              <w:left w:val="single" w:sz="4" w:space="0" w:color="auto"/>
              <w:bottom w:val="nil"/>
              <w:right w:val="single" w:sz="4" w:space="0" w:color="auto"/>
            </w:tcBorders>
          </w:tcPr>
          <w:p w14:paraId="701BA560" w14:textId="472340AC" w:rsidR="00B51C21" w:rsidRPr="00C901B7" w:rsidRDefault="00B51C21" w:rsidP="008814D5">
            <w:r w:rsidRPr="00C901B7">
              <w:t>Volunteer</w:t>
            </w:r>
            <w:r w:rsidR="00FB1CBD" w:rsidRPr="00C901B7">
              <w:t>’</w:t>
            </w:r>
            <w:r w:rsidRPr="00C901B7">
              <w:t>s coverage primary</w:t>
            </w:r>
          </w:p>
        </w:tc>
      </w:tr>
      <w:tr w:rsidR="00B51C21" w:rsidRPr="00C901B7" w14:paraId="78C74E70" w14:textId="77777777" w:rsidTr="008814D5">
        <w:tc>
          <w:tcPr>
            <w:tcW w:w="3258" w:type="dxa"/>
            <w:tcBorders>
              <w:top w:val="nil"/>
              <w:left w:val="single" w:sz="4" w:space="0" w:color="auto"/>
              <w:bottom w:val="single" w:sz="4" w:space="0" w:color="auto"/>
              <w:right w:val="single" w:sz="4" w:space="0" w:color="auto"/>
            </w:tcBorders>
          </w:tcPr>
          <w:p w14:paraId="0B4936E6" w14:textId="77777777" w:rsidR="00B51C21" w:rsidRPr="00C901B7" w:rsidRDefault="00B51C21" w:rsidP="008814D5"/>
        </w:tc>
        <w:tc>
          <w:tcPr>
            <w:tcW w:w="4410" w:type="dxa"/>
            <w:tcBorders>
              <w:top w:val="nil"/>
              <w:left w:val="single" w:sz="4" w:space="0" w:color="auto"/>
              <w:bottom w:val="single" w:sz="4" w:space="0" w:color="auto"/>
              <w:right w:val="single" w:sz="4" w:space="0" w:color="auto"/>
            </w:tcBorders>
          </w:tcPr>
          <w:p w14:paraId="12CBD52C" w14:textId="77777777" w:rsidR="00B51C21" w:rsidRPr="00C901B7" w:rsidRDefault="00B51C21" w:rsidP="008814D5"/>
        </w:tc>
        <w:tc>
          <w:tcPr>
            <w:tcW w:w="5760" w:type="dxa"/>
            <w:tcBorders>
              <w:top w:val="nil"/>
              <w:left w:val="single" w:sz="4" w:space="0" w:color="auto"/>
              <w:bottom w:val="single" w:sz="4" w:space="0" w:color="auto"/>
              <w:right w:val="single" w:sz="4" w:space="0" w:color="auto"/>
            </w:tcBorders>
          </w:tcPr>
          <w:p w14:paraId="30BDB4A1" w14:textId="77777777" w:rsidR="00B51C21" w:rsidRPr="00C901B7" w:rsidRDefault="00B51C21" w:rsidP="008814D5"/>
        </w:tc>
      </w:tr>
      <w:tr w:rsidR="00B51C21" w:rsidRPr="00C901B7" w14:paraId="47610997" w14:textId="77777777" w:rsidTr="008814D5">
        <w:trPr>
          <w:trHeight w:val="826"/>
        </w:trPr>
        <w:tc>
          <w:tcPr>
            <w:tcW w:w="13428" w:type="dxa"/>
            <w:gridSpan w:val="3"/>
            <w:tcBorders>
              <w:top w:val="nil"/>
            </w:tcBorders>
          </w:tcPr>
          <w:p w14:paraId="4ED47388" w14:textId="77777777" w:rsidR="00B51C21" w:rsidRPr="00C901B7" w:rsidRDefault="00B51C21" w:rsidP="008814D5">
            <w:pPr>
              <w:rPr>
                <w:sz w:val="20"/>
              </w:rPr>
            </w:pPr>
            <w:r w:rsidRPr="00C901B7">
              <w:rPr>
                <w:sz w:val="20"/>
              </w:rPr>
              <w:t>*The information provided above is a summary of the coverage’s and limitations intended only to highlight and is not intended to detail all the provisions contained within the coverage certificate issued to the Diocese of Des Moines.  Specific extensions, conditions and exclusions are listed in Certificate #8577.  If there is a conflict between a statement in this Summary and the actual Certificate, the terms of the Certificate govern.</w:t>
            </w:r>
          </w:p>
        </w:tc>
      </w:tr>
    </w:tbl>
    <w:p w14:paraId="70B9AFE2" w14:textId="77777777" w:rsidR="00B51C21" w:rsidRPr="00C901B7" w:rsidRDefault="00B51C21" w:rsidP="00B51C21"/>
    <w:p w14:paraId="1E9D5CA0" w14:textId="77777777" w:rsidR="00B51C21" w:rsidRPr="00C901B7" w:rsidRDefault="00B51C21" w:rsidP="0002762F">
      <w:pPr>
        <w:rPr>
          <w:i/>
        </w:rPr>
        <w:sectPr w:rsidR="00B51C21" w:rsidRPr="00C901B7" w:rsidSect="00D800CA">
          <w:pgSz w:w="15840" w:h="12240" w:orient="landscape"/>
          <w:pgMar w:top="1440" w:right="1440" w:bottom="1440" w:left="1440" w:header="720" w:footer="720" w:gutter="0"/>
          <w:cols w:space="720"/>
          <w:docGrid w:linePitch="360"/>
        </w:sectPr>
      </w:pPr>
    </w:p>
    <w:p w14:paraId="299D7307" w14:textId="6EE1F9C0" w:rsidR="00B76399" w:rsidRPr="00C901B7" w:rsidRDefault="00B76399" w:rsidP="00B76399">
      <w:pPr>
        <w:pStyle w:val="Heading3"/>
      </w:pPr>
      <w:bookmarkStart w:id="142" w:name="_Toc214888777"/>
      <w:r w:rsidRPr="00C901B7">
        <w:lastRenderedPageBreak/>
        <w:t>306.8 How Property/Liability Insurance Premiums are Calculated</w:t>
      </w:r>
      <w:bookmarkEnd w:id="142"/>
    </w:p>
    <w:p w14:paraId="6E373781" w14:textId="1F084312" w:rsidR="00B76399" w:rsidRPr="00C901B7" w:rsidRDefault="00B76399" w:rsidP="00B76399">
      <w:r w:rsidRPr="00C901B7">
        <w:t>The Diocese purchases Property and Liability insurance as a group and therefore receives one invoice that includes all Diocesan entities.  A formula has been created to break down that overall premium to calculate what is owed by each location.</w:t>
      </w:r>
    </w:p>
    <w:p w14:paraId="151B72FA" w14:textId="752E9581" w:rsidR="00B76399" w:rsidRPr="00C901B7" w:rsidRDefault="00B76399" w:rsidP="00B76399">
      <w:pPr>
        <w:rPr>
          <w:u w:val="single"/>
        </w:rPr>
      </w:pPr>
      <w:r w:rsidRPr="00C901B7">
        <w:rPr>
          <w:u w:val="single"/>
        </w:rPr>
        <w:t>Property Insurance</w:t>
      </w:r>
    </w:p>
    <w:p w14:paraId="6352BCFA" w14:textId="001713DF" w:rsidR="00B76399" w:rsidRPr="00C901B7" w:rsidRDefault="00B76399" w:rsidP="00B76399">
      <w:r w:rsidRPr="00C901B7">
        <w:t>The following items are factored into the calculation to determine what premium a location will pay:</w:t>
      </w:r>
    </w:p>
    <w:p w14:paraId="10620D5C" w14:textId="2BCD231C" w:rsidR="00B76399" w:rsidRPr="00C901B7" w:rsidRDefault="00B76399" w:rsidP="0060689D">
      <w:pPr>
        <w:pStyle w:val="ListParagraph"/>
        <w:numPr>
          <w:ilvl w:val="0"/>
          <w:numId w:val="135"/>
        </w:numPr>
        <w:spacing w:line="271" w:lineRule="auto"/>
      </w:pPr>
      <w:r w:rsidRPr="00C901B7">
        <w:t>Does the building(s) have a sprinkler</w:t>
      </w:r>
    </w:p>
    <w:p w14:paraId="77C8BF30" w14:textId="385AD12D" w:rsidR="00B76399" w:rsidRPr="00C901B7" w:rsidRDefault="00B76399" w:rsidP="0060689D">
      <w:pPr>
        <w:pStyle w:val="ListParagraph"/>
        <w:numPr>
          <w:ilvl w:val="0"/>
          <w:numId w:val="135"/>
        </w:numPr>
        <w:spacing w:line="271" w:lineRule="auto"/>
      </w:pPr>
      <w:r w:rsidRPr="00C901B7">
        <w:t>How close is the building(s) to a fire station</w:t>
      </w:r>
    </w:p>
    <w:p w14:paraId="0F17736F" w14:textId="485D300A" w:rsidR="00B76399" w:rsidRPr="00C901B7" w:rsidRDefault="00B76399" w:rsidP="0060689D">
      <w:pPr>
        <w:pStyle w:val="ListParagraph"/>
        <w:numPr>
          <w:ilvl w:val="0"/>
          <w:numId w:val="135"/>
        </w:numPr>
        <w:spacing w:line="271" w:lineRule="auto"/>
      </w:pPr>
      <w:r w:rsidRPr="00C901B7">
        <w:t>What is the construction material of the building(s)</w:t>
      </w:r>
    </w:p>
    <w:p w14:paraId="400C0C90" w14:textId="60A91073" w:rsidR="00B76399" w:rsidRPr="00C901B7" w:rsidRDefault="00B76399" w:rsidP="0060689D">
      <w:pPr>
        <w:pStyle w:val="ListParagraph"/>
        <w:numPr>
          <w:ilvl w:val="0"/>
          <w:numId w:val="135"/>
        </w:numPr>
        <w:spacing w:line="271" w:lineRule="auto"/>
      </w:pPr>
      <w:r w:rsidRPr="00C901B7">
        <w:t>How many property claims have been made over the last 3 years at the location</w:t>
      </w:r>
    </w:p>
    <w:p w14:paraId="50E8E58A" w14:textId="7D76CA6D" w:rsidR="00B76399" w:rsidRPr="00C901B7" w:rsidRDefault="00AD5082" w:rsidP="0060689D">
      <w:pPr>
        <w:pStyle w:val="ListParagraph"/>
        <w:numPr>
          <w:ilvl w:val="1"/>
          <w:numId w:val="135"/>
        </w:numPr>
        <w:spacing w:line="271" w:lineRule="auto"/>
      </w:pPr>
      <w:r w:rsidRPr="00C901B7">
        <w:t xml:space="preserve">The premium is not affected if the </w:t>
      </w:r>
      <w:r w:rsidR="00986014" w:rsidRPr="00C901B7">
        <w:t>location</w:t>
      </w:r>
      <w:r w:rsidR="00B76399" w:rsidRPr="00C901B7">
        <w:t xml:space="preserve"> had </w:t>
      </w:r>
      <w:r w:rsidR="00986014" w:rsidRPr="00C901B7">
        <w:t>1 or less</w:t>
      </w:r>
      <w:r w:rsidR="00B76399" w:rsidRPr="00C901B7">
        <w:t xml:space="preserve"> claims in the past 3 years </w:t>
      </w:r>
    </w:p>
    <w:p w14:paraId="57DA1376" w14:textId="38D71688" w:rsidR="00B76399" w:rsidRPr="00C901B7" w:rsidRDefault="00B76399" w:rsidP="0060689D">
      <w:pPr>
        <w:pStyle w:val="ListParagraph"/>
        <w:numPr>
          <w:ilvl w:val="0"/>
          <w:numId w:val="135"/>
        </w:numPr>
        <w:spacing w:line="271" w:lineRule="auto"/>
      </w:pPr>
      <w:r w:rsidRPr="00C901B7">
        <w:t>What dollar amount was paid out in claims over the previous 3 years at the location</w:t>
      </w:r>
    </w:p>
    <w:p w14:paraId="2E883FFD" w14:textId="35AEA668" w:rsidR="00B76399" w:rsidRPr="00C901B7" w:rsidRDefault="00B76399" w:rsidP="0060689D">
      <w:pPr>
        <w:pStyle w:val="ListParagraph"/>
        <w:numPr>
          <w:ilvl w:val="1"/>
          <w:numId w:val="135"/>
        </w:numPr>
        <w:spacing w:line="271" w:lineRule="auto"/>
      </w:pPr>
      <w:r w:rsidRPr="00C901B7">
        <w:t>If the location’s amount of loss on the claim is 60% o</w:t>
      </w:r>
      <w:r w:rsidR="002F7E5F" w:rsidRPr="00C901B7">
        <w:t>r</w:t>
      </w:r>
      <w:r w:rsidRPr="00C901B7">
        <w:t xml:space="preserve"> less </w:t>
      </w:r>
      <w:r w:rsidR="00DA619C" w:rsidRPr="00C901B7">
        <w:t>of</w:t>
      </w:r>
      <w:r w:rsidRPr="00C901B7">
        <w:t xml:space="preserve"> the</w:t>
      </w:r>
      <w:r w:rsidR="00DA619C" w:rsidRPr="00C901B7">
        <w:t xml:space="preserve"> average of the previous 3 year’s </w:t>
      </w:r>
      <w:r w:rsidRPr="00C901B7">
        <w:t>premium</w:t>
      </w:r>
      <w:r w:rsidR="00DA619C" w:rsidRPr="00C901B7">
        <w:t>s</w:t>
      </w:r>
      <w:r w:rsidRPr="00C901B7">
        <w:t>, the location’s premium is not affected.</w:t>
      </w:r>
    </w:p>
    <w:p w14:paraId="10209125" w14:textId="30D7943C" w:rsidR="002F7E5F" w:rsidRPr="00C901B7" w:rsidRDefault="00E44837" w:rsidP="0060689D">
      <w:pPr>
        <w:pStyle w:val="ListParagraph"/>
        <w:numPr>
          <w:ilvl w:val="0"/>
          <w:numId w:val="135"/>
        </w:numPr>
        <w:spacing w:line="271" w:lineRule="auto"/>
      </w:pPr>
      <w:r w:rsidRPr="00C901B7">
        <w:t xml:space="preserve">The </w:t>
      </w:r>
      <w:r w:rsidR="00633DC8" w:rsidRPr="00C901B7">
        <w:t>b</w:t>
      </w:r>
      <w:r w:rsidRPr="00C901B7">
        <w:t>uilding</w:t>
      </w:r>
      <w:r w:rsidR="002F7E5F" w:rsidRPr="00C901B7">
        <w:t>(s) property value</w:t>
      </w:r>
      <w:r w:rsidR="00633DC8" w:rsidRPr="00C901B7">
        <w:t xml:space="preserve"> as determined by Catholic Mutual</w:t>
      </w:r>
    </w:p>
    <w:p w14:paraId="595E9424" w14:textId="66A2B710" w:rsidR="00633DC8" w:rsidRPr="00C901B7" w:rsidRDefault="00633DC8" w:rsidP="00AD7059">
      <w:pPr>
        <w:spacing w:line="271" w:lineRule="auto"/>
        <w:rPr>
          <w:u w:val="single"/>
        </w:rPr>
      </w:pPr>
      <w:r w:rsidRPr="00C901B7">
        <w:rPr>
          <w:u w:val="single"/>
        </w:rPr>
        <w:t>Liability Insurance</w:t>
      </w:r>
    </w:p>
    <w:p w14:paraId="4B09487C" w14:textId="1DABCBAD" w:rsidR="00633DC8" w:rsidRPr="00C901B7" w:rsidRDefault="00633DC8" w:rsidP="00AD7059">
      <w:pPr>
        <w:spacing w:line="271" w:lineRule="auto"/>
      </w:pPr>
      <w:r w:rsidRPr="00C901B7">
        <w:t>The following items are used to calculate the Liability insurance premiums by location:</w:t>
      </w:r>
    </w:p>
    <w:p w14:paraId="62B17AD2" w14:textId="6D539BA5" w:rsidR="00C8359B" w:rsidRPr="00C901B7" w:rsidRDefault="00C8359B" w:rsidP="0060689D">
      <w:pPr>
        <w:pStyle w:val="ListParagraph"/>
        <w:numPr>
          <w:ilvl w:val="0"/>
          <w:numId w:val="136"/>
        </w:numPr>
        <w:spacing w:line="271" w:lineRule="auto"/>
      </w:pPr>
      <w:r w:rsidRPr="00C901B7">
        <w:t>The number of liability claims a location has had in the previous 3 years.</w:t>
      </w:r>
    </w:p>
    <w:p w14:paraId="3B8703E6" w14:textId="76FD9C60" w:rsidR="00C8359B" w:rsidRPr="00C901B7" w:rsidRDefault="00C8359B" w:rsidP="0060689D">
      <w:pPr>
        <w:pStyle w:val="ListParagraph"/>
        <w:numPr>
          <w:ilvl w:val="1"/>
          <w:numId w:val="136"/>
        </w:numPr>
        <w:spacing w:line="271" w:lineRule="auto"/>
      </w:pPr>
      <w:r w:rsidRPr="00C901B7">
        <w:t>If the location had 1 or less claims during the previous 3 years, their premium is not affected.</w:t>
      </w:r>
    </w:p>
    <w:p w14:paraId="7A6518E4" w14:textId="444838DD" w:rsidR="00C8359B" w:rsidRPr="00C901B7" w:rsidRDefault="00C8359B" w:rsidP="0060689D">
      <w:pPr>
        <w:pStyle w:val="ListParagraph"/>
        <w:numPr>
          <w:ilvl w:val="0"/>
          <w:numId w:val="136"/>
        </w:numPr>
        <w:spacing w:line="271" w:lineRule="auto"/>
      </w:pPr>
      <w:r w:rsidRPr="00C901B7">
        <w:t>The dollar amount paid out for liability claims in the previous 3 years</w:t>
      </w:r>
    </w:p>
    <w:p w14:paraId="21BA542C" w14:textId="1529A866" w:rsidR="00C8359B" w:rsidRPr="00C901B7" w:rsidRDefault="00DA619C" w:rsidP="0060689D">
      <w:pPr>
        <w:pStyle w:val="ListParagraph"/>
        <w:numPr>
          <w:ilvl w:val="1"/>
          <w:numId w:val="136"/>
        </w:numPr>
        <w:spacing w:line="271" w:lineRule="auto"/>
      </w:pPr>
      <w:r w:rsidRPr="00C901B7">
        <w:t>If the location’s amount of loss on the claim is 60% or less of the average of the previous 3 year’s premiums, the location’s premium is not affected</w:t>
      </w:r>
      <w:r w:rsidR="00C8359B" w:rsidRPr="00C901B7">
        <w:t>.</w:t>
      </w:r>
    </w:p>
    <w:p w14:paraId="4761DBAD" w14:textId="53328E7F" w:rsidR="00C8359B" w:rsidRPr="00C901B7" w:rsidRDefault="00C8359B" w:rsidP="0060689D">
      <w:pPr>
        <w:pStyle w:val="ListParagraph"/>
        <w:numPr>
          <w:ilvl w:val="0"/>
          <w:numId w:val="136"/>
        </w:numPr>
        <w:spacing w:line="271" w:lineRule="auto"/>
      </w:pPr>
      <w:r w:rsidRPr="00C901B7">
        <w:t xml:space="preserve">Number of households at the location </w:t>
      </w:r>
    </w:p>
    <w:p w14:paraId="55918F0D" w14:textId="21859F08" w:rsidR="00C8359B" w:rsidRPr="00C901B7" w:rsidRDefault="00C8359B" w:rsidP="0060689D">
      <w:pPr>
        <w:pStyle w:val="ListParagraph"/>
        <w:numPr>
          <w:ilvl w:val="1"/>
          <w:numId w:val="136"/>
        </w:numPr>
        <w:spacing w:line="271" w:lineRule="auto"/>
      </w:pPr>
      <w:r w:rsidRPr="00C901B7">
        <w:t>For parishes, this number is taken out of ParishSOFT</w:t>
      </w:r>
    </w:p>
    <w:p w14:paraId="1E32C9C1" w14:textId="55E2105E" w:rsidR="00C8359B" w:rsidRPr="00C901B7" w:rsidRDefault="00C8359B" w:rsidP="0060689D">
      <w:pPr>
        <w:pStyle w:val="ListParagraph"/>
        <w:numPr>
          <w:ilvl w:val="1"/>
          <w:numId w:val="136"/>
        </w:numPr>
        <w:spacing w:line="271" w:lineRule="auto"/>
      </w:pPr>
      <w:r w:rsidRPr="00C901B7">
        <w:t>For Schools, the number of students is used</w:t>
      </w:r>
    </w:p>
    <w:p w14:paraId="176B33B8" w14:textId="678DA758" w:rsidR="00C8359B" w:rsidRPr="00C901B7" w:rsidRDefault="00C8359B" w:rsidP="00C8359B">
      <w:pPr>
        <w:sectPr w:rsidR="00C8359B" w:rsidRPr="00C901B7" w:rsidSect="00D800CA">
          <w:pgSz w:w="12240" w:h="15840"/>
          <w:pgMar w:top="1440" w:right="1440" w:bottom="1440" w:left="1440" w:header="720" w:footer="720" w:gutter="0"/>
          <w:cols w:space="720"/>
          <w:docGrid w:linePitch="360"/>
        </w:sectPr>
      </w:pPr>
    </w:p>
    <w:p w14:paraId="15F732C8" w14:textId="62F8D7F9" w:rsidR="000B2665" w:rsidRPr="00C901B7" w:rsidRDefault="002834C1" w:rsidP="00336006">
      <w:pPr>
        <w:pStyle w:val="Heading1"/>
      </w:pPr>
      <w:bookmarkStart w:id="143" w:name="_Toc214888778"/>
      <w:r w:rsidRPr="00C901B7">
        <w:lastRenderedPageBreak/>
        <w:t>Hum</w:t>
      </w:r>
      <w:r w:rsidR="000B2665" w:rsidRPr="00C901B7">
        <w:t>an Resources and Payroll Activities</w:t>
      </w:r>
      <w:bookmarkEnd w:id="143"/>
    </w:p>
    <w:p w14:paraId="4763CF2A" w14:textId="77777777" w:rsidR="0025158D" w:rsidRPr="00C901B7" w:rsidRDefault="00907A5F" w:rsidP="0025158D">
      <w:r w:rsidRPr="00C901B7">
        <w:t xml:space="preserve">The process of hiring and maintaining employees is an administrative function that requires significant governmental reporting and compliance.  There are several state and federal laws that every </w:t>
      </w:r>
      <w:r w:rsidR="00DA565B" w:rsidRPr="00C901B7">
        <w:t>parish/school</w:t>
      </w:r>
      <w:r w:rsidRPr="00C901B7">
        <w:t xml:space="preserve"> is required to follow.  In addition, the Diocese of Des Moines has several policies that must be complied with</w:t>
      </w:r>
      <w:r w:rsidR="00B23838" w:rsidRPr="00C901B7">
        <w:t xml:space="preserve"> across all Diocesan entities</w:t>
      </w:r>
      <w:r w:rsidRPr="00C901B7">
        <w:t>.</w:t>
      </w:r>
      <w:r w:rsidR="00511327" w:rsidRPr="00C901B7">
        <w:t xml:space="preserve">  This section contains information about</w:t>
      </w:r>
      <w:r w:rsidR="00A42F51" w:rsidRPr="00C901B7">
        <w:t xml:space="preserve"> employee classification,</w:t>
      </w:r>
      <w:r w:rsidR="00511327" w:rsidRPr="00C901B7">
        <w:t xml:space="preserve"> priest compensation, payroll taxes, and employee benefits.</w:t>
      </w:r>
    </w:p>
    <w:p w14:paraId="5B0F540D" w14:textId="548F11E9" w:rsidR="0086314C" w:rsidRPr="00C901B7" w:rsidRDefault="0086314C" w:rsidP="0086314C">
      <w:pPr>
        <w:pStyle w:val="Heading2"/>
      </w:pPr>
      <w:bookmarkStart w:id="144" w:name="_Toc214888779"/>
      <w:r w:rsidRPr="00C901B7">
        <w:t>401 Employee Handbook</w:t>
      </w:r>
      <w:bookmarkEnd w:id="144"/>
      <w:r w:rsidR="00615BF7" w:rsidRPr="00C901B7">
        <w:fldChar w:fldCharType="begin"/>
      </w:r>
      <w:r w:rsidR="00615BF7" w:rsidRPr="00C901B7">
        <w:instrText xml:space="preserve"> XE "Employee Handbook" </w:instrText>
      </w:r>
      <w:r w:rsidR="00615BF7" w:rsidRPr="00C901B7">
        <w:fldChar w:fldCharType="end"/>
      </w:r>
    </w:p>
    <w:p w14:paraId="76184FBC" w14:textId="77777777" w:rsidR="0086314C" w:rsidRPr="00C901B7" w:rsidRDefault="0086314C" w:rsidP="0025158D">
      <w:r w:rsidRPr="00C901B7">
        <w:t>Each parish/school should have an employee handbook</w:t>
      </w:r>
      <w:r w:rsidR="006430A5" w:rsidRPr="00C901B7">
        <w:t xml:space="preserve"> for all lay employees</w:t>
      </w:r>
      <w:r w:rsidRPr="00C901B7">
        <w:t>. This handbook at a minimum should define the following:</w:t>
      </w:r>
    </w:p>
    <w:p w14:paraId="1DB7D769" w14:textId="77777777" w:rsidR="0086314C" w:rsidRPr="00C901B7" w:rsidRDefault="0086314C" w:rsidP="0060689D">
      <w:pPr>
        <w:pStyle w:val="ListParagraph"/>
        <w:numPr>
          <w:ilvl w:val="0"/>
          <w:numId w:val="115"/>
        </w:numPr>
        <w:spacing w:line="269" w:lineRule="auto"/>
      </w:pPr>
      <w:r w:rsidRPr="00C901B7">
        <w:t>Working hours</w:t>
      </w:r>
    </w:p>
    <w:p w14:paraId="30CF9137" w14:textId="1E3974DB" w:rsidR="0086314C" w:rsidRPr="00C901B7" w:rsidRDefault="0086314C" w:rsidP="0060689D">
      <w:pPr>
        <w:pStyle w:val="ListParagraph"/>
        <w:numPr>
          <w:ilvl w:val="0"/>
          <w:numId w:val="115"/>
        </w:numPr>
        <w:spacing w:line="269" w:lineRule="auto"/>
      </w:pPr>
      <w:r w:rsidRPr="00C901B7">
        <w:t>Time Sheet policy (if any employees are paid by the hour)</w:t>
      </w:r>
    </w:p>
    <w:p w14:paraId="2602BC0E" w14:textId="77777777" w:rsidR="0086314C" w:rsidRPr="00C901B7" w:rsidRDefault="0086314C" w:rsidP="0060689D">
      <w:pPr>
        <w:pStyle w:val="ListParagraph"/>
        <w:numPr>
          <w:ilvl w:val="0"/>
          <w:numId w:val="115"/>
        </w:numPr>
        <w:spacing w:line="269" w:lineRule="auto"/>
      </w:pPr>
      <w:r w:rsidRPr="00C901B7">
        <w:t>When</w:t>
      </w:r>
      <w:r w:rsidR="00B37F97" w:rsidRPr="00C901B7">
        <w:t xml:space="preserve"> the</w:t>
      </w:r>
      <w:r w:rsidRPr="00C901B7">
        <w:t xml:space="preserve"> payday is </w:t>
      </w:r>
    </w:p>
    <w:p w14:paraId="51F52D17" w14:textId="77777777" w:rsidR="0086314C" w:rsidRPr="00C901B7" w:rsidRDefault="0086314C" w:rsidP="0060689D">
      <w:pPr>
        <w:pStyle w:val="ListParagraph"/>
        <w:numPr>
          <w:ilvl w:val="0"/>
          <w:numId w:val="115"/>
        </w:numPr>
        <w:spacing w:line="269" w:lineRule="auto"/>
      </w:pPr>
      <w:r w:rsidRPr="00C901B7">
        <w:t>What the work week is</w:t>
      </w:r>
    </w:p>
    <w:p w14:paraId="45CFBA8D" w14:textId="6623910D" w:rsidR="0086314C" w:rsidRPr="00C901B7" w:rsidRDefault="0086314C" w:rsidP="0060689D">
      <w:pPr>
        <w:pStyle w:val="ListParagraph"/>
        <w:numPr>
          <w:ilvl w:val="0"/>
          <w:numId w:val="115"/>
        </w:numPr>
        <w:spacing w:line="269" w:lineRule="auto"/>
        <w:rPr>
          <w:i/>
        </w:rPr>
      </w:pPr>
      <w:r w:rsidRPr="00C901B7">
        <w:t xml:space="preserve">Benefits offered </w:t>
      </w:r>
      <w:r w:rsidR="00F435D9" w:rsidRPr="00C901B7">
        <w:rPr>
          <w:i/>
        </w:rPr>
        <w:t xml:space="preserve">See page </w:t>
      </w:r>
      <w:r w:rsidR="00F435D9" w:rsidRPr="00C901B7">
        <w:rPr>
          <w:i/>
        </w:rPr>
        <w:fldChar w:fldCharType="begin"/>
      </w:r>
      <w:r w:rsidR="00F435D9" w:rsidRPr="00C901B7">
        <w:rPr>
          <w:i/>
        </w:rPr>
        <w:instrText xml:space="preserve"> PAGEREF _Ref487026746 \h </w:instrText>
      </w:r>
      <w:r w:rsidR="00F435D9" w:rsidRPr="00C901B7">
        <w:rPr>
          <w:i/>
        </w:rPr>
      </w:r>
      <w:r w:rsidR="00F435D9" w:rsidRPr="00C901B7">
        <w:rPr>
          <w:i/>
        </w:rPr>
        <w:fldChar w:fldCharType="separate"/>
      </w:r>
      <w:r w:rsidR="00A246AE" w:rsidRPr="00C901B7">
        <w:rPr>
          <w:i/>
          <w:noProof/>
        </w:rPr>
        <w:t>74</w:t>
      </w:r>
      <w:r w:rsidR="00F435D9" w:rsidRPr="00C901B7">
        <w:rPr>
          <w:i/>
        </w:rPr>
        <w:fldChar w:fldCharType="end"/>
      </w:r>
      <w:r w:rsidR="00F435D9" w:rsidRPr="00C901B7">
        <w:rPr>
          <w:i/>
        </w:rPr>
        <w:t xml:space="preserve"> for list of benefits offered to employees. </w:t>
      </w:r>
    </w:p>
    <w:p w14:paraId="4D347BFA" w14:textId="77777777" w:rsidR="006430A5" w:rsidRPr="00C901B7" w:rsidRDefault="006430A5" w:rsidP="0060689D">
      <w:pPr>
        <w:pStyle w:val="ListParagraph"/>
        <w:numPr>
          <w:ilvl w:val="0"/>
          <w:numId w:val="115"/>
        </w:numPr>
        <w:spacing w:line="269" w:lineRule="auto"/>
      </w:pPr>
      <w:r w:rsidRPr="00C901B7">
        <w:t>Vacation/Sick time off (should be consistent for all employees)</w:t>
      </w:r>
    </w:p>
    <w:p w14:paraId="71850DF8" w14:textId="5276B778" w:rsidR="006430A5" w:rsidRPr="00C901B7" w:rsidRDefault="006430A5" w:rsidP="006430A5">
      <w:pPr>
        <w:spacing w:line="269" w:lineRule="auto"/>
      </w:pPr>
      <w:r w:rsidRPr="00C901B7">
        <w:t>For a sample employee handbook</w:t>
      </w:r>
      <w:r w:rsidR="00F02D95" w:rsidRPr="00C901B7">
        <w:t xml:space="preserve"> (Personnel Policies and Procedures Manual)</w:t>
      </w:r>
      <w:r w:rsidRPr="00C901B7">
        <w:t xml:space="preserve">, please go to: </w:t>
      </w:r>
      <w:r w:rsidR="00B775F0" w:rsidRPr="00C901B7">
        <w:t xml:space="preserve">    </w:t>
      </w:r>
      <w:hyperlink r:id="rId55" w:history="1">
        <w:r w:rsidR="00B775F0" w:rsidRPr="00C901B7">
          <w:rPr>
            <w:rStyle w:val="Hyperlink"/>
          </w:rPr>
          <w:t>https://www.dmdiocese.org/resources/human-resources</w:t>
        </w:r>
      </w:hyperlink>
      <w:r w:rsidR="00B775F0" w:rsidRPr="00C901B7">
        <w:t xml:space="preserve"> </w:t>
      </w:r>
    </w:p>
    <w:p w14:paraId="1875CF5E" w14:textId="77777777" w:rsidR="000B2665" w:rsidRPr="00C901B7" w:rsidRDefault="000B2665" w:rsidP="00C779D0">
      <w:pPr>
        <w:pStyle w:val="Heading2"/>
      </w:pPr>
      <w:bookmarkStart w:id="145" w:name="_Toc214888780"/>
      <w:r w:rsidRPr="00C901B7">
        <w:t>4</w:t>
      </w:r>
      <w:r w:rsidR="006430A5" w:rsidRPr="00C901B7">
        <w:t>02</w:t>
      </w:r>
      <w:r w:rsidR="00B50BC9" w:rsidRPr="00C901B7">
        <w:t xml:space="preserve"> Employee Classification</w:t>
      </w:r>
      <w:bookmarkEnd w:id="145"/>
      <w:r w:rsidR="005B6C85" w:rsidRPr="00C901B7">
        <w:fldChar w:fldCharType="begin"/>
      </w:r>
      <w:r w:rsidR="005B6C85" w:rsidRPr="00C901B7">
        <w:instrText xml:space="preserve"> XE "Employee Classification" </w:instrText>
      </w:r>
      <w:r w:rsidR="005B6C85" w:rsidRPr="00C901B7">
        <w:fldChar w:fldCharType="end"/>
      </w:r>
    </w:p>
    <w:p w14:paraId="7AA10EC1" w14:textId="77777777" w:rsidR="00B50BC9" w:rsidRPr="00C901B7" w:rsidRDefault="006430A5" w:rsidP="00B50BC9">
      <w:pPr>
        <w:pStyle w:val="Heading3"/>
      </w:pPr>
      <w:bookmarkStart w:id="146" w:name="_Toc214888781"/>
      <w:r w:rsidRPr="00C901B7">
        <w:t>402</w:t>
      </w:r>
      <w:r w:rsidR="009604C4" w:rsidRPr="00C901B7">
        <w:t>.1 Independent Contractor vs</w:t>
      </w:r>
      <w:r w:rsidR="00B50BC9" w:rsidRPr="00C901B7">
        <w:t xml:space="preserve"> Employee</w:t>
      </w:r>
      <w:bookmarkEnd w:id="146"/>
      <w:r w:rsidR="00300CFB" w:rsidRPr="00C901B7">
        <w:fldChar w:fldCharType="begin"/>
      </w:r>
      <w:r w:rsidR="00300CFB" w:rsidRPr="00C901B7">
        <w:instrText xml:space="preserve"> XE "Independent Contractor vs Employee" </w:instrText>
      </w:r>
      <w:r w:rsidR="00300CFB" w:rsidRPr="00C901B7">
        <w:fldChar w:fldCharType="end"/>
      </w:r>
    </w:p>
    <w:p w14:paraId="0FBFF881" w14:textId="77777777" w:rsidR="000B2665" w:rsidRPr="00C901B7" w:rsidRDefault="00DA091D" w:rsidP="000B2665">
      <w:pPr>
        <w:tabs>
          <w:tab w:val="left" w:pos="180"/>
          <w:tab w:val="left" w:pos="360"/>
        </w:tabs>
      </w:pPr>
      <w:r w:rsidRPr="00C901B7">
        <w:t>Audits</w:t>
      </w:r>
      <w:r w:rsidR="000B2665" w:rsidRPr="00C901B7">
        <w:t xml:space="preserve"> by the Internal Revenue Service revea</w:t>
      </w:r>
      <w:r w:rsidRPr="00C901B7">
        <w:t>led</w:t>
      </w:r>
      <w:r w:rsidR="000B2665" w:rsidRPr="00C901B7">
        <w:t xml:space="preserve"> </w:t>
      </w:r>
      <w:r w:rsidRPr="00C901B7">
        <w:t xml:space="preserve">that </w:t>
      </w:r>
      <w:r w:rsidR="000B2665" w:rsidRPr="00C901B7">
        <w:t xml:space="preserve">over 90% of the time individuals who are listed by various organizations as “independent contractors” are, in fact, employees.  Failure to properly classify an employee, and to deduct appropriate withholdings, can result in significant assessments for back taxes and penalties.  </w:t>
      </w:r>
    </w:p>
    <w:p w14:paraId="52AD200A" w14:textId="77777777" w:rsidR="000B2665" w:rsidRPr="00C901B7" w:rsidRDefault="000B2665" w:rsidP="00C779D0">
      <w:pPr>
        <w:tabs>
          <w:tab w:val="left" w:pos="180"/>
          <w:tab w:val="left" w:pos="360"/>
        </w:tabs>
        <w:spacing w:line="276" w:lineRule="auto"/>
      </w:pPr>
      <w:r w:rsidRPr="00C901B7">
        <w:t>Below is a checklist to help determine whether a worker is an employee or independent contractor.  No one factor “makes” the worker an employee or an independent contractor, and not all of the factors are of equal weight.</w:t>
      </w:r>
      <w:r w:rsidR="008309AB" w:rsidRPr="00C901B7">
        <w:t xml:space="preserve">  </w:t>
      </w:r>
      <w:r w:rsidR="008309AB" w:rsidRPr="00C901B7">
        <w:rPr>
          <w:i/>
        </w:rPr>
        <w:t>View IRS Pub. 1779 for additional information</w:t>
      </w:r>
      <w:r w:rsidR="008309AB" w:rsidRPr="00C901B7">
        <w:t>.</w:t>
      </w:r>
    </w:p>
    <w:p w14:paraId="56B2FBCB" w14:textId="77777777" w:rsidR="000B2665" w:rsidRPr="00C901B7" w:rsidRDefault="000B2665" w:rsidP="00C779D0">
      <w:pPr>
        <w:tabs>
          <w:tab w:val="left" w:pos="180"/>
          <w:tab w:val="left" w:pos="360"/>
        </w:tabs>
        <w:spacing w:line="276" w:lineRule="auto"/>
      </w:pPr>
      <w:r w:rsidRPr="00C901B7">
        <w:t>Factors indicating the existence of an employment relationship:</w:t>
      </w:r>
    </w:p>
    <w:p w14:paraId="2B72849F" w14:textId="77777777" w:rsidR="000B2665" w:rsidRPr="00C901B7" w:rsidRDefault="000B2665" w:rsidP="0060689D">
      <w:pPr>
        <w:pStyle w:val="ListParagraph"/>
        <w:numPr>
          <w:ilvl w:val="0"/>
          <w:numId w:val="19"/>
        </w:numPr>
        <w:tabs>
          <w:tab w:val="left" w:pos="180"/>
          <w:tab w:val="left" w:pos="360"/>
        </w:tabs>
        <w:spacing w:line="276" w:lineRule="auto"/>
      </w:pPr>
      <w:r w:rsidRPr="00C901B7">
        <w:t>The parish/school has the right to require compliance with specific instructions.</w:t>
      </w:r>
    </w:p>
    <w:p w14:paraId="6356947D" w14:textId="77777777" w:rsidR="000B2665" w:rsidRPr="00C901B7" w:rsidRDefault="000B2665" w:rsidP="0060689D">
      <w:pPr>
        <w:pStyle w:val="ListParagraph"/>
        <w:numPr>
          <w:ilvl w:val="0"/>
          <w:numId w:val="19"/>
        </w:numPr>
        <w:tabs>
          <w:tab w:val="left" w:pos="180"/>
          <w:tab w:val="left" w:pos="360"/>
        </w:tabs>
        <w:spacing w:line="276" w:lineRule="auto"/>
      </w:pPr>
      <w:r w:rsidRPr="00C901B7">
        <w:t>The worker’s job is an integral part of the parish’s/school’s business.</w:t>
      </w:r>
    </w:p>
    <w:p w14:paraId="0B8B5941" w14:textId="77777777" w:rsidR="000B2665" w:rsidRPr="00C901B7" w:rsidRDefault="000B2665" w:rsidP="0060689D">
      <w:pPr>
        <w:pStyle w:val="ListParagraph"/>
        <w:numPr>
          <w:ilvl w:val="0"/>
          <w:numId w:val="19"/>
        </w:numPr>
        <w:tabs>
          <w:tab w:val="left" w:pos="180"/>
          <w:tab w:val="left" w:pos="360"/>
        </w:tabs>
        <w:spacing w:line="276" w:lineRule="auto"/>
      </w:pPr>
      <w:r w:rsidRPr="00C901B7">
        <w:t xml:space="preserve">The parish/school has the right to require the worker to personally render services. </w:t>
      </w:r>
    </w:p>
    <w:p w14:paraId="7BEBBDEB" w14:textId="77777777" w:rsidR="000B2665" w:rsidRPr="00C901B7" w:rsidRDefault="000B2665" w:rsidP="0060689D">
      <w:pPr>
        <w:pStyle w:val="ListParagraph"/>
        <w:numPr>
          <w:ilvl w:val="0"/>
          <w:numId w:val="19"/>
        </w:numPr>
        <w:tabs>
          <w:tab w:val="left" w:pos="180"/>
          <w:tab w:val="left" w:pos="360"/>
        </w:tabs>
        <w:spacing w:line="276" w:lineRule="auto"/>
      </w:pPr>
      <w:r w:rsidRPr="00C901B7">
        <w:t>There is a continuing relationship between worker and parish/school outside the contract.</w:t>
      </w:r>
    </w:p>
    <w:p w14:paraId="1DE1E020" w14:textId="77777777" w:rsidR="00C16BB0" w:rsidRPr="00C901B7" w:rsidRDefault="000B2665" w:rsidP="0060689D">
      <w:pPr>
        <w:pStyle w:val="ListParagraph"/>
        <w:numPr>
          <w:ilvl w:val="0"/>
          <w:numId w:val="19"/>
        </w:numPr>
        <w:tabs>
          <w:tab w:val="left" w:pos="180"/>
          <w:tab w:val="left" w:pos="360"/>
        </w:tabs>
        <w:spacing w:line="276" w:lineRule="auto"/>
      </w:pPr>
      <w:r w:rsidRPr="00C901B7">
        <w:t>The work is done on parish/school premises.</w:t>
      </w:r>
    </w:p>
    <w:p w14:paraId="7D5FF9EC" w14:textId="77777777" w:rsidR="00C16BB0" w:rsidRPr="00C901B7" w:rsidRDefault="000B2665" w:rsidP="0060689D">
      <w:pPr>
        <w:pStyle w:val="ListParagraph"/>
        <w:numPr>
          <w:ilvl w:val="0"/>
          <w:numId w:val="19"/>
        </w:numPr>
        <w:tabs>
          <w:tab w:val="left" w:pos="180"/>
          <w:tab w:val="left" w:pos="360"/>
        </w:tabs>
        <w:spacing w:line="276" w:lineRule="auto"/>
      </w:pPr>
      <w:r w:rsidRPr="00C901B7">
        <w:t>The parish/school has the right to require oral or written reports by the worker.</w:t>
      </w:r>
    </w:p>
    <w:p w14:paraId="6603CBD1" w14:textId="77777777" w:rsidR="00C16BB0" w:rsidRPr="00C901B7" w:rsidRDefault="000B2665" w:rsidP="0060689D">
      <w:pPr>
        <w:pStyle w:val="ListParagraph"/>
        <w:numPr>
          <w:ilvl w:val="0"/>
          <w:numId w:val="19"/>
        </w:numPr>
        <w:tabs>
          <w:tab w:val="left" w:pos="180"/>
          <w:tab w:val="left" w:pos="360"/>
        </w:tabs>
        <w:spacing w:line="276" w:lineRule="auto"/>
      </w:pPr>
      <w:r w:rsidRPr="00C901B7">
        <w:lastRenderedPageBreak/>
        <w:t>The worker is p</w:t>
      </w:r>
      <w:r w:rsidR="00C16BB0" w:rsidRPr="00C901B7">
        <w:t>aid by the hour, week, or month</w:t>
      </w:r>
    </w:p>
    <w:p w14:paraId="3AAEFF25" w14:textId="77777777" w:rsidR="000B2665" w:rsidRPr="00C901B7" w:rsidRDefault="000B2665" w:rsidP="0060689D">
      <w:pPr>
        <w:pStyle w:val="ListParagraph"/>
        <w:numPr>
          <w:ilvl w:val="0"/>
          <w:numId w:val="19"/>
        </w:numPr>
        <w:tabs>
          <w:tab w:val="left" w:pos="180"/>
          <w:tab w:val="left" w:pos="360"/>
        </w:tabs>
        <w:spacing w:line="276" w:lineRule="auto"/>
      </w:pPr>
      <w:r w:rsidRPr="00C901B7">
        <w:t>Each party has the right to terminate the relationship without incurring liability.</w:t>
      </w:r>
    </w:p>
    <w:p w14:paraId="667F0FB2" w14:textId="77777777" w:rsidR="000B2665" w:rsidRPr="00C901B7" w:rsidRDefault="000B2665" w:rsidP="00C779D0">
      <w:pPr>
        <w:tabs>
          <w:tab w:val="left" w:pos="180"/>
          <w:tab w:val="left" w:pos="360"/>
        </w:tabs>
        <w:spacing w:line="276" w:lineRule="auto"/>
      </w:pPr>
      <w:r w:rsidRPr="00C901B7">
        <w:t>Factors indicating the existence of an independent contract:</w:t>
      </w:r>
    </w:p>
    <w:p w14:paraId="338A1707" w14:textId="77777777" w:rsidR="00C16BB0" w:rsidRPr="00C901B7" w:rsidRDefault="000B2665" w:rsidP="0060689D">
      <w:pPr>
        <w:pStyle w:val="ListParagraph"/>
        <w:numPr>
          <w:ilvl w:val="0"/>
          <w:numId w:val="20"/>
        </w:numPr>
        <w:tabs>
          <w:tab w:val="left" w:pos="180"/>
          <w:tab w:val="left" w:pos="360"/>
        </w:tabs>
        <w:spacing w:line="276" w:lineRule="auto"/>
      </w:pPr>
      <w:r w:rsidRPr="00C901B7">
        <w:t>The worker carries worker’s compensation insurance.</w:t>
      </w:r>
    </w:p>
    <w:p w14:paraId="53A22894" w14:textId="77777777" w:rsidR="00C16BB0" w:rsidRPr="00C901B7" w:rsidRDefault="000B2665" w:rsidP="0060689D">
      <w:pPr>
        <w:pStyle w:val="ListParagraph"/>
        <w:numPr>
          <w:ilvl w:val="0"/>
          <w:numId w:val="20"/>
        </w:numPr>
        <w:tabs>
          <w:tab w:val="left" w:pos="180"/>
          <w:tab w:val="left" w:pos="360"/>
        </w:tabs>
        <w:spacing w:line="276" w:lineRule="auto"/>
      </w:pPr>
      <w:r w:rsidRPr="00C901B7">
        <w:t>The worker files a Schedule C or Schedule C-EZ.</w:t>
      </w:r>
    </w:p>
    <w:p w14:paraId="0EFBA915" w14:textId="77777777" w:rsidR="00C16BB0" w:rsidRPr="00C901B7" w:rsidRDefault="000B2665" w:rsidP="0060689D">
      <w:pPr>
        <w:pStyle w:val="ListParagraph"/>
        <w:numPr>
          <w:ilvl w:val="0"/>
          <w:numId w:val="20"/>
        </w:numPr>
        <w:tabs>
          <w:tab w:val="left" w:pos="180"/>
          <w:tab w:val="left" w:pos="360"/>
        </w:tabs>
        <w:spacing w:line="276" w:lineRule="auto"/>
      </w:pPr>
      <w:r w:rsidRPr="00C901B7">
        <w:t xml:space="preserve">The worker pays self-employment tax and makes estimated tax payments. </w:t>
      </w:r>
    </w:p>
    <w:p w14:paraId="67925302" w14:textId="77777777" w:rsidR="00C16BB0" w:rsidRPr="00C901B7" w:rsidRDefault="000B2665" w:rsidP="0060689D">
      <w:pPr>
        <w:pStyle w:val="ListParagraph"/>
        <w:numPr>
          <w:ilvl w:val="0"/>
          <w:numId w:val="20"/>
        </w:numPr>
        <w:tabs>
          <w:tab w:val="left" w:pos="180"/>
          <w:tab w:val="left" w:pos="360"/>
        </w:tabs>
        <w:spacing w:line="276" w:lineRule="auto"/>
      </w:pPr>
      <w:r w:rsidRPr="00C901B7">
        <w:t>The worker is highly trained or skilled.</w:t>
      </w:r>
    </w:p>
    <w:p w14:paraId="73875F65" w14:textId="77777777" w:rsidR="00C16BB0" w:rsidRPr="00C901B7" w:rsidRDefault="000B2665" w:rsidP="0060689D">
      <w:pPr>
        <w:pStyle w:val="ListParagraph"/>
        <w:numPr>
          <w:ilvl w:val="0"/>
          <w:numId w:val="20"/>
        </w:numPr>
        <w:tabs>
          <w:tab w:val="left" w:pos="180"/>
          <w:tab w:val="left" w:pos="360"/>
        </w:tabs>
        <w:spacing w:line="276" w:lineRule="auto"/>
      </w:pPr>
      <w:r w:rsidRPr="00C901B7">
        <w:t>The worker has the right to hire and supervise. Worker pays assistants.</w:t>
      </w:r>
    </w:p>
    <w:p w14:paraId="2B63A692" w14:textId="77777777" w:rsidR="00C16BB0" w:rsidRPr="00C901B7" w:rsidRDefault="000B2665" w:rsidP="0060689D">
      <w:pPr>
        <w:pStyle w:val="ListParagraph"/>
        <w:numPr>
          <w:ilvl w:val="0"/>
          <w:numId w:val="20"/>
        </w:numPr>
        <w:tabs>
          <w:tab w:val="left" w:pos="180"/>
          <w:tab w:val="left" w:pos="360"/>
        </w:tabs>
        <w:spacing w:line="276" w:lineRule="auto"/>
      </w:pPr>
      <w:r w:rsidRPr="00C901B7">
        <w:t>The worker has the right to establish his or her own hours of work.</w:t>
      </w:r>
    </w:p>
    <w:p w14:paraId="28F9F2B3" w14:textId="77777777" w:rsidR="00C16BB0" w:rsidRPr="00C901B7" w:rsidRDefault="000B2665" w:rsidP="0060689D">
      <w:pPr>
        <w:pStyle w:val="ListParagraph"/>
        <w:numPr>
          <w:ilvl w:val="0"/>
          <w:numId w:val="20"/>
        </w:numPr>
        <w:tabs>
          <w:tab w:val="left" w:pos="180"/>
          <w:tab w:val="left" w:pos="360"/>
        </w:tabs>
        <w:spacing w:line="276" w:lineRule="auto"/>
      </w:pPr>
      <w:r w:rsidRPr="00C901B7">
        <w:t>The worker is paid by the job.</w:t>
      </w:r>
    </w:p>
    <w:p w14:paraId="17E097B1" w14:textId="77777777" w:rsidR="00C16BB0" w:rsidRPr="00C901B7" w:rsidRDefault="000B2665" w:rsidP="0060689D">
      <w:pPr>
        <w:pStyle w:val="ListParagraph"/>
        <w:numPr>
          <w:ilvl w:val="0"/>
          <w:numId w:val="20"/>
        </w:numPr>
        <w:tabs>
          <w:tab w:val="left" w:pos="180"/>
          <w:tab w:val="left" w:pos="360"/>
        </w:tabs>
        <w:spacing w:line="276" w:lineRule="auto"/>
      </w:pPr>
      <w:r w:rsidRPr="00C901B7">
        <w:t>The worker furnishes his or her own tools and materials.</w:t>
      </w:r>
    </w:p>
    <w:p w14:paraId="1E2832E6" w14:textId="77777777" w:rsidR="00C16BB0" w:rsidRPr="00C901B7" w:rsidRDefault="000B2665" w:rsidP="0060689D">
      <w:pPr>
        <w:pStyle w:val="ListParagraph"/>
        <w:numPr>
          <w:ilvl w:val="0"/>
          <w:numId w:val="20"/>
        </w:numPr>
        <w:tabs>
          <w:tab w:val="left" w:pos="180"/>
          <w:tab w:val="left" w:pos="360"/>
        </w:tabs>
        <w:spacing w:line="276" w:lineRule="auto"/>
      </w:pPr>
      <w:r w:rsidRPr="00C901B7">
        <w:t>The worker has made a significant investment.</w:t>
      </w:r>
    </w:p>
    <w:p w14:paraId="073573FB" w14:textId="77777777" w:rsidR="00C16BB0" w:rsidRPr="00C901B7" w:rsidRDefault="000B2665" w:rsidP="0060689D">
      <w:pPr>
        <w:pStyle w:val="ListParagraph"/>
        <w:numPr>
          <w:ilvl w:val="0"/>
          <w:numId w:val="20"/>
        </w:numPr>
        <w:tabs>
          <w:tab w:val="left" w:pos="180"/>
          <w:tab w:val="left" w:pos="360"/>
        </w:tabs>
        <w:spacing w:line="276" w:lineRule="auto"/>
      </w:pPr>
      <w:r w:rsidRPr="00C901B7">
        <w:t>The worker can realize a profit or loss under the contract.</w:t>
      </w:r>
    </w:p>
    <w:p w14:paraId="28AF102B" w14:textId="77777777" w:rsidR="00C16BB0" w:rsidRPr="00C901B7" w:rsidRDefault="000B2665" w:rsidP="0060689D">
      <w:pPr>
        <w:pStyle w:val="ListParagraph"/>
        <w:numPr>
          <w:ilvl w:val="0"/>
          <w:numId w:val="20"/>
        </w:numPr>
        <w:tabs>
          <w:tab w:val="left" w:pos="180"/>
          <w:tab w:val="left" w:pos="360"/>
        </w:tabs>
        <w:spacing w:line="276" w:lineRule="auto"/>
      </w:pPr>
      <w:r w:rsidRPr="00C901B7">
        <w:t>The worker is employed by more than one firm at a time.</w:t>
      </w:r>
    </w:p>
    <w:p w14:paraId="5F0C0CFF" w14:textId="77777777" w:rsidR="000B2665" w:rsidRPr="00C901B7" w:rsidRDefault="000B2665" w:rsidP="0060689D">
      <w:pPr>
        <w:pStyle w:val="ListParagraph"/>
        <w:numPr>
          <w:ilvl w:val="0"/>
          <w:numId w:val="20"/>
        </w:numPr>
        <w:tabs>
          <w:tab w:val="left" w:pos="180"/>
          <w:tab w:val="left" w:pos="360"/>
        </w:tabs>
        <w:spacing w:line="276" w:lineRule="auto"/>
      </w:pPr>
      <w:r w:rsidRPr="00C901B7">
        <w:t>The worker makes his/her services available to the general public.</w:t>
      </w:r>
    </w:p>
    <w:p w14:paraId="6C5B887F" w14:textId="77777777" w:rsidR="000B2665" w:rsidRPr="00C901B7" w:rsidRDefault="000B2665" w:rsidP="00C779D0">
      <w:pPr>
        <w:tabs>
          <w:tab w:val="left" w:pos="180"/>
          <w:tab w:val="left" w:pos="360"/>
        </w:tabs>
        <w:spacing w:line="276" w:lineRule="auto"/>
      </w:pPr>
      <w:r w:rsidRPr="00C901B7">
        <w:t xml:space="preserve">The IRS will officially determine a worker’s status if Form SS-8 is filed.  </w:t>
      </w:r>
    </w:p>
    <w:p w14:paraId="0E9065A1" w14:textId="77777777" w:rsidR="00C779D0" w:rsidRPr="00C901B7" w:rsidRDefault="000B2665" w:rsidP="00C779D0">
      <w:pPr>
        <w:pStyle w:val="ListParagraph"/>
        <w:tabs>
          <w:tab w:val="left" w:pos="180"/>
          <w:tab w:val="left" w:pos="360"/>
        </w:tabs>
        <w:spacing w:line="276" w:lineRule="auto"/>
        <w:ind w:left="0"/>
      </w:pPr>
      <w:r w:rsidRPr="00C901B7">
        <w:t xml:space="preserve">Note:  </w:t>
      </w:r>
      <w:r w:rsidR="00DA091D" w:rsidRPr="00C901B7">
        <w:t>Generally w</w:t>
      </w:r>
      <w:r w:rsidRPr="00C901B7">
        <w:t>orkers cannot be an employee and an independent contractor.  They cannot receive a W-2 and a 1099-MISC tax form.</w:t>
      </w:r>
    </w:p>
    <w:p w14:paraId="54977DC5" w14:textId="77777777" w:rsidR="00091284" w:rsidRPr="00C901B7" w:rsidRDefault="006430A5" w:rsidP="00091284">
      <w:pPr>
        <w:pStyle w:val="Heading3"/>
      </w:pPr>
      <w:bookmarkStart w:id="147" w:name="_Ref487026489"/>
      <w:bookmarkStart w:id="148" w:name="_Toc214888782"/>
      <w:r w:rsidRPr="00C901B7">
        <w:t>402</w:t>
      </w:r>
      <w:r w:rsidR="00091284" w:rsidRPr="00C901B7">
        <w:t>.2 Parish Musician Classification</w:t>
      </w:r>
      <w:bookmarkEnd w:id="147"/>
      <w:bookmarkEnd w:id="148"/>
      <w:r w:rsidR="00300CFB" w:rsidRPr="00C901B7">
        <w:fldChar w:fldCharType="begin"/>
      </w:r>
      <w:r w:rsidR="00300CFB" w:rsidRPr="00C901B7">
        <w:instrText xml:space="preserve"> XE "Musician Classification" </w:instrText>
      </w:r>
      <w:r w:rsidR="00300CFB" w:rsidRPr="00C901B7">
        <w:fldChar w:fldCharType="end"/>
      </w:r>
    </w:p>
    <w:p w14:paraId="52C0D5D1" w14:textId="1CE5049A" w:rsidR="00091284" w:rsidRPr="00C901B7" w:rsidRDefault="00091284" w:rsidP="00091284">
      <w:pPr>
        <w:pStyle w:val="NormalWeb"/>
        <w:spacing w:before="0" w:beforeAutospacing="0" w:after="0" w:line="276" w:lineRule="auto"/>
        <w:rPr>
          <w:rFonts w:asciiTheme="minorHAnsi" w:hAnsiTheme="minorHAnsi"/>
          <w:sz w:val="22"/>
          <w:szCs w:val="22"/>
        </w:rPr>
      </w:pPr>
      <w:r w:rsidRPr="00C901B7">
        <w:rPr>
          <w:rFonts w:asciiTheme="minorHAnsi" w:hAnsiTheme="minorHAnsi"/>
          <w:sz w:val="22"/>
          <w:szCs w:val="22"/>
        </w:rPr>
        <w:t xml:space="preserve">The Internal Revenue Service (IRS) issued a determination letter, </w:t>
      </w:r>
      <w:r w:rsidR="00E41E6B" w:rsidRPr="00C901B7">
        <w:rPr>
          <w:rFonts w:asciiTheme="minorHAnsi" w:hAnsiTheme="minorHAnsi"/>
          <w:sz w:val="22"/>
          <w:szCs w:val="22"/>
        </w:rPr>
        <w:t>(</w:t>
      </w:r>
      <w:r w:rsidRPr="00C901B7">
        <w:rPr>
          <w:rFonts w:asciiTheme="minorHAnsi" w:hAnsiTheme="minorHAnsi"/>
          <w:sz w:val="22"/>
          <w:szCs w:val="22"/>
        </w:rPr>
        <w:t>SS8 2010020002</w:t>
      </w:r>
      <w:r w:rsidR="00E41E6B" w:rsidRPr="00C901B7">
        <w:rPr>
          <w:rFonts w:asciiTheme="minorHAnsi" w:hAnsiTheme="minorHAnsi"/>
          <w:sz w:val="22"/>
          <w:szCs w:val="22"/>
        </w:rPr>
        <w:t>)</w:t>
      </w:r>
      <w:r w:rsidRPr="00C901B7">
        <w:rPr>
          <w:rFonts w:asciiTheme="minorHAnsi" w:hAnsiTheme="minorHAnsi"/>
          <w:sz w:val="22"/>
          <w:szCs w:val="22"/>
        </w:rPr>
        <w:t>, which ruled that a musician who was paid by a church to perform at weekly services was an employee of the church and not an independent contractor.  The determination letter included the following findings:</w:t>
      </w:r>
    </w:p>
    <w:p w14:paraId="4AD7984E" w14:textId="77777777" w:rsidR="00091284" w:rsidRPr="00C901B7" w:rsidRDefault="00091284" w:rsidP="00091284">
      <w:pPr>
        <w:pStyle w:val="NormalWeb"/>
        <w:spacing w:before="0" w:beforeAutospacing="0" w:after="0" w:line="276" w:lineRule="auto"/>
        <w:rPr>
          <w:rFonts w:asciiTheme="minorHAnsi" w:hAnsiTheme="minorHAnsi"/>
          <w:sz w:val="22"/>
          <w:szCs w:val="22"/>
        </w:rPr>
      </w:pPr>
    </w:p>
    <w:p w14:paraId="4BFAB8F5" w14:textId="77777777" w:rsidR="00091284" w:rsidRPr="00C901B7" w:rsidRDefault="00091284" w:rsidP="0060689D">
      <w:pPr>
        <w:pStyle w:val="NormalWeb"/>
        <w:numPr>
          <w:ilvl w:val="0"/>
          <w:numId w:val="90"/>
        </w:numPr>
        <w:spacing w:before="0" w:beforeAutospacing="0" w:after="0" w:line="276" w:lineRule="auto"/>
        <w:ind w:left="990"/>
        <w:rPr>
          <w:rFonts w:asciiTheme="minorHAnsi" w:hAnsiTheme="minorHAnsi"/>
          <w:sz w:val="22"/>
          <w:szCs w:val="22"/>
        </w:rPr>
      </w:pPr>
      <w:r w:rsidRPr="00C901B7">
        <w:rPr>
          <w:rFonts w:asciiTheme="minorHAnsi" w:hAnsiTheme="minorHAnsi"/>
          <w:sz w:val="22"/>
          <w:szCs w:val="22"/>
        </w:rPr>
        <w:t>The musician’s services were a necessary part of the church’s activities,</w:t>
      </w:r>
    </w:p>
    <w:p w14:paraId="6C9679ED" w14:textId="77777777" w:rsidR="00091284" w:rsidRPr="00C901B7" w:rsidRDefault="00091284" w:rsidP="0060689D">
      <w:pPr>
        <w:pStyle w:val="NormalWeb"/>
        <w:numPr>
          <w:ilvl w:val="0"/>
          <w:numId w:val="90"/>
        </w:numPr>
        <w:spacing w:before="0" w:beforeAutospacing="0" w:after="0" w:line="276" w:lineRule="auto"/>
        <w:ind w:left="990"/>
        <w:rPr>
          <w:rFonts w:asciiTheme="minorHAnsi" w:hAnsiTheme="minorHAnsi"/>
          <w:sz w:val="22"/>
          <w:szCs w:val="22"/>
        </w:rPr>
      </w:pPr>
      <w:r w:rsidRPr="00C901B7">
        <w:rPr>
          <w:rFonts w:asciiTheme="minorHAnsi" w:hAnsiTheme="minorHAnsi"/>
          <w:sz w:val="22"/>
          <w:szCs w:val="22"/>
        </w:rPr>
        <w:t xml:space="preserve">The musician did not advertise his/her services or perform similar services for others, </w:t>
      </w:r>
    </w:p>
    <w:p w14:paraId="63D05AA7" w14:textId="77777777" w:rsidR="00091284" w:rsidRPr="00C901B7" w:rsidRDefault="00091284" w:rsidP="0060689D">
      <w:pPr>
        <w:pStyle w:val="NormalWeb"/>
        <w:numPr>
          <w:ilvl w:val="0"/>
          <w:numId w:val="90"/>
        </w:numPr>
        <w:spacing w:before="0" w:beforeAutospacing="0" w:after="0" w:line="276" w:lineRule="auto"/>
        <w:ind w:left="990"/>
        <w:rPr>
          <w:rFonts w:asciiTheme="minorHAnsi" w:hAnsiTheme="minorHAnsi"/>
          <w:sz w:val="22"/>
          <w:szCs w:val="22"/>
        </w:rPr>
      </w:pPr>
      <w:r w:rsidRPr="00C901B7">
        <w:rPr>
          <w:rFonts w:asciiTheme="minorHAnsi" w:hAnsiTheme="minorHAnsi"/>
          <w:sz w:val="22"/>
          <w:szCs w:val="22"/>
        </w:rPr>
        <w:t>The musician performed his/her services under the church’s name,</w:t>
      </w:r>
    </w:p>
    <w:p w14:paraId="4B32A5B0" w14:textId="77777777" w:rsidR="00091284" w:rsidRPr="00C901B7" w:rsidRDefault="00091284" w:rsidP="0060689D">
      <w:pPr>
        <w:pStyle w:val="NormalWeb"/>
        <w:numPr>
          <w:ilvl w:val="0"/>
          <w:numId w:val="90"/>
        </w:numPr>
        <w:spacing w:before="0" w:beforeAutospacing="0" w:after="0" w:line="276" w:lineRule="auto"/>
        <w:ind w:left="990"/>
        <w:rPr>
          <w:rFonts w:asciiTheme="minorHAnsi" w:hAnsiTheme="minorHAnsi"/>
          <w:sz w:val="22"/>
          <w:szCs w:val="22"/>
        </w:rPr>
      </w:pPr>
      <w:r w:rsidRPr="00C901B7">
        <w:rPr>
          <w:rFonts w:asciiTheme="minorHAnsi" w:hAnsiTheme="minorHAnsi"/>
          <w:sz w:val="22"/>
          <w:szCs w:val="22"/>
        </w:rPr>
        <w:t>The musician had a continuous relationship with the church as opposed to a single transaction, and</w:t>
      </w:r>
    </w:p>
    <w:p w14:paraId="710B35CA" w14:textId="77777777" w:rsidR="00091284" w:rsidRPr="00C901B7" w:rsidRDefault="00091284" w:rsidP="0060689D">
      <w:pPr>
        <w:pStyle w:val="NormalWeb"/>
        <w:numPr>
          <w:ilvl w:val="0"/>
          <w:numId w:val="90"/>
        </w:numPr>
        <w:spacing w:before="0" w:beforeAutospacing="0" w:after="0" w:line="276" w:lineRule="auto"/>
        <w:ind w:left="990"/>
        <w:rPr>
          <w:rFonts w:asciiTheme="minorHAnsi" w:hAnsiTheme="minorHAnsi"/>
          <w:sz w:val="22"/>
          <w:szCs w:val="22"/>
        </w:rPr>
      </w:pPr>
      <w:r w:rsidRPr="00C901B7">
        <w:rPr>
          <w:rFonts w:asciiTheme="minorHAnsi" w:hAnsiTheme="minorHAnsi"/>
          <w:sz w:val="22"/>
          <w:szCs w:val="22"/>
        </w:rPr>
        <w:t>Both parties retained the right to terminate the relationship without incurring liability.</w:t>
      </w:r>
    </w:p>
    <w:p w14:paraId="561B72F4" w14:textId="77777777" w:rsidR="00091284" w:rsidRPr="00C901B7" w:rsidRDefault="00091284" w:rsidP="00091284">
      <w:pPr>
        <w:pStyle w:val="NormalWeb"/>
        <w:spacing w:before="0" w:beforeAutospacing="0" w:after="0" w:line="276" w:lineRule="auto"/>
        <w:rPr>
          <w:rFonts w:asciiTheme="minorHAnsi" w:hAnsiTheme="minorHAnsi"/>
          <w:sz w:val="22"/>
          <w:szCs w:val="22"/>
        </w:rPr>
      </w:pPr>
    </w:p>
    <w:p w14:paraId="7615DC1F" w14:textId="77777777" w:rsidR="00091284" w:rsidRPr="00C901B7" w:rsidRDefault="00091284" w:rsidP="00091284">
      <w:pPr>
        <w:pStyle w:val="NormalWeb"/>
        <w:spacing w:before="0" w:beforeAutospacing="0" w:after="0" w:line="276" w:lineRule="auto"/>
        <w:rPr>
          <w:rFonts w:asciiTheme="minorHAnsi" w:hAnsiTheme="minorHAnsi"/>
          <w:sz w:val="22"/>
          <w:szCs w:val="22"/>
        </w:rPr>
      </w:pPr>
      <w:r w:rsidRPr="00C901B7">
        <w:rPr>
          <w:rFonts w:asciiTheme="minorHAnsi" w:hAnsiTheme="minorHAnsi"/>
          <w:sz w:val="22"/>
          <w:szCs w:val="22"/>
        </w:rPr>
        <w:t>The relationship of employee and employer exists when the person for whom the services are being performed has the right to control and direct the individual who is performing the services.  It is not necessary that the employer actually direct or control the individual, only that the employer has the right to do so is sufficient.</w:t>
      </w:r>
    </w:p>
    <w:p w14:paraId="3FAA772A" w14:textId="77777777" w:rsidR="00091284" w:rsidRPr="00C901B7" w:rsidRDefault="00091284" w:rsidP="00091284">
      <w:pPr>
        <w:pStyle w:val="NormalWeb"/>
        <w:spacing w:before="0" w:beforeAutospacing="0" w:after="0" w:line="276" w:lineRule="auto"/>
        <w:rPr>
          <w:rFonts w:asciiTheme="minorHAnsi" w:hAnsiTheme="minorHAnsi"/>
          <w:sz w:val="22"/>
          <w:szCs w:val="22"/>
        </w:rPr>
      </w:pPr>
    </w:p>
    <w:p w14:paraId="09AA614D" w14:textId="77777777" w:rsidR="00091284" w:rsidRPr="00C901B7" w:rsidRDefault="00091284" w:rsidP="00091284">
      <w:pPr>
        <w:pStyle w:val="NormalWeb"/>
        <w:spacing w:before="0" w:beforeAutospacing="0" w:after="0" w:line="276" w:lineRule="auto"/>
        <w:rPr>
          <w:rFonts w:asciiTheme="minorHAnsi" w:hAnsiTheme="minorHAnsi"/>
          <w:sz w:val="22"/>
          <w:szCs w:val="22"/>
        </w:rPr>
      </w:pPr>
      <w:r w:rsidRPr="00C901B7">
        <w:rPr>
          <w:rFonts w:asciiTheme="minorHAnsi" w:hAnsiTheme="minorHAnsi"/>
          <w:sz w:val="22"/>
          <w:szCs w:val="22"/>
        </w:rPr>
        <w:t xml:space="preserve">Whether an individual is an employee or an independent contractor under the common law requires the consideration of evidence of control, or lack thereof.  The IRS has ruled that if the relationship of an </w:t>
      </w:r>
      <w:r w:rsidRPr="00C901B7">
        <w:rPr>
          <w:rFonts w:asciiTheme="minorHAnsi" w:hAnsiTheme="minorHAnsi"/>
          <w:sz w:val="22"/>
          <w:szCs w:val="22"/>
        </w:rPr>
        <w:lastRenderedPageBreak/>
        <w:t>employer and employee exists, any designation or description of an employee as an independent contractor will be disregarded.</w:t>
      </w:r>
    </w:p>
    <w:p w14:paraId="68636EAF" w14:textId="77777777" w:rsidR="00091284" w:rsidRPr="00C901B7" w:rsidRDefault="00091284" w:rsidP="00091284">
      <w:pPr>
        <w:pStyle w:val="NormalWeb"/>
        <w:spacing w:before="0" w:beforeAutospacing="0" w:after="0" w:line="276" w:lineRule="auto"/>
        <w:rPr>
          <w:rFonts w:asciiTheme="minorHAnsi" w:hAnsiTheme="minorHAnsi"/>
          <w:sz w:val="22"/>
          <w:szCs w:val="22"/>
        </w:rPr>
      </w:pPr>
    </w:p>
    <w:p w14:paraId="499A13C1" w14:textId="77777777" w:rsidR="00091284" w:rsidRPr="00C901B7" w:rsidRDefault="00091284" w:rsidP="00091284">
      <w:pPr>
        <w:pStyle w:val="NormalWeb"/>
        <w:spacing w:before="0" w:beforeAutospacing="0" w:after="0" w:line="276" w:lineRule="auto"/>
        <w:rPr>
          <w:rFonts w:asciiTheme="minorHAnsi" w:hAnsiTheme="minorHAnsi"/>
          <w:sz w:val="22"/>
          <w:szCs w:val="22"/>
        </w:rPr>
      </w:pPr>
      <w:r w:rsidRPr="00C901B7">
        <w:rPr>
          <w:rFonts w:asciiTheme="minorHAnsi" w:hAnsiTheme="minorHAnsi"/>
          <w:sz w:val="22"/>
          <w:szCs w:val="22"/>
        </w:rPr>
        <w:t>The IRS identified the following factors that indicate control and result in an employer/employee relationship:</w:t>
      </w:r>
    </w:p>
    <w:p w14:paraId="36F4A755" w14:textId="77777777" w:rsidR="00091284" w:rsidRPr="00C901B7" w:rsidRDefault="00091284" w:rsidP="00091284">
      <w:pPr>
        <w:pStyle w:val="NormalWeb"/>
        <w:spacing w:before="0" w:beforeAutospacing="0" w:after="0" w:line="276" w:lineRule="auto"/>
        <w:rPr>
          <w:rFonts w:asciiTheme="minorHAnsi" w:hAnsiTheme="minorHAnsi"/>
          <w:sz w:val="22"/>
          <w:szCs w:val="22"/>
        </w:rPr>
      </w:pPr>
    </w:p>
    <w:p w14:paraId="62C44803" w14:textId="77777777" w:rsidR="00091284" w:rsidRPr="00C901B7" w:rsidRDefault="00091284" w:rsidP="0060689D">
      <w:pPr>
        <w:pStyle w:val="NormalWeb"/>
        <w:numPr>
          <w:ilvl w:val="0"/>
          <w:numId w:val="91"/>
        </w:numPr>
        <w:tabs>
          <w:tab w:val="left" w:pos="720"/>
        </w:tabs>
        <w:spacing w:before="0" w:beforeAutospacing="0" w:after="180" w:line="276" w:lineRule="auto"/>
        <w:rPr>
          <w:rFonts w:asciiTheme="minorHAnsi" w:hAnsiTheme="minorHAnsi"/>
          <w:sz w:val="22"/>
          <w:szCs w:val="22"/>
        </w:rPr>
      </w:pPr>
      <w:r w:rsidRPr="00C901B7">
        <w:rPr>
          <w:rFonts w:asciiTheme="minorHAnsi" w:hAnsiTheme="minorHAnsi"/>
          <w:sz w:val="22"/>
          <w:szCs w:val="22"/>
        </w:rPr>
        <w:t>The worker is required to comply with another person’s instruction about when, where, and how he or she is to do the work.  It does not matter if the instructions are oral and given only once at the beginning of the relationship, nor does not matter if some employees work without receiving instruction because they are highly proficient and very conscientious or the duties are simple or familiar to them.</w:t>
      </w:r>
    </w:p>
    <w:p w14:paraId="1F0B76A8" w14:textId="77777777" w:rsidR="00091284" w:rsidRPr="00C901B7" w:rsidRDefault="00091284" w:rsidP="0060689D">
      <w:pPr>
        <w:pStyle w:val="NormalWeb"/>
        <w:numPr>
          <w:ilvl w:val="0"/>
          <w:numId w:val="91"/>
        </w:numPr>
        <w:tabs>
          <w:tab w:val="left" w:pos="720"/>
        </w:tabs>
        <w:spacing w:before="0" w:beforeAutospacing="0" w:after="180" w:line="276" w:lineRule="auto"/>
        <w:rPr>
          <w:rFonts w:asciiTheme="minorHAnsi" w:hAnsiTheme="minorHAnsi"/>
          <w:sz w:val="22"/>
          <w:szCs w:val="22"/>
        </w:rPr>
      </w:pPr>
      <w:r w:rsidRPr="00C901B7">
        <w:rPr>
          <w:rFonts w:asciiTheme="minorHAnsi" w:hAnsiTheme="minorHAnsi"/>
          <w:sz w:val="22"/>
          <w:szCs w:val="22"/>
        </w:rPr>
        <w:t>The worker’s services are integrated into the business operations.</w:t>
      </w:r>
    </w:p>
    <w:p w14:paraId="15D3BD29" w14:textId="77777777" w:rsidR="00091284" w:rsidRPr="00C901B7" w:rsidRDefault="00091284" w:rsidP="0060689D">
      <w:pPr>
        <w:pStyle w:val="NormalWeb"/>
        <w:numPr>
          <w:ilvl w:val="0"/>
          <w:numId w:val="91"/>
        </w:numPr>
        <w:tabs>
          <w:tab w:val="left" w:pos="720"/>
        </w:tabs>
        <w:spacing w:before="0" w:beforeAutospacing="0" w:after="180" w:line="276" w:lineRule="auto"/>
        <w:rPr>
          <w:rFonts w:asciiTheme="minorHAnsi" w:hAnsiTheme="minorHAnsi"/>
          <w:sz w:val="22"/>
          <w:szCs w:val="22"/>
        </w:rPr>
      </w:pPr>
      <w:r w:rsidRPr="00C901B7">
        <w:rPr>
          <w:rFonts w:asciiTheme="minorHAnsi" w:hAnsiTheme="minorHAnsi"/>
          <w:sz w:val="22"/>
          <w:szCs w:val="22"/>
        </w:rPr>
        <w:t>There is a continuing relationship between the worker and the person for whom the services are performed.</w:t>
      </w:r>
    </w:p>
    <w:p w14:paraId="770C9539" w14:textId="77777777" w:rsidR="00091284" w:rsidRPr="00C901B7" w:rsidRDefault="00091284" w:rsidP="0060689D">
      <w:pPr>
        <w:pStyle w:val="NormalWeb"/>
        <w:numPr>
          <w:ilvl w:val="0"/>
          <w:numId w:val="91"/>
        </w:numPr>
        <w:tabs>
          <w:tab w:val="left" w:pos="720"/>
        </w:tabs>
        <w:spacing w:before="0" w:beforeAutospacing="0" w:after="180" w:line="276" w:lineRule="auto"/>
        <w:rPr>
          <w:rFonts w:asciiTheme="minorHAnsi" w:hAnsiTheme="minorHAnsi"/>
          <w:sz w:val="22"/>
          <w:szCs w:val="22"/>
        </w:rPr>
      </w:pPr>
      <w:r w:rsidRPr="00C901B7">
        <w:rPr>
          <w:rFonts w:asciiTheme="minorHAnsi" w:hAnsiTheme="minorHAnsi"/>
          <w:sz w:val="22"/>
          <w:szCs w:val="22"/>
        </w:rPr>
        <w:t>Set hours are established, or, if the nature of the work makes fixed hours impractical, workers are required to be on the job at certain times.</w:t>
      </w:r>
    </w:p>
    <w:p w14:paraId="38C5A8EA" w14:textId="77777777" w:rsidR="00091284" w:rsidRPr="00C901B7" w:rsidRDefault="00091284" w:rsidP="0060689D">
      <w:pPr>
        <w:pStyle w:val="NormalWeb"/>
        <w:numPr>
          <w:ilvl w:val="0"/>
          <w:numId w:val="91"/>
        </w:numPr>
        <w:tabs>
          <w:tab w:val="left" w:pos="720"/>
        </w:tabs>
        <w:spacing w:before="0" w:beforeAutospacing="0" w:after="180" w:line="276" w:lineRule="auto"/>
        <w:rPr>
          <w:rFonts w:asciiTheme="minorHAnsi" w:hAnsiTheme="minorHAnsi"/>
          <w:sz w:val="22"/>
          <w:szCs w:val="22"/>
        </w:rPr>
      </w:pPr>
      <w:r w:rsidRPr="00C901B7">
        <w:rPr>
          <w:rFonts w:asciiTheme="minorHAnsi" w:hAnsiTheme="minorHAnsi"/>
          <w:sz w:val="22"/>
          <w:szCs w:val="22"/>
        </w:rPr>
        <w:t>The work is performed on the premises of the person for whom services are performed (especially if the work could be done elsewhere).</w:t>
      </w:r>
    </w:p>
    <w:p w14:paraId="11EDE091" w14:textId="77777777" w:rsidR="00091284" w:rsidRPr="00C901B7" w:rsidRDefault="00091284" w:rsidP="0060689D">
      <w:pPr>
        <w:pStyle w:val="NormalWeb"/>
        <w:numPr>
          <w:ilvl w:val="0"/>
          <w:numId w:val="91"/>
        </w:numPr>
        <w:tabs>
          <w:tab w:val="left" w:pos="720"/>
        </w:tabs>
        <w:spacing w:before="0" w:beforeAutospacing="0" w:after="180" w:line="276" w:lineRule="auto"/>
        <w:rPr>
          <w:rFonts w:asciiTheme="minorHAnsi" w:hAnsiTheme="minorHAnsi"/>
          <w:sz w:val="22"/>
          <w:szCs w:val="22"/>
        </w:rPr>
      </w:pPr>
      <w:r w:rsidRPr="00C901B7">
        <w:rPr>
          <w:rFonts w:asciiTheme="minorHAnsi" w:hAnsiTheme="minorHAnsi"/>
          <w:sz w:val="22"/>
          <w:szCs w:val="22"/>
        </w:rPr>
        <w:t>Payment is made by the hour, week, or month, unless the method of payment is just a convenient way of paying a lump sum agreed to as the cost of a job.  A guaranteed minimum salary or a drawing account also indicates control.</w:t>
      </w:r>
    </w:p>
    <w:p w14:paraId="6DCCE00F" w14:textId="77777777" w:rsidR="00091284" w:rsidRPr="00C901B7" w:rsidRDefault="00091284" w:rsidP="0060689D">
      <w:pPr>
        <w:pStyle w:val="NormalWeb"/>
        <w:numPr>
          <w:ilvl w:val="0"/>
          <w:numId w:val="91"/>
        </w:numPr>
        <w:tabs>
          <w:tab w:val="left" w:pos="720"/>
        </w:tabs>
        <w:spacing w:before="0" w:beforeAutospacing="0" w:after="180" w:line="276" w:lineRule="auto"/>
        <w:rPr>
          <w:rFonts w:asciiTheme="minorHAnsi" w:hAnsiTheme="minorHAnsi"/>
          <w:sz w:val="22"/>
          <w:szCs w:val="22"/>
        </w:rPr>
      </w:pPr>
      <w:r w:rsidRPr="00C901B7">
        <w:rPr>
          <w:rFonts w:asciiTheme="minorHAnsi" w:hAnsiTheme="minorHAnsi"/>
          <w:sz w:val="22"/>
          <w:szCs w:val="22"/>
        </w:rPr>
        <w:t>The person for whom services are performed furnishes significant tools, materials, and other equipment.</w:t>
      </w:r>
    </w:p>
    <w:p w14:paraId="67BC80EE" w14:textId="77777777" w:rsidR="00091284" w:rsidRPr="00C901B7" w:rsidRDefault="00091284" w:rsidP="00091284">
      <w:pPr>
        <w:pStyle w:val="NormalWeb"/>
        <w:tabs>
          <w:tab w:val="left" w:pos="540"/>
        </w:tabs>
        <w:spacing w:before="0" w:beforeAutospacing="0" w:after="0" w:line="276" w:lineRule="auto"/>
        <w:rPr>
          <w:rFonts w:asciiTheme="minorHAnsi" w:hAnsiTheme="minorHAnsi"/>
          <w:sz w:val="22"/>
          <w:szCs w:val="22"/>
        </w:rPr>
      </w:pPr>
      <w:r w:rsidRPr="00C901B7">
        <w:rPr>
          <w:rFonts w:asciiTheme="minorHAnsi" w:hAnsiTheme="minorHAnsi"/>
          <w:sz w:val="22"/>
          <w:szCs w:val="22"/>
        </w:rPr>
        <w:t>The IRS has ruled that the Church retains the right to change the musician’s methods and to direct him/her to the extent necessary to protect the church’s financial investment.  The IRS further noted that the musician(s) did not invest capital or assume business risk and, therefore, did not have the opportunity to realize a profit or incur a loss as a result of the services he/she performed for the Church.</w:t>
      </w:r>
    </w:p>
    <w:p w14:paraId="45AB1070" w14:textId="77777777" w:rsidR="00091284" w:rsidRPr="00C901B7" w:rsidRDefault="00091284" w:rsidP="00091284">
      <w:pPr>
        <w:pStyle w:val="NormalWeb"/>
        <w:spacing w:before="0" w:beforeAutospacing="0" w:after="0" w:line="276" w:lineRule="auto"/>
        <w:rPr>
          <w:rFonts w:asciiTheme="minorHAnsi" w:hAnsiTheme="minorHAnsi"/>
          <w:sz w:val="22"/>
          <w:szCs w:val="22"/>
        </w:rPr>
      </w:pPr>
    </w:p>
    <w:p w14:paraId="4EA27AB1" w14:textId="47597D3D" w:rsidR="00091284" w:rsidRPr="00C901B7" w:rsidRDefault="00091284" w:rsidP="00091284">
      <w:pPr>
        <w:pStyle w:val="NormalWeb"/>
        <w:spacing w:before="0" w:beforeAutospacing="0" w:after="0" w:line="276" w:lineRule="auto"/>
        <w:rPr>
          <w:rFonts w:asciiTheme="minorHAnsi" w:hAnsiTheme="minorHAnsi"/>
          <w:sz w:val="22"/>
          <w:szCs w:val="22"/>
        </w:rPr>
      </w:pPr>
      <w:r w:rsidRPr="00C901B7">
        <w:rPr>
          <w:rFonts w:asciiTheme="minorHAnsi" w:hAnsiTheme="minorHAnsi"/>
          <w:sz w:val="22"/>
          <w:szCs w:val="22"/>
        </w:rPr>
        <w:t>Therefore, all compensation to musicians should be considered wages and subject to employment taxes.  Musicians should be classified as nonexempt employees (</w:t>
      </w:r>
      <w:r w:rsidRPr="00C901B7">
        <w:rPr>
          <w:rFonts w:asciiTheme="minorHAnsi" w:hAnsiTheme="minorHAnsi"/>
          <w:i/>
          <w:sz w:val="22"/>
          <w:szCs w:val="22"/>
        </w:rPr>
        <w:t xml:space="preserve">see </w:t>
      </w:r>
      <w:r w:rsidR="001C67D9" w:rsidRPr="00C901B7">
        <w:rPr>
          <w:rFonts w:asciiTheme="minorHAnsi" w:hAnsiTheme="minorHAnsi"/>
          <w:i/>
          <w:sz w:val="22"/>
          <w:szCs w:val="22"/>
        </w:rPr>
        <w:t xml:space="preserve">page </w:t>
      </w:r>
      <w:r w:rsidR="001C67D9" w:rsidRPr="00C901B7">
        <w:rPr>
          <w:rFonts w:asciiTheme="minorHAnsi" w:hAnsiTheme="minorHAnsi"/>
          <w:i/>
          <w:sz w:val="22"/>
          <w:szCs w:val="22"/>
        </w:rPr>
        <w:fldChar w:fldCharType="begin"/>
      </w:r>
      <w:r w:rsidR="001C67D9" w:rsidRPr="00C901B7">
        <w:rPr>
          <w:rFonts w:asciiTheme="minorHAnsi" w:hAnsiTheme="minorHAnsi"/>
          <w:i/>
          <w:sz w:val="22"/>
          <w:szCs w:val="22"/>
        </w:rPr>
        <w:instrText xml:space="preserve"> PAGEREF _Ref487124344 \h </w:instrText>
      </w:r>
      <w:r w:rsidR="001C67D9" w:rsidRPr="00C901B7">
        <w:rPr>
          <w:rFonts w:asciiTheme="minorHAnsi" w:hAnsiTheme="minorHAnsi"/>
          <w:i/>
          <w:sz w:val="22"/>
          <w:szCs w:val="22"/>
        </w:rPr>
      </w:r>
      <w:r w:rsidR="001C67D9" w:rsidRPr="00C901B7">
        <w:rPr>
          <w:rFonts w:asciiTheme="minorHAnsi" w:hAnsiTheme="minorHAnsi"/>
          <w:i/>
          <w:sz w:val="22"/>
          <w:szCs w:val="22"/>
        </w:rPr>
        <w:fldChar w:fldCharType="separate"/>
      </w:r>
      <w:r w:rsidR="00A246AE" w:rsidRPr="00C901B7">
        <w:rPr>
          <w:rFonts w:asciiTheme="minorHAnsi" w:hAnsiTheme="minorHAnsi"/>
          <w:i/>
          <w:noProof/>
          <w:sz w:val="22"/>
          <w:szCs w:val="22"/>
        </w:rPr>
        <w:t>68</w:t>
      </w:r>
      <w:r w:rsidR="001C67D9" w:rsidRPr="00C901B7">
        <w:rPr>
          <w:rFonts w:asciiTheme="minorHAnsi" w:hAnsiTheme="minorHAnsi"/>
          <w:i/>
          <w:sz w:val="22"/>
          <w:szCs w:val="22"/>
        </w:rPr>
        <w:fldChar w:fldCharType="end"/>
      </w:r>
      <w:r w:rsidR="001C67D9" w:rsidRPr="00C901B7">
        <w:rPr>
          <w:rFonts w:asciiTheme="minorHAnsi" w:hAnsiTheme="minorHAnsi"/>
          <w:i/>
          <w:sz w:val="22"/>
          <w:szCs w:val="22"/>
        </w:rPr>
        <w:t xml:space="preserve"> for more information about nonexempt employees</w:t>
      </w:r>
      <w:r w:rsidRPr="00C901B7">
        <w:rPr>
          <w:rFonts w:asciiTheme="minorHAnsi" w:hAnsiTheme="minorHAnsi"/>
          <w:sz w:val="22"/>
          <w:szCs w:val="22"/>
        </w:rPr>
        <w:t xml:space="preserve">) and are </w:t>
      </w:r>
      <w:r w:rsidRPr="00C901B7">
        <w:rPr>
          <w:rFonts w:asciiTheme="minorHAnsi" w:hAnsiTheme="minorHAnsi"/>
          <w:sz w:val="22"/>
          <w:szCs w:val="22"/>
          <w:lang w:val="en"/>
        </w:rPr>
        <w:t xml:space="preserve">subject to all Fair Labor Standards Act (FLSA) provisions including the payment of overtime.  </w:t>
      </w:r>
      <w:r w:rsidRPr="00C901B7">
        <w:rPr>
          <w:rFonts w:asciiTheme="minorHAnsi" w:hAnsiTheme="minorHAnsi"/>
          <w:sz w:val="22"/>
          <w:szCs w:val="22"/>
        </w:rPr>
        <w:t xml:space="preserve">In </w:t>
      </w:r>
      <w:r w:rsidRPr="00C901B7">
        <w:rPr>
          <w:rFonts w:asciiTheme="minorHAnsi" w:hAnsiTheme="minorHAnsi"/>
          <w:sz w:val="22"/>
          <w:szCs w:val="22"/>
          <w:u w:val="single"/>
        </w:rPr>
        <w:t>NO</w:t>
      </w:r>
      <w:r w:rsidRPr="00C901B7">
        <w:rPr>
          <w:rFonts w:asciiTheme="minorHAnsi" w:hAnsiTheme="minorHAnsi"/>
          <w:sz w:val="22"/>
          <w:szCs w:val="22"/>
        </w:rPr>
        <w:t xml:space="preserve"> situation should a nonexempt employee be classified as exempt to avoid minimum wage and/or overtime regulations.  </w:t>
      </w:r>
    </w:p>
    <w:p w14:paraId="4A49C89E" w14:textId="77777777" w:rsidR="00091284" w:rsidRPr="00C901B7" w:rsidRDefault="00091284" w:rsidP="00091284">
      <w:pPr>
        <w:pStyle w:val="NormalWeb"/>
        <w:spacing w:before="0" w:beforeAutospacing="0" w:after="0" w:line="276" w:lineRule="auto"/>
        <w:rPr>
          <w:rFonts w:asciiTheme="minorHAnsi" w:hAnsiTheme="minorHAnsi"/>
          <w:sz w:val="22"/>
          <w:szCs w:val="22"/>
        </w:rPr>
      </w:pPr>
    </w:p>
    <w:p w14:paraId="0BA239F5" w14:textId="3EAE6293" w:rsidR="00091284" w:rsidRPr="00C901B7" w:rsidRDefault="00091284" w:rsidP="00091284">
      <w:pPr>
        <w:pStyle w:val="NormalWeb"/>
        <w:spacing w:before="0" w:beforeAutospacing="0" w:after="0" w:line="276" w:lineRule="auto"/>
        <w:rPr>
          <w:rFonts w:asciiTheme="minorHAnsi" w:hAnsiTheme="minorHAnsi"/>
          <w:sz w:val="22"/>
          <w:szCs w:val="22"/>
        </w:rPr>
      </w:pPr>
      <w:r w:rsidRPr="00C901B7">
        <w:rPr>
          <w:rFonts w:asciiTheme="minorHAnsi" w:hAnsiTheme="minorHAnsi"/>
          <w:color w:val="333333"/>
          <w:sz w:val="22"/>
          <w:szCs w:val="22"/>
          <w:lang w:val="en"/>
        </w:rPr>
        <w:t xml:space="preserve">Because musicians are nonexempt employees, payment of a stipend or flat fee is not permitted.  All nonexempt employees are required to account for hours and fractional hours worked with a timesheet.  Hours for assigned rehearsal and performance </w:t>
      </w:r>
      <w:r w:rsidR="00E41E6B" w:rsidRPr="00C901B7">
        <w:rPr>
          <w:rFonts w:asciiTheme="minorHAnsi" w:hAnsiTheme="minorHAnsi"/>
          <w:color w:val="333333"/>
          <w:sz w:val="22"/>
          <w:szCs w:val="22"/>
          <w:lang w:val="en"/>
        </w:rPr>
        <w:t xml:space="preserve">should be </w:t>
      </w:r>
      <w:r w:rsidRPr="00C901B7">
        <w:rPr>
          <w:rFonts w:asciiTheme="minorHAnsi" w:hAnsiTheme="minorHAnsi"/>
          <w:color w:val="333333"/>
          <w:sz w:val="22"/>
          <w:szCs w:val="22"/>
          <w:lang w:val="en"/>
        </w:rPr>
        <w:t xml:space="preserve">recorded and compensated.  If a nonexempt </w:t>
      </w:r>
      <w:r w:rsidRPr="00C901B7">
        <w:rPr>
          <w:rFonts w:asciiTheme="minorHAnsi" w:hAnsiTheme="minorHAnsi"/>
          <w:color w:val="333333"/>
          <w:sz w:val="22"/>
          <w:szCs w:val="22"/>
          <w:lang w:val="en"/>
        </w:rPr>
        <w:lastRenderedPageBreak/>
        <w:t xml:space="preserve">employee is paid a salary, a timesheet should continue to be required to monitor overtime, minimum wage, and multiple wage and hour compliance reporting regulations.  </w:t>
      </w:r>
      <w:r w:rsidRPr="00C901B7">
        <w:rPr>
          <w:rFonts w:asciiTheme="minorHAnsi" w:hAnsiTheme="minorHAnsi"/>
          <w:sz w:val="22"/>
          <w:szCs w:val="22"/>
        </w:rPr>
        <w:t>Timesheets should also be used to record any sick and vacation time off for all nonexempt employees.</w:t>
      </w:r>
    </w:p>
    <w:p w14:paraId="69961656" w14:textId="77777777" w:rsidR="00091284" w:rsidRPr="00C901B7" w:rsidRDefault="00091284" w:rsidP="00091284">
      <w:pPr>
        <w:pStyle w:val="NormalWeb"/>
        <w:spacing w:before="0" w:beforeAutospacing="0" w:after="0" w:line="276" w:lineRule="auto"/>
        <w:rPr>
          <w:rFonts w:asciiTheme="minorHAnsi" w:hAnsiTheme="minorHAnsi"/>
          <w:sz w:val="22"/>
          <w:szCs w:val="22"/>
        </w:rPr>
      </w:pPr>
      <w:r w:rsidRPr="00C901B7">
        <w:rPr>
          <w:rFonts w:asciiTheme="minorHAnsi" w:hAnsiTheme="minorHAnsi"/>
          <w:sz w:val="22"/>
          <w:szCs w:val="22"/>
        </w:rPr>
        <w:t>Musicians may, at their discretion, opt to serve as volunteers and decline compensation.</w:t>
      </w:r>
    </w:p>
    <w:p w14:paraId="3DE3D322" w14:textId="77777777" w:rsidR="00091284" w:rsidRPr="00C901B7" w:rsidRDefault="00091284" w:rsidP="00091284">
      <w:pPr>
        <w:pStyle w:val="NormalWeb"/>
        <w:spacing w:before="0" w:beforeAutospacing="0" w:after="0" w:line="276" w:lineRule="auto"/>
        <w:rPr>
          <w:rFonts w:asciiTheme="minorHAnsi" w:hAnsiTheme="minorHAnsi"/>
          <w:sz w:val="22"/>
          <w:szCs w:val="22"/>
        </w:rPr>
      </w:pPr>
    </w:p>
    <w:p w14:paraId="68279CC9" w14:textId="10E82A0D" w:rsidR="00091284" w:rsidRPr="00C901B7" w:rsidRDefault="00091284" w:rsidP="00091284">
      <w:pPr>
        <w:pStyle w:val="NormalWeb"/>
        <w:spacing w:before="0" w:beforeAutospacing="0" w:after="0" w:line="276" w:lineRule="auto"/>
        <w:rPr>
          <w:rFonts w:asciiTheme="minorHAnsi" w:hAnsiTheme="minorHAnsi"/>
          <w:sz w:val="22"/>
          <w:szCs w:val="22"/>
        </w:rPr>
      </w:pPr>
      <w:r w:rsidRPr="00C901B7">
        <w:rPr>
          <w:rFonts w:asciiTheme="minorHAnsi" w:hAnsiTheme="minorHAnsi"/>
          <w:sz w:val="22"/>
          <w:szCs w:val="22"/>
        </w:rPr>
        <w:t>Music Directors may be classified as exempt employees if they meet the supervisory duties exemption (</w:t>
      </w:r>
      <w:r w:rsidRPr="00C901B7">
        <w:rPr>
          <w:rFonts w:asciiTheme="minorHAnsi" w:hAnsiTheme="minorHAnsi"/>
          <w:i/>
          <w:sz w:val="22"/>
          <w:szCs w:val="22"/>
        </w:rPr>
        <w:t xml:space="preserve">see </w:t>
      </w:r>
      <w:r w:rsidR="001C67D9" w:rsidRPr="00C901B7">
        <w:rPr>
          <w:rFonts w:asciiTheme="minorHAnsi" w:hAnsiTheme="minorHAnsi"/>
          <w:i/>
          <w:sz w:val="22"/>
          <w:szCs w:val="22"/>
        </w:rPr>
        <w:t xml:space="preserve">page </w:t>
      </w:r>
      <w:r w:rsidR="001C67D9" w:rsidRPr="00C901B7">
        <w:rPr>
          <w:rFonts w:asciiTheme="minorHAnsi" w:hAnsiTheme="minorHAnsi"/>
          <w:i/>
          <w:sz w:val="22"/>
          <w:szCs w:val="22"/>
        </w:rPr>
        <w:fldChar w:fldCharType="begin"/>
      </w:r>
      <w:r w:rsidR="001C67D9" w:rsidRPr="00C901B7">
        <w:rPr>
          <w:rFonts w:asciiTheme="minorHAnsi" w:hAnsiTheme="minorHAnsi"/>
          <w:i/>
          <w:sz w:val="22"/>
          <w:szCs w:val="22"/>
        </w:rPr>
        <w:instrText xml:space="preserve"> PAGEREF _Ref487124311 \h </w:instrText>
      </w:r>
      <w:r w:rsidR="001C67D9" w:rsidRPr="00C901B7">
        <w:rPr>
          <w:rFonts w:asciiTheme="minorHAnsi" w:hAnsiTheme="minorHAnsi"/>
          <w:i/>
          <w:sz w:val="22"/>
          <w:szCs w:val="22"/>
        </w:rPr>
      </w:r>
      <w:r w:rsidR="001C67D9" w:rsidRPr="00C901B7">
        <w:rPr>
          <w:rFonts w:asciiTheme="minorHAnsi" w:hAnsiTheme="minorHAnsi"/>
          <w:i/>
          <w:sz w:val="22"/>
          <w:szCs w:val="22"/>
        </w:rPr>
        <w:fldChar w:fldCharType="separate"/>
      </w:r>
      <w:r w:rsidR="00A246AE" w:rsidRPr="00C901B7">
        <w:rPr>
          <w:rFonts w:asciiTheme="minorHAnsi" w:hAnsiTheme="minorHAnsi"/>
          <w:i/>
          <w:noProof/>
          <w:sz w:val="22"/>
          <w:szCs w:val="22"/>
        </w:rPr>
        <w:t>68</w:t>
      </w:r>
      <w:r w:rsidR="001C67D9" w:rsidRPr="00C901B7">
        <w:rPr>
          <w:rFonts w:asciiTheme="minorHAnsi" w:hAnsiTheme="minorHAnsi"/>
          <w:i/>
          <w:sz w:val="22"/>
          <w:szCs w:val="22"/>
        </w:rPr>
        <w:fldChar w:fldCharType="end"/>
      </w:r>
      <w:r w:rsidR="001C67D9" w:rsidRPr="00C901B7">
        <w:rPr>
          <w:rFonts w:asciiTheme="minorHAnsi" w:hAnsiTheme="minorHAnsi"/>
          <w:i/>
          <w:sz w:val="22"/>
          <w:szCs w:val="22"/>
        </w:rPr>
        <w:t xml:space="preserve"> for more information about exempt vs. non-exempt employees</w:t>
      </w:r>
      <w:r w:rsidRPr="00C901B7">
        <w:rPr>
          <w:rFonts w:asciiTheme="minorHAnsi" w:hAnsiTheme="minorHAnsi"/>
          <w:sz w:val="22"/>
          <w:szCs w:val="22"/>
        </w:rPr>
        <w:t>).</w:t>
      </w:r>
    </w:p>
    <w:p w14:paraId="52B6B844" w14:textId="77777777" w:rsidR="00091284" w:rsidRPr="00C901B7" w:rsidRDefault="00091284" w:rsidP="00091284">
      <w:pPr>
        <w:pStyle w:val="NormalWeb"/>
        <w:spacing w:before="0" w:beforeAutospacing="0" w:after="0" w:line="276" w:lineRule="auto"/>
        <w:rPr>
          <w:rFonts w:asciiTheme="minorHAnsi" w:hAnsiTheme="minorHAnsi"/>
          <w:sz w:val="22"/>
          <w:szCs w:val="22"/>
        </w:rPr>
      </w:pPr>
    </w:p>
    <w:p w14:paraId="7C538B49" w14:textId="1F3EADCB" w:rsidR="00091284" w:rsidRPr="00C901B7" w:rsidRDefault="00091284" w:rsidP="00F435D9">
      <w:pPr>
        <w:pStyle w:val="NormalWeb"/>
        <w:spacing w:before="0" w:beforeAutospacing="0" w:after="180" w:line="276" w:lineRule="auto"/>
        <w:rPr>
          <w:rFonts w:asciiTheme="minorHAnsi" w:hAnsiTheme="minorHAnsi"/>
          <w:sz w:val="22"/>
          <w:szCs w:val="22"/>
        </w:rPr>
      </w:pPr>
      <w:r w:rsidRPr="00C901B7">
        <w:rPr>
          <w:rFonts w:asciiTheme="minorHAnsi" w:hAnsiTheme="minorHAnsi"/>
          <w:sz w:val="22"/>
          <w:szCs w:val="22"/>
        </w:rPr>
        <w:t>In situations in which a parish is able to obtain substantive documentation that a musician operates a business providing music services to other parties AND provides their own equipment, such a musician may be compensated as an independent contractor.  Any person using church owned equipment is considered an employee.  Substantive documentation of an independent business should include printed copies of: advertisements, business card, websites, or other proof of independent business operations.  As with all independent contractors, a Form W-9 is to be obtained prior to making any payments.  Annual payments in excess of $600 are reported on Form 1099 in compliance with IRS regulations.</w:t>
      </w:r>
    </w:p>
    <w:p w14:paraId="2C13786A" w14:textId="543445F6" w:rsidR="00B50BC9" w:rsidRPr="00C901B7" w:rsidRDefault="006430A5" w:rsidP="005D5543">
      <w:pPr>
        <w:pStyle w:val="Heading3"/>
      </w:pPr>
      <w:bookmarkStart w:id="149" w:name="_Ref487124311"/>
      <w:bookmarkStart w:id="150" w:name="_Ref487124344"/>
      <w:bookmarkStart w:id="151" w:name="_Toc214888783"/>
      <w:r w:rsidRPr="00C901B7">
        <w:t>402</w:t>
      </w:r>
      <w:r w:rsidR="00091284" w:rsidRPr="00C901B7">
        <w:t>.3</w:t>
      </w:r>
      <w:r w:rsidR="00A42F51" w:rsidRPr="00C901B7">
        <w:t xml:space="preserve"> Exempt vs Non</w:t>
      </w:r>
      <w:r w:rsidR="00235F3D" w:rsidRPr="00C901B7">
        <w:t>e</w:t>
      </w:r>
      <w:r w:rsidR="00B50BC9" w:rsidRPr="00C901B7">
        <w:t>xempt</w:t>
      </w:r>
      <w:r w:rsidR="002A7286" w:rsidRPr="00C901B7">
        <w:t xml:space="preserve"> Employees</w:t>
      </w:r>
      <w:bookmarkEnd w:id="149"/>
      <w:bookmarkEnd w:id="150"/>
      <w:bookmarkEnd w:id="151"/>
    </w:p>
    <w:p w14:paraId="01FF4EF5" w14:textId="77777777" w:rsidR="00B50BC9" w:rsidRPr="00C901B7" w:rsidRDefault="00B50BC9" w:rsidP="005D5543">
      <w:r w:rsidRPr="00C901B7">
        <w:t>Each employee must be classified as</w:t>
      </w:r>
      <w:r w:rsidR="00A42F51" w:rsidRPr="00C901B7">
        <w:t xml:space="preserve"> either</w:t>
      </w:r>
      <w:r w:rsidRPr="00C901B7">
        <w:t xml:space="preserve"> exempt or nonexempt according to the regulations of the Fair Labor Standard Act (FLSA).  Employees are classified as "exempt" or "nonexempt" based on the kind of work they do.  For most employees, whether they are exempt or nonexempt depends on:</w:t>
      </w:r>
    </w:p>
    <w:p w14:paraId="3A84B551" w14:textId="77777777" w:rsidR="00B50BC9" w:rsidRPr="00C901B7" w:rsidRDefault="00B50BC9" w:rsidP="0060689D">
      <w:pPr>
        <w:pStyle w:val="NormalWeb"/>
        <w:numPr>
          <w:ilvl w:val="0"/>
          <w:numId w:val="83"/>
        </w:numPr>
        <w:spacing w:before="0" w:beforeAutospacing="0" w:after="0" w:line="276" w:lineRule="auto"/>
        <w:ind w:left="990"/>
        <w:rPr>
          <w:rFonts w:asciiTheme="minorHAnsi" w:hAnsiTheme="minorHAnsi"/>
          <w:sz w:val="22"/>
          <w:szCs w:val="22"/>
        </w:rPr>
      </w:pPr>
      <w:r w:rsidRPr="00C901B7">
        <w:rPr>
          <w:rFonts w:asciiTheme="minorHAnsi" w:hAnsiTheme="minorHAnsi"/>
          <w:sz w:val="22"/>
          <w:szCs w:val="22"/>
        </w:rPr>
        <w:t>How much they are paid,</w:t>
      </w:r>
    </w:p>
    <w:p w14:paraId="102CB3A1" w14:textId="77777777" w:rsidR="00B50BC9" w:rsidRPr="00C901B7" w:rsidRDefault="00B50BC9" w:rsidP="0060689D">
      <w:pPr>
        <w:pStyle w:val="NormalWeb"/>
        <w:numPr>
          <w:ilvl w:val="0"/>
          <w:numId w:val="83"/>
        </w:numPr>
        <w:spacing w:before="0" w:beforeAutospacing="0" w:after="0" w:line="276" w:lineRule="auto"/>
        <w:ind w:left="990"/>
        <w:rPr>
          <w:rFonts w:asciiTheme="minorHAnsi" w:hAnsiTheme="minorHAnsi"/>
          <w:sz w:val="22"/>
          <w:szCs w:val="22"/>
        </w:rPr>
      </w:pPr>
      <w:r w:rsidRPr="00C901B7">
        <w:rPr>
          <w:rFonts w:asciiTheme="minorHAnsi" w:hAnsiTheme="minorHAnsi"/>
          <w:sz w:val="22"/>
          <w:szCs w:val="22"/>
        </w:rPr>
        <w:t xml:space="preserve">How they are paid, and </w:t>
      </w:r>
    </w:p>
    <w:p w14:paraId="1DF3F1BF" w14:textId="77777777" w:rsidR="00B50BC9" w:rsidRPr="00C901B7" w:rsidRDefault="00B50BC9" w:rsidP="0060689D">
      <w:pPr>
        <w:pStyle w:val="NormalWeb"/>
        <w:numPr>
          <w:ilvl w:val="0"/>
          <w:numId w:val="83"/>
        </w:numPr>
        <w:spacing w:before="0" w:beforeAutospacing="0" w:after="0" w:line="276" w:lineRule="auto"/>
        <w:ind w:left="990"/>
        <w:rPr>
          <w:rFonts w:asciiTheme="minorHAnsi" w:hAnsiTheme="minorHAnsi"/>
          <w:sz w:val="22"/>
          <w:szCs w:val="22"/>
        </w:rPr>
      </w:pPr>
      <w:r w:rsidRPr="00C901B7">
        <w:rPr>
          <w:rFonts w:asciiTheme="minorHAnsi" w:hAnsiTheme="minorHAnsi"/>
          <w:sz w:val="22"/>
          <w:szCs w:val="22"/>
        </w:rPr>
        <w:t xml:space="preserve">What kind of work they do. </w:t>
      </w:r>
    </w:p>
    <w:p w14:paraId="07DA9293" w14:textId="77777777" w:rsidR="00B50BC9" w:rsidRPr="00C901B7" w:rsidRDefault="00B50BC9" w:rsidP="00BB50C6">
      <w:pPr>
        <w:pStyle w:val="Heading4"/>
      </w:pPr>
      <w:r w:rsidRPr="00C901B7">
        <w:t>Exempt Employees</w:t>
      </w:r>
      <w:r w:rsidR="0066178F" w:rsidRPr="00C901B7">
        <w:fldChar w:fldCharType="begin"/>
      </w:r>
      <w:r w:rsidR="0066178F" w:rsidRPr="00C901B7">
        <w:instrText xml:space="preserve"> XE "Exempt Employees" </w:instrText>
      </w:r>
      <w:r w:rsidR="0066178F" w:rsidRPr="00C901B7">
        <w:fldChar w:fldCharType="end"/>
      </w:r>
    </w:p>
    <w:p w14:paraId="6735B810" w14:textId="77777777" w:rsidR="00B50BC9" w:rsidRPr="00C901B7" w:rsidRDefault="00B50BC9" w:rsidP="005D5543">
      <w:pPr>
        <w:pStyle w:val="NormalWeb"/>
        <w:spacing w:before="0" w:beforeAutospacing="0" w:after="240" w:line="276" w:lineRule="auto"/>
        <w:rPr>
          <w:rFonts w:asciiTheme="minorHAnsi" w:hAnsiTheme="minorHAnsi"/>
          <w:sz w:val="22"/>
          <w:szCs w:val="22"/>
        </w:rPr>
      </w:pPr>
      <w:r w:rsidRPr="00C901B7">
        <w:rPr>
          <w:rFonts w:asciiTheme="minorHAnsi" w:hAnsiTheme="minorHAnsi"/>
          <w:sz w:val="22"/>
          <w:szCs w:val="22"/>
        </w:rPr>
        <w:t>Most employees must meet all three of the following "tests" to be classified as exempt:</w:t>
      </w:r>
    </w:p>
    <w:p w14:paraId="12E33387" w14:textId="77777777" w:rsidR="00B50BC9" w:rsidRPr="00C901B7" w:rsidRDefault="00B50BC9" w:rsidP="0060689D">
      <w:pPr>
        <w:pStyle w:val="NormalWeb"/>
        <w:numPr>
          <w:ilvl w:val="0"/>
          <w:numId w:val="84"/>
        </w:numPr>
        <w:spacing w:before="0" w:beforeAutospacing="0" w:after="0" w:line="276" w:lineRule="auto"/>
        <w:ind w:left="990"/>
        <w:rPr>
          <w:rFonts w:asciiTheme="minorHAnsi" w:hAnsiTheme="minorHAnsi"/>
          <w:sz w:val="22"/>
          <w:szCs w:val="22"/>
        </w:rPr>
      </w:pPr>
      <w:r w:rsidRPr="00C901B7">
        <w:rPr>
          <w:rFonts w:asciiTheme="minorHAnsi" w:hAnsiTheme="minorHAnsi"/>
          <w:sz w:val="22"/>
          <w:szCs w:val="22"/>
        </w:rPr>
        <w:t>Be paid at least $23,600 per year ($455 per week),</w:t>
      </w:r>
    </w:p>
    <w:p w14:paraId="313C833B" w14:textId="77777777" w:rsidR="00B50BC9" w:rsidRPr="00C901B7" w:rsidRDefault="00B50BC9" w:rsidP="0060689D">
      <w:pPr>
        <w:pStyle w:val="NormalWeb"/>
        <w:numPr>
          <w:ilvl w:val="0"/>
          <w:numId w:val="84"/>
        </w:numPr>
        <w:spacing w:before="0" w:beforeAutospacing="0" w:after="0" w:line="276" w:lineRule="auto"/>
        <w:ind w:left="990"/>
        <w:rPr>
          <w:rFonts w:asciiTheme="minorHAnsi" w:hAnsiTheme="minorHAnsi"/>
          <w:sz w:val="22"/>
          <w:szCs w:val="22"/>
        </w:rPr>
      </w:pPr>
      <w:r w:rsidRPr="00C901B7">
        <w:rPr>
          <w:rFonts w:asciiTheme="minorHAnsi" w:hAnsiTheme="minorHAnsi"/>
          <w:sz w:val="22"/>
          <w:szCs w:val="22"/>
        </w:rPr>
        <w:t xml:space="preserve">Be paid on a salary basis, and </w:t>
      </w:r>
    </w:p>
    <w:p w14:paraId="79834952" w14:textId="77777777" w:rsidR="00B50BC9" w:rsidRPr="00C901B7" w:rsidRDefault="00B50BC9" w:rsidP="0060689D">
      <w:pPr>
        <w:pStyle w:val="NormalWeb"/>
        <w:numPr>
          <w:ilvl w:val="0"/>
          <w:numId w:val="84"/>
        </w:numPr>
        <w:spacing w:before="0" w:beforeAutospacing="0" w:after="0" w:line="276" w:lineRule="auto"/>
        <w:ind w:left="990"/>
        <w:rPr>
          <w:rFonts w:asciiTheme="minorHAnsi" w:hAnsiTheme="minorHAnsi"/>
          <w:sz w:val="22"/>
          <w:szCs w:val="22"/>
        </w:rPr>
      </w:pPr>
      <w:r w:rsidRPr="00C901B7">
        <w:rPr>
          <w:rFonts w:asciiTheme="minorHAnsi" w:hAnsiTheme="minorHAnsi"/>
          <w:sz w:val="22"/>
          <w:szCs w:val="22"/>
        </w:rPr>
        <w:t xml:space="preserve">Perform exempt job duties. </w:t>
      </w:r>
    </w:p>
    <w:p w14:paraId="3CA0B54B" w14:textId="77777777" w:rsidR="00B50BC9" w:rsidRPr="00C901B7" w:rsidRDefault="00B50BC9" w:rsidP="005D5543">
      <w:pPr>
        <w:pStyle w:val="NormalWeb"/>
        <w:spacing w:before="0" w:beforeAutospacing="0" w:after="0" w:line="276" w:lineRule="auto"/>
        <w:ind w:left="420"/>
        <w:rPr>
          <w:rFonts w:asciiTheme="minorHAnsi" w:hAnsiTheme="minorHAnsi"/>
          <w:sz w:val="22"/>
          <w:szCs w:val="22"/>
        </w:rPr>
      </w:pPr>
    </w:p>
    <w:p w14:paraId="7C57C44D" w14:textId="77777777" w:rsidR="00B50BC9" w:rsidRPr="00C901B7" w:rsidRDefault="00B50BC9" w:rsidP="005D5543">
      <w:pPr>
        <w:pStyle w:val="NormalWeb"/>
        <w:spacing w:before="0" w:beforeAutospacing="0" w:after="240" w:line="276" w:lineRule="auto"/>
        <w:rPr>
          <w:rFonts w:asciiTheme="minorHAnsi" w:hAnsiTheme="minorHAnsi"/>
          <w:sz w:val="22"/>
          <w:szCs w:val="22"/>
        </w:rPr>
      </w:pPr>
      <w:r w:rsidRPr="00C901B7">
        <w:rPr>
          <w:rFonts w:asciiTheme="minorHAnsi" w:hAnsiTheme="minorHAnsi"/>
          <w:sz w:val="22"/>
          <w:szCs w:val="22"/>
        </w:rPr>
        <w:t xml:space="preserve">To qualify as exempt job duties, the employee must be employed with bona fide executive, administrative, professional or outside sales duties.  These requirements are outlined in the FLSA Regulations (promulgated by the U.S. Department of Labor).  </w:t>
      </w:r>
    </w:p>
    <w:p w14:paraId="4E12B7CE" w14:textId="77777777" w:rsidR="00B50BC9" w:rsidRPr="00C901B7" w:rsidRDefault="00B50BC9" w:rsidP="00BB50C6">
      <w:pPr>
        <w:pStyle w:val="Heading5"/>
      </w:pPr>
      <w:r w:rsidRPr="00C901B7">
        <w:t>Executive Exemption</w:t>
      </w:r>
    </w:p>
    <w:p w14:paraId="3F22412A" w14:textId="77777777" w:rsidR="00B50BC9" w:rsidRPr="00C901B7" w:rsidRDefault="00B50BC9" w:rsidP="0060689D">
      <w:pPr>
        <w:pStyle w:val="NormalWeb"/>
        <w:numPr>
          <w:ilvl w:val="2"/>
          <w:numId w:val="85"/>
        </w:numPr>
        <w:tabs>
          <w:tab w:val="left" w:pos="720"/>
        </w:tabs>
        <w:spacing w:before="0" w:beforeAutospacing="0" w:after="240" w:line="276" w:lineRule="auto"/>
        <w:ind w:left="1440"/>
        <w:rPr>
          <w:rFonts w:asciiTheme="minorHAnsi" w:hAnsiTheme="minorHAnsi"/>
          <w:sz w:val="22"/>
          <w:szCs w:val="22"/>
        </w:rPr>
      </w:pPr>
      <w:r w:rsidRPr="00C901B7">
        <w:rPr>
          <w:rFonts w:asciiTheme="minorHAnsi" w:hAnsiTheme="minorHAnsi"/>
          <w:sz w:val="22"/>
          <w:szCs w:val="22"/>
        </w:rPr>
        <w:t>The employee’s primary duty must be managing the organization or managing a recognized department or subdivision of the organization.</w:t>
      </w:r>
    </w:p>
    <w:p w14:paraId="202AAE3E" w14:textId="77777777" w:rsidR="00B50BC9" w:rsidRPr="00C901B7" w:rsidRDefault="00B50BC9" w:rsidP="0060689D">
      <w:pPr>
        <w:pStyle w:val="NormalWeb"/>
        <w:numPr>
          <w:ilvl w:val="2"/>
          <w:numId w:val="85"/>
        </w:numPr>
        <w:tabs>
          <w:tab w:val="left" w:pos="720"/>
        </w:tabs>
        <w:spacing w:before="0" w:beforeAutospacing="0" w:after="240" w:line="276" w:lineRule="auto"/>
        <w:ind w:left="1440"/>
        <w:rPr>
          <w:rFonts w:asciiTheme="minorHAnsi" w:hAnsiTheme="minorHAnsi"/>
          <w:sz w:val="22"/>
          <w:szCs w:val="22"/>
        </w:rPr>
      </w:pPr>
      <w:r w:rsidRPr="00C901B7">
        <w:rPr>
          <w:rFonts w:asciiTheme="minorHAnsi" w:hAnsiTheme="minorHAnsi"/>
          <w:sz w:val="22"/>
          <w:szCs w:val="22"/>
        </w:rPr>
        <w:t>The employee must customarily and regularly direct the work of at least two or more other full-time employees or their equivalent, and</w:t>
      </w:r>
    </w:p>
    <w:p w14:paraId="206B4D07" w14:textId="77777777" w:rsidR="005D5543" w:rsidRPr="00C901B7" w:rsidRDefault="00B50BC9" w:rsidP="0060689D">
      <w:pPr>
        <w:pStyle w:val="NormalWeb"/>
        <w:numPr>
          <w:ilvl w:val="2"/>
          <w:numId w:val="85"/>
        </w:numPr>
        <w:tabs>
          <w:tab w:val="left" w:pos="720"/>
        </w:tabs>
        <w:spacing w:before="0" w:beforeAutospacing="0" w:after="240" w:line="276" w:lineRule="auto"/>
        <w:ind w:left="1440"/>
        <w:rPr>
          <w:rFonts w:asciiTheme="minorHAnsi" w:hAnsiTheme="minorHAnsi"/>
          <w:sz w:val="22"/>
          <w:szCs w:val="22"/>
        </w:rPr>
      </w:pPr>
      <w:r w:rsidRPr="00C901B7">
        <w:rPr>
          <w:rFonts w:asciiTheme="minorHAnsi" w:hAnsiTheme="minorHAnsi"/>
          <w:sz w:val="22"/>
          <w:szCs w:val="22"/>
        </w:rPr>
        <w:lastRenderedPageBreak/>
        <w:t>The employee must have the authority to hire or fire other employees, or the employee’s suggestions and recommendation as to hiring, firing, advancement, promotion or any other change of status of other employees must be given particular weight.</w:t>
      </w:r>
    </w:p>
    <w:p w14:paraId="4F76CA7A" w14:textId="77777777" w:rsidR="00B50BC9" w:rsidRPr="00C901B7" w:rsidRDefault="00B50BC9" w:rsidP="00BB50C6">
      <w:pPr>
        <w:pStyle w:val="Heading5"/>
      </w:pPr>
      <w:r w:rsidRPr="00C901B7">
        <w:t>Administrative Exemption</w:t>
      </w:r>
    </w:p>
    <w:p w14:paraId="1B42885C" w14:textId="77777777" w:rsidR="005D5543" w:rsidRPr="00C901B7" w:rsidRDefault="00B50BC9" w:rsidP="0060689D">
      <w:pPr>
        <w:pStyle w:val="NormalWeb"/>
        <w:numPr>
          <w:ilvl w:val="3"/>
          <w:numId w:val="85"/>
        </w:numPr>
        <w:tabs>
          <w:tab w:val="left" w:pos="720"/>
        </w:tabs>
        <w:spacing w:before="0" w:beforeAutospacing="0" w:after="240" w:line="276" w:lineRule="auto"/>
        <w:rPr>
          <w:rFonts w:asciiTheme="minorHAnsi" w:hAnsiTheme="minorHAnsi"/>
          <w:sz w:val="22"/>
          <w:szCs w:val="22"/>
        </w:rPr>
      </w:pPr>
      <w:r w:rsidRPr="00C901B7">
        <w:rPr>
          <w:rFonts w:asciiTheme="minorHAnsi" w:hAnsiTheme="minorHAnsi"/>
          <w:sz w:val="22"/>
          <w:szCs w:val="22"/>
        </w:rPr>
        <w:t>The employee’s primary duty must be the performance of office or non-manual work directly related to the management or general business operations of the employer or the employer’s customers, and</w:t>
      </w:r>
    </w:p>
    <w:p w14:paraId="6275E353" w14:textId="77777777" w:rsidR="005D5543" w:rsidRPr="00C901B7" w:rsidRDefault="00B50BC9" w:rsidP="0060689D">
      <w:pPr>
        <w:pStyle w:val="NormalWeb"/>
        <w:numPr>
          <w:ilvl w:val="3"/>
          <w:numId w:val="85"/>
        </w:numPr>
        <w:tabs>
          <w:tab w:val="left" w:pos="720"/>
        </w:tabs>
        <w:spacing w:before="0" w:beforeAutospacing="0" w:after="240" w:line="276" w:lineRule="auto"/>
        <w:rPr>
          <w:rFonts w:asciiTheme="minorHAnsi" w:hAnsiTheme="minorHAnsi"/>
          <w:sz w:val="22"/>
          <w:szCs w:val="22"/>
        </w:rPr>
      </w:pPr>
      <w:r w:rsidRPr="00C901B7">
        <w:rPr>
          <w:rFonts w:asciiTheme="minorHAnsi" w:hAnsiTheme="minorHAnsi"/>
          <w:sz w:val="22"/>
          <w:szCs w:val="22"/>
        </w:rPr>
        <w:t>The employee’s primary duty includes the exercise of discretion and independent judgment with respect to matters of significance.</w:t>
      </w:r>
    </w:p>
    <w:p w14:paraId="5F9EBFF1" w14:textId="77777777" w:rsidR="005D5543" w:rsidRPr="00C901B7" w:rsidRDefault="00B50BC9" w:rsidP="00BB50C6">
      <w:pPr>
        <w:pStyle w:val="Heading5"/>
      </w:pPr>
      <w:r w:rsidRPr="00C901B7">
        <w:t>Professional Exemption</w:t>
      </w:r>
    </w:p>
    <w:p w14:paraId="683663C1" w14:textId="77777777" w:rsidR="005D5543" w:rsidRPr="00C901B7" w:rsidRDefault="00B50BC9" w:rsidP="0060689D">
      <w:pPr>
        <w:pStyle w:val="NormalWeb"/>
        <w:numPr>
          <w:ilvl w:val="3"/>
          <w:numId w:val="123"/>
        </w:numPr>
        <w:tabs>
          <w:tab w:val="left" w:pos="720"/>
        </w:tabs>
        <w:spacing w:before="0" w:beforeAutospacing="0" w:after="240" w:line="276" w:lineRule="auto"/>
        <w:rPr>
          <w:rFonts w:asciiTheme="minorHAnsi" w:hAnsiTheme="minorHAnsi"/>
          <w:sz w:val="22"/>
          <w:szCs w:val="22"/>
        </w:rPr>
      </w:pPr>
      <w:r w:rsidRPr="00C901B7">
        <w:rPr>
          <w:rFonts w:asciiTheme="minorHAnsi" w:hAnsiTheme="minorHAnsi"/>
          <w:sz w:val="22"/>
          <w:szCs w:val="22"/>
        </w:rPr>
        <w:t xml:space="preserve">The employee’s primary duty must be the performance of work requiring advanced knowledge, defined as work which is predominantly intellectual in character and which includes </w:t>
      </w:r>
      <w:r w:rsidR="00DA091D" w:rsidRPr="00C901B7">
        <w:rPr>
          <w:rFonts w:asciiTheme="minorHAnsi" w:hAnsiTheme="minorHAnsi"/>
          <w:sz w:val="22"/>
          <w:szCs w:val="22"/>
        </w:rPr>
        <w:t>work requiring</w:t>
      </w:r>
      <w:r w:rsidRPr="00C901B7">
        <w:rPr>
          <w:rFonts w:asciiTheme="minorHAnsi" w:hAnsiTheme="minorHAnsi"/>
          <w:sz w:val="22"/>
          <w:szCs w:val="22"/>
        </w:rPr>
        <w:t xml:space="preserve"> the consistent exercise of discretion and judgment.</w:t>
      </w:r>
    </w:p>
    <w:p w14:paraId="099DCFD6" w14:textId="77777777" w:rsidR="005D5543" w:rsidRPr="00C901B7" w:rsidRDefault="00B50BC9" w:rsidP="0060689D">
      <w:pPr>
        <w:pStyle w:val="NormalWeb"/>
        <w:numPr>
          <w:ilvl w:val="3"/>
          <w:numId w:val="123"/>
        </w:numPr>
        <w:tabs>
          <w:tab w:val="left" w:pos="720"/>
        </w:tabs>
        <w:spacing w:before="0" w:beforeAutospacing="0" w:after="240" w:line="276" w:lineRule="auto"/>
        <w:rPr>
          <w:rFonts w:asciiTheme="minorHAnsi" w:hAnsiTheme="minorHAnsi"/>
          <w:sz w:val="22"/>
          <w:szCs w:val="22"/>
        </w:rPr>
      </w:pPr>
      <w:r w:rsidRPr="00C901B7">
        <w:rPr>
          <w:rFonts w:asciiTheme="minorHAnsi" w:hAnsiTheme="minorHAnsi"/>
          <w:sz w:val="22"/>
          <w:szCs w:val="22"/>
        </w:rPr>
        <w:t>The advanced knowledge must be in a field of science or learning, and</w:t>
      </w:r>
    </w:p>
    <w:p w14:paraId="063B0DBA" w14:textId="77777777" w:rsidR="005D5543" w:rsidRPr="00C901B7" w:rsidRDefault="00B50BC9" w:rsidP="0060689D">
      <w:pPr>
        <w:pStyle w:val="NormalWeb"/>
        <w:numPr>
          <w:ilvl w:val="3"/>
          <w:numId w:val="123"/>
        </w:numPr>
        <w:tabs>
          <w:tab w:val="left" w:pos="720"/>
        </w:tabs>
        <w:spacing w:before="0" w:beforeAutospacing="0" w:after="240" w:line="276" w:lineRule="auto"/>
        <w:rPr>
          <w:rFonts w:asciiTheme="minorHAnsi" w:hAnsiTheme="minorHAnsi"/>
          <w:sz w:val="22"/>
          <w:szCs w:val="22"/>
        </w:rPr>
      </w:pPr>
      <w:r w:rsidRPr="00C901B7">
        <w:rPr>
          <w:rFonts w:asciiTheme="minorHAnsi" w:hAnsiTheme="minorHAnsi"/>
          <w:sz w:val="22"/>
          <w:szCs w:val="22"/>
        </w:rPr>
        <w:t>The advanced knowledge must be customarily acquired by a prolonged course of specialized intellectual instruction.</w:t>
      </w:r>
    </w:p>
    <w:p w14:paraId="228A48E7" w14:textId="77777777" w:rsidR="00B50BC9" w:rsidRPr="00C901B7" w:rsidRDefault="00B50BC9" w:rsidP="0060689D">
      <w:pPr>
        <w:pStyle w:val="NormalWeb"/>
        <w:numPr>
          <w:ilvl w:val="3"/>
          <w:numId w:val="123"/>
        </w:numPr>
        <w:tabs>
          <w:tab w:val="left" w:pos="720"/>
        </w:tabs>
        <w:spacing w:before="0" w:beforeAutospacing="0" w:after="240" w:line="276" w:lineRule="auto"/>
        <w:rPr>
          <w:rFonts w:asciiTheme="minorHAnsi" w:hAnsiTheme="minorHAnsi"/>
          <w:sz w:val="22"/>
          <w:szCs w:val="22"/>
        </w:rPr>
      </w:pPr>
      <w:r w:rsidRPr="00C901B7">
        <w:rPr>
          <w:rFonts w:asciiTheme="minorHAnsi" w:hAnsiTheme="minorHAnsi"/>
          <w:sz w:val="22"/>
          <w:szCs w:val="22"/>
        </w:rPr>
        <w:t>To qualify for the Creative Professional employee exemption, the employee’s primary duty must be the performance of work requiring invention, imagination, originality or talent in a recognize field of artistic or creative endeavor.</w:t>
      </w:r>
    </w:p>
    <w:p w14:paraId="2E1B7F77" w14:textId="77777777" w:rsidR="005D5543" w:rsidRPr="00C901B7" w:rsidRDefault="00B50BC9" w:rsidP="0097386E">
      <w:pPr>
        <w:pStyle w:val="Heading5"/>
      </w:pPr>
      <w:r w:rsidRPr="00C901B7">
        <w:t>Computer Employee Exemption</w:t>
      </w:r>
    </w:p>
    <w:p w14:paraId="6FF5BEE3" w14:textId="77777777" w:rsidR="005D5543" w:rsidRPr="00C901B7" w:rsidRDefault="00B50BC9" w:rsidP="0060689D">
      <w:pPr>
        <w:pStyle w:val="ListParagraph"/>
        <w:numPr>
          <w:ilvl w:val="3"/>
          <w:numId w:val="124"/>
        </w:numPr>
        <w:spacing w:after="240" w:line="276" w:lineRule="auto"/>
        <w:contextualSpacing w:val="0"/>
      </w:pPr>
      <w:r w:rsidRPr="00C901B7">
        <w:t>The employee must be employed as a computer systems analyst, computer programmer, software engineer, or other similarly skilled worker in the computer field performing the duties described below.</w:t>
      </w:r>
    </w:p>
    <w:p w14:paraId="41A8EF52" w14:textId="77777777" w:rsidR="005D5543" w:rsidRPr="00C901B7" w:rsidRDefault="00B50BC9" w:rsidP="0060689D">
      <w:pPr>
        <w:pStyle w:val="ListParagraph"/>
        <w:numPr>
          <w:ilvl w:val="3"/>
          <w:numId w:val="124"/>
        </w:numPr>
        <w:spacing w:after="240" w:line="276" w:lineRule="auto"/>
        <w:contextualSpacing w:val="0"/>
      </w:pPr>
      <w:r w:rsidRPr="00C901B7">
        <w:t>The employee’s primary duty must consist of:</w:t>
      </w:r>
    </w:p>
    <w:p w14:paraId="08F1E327" w14:textId="77777777" w:rsidR="005D5543" w:rsidRPr="00C901B7" w:rsidRDefault="00B50BC9" w:rsidP="0060689D">
      <w:pPr>
        <w:pStyle w:val="ListParagraph"/>
        <w:numPr>
          <w:ilvl w:val="4"/>
          <w:numId w:val="124"/>
        </w:numPr>
        <w:spacing w:after="240" w:line="276" w:lineRule="auto"/>
        <w:ind w:left="2160"/>
        <w:contextualSpacing w:val="0"/>
      </w:pPr>
      <w:r w:rsidRPr="00C901B7">
        <w:t>The application of systems analysis techniques, and procedures, including consulting with users, to determine hardware, software or system functional specifications;</w:t>
      </w:r>
    </w:p>
    <w:p w14:paraId="42A3F1C9" w14:textId="77777777" w:rsidR="005D5543" w:rsidRPr="00C901B7" w:rsidRDefault="00B50BC9" w:rsidP="0060689D">
      <w:pPr>
        <w:pStyle w:val="ListParagraph"/>
        <w:numPr>
          <w:ilvl w:val="4"/>
          <w:numId w:val="124"/>
        </w:numPr>
        <w:spacing w:after="240" w:line="276" w:lineRule="auto"/>
        <w:ind w:left="2160"/>
        <w:contextualSpacing w:val="0"/>
      </w:pPr>
      <w:r w:rsidRPr="00C901B7">
        <w:t>The design, development, documentation, analysis, creation, testing or modification of computer systems or programs, including prototypes, based on and related to user or system design specification;</w:t>
      </w:r>
    </w:p>
    <w:p w14:paraId="267F82B7" w14:textId="77777777" w:rsidR="005D5543" w:rsidRPr="00C901B7" w:rsidRDefault="00B50BC9" w:rsidP="0060689D">
      <w:pPr>
        <w:pStyle w:val="ListParagraph"/>
        <w:numPr>
          <w:ilvl w:val="4"/>
          <w:numId w:val="124"/>
        </w:numPr>
        <w:spacing w:after="240" w:line="276" w:lineRule="auto"/>
        <w:ind w:left="2160"/>
        <w:contextualSpacing w:val="0"/>
      </w:pPr>
      <w:r w:rsidRPr="00C901B7">
        <w:t>The design, documentation, testing, creation or modification of computer programs related to machine operating systems; or</w:t>
      </w:r>
    </w:p>
    <w:p w14:paraId="04C66008" w14:textId="77777777" w:rsidR="00B50BC9" w:rsidRPr="00C901B7" w:rsidRDefault="00B50BC9" w:rsidP="0060689D">
      <w:pPr>
        <w:pStyle w:val="ListParagraph"/>
        <w:numPr>
          <w:ilvl w:val="4"/>
          <w:numId w:val="124"/>
        </w:numPr>
        <w:spacing w:after="240" w:line="276" w:lineRule="auto"/>
        <w:ind w:left="2160"/>
        <w:contextualSpacing w:val="0"/>
      </w:pPr>
      <w:r w:rsidRPr="00C901B7">
        <w:lastRenderedPageBreak/>
        <w:t>A combination of the aforementioned duties; the performance of which requires the same level of skills.</w:t>
      </w:r>
    </w:p>
    <w:p w14:paraId="495EB333" w14:textId="77777777" w:rsidR="005D5543" w:rsidRPr="00C901B7" w:rsidRDefault="00B50BC9" w:rsidP="0066178F">
      <w:pPr>
        <w:pStyle w:val="Heading5"/>
      </w:pPr>
      <w:r w:rsidRPr="00C901B7">
        <w:t>Outside Sales Exemption</w:t>
      </w:r>
    </w:p>
    <w:p w14:paraId="510D9061" w14:textId="77777777" w:rsidR="005D5543" w:rsidRPr="00C901B7" w:rsidRDefault="00B50BC9" w:rsidP="0060689D">
      <w:pPr>
        <w:pStyle w:val="NormalWeb"/>
        <w:numPr>
          <w:ilvl w:val="3"/>
          <w:numId w:val="125"/>
        </w:numPr>
        <w:spacing w:before="0" w:beforeAutospacing="0" w:after="240" w:line="276" w:lineRule="auto"/>
        <w:rPr>
          <w:rFonts w:asciiTheme="minorHAnsi" w:hAnsiTheme="minorHAnsi"/>
          <w:sz w:val="22"/>
          <w:szCs w:val="22"/>
        </w:rPr>
      </w:pPr>
      <w:r w:rsidRPr="00C901B7">
        <w:rPr>
          <w:rFonts w:asciiTheme="minorHAnsi" w:hAnsiTheme="minorHAnsi"/>
          <w:sz w:val="22"/>
          <w:szCs w:val="22"/>
        </w:rPr>
        <w:t>The employee’s primary duty must be making sales (as defined in the FLSA), or obtaining orders or contracts for services or for the use of facilities for which a consideration will be paid by the client or customer; and</w:t>
      </w:r>
    </w:p>
    <w:p w14:paraId="1068C5D0" w14:textId="77777777" w:rsidR="00B50BC9" w:rsidRPr="00C901B7" w:rsidRDefault="00B50BC9" w:rsidP="0060689D">
      <w:pPr>
        <w:pStyle w:val="NormalWeb"/>
        <w:numPr>
          <w:ilvl w:val="3"/>
          <w:numId w:val="125"/>
        </w:numPr>
        <w:spacing w:before="0" w:beforeAutospacing="0" w:after="240" w:line="276" w:lineRule="auto"/>
        <w:rPr>
          <w:rFonts w:asciiTheme="minorHAnsi" w:hAnsiTheme="minorHAnsi"/>
          <w:sz w:val="22"/>
          <w:szCs w:val="22"/>
        </w:rPr>
      </w:pPr>
      <w:r w:rsidRPr="00C901B7">
        <w:rPr>
          <w:rFonts w:asciiTheme="minorHAnsi" w:hAnsiTheme="minorHAnsi"/>
          <w:sz w:val="22"/>
          <w:szCs w:val="22"/>
        </w:rPr>
        <w:t>The employee must be customarily and regularly engaged away from the employer’s place or places of business.</w:t>
      </w:r>
    </w:p>
    <w:p w14:paraId="1E79779C" w14:textId="77777777" w:rsidR="00B50BC9" w:rsidRPr="00C901B7" w:rsidRDefault="00B50BC9" w:rsidP="005D5543">
      <w:pPr>
        <w:pStyle w:val="NormalWeb"/>
        <w:spacing w:before="0" w:beforeAutospacing="0" w:after="240" w:line="276" w:lineRule="auto"/>
        <w:rPr>
          <w:rFonts w:asciiTheme="minorHAnsi" w:hAnsiTheme="minorHAnsi"/>
          <w:sz w:val="22"/>
          <w:szCs w:val="22"/>
        </w:rPr>
      </w:pPr>
      <w:r w:rsidRPr="00C901B7">
        <w:rPr>
          <w:rFonts w:asciiTheme="minorHAnsi" w:hAnsiTheme="minorHAnsi"/>
          <w:sz w:val="22"/>
          <w:szCs w:val="22"/>
        </w:rPr>
        <w:t>In general, the following diocesan positions are considered exempt:</w:t>
      </w:r>
    </w:p>
    <w:p w14:paraId="34EE543E" w14:textId="77777777" w:rsidR="00B50BC9" w:rsidRPr="00C901B7" w:rsidRDefault="00B50BC9" w:rsidP="0060689D">
      <w:pPr>
        <w:pStyle w:val="NormalWeb"/>
        <w:numPr>
          <w:ilvl w:val="0"/>
          <w:numId w:val="86"/>
        </w:numPr>
        <w:spacing w:before="0" w:beforeAutospacing="0" w:after="0" w:line="276" w:lineRule="auto"/>
        <w:ind w:left="1080"/>
        <w:rPr>
          <w:rFonts w:asciiTheme="minorHAnsi" w:hAnsiTheme="minorHAnsi"/>
          <w:sz w:val="22"/>
          <w:szCs w:val="22"/>
        </w:rPr>
      </w:pPr>
      <w:r w:rsidRPr="00C901B7">
        <w:rPr>
          <w:rFonts w:asciiTheme="minorHAnsi" w:hAnsiTheme="minorHAnsi"/>
          <w:sz w:val="22"/>
          <w:szCs w:val="22"/>
        </w:rPr>
        <w:t>Business Manager</w:t>
      </w:r>
    </w:p>
    <w:p w14:paraId="3622ADAF" w14:textId="77777777" w:rsidR="00B50BC9" w:rsidRPr="00C901B7" w:rsidRDefault="00B50BC9" w:rsidP="0060689D">
      <w:pPr>
        <w:pStyle w:val="NormalWeb"/>
        <w:numPr>
          <w:ilvl w:val="0"/>
          <w:numId w:val="86"/>
        </w:numPr>
        <w:spacing w:before="0" w:beforeAutospacing="0" w:after="0" w:line="276" w:lineRule="auto"/>
        <w:ind w:left="1080"/>
        <w:rPr>
          <w:rFonts w:asciiTheme="minorHAnsi" w:hAnsiTheme="minorHAnsi"/>
          <w:sz w:val="22"/>
          <w:szCs w:val="22"/>
        </w:rPr>
      </w:pPr>
      <w:r w:rsidRPr="00C901B7">
        <w:rPr>
          <w:rFonts w:asciiTheme="minorHAnsi" w:hAnsiTheme="minorHAnsi"/>
          <w:sz w:val="22"/>
          <w:szCs w:val="22"/>
        </w:rPr>
        <w:t>Counselors</w:t>
      </w:r>
    </w:p>
    <w:p w14:paraId="6B6DE046" w14:textId="77777777" w:rsidR="00B50BC9" w:rsidRPr="00C901B7" w:rsidRDefault="00B50BC9" w:rsidP="0060689D">
      <w:pPr>
        <w:pStyle w:val="NormalWeb"/>
        <w:numPr>
          <w:ilvl w:val="0"/>
          <w:numId w:val="86"/>
        </w:numPr>
        <w:spacing w:before="0" w:beforeAutospacing="0" w:after="0" w:line="276" w:lineRule="auto"/>
        <w:ind w:left="1080"/>
        <w:rPr>
          <w:rFonts w:asciiTheme="minorHAnsi" w:hAnsiTheme="minorHAnsi"/>
          <w:sz w:val="22"/>
          <w:szCs w:val="22"/>
        </w:rPr>
      </w:pPr>
      <w:r w:rsidRPr="00C901B7">
        <w:rPr>
          <w:rFonts w:asciiTheme="minorHAnsi" w:hAnsiTheme="minorHAnsi"/>
          <w:sz w:val="22"/>
          <w:szCs w:val="22"/>
        </w:rPr>
        <w:t>Principal</w:t>
      </w:r>
    </w:p>
    <w:p w14:paraId="7141C521" w14:textId="77777777" w:rsidR="00B50BC9" w:rsidRPr="00C901B7" w:rsidRDefault="00B50BC9" w:rsidP="0060689D">
      <w:pPr>
        <w:pStyle w:val="NormalWeb"/>
        <w:numPr>
          <w:ilvl w:val="0"/>
          <w:numId w:val="86"/>
        </w:numPr>
        <w:spacing w:before="0" w:beforeAutospacing="0" w:after="0" w:line="276" w:lineRule="auto"/>
        <w:ind w:left="1080"/>
        <w:rPr>
          <w:rFonts w:asciiTheme="minorHAnsi" w:hAnsiTheme="minorHAnsi"/>
          <w:sz w:val="22"/>
          <w:szCs w:val="22"/>
        </w:rPr>
      </w:pPr>
      <w:r w:rsidRPr="00C901B7">
        <w:rPr>
          <w:rFonts w:asciiTheme="minorHAnsi" w:hAnsiTheme="minorHAnsi"/>
          <w:sz w:val="22"/>
          <w:szCs w:val="22"/>
        </w:rPr>
        <w:t>Program Director(s) or Manager(s)</w:t>
      </w:r>
    </w:p>
    <w:p w14:paraId="03346BD1" w14:textId="77777777" w:rsidR="00B50BC9" w:rsidRPr="00C901B7" w:rsidRDefault="00B50BC9" w:rsidP="0060689D">
      <w:pPr>
        <w:pStyle w:val="NormalWeb"/>
        <w:numPr>
          <w:ilvl w:val="0"/>
          <w:numId w:val="86"/>
        </w:numPr>
        <w:spacing w:before="0" w:beforeAutospacing="0" w:after="0" w:line="276" w:lineRule="auto"/>
        <w:ind w:left="1080"/>
        <w:rPr>
          <w:rFonts w:asciiTheme="minorHAnsi" w:hAnsiTheme="minorHAnsi"/>
          <w:sz w:val="22"/>
          <w:szCs w:val="22"/>
        </w:rPr>
      </w:pPr>
      <w:r w:rsidRPr="00C901B7">
        <w:rPr>
          <w:rFonts w:asciiTheme="minorHAnsi" w:hAnsiTheme="minorHAnsi"/>
          <w:sz w:val="22"/>
          <w:szCs w:val="22"/>
        </w:rPr>
        <w:t>Pastors</w:t>
      </w:r>
    </w:p>
    <w:p w14:paraId="0D18E8E7" w14:textId="77777777" w:rsidR="00B50BC9" w:rsidRPr="00C901B7" w:rsidRDefault="00B50BC9" w:rsidP="0060689D">
      <w:pPr>
        <w:pStyle w:val="NormalWeb"/>
        <w:numPr>
          <w:ilvl w:val="0"/>
          <w:numId w:val="86"/>
        </w:numPr>
        <w:spacing w:before="0" w:beforeAutospacing="0" w:after="240" w:line="276" w:lineRule="auto"/>
        <w:ind w:left="1080"/>
        <w:rPr>
          <w:rFonts w:asciiTheme="minorHAnsi" w:hAnsiTheme="minorHAnsi"/>
          <w:sz w:val="22"/>
          <w:szCs w:val="22"/>
        </w:rPr>
      </w:pPr>
      <w:r w:rsidRPr="00C901B7">
        <w:rPr>
          <w:rFonts w:asciiTheme="minorHAnsi" w:hAnsiTheme="minorHAnsi"/>
          <w:sz w:val="22"/>
          <w:szCs w:val="22"/>
        </w:rPr>
        <w:t>Teachers</w:t>
      </w:r>
    </w:p>
    <w:p w14:paraId="4359D52E" w14:textId="65291BB9" w:rsidR="00B50BC9" w:rsidRPr="00C901B7" w:rsidRDefault="00B50BC9" w:rsidP="00F435D9">
      <w:pPr>
        <w:pStyle w:val="NormalWeb"/>
        <w:spacing w:before="0" w:beforeAutospacing="0" w:after="180" w:line="276" w:lineRule="auto"/>
        <w:rPr>
          <w:rFonts w:asciiTheme="minorHAnsi" w:hAnsiTheme="minorHAnsi"/>
          <w:sz w:val="22"/>
          <w:szCs w:val="22"/>
          <w:u w:val="single"/>
        </w:rPr>
      </w:pPr>
      <w:r w:rsidRPr="00C901B7">
        <w:rPr>
          <w:rFonts w:asciiTheme="minorHAnsi" w:hAnsiTheme="minorHAnsi"/>
          <w:sz w:val="22"/>
          <w:szCs w:val="22"/>
          <w:u w:val="single"/>
        </w:rPr>
        <w:t xml:space="preserve">Prior to classifying any other employees as exempt, the approval of the </w:t>
      </w:r>
      <w:r w:rsidR="001B4060" w:rsidRPr="00C901B7">
        <w:rPr>
          <w:rFonts w:asciiTheme="minorHAnsi" w:hAnsiTheme="minorHAnsi"/>
          <w:sz w:val="22"/>
          <w:szCs w:val="22"/>
          <w:u w:val="single"/>
        </w:rPr>
        <w:t>Diocesan</w:t>
      </w:r>
      <w:r w:rsidRPr="00C901B7">
        <w:rPr>
          <w:rFonts w:asciiTheme="minorHAnsi" w:hAnsiTheme="minorHAnsi"/>
          <w:sz w:val="22"/>
          <w:szCs w:val="22"/>
          <w:u w:val="single"/>
        </w:rPr>
        <w:t xml:space="preserve"> Human </w:t>
      </w:r>
      <w:r w:rsidR="00F435D9" w:rsidRPr="00C901B7">
        <w:rPr>
          <w:rFonts w:asciiTheme="minorHAnsi" w:hAnsiTheme="minorHAnsi"/>
          <w:sz w:val="22"/>
          <w:szCs w:val="22"/>
          <w:u w:val="single"/>
        </w:rPr>
        <w:t>Resources Director is required.</w:t>
      </w:r>
    </w:p>
    <w:p w14:paraId="7C473D11" w14:textId="13932A79" w:rsidR="00B50BC9" w:rsidRPr="00C901B7" w:rsidRDefault="00B50BC9" w:rsidP="000401FE">
      <w:pPr>
        <w:pStyle w:val="NormalWeb"/>
        <w:spacing w:before="0" w:beforeAutospacing="0" w:after="0" w:line="276" w:lineRule="auto"/>
        <w:rPr>
          <w:rFonts w:asciiTheme="minorHAnsi" w:hAnsiTheme="minorHAnsi"/>
          <w:sz w:val="22"/>
          <w:szCs w:val="22"/>
        </w:rPr>
      </w:pPr>
      <w:r w:rsidRPr="00C901B7">
        <w:rPr>
          <w:rFonts w:asciiTheme="minorHAnsi" w:hAnsiTheme="minorHAnsi"/>
          <w:sz w:val="22"/>
          <w:szCs w:val="22"/>
        </w:rPr>
        <w:t xml:space="preserve">Exempt employees are not entitled to overtime pay.  </w:t>
      </w:r>
    </w:p>
    <w:p w14:paraId="53FEBC45" w14:textId="77777777" w:rsidR="00B50BC9" w:rsidRPr="00C901B7" w:rsidRDefault="00B50BC9" w:rsidP="0066178F">
      <w:pPr>
        <w:pStyle w:val="Heading4"/>
      </w:pPr>
      <w:r w:rsidRPr="00C901B7">
        <w:t>Nonexempt Employees</w:t>
      </w:r>
      <w:r w:rsidR="0066178F" w:rsidRPr="00C901B7">
        <w:fldChar w:fldCharType="begin"/>
      </w:r>
      <w:r w:rsidR="0066178F" w:rsidRPr="00C901B7">
        <w:instrText xml:space="preserve"> XE "Nonexempt Employees" </w:instrText>
      </w:r>
      <w:r w:rsidR="0066178F" w:rsidRPr="00C901B7">
        <w:fldChar w:fldCharType="end"/>
      </w:r>
    </w:p>
    <w:p w14:paraId="6E899016" w14:textId="77777777" w:rsidR="00B50BC9" w:rsidRPr="00C901B7" w:rsidRDefault="00B50BC9" w:rsidP="00F435D9">
      <w:pPr>
        <w:pStyle w:val="NormalWeb"/>
        <w:spacing w:before="0" w:beforeAutospacing="0" w:after="180" w:line="276" w:lineRule="auto"/>
        <w:rPr>
          <w:rFonts w:asciiTheme="minorHAnsi" w:hAnsiTheme="minorHAnsi"/>
          <w:sz w:val="22"/>
          <w:szCs w:val="22"/>
          <w:lang w:val="en"/>
        </w:rPr>
      </w:pPr>
      <w:r w:rsidRPr="00C901B7">
        <w:rPr>
          <w:rFonts w:asciiTheme="minorHAnsi" w:hAnsiTheme="minorHAnsi"/>
          <w:sz w:val="22"/>
          <w:szCs w:val="22"/>
        </w:rPr>
        <w:t xml:space="preserve">Any employee not covered by one of the exemptions listed above shall be classified as nonexempt.  </w:t>
      </w:r>
      <w:r w:rsidR="00A42F51" w:rsidRPr="00C901B7">
        <w:rPr>
          <w:rFonts w:asciiTheme="minorHAnsi" w:hAnsiTheme="minorHAnsi"/>
          <w:sz w:val="22"/>
          <w:szCs w:val="22"/>
          <w:lang w:val="en"/>
        </w:rPr>
        <w:t>Non</w:t>
      </w:r>
      <w:r w:rsidRPr="00C901B7">
        <w:rPr>
          <w:rFonts w:asciiTheme="minorHAnsi" w:hAnsiTheme="minorHAnsi"/>
          <w:sz w:val="22"/>
          <w:szCs w:val="22"/>
          <w:lang w:val="en"/>
        </w:rPr>
        <w:t>exempt employees are employees who, because of the type of duties performed, the usual level of decision making authority, and the method of compensation, are subject to all Fair Labor Standards Act (FLSA) provisions</w:t>
      </w:r>
      <w:r w:rsidR="00DA091D" w:rsidRPr="00C901B7">
        <w:rPr>
          <w:rFonts w:asciiTheme="minorHAnsi" w:hAnsiTheme="minorHAnsi"/>
          <w:sz w:val="22"/>
          <w:szCs w:val="22"/>
          <w:lang w:val="en"/>
        </w:rPr>
        <w:t>,</w:t>
      </w:r>
      <w:r w:rsidRPr="00C901B7">
        <w:rPr>
          <w:rFonts w:asciiTheme="minorHAnsi" w:hAnsiTheme="minorHAnsi"/>
          <w:sz w:val="22"/>
          <w:szCs w:val="22"/>
          <w:lang w:val="en"/>
        </w:rPr>
        <w:t xml:space="preserve"> including the payment of overtime.  </w:t>
      </w:r>
    </w:p>
    <w:p w14:paraId="2080CB31" w14:textId="423A704B" w:rsidR="005D5543" w:rsidRPr="00C901B7" w:rsidRDefault="00B50BC9" w:rsidP="00F435D9">
      <w:pPr>
        <w:pStyle w:val="NormalWeb"/>
        <w:spacing w:before="0" w:beforeAutospacing="0" w:after="180" w:line="276" w:lineRule="auto"/>
        <w:rPr>
          <w:rFonts w:asciiTheme="minorHAnsi" w:hAnsiTheme="minorHAnsi"/>
          <w:sz w:val="22"/>
          <w:szCs w:val="22"/>
        </w:rPr>
      </w:pPr>
      <w:r w:rsidRPr="00C901B7">
        <w:rPr>
          <w:rFonts w:asciiTheme="minorHAnsi" w:hAnsiTheme="minorHAnsi"/>
          <w:sz w:val="22"/>
          <w:szCs w:val="22"/>
        </w:rPr>
        <w:t xml:space="preserve">Nonexempt employees are protected by the FLSA and </w:t>
      </w:r>
      <w:r w:rsidRPr="00C901B7">
        <w:rPr>
          <w:rFonts w:asciiTheme="minorHAnsi" w:hAnsiTheme="minorHAnsi"/>
          <w:sz w:val="22"/>
          <w:szCs w:val="22"/>
          <w:lang w:val="en"/>
        </w:rPr>
        <w:t xml:space="preserve">must be compensated for all hours worked overtime at the premium (time-and-one-half) rate of pay.  </w:t>
      </w:r>
      <w:r w:rsidRPr="00C901B7">
        <w:rPr>
          <w:rFonts w:asciiTheme="minorHAnsi" w:hAnsiTheme="minorHAnsi"/>
          <w:sz w:val="22"/>
          <w:szCs w:val="22"/>
        </w:rPr>
        <w:t>Employees working mor</w:t>
      </w:r>
      <w:r w:rsidR="00C22780" w:rsidRPr="00C901B7">
        <w:rPr>
          <w:rFonts w:asciiTheme="minorHAnsi" w:hAnsiTheme="minorHAnsi"/>
          <w:sz w:val="22"/>
          <w:szCs w:val="22"/>
        </w:rPr>
        <w:t>e than 40 hours in any week should</w:t>
      </w:r>
      <w:r w:rsidRPr="00C901B7">
        <w:rPr>
          <w:rFonts w:asciiTheme="minorHAnsi" w:hAnsiTheme="minorHAnsi"/>
          <w:sz w:val="22"/>
          <w:szCs w:val="22"/>
        </w:rPr>
        <w:t xml:space="preserve"> be compensated for overtime for that week.  In </w:t>
      </w:r>
      <w:r w:rsidRPr="00C901B7">
        <w:rPr>
          <w:rFonts w:asciiTheme="minorHAnsi" w:hAnsiTheme="minorHAnsi"/>
          <w:sz w:val="22"/>
          <w:szCs w:val="22"/>
          <w:u w:val="single"/>
        </w:rPr>
        <w:t>NO</w:t>
      </w:r>
      <w:r w:rsidR="00C22780" w:rsidRPr="00C901B7">
        <w:rPr>
          <w:rFonts w:asciiTheme="minorHAnsi" w:hAnsiTheme="minorHAnsi"/>
          <w:sz w:val="22"/>
          <w:szCs w:val="22"/>
        </w:rPr>
        <w:t xml:space="preserve"> situation should</w:t>
      </w:r>
      <w:r w:rsidRPr="00C901B7">
        <w:rPr>
          <w:rFonts w:asciiTheme="minorHAnsi" w:hAnsiTheme="minorHAnsi"/>
          <w:sz w:val="22"/>
          <w:szCs w:val="22"/>
        </w:rPr>
        <w:t xml:space="preserve"> hours be transferred to another week to avoid overtime</w:t>
      </w:r>
      <w:r w:rsidR="00C22780" w:rsidRPr="00C901B7">
        <w:rPr>
          <w:rFonts w:asciiTheme="minorHAnsi" w:hAnsiTheme="minorHAnsi"/>
          <w:sz w:val="22"/>
          <w:szCs w:val="22"/>
        </w:rPr>
        <w:t xml:space="preserve"> calculations.  The use of Comp</w:t>
      </w:r>
      <w:r w:rsidRPr="00C901B7">
        <w:rPr>
          <w:rFonts w:asciiTheme="minorHAnsi" w:hAnsiTheme="minorHAnsi"/>
          <w:sz w:val="22"/>
          <w:szCs w:val="22"/>
        </w:rPr>
        <w:t xml:space="preserve"> time in lieu of overtime is not all</w:t>
      </w:r>
      <w:r w:rsidR="005D5543" w:rsidRPr="00C901B7">
        <w:rPr>
          <w:rFonts w:asciiTheme="minorHAnsi" w:hAnsiTheme="minorHAnsi"/>
          <w:sz w:val="22"/>
          <w:szCs w:val="22"/>
        </w:rPr>
        <w:t>owed for any employee.</w:t>
      </w:r>
      <w:r w:rsidR="00C22780" w:rsidRPr="00C901B7">
        <w:rPr>
          <w:rFonts w:asciiTheme="minorHAnsi" w:hAnsiTheme="minorHAnsi"/>
          <w:sz w:val="22"/>
          <w:szCs w:val="22"/>
        </w:rPr>
        <w:t xml:space="preserve">  (Comp time is when an employee works extra overtime hours in one work week and instead of being paid for those hours in that work week, takes time off the next work week without using vacation/sick/PTO hours). </w:t>
      </w:r>
    </w:p>
    <w:p w14:paraId="7E38D258" w14:textId="77777777" w:rsidR="00B50BC9" w:rsidRPr="00C901B7" w:rsidRDefault="00B50BC9" w:rsidP="00F435D9">
      <w:pPr>
        <w:pStyle w:val="NormalWeb"/>
        <w:spacing w:before="0" w:beforeAutospacing="0" w:after="180" w:line="276" w:lineRule="auto"/>
        <w:rPr>
          <w:rFonts w:asciiTheme="minorHAnsi" w:hAnsiTheme="minorHAnsi"/>
          <w:sz w:val="22"/>
          <w:szCs w:val="22"/>
        </w:rPr>
      </w:pPr>
      <w:r w:rsidRPr="00C901B7">
        <w:rPr>
          <w:rFonts w:asciiTheme="minorHAnsi" w:hAnsiTheme="minorHAnsi"/>
          <w:sz w:val="22"/>
          <w:szCs w:val="22"/>
        </w:rPr>
        <w:t xml:space="preserve">In general, the following positions are considered </w:t>
      </w:r>
      <w:r w:rsidR="00DA091D" w:rsidRPr="00C901B7">
        <w:rPr>
          <w:rFonts w:asciiTheme="minorHAnsi" w:hAnsiTheme="minorHAnsi"/>
          <w:sz w:val="22"/>
          <w:szCs w:val="22"/>
        </w:rPr>
        <w:t>non</w:t>
      </w:r>
      <w:r w:rsidRPr="00C901B7">
        <w:rPr>
          <w:rFonts w:asciiTheme="minorHAnsi" w:hAnsiTheme="minorHAnsi"/>
          <w:sz w:val="22"/>
          <w:szCs w:val="22"/>
        </w:rPr>
        <w:t>exempt:</w:t>
      </w:r>
    </w:p>
    <w:p w14:paraId="6F7916FA" w14:textId="46011026" w:rsidR="001B4060" w:rsidRPr="00C901B7" w:rsidRDefault="00B50BC9" w:rsidP="0060689D">
      <w:pPr>
        <w:pStyle w:val="NormalWeb"/>
        <w:numPr>
          <w:ilvl w:val="0"/>
          <w:numId w:val="87"/>
        </w:numPr>
        <w:spacing w:before="0" w:beforeAutospacing="0" w:after="0" w:line="276" w:lineRule="auto"/>
        <w:ind w:left="1080"/>
        <w:jc w:val="both"/>
        <w:rPr>
          <w:rFonts w:asciiTheme="minorHAnsi" w:hAnsiTheme="minorHAnsi"/>
          <w:sz w:val="22"/>
          <w:szCs w:val="22"/>
        </w:rPr>
      </w:pPr>
      <w:r w:rsidRPr="00C901B7">
        <w:rPr>
          <w:rFonts w:asciiTheme="minorHAnsi" w:hAnsiTheme="minorHAnsi"/>
          <w:sz w:val="22"/>
          <w:szCs w:val="22"/>
        </w:rPr>
        <w:t>Cafeteria workers</w:t>
      </w:r>
    </w:p>
    <w:p w14:paraId="153C7691" w14:textId="77777777" w:rsidR="00E1032F" w:rsidRPr="00C901B7" w:rsidRDefault="00B50BC9" w:rsidP="0060689D">
      <w:pPr>
        <w:pStyle w:val="NormalWeb"/>
        <w:numPr>
          <w:ilvl w:val="0"/>
          <w:numId w:val="87"/>
        </w:numPr>
        <w:spacing w:before="0" w:beforeAutospacing="0" w:after="0" w:line="276" w:lineRule="auto"/>
        <w:ind w:left="1080"/>
        <w:jc w:val="both"/>
        <w:rPr>
          <w:rFonts w:asciiTheme="minorHAnsi" w:hAnsiTheme="minorHAnsi"/>
          <w:sz w:val="22"/>
          <w:szCs w:val="22"/>
        </w:rPr>
      </w:pPr>
      <w:r w:rsidRPr="00C901B7">
        <w:rPr>
          <w:rFonts w:asciiTheme="minorHAnsi" w:hAnsiTheme="minorHAnsi"/>
          <w:sz w:val="22"/>
          <w:szCs w:val="22"/>
        </w:rPr>
        <w:t>C</w:t>
      </w:r>
      <w:r w:rsidR="00E51C26" w:rsidRPr="00C901B7">
        <w:rPr>
          <w:rFonts w:asciiTheme="minorHAnsi" w:hAnsiTheme="minorHAnsi"/>
          <w:sz w:val="22"/>
          <w:szCs w:val="22"/>
        </w:rPr>
        <w:t>ustodial or Grounds Care worker</w:t>
      </w:r>
    </w:p>
    <w:p w14:paraId="4B9D5EE2" w14:textId="77777777" w:rsidR="00B50BC9" w:rsidRPr="00C901B7" w:rsidRDefault="00B50BC9" w:rsidP="0060689D">
      <w:pPr>
        <w:pStyle w:val="NormalWeb"/>
        <w:numPr>
          <w:ilvl w:val="0"/>
          <w:numId w:val="87"/>
        </w:numPr>
        <w:spacing w:before="0" w:beforeAutospacing="0" w:after="0" w:line="276" w:lineRule="auto"/>
        <w:ind w:left="1080"/>
        <w:jc w:val="both"/>
        <w:rPr>
          <w:rFonts w:asciiTheme="minorHAnsi" w:hAnsiTheme="minorHAnsi"/>
          <w:sz w:val="22"/>
          <w:szCs w:val="22"/>
        </w:rPr>
      </w:pPr>
      <w:r w:rsidRPr="00C901B7">
        <w:rPr>
          <w:rFonts w:asciiTheme="minorHAnsi" w:hAnsiTheme="minorHAnsi"/>
          <w:sz w:val="22"/>
          <w:szCs w:val="22"/>
        </w:rPr>
        <w:t>Daycare workers</w:t>
      </w:r>
    </w:p>
    <w:p w14:paraId="6F4DE581" w14:textId="22525BCD" w:rsidR="00B50BC9" w:rsidRPr="00C901B7" w:rsidRDefault="00B50BC9" w:rsidP="0060689D">
      <w:pPr>
        <w:pStyle w:val="NormalWeb"/>
        <w:numPr>
          <w:ilvl w:val="0"/>
          <w:numId w:val="87"/>
        </w:numPr>
        <w:spacing w:before="0" w:beforeAutospacing="0" w:after="0" w:line="276" w:lineRule="auto"/>
        <w:ind w:left="1080"/>
        <w:jc w:val="both"/>
        <w:rPr>
          <w:rFonts w:asciiTheme="minorHAnsi" w:hAnsiTheme="minorHAnsi"/>
          <w:sz w:val="22"/>
          <w:szCs w:val="22"/>
        </w:rPr>
      </w:pPr>
      <w:r w:rsidRPr="00C901B7">
        <w:rPr>
          <w:rFonts w:asciiTheme="minorHAnsi" w:hAnsiTheme="minorHAnsi"/>
          <w:sz w:val="22"/>
          <w:szCs w:val="22"/>
        </w:rPr>
        <w:t>Musicians  (</w:t>
      </w:r>
      <w:r w:rsidRPr="00C901B7">
        <w:rPr>
          <w:rFonts w:asciiTheme="minorHAnsi" w:hAnsiTheme="minorHAnsi"/>
          <w:i/>
          <w:sz w:val="22"/>
          <w:szCs w:val="22"/>
        </w:rPr>
        <w:t xml:space="preserve">see </w:t>
      </w:r>
      <w:r w:rsidR="001C67D9" w:rsidRPr="00C901B7">
        <w:rPr>
          <w:rFonts w:asciiTheme="minorHAnsi" w:hAnsiTheme="minorHAnsi"/>
          <w:i/>
          <w:sz w:val="22"/>
          <w:szCs w:val="22"/>
        </w:rPr>
        <w:t xml:space="preserve">page </w:t>
      </w:r>
      <w:r w:rsidR="001C67D9" w:rsidRPr="00C901B7">
        <w:rPr>
          <w:rFonts w:asciiTheme="minorHAnsi" w:hAnsiTheme="minorHAnsi"/>
          <w:i/>
          <w:sz w:val="22"/>
          <w:szCs w:val="22"/>
        </w:rPr>
        <w:fldChar w:fldCharType="begin"/>
      </w:r>
      <w:r w:rsidR="001C67D9" w:rsidRPr="00C901B7">
        <w:rPr>
          <w:rFonts w:asciiTheme="minorHAnsi" w:hAnsiTheme="minorHAnsi"/>
          <w:i/>
          <w:sz w:val="22"/>
          <w:szCs w:val="22"/>
        </w:rPr>
        <w:instrText xml:space="preserve"> PAGEREF _Ref487026489 \h </w:instrText>
      </w:r>
      <w:r w:rsidR="001C67D9" w:rsidRPr="00C901B7">
        <w:rPr>
          <w:rFonts w:asciiTheme="minorHAnsi" w:hAnsiTheme="minorHAnsi"/>
          <w:i/>
          <w:sz w:val="22"/>
          <w:szCs w:val="22"/>
        </w:rPr>
      </w:r>
      <w:r w:rsidR="001C67D9" w:rsidRPr="00C901B7">
        <w:rPr>
          <w:rFonts w:asciiTheme="minorHAnsi" w:hAnsiTheme="minorHAnsi"/>
          <w:i/>
          <w:sz w:val="22"/>
          <w:szCs w:val="22"/>
        </w:rPr>
        <w:fldChar w:fldCharType="separate"/>
      </w:r>
      <w:r w:rsidR="00A246AE" w:rsidRPr="00C901B7">
        <w:rPr>
          <w:rFonts w:asciiTheme="minorHAnsi" w:hAnsiTheme="minorHAnsi"/>
          <w:i/>
          <w:noProof/>
          <w:sz w:val="22"/>
          <w:szCs w:val="22"/>
        </w:rPr>
        <w:t>66</w:t>
      </w:r>
      <w:r w:rsidR="001C67D9" w:rsidRPr="00C901B7">
        <w:rPr>
          <w:rFonts w:asciiTheme="minorHAnsi" w:hAnsiTheme="minorHAnsi"/>
          <w:i/>
          <w:sz w:val="22"/>
          <w:szCs w:val="22"/>
        </w:rPr>
        <w:fldChar w:fldCharType="end"/>
      </w:r>
      <w:r w:rsidR="001C67D9" w:rsidRPr="00C901B7">
        <w:rPr>
          <w:rFonts w:asciiTheme="minorHAnsi" w:hAnsiTheme="minorHAnsi"/>
          <w:i/>
          <w:sz w:val="22"/>
          <w:szCs w:val="22"/>
        </w:rPr>
        <w:t xml:space="preserve"> for more information about Parish Musicians</w:t>
      </w:r>
      <w:r w:rsidRPr="00C901B7">
        <w:rPr>
          <w:rFonts w:asciiTheme="minorHAnsi" w:hAnsiTheme="minorHAnsi"/>
          <w:sz w:val="22"/>
          <w:szCs w:val="22"/>
        </w:rPr>
        <w:t>)</w:t>
      </w:r>
    </w:p>
    <w:p w14:paraId="1A6A8B2A" w14:textId="77777777" w:rsidR="00B50BC9" w:rsidRPr="00C901B7" w:rsidRDefault="00B50BC9" w:rsidP="0060689D">
      <w:pPr>
        <w:pStyle w:val="NormalWeb"/>
        <w:numPr>
          <w:ilvl w:val="0"/>
          <w:numId w:val="87"/>
        </w:numPr>
        <w:spacing w:before="0" w:beforeAutospacing="0" w:after="0" w:line="276" w:lineRule="auto"/>
        <w:ind w:left="1080"/>
        <w:jc w:val="both"/>
        <w:rPr>
          <w:rFonts w:asciiTheme="minorHAnsi" w:hAnsiTheme="minorHAnsi"/>
          <w:sz w:val="22"/>
          <w:szCs w:val="22"/>
        </w:rPr>
      </w:pPr>
      <w:r w:rsidRPr="00C901B7">
        <w:rPr>
          <w:rFonts w:asciiTheme="minorHAnsi" w:hAnsiTheme="minorHAnsi"/>
          <w:sz w:val="22"/>
          <w:szCs w:val="22"/>
        </w:rPr>
        <w:lastRenderedPageBreak/>
        <w:t>Secretaries</w:t>
      </w:r>
    </w:p>
    <w:p w14:paraId="257D8E0A" w14:textId="41FEB8A6" w:rsidR="00D6450C" w:rsidRPr="00C901B7" w:rsidRDefault="00D6450C" w:rsidP="0060689D">
      <w:pPr>
        <w:pStyle w:val="NormalWeb"/>
        <w:numPr>
          <w:ilvl w:val="0"/>
          <w:numId w:val="87"/>
        </w:numPr>
        <w:spacing w:before="0" w:beforeAutospacing="0" w:after="0" w:line="276" w:lineRule="auto"/>
        <w:ind w:left="1080"/>
        <w:jc w:val="both"/>
        <w:rPr>
          <w:rFonts w:asciiTheme="minorHAnsi" w:hAnsiTheme="minorHAnsi"/>
          <w:sz w:val="22"/>
          <w:szCs w:val="22"/>
        </w:rPr>
      </w:pPr>
      <w:r w:rsidRPr="00C901B7">
        <w:rPr>
          <w:rFonts w:asciiTheme="minorHAnsi" w:hAnsiTheme="minorHAnsi"/>
          <w:sz w:val="22"/>
          <w:szCs w:val="22"/>
        </w:rPr>
        <w:t>Bookkeepers</w:t>
      </w:r>
    </w:p>
    <w:p w14:paraId="04698322" w14:textId="77777777" w:rsidR="00B50BC9" w:rsidRPr="00C901B7" w:rsidRDefault="00B50BC9" w:rsidP="0060689D">
      <w:pPr>
        <w:pStyle w:val="NormalWeb"/>
        <w:numPr>
          <w:ilvl w:val="0"/>
          <w:numId w:val="87"/>
        </w:numPr>
        <w:spacing w:before="0" w:beforeAutospacing="0" w:after="180" w:line="276" w:lineRule="auto"/>
        <w:ind w:left="1080"/>
        <w:jc w:val="both"/>
        <w:rPr>
          <w:rFonts w:asciiTheme="minorHAnsi" w:hAnsiTheme="minorHAnsi"/>
          <w:sz w:val="22"/>
          <w:szCs w:val="22"/>
        </w:rPr>
      </w:pPr>
      <w:r w:rsidRPr="00C901B7">
        <w:rPr>
          <w:rFonts w:asciiTheme="minorHAnsi" w:hAnsiTheme="minorHAnsi"/>
          <w:sz w:val="22"/>
          <w:szCs w:val="22"/>
        </w:rPr>
        <w:t>Teaching Associates</w:t>
      </w:r>
    </w:p>
    <w:p w14:paraId="2D8DD99D" w14:textId="77777777" w:rsidR="00B50BC9" w:rsidRPr="00C901B7" w:rsidRDefault="00B50BC9" w:rsidP="00F435D9">
      <w:pPr>
        <w:pStyle w:val="NormalWeb"/>
        <w:spacing w:before="0" w:beforeAutospacing="0" w:after="180" w:line="276" w:lineRule="auto"/>
        <w:rPr>
          <w:rFonts w:asciiTheme="minorHAnsi" w:hAnsiTheme="minorHAnsi"/>
          <w:sz w:val="22"/>
          <w:szCs w:val="22"/>
        </w:rPr>
      </w:pPr>
      <w:r w:rsidRPr="00C901B7">
        <w:rPr>
          <w:rFonts w:asciiTheme="minorHAnsi" w:hAnsiTheme="minorHAnsi"/>
          <w:sz w:val="22"/>
          <w:szCs w:val="22"/>
        </w:rPr>
        <w:t xml:space="preserve">In </w:t>
      </w:r>
      <w:r w:rsidRPr="00C901B7">
        <w:rPr>
          <w:rFonts w:asciiTheme="minorHAnsi" w:hAnsiTheme="minorHAnsi"/>
          <w:sz w:val="22"/>
          <w:szCs w:val="22"/>
          <w:u w:val="single"/>
        </w:rPr>
        <w:t>NO</w:t>
      </w:r>
      <w:r w:rsidRPr="00C901B7">
        <w:rPr>
          <w:rFonts w:asciiTheme="minorHAnsi" w:hAnsiTheme="minorHAnsi"/>
          <w:sz w:val="22"/>
          <w:szCs w:val="22"/>
        </w:rPr>
        <w:t xml:space="preserve"> situation </w:t>
      </w:r>
      <w:r w:rsidR="00C22780" w:rsidRPr="00C901B7">
        <w:rPr>
          <w:rFonts w:asciiTheme="minorHAnsi" w:hAnsiTheme="minorHAnsi"/>
          <w:sz w:val="22"/>
          <w:szCs w:val="22"/>
        </w:rPr>
        <w:t>should a</w:t>
      </w:r>
      <w:r w:rsidRPr="00C901B7">
        <w:rPr>
          <w:rFonts w:asciiTheme="minorHAnsi" w:hAnsiTheme="minorHAnsi"/>
          <w:sz w:val="22"/>
          <w:szCs w:val="22"/>
        </w:rPr>
        <w:t xml:space="preserve"> nonexempt employee be classified as exempt to avoid minimum wage and/or overtime regulations.  Empl</w:t>
      </w:r>
      <w:r w:rsidR="00DA091D" w:rsidRPr="00C901B7">
        <w:rPr>
          <w:rFonts w:asciiTheme="minorHAnsi" w:hAnsiTheme="minorHAnsi"/>
          <w:sz w:val="22"/>
          <w:szCs w:val="22"/>
        </w:rPr>
        <w:t>oyees performing exempt and non</w:t>
      </w:r>
      <w:r w:rsidRPr="00C901B7">
        <w:rPr>
          <w:rFonts w:asciiTheme="minorHAnsi" w:hAnsiTheme="minorHAnsi"/>
          <w:sz w:val="22"/>
          <w:szCs w:val="22"/>
        </w:rPr>
        <w:t xml:space="preserve">exempt duties in the same workweek are normally nonexempt in that workweek.  </w:t>
      </w:r>
      <w:r w:rsidRPr="00C901B7">
        <w:rPr>
          <w:rFonts w:asciiTheme="minorHAnsi" w:hAnsiTheme="minorHAnsi"/>
          <w:sz w:val="22"/>
          <w:szCs w:val="22"/>
          <w:u w:val="single"/>
        </w:rPr>
        <w:t xml:space="preserve">All employees, except those listed as </w:t>
      </w:r>
      <w:r w:rsidR="00C22780" w:rsidRPr="00C901B7">
        <w:rPr>
          <w:rFonts w:asciiTheme="minorHAnsi" w:hAnsiTheme="minorHAnsi"/>
          <w:sz w:val="22"/>
          <w:szCs w:val="22"/>
          <w:u w:val="single"/>
        </w:rPr>
        <w:t>exempt positions above, should be</w:t>
      </w:r>
      <w:r w:rsidRPr="00C901B7">
        <w:rPr>
          <w:rFonts w:asciiTheme="minorHAnsi" w:hAnsiTheme="minorHAnsi"/>
          <w:sz w:val="22"/>
          <w:szCs w:val="22"/>
          <w:u w:val="single"/>
        </w:rPr>
        <w:t xml:space="preserve"> classified as nonexempt</w:t>
      </w:r>
      <w:r w:rsidRPr="00C901B7">
        <w:rPr>
          <w:rFonts w:asciiTheme="minorHAnsi" w:hAnsiTheme="minorHAnsi"/>
          <w:sz w:val="22"/>
          <w:szCs w:val="22"/>
        </w:rPr>
        <w:t>.  Questions regarding pro</w:t>
      </w:r>
      <w:r w:rsidR="00C22780" w:rsidRPr="00C901B7">
        <w:rPr>
          <w:rFonts w:asciiTheme="minorHAnsi" w:hAnsiTheme="minorHAnsi"/>
          <w:sz w:val="22"/>
          <w:szCs w:val="22"/>
        </w:rPr>
        <w:t>per employee classification should</w:t>
      </w:r>
      <w:r w:rsidRPr="00C901B7">
        <w:rPr>
          <w:rFonts w:asciiTheme="minorHAnsi" w:hAnsiTheme="minorHAnsi"/>
          <w:sz w:val="22"/>
          <w:szCs w:val="22"/>
        </w:rPr>
        <w:t xml:space="preserve"> be directed to the diocesan Human Resources Director.</w:t>
      </w:r>
    </w:p>
    <w:p w14:paraId="3EC72BC0" w14:textId="77777777" w:rsidR="00B50BC9" w:rsidRPr="00C901B7" w:rsidRDefault="00B50BC9" w:rsidP="00F435D9">
      <w:pPr>
        <w:pStyle w:val="NormalWeb"/>
        <w:spacing w:before="0" w:beforeAutospacing="0" w:after="180" w:line="276" w:lineRule="auto"/>
        <w:rPr>
          <w:rFonts w:asciiTheme="minorHAnsi" w:hAnsiTheme="minorHAnsi"/>
          <w:sz w:val="22"/>
          <w:szCs w:val="22"/>
        </w:rPr>
      </w:pPr>
      <w:r w:rsidRPr="00C901B7">
        <w:rPr>
          <w:rFonts w:asciiTheme="minorHAnsi" w:hAnsiTheme="minorHAnsi"/>
          <w:color w:val="333333"/>
          <w:sz w:val="22"/>
          <w:szCs w:val="22"/>
          <w:lang w:val="en"/>
        </w:rPr>
        <w:t xml:space="preserve">All nonexempt employees </w:t>
      </w:r>
      <w:r w:rsidR="00C22780" w:rsidRPr="00C901B7">
        <w:rPr>
          <w:rFonts w:asciiTheme="minorHAnsi" w:hAnsiTheme="minorHAnsi"/>
          <w:color w:val="333333"/>
          <w:sz w:val="22"/>
          <w:szCs w:val="22"/>
          <w:lang w:val="en"/>
        </w:rPr>
        <w:t>are</w:t>
      </w:r>
      <w:r w:rsidRPr="00C901B7">
        <w:rPr>
          <w:rFonts w:asciiTheme="minorHAnsi" w:hAnsiTheme="minorHAnsi"/>
          <w:color w:val="333333"/>
          <w:sz w:val="22"/>
          <w:szCs w:val="22"/>
          <w:lang w:val="en"/>
        </w:rPr>
        <w:t xml:space="preserve"> required to account for hours and fractional hours worked with a timesheet.  If a nonexempt employee is </w:t>
      </w:r>
      <w:r w:rsidR="00C22780" w:rsidRPr="00C901B7">
        <w:rPr>
          <w:rFonts w:asciiTheme="minorHAnsi" w:hAnsiTheme="minorHAnsi"/>
          <w:color w:val="333333"/>
          <w:sz w:val="22"/>
          <w:szCs w:val="22"/>
          <w:lang w:val="en"/>
        </w:rPr>
        <w:t>paid a salary, a timesheet will</w:t>
      </w:r>
      <w:r w:rsidRPr="00C901B7">
        <w:rPr>
          <w:rFonts w:asciiTheme="minorHAnsi" w:hAnsiTheme="minorHAnsi"/>
          <w:color w:val="333333"/>
          <w:sz w:val="22"/>
          <w:szCs w:val="22"/>
          <w:lang w:val="en"/>
        </w:rPr>
        <w:t xml:space="preserve"> continue to be required to monitor overtime, minimum wage, and multiple wage and hour compliance reporting regulations.  </w:t>
      </w:r>
      <w:r w:rsidRPr="00C901B7">
        <w:rPr>
          <w:rFonts w:asciiTheme="minorHAnsi" w:hAnsiTheme="minorHAnsi"/>
          <w:sz w:val="22"/>
          <w:szCs w:val="22"/>
        </w:rPr>
        <w:t xml:space="preserve">Timesheets should be also used to record sick and vacation time off for all nonexempt employees.  </w:t>
      </w:r>
    </w:p>
    <w:p w14:paraId="10CB1ABB" w14:textId="1DF52D05" w:rsidR="00C16BB0" w:rsidRPr="00C901B7" w:rsidRDefault="00B50BC9" w:rsidP="00F435D9">
      <w:pPr>
        <w:pStyle w:val="Heading2"/>
      </w:pPr>
      <w:bookmarkStart w:id="152" w:name="_Ref487026347"/>
      <w:bookmarkStart w:id="153" w:name="_Toc214888784"/>
      <w:r w:rsidRPr="00C901B7">
        <w:t>4</w:t>
      </w:r>
      <w:r w:rsidR="006430A5" w:rsidRPr="00C901B7">
        <w:t>03</w:t>
      </w:r>
      <w:r w:rsidR="00C16BB0" w:rsidRPr="00C901B7">
        <w:t xml:space="preserve"> Priest Compensation</w:t>
      </w:r>
      <w:r w:rsidR="00300CFB" w:rsidRPr="00C901B7">
        <w:fldChar w:fldCharType="begin"/>
      </w:r>
      <w:r w:rsidR="00300CFB" w:rsidRPr="00C901B7">
        <w:instrText xml:space="preserve"> XE "Priest Compensation" </w:instrText>
      </w:r>
      <w:r w:rsidR="00300CFB" w:rsidRPr="00C901B7">
        <w:fldChar w:fldCharType="end"/>
      </w:r>
      <w:r w:rsidR="00C16BB0" w:rsidRPr="00C901B7">
        <w:t xml:space="preserve"> Explanation</w:t>
      </w:r>
      <w:bookmarkEnd w:id="152"/>
      <w:bookmarkEnd w:id="153"/>
    </w:p>
    <w:p w14:paraId="474D53E2" w14:textId="6D23D2B9" w:rsidR="008C62B6" w:rsidRPr="00C901B7" w:rsidRDefault="00C16BB0" w:rsidP="008C62B6">
      <w:r w:rsidRPr="00C901B7">
        <w:rPr>
          <w:b/>
          <w:u w:val="single"/>
        </w:rPr>
        <w:t>NOTE</w:t>
      </w:r>
      <w:r w:rsidRPr="00C901B7">
        <w:t xml:space="preserve">: To see the most recent Priest Compensation letter approved by Bishop, go to </w:t>
      </w:r>
      <w:hyperlink r:id="rId56" w:history="1">
        <w:r w:rsidR="002115F4" w:rsidRPr="00C901B7">
          <w:rPr>
            <w:rStyle w:val="Hyperlink"/>
          </w:rPr>
          <w:t>https://www.dmdiocese.org/resources/finance/compensation-for-priests</w:t>
        </w:r>
      </w:hyperlink>
      <w:r w:rsidR="002115F4" w:rsidRPr="00C901B7">
        <w:t xml:space="preserve"> </w:t>
      </w:r>
    </w:p>
    <w:p w14:paraId="0AF8F8FA" w14:textId="6E0EC2A0" w:rsidR="00C16BB0" w:rsidRPr="00C901B7" w:rsidRDefault="006430A5" w:rsidP="008C62B6">
      <w:pPr>
        <w:pStyle w:val="Heading3"/>
      </w:pPr>
      <w:bookmarkStart w:id="154" w:name="_Toc214888785"/>
      <w:r w:rsidRPr="00C901B7">
        <w:t>403</w:t>
      </w:r>
      <w:r w:rsidR="00C16BB0" w:rsidRPr="00C901B7">
        <w:t xml:space="preserve">.1 </w:t>
      </w:r>
      <w:r w:rsidR="00300CFB" w:rsidRPr="00C901B7">
        <w:t xml:space="preserve">Priest </w:t>
      </w:r>
      <w:r w:rsidR="00C16BB0" w:rsidRPr="00C901B7">
        <w:t>Auto and Mileage Allowance</w:t>
      </w:r>
      <w:bookmarkEnd w:id="154"/>
      <w:r w:rsidR="00300CFB" w:rsidRPr="00C901B7">
        <w:fldChar w:fldCharType="begin"/>
      </w:r>
      <w:r w:rsidR="00300CFB" w:rsidRPr="00C901B7">
        <w:instrText xml:space="preserve"> XE "Priest</w:instrText>
      </w:r>
      <w:r w:rsidR="00F028B8" w:rsidRPr="00C901B7">
        <w:instrText xml:space="preserve"> Compensation:</w:instrText>
      </w:r>
      <w:r w:rsidR="00300CFB" w:rsidRPr="00C901B7">
        <w:instrText xml:space="preserve"> Auto and Mileage Allowance" </w:instrText>
      </w:r>
      <w:r w:rsidR="00300CFB" w:rsidRPr="00C901B7">
        <w:fldChar w:fldCharType="end"/>
      </w:r>
    </w:p>
    <w:p w14:paraId="0C744599" w14:textId="53AD5A4E" w:rsidR="00C16BB0" w:rsidRPr="00C901B7" w:rsidRDefault="00C16BB0" w:rsidP="00C16BB0">
      <w:r w:rsidRPr="00C901B7">
        <w:t xml:space="preserve">There is no separate auto allowance (auto allowance is included in the priest’s salary), but any priest who submits </w:t>
      </w:r>
      <w:r w:rsidR="009D4867" w:rsidRPr="00C901B7">
        <w:t>mileage</w:t>
      </w:r>
      <w:r w:rsidRPr="00C901B7">
        <w:t xml:space="preserve"> will be reimbursed at the current rate allowed by the IRS</w:t>
      </w:r>
      <w:r w:rsidR="00737B80" w:rsidRPr="00C901B7">
        <w:t xml:space="preserve"> (found at </w:t>
      </w:r>
      <w:hyperlink r:id="rId57" w:history="1">
        <w:r w:rsidR="00737B80" w:rsidRPr="00C901B7">
          <w:rPr>
            <w:rStyle w:val="Hyperlink"/>
          </w:rPr>
          <w:t>www.irs.gov</w:t>
        </w:r>
      </w:hyperlink>
      <w:r w:rsidR="00737B80" w:rsidRPr="00C901B7">
        <w:t>).</w:t>
      </w:r>
      <w:r w:rsidRPr="00C901B7">
        <w:t xml:space="preserve"> </w:t>
      </w:r>
    </w:p>
    <w:p w14:paraId="639EA997" w14:textId="77777777" w:rsidR="00C16BB0" w:rsidRPr="00C901B7" w:rsidRDefault="00C16BB0" w:rsidP="00C16BB0">
      <w:r w:rsidRPr="00C901B7">
        <w:t>Note:  The priest must maintain a written log of his mileage, listing dates and business purpose.</w:t>
      </w:r>
    </w:p>
    <w:p w14:paraId="58DCE9BC" w14:textId="77777777" w:rsidR="0066178F" w:rsidRPr="00C901B7" w:rsidRDefault="00C16BB0" w:rsidP="00C16BB0">
      <w:r w:rsidRPr="00C901B7">
        <w:rPr>
          <w:rStyle w:val="Heading4Char"/>
        </w:rPr>
        <w:t>Accounting</w:t>
      </w:r>
      <w:r w:rsidR="0066178F" w:rsidRPr="00C901B7">
        <w:t>:</w:t>
      </w:r>
    </w:p>
    <w:p w14:paraId="2DFFB002" w14:textId="09B31776" w:rsidR="00C16BB0" w:rsidRPr="00C901B7" w:rsidRDefault="00C16BB0" w:rsidP="00C16BB0">
      <w:r w:rsidRPr="00C901B7">
        <w:t>Record any reimbursement fo</w:t>
      </w:r>
      <w:r w:rsidR="006C6CAD" w:rsidRPr="00C901B7">
        <w:t>r mileage in 101-7200</w:t>
      </w:r>
      <w:r w:rsidRPr="00C901B7">
        <w:t>40, “Mileage/Travel”.</w:t>
      </w:r>
    </w:p>
    <w:p w14:paraId="451006FB" w14:textId="77777777" w:rsidR="00C16BB0" w:rsidRPr="00C901B7" w:rsidRDefault="006430A5" w:rsidP="00336006">
      <w:pPr>
        <w:pStyle w:val="Heading3"/>
      </w:pPr>
      <w:bookmarkStart w:id="155" w:name="_Toc214888786"/>
      <w:r w:rsidRPr="00C901B7">
        <w:t>403</w:t>
      </w:r>
      <w:r w:rsidR="00C16BB0" w:rsidRPr="00C901B7">
        <w:t xml:space="preserve">.2 </w:t>
      </w:r>
      <w:r w:rsidR="00300CFB" w:rsidRPr="00C901B7">
        <w:t xml:space="preserve">Priest </w:t>
      </w:r>
      <w:r w:rsidR="00C16BB0" w:rsidRPr="00C901B7">
        <w:t>Food Allowance</w:t>
      </w:r>
      <w:bookmarkEnd w:id="155"/>
      <w:r w:rsidR="00300CFB" w:rsidRPr="00C901B7">
        <w:fldChar w:fldCharType="begin"/>
      </w:r>
      <w:r w:rsidR="00300CFB" w:rsidRPr="00C901B7">
        <w:instrText xml:space="preserve"> XE "Priest</w:instrText>
      </w:r>
      <w:r w:rsidR="00F028B8" w:rsidRPr="00C901B7">
        <w:instrText xml:space="preserve"> Compensation:</w:instrText>
      </w:r>
      <w:r w:rsidR="00300CFB" w:rsidRPr="00C901B7">
        <w:instrText xml:space="preserve"> Food Allowance" </w:instrText>
      </w:r>
      <w:r w:rsidR="00300CFB" w:rsidRPr="00C901B7">
        <w:fldChar w:fldCharType="end"/>
      </w:r>
    </w:p>
    <w:p w14:paraId="12E8A540" w14:textId="77777777" w:rsidR="00C16BB0" w:rsidRPr="00C901B7" w:rsidRDefault="00C16BB0" w:rsidP="00C16BB0">
      <w:r w:rsidRPr="00C901B7">
        <w:t>Similar to the auto allowance, there is no separate food allowance; it is included in the priest’s salary.  It should not be separated out.</w:t>
      </w:r>
    </w:p>
    <w:p w14:paraId="02184878" w14:textId="36409F06" w:rsidR="00C16BB0" w:rsidRPr="00C901B7" w:rsidRDefault="006430A5" w:rsidP="00336006">
      <w:pPr>
        <w:pStyle w:val="Heading3"/>
      </w:pPr>
      <w:bookmarkStart w:id="156" w:name="PriestHousingLetter"/>
      <w:bookmarkStart w:id="157" w:name="_Toc214888787"/>
      <w:bookmarkEnd w:id="156"/>
      <w:r w:rsidRPr="00C901B7">
        <w:t>403</w:t>
      </w:r>
      <w:r w:rsidR="00C16BB0" w:rsidRPr="00C901B7">
        <w:t xml:space="preserve">.3 </w:t>
      </w:r>
      <w:r w:rsidR="00300CFB" w:rsidRPr="00C901B7">
        <w:t xml:space="preserve">Priest </w:t>
      </w:r>
      <w:r w:rsidR="00C16BB0" w:rsidRPr="00C901B7">
        <w:t>Housing</w:t>
      </w:r>
      <w:bookmarkEnd w:id="157"/>
      <w:r w:rsidR="00C16BB0" w:rsidRPr="00C901B7">
        <w:t xml:space="preserve"> </w:t>
      </w:r>
      <w:r w:rsidR="00300CFB" w:rsidRPr="00C901B7">
        <w:fldChar w:fldCharType="begin"/>
      </w:r>
      <w:r w:rsidR="00300CFB" w:rsidRPr="00C901B7">
        <w:instrText xml:space="preserve"> XE "Priest</w:instrText>
      </w:r>
      <w:r w:rsidR="00F028B8" w:rsidRPr="00C901B7">
        <w:instrText xml:space="preserve"> Compensation:</w:instrText>
      </w:r>
      <w:r w:rsidR="00300CFB" w:rsidRPr="00C901B7">
        <w:instrText xml:space="preserve"> Housing Allowance" </w:instrText>
      </w:r>
      <w:r w:rsidR="00300CFB" w:rsidRPr="00C901B7">
        <w:fldChar w:fldCharType="end"/>
      </w:r>
    </w:p>
    <w:p w14:paraId="78A0CA41" w14:textId="1312F289" w:rsidR="0011227C" w:rsidRPr="00C901B7" w:rsidRDefault="009C6A64" w:rsidP="0011227C">
      <w:r w:rsidRPr="00C901B7">
        <w:t>The parish/school is to provide housing at no cost to the priest following the Priest Housing Policy approved in 2009</w:t>
      </w:r>
      <w:r w:rsidR="00C9706E" w:rsidRPr="00C901B7">
        <w:t xml:space="preserve"> (</w:t>
      </w:r>
      <w:r w:rsidR="006C6CAD" w:rsidRPr="00C901B7">
        <w:rPr>
          <w:i/>
        </w:rPr>
        <w:t>see</w:t>
      </w:r>
      <w:r w:rsidR="00C9706E" w:rsidRPr="00C901B7">
        <w:rPr>
          <w:i/>
        </w:rPr>
        <w:t xml:space="preserve"> </w:t>
      </w:r>
      <w:r w:rsidR="006430A5" w:rsidRPr="00C901B7">
        <w:rPr>
          <w:i/>
        </w:rPr>
        <w:t xml:space="preserve">page </w:t>
      </w:r>
      <w:r w:rsidR="006430A5" w:rsidRPr="00C901B7">
        <w:rPr>
          <w:i/>
        </w:rPr>
        <w:fldChar w:fldCharType="begin"/>
      </w:r>
      <w:r w:rsidR="006430A5" w:rsidRPr="00C901B7">
        <w:rPr>
          <w:i/>
        </w:rPr>
        <w:instrText xml:space="preserve"> PAGEREF Priest_Housing \h </w:instrText>
      </w:r>
      <w:r w:rsidR="006430A5" w:rsidRPr="00C901B7">
        <w:rPr>
          <w:i/>
        </w:rPr>
      </w:r>
      <w:r w:rsidR="006430A5" w:rsidRPr="00C901B7">
        <w:rPr>
          <w:i/>
        </w:rPr>
        <w:fldChar w:fldCharType="separate"/>
      </w:r>
      <w:r w:rsidR="00A246AE" w:rsidRPr="00C901B7">
        <w:rPr>
          <w:i/>
          <w:noProof/>
        </w:rPr>
        <w:t>142</w:t>
      </w:r>
      <w:r w:rsidR="006430A5" w:rsidRPr="00C901B7">
        <w:rPr>
          <w:i/>
        </w:rPr>
        <w:fldChar w:fldCharType="end"/>
      </w:r>
      <w:r w:rsidR="006430A5" w:rsidRPr="00C901B7">
        <w:rPr>
          <w:i/>
        </w:rPr>
        <w:t xml:space="preserve"> </w:t>
      </w:r>
      <w:r w:rsidR="006C6CAD" w:rsidRPr="00C901B7">
        <w:rPr>
          <w:i/>
        </w:rPr>
        <w:t>Priest Housing Policy</w:t>
      </w:r>
      <w:r w:rsidR="00C9706E" w:rsidRPr="00C901B7">
        <w:t>)</w:t>
      </w:r>
      <w:r w:rsidRPr="00C901B7">
        <w:t xml:space="preserve">. </w:t>
      </w:r>
      <w:r w:rsidR="006C6CAD" w:rsidRPr="00C901B7">
        <w:t xml:space="preserve"> </w:t>
      </w:r>
      <w:r w:rsidRPr="00C901B7">
        <w:t>Typically this hou</w:t>
      </w:r>
      <w:r w:rsidR="009D4867" w:rsidRPr="00C901B7">
        <w:t xml:space="preserve">sing is owned by the parish but </w:t>
      </w:r>
      <w:r w:rsidRPr="00C901B7">
        <w:t xml:space="preserve">occasionally the priest will live elsewhere. </w:t>
      </w:r>
      <w:r w:rsidR="006C6CAD" w:rsidRPr="00C901B7">
        <w:t xml:space="preserve"> </w:t>
      </w:r>
      <w:r w:rsidRPr="00C901B7">
        <w:t xml:space="preserve">When this is the case, he and the Finance Council arrange for rent </w:t>
      </w:r>
      <w:r w:rsidR="008C62B6" w:rsidRPr="00C901B7">
        <w:t xml:space="preserve">to be paid directly by the parish </w:t>
      </w:r>
      <w:r w:rsidRPr="00C901B7">
        <w:t xml:space="preserve">or </w:t>
      </w:r>
      <w:r w:rsidR="008C62B6" w:rsidRPr="00C901B7">
        <w:t xml:space="preserve">a </w:t>
      </w:r>
      <w:r w:rsidRPr="00C901B7">
        <w:t xml:space="preserve">financial reimbursement.  </w:t>
      </w:r>
      <w:r w:rsidR="008C62B6" w:rsidRPr="00C901B7">
        <w:t xml:space="preserve">If the priest is living in a parish owned house, a market value should be determined for renting the house to quantify the benefit he is receiving.  </w:t>
      </w:r>
      <w:r w:rsidR="008C62B6" w:rsidRPr="00C901B7">
        <w:rPr>
          <w:u w:val="single"/>
        </w:rPr>
        <w:t>Finance Councils must approve a housing letter on an annual basis prior to January 1</w:t>
      </w:r>
      <w:r w:rsidR="008C62B6" w:rsidRPr="00C901B7">
        <w:rPr>
          <w:u w:val="single"/>
          <w:vertAlign w:val="superscript"/>
        </w:rPr>
        <w:t>st</w:t>
      </w:r>
      <w:r w:rsidR="008C62B6" w:rsidRPr="00C901B7">
        <w:rPr>
          <w:u w:val="single"/>
        </w:rPr>
        <w:t>, containing the value of the housing benefit the priest is receiving</w:t>
      </w:r>
      <w:r w:rsidR="008C62B6" w:rsidRPr="00C901B7">
        <w:t xml:space="preserve">.  </w:t>
      </w:r>
      <w:r w:rsidR="00BC0408" w:rsidRPr="00C901B7">
        <w:t xml:space="preserve">Include utilities in this </w:t>
      </w:r>
      <w:r w:rsidR="008C62B6" w:rsidRPr="00C901B7">
        <w:t>value.  The priest will need this letter to complete his taxes.</w:t>
      </w:r>
    </w:p>
    <w:p w14:paraId="20330DF0" w14:textId="79A9A422" w:rsidR="00EE6311" w:rsidRPr="00C901B7" w:rsidRDefault="00C54494" w:rsidP="0011227C">
      <w:r w:rsidRPr="00C901B7">
        <w:rPr>
          <w:i/>
        </w:rPr>
        <w:t xml:space="preserve">See page </w:t>
      </w:r>
      <w:r w:rsidR="00FE22AB" w:rsidRPr="00C901B7">
        <w:rPr>
          <w:i/>
        </w:rPr>
        <w:fldChar w:fldCharType="begin"/>
      </w:r>
      <w:r w:rsidR="00FE22AB" w:rsidRPr="00C901B7">
        <w:rPr>
          <w:i/>
        </w:rPr>
        <w:instrText xml:space="preserve"> PAGEREF PriestHousingSample \h </w:instrText>
      </w:r>
      <w:r w:rsidR="00FE22AB" w:rsidRPr="00C901B7">
        <w:rPr>
          <w:i/>
        </w:rPr>
      </w:r>
      <w:r w:rsidR="00FE22AB" w:rsidRPr="00C901B7">
        <w:rPr>
          <w:i/>
        </w:rPr>
        <w:fldChar w:fldCharType="separate"/>
      </w:r>
      <w:r w:rsidR="00A246AE" w:rsidRPr="00C901B7">
        <w:rPr>
          <w:i/>
          <w:noProof/>
        </w:rPr>
        <w:t>204</w:t>
      </w:r>
      <w:r w:rsidR="00FE22AB" w:rsidRPr="00C901B7">
        <w:rPr>
          <w:i/>
        </w:rPr>
        <w:fldChar w:fldCharType="end"/>
      </w:r>
      <w:r w:rsidR="00B601EE" w:rsidRPr="00C901B7">
        <w:rPr>
          <w:i/>
        </w:rPr>
        <w:t xml:space="preserve"> </w:t>
      </w:r>
      <w:r w:rsidRPr="00C901B7">
        <w:rPr>
          <w:i/>
        </w:rPr>
        <w:fldChar w:fldCharType="begin"/>
      </w:r>
      <w:r w:rsidRPr="00C901B7">
        <w:rPr>
          <w:i/>
        </w:rPr>
        <w:instrText xml:space="preserve"> PAGEREF PriestHousingLetter \h </w:instrText>
      </w:r>
      <w:r w:rsidRPr="00C901B7">
        <w:rPr>
          <w:i/>
        </w:rPr>
      </w:r>
      <w:r w:rsidRPr="00C901B7">
        <w:rPr>
          <w:i/>
        </w:rPr>
        <w:fldChar w:fldCharType="separate"/>
      </w:r>
      <w:r w:rsidR="00A246AE" w:rsidRPr="00C901B7">
        <w:rPr>
          <w:i/>
          <w:noProof/>
        </w:rPr>
        <w:t>71</w:t>
      </w:r>
      <w:r w:rsidRPr="00C901B7">
        <w:rPr>
          <w:i/>
        </w:rPr>
        <w:fldChar w:fldCharType="end"/>
      </w:r>
      <w:r w:rsidRPr="00C901B7">
        <w:rPr>
          <w:i/>
        </w:rPr>
        <w:t xml:space="preserve"> for an</w:t>
      </w:r>
      <w:r w:rsidR="00EE6311" w:rsidRPr="00C901B7">
        <w:rPr>
          <w:i/>
        </w:rPr>
        <w:t xml:space="preserve"> example of a Priest Housing Letter for a Priest l</w:t>
      </w:r>
      <w:r w:rsidRPr="00C901B7">
        <w:rPr>
          <w:i/>
        </w:rPr>
        <w:t>iving in a parish owned Rectory</w:t>
      </w:r>
      <w:r w:rsidRPr="00C901B7">
        <w:t>.</w:t>
      </w:r>
    </w:p>
    <w:p w14:paraId="4B7C1554" w14:textId="77777777" w:rsidR="00C16BB0" w:rsidRPr="00C901B7" w:rsidRDefault="006430A5" w:rsidP="0011227C">
      <w:pPr>
        <w:pStyle w:val="Heading3"/>
      </w:pPr>
      <w:bookmarkStart w:id="158" w:name="_Toc214888788"/>
      <w:r w:rsidRPr="00C901B7">
        <w:lastRenderedPageBreak/>
        <w:t>403</w:t>
      </w:r>
      <w:r w:rsidR="00C16BB0" w:rsidRPr="00C901B7">
        <w:t xml:space="preserve">.4 </w:t>
      </w:r>
      <w:r w:rsidR="00300CFB" w:rsidRPr="00C901B7">
        <w:t xml:space="preserve">Priest </w:t>
      </w:r>
      <w:r w:rsidR="00C16BB0" w:rsidRPr="00C901B7">
        <w:t>Household Expenses</w:t>
      </w:r>
      <w:bookmarkEnd w:id="158"/>
      <w:r w:rsidR="00300CFB" w:rsidRPr="00C901B7">
        <w:fldChar w:fldCharType="begin"/>
      </w:r>
      <w:r w:rsidR="00300CFB" w:rsidRPr="00C901B7">
        <w:instrText xml:space="preserve"> XE "Priest</w:instrText>
      </w:r>
      <w:r w:rsidR="00F028B8" w:rsidRPr="00C901B7">
        <w:instrText xml:space="preserve"> Compensation:</w:instrText>
      </w:r>
      <w:r w:rsidR="00300CFB" w:rsidRPr="00C901B7">
        <w:instrText xml:space="preserve"> Household Expenses" </w:instrText>
      </w:r>
      <w:r w:rsidR="00300CFB" w:rsidRPr="00C901B7">
        <w:fldChar w:fldCharType="end"/>
      </w:r>
    </w:p>
    <w:p w14:paraId="0EC60F3D" w14:textId="77777777" w:rsidR="005948F2" w:rsidRPr="00C901B7" w:rsidRDefault="00737B80" w:rsidP="00737B80">
      <w:r w:rsidRPr="00C901B7">
        <w:t>The normal household expenses that are covered include laundry needs, kitchen supplies, bathroom supplies, (this does not include personal grooming items), bedding, newspaper, everyday household items (does not include large expenditures such as fur</w:t>
      </w:r>
      <w:r w:rsidR="005948F2" w:rsidRPr="00C901B7">
        <w:t xml:space="preserve">niture and appliances). </w:t>
      </w:r>
    </w:p>
    <w:p w14:paraId="724B0FB4" w14:textId="13377289" w:rsidR="00737B80" w:rsidRPr="00C901B7" w:rsidRDefault="005948F2" w:rsidP="00737B80">
      <w:r w:rsidRPr="00C901B7">
        <w:t xml:space="preserve">A certain amount </w:t>
      </w:r>
      <w:r w:rsidR="00737B80" w:rsidRPr="00C901B7">
        <w:t>per month</w:t>
      </w:r>
      <w:r w:rsidRPr="00C901B7">
        <w:t xml:space="preserve"> ($225/month for FY2017)</w:t>
      </w:r>
      <w:r w:rsidR="00737B80" w:rsidRPr="00C901B7">
        <w:t xml:space="preserve"> can be spent on communication technology which includes cell phone, high speed internet and basic cable TV, if applicable. This is not a complete list and it may vary somewhat from parish to parish.</w:t>
      </w:r>
      <w:r w:rsidRPr="00C901B7">
        <w:t xml:space="preserve">  The parish can either pay these expenses directly (up to the amount determined in the letter) or can reimburse the priest if receipts and documentation are turned in.  To determine the current amount allowed see the Priest Compensation letter at the link above.</w:t>
      </w:r>
    </w:p>
    <w:p w14:paraId="44A66493" w14:textId="77777777" w:rsidR="0066178F" w:rsidRPr="00C901B7" w:rsidRDefault="00C16BB0" w:rsidP="00C16BB0">
      <w:r w:rsidRPr="00C901B7">
        <w:rPr>
          <w:rStyle w:val="Heading4Char"/>
        </w:rPr>
        <w:t>Accounting</w:t>
      </w:r>
      <w:r w:rsidR="0066178F" w:rsidRPr="00C901B7">
        <w:t>:</w:t>
      </w:r>
    </w:p>
    <w:p w14:paraId="3E6D42BB" w14:textId="77777777" w:rsidR="00C16BB0" w:rsidRPr="00C901B7" w:rsidRDefault="00C16BB0" w:rsidP="00C16BB0">
      <w:r w:rsidRPr="00C901B7">
        <w:t>Record all priest housing allowances and expenses in program 105.</w:t>
      </w:r>
    </w:p>
    <w:p w14:paraId="00A5C5EC" w14:textId="77777777" w:rsidR="00C16BB0" w:rsidRPr="00C901B7" w:rsidRDefault="00754BA6" w:rsidP="00336006">
      <w:pPr>
        <w:pStyle w:val="Heading3"/>
      </w:pPr>
      <w:bookmarkStart w:id="159" w:name="_Toc214888789"/>
      <w:r w:rsidRPr="00C901B7">
        <w:t>403</w:t>
      </w:r>
      <w:r w:rsidR="00C16BB0" w:rsidRPr="00C901B7">
        <w:t xml:space="preserve">.5 </w:t>
      </w:r>
      <w:r w:rsidR="00300CFB" w:rsidRPr="00C901B7">
        <w:t xml:space="preserve">Priest </w:t>
      </w:r>
      <w:r w:rsidR="00C16BB0" w:rsidRPr="00C901B7">
        <w:t>Continuing Education/Retreat Allowance</w:t>
      </w:r>
      <w:bookmarkEnd w:id="159"/>
      <w:r w:rsidR="00300CFB" w:rsidRPr="00C901B7">
        <w:fldChar w:fldCharType="begin"/>
      </w:r>
      <w:r w:rsidR="00300CFB" w:rsidRPr="00C901B7">
        <w:instrText xml:space="preserve"> XE "Priest</w:instrText>
      </w:r>
      <w:r w:rsidR="00F028B8" w:rsidRPr="00C901B7">
        <w:instrText xml:space="preserve"> Compensation:</w:instrText>
      </w:r>
      <w:r w:rsidR="00300CFB" w:rsidRPr="00C901B7">
        <w:instrText xml:space="preserve"> Continuing Education/Retreat Allowance" </w:instrText>
      </w:r>
      <w:r w:rsidR="00300CFB" w:rsidRPr="00C901B7">
        <w:fldChar w:fldCharType="end"/>
      </w:r>
    </w:p>
    <w:p w14:paraId="0FB9AC6D" w14:textId="77777777" w:rsidR="001B4060" w:rsidRPr="00C901B7" w:rsidRDefault="001B4060" w:rsidP="001B4060">
      <w:r w:rsidRPr="00C901B7">
        <w:t>The continuing education allowance is for the benefit and growth of the priest and would not include reimbursement of expenses for teaching others. </w:t>
      </w:r>
    </w:p>
    <w:p w14:paraId="03882928" w14:textId="77777777" w:rsidR="001B4060" w:rsidRPr="00C901B7" w:rsidRDefault="001B4060" w:rsidP="001B4060">
      <w:r w:rsidRPr="00C901B7">
        <w:t xml:space="preserve">Each priest will be allowed to receive an annual allowance for continuing education and retreats. This amount is to be paid by the parish or institution. Up to $400 of this allowance may be used for books, periodicals, audiovisual, or other resources for priestly formation. For the 2024 fiscal year, the total allowance amount will be </w:t>
      </w:r>
      <w:r w:rsidRPr="00C901B7">
        <w:rPr>
          <w:u w:val="single"/>
        </w:rPr>
        <w:t>$</w:t>
      </w:r>
      <w:r w:rsidRPr="00C901B7">
        <w:rPr>
          <w:b/>
          <w:bCs/>
          <w:u w:val="single"/>
        </w:rPr>
        <w:t>2800</w:t>
      </w:r>
      <w:r w:rsidRPr="00C901B7">
        <w:t>. Receipts and documentation are to be submitted to receive reimbursement for these expenses.</w:t>
      </w:r>
      <w:r w:rsidRPr="00C901B7">
        <w:rPr>
          <w:color w:val="7030A0"/>
          <w:sz w:val="23"/>
          <w:szCs w:val="23"/>
        </w:rPr>
        <w:t xml:space="preserve"> </w:t>
      </w:r>
      <w:r w:rsidRPr="00C901B7">
        <w:t xml:space="preserve">Materials, food, lodging, and travel costs for courses/retreats are permissible expenses, but any international travel needs to be approved in advance by the bishop. The document of approval from the bishop should be included with the receipts and documentation for all expenses submitted for reimbursement.  </w:t>
      </w:r>
    </w:p>
    <w:p w14:paraId="1BFAC7AF" w14:textId="42B06FA6" w:rsidR="001B4060" w:rsidRPr="00C901B7" w:rsidRDefault="001B4060" w:rsidP="001B4060">
      <w:r w:rsidRPr="00C901B7">
        <w:t xml:space="preserve">The expenses (registration, hotel) for the Fall Priest Workshop are </w:t>
      </w:r>
      <w:r w:rsidRPr="00C901B7">
        <w:rPr>
          <w:b/>
          <w:bCs/>
        </w:rPr>
        <w:t>in ADDITION</w:t>
      </w:r>
      <w:r w:rsidRPr="00C901B7">
        <w:t xml:space="preserve"> to the Continuing Education/Retreat Allowance.   For the hotel expense to be reimbursed by the parish/institution, the registration is required to be made through the hotel that is hosting the Fall Wor</w:t>
      </w:r>
      <w:r w:rsidR="00FA2241" w:rsidRPr="00C901B7">
        <w:t>k</w:t>
      </w:r>
      <w:r w:rsidRPr="00C901B7">
        <w:t xml:space="preserve">shop.  Expense for staying at another hotel is non-reimbursable. </w:t>
      </w:r>
    </w:p>
    <w:p w14:paraId="7BAA1A4F" w14:textId="620A9A43" w:rsidR="0066178F" w:rsidRPr="00C901B7" w:rsidRDefault="00C16BB0" w:rsidP="0066178F">
      <w:pPr>
        <w:pStyle w:val="Heading4"/>
      </w:pPr>
      <w:r w:rsidRPr="00C901B7">
        <w:t>Accounting:</w:t>
      </w:r>
    </w:p>
    <w:p w14:paraId="47C03246" w14:textId="77777777" w:rsidR="00C16BB0" w:rsidRPr="00C901B7" w:rsidRDefault="00C16BB0" w:rsidP="00C16BB0">
      <w:r w:rsidRPr="00C901B7">
        <w:t>Record reimbursements for the Continuing Education/Retreat Allowance in the following expense accounts:</w:t>
      </w:r>
    </w:p>
    <w:p w14:paraId="33557EB9" w14:textId="77777777" w:rsidR="00C16BB0" w:rsidRPr="00C901B7" w:rsidRDefault="00C16BB0" w:rsidP="0060689D">
      <w:pPr>
        <w:pStyle w:val="ListParagraph"/>
        <w:numPr>
          <w:ilvl w:val="0"/>
          <w:numId w:val="21"/>
        </w:numPr>
        <w:spacing w:line="276" w:lineRule="auto"/>
      </w:pPr>
      <w:r w:rsidRPr="00C901B7">
        <w:t>101-7200-20</w:t>
      </w:r>
      <w:r w:rsidRPr="00C901B7">
        <w:tab/>
        <w:t>Continuing Education Fees</w:t>
      </w:r>
    </w:p>
    <w:p w14:paraId="71EB4A22" w14:textId="77777777" w:rsidR="00C16BB0" w:rsidRPr="00C901B7" w:rsidRDefault="00C16BB0" w:rsidP="0060689D">
      <w:pPr>
        <w:pStyle w:val="ListParagraph"/>
        <w:numPr>
          <w:ilvl w:val="0"/>
          <w:numId w:val="21"/>
        </w:numPr>
        <w:spacing w:line="276" w:lineRule="auto"/>
      </w:pPr>
      <w:r w:rsidRPr="00C901B7">
        <w:t>101-7200-10</w:t>
      </w:r>
      <w:r w:rsidRPr="00C901B7">
        <w:tab/>
        <w:t>Textbooks and Resources</w:t>
      </w:r>
    </w:p>
    <w:p w14:paraId="6A87ECC4" w14:textId="77777777" w:rsidR="00C16BB0" w:rsidRPr="00C901B7" w:rsidRDefault="00C16BB0" w:rsidP="0060689D">
      <w:pPr>
        <w:pStyle w:val="ListParagraph"/>
        <w:numPr>
          <w:ilvl w:val="0"/>
          <w:numId w:val="21"/>
        </w:numPr>
        <w:spacing w:line="276" w:lineRule="auto"/>
      </w:pPr>
      <w:r w:rsidRPr="00C901B7">
        <w:t xml:space="preserve">101-7200-30 </w:t>
      </w:r>
      <w:r w:rsidRPr="00C901B7">
        <w:tab/>
        <w:t>Meals/Lodging</w:t>
      </w:r>
    </w:p>
    <w:p w14:paraId="7B930320" w14:textId="77777777" w:rsidR="00C16BB0" w:rsidRPr="00C901B7" w:rsidRDefault="00C16BB0" w:rsidP="0060689D">
      <w:pPr>
        <w:pStyle w:val="ListParagraph"/>
        <w:numPr>
          <w:ilvl w:val="0"/>
          <w:numId w:val="21"/>
        </w:numPr>
        <w:spacing w:line="276" w:lineRule="auto"/>
      </w:pPr>
      <w:r w:rsidRPr="00C901B7">
        <w:t>101-7200-40</w:t>
      </w:r>
      <w:r w:rsidRPr="00C901B7">
        <w:tab/>
        <w:t>Mileage/Travel</w:t>
      </w:r>
    </w:p>
    <w:p w14:paraId="51EBE05B" w14:textId="625CD844" w:rsidR="00C16BB0" w:rsidRPr="00C901B7" w:rsidRDefault="00754BA6" w:rsidP="00336006">
      <w:pPr>
        <w:pStyle w:val="Heading3"/>
      </w:pPr>
      <w:bookmarkStart w:id="160" w:name="_Toc214888790"/>
      <w:r w:rsidRPr="00C901B7">
        <w:lastRenderedPageBreak/>
        <w:t>403</w:t>
      </w:r>
      <w:r w:rsidR="00C16BB0" w:rsidRPr="00C901B7">
        <w:t xml:space="preserve">.6 </w:t>
      </w:r>
      <w:bookmarkStart w:id="161" w:name="MassStipends"/>
      <w:r w:rsidR="00C16BB0" w:rsidRPr="00C901B7">
        <w:t>Mass Stipends</w:t>
      </w:r>
      <w:bookmarkEnd w:id="160"/>
      <w:bookmarkEnd w:id="161"/>
      <w:r w:rsidR="007632CC" w:rsidRPr="00C901B7">
        <w:fldChar w:fldCharType="begin"/>
      </w:r>
      <w:r w:rsidR="007632CC" w:rsidRPr="00C901B7">
        <w:instrText xml:space="preserve"> XE "Mass Stipends" </w:instrText>
      </w:r>
      <w:r w:rsidR="007632CC" w:rsidRPr="00C901B7">
        <w:fldChar w:fldCharType="end"/>
      </w:r>
      <w:r w:rsidR="00300CFB" w:rsidRPr="00C901B7">
        <w:fldChar w:fldCharType="begin"/>
      </w:r>
      <w:r w:rsidR="00300CFB" w:rsidRPr="00C901B7">
        <w:instrText xml:space="preserve"> XE "</w:instrText>
      </w:r>
      <w:r w:rsidR="00F028B8" w:rsidRPr="00C901B7">
        <w:instrText xml:space="preserve">Priest Compensation: </w:instrText>
      </w:r>
      <w:r w:rsidR="00300CFB" w:rsidRPr="00C901B7">
        <w:instrText xml:space="preserve">Mass Stipends" </w:instrText>
      </w:r>
      <w:r w:rsidR="00300CFB" w:rsidRPr="00C901B7">
        <w:fldChar w:fldCharType="end"/>
      </w:r>
    </w:p>
    <w:p w14:paraId="5A1630CB" w14:textId="0E70581A" w:rsidR="003726B2" w:rsidRPr="00C901B7" w:rsidRDefault="00FA2241" w:rsidP="003726B2">
      <w:r w:rsidRPr="00C901B7">
        <w:t>P</w:t>
      </w:r>
      <w:r w:rsidR="00C16BB0" w:rsidRPr="00C901B7">
        <w:t xml:space="preserve">riests have the option of retaining all Mass Stipends received or electing to take </w:t>
      </w:r>
      <w:r w:rsidR="009D4867" w:rsidRPr="00C901B7">
        <w:t>a monthly amount</w:t>
      </w:r>
      <w:r w:rsidR="002115F4" w:rsidRPr="00C901B7">
        <w:t xml:space="preserve"> (currently $100/month for FY20</w:t>
      </w:r>
      <w:r w:rsidRPr="00C901B7">
        <w:t>25</w:t>
      </w:r>
      <w:r w:rsidR="002115F4" w:rsidRPr="00C901B7">
        <w:t>)</w:t>
      </w:r>
      <w:r w:rsidR="009D4867" w:rsidRPr="00C901B7">
        <w:t xml:space="preserve"> as specified in the current Priest Compensation Schedule (found here </w:t>
      </w:r>
      <w:hyperlink r:id="rId58" w:history="1">
        <w:r w:rsidR="009D4867" w:rsidRPr="00C901B7">
          <w:rPr>
            <w:rStyle w:val="Hyperlink"/>
          </w:rPr>
          <w:t>https://www.dmdiocese.org/resources/finance/compensation-for-priests</w:t>
        </w:r>
      </w:hyperlink>
      <w:r w:rsidR="009D4867" w:rsidRPr="00C901B7">
        <w:t xml:space="preserve">).  </w:t>
      </w:r>
    </w:p>
    <w:p w14:paraId="0D70C6D6" w14:textId="2700BE79" w:rsidR="00C16BB0" w:rsidRPr="00C901B7" w:rsidRDefault="00C16BB0" w:rsidP="003726B2">
      <w:r w:rsidRPr="00C901B7">
        <w:rPr>
          <w:rStyle w:val="Heading4Char"/>
        </w:rPr>
        <w:t>Accounting:</w:t>
      </w:r>
      <w:r w:rsidR="003726B2" w:rsidRPr="00C901B7">
        <w:rPr>
          <w:rStyle w:val="Heading4Char"/>
        </w:rPr>
        <w:br/>
      </w:r>
      <w:r w:rsidRPr="00C901B7">
        <w:t xml:space="preserve">Record Mass Stipends received in 101-420009: Mass Stipends. </w:t>
      </w:r>
      <w:r w:rsidR="005B6385" w:rsidRPr="00C901B7">
        <w:t xml:space="preserve"> </w:t>
      </w:r>
      <w:r w:rsidRPr="00C901B7">
        <w:t xml:space="preserve">Whether the priest chooses to retain the actual Mass Stipends received, or take the $100 per month option, pay him through payroll and record in 101-501001:  Priests’ Salaries.  This money is W-2 income to the priest.  </w:t>
      </w:r>
    </w:p>
    <w:p w14:paraId="6DA1BE61" w14:textId="45A4E797" w:rsidR="00125953" w:rsidRPr="00C901B7" w:rsidRDefault="00125953" w:rsidP="003726B2">
      <w:r w:rsidRPr="00C901B7">
        <w:t xml:space="preserve">For more information about Mass Stipends, view the Mass Offering Policy here:  </w:t>
      </w:r>
      <w:hyperlink r:id="rId59" w:history="1">
        <w:r w:rsidRPr="00C901B7">
          <w:rPr>
            <w:rStyle w:val="Hyperlink"/>
          </w:rPr>
          <w:t>https://www.dmdiocese.org/filesimages/Policies/MassOfferingsPolicy.pdf</w:t>
        </w:r>
      </w:hyperlink>
      <w:r w:rsidRPr="00C901B7">
        <w:t xml:space="preserve"> </w:t>
      </w:r>
    </w:p>
    <w:p w14:paraId="3A88A715" w14:textId="77777777" w:rsidR="00C16BB0" w:rsidRPr="00C901B7" w:rsidRDefault="00C16BB0" w:rsidP="00336006">
      <w:pPr>
        <w:pStyle w:val="Heading3"/>
      </w:pPr>
      <w:bookmarkStart w:id="162" w:name="_Toc214888791"/>
      <w:r w:rsidRPr="00C901B7">
        <w:t>40</w:t>
      </w:r>
      <w:r w:rsidR="00754BA6" w:rsidRPr="00C901B7">
        <w:t>3</w:t>
      </w:r>
      <w:r w:rsidRPr="00C901B7">
        <w:t>.7 Weekend Assistance</w:t>
      </w:r>
      <w:bookmarkEnd w:id="162"/>
      <w:r w:rsidR="00300CFB" w:rsidRPr="00C901B7">
        <w:fldChar w:fldCharType="begin"/>
      </w:r>
      <w:r w:rsidR="00300CFB" w:rsidRPr="00C901B7">
        <w:instrText xml:space="preserve"> XE "</w:instrText>
      </w:r>
      <w:r w:rsidR="00F028B8" w:rsidRPr="00C901B7">
        <w:instrText xml:space="preserve">Priest Compensation: </w:instrText>
      </w:r>
      <w:r w:rsidR="00300CFB" w:rsidRPr="00C901B7">
        <w:instrText xml:space="preserve">Weekend Assistance" </w:instrText>
      </w:r>
      <w:r w:rsidR="00300CFB" w:rsidRPr="00C901B7">
        <w:fldChar w:fldCharType="end"/>
      </w:r>
    </w:p>
    <w:p w14:paraId="42AA886F" w14:textId="2F9A2CAA" w:rsidR="00174914" w:rsidRPr="00C901B7" w:rsidRDefault="00C16BB0" w:rsidP="00174914">
      <w:r w:rsidRPr="00C901B7">
        <w:t>Weekend assistance is reimbursed</w:t>
      </w:r>
      <w:r w:rsidR="004E1930" w:rsidRPr="00C901B7">
        <w:t xml:space="preserve"> to retired priests</w:t>
      </w:r>
      <w:r w:rsidRPr="00C901B7">
        <w:t xml:space="preserve"> </w:t>
      </w:r>
      <w:r w:rsidR="009D4867" w:rsidRPr="00C901B7">
        <w:t xml:space="preserve">per the amounts listed on the current Retired Priest Compensation Schedule (found at </w:t>
      </w:r>
      <w:hyperlink r:id="rId60" w:history="1">
        <w:r w:rsidR="009D4867" w:rsidRPr="00C901B7">
          <w:rPr>
            <w:rStyle w:val="Hyperlink"/>
          </w:rPr>
          <w:t>https://www.dmdiocese.org/resources/finance/compensation-for-priests</w:t>
        </w:r>
      </w:hyperlink>
      <w:r w:rsidR="009D4867" w:rsidRPr="00C901B7">
        <w:t>)</w:t>
      </w:r>
      <w:r w:rsidRPr="00C901B7">
        <w:t>.</w:t>
      </w:r>
      <w:r w:rsidR="00737B80" w:rsidRPr="00C901B7">
        <w:t xml:space="preserve"> </w:t>
      </w:r>
      <w:r w:rsidR="004E1930" w:rsidRPr="00C901B7">
        <w:t xml:space="preserve"> </w:t>
      </w:r>
      <w:r w:rsidR="00737B80" w:rsidRPr="00C901B7">
        <w:t>Mileage is to be paid at the current IRS rate</w:t>
      </w:r>
      <w:r w:rsidR="004E1930" w:rsidRPr="00C901B7">
        <w:t xml:space="preserve"> to the retired priest</w:t>
      </w:r>
      <w:r w:rsidR="00737B80" w:rsidRPr="00C901B7">
        <w:t xml:space="preserve"> (found at </w:t>
      </w:r>
      <w:hyperlink r:id="rId61" w:history="1">
        <w:r w:rsidR="00737B80" w:rsidRPr="00C901B7">
          <w:rPr>
            <w:rStyle w:val="Hyperlink"/>
          </w:rPr>
          <w:t>www.irs.gov</w:t>
        </w:r>
      </w:hyperlink>
      <w:r w:rsidR="00737B80" w:rsidRPr="00C901B7">
        <w:t xml:space="preserve">).  </w:t>
      </w:r>
      <w:r w:rsidR="00174914" w:rsidRPr="00C901B7">
        <w:t>If the coverage is provided by a religious community outside the diocese, the stipend is to be negotiated with the respective order.  If the coverage is provided by an Active priest the stipend (if arranged for) should be provided to his parish/employer.</w:t>
      </w:r>
    </w:p>
    <w:p w14:paraId="3DB2998E" w14:textId="77777777" w:rsidR="0066178F" w:rsidRPr="00C901B7" w:rsidRDefault="00C16BB0" w:rsidP="00C16BB0">
      <w:pPr>
        <w:rPr>
          <w:rStyle w:val="Heading4Char"/>
        </w:rPr>
      </w:pPr>
      <w:r w:rsidRPr="00C901B7">
        <w:rPr>
          <w:rStyle w:val="Heading4Char"/>
        </w:rPr>
        <w:t>Accounting:</w:t>
      </w:r>
    </w:p>
    <w:p w14:paraId="07B9BAD9" w14:textId="127DD47C" w:rsidR="00C16BB0" w:rsidRPr="00C901B7" w:rsidRDefault="00C16BB0" w:rsidP="00C16BB0">
      <w:r w:rsidRPr="00C901B7">
        <w:t xml:space="preserve">Record the money paid to the </w:t>
      </w:r>
      <w:r w:rsidR="004E1930" w:rsidRPr="00C901B7">
        <w:t>retired</w:t>
      </w:r>
      <w:r w:rsidRPr="00C901B7">
        <w:t xml:space="preserve"> priest</w:t>
      </w:r>
      <w:r w:rsidR="00174914" w:rsidRPr="00C901B7">
        <w:t>/order/parish</w:t>
      </w:r>
      <w:r w:rsidRPr="00C901B7">
        <w:t xml:space="preserve"> in expense account 101-501003: Priests-Extra Services. </w:t>
      </w:r>
      <w:r w:rsidR="0095048C" w:rsidRPr="00C901B7">
        <w:t xml:space="preserve"> </w:t>
      </w:r>
      <w:r w:rsidR="00174914" w:rsidRPr="00C901B7">
        <w:t>If the amount paid to a retired priest is</w:t>
      </w:r>
      <w:r w:rsidRPr="00C901B7">
        <w:t xml:space="preserve"> $600 or greater in a calendar year, the parish is required to provide a tax form 1099-</w:t>
      </w:r>
      <w:r w:rsidR="00FA2241" w:rsidRPr="00C901B7">
        <w:t>NEC</w:t>
      </w:r>
      <w:r w:rsidRPr="00C901B7">
        <w:t xml:space="preserve"> to </w:t>
      </w:r>
      <w:r w:rsidR="00174914" w:rsidRPr="00C901B7">
        <w:t>him</w:t>
      </w:r>
      <w:r w:rsidRPr="00C901B7">
        <w:t>.</w:t>
      </w:r>
    </w:p>
    <w:p w14:paraId="7B41DDA3" w14:textId="57865629" w:rsidR="00C16BB0" w:rsidRPr="00C901B7" w:rsidRDefault="00C16BB0" w:rsidP="00C16BB0">
      <w:r w:rsidRPr="00C901B7">
        <w:t xml:space="preserve">If a </w:t>
      </w:r>
      <w:r w:rsidR="004E1930" w:rsidRPr="00C901B7">
        <w:t xml:space="preserve">retired </w:t>
      </w:r>
      <w:r w:rsidRPr="00C901B7">
        <w:t>priest provides frequent weekend assistance, the parish could treat the priest as a part-time employee and treat the amounts paid as salary.</w:t>
      </w:r>
    </w:p>
    <w:p w14:paraId="28E0A902" w14:textId="77777777" w:rsidR="00C16BB0" w:rsidRPr="00C901B7" w:rsidRDefault="00C16BB0" w:rsidP="00336006">
      <w:pPr>
        <w:pStyle w:val="Heading3"/>
      </w:pPr>
      <w:bookmarkStart w:id="163" w:name="_Toc214888792"/>
      <w:r w:rsidRPr="00C901B7">
        <w:t>40</w:t>
      </w:r>
      <w:r w:rsidR="00754BA6" w:rsidRPr="00C901B7">
        <w:t>3.</w:t>
      </w:r>
      <w:r w:rsidRPr="00C901B7">
        <w:t>8 Stole Fee</w:t>
      </w:r>
      <w:bookmarkEnd w:id="163"/>
      <w:r w:rsidR="00300CFB" w:rsidRPr="00C901B7">
        <w:fldChar w:fldCharType="begin"/>
      </w:r>
      <w:r w:rsidR="00300CFB" w:rsidRPr="00C901B7">
        <w:instrText xml:space="preserve"> XE "</w:instrText>
      </w:r>
      <w:r w:rsidR="00F028B8" w:rsidRPr="00C901B7">
        <w:instrText xml:space="preserve">Priest Compensation: </w:instrText>
      </w:r>
      <w:r w:rsidR="00300CFB" w:rsidRPr="00C901B7">
        <w:instrText xml:space="preserve">Stole Fee" </w:instrText>
      </w:r>
      <w:r w:rsidR="00300CFB" w:rsidRPr="00C901B7">
        <w:fldChar w:fldCharType="end"/>
      </w:r>
    </w:p>
    <w:p w14:paraId="21771812" w14:textId="1923186F" w:rsidR="00FA2241" w:rsidRPr="00C901B7" w:rsidRDefault="00B21AFA" w:rsidP="00FA2241">
      <w:r w:rsidRPr="00C901B7">
        <w:t xml:space="preserve">Stole fees are offerings made upon the occasion of celebrating sacraments such as weddings, funerals, and baptisms. </w:t>
      </w:r>
      <w:r w:rsidR="005B6385" w:rsidRPr="00C901B7">
        <w:t xml:space="preserve"> </w:t>
      </w:r>
      <w:r w:rsidR="00FA2241" w:rsidRPr="00C901B7">
        <w:t>Offerings for weddings, funerals and baptisms belong to the parish. The exception to this is that retired priests, those in specialized ministry, and priests from outside the diocese may retain the stipends.</w:t>
      </w:r>
    </w:p>
    <w:p w14:paraId="6A89BB74" w14:textId="70E34114" w:rsidR="002904D4" w:rsidRPr="00C901B7" w:rsidRDefault="00754BA6" w:rsidP="00FA2241">
      <w:pPr>
        <w:pStyle w:val="Heading3"/>
      </w:pPr>
      <w:bookmarkStart w:id="164" w:name="_Toc214888793"/>
      <w:r w:rsidRPr="00C901B7">
        <w:t>403</w:t>
      </w:r>
      <w:r w:rsidR="00C16BB0" w:rsidRPr="00C901B7">
        <w:t>.9</w:t>
      </w:r>
      <w:bookmarkStart w:id="165" w:name="Priest_Retirement"/>
      <w:bookmarkEnd w:id="165"/>
      <w:r w:rsidR="00C16BB0" w:rsidRPr="00C901B7">
        <w:t xml:space="preserve"> </w:t>
      </w:r>
      <w:r w:rsidR="00300CFB" w:rsidRPr="00C901B7">
        <w:t xml:space="preserve">Priest </w:t>
      </w:r>
      <w:r w:rsidR="00C16BB0" w:rsidRPr="00C901B7">
        <w:t>Retirement</w:t>
      </w:r>
      <w:bookmarkEnd w:id="164"/>
      <w:r w:rsidR="00300CFB" w:rsidRPr="00C901B7">
        <w:fldChar w:fldCharType="begin"/>
      </w:r>
      <w:r w:rsidR="00300CFB" w:rsidRPr="00C901B7">
        <w:instrText xml:space="preserve"> XE "Priest</w:instrText>
      </w:r>
      <w:r w:rsidR="00F028B8" w:rsidRPr="00C901B7">
        <w:instrText xml:space="preserve"> Compensation:</w:instrText>
      </w:r>
      <w:r w:rsidR="00300CFB" w:rsidRPr="00C901B7">
        <w:instrText xml:space="preserve"> Retirement" </w:instrText>
      </w:r>
      <w:r w:rsidR="00300CFB" w:rsidRPr="00C901B7">
        <w:fldChar w:fldCharType="end"/>
      </w:r>
    </w:p>
    <w:p w14:paraId="40AB28E9" w14:textId="77777777" w:rsidR="00FA2241" w:rsidRPr="00C901B7" w:rsidRDefault="00FA2241" w:rsidP="00FA2241">
      <w:r w:rsidRPr="00C901B7">
        <w:t>The 403B Plan continues in accord with IRS regulations. All priests should be enrolled in the diocesan retirement plan through Christian Brothers Retirement Services. No other plans may be used for the payroll deduction and parish matching retirement program.</w:t>
      </w:r>
    </w:p>
    <w:p w14:paraId="014D3A0E" w14:textId="77777777" w:rsidR="00FA2241" w:rsidRPr="00C901B7" w:rsidRDefault="00FA2241" w:rsidP="00FA2241">
      <w:r w:rsidRPr="00C901B7">
        <w:t>The Parish/School/Diocese will match 50% of your contribution up to 8% of gross salary.   This arrangement is subject to future changes in diocesan policy.</w:t>
      </w:r>
    </w:p>
    <w:p w14:paraId="46E38960" w14:textId="341BEFB6" w:rsidR="00FA2241" w:rsidRPr="00C901B7" w:rsidRDefault="00FA2241" w:rsidP="00FA2241">
      <w:pPr>
        <w:spacing w:after="0"/>
      </w:pPr>
      <w:r w:rsidRPr="00C901B7">
        <w:rPr>
          <w:b/>
          <w:bCs/>
          <w:u w:val="single"/>
        </w:rPr>
        <w:t>Example 1</w:t>
      </w:r>
      <w:r w:rsidRPr="00C901B7">
        <w:rPr>
          <w:b/>
          <w:bCs/>
        </w:rPr>
        <w:tab/>
      </w:r>
      <w:r w:rsidRPr="00C901B7">
        <w:rPr>
          <w:b/>
          <w:bCs/>
        </w:rPr>
        <w:tab/>
      </w:r>
      <w:r w:rsidRPr="00C901B7">
        <w:t xml:space="preserve">Priest Salary                                              $40,000 </w:t>
      </w:r>
    </w:p>
    <w:p w14:paraId="5FA618BE" w14:textId="02100DDD" w:rsidR="00FA2241" w:rsidRPr="00C901B7" w:rsidRDefault="00FA2241" w:rsidP="00FA2241">
      <w:pPr>
        <w:spacing w:after="0"/>
        <w:ind w:left="1440" w:firstLine="720"/>
        <w:rPr>
          <w:b/>
          <w:bCs/>
          <w:u w:val="single"/>
        </w:rPr>
      </w:pPr>
      <w:r w:rsidRPr="00C901B7">
        <w:lastRenderedPageBreak/>
        <w:t xml:space="preserve">Employee Contribution                                 8%                         $3,200 </w:t>
      </w:r>
    </w:p>
    <w:p w14:paraId="4B7AD6EC" w14:textId="77777777" w:rsidR="00FA2241" w:rsidRPr="00C901B7" w:rsidRDefault="00FA2241" w:rsidP="00FA2241">
      <w:pPr>
        <w:spacing w:after="0"/>
        <w:ind w:left="1440" w:firstLine="720"/>
        <w:rPr>
          <w:b/>
          <w:bCs/>
          <w:u w:val="single"/>
        </w:rPr>
      </w:pPr>
      <w:r w:rsidRPr="00C901B7">
        <w:t xml:space="preserve">Employer Contribution    50% of 8%           4%                         </w:t>
      </w:r>
      <w:r w:rsidRPr="00C901B7">
        <w:rPr>
          <w:u w:val="single"/>
        </w:rPr>
        <w:t xml:space="preserve">$1,600 </w:t>
      </w:r>
    </w:p>
    <w:p w14:paraId="5267C64C" w14:textId="40886441" w:rsidR="00FA2241" w:rsidRPr="00C901B7" w:rsidRDefault="00FA2241" w:rsidP="00FA2241">
      <w:pPr>
        <w:ind w:left="1440" w:firstLine="720"/>
        <w:rPr>
          <w:b/>
          <w:bCs/>
          <w:u w:val="single"/>
        </w:rPr>
      </w:pPr>
      <w:r w:rsidRPr="00C901B7">
        <w:rPr>
          <w:b/>
          <w:bCs/>
        </w:rPr>
        <w:t xml:space="preserve">Total                                     </w:t>
      </w:r>
      <w:r w:rsidRPr="00C901B7">
        <w:rPr>
          <w:b/>
          <w:bCs/>
        </w:rPr>
        <w:tab/>
      </w:r>
      <w:r w:rsidRPr="00C901B7">
        <w:rPr>
          <w:b/>
          <w:bCs/>
        </w:rPr>
        <w:tab/>
      </w:r>
      <w:r w:rsidRPr="00C901B7">
        <w:rPr>
          <w:b/>
          <w:bCs/>
        </w:rPr>
        <w:tab/>
      </w:r>
      <w:r w:rsidRPr="00C901B7">
        <w:rPr>
          <w:b/>
          <w:bCs/>
        </w:rPr>
        <w:tab/>
        <w:t xml:space="preserve">    $4,800 </w:t>
      </w:r>
    </w:p>
    <w:p w14:paraId="7B2900F3" w14:textId="30190140" w:rsidR="00FA2241" w:rsidRPr="00C901B7" w:rsidRDefault="00FA2241" w:rsidP="00687A73">
      <w:pPr>
        <w:spacing w:after="0"/>
      </w:pPr>
      <w:r w:rsidRPr="00C901B7">
        <w:rPr>
          <w:b/>
          <w:bCs/>
          <w:u w:val="single"/>
        </w:rPr>
        <w:t xml:space="preserve"> Example 2</w:t>
      </w:r>
      <w:r w:rsidRPr="00C901B7">
        <w:t>       </w:t>
      </w:r>
      <w:r w:rsidRPr="00C901B7">
        <w:tab/>
      </w:r>
      <w:r w:rsidRPr="00C901B7">
        <w:tab/>
        <w:t>Employee Contribution                                 6%                       </w:t>
      </w:r>
      <w:r w:rsidR="00687A73" w:rsidRPr="00C901B7">
        <w:t xml:space="preserve"> </w:t>
      </w:r>
      <w:r w:rsidRPr="00C901B7">
        <w:t xml:space="preserve"> $2,400 </w:t>
      </w:r>
    </w:p>
    <w:p w14:paraId="6F16689B" w14:textId="56B78346" w:rsidR="00FA2241" w:rsidRPr="00C901B7" w:rsidRDefault="00FA2241" w:rsidP="00FA2241">
      <w:pPr>
        <w:spacing w:after="0"/>
        <w:rPr>
          <w:u w:val="single"/>
        </w:rPr>
      </w:pPr>
      <w:r w:rsidRPr="00C901B7">
        <w:t>                            </w:t>
      </w:r>
      <w:r w:rsidRPr="00C901B7">
        <w:tab/>
      </w:r>
      <w:r w:rsidRPr="00C901B7">
        <w:tab/>
        <w:t xml:space="preserve">Employer Contribution    50% of 6%           3%                         </w:t>
      </w:r>
      <w:r w:rsidRPr="00C901B7">
        <w:rPr>
          <w:u w:val="single"/>
        </w:rPr>
        <w:t xml:space="preserve">$1,200 </w:t>
      </w:r>
    </w:p>
    <w:p w14:paraId="0D07198A" w14:textId="4D8A1A26" w:rsidR="00FA2241" w:rsidRPr="00C901B7" w:rsidRDefault="00FA2241" w:rsidP="00FA2241">
      <w:pPr>
        <w:spacing w:after="0"/>
        <w:rPr>
          <w:b/>
          <w:bCs/>
        </w:rPr>
      </w:pPr>
      <w:r w:rsidRPr="00C901B7">
        <w:t>                            </w:t>
      </w:r>
      <w:r w:rsidR="00687A73" w:rsidRPr="00C901B7">
        <w:tab/>
      </w:r>
      <w:r w:rsidR="00687A73" w:rsidRPr="00C901B7">
        <w:tab/>
      </w:r>
      <w:r w:rsidRPr="00C901B7">
        <w:rPr>
          <w:b/>
          <w:bCs/>
        </w:rPr>
        <w:t>Total     </w:t>
      </w:r>
      <w:r w:rsidRPr="00C901B7">
        <w:t xml:space="preserve">                                                                                        </w:t>
      </w:r>
      <w:r w:rsidR="00687A73" w:rsidRPr="00C901B7">
        <w:t xml:space="preserve">   </w:t>
      </w:r>
      <w:r w:rsidRPr="00C901B7">
        <w:rPr>
          <w:b/>
          <w:bCs/>
        </w:rPr>
        <w:t>$3,600        </w:t>
      </w:r>
    </w:p>
    <w:p w14:paraId="2EF55F00" w14:textId="13A07076" w:rsidR="00FA2241" w:rsidRPr="00C901B7" w:rsidRDefault="00FA2241" w:rsidP="00FA2241">
      <w:pPr>
        <w:spacing w:after="0"/>
      </w:pPr>
      <w:r w:rsidRPr="00C901B7">
        <w:t xml:space="preserve">                                      </w:t>
      </w:r>
    </w:p>
    <w:p w14:paraId="164A4697" w14:textId="64F2A5FC" w:rsidR="00FA2241" w:rsidRPr="00C901B7" w:rsidRDefault="00FA2241" w:rsidP="00687A73">
      <w:pPr>
        <w:spacing w:after="0"/>
      </w:pPr>
      <w:r w:rsidRPr="00C901B7">
        <w:rPr>
          <w:b/>
          <w:bCs/>
          <w:u w:val="single"/>
        </w:rPr>
        <w:t>Example 3</w:t>
      </w:r>
      <w:r w:rsidRPr="00C901B7">
        <w:t>         </w:t>
      </w:r>
      <w:r w:rsidR="00687A73" w:rsidRPr="00C901B7">
        <w:tab/>
      </w:r>
      <w:r w:rsidR="00687A73" w:rsidRPr="00C901B7">
        <w:tab/>
      </w:r>
      <w:r w:rsidRPr="00C901B7">
        <w:t>Employee Contribution                                10%          </w:t>
      </w:r>
      <w:r w:rsidR="00687A73" w:rsidRPr="00C901B7">
        <w:t xml:space="preserve"> </w:t>
      </w:r>
      <w:r w:rsidRPr="00C901B7">
        <w:t>          </w:t>
      </w:r>
      <w:r w:rsidR="00687A73" w:rsidRPr="00C901B7">
        <w:t xml:space="preserve"> </w:t>
      </w:r>
      <w:r w:rsidRPr="00C901B7">
        <w:t xml:space="preserve">  $4,000 </w:t>
      </w:r>
    </w:p>
    <w:p w14:paraId="3A82BC30" w14:textId="2745694D" w:rsidR="00FA2241" w:rsidRPr="00C901B7" w:rsidRDefault="00FA2241" w:rsidP="00687A73">
      <w:pPr>
        <w:spacing w:after="0"/>
      </w:pPr>
      <w:r w:rsidRPr="00C901B7">
        <w:t>                            </w:t>
      </w:r>
      <w:r w:rsidR="00687A73" w:rsidRPr="00C901B7">
        <w:tab/>
      </w:r>
      <w:r w:rsidR="00687A73" w:rsidRPr="00C901B7">
        <w:tab/>
      </w:r>
      <w:r w:rsidRPr="00C901B7">
        <w:t>Employer Contribution    50% of 8% MAX 4%                       </w:t>
      </w:r>
      <w:r w:rsidR="00687A73" w:rsidRPr="00C901B7">
        <w:t xml:space="preserve">  </w:t>
      </w:r>
      <w:r w:rsidRPr="00C901B7">
        <w:rPr>
          <w:u w:val="single"/>
        </w:rPr>
        <w:t xml:space="preserve"> $1,600 </w:t>
      </w:r>
    </w:p>
    <w:p w14:paraId="447A5328" w14:textId="2EC7E3E6" w:rsidR="00FA2241" w:rsidRPr="00C901B7" w:rsidRDefault="00FA2241" w:rsidP="00687A73">
      <w:pPr>
        <w:spacing w:after="0"/>
        <w:rPr>
          <w:b/>
          <w:bCs/>
        </w:rPr>
      </w:pPr>
      <w:r w:rsidRPr="00C901B7">
        <w:t>                            </w:t>
      </w:r>
      <w:r w:rsidR="00687A73" w:rsidRPr="00C901B7">
        <w:tab/>
      </w:r>
      <w:r w:rsidR="00687A73" w:rsidRPr="00C901B7">
        <w:tab/>
      </w:r>
      <w:r w:rsidRPr="00C901B7">
        <w:rPr>
          <w:b/>
          <w:bCs/>
        </w:rPr>
        <w:t>Total   </w:t>
      </w:r>
      <w:r w:rsidRPr="00C901B7">
        <w:t>                                                                                        </w:t>
      </w:r>
      <w:r w:rsidR="00687A73" w:rsidRPr="00C901B7">
        <w:t xml:space="preserve">    </w:t>
      </w:r>
      <w:r w:rsidR="00687A73" w:rsidRPr="00C901B7">
        <w:rPr>
          <w:b/>
          <w:bCs/>
        </w:rPr>
        <w:t xml:space="preserve"> </w:t>
      </w:r>
      <w:r w:rsidRPr="00C901B7">
        <w:rPr>
          <w:b/>
          <w:bCs/>
        </w:rPr>
        <w:t>$5,600</w:t>
      </w:r>
    </w:p>
    <w:p w14:paraId="2E244656" w14:textId="77777777" w:rsidR="00FA2241" w:rsidRPr="00C901B7" w:rsidRDefault="00FA2241" w:rsidP="00687A73">
      <w:pPr>
        <w:spacing w:after="0" w:line="276" w:lineRule="auto"/>
        <w:rPr>
          <w:u w:val="single"/>
        </w:rPr>
      </w:pPr>
    </w:p>
    <w:p w14:paraId="5197B201" w14:textId="77777777" w:rsidR="007D4E22" w:rsidRPr="00C901B7" w:rsidRDefault="00754BA6" w:rsidP="00C779D0">
      <w:pPr>
        <w:pStyle w:val="Heading2"/>
        <w:spacing w:line="276" w:lineRule="auto"/>
      </w:pPr>
      <w:bookmarkStart w:id="166" w:name="_Ref487026746"/>
      <w:bookmarkStart w:id="167" w:name="_Toc214888794"/>
      <w:r w:rsidRPr="00C901B7">
        <w:t>404</w:t>
      </w:r>
      <w:r w:rsidR="007D4E22" w:rsidRPr="00C901B7">
        <w:t xml:space="preserve"> Employee Benefits</w:t>
      </w:r>
      <w:bookmarkEnd w:id="166"/>
      <w:bookmarkEnd w:id="167"/>
      <w:r w:rsidR="00300CFB" w:rsidRPr="00C901B7">
        <w:fldChar w:fldCharType="begin"/>
      </w:r>
      <w:r w:rsidR="00300CFB" w:rsidRPr="00C901B7">
        <w:instrText xml:space="preserve"> XE "Employee Benefits" </w:instrText>
      </w:r>
      <w:r w:rsidR="00300CFB" w:rsidRPr="00C901B7">
        <w:fldChar w:fldCharType="end"/>
      </w:r>
      <w:r w:rsidR="007D4E22" w:rsidRPr="00C901B7">
        <w:t xml:space="preserve"> </w:t>
      </w:r>
    </w:p>
    <w:p w14:paraId="4394A1CF" w14:textId="6389A125" w:rsidR="007D4E22" w:rsidRPr="00C901B7" w:rsidRDefault="00D8038E" w:rsidP="00C779D0">
      <w:pPr>
        <w:spacing w:line="276" w:lineRule="auto"/>
      </w:pPr>
      <w:bookmarkStart w:id="168" w:name="Employee_Benefits"/>
      <w:bookmarkEnd w:id="168"/>
      <w:r w:rsidRPr="00C901B7">
        <w:t xml:space="preserve">All parishes/schools in the Diocese of Des Moines benefit from participation in group benefit plans for their employees. This participation requires that all entities understand and follow the requirements of the plans.  </w:t>
      </w:r>
      <w:r w:rsidR="00174914" w:rsidRPr="00C901B7">
        <w:t>A</w:t>
      </w:r>
      <w:r w:rsidR="007D4E22" w:rsidRPr="00C901B7">
        <w:t xml:space="preserve">ll active employees who regularly </w:t>
      </w:r>
      <w:r w:rsidR="007D4E22" w:rsidRPr="00C901B7">
        <w:rPr>
          <w:u w:val="single"/>
        </w:rPr>
        <w:t xml:space="preserve">work 28 or more hours per week </w:t>
      </w:r>
      <w:r w:rsidR="007D4E22" w:rsidRPr="00C901B7">
        <w:t xml:space="preserve">are eligible for the employee insurance types explained below unless otherwise noted. </w:t>
      </w:r>
      <w:r w:rsidR="00AB7F97" w:rsidRPr="00C901B7">
        <w:t xml:space="preserve"> </w:t>
      </w:r>
      <w:r w:rsidR="007D4E22" w:rsidRPr="00C901B7">
        <w:t>LaMair-Mulock-Condon (Employer Administrative Services) is the administrator for the following insurances/plans:</w:t>
      </w:r>
    </w:p>
    <w:p w14:paraId="38106D0C" w14:textId="77777777" w:rsidR="007D4E22" w:rsidRPr="00C901B7" w:rsidRDefault="007D4E22" w:rsidP="0060689D">
      <w:pPr>
        <w:pStyle w:val="ListParagraph"/>
        <w:numPr>
          <w:ilvl w:val="0"/>
          <w:numId w:val="22"/>
        </w:numPr>
        <w:spacing w:line="276" w:lineRule="auto"/>
      </w:pPr>
      <w:r w:rsidRPr="00C901B7">
        <w:t>Health/Dental/Vision/Life</w:t>
      </w:r>
      <w:r w:rsidR="00600773" w:rsidRPr="00C901B7">
        <w:t>/Disability</w:t>
      </w:r>
      <w:r w:rsidRPr="00C901B7">
        <w:t xml:space="preserve"> Insurance</w:t>
      </w:r>
    </w:p>
    <w:p w14:paraId="69343FF2" w14:textId="1A9C19CF" w:rsidR="007D4E22" w:rsidRPr="00C901B7" w:rsidRDefault="007D4E22" w:rsidP="0060689D">
      <w:pPr>
        <w:pStyle w:val="ListParagraph"/>
        <w:numPr>
          <w:ilvl w:val="0"/>
          <w:numId w:val="22"/>
        </w:numPr>
        <w:spacing w:line="276" w:lineRule="auto"/>
      </w:pPr>
      <w:r w:rsidRPr="00C901B7">
        <w:t>Flex/Dependent Care Plans</w:t>
      </w:r>
    </w:p>
    <w:p w14:paraId="148617E9" w14:textId="77777777" w:rsidR="007D4E22" w:rsidRPr="00C901B7" w:rsidRDefault="007D4E22" w:rsidP="00C779D0">
      <w:pPr>
        <w:spacing w:line="276" w:lineRule="auto"/>
      </w:pPr>
      <w:r w:rsidRPr="00C901B7">
        <w:t xml:space="preserve">It is the responsibility of each parish/school business manager/bookkeeper to inform all benefit eligible employees about the employee benefit programs to which they are entitled. </w:t>
      </w:r>
    </w:p>
    <w:p w14:paraId="774FF5D2" w14:textId="77777777" w:rsidR="007D4E22" w:rsidRPr="00C901B7" w:rsidRDefault="007D4E22" w:rsidP="00C779D0">
      <w:pPr>
        <w:spacing w:line="276" w:lineRule="auto"/>
      </w:pPr>
      <w:r w:rsidRPr="00C901B7">
        <w:t>Below is a list of all the emplo</w:t>
      </w:r>
      <w:r w:rsidR="005B6385" w:rsidRPr="00C901B7">
        <w:t>yee benefits available through</w:t>
      </w:r>
      <w:r w:rsidRPr="00C901B7">
        <w:t xml:space="preserve"> Diocese of Des Moines. </w:t>
      </w:r>
    </w:p>
    <w:p w14:paraId="519671A0" w14:textId="77777777" w:rsidR="00600773" w:rsidRPr="00C901B7" w:rsidRDefault="00754BA6" w:rsidP="00C779D0">
      <w:pPr>
        <w:pStyle w:val="Heading3"/>
        <w:spacing w:line="276" w:lineRule="auto"/>
      </w:pPr>
      <w:bookmarkStart w:id="169" w:name="_Toc214888795"/>
      <w:r w:rsidRPr="00C901B7">
        <w:t>404</w:t>
      </w:r>
      <w:r w:rsidR="007D4E22" w:rsidRPr="00C901B7">
        <w:t xml:space="preserve">.1 </w:t>
      </w:r>
      <w:r w:rsidR="00600773" w:rsidRPr="00C901B7">
        <w:t>Insurance Benefits</w:t>
      </w:r>
      <w:bookmarkEnd w:id="169"/>
    </w:p>
    <w:p w14:paraId="1391D62D" w14:textId="14BBDBC3" w:rsidR="007D4E22" w:rsidRPr="00C901B7" w:rsidRDefault="007D4E22" w:rsidP="00600773">
      <w:pPr>
        <w:rPr>
          <w:u w:val="single"/>
        </w:rPr>
      </w:pPr>
      <w:r w:rsidRPr="00C901B7">
        <w:rPr>
          <w:rStyle w:val="Heading4Char"/>
        </w:rPr>
        <w:t>Medical Insurance</w:t>
      </w:r>
      <w:r w:rsidR="009B42D8" w:rsidRPr="00C901B7">
        <w:rPr>
          <w:rStyle w:val="Heading4Char"/>
        </w:rPr>
        <w:fldChar w:fldCharType="begin"/>
      </w:r>
      <w:r w:rsidR="009B42D8" w:rsidRPr="00C901B7">
        <w:instrText xml:space="preserve"> XE "Health Insurance" </w:instrText>
      </w:r>
      <w:r w:rsidR="009B42D8" w:rsidRPr="00C901B7">
        <w:rPr>
          <w:rStyle w:val="Heading4Char"/>
        </w:rPr>
        <w:fldChar w:fldCharType="end"/>
      </w:r>
      <w:r w:rsidR="002A7286" w:rsidRPr="00C901B7">
        <w:rPr>
          <w:u w:val="single"/>
        </w:rPr>
        <w:fldChar w:fldCharType="begin"/>
      </w:r>
      <w:r w:rsidR="002A7286" w:rsidRPr="00C901B7">
        <w:instrText xml:space="preserve"> XE "Medical Insurance" </w:instrText>
      </w:r>
      <w:r w:rsidR="002A7286" w:rsidRPr="00C901B7">
        <w:rPr>
          <w:u w:val="single"/>
        </w:rPr>
        <w:fldChar w:fldCharType="end"/>
      </w:r>
    </w:p>
    <w:p w14:paraId="5CD24806" w14:textId="77777777" w:rsidR="007D4E22" w:rsidRPr="00C901B7" w:rsidRDefault="000312F3" w:rsidP="0060689D">
      <w:pPr>
        <w:pStyle w:val="ListParagraph"/>
        <w:numPr>
          <w:ilvl w:val="0"/>
          <w:numId w:val="23"/>
        </w:numPr>
        <w:spacing w:line="276" w:lineRule="auto"/>
      </w:pPr>
      <w:r w:rsidRPr="00C901B7">
        <w:t>Required to</w:t>
      </w:r>
      <w:r w:rsidR="00A2732A" w:rsidRPr="00C901B7">
        <w:t xml:space="preserve"> be offered at all locations</w:t>
      </w:r>
      <w:r w:rsidRPr="00C901B7">
        <w:t xml:space="preserve"> to all eligible employees</w:t>
      </w:r>
      <w:r w:rsidR="007D4E22" w:rsidRPr="00C901B7">
        <w:t>.</w:t>
      </w:r>
    </w:p>
    <w:p w14:paraId="0A21F98E" w14:textId="77777777" w:rsidR="007D4E22" w:rsidRPr="00C901B7" w:rsidRDefault="000312F3" w:rsidP="0060689D">
      <w:pPr>
        <w:pStyle w:val="ListParagraph"/>
        <w:numPr>
          <w:ilvl w:val="0"/>
          <w:numId w:val="23"/>
        </w:numPr>
        <w:spacing w:line="276" w:lineRule="auto"/>
      </w:pPr>
      <w:r w:rsidRPr="00C901B7">
        <w:t>E</w:t>
      </w:r>
      <w:r w:rsidR="007D4E22" w:rsidRPr="00C901B7">
        <w:t>ligible employees</w:t>
      </w:r>
      <w:r w:rsidRPr="00C901B7">
        <w:t xml:space="preserve"> are employees who are </w:t>
      </w:r>
      <w:r w:rsidR="007D4E22" w:rsidRPr="00C901B7">
        <w:t>working 28 or more hours each week.</w:t>
      </w:r>
    </w:p>
    <w:p w14:paraId="546F7B3A" w14:textId="6EB0E663" w:rsidR="00600773" w:rsidRPr="00C901B7" w:rsidRDefault="007D4E22" w:rsidP="0060689D">
      <w:pPr>
        <w:pStyle w:val="ListParagraph"/>
        <w:numPr>
          <w:ilvl w:val="0"/>
          <w:numId w:val="23"/>
        </w:numPr>
        <w:spacing w:line="276" w:lineRule="auto"/>
        <w:rPr>
          <w:u w:val="single"/>
        </w:rPr>
      </w:pPr>
      <w:bookmarkStart w:id="170" w:name="_Hlk207019418"/>
      <w:r w:rsidRPr="00C901B7">
        <w:t xml:space="preserve">The </w:t>
      </w:r>
      <w:r w:rsidR="00A25F0A" w:rsidRPr="00C901B7">
        <w:t>parish/school</w:t>
      </w:r>
      <w:r w:rsidRPr="00C901B7">
        <w:t xml:space="preserve"> must contribute at least 70% of the lowest cost of single coverage plus 50% of the extra for dependent coverage effective June 1, 2009.  </w:t>
      </w:r>
      <w:r w:rsidR="00600773" w:rsidRPr="00C901B7">
        <w:rPr>
          <w:u w:val="single"/>
        </w:rPr>
        <w:t>If the employer wants to change the portions the employee and employer are</w:t>
      </w:r>
      <w:r w:rsidRPr="00C901B7">
        <w:rPr>
          <w:u w:val="single"/>
        </w:rPr>
        <w:t xml:space="preserve"> </w:t>
      </w:r>
      <w:r w:rsidR="00600773" w:rsidRPr="00C901B7">
        <w:rPr>
          <w:u w:val="single"/>
        </w:rPr>
        <w:t xml:space="preserve">paying, they must contact the Diocesan Human Resources Department before doing so. </w:t>
      </w:r>
    </w:p>
    <w:p w14:paraId="04BD4A94" w14:textId="601A51C1" w:rsidR="00FF2A1F" w:rsidRPr="00C901B7" w:rsidRDefault="00FF2A1F" w:rsidP="0060689D">
      <w:pPr>
        <w:pStyle w:val="ListParagraph"/>
        <w:numPr>
          <w:ilvl w:val="0"/>
          <w:numId w:val="23"/>
        </w:numPr>
        <w:spacing w:line="276" w:lineRule="auto"/>
        <w:rPr>
          <w:u w:val="single"/>
        </w:rPr>
      </w:pPr>
      <w:r w:rsidRPr="00C901B7">
        <w:rPr>
          <w:u w:val="single"/>
        </w:rPr>
        <w:t>High Deductible Plan</w:t>
      </w:r>
      <w:r w:rsidRPr="00C901B7">
        <w:t xml:space="preserve"> – we offer a high deductible plan along with a health savings account.  When an employee chooses this plan, they pay a lower premium and are also allowed to have funds withheld tax free from their paycheck and put into a Health Savings Account (HSA) to help pay for their out of pocket costs.  The Diocese also gives each employee that chooses this plan an employer contribution into their Health Savings Account. This is paid by the Diocese, not by the parish.</w:t>
      </w:r>
    </w:p>
    <w:bookmarkEnd w:id="170"/>
    <w:p w14:paraId="53D73437" w14:textId="4E9A8E46" w:rsidR="005B6385" w:rsidRPr="00C901B7" w:rsidRDefault="005B6385" w:rsidP="0060689D">
      <w:pPr>
        <w:pStyle w:val="ListParagraph"/>
        <w:numPr>
          <w:ilvl w:val="0"/>
          <w:numId w:val="23"/>
        </w:numPr>
        <w:spacing w:line="276" w:lineRule="auto"/>
        <w:rPr>
          <w:u w:val="single"/>
        </w:rPr>
      </w:pPr>
      <w:r w:rsidRPr="00C901B7">
        <w:t xml:space="preserve">The premiums are paid to </w:t>
      </w:r>
      <w:r w:rsidR="00687A73" w:rsidRPr="00C901B7">
        <w:t>Assured Partners</w:t>
      </w:r>
      <w:r w:rsidRPr="00C901B7">
        <w:t xml:space="preserve"> monthly.</w:t>
      </w:r>
    </w:p>
    <w:p w14:paraId="01FAFB26" w14:textId="77777777" w:rsidR="007D4E22" w:rsidRPr="00C901B7" w:rsidRDefault="007D4E22" w:rsidP="0060689D">
      <w:pPr>
        <w:pStyle w:val="ListParagraph"/>
        <w:numPr>
          <w:ilvl w:val="0"/>
          <w:numId w:val="23"/>
        </w:numPr>
        <w:spacing w:line="276" w:lineRule="auto"/>
      </w:pPr>
      <w:r w:rsidRPr="00C901B7">
        <w:lastRenderedPageBreak/>
        <w:t>All Priest health insurance is handled at the Diocese.  No Parish/School transaction is necessary.</w:t>
      </w:r>
    </w:p>
    <w:p w14:paraId="14819A21" w14:textId="77777777" w:rsidR="007D4E22" w:rsidRPr="00C901B7" w:rsidRDefault="007D4E22" w:rsidP="002A7286">
      <w:pPr>
        <w:pStyle w:val="Heading4"/>
      </w:pPr>
      <w:r w:rsidRPr="00C901B7">
        <w:t>Dental Insurance</w:t>
      </w:r>
      <w:r w:rsidR="002A7286" w:rsidRPr="00C901B7">
        <w:fldChar w:fldCharType="begin"/>
      </w:r>
      <w:r w:rsidR="002A7286" w:rsidRPr="00C901B7">
        <w:instrText xml:space="preserve"> XE "Dental Insurance" </w:instrText>
      </w:r>
      <w:r w:rsidR="002A7286" w:rsidRPr="00C901B7">
        <w:fldChar w:fldCharType="end"/>
      </w:r>
    </w:p>
    <w:p w14:paraId="4B0295BE" w14:textId="77777777" w:rsidR="000312F3" w:rsidRPr="00C901B7" w:rsidRDefault="000312F3" w:rsidP="0060689D">
      <w:pPr>
        <w:pStyle w:val="ListParagraph"/>
        <w:numPr>
          <w:ilvl w:val="0"/>
          <w:numId w:val="24"/>
        </w:numPr>
        <w:spacing w:line="276" w:lineRule="auto"/>
      </w:pPr>
      <w:r w:rsidRPr="00C901B7">
        <w:t xml:space="preserve">Required to be offered at all locations to all eligible employees </w:t>
      </w:r>
    </w:p>
    <w:p w14:paraId="3D377BE1" w14:textId="77777777" w:rsidR="007D4E22" w:rsidRPr="00C901B7" w:rsidRDefault="000312F3" w:rsidP="0060689D">
      <w:pPr>
        <w:pStyle w:val="ListParagraph"/>
        <w:numPr>
          <w:ilvl w:val="0"/>
          <w:numId w:val="24"/>
        </w:numPr>
        <w:spacing w:line="276" w:lineRule="auto"/>
      </w:pPr>
      <w:r w:rsidRPr="00C901B7">
        <w:t>Eligible employees are employees who are working 28 or more hours each week</w:t>
      </w:r>
      <w:r w:rsidR="007D4E22" w:rsidRPr="00C901B7">
        <w:t>.</w:t>
      </w:r>
    </w:p>
    <w:p w14:paraId="3139F0B2" w14:textId="13836212" w:rsidR="007D4E22" w:rsidRPr="00C901B7" w:rsidRDefault="007D4E22" w:rsidP="0060689D">
      <w:pPr>
        <w:pStyle w:val="ListParagraph"/>
        <w:numPr>
          <w:ilvl w:val="0"/>
          <w:numId w:val="24"/>
        </w:numPr>
        <w:spacing w:line="276" w:lineRule="auto"/>
      </w:pPr>
      <w:r w:rsidRPr="00C901B7">
        <w:t xml:space="preserve">The </w:t>
      </w:r>
      <w:r w:rsidR="00AB7F97" w:rsidRPr="00C901B7">
        <w:t>parish/school</w:t>
      </w:r>
      <w:r w:rsidRPr="00C901B7">
        <w:t xml:space="preserve"> may or may not contribute toward the cost of the insurance.</w:t>
      </w:r>
      <w:r w:rsidR="00AB7F97" w:rsidRPr="00C901B7">
        <w:t xml:space="preserve">  </w:t>
      </w:r>
      <w:r w:rsidRPr="00C901B7">
        <w:t>Each parish/school determines the employer contribution.</w:t>
      </w:r>
      <w:r w:rsidR="00AB7F97" w:rsidRPr="00C901B7">
        <w:t xml:space="preserve">  The same contribution must be given to all eligible employees.</w:t>
      </w:r>
    </w:p>
    <w:p w14:paraId="16D3AC9E" w14:textId="66BD89F9" w:rsidR="005B6385" w:rsidRPr="00C901B7" w:rsidRDefault="005B6385" w:rsidP="0060689D">
      <w:pPr>
        <w:pStyle w:val="ListParagraph"/>
        <w:numPr>
          <w:ilvl w:val="0"/>
          <w:numId w:val="24"/>
        </w:numPr>
        <w:spacing w:line="276" w:lineRule="auto"/>
        <w:rPr>
          <w:u w:val="single"/>
        </w:rPr>
      </w:pPr>
      <w:r w:rsidRPr="00C901B7">
        <w:t xml:space="preserve">The premiums are paid to </w:t>
      </w:r>
      <w:r w:rsidR="00687A73" w:rsidRPr="00C901B7">
        <w:t>Assured Partners</w:t>
      </w:r>
      <w:r w:rsidRPr="00C901B7">
        <w:t xml:space="preserve"> monthly.</w:t>
      </w:r>
    </w:p>
    <w:p w14:paraId="5191D59B" w14:textId="77777777" w:rsidR="007D4E22" w:rsidRPr="00C901B7" w:rsidRDefault="007D4E22" w:rsidP="002A7286">
      <w:pPr>
        <w:pStyle w:val="Heading4"/>
      </w:pPr>
      <w:r w:rsidRPr="00C901B7">
        <w:t>Vision Insurance</w:t>
      </w:r>
      <w:r w:rsidR="002A7286" w:rsidRPr="00C901B7">
        <w:fldChar w:fldCharType="begin"/>
      </w:r>
      <w:r w:rsidR="002A7286" w:rsidRPr="00C901B7">
        <w:instrText xml:space="preserve"> XE "Vision Insurance" </w:instrText>
      </w:r>
      <w:r w:rsidR="002A7286" w:rsidRPr="00C901B7">
        <w:fldChar w:fldCharType="end"/>
      </w:r>
    </w:p>
    <w:p w14:paraId="62BC7B97" w14:textId="77777777" w:rsidR="000312F3" w:rsidRPr="00C901B7" w:rsidRDefault="000312F3" w:rsidP="0060689D">
      <w:pPr>
        <w:pStyle w:val="ListParagraph"/>
        <w:numPr>
          <w:ilvl w:val="0"/>
          <w:numId w:val="25"/>
        </w:numPr>
        <w:spacing w:line="276" w:lineRule="auto"/>
      </w:pPr>
      <w:r w:rsidRPr="00C901B7">
        <w:t xml:space="preserve">Required to be offered at all locations to all eligible employees </w:t>
      </w:r>
    </w:p>
    <w:p w14:paraId="73DE395A" w14:textId="77777777" w:rsidR="007D4E22" w:rsidRPr="00C901B7" w:rsidRDefault="000312F3" w:rsidP="0060689D">
      <w:pPr>
        <w:pStyle w:val="ListParagraph"/>
        <w:numPr>
          <w:ilvl w:val="0"/>
          <w:numId w:val="25"/>
        </w:numPr>
        <w:spacing w:line="276" w:lineRule="auto"/>
        <w:rPr>
          <w:b/>
        </w:rPr>
      </w:pPr>
      <w:r w:rsidRPr="00C901B7">
        <w:t>Eligible employees are employees who are working 28 or more hours each week</w:t>
      </w:r>
      <w:r w:rsidR="007D4E22" w:rsidRPr="00C901B7">
        <w:t>.</w:t>
      </w:r>
    </w:p>
    <w:p w14:paraId="715626DA" w14:textId="1510E13F" w:rsidR="007D4E22" w:rsidRPr="00C901B7" w:rsidRDefault="007D4E22" w:rsidP="0060689D">
      <w:pPr>
        <w:pStyle w:val="ListParagraph"/>
        <w:numPr>
          <w:ilvl w:val="0"/>
          <w:numId w:val="25"/>
        </w:numPr>
        <w:spacing w:line="276" w:lineRule="auto"/>
        <w:rPr>
          <w:b/>
        </w:rPr>
      </w:pPr>
      <w:r w:rsidRPr="00C901B7">
        <w:t xml:space="preserve">The </w:t>
      </w:r>
      <w:r w:rsidR="00A25F0A" w:rsidRPr="00C901B7">
        <w:t>parish/school</w:t>
      </w:r>
      <w:r w:rsidRPr="00C901B7">
        <w:t xml:space="preserve"> may or may not contribute toward the cost of the insurance.</w:t>
      </w:r>
      <w:r w:rsidR="00AB7F97" w:rsidRPr="00C901B7">
        <w:t xml:space="preserve">  </w:t>
      </w:r>
      <w:r w:rsidRPr="00C901B7">
        <w:t>Each parish/school determines the employer contribution</w:t>
      </w:r>
      <w:r w:rsidR="00AB7F97" w:rsidRPr="00C901B7">
        <w:t xml:space="preserve">.  The same contribution must be given to all eligible </w:t>
      </w:r>
      <w:r w:rsidR="00A25F0A" w:rsidRPr="00C901B7">
        <w:t xml:space="preserve">lay </w:t>
      </w:r>
      <w:r w:rsidR="00AB7F97" w:rsidRPr="00C901B7">
        <w:t>employees.</w:t>
      </w:r>
    </w:p>
    <w:p w14:paraId="111D7654" w14:textId="70A9F05B" w:rsidR="005B6385" w:rsidRPr="00C901B7" w:rsidRDefault="005B6385" w:rsidP="0060689D">
      <w:pPr>
        <w:pStyle w:val="ListParagraph"/>
        <w:numPr>
          <w:ilvl w:val="0"/>
          <w:numId w:val="25"/>
        </w:numPr>
        <w:spacing w:line="276" w:lineRule="auto"/>
        <w:rPr>
          <w:b/>
        </w:rPr>
      </w:pPr>
      <w:r w:rsidRPr="00C901B7">
        <w:t xml:space="preserve">The premiums are paid to </w:t>
      </w:r>
      <w:r w:rsidR="00687A73" w:rsidRPr="00C901B7">
        <w:t xml:space="preserve">Assured Partners </w:t>
      </w:r>
      <w:r w:rsidRPr="00C901B7">
        <w:t>monthly</w:t>
      </w:r>
    </w:p>
    <w:p w14:paraId="3251352E" w14:textId="77777777" w:rsidR="007D4E22" w:rsidRPr="00C901B7" w:rsidRDefault="007D4E22" w:rsidP="002A7286">
      <w:pPr>
        <w:pStyle w:val="Heading4"/>
      </w:pPr>
      <w:r w:rsidRPr="00C901B7">
        <w:t>Flexible Spending Account/Dependent Care</w:t>
      </w:r>
      <w:r w:rsidR="002A7286" w:rsidRPr="00C901B7">
        <w:fldChar w:fldCharType="begin"/>
      </w:r>
      <w:r w:rsidR="002A7286" w:rsidRPr="00C901B7">
        <w:instrText xml:space="preserve"> XE "Flexible Spending Account/Dependent Care" </w:instrText>
      </w:r>
      <w:r w:rsidR="002A7286" w:rsidRPr="00C901B7">
        <w:fldChar w:fldCharType="end"/>
      </w:r>
      <w:r w:rsidRPr="00C901B7">
        <w:t xml:space="preserve"> </w:t>
      </w:r>
    </w:p>
    <w:p w14:paraId="7071F62E" w14:textId="77777777" w:rsidR="000312F3" w:rsidRPr="00C901B7" w:rsidRDefault="000312F3" w:rsidP="0060689D">
      <w:pPr>
        <w:pStyle w:val="ListParagraph"/>
        <w:numPr>
          <w:ilvl w:val="0"/>
          <w:numId w:val="26"/>
        </w:numPr>
        <w:spacing w:line="276" w:lineRule="auto"/>
      </w:pPr>
      <w:r w:rsidRPr="00C901B7">
        <w:t xml:space="preserve">Required to be offered at all locations to all eligible employees </w:t>
      </w:r>
    </w:p>
    <w:p w14:paraId="5EFE460F" w14:textId="77777777" w:rsidR="007D4E22" w:rsidRPr="00C901B7" w:rsidRDefault="000312F3" w:rsidP="0060689D">
      <w:pPr>
        <w:pStyle w:val="ListParagraph"/>
        <w:numPr>
          <w:ilvl w:val="0"/>
          <w:numId w:val="26"/>
        </w:numPr>
        <w:spacing w:line="276" w:lineRule="auto"/>
        <w:rPr>
          <w:b/>
        </w:rPr>
      </w:pPr>
      <w:r w:rsidRPr="00C901B7">
        <w:t>Eligible employees are employees who are working 28 or more hours each week</w:t>
      </w:r>
      <w:r w:rsidR="007D4E22" w:rsidRPr="00C901B7">
        <w:t xml:space="preserve">.   </w:t>
      </w:r>
    </w:p>
    <w:p w14:paraId="5BD29752" w14:textId="2B585B62" w:rsidR="007D4E22" w:rsidRPr="00C901B7" w:rsidRDefault="007D4E22" w:rsidP="0060689D">
      <w:pPr>
        <w:pStyle w:val="ListParagraph"/>
        <w:numPr>
          <w:ilvl w:val="0"/>
          <w:numId w:val="26"/>
        </w:numPr>
        <w:spacing w:line="276" w:lineRule="auto"/>
        <w:rPr>
          <w:b/>
        </w:rPr>
      </w:pPr>
      <w:r w:rsidRPr="00C901B7">
        <w:t xml:space="preserve">Flexible Spending Plans allow </w:t>
      </w:r>
      <w:r w:rsidR="00AB7F97" w:rsidRPr="00C901B7">
        <w:t>an employee to deduct up to $</w:t>
      </w:r>
      <w:r w:rsidR="00687A73" w:rsidRPr="00C901B7">
        <w:t>3,300</w:t>
      </w:r>
      <w:r w:rsidRPr="00C901B7">
        <w:t xml:space="preserve"> per year</w:t>
      </w:r>
      <w:r w:rsidR="00AB7F97" w:rsidRPr="00C901B7">
        <w:t xml:space="preserve"> (20</w:t>
      </w:r>
      <w:r w:rsidR="00687A73" w:rsidRPr="00C901B7">
        <w:t>25</w:t>
      </w:r>
      <w:r w:rsidR="00AB7F97" w:rsidRPr="00C901B7">
        <w:t xml:space="preserve"> amount)</w:t>
      </w:r>
      <w:r w:rsidRPr="00C901B7">
        <w:t>, pre-tax, for unreimbursed medical expenses and</w:t>
      </w:r>
      <w:r w:rsidR="00AB7F97" w:rsidRPr="00C901B7">
        <w:t xml:space="preserve"> up to $5,000 (filing jointly) </w:t>
      </w:r>
      <w:r w:rsidRPr="00C901B7">
        <w:t>for dependent care expenses</w:t>
      </w:r>
      <w:r w:rsidR="00AB7F97" w:rsidRPr="00C901B7">
        <w:t xml:space="preserve"> (20</w:t>
      </w:r>
      <w:r w:rsidR="00687A73" w:rsidRPr="00C901B7">
        <w:t>25</w:t>
      </w:r>
      <w:r w:rsidR="00AB7F97" w:rsidRPr="00C901B7">
        <w:t xml:space="preserve"> amount)</w:t>
      </w:r>
      <w:r w:rsidRPr="00C901B7">
        <w:t xml:space="preserve">.  </w:t>
      </w:r>
      <w:r w:rsidR="00AB7F97" w:rsidRPr="00C901B7">
        <w:t xml:space="preserve">See </w:t>
      </w:r>
      <w:hyperlink r:id="rId62" w:history="1">
        <w:r w:rsidR="00AB7F97" w:rsidRPr="00C901B7">
          <w:rPr>
            <w:rStyle w:val="Hyperlink"/>
          </w:rPr>
          <w:t>www.irs.gov</w:t>
        </w:r>
      </w:hyperlink>
      <w:r w:rsidR="00AB7F97" w:rsidRPr="00C901B7">
        <w:t xml:space="preserve"> for current maximum amounts.</w:t>
      </w:r>
    </w:p>
    <w:p w14:paraId="56C4BB70" w14:textId="7979D55F" w:rsidR="007D4E22" w:rsidRPr="00C901B7" w:rsidRDefault="007D4E22" w:rsidP="0060689D">
      <w:pPr>
        <w:pStyle w:val="ListParagraph"/>
        <w:numPr>
          <w:ilvl w:val="0"/>
          <w:numId w:val="26"/>
        </w:numPr>
        <w:spacing w:line="276" w:lineRule="auto"/>
        <w:rPr>
          <w:b/>
        </w:rPr>
      </w:pPr>
      <w:r w:rsidRPr="00C901B7">
        <w:t xml:space="preserve">The flex </w:t>
      </w:r>
      <w:r w:rsidR="00687A73" w:rsidRPr="00C901B7">
        <w:t>funds withheld are paid to Assured Partners monthly</w:t>
      </w:r>
      <w:r w:rsidR="00E4270E" w:rsidRPr="00C901B7">
        <w:t xml:space="preserve"> </w:t>
      </w:r>
    </w:p>
    <w:p w14:paraId="5457913A" w14:textId="77777777" w:rsidR="007D4E22" w:rsidRPr="00C901B7" w:rsidRDefault="007D4E22" w:rsidP="002A7286">
      <w:pPr>
        <w:pStyle w:val="Heading4"/>
      </w:pPr>
      <w:r w:rsidRPr="00C901B7">
        <w:t>Long-Term Disability Insurance</w:t>
      </w:r>
      <w:r w:rsidR="002A7286" w:rsidRPr="00C901B7">
        <w:fldChar w:fldCharType="begin"/>
      </w:r>
      <w:r w:rsidR="002A7286" w:rsidRPr="00C901B7">
        <w:instrText xml:space="preserve"> XE "Long-Term Disability Insurance" </w:instrText>
      </w:r>
      <w:r w:rsidR="002A7286" w:rsidRPr="00C901B7">
        <w:fldChar w:fldCharType="end"/>
      </w:r>
    </w:p>
    <w:p w14:paraId="3E6B3A3C" w14:textId="77777777" w:rsidR="000312F3" w:rsidRPr="00C901B7" w:rsidRDefault="000312F3" w:rsidP="0060689D">
      <w:pPr>
        <w:pStyle w:val="ListParagraph"/>
        <w:numPr>
          <w:ilvl w:val="0"/>
          <w:numId w:val="27"/>
        </w:numPr>
        <w:spacing w:line="276" w:lineRule="auto"/>
      </w:pPr>
      <w:r w:rsidRPr="00C901B7">
        <w:t xml:space="preserve">Required at all locations to all eligible employees </w:t>
      </w:r>
    </w:p>
    <w:p w14:paraId="32A5D34F" w14:textId="77777777" w:rsidR="000312F3" w:rsidRPr="00C901B7" w:rsidRDefault="000312F3" w:rsidP="0060689D">
      <w:pPr>
        <w:pStyle w:val="ListParagraph"/>
        <w:numPr>
          <w:ilvl w:val="0"/>
          <w:numId w:val="27"/>
        </w:numPr>
        <w:spacing w:line="276" w:lineRule="auto"/>
        <w:rPr>
          <w:b/>
        </w:rPr>
      </w:pPr>
      <w:r w:rsidRPr="00C901B7">
        <w:t xml:space="preserve">Eligible employees are employees who are working 28 or more hours each week </w:t>
      </w:r>
    </w:p>
    <w:p w14:paraId="3249E6F8" w14:textId="77777777" w:rsidR="00A25F0A" w:rsidRPr="00C901B7" w:rsidRDefault="00A25F0A" w:rsidP="0060689D">
      <w:pPr>
        <w:pStyle w:val="ListParagraph"/>
        <w:numPr>
          <w:ilvl w:val="0"/>
          <w:numId w:val="27"/>
        </w:numPr>
        <w:spacing w:line="276" w:lineRule="auto"/>
        <w:rPr>
          <w:b/>
        </w:rPr>
      </w:pPr>
      <w:r w:rsidRPr="00C901B7">
        <w:t xml:space="preserve">For all eligible employees, the parish/school must pay 100% of the premium </w:t>
      </w:r>
    </w:p>
    <w:p w14:paraId="393C1170" w14:textId="65897264" w:rsidR="007D4E22" w:rsidRPr="00C901B7" w:rsidRDefault="007D4E22" w:rsidP="0060689D">
      <w:pPr>
        <w:pStyle w:val="ListParagraph"/>
        <w:numPr>
          <w:ilvl w:val="0"/>
          <w:numId w:val="27"/>
        </w:numPr>
        <w:spacing w:line="276" w:lineRule="auto"/>
        <w:rPr>
          <w:b/>
        </w:rPr>
      </w:pPr>
      <w:r w:rsidRPr="00C901B7">
        <w:t>Expense the premium to account number 5100-25, “Disability Insurance”</w:t>
      </w:r>
      <w:r w:rsidR="00687A73" w:rsidRPr="00C901B7">
        <w:t>.</w:t>
      </w:r>
    </w:p>
    <w:p w14:paraId="5B2FE7EE" w14:textId="49CF225A" w:rsidR="00687A73" w:rsidRPr="00C901B7" w:rsidRDefault="00687A73" w:rsidP="0060689D">
      <w:pPr>
        <w:pStyle w:val="ListParagraph"/>
        <w:numPr>
          <w:ilvl w:val="0"/>
          <w:numId w:val="27"/>
        </w:numPr>
        <w:spacing w:line="276" w:lineRule="auto"/>
        <w:rPr>
          <w:b/>
        </w:rPr>
      </w:pPr>
      <w:r w:rsidRPr="00C901B7">
        <w:t>Funds paid to Assured Partners monthly</w:t>
      </w:r>
    </w:p>
    <w:p w14:paraId="5075C75C" w14:textId="77777777" w:rsidR="007D4E22" w:rsidRPr="00C901B7" w:rsidRDefault="007D4E22" w:rsidP="002A7286">
      <w:pPr>
        <w:pStyle w:val="Heading4"/>
      </w:pPr>
      <w:r w:rsidRPr="00C901B7">
        <w:t>Group Term Life Insurance</w:t>
      </w:r>
      <w:r w:rsidR="002A7286" w:rsidRPr="00C901B7">
        <w:fldChar w:fldCharType="begin"/>
      </w:r>
      <w:r w:rsidR="002A7286" w:rsidRPr="00C901B7">
        <w:instrText xml:space="preserve"> XE "Group Term Life Insurance" </w:instrText>
      </w:r>
      <w:r w:rsidR="002A7286" w:rsidRPr="00C901B7">
        <w:fldChar w:fldCharType="end"/>
      </w:r>
      <w:r w:rsidRPr="00C901B7">
        <w:t xml:space="preserve"> </w:t>
      </w:r>
    </w:p>
    <w:p w14:paraId="516DEDD0" w14:textId="77777777" w:rsidR="000312F3" w:rsidRPr="00C901B7" w:rsidRDefault="000312F3" w:rsidP="0060689D">
      <w:pPr>
        <w:pStyle w:val="ListParagraph"/>
        <w:numPr>
          <w:ilvl w:val="0"/>
          <w:numId w:val="28"/>
        </w:numPr>
        <w:spacing w:line="276" w:lineRule="auto"/>
      </w:pPr>
      <w:r w:rsidRPr="00C901B7">
        <w:t xml:space="preserve">Required at all locations to all eligible employees </w:t>
      </w:r>
    </w:p>
    <w:p w14:paraId="014912CB" w14:textId="77777777" w:rsidR="007D4E22" w:rsidRPr="00C901B7" w:rsidRDefault="000312F3" w:rsidP="0060689D">
      <w:pPr>
        <w:pStyle w:val="ListParagraph"/>
        <w:numPr>
          <w:ilvl w:val="0"/>
          <w:numId w:val="28"/>
        </w:numPr>
        <w:spacing w:line="276" w:lineRule="auto"/>
        <w:rPr>
          <w:b/>
        </w:rPr>
      </w:pPr>
      <w:r w:rsidRPr="00C901B7">
        <w:t>Eligible employees are employees who are working 28 or more hours each week.</w:t>
      </w:r>
    </w:p>
    <w:p w14:paraId="6B629B22" w14:textId="1000586D" w:rsidR="007D4E22" w:rsidRPr="00C901B7" w:rsidRDefault="00A25F0A" w:rsidP="0060689D">
      <w:pPr>
        <w:pStyle w:val="ListParagraph"/>
        <w:numPr>
          <w:ilvl w:val="0"/>
          <w:numId w:val="28"/>
        </w:numPr>
        <w:spacing w:line="276" w:lineRule="auto"/>
      </w:pPr>
      <w:r w:rsidRPr="00C901B7">
        <w:t>For all eligible employees,</w:t>
      </w:r>
      <w:r w:rsidR="007D4E22" w:rsidRPr="00C901B7">
        <w:t xml:space="preserve"> the </w:t>
      </w:r>
      <w:r w:rsidRPr="00C901B7">
        <w:t>parish/school</w:t>
      </w:r>
      <w:r w:rsidR="007D4E22" w:rsidRPr="00C901B7">
        <w:t xml:space="preserve"> must pay 100% of the premium.</w:t>
      </w:r>
    </w:p>
    <w:p w14:paraId="18C259FF" w14:textId="77777777" w:rsidR="00687A73" w:rsidRPr="00C901B7" w:rsidRDefault="007D4E22" w:rsidP="0060689D">
      <w:pPr>
        <w:pStyle w:val="ListParagraph"/>
        <w:numPr>
          <w:ilvl w:val="0"/>
          <w:numId w:val="28"/>
        </w:numPr>
        <w:spacing w:line="276" w:lineRule="auto"/>
      </w:pPr>
      <w:r w:rsidRPr="00C901B7">
        <w:t xml:space="preserve">Expense the premium to account number 5100-20 “Life Insurance” </w:t>
      </w:r>
    </w:p>
    <w:p w14:paraId="40E659B2" w14:textId="701CDD40" w:rsidR="007D4E22" w:rsidRPr="00C901B7" w:rsidRDefault="00687A73" w:rsidP="0060689D">
      <w:pPr>
        <w:pStyle w:val="ListParagraph"/>
        <w:numPr>
          <w:ilvl w:val="0"/>
          <w:numId w:val="28"/>
        </w:numPr>
        <w:spacing w:line="276" w:lineRule="auto"/>
      </w:pPr>
      <w:r w:rsidRPr="00C901B7">
        <w:t>Paid to Assured Partners monthly</w:t>
      </w:r>
    </w:p>
    <w:p w14:paraId="600BC7B8" w14:textId="77777777" w:rsidR="007D4E22" w:rsidRPr="00C901B7" w:rsidRDefault="007D4E22" w:rsidP="002A7286">
      <w:pPr>
        <w:pStyle w:val="Heading4"/>
      </w:pPr>
      <w:r w:rsidRPr="00C901B7">
        <w:t>Voluntary Group Term Life Insurance</w:t>
      </w:r>
      <w:r w:rsidR="002A7286" w:rsidRPr="00C901B7">
        <w:fldChar w:fldCharType="begin"/>
      </w:r>
      <w:r w:rsidR="002A7286" w:rsidRPr="00C901B7">
        <w:instrText xml:space="preserve"> XE "Voluntary Group Term Life Insurance" </w:instrText>
      </w:r>
      <w:r w:rsidR="002A7286" w:rsidRPr="00C901B7">
        <w:fldChar w:fldCharType="end"/>
      </w:r>
    </w:p>
    <w:p w14:paraId="3EF9D7AD" w14:textId="77777777" w:rsidR="000312F3" w:rsidRPr="00C901B7" w:rsidRDefault="000312F3" w:rsidP="0060689D">
      <w:pPr>
        <w:pStyle w:val="ListParagraph"/>
        <w:numPr>
          <w:ilvl w:val="0"/>
          <w:numId w:val="29"/>
        </w:numPr>
        <w:spacing w:line="276" w:lineRule="auto"/>
      </w:pPr>
      <w:r w:rsidRPr="00C901B7">
        <w:t xml:space="preserve">Required to be offered at all locations to all eligible employees </w:t>
      </w:r>
    </w:p>
    <w:p w14:paraId="11D3EF07" w14:textId="77777777" w:rsidR="000312F3" w:rsidRPr="00C901B7" w:rsidRDefault="000312F3" w:rsidP="0060689D">
      <w:pPr>
        <w:pStyle w:val="ListParagraph"/>
        <w:numPr>
          <w:ilvl w:val="0"/>
          <w:numId w:val="29"/>
        </w:numPr>
        <w:spacing w:line="276" w:lineRule="auto"/>
        <w:rPr>
          <w:b/>
        </w:rPr>
      </w:pPr>
      <w:r w:rsidRPr="00C901B7">
        <w:t xml:space="preserve">Eligible employees are employees who are working 28 or more hours each week </w:t>
      </w:r>
    </w:p>
    <w:p w14:paraId="0A859798" w14:textId="77777777" w:rsidR="007D4E22" w:rsidRPr="00C901B7" w:rsidRDefault="007D4E22" w:rsidP="0060689D">
      <w:pPr>
        <w:pStyle w:val="ListParagraph"/>
        <w:numPr>
          <w:ilvl w:val="0"/>
          <w:numId w:val="29"/>
        </w:numPr>
        <w:spacing w:line="276" w:lineRule="auto"/>
      </w:pPr>
      <w:r w:rsidRPr="00C901B7">
        <w:t>The employee pays 100% of the premium.</w:t>
      </w:r>
    </w:p>
    <w:p w14:paraId="42155099" w14:textId="77777777" w:rsidR="0017007B" w:rsidRPr="00C901B7" w:rsidRDefault="0017007B" w:rsidP="0060689D">
      <w:pPr>
        <w:pStyle w:val="ListParagraph"/>
        <w:numPr>
          <w:ilvl w:val="0"/>
          <w:numId w:val="29"/>
        </w:numPr>
        <w:spacing w:line="276" w:lineRule="auto"/>
      </w:pPr>
      <w:r w:rsidRPr="00C901B7">
        <w:lastRenderedPageBreak/>
        <w:t xml:space="preserve">The premium should be withheld </w:t>
      </w:r>
      <w:r w:rsidRPr="00C901B7">
        <w:rPr>
          <w:b/>
        </w:rPr>
        <w:t>POST</w:t>
      </w:r>
      <w:r w:rsidRPr="00C901B7">
        <w:t xml:space="preserve"> tax (this is not a tax deductible employee benefit).</w:t>
      </w:r>
    </w:p>
    <w:p w14:paraId="46C1E821" w14:textId="21400F81" w:rsidR="005B6385" w:rsidRPr="00C901B7" w:rsidRDefault="005B6385" w:rsidP="0060689D">
      <w:pPr>
        <w:pStyle w:val="ListParagraph"/>
        <w:numPr>
          <w:ilvl w:val="0"/>
          <w:numId w:val="29"/>
        </w:numPr>
        <w:spacing w:line="276" w:lineRule="auto"/>
        <w:rPr>
          <w:b/>
        </w:rPr>
      </w:pPr>
      <w:r w:rsidRPr="00C901B7">
        <w:t xml:space="preserve">The premiums are paid to </w:t>
      </w:r>
      <w:r w:rsidR="004A4C79" w:rsidRPr="00C901B7">
        <w:t>Assured Partners</w:t>
      </w:r>
      <w:r w:rsidRPr="00C901B7">
        <w:t xml:space="preserve"> monthly</w:t>
      </w:r>
      <w:r w:rsidRPr="00C901B7">
        <w:rPr>
          <w:b/>
        </w:rPr>
        <w:t>.</w:t>
      </w:r>
    </w:p>
    <w:p w14:paraId="17F31F12" w14:textId="77777777" w:rsidR="0017007B" w:rsidRPr="00C901B7" w:rsidRDefault="0017007B" w:rsidP="002A7286">
      <w:pPr>
        <w:pStyle w:val="Heading4"/>
      </w:pPr>
      <w:r w:rsidRPr="00C901B7">
        <w:t>Critical Illness Insurance</w:t>
      </w:r>
      <w:r w:rsidR="002A7286" w:rsidRPr="00C901B7">
        <w:fldChar w:fldCharType="begin"/>
      </w:r>
      <w:r w:rsidR="002A7286" w:rsidRPr="00C901B7">
        <w:instrText xml:space="preserve"> XE "Critical Illness Insurance" </w:instrText>
      </w:r>
      <w:r w:rsidR="002A7286" w:rsidRPr="00C901B7">
        <w:fldChar w:fldCharType="end"/>
      </w:r>
    </w:p>
    <w:p w14:paraId="64FBAA49" w14:textId="77777777" w:rsidR="0017007B" w:rsidRPr="00C901B7" w:rsidRDefault="0017007B" w:rsidP="0060689D">
      <w:pPr>
        <w:pStyle w:val="ListParagraph"/>
        <w:numPr>
          <w:ilvl w:val="0"/>
          <w:numId w:val="114"/>
        </w:numPr>
        <w:spacing w:line="276" w:lineRule="auto"/>
      </w:pPr>
      <w:r w:rsidRPr="00C901B7">
        <w:t xml:space="preserve">Required to be offered at all locations to all eligible employees </w:t>
      </w:r>
    </w:p>
    <w:p w14:paraId="25C0ADEE" w14:textId="77777777" w:rsidR="0017007B" w:rsidRPr="00C901B7" w:rsidRDefault="0017007B" w:rsidP="0060689D">
      <w:pPr>
        <w:pStyle w:val="ListParagraph"/>
        <w:numPr>
          <w:ilvl w:val="0"/>
          <w:numId w:val="114"/>
        </w:numPr>
        <w:spacing w:line="276" w:lineRule="auto"/>
        <w:rPr>
          <w:b/>
        </w:rPr>
      </w:pPr>
      <w:r w:rsidRPr="00C901B7">
        <w:t xml:space="preserve">Eligible employees are employees who are working 28 or more hours each week </w:t>
      </w:r>
    </w:p>
    <w:p w14:paraId="6BDD3D27" w14:textId="77777777" w:rsidR="0017007B" w:rsidRPr="00C901B7" w:rsidRDefault="0017007B" w:rsidP="0060689D">
      <w:pPr>
        <w:pStyle w:val="ListParagraph"/>
        <w:numPr>
          <w:ilvl w:val="0"/>
          <w:numId w:val="114"/>
        </w:numPr>
        <w:spacing w:line="276" w:lineRule="auto"/>
      </w:pPr>
      <w:r w:rsidRPr="00C901B7">
        <w:t>The employee pays 100% of the premium.</w:t>
      </w:r>
    </w:p>
    <w:p w14:paraId="217FFC21" w14:textId="77777777" w:rsidR="0017007B" w:rsidRPr="00C901B7" w:rsidRDefault="0017007B" w:rsidP="0060689D">
      <w:pPr>
        <w:pStyle w:val="ListParagraph"/>
        <w:numPr>
          <w:ilvl w:val="0"/>
          <w:numId w:val="114"/>
        </w:numPr>
        <w:spacing w:line="276" w:lineRule="auto"/>
      </w:pPr>
      <w:r w:rsidRPr="00C901B7">
        <w:t xml:space="preserve">The premium should be withheld </w:t>
      </w:r>
      <w:r w:rsidRPr="00C901B7">
        <w:rPr>
          <w:b/>
        </w:rPr>
        <w:t>POST</w:t>
      </w:r>
      <w:r w:rsidRPr="00C901B7">
        <w:t xml:space="preserve"> tax (this is not a tax deductible employee benefit).</w:t>
      </w:r>
    </w:p>
    <w:p w14:paraId="45F83450" w14:textId="63949938" w:rsidR="0017007B" w:rsidRPr="00C901B7" w:rsidRDefault="0017007B" w:rsidP="0060689D">
      <w:pPr>
        <w:pStyle w:val="ListParagraph"/>
        <w:numPr>
          <w:ilvl w:val="0"/>
          <w:numId w:val="114"/>
        </w:numPr>
        <w:spacing w:line="276" w:lineRule="auto"/>
        <w:rPr>
          <w:b/>
        </w:rPr>
      </w:pPr>
      <w:r w:rsidRPr="00C901B7">
        <w:t xml:space="preserve">The premiums are paid to </w:t>
      </w:r>
      <w:r w:rsidR="004A4C79" w:rsidRPr="00C901B7">
        <w:t>Assured Partners</w:t>
      </w:r>
      <w:r w:rsidRPr="00C901B7">
        <w:t xml:space="preserve"> monthly</w:t>
      </w:r>
      <w:r w:rsidRPr="00C901B7">
        <w:rPr>
          <w:b/>
        </w:rPr>
        <w:t>.</w:t>
      </w:r>
    </w:p>
    <w:p w14:paraId="5DFBAEFD" w14:textId="77777777" w:rsidR="0017007B" w:rsidRPr="00C901B7" w:rsidRDefault="0017007B" w:rsidP="002A7286">
      <w:pPr>
        <w:pStyle w:val="Heading4"/>
      </w:pPr>
      <w:r w:rsidRPr="00C901B7">
        <w:t>Short-Term Disability</w:t>
      </w:r>
      <w:r w:rsidR="002A7286" w:rsidRPr="00C901B7">
        <w:fldChar w:fldCharType="begin"/>
      </w:r>
      <w:r w:rsidR="002A7286" w:rsidRPr="00C901B7">
        <w:instrText xml:space="preserve"> XE "Short-Term Disability" </w:instrText>
      </w:r>
      <w:r w:rsidR="002A7286" w:rsidRPr="00C901B7">
        <w:fldChar w:fldCharType="end"/>
      </w:r>
    </w:p>
    <w:p w14:paraId="1B74F628" w14:textId="77777777" w:rsidR="0017007B" w:rsidRPr="00C901B7" w:rsidRDefault="0017007B" w:rsidP="0060689D">
      <w:pPr>
        <w:pStyle w:val="ListParagraph"/>
        <w:numPr>
          <w:ilvl w:val="0"/>
          <w:numId w:val="114"/>
        </w:numPr>
        <w:spacing w:line="276" w:lineRule="auto"/>
      </w:pPr>
      <w:r w:rsidRPr="00C901B7">
        <w:t xml:space="preserve">Required to be offered at all locations to all eligible employees </w:t>
      </w:r>
    </w:p>
    <w:p w14:paraId="711412A0" w14:textId="77777777" w:rsidR="0017007B" w:rsidRPr="00C901B7" w:rsidRDefault="0017007B" w:rsidP="0060689D">
      <w:pPr>
        <w:pStyle w:val="ListParagraph"/>
        <w:numPr>
          <w:ilvl w:val="0"/>
          <w:numId w:val="114"/>
        </w:numPr>
        <w:spacing w:line="276" w:lineRule="auto"/>
        <w:rPr>
          <w:b/>
        </w:rPr>
      </w:pPr>
      <w:r w:rsidRPr="00C901B7">
        <w:t xml:space="preserve">Eligible employees are employees who are working 28 or more hours each week </w:t>
      </w:r>
    </w:p>
    <w:p w14:paraId="2A1B89E0" w14:textId="77777777" w:rsidR="0017007B" w:rsidRPr="00C901B7" w:rsidRDefault="0017007B" w:rsidP="0060689D">
      <w:pPr>
        <w:pStyle w:val="ListParagraph"/>
        <w:numPr>
          <w:ilvl w:val="0"/>
          <w:numId w:val="114"/>
        </w:numPr>
        <w:spacing w:line="276" w:lineRule="auto"/>
      </w:pPr>
      <w:r w:rsidRPr="00C901B7">
        <w:t>The employee pays 100% of the premium.</w:t>
      </w:r>
    </w:p>
    <w:p w14:paraId="1E0A4A77" w14:textId="77777777" w:rsidR="009B42D8" w:rsidRPr="00C901B7" w:rsidRDefault="0017007B" w:rsidP="0060689D">
      <w:pPr>
        <w:pStyle w:val="ListParagraph"/>
        <w:numPr>
          <w:ilvl w:val="0"/>
          <w:numId w:val="114"/>
        </w:numPr>
        <w:spacing w:line="276" w:lineRule="auto"/>
      </w:pPr>
      <w:r w:rsidRPr="00C901B7">
        <w:t xml:space="preserve">The premium should be withheld </w:t>
      </w:r>
      <w:r w:rsidRPr="00C901B7">
        <w:rPr>
          <w:b/>
        </w:rPr>
        <w:t>POST</w:t>
      </w:r>
      <w:r w:rsidRPr="00C901B7">
        <w:t xml:space="preserve"> tax (this is not a tax deductible employee benefit).</w:t>
      </w:r>
    </w:p>
    <w:p w14:paraId="3DE3B18E" w14:textId="307B33F6" w:rsidR="009927E2" w:rsidRPr="00C901B7" w:rsidRDefault="0017007B" w:rsidP="0060689D">
      <w:pPr>
        <w:pStyle w:val="ListParagraph"/>
        <w:numPr>
          <w:ilvl w:val="0"/>
          <w:numId w:val="114"/>
        </w:numPr>
        <w:spacing w:line="276" w:lineRule="auto"/>
        <w:sectPr w:rsidR="009927E2" w:rsidRPr="00C901B7" w:rsidSect="00D800CA">
          <w:footerReference w:type="even" r:id="rId63"/>
          <w:footerReference w:type="default" r:id="rId64"/>
          <w:pgSz w:w="12240" w:h="15840"/>
          <w:pgMar w:top="1440" w:right="1440" w:bottom="1440" w:left="1440" w:header="720" w:footer="720" w:gutter="0"/>
          <w:cols w:space="720"/>
          <w:docGrid w:linePitch="360"/>
        </w:sectPr>
      </w:pPr>
      <w:r w:rsidRPr="00C901B7">
        <w:t xml:space="preserve">The premiums are paid to </w:t>
      </w:r>
      <w:r w:rsidR="004A4C79" w:rsidRPr="00C901B7">
        <w:t xml:space="preserve">Assured Partners </w:t>
      </w:r>
      <w:r w:rsidRPr="00C901B7">
        <w:t>monthly</w:t>
      </w:r>
      <w:r w:rsidRPr="00C901B7">
        <w:rPr>
          <w:b/>
        </w:rPr>
        <w:t>.</w:t>
      </w:r>
    </w:p>
    <w:p w14:paraId="78625D80" w14:textId="29D6F7EB" w:rsidR="009B42D8" w:rsidRPr="00C901B7" w:rsidRDefault="009B42D8" w:rsidP="009B42D8">
      <w:pPr>
        <w:pStyle w:val="Heading4"/>
      </w:pPr>
      <w:r w:rsidRPr="00C901B7">
        <w:t>Accident Insurance</w:t>
      </w:r>
    </w:p>
    <w:p w14:paraId="70AA003E" w14:textId="77777777" w:rsidR="009B42D8" w:rsidRPr="00C901B7" w:rsidRDefault="009B42D8" w:rsidP="0060689D">
      <w:pPr>
        <w:pStyle w:val="ListParagraph"/>
        <w:numPr>
          <w:ilvl w:val="0"/>
          <w:numId w:val="114"/>
        </w:numPr>
        <w:spacing w:line="276" w:lineRule="auto"/>
      </w:pPr>
      <w:r w:rsidRPr="00C901B7">
        <w:t xml:space="preserve">Required to be offered at all locations to all eligible employees </w:t>
      </w:r>
    </w:p>
    <w:p w14:paraId="44D83765" w14:textId="77777777" w:rsidR="009B42D8" w:rsidRPr="00C901B7" w:rsidRDefault="009B42D8" w:rsidP="0060689D">
      <w:pPr>
        <w:pStyle w:val="ListParagraph"/>
        <w:numPr>
          <w:ilvl w:val="0"/>
          <w:numId w:val="114"/>
        </w:numPr>
        <w:spacing w:line="276" w:lineRule="auto"/>
        <w:rPr>
          <w:b/>
        </w:rPr>
      </w:pPr>
      <w:r w:rsidRPr="00C901B7">
        <w:t xml:space="preserve">Eligible employees are employees who are working 28 or more hours each week </w:t>
      </w:r>
    </w:p>
    <w:p w14:paraId="35D1F4AF" w14:textId="77777777" w:rsidR="009B42D8" w:rsidRPr="00C901B7" w:rsidRDefault="009B42D8" w:rsidP="0060689D">
      <w:pPr>
        <w:pStyle w:val="ListParagraph"/>
        <w:numPr>
          <w:ilvl w:val="0"/>
          <w:numId w:val="114"/>
        </w:numPr>
        <w:spacing w:line="276" w:lineRule="auto"/>
      </w:pPr>
      <w:r w:rsidRPr="00C901B7">
        <w:t>The employee pays 100% of the premium.</w:t>
      </w:r>
    </w:p>
    <w:p w14:paraId="52A4B2FE" w14:textId="77777777" w:rsidR="009B42D8" w:rsidRPr="00C901B7" w:rsidRDefault="009B42D8" w:rsidP="0060689D">
      <w:pPr>
        <w:pStyle w:val="ListParagraph"/>
        <w:numPr>
          <w:ilvl w:val="0"/>
          <w:numId w:val="114"/>
        </w:numPr>
        <w:spacing w:line="276" w:lineRule="auto"/>
      </w:pPr>
      <w:r w:rsidRPr="00C901B7">
        <w:t xml:space="preserve">The premium should be withheld </w:t>
      </w:r>
      <w:r w:rsidRPr="00C901B7">
        <w:rPr>
          <w:b/>
        </w:rPr>
        <w:t>POST</w:t>
      </w:r>
      <w:r w:rsidRPr="00C901B7">
        <w:t xml:space="preserve"> tax (this is not a tax deductible employee benefit).</w:t>
      </w:r>
    </w:p>
    <w:p w14:paraId="137396D0" w14:textId="6F5FCC8B" w:rsidR="009B42D8" w:rsidRPr="00C901B7" w:rsidRDefault="009B42D8" w:rsidP="0060689D">
      <w:pPr>
        <w:pStyle w:val="ListParagraph"/>
        <w:numPr>
          <w:ilvl w:val="0"/>
          <w:numId w:val="114"/>
        </w:numPr>
        <w:spacing w:line="276" w:lineRule="auto"/>
        <w:rPr>
          <w:b/>
        </w:rPr>
      </w:pPr>
      <w:r w:rsidRPr="00C901B7">
        <w:t xml:space="preserve">The premiums are paid to </w:t>
      </w:r>
      <w:r w:rsidR="004A4C79" w:rsidRPr="00C901B7">
        <w:t xml:space="preserve">Assured Partners </w:t>
      </w:r>
      <w:r w:rsidRPr="00C901B7">
        <w:t>monthly</w:t>
      </w:r>
      <w:r w:rsidRPr="00C901B7">
        <w:rPr>
          <w:b/>
        </w:rPr>
        <w:t>.</w:t>
      </w:r>
    </w:p>
    <w:p w14:paraId="0A128FB2" w14:textId="26F73992" w:rsidR="009B42D8" w:rsidRPr="00C901B7" w:rsidRDefault="009B42D8" w:rsidP="009B42D8">
      <w:pPr>
        <w:pStyle w:val="Heading4"/>
      </w:pPr>
      <w:r w:rsidRPr="00C901B7">
        <w:t>Legal Insurance</w:t>
      </w:r>
    </w:p>
    <w:p w14:paraId="051F5CF6" w14:textId="77777777" w:rsidR="009B42D8" w:rsidRPr="00C901B7" w:rsidRDefault="009B42D8" w:rsidP="0060689D">
      <w:pPr>
        <w:pStyle w:val="ListParagraph"/>
        <w:numPr>
          <w:ilvl w:val="0"/>
          <w:numId w:val="114"/>
        </w:numPr>
        <w:spacing w:line="276" w:lineRule="auto"/>
      </w:pPr>
      <w:r w:rsidRPr="00C901B7">
        <w:t xml:space="preserve">Required to be offered at all locations to all eligible employees </w:t>
      </w:r>
    </w:p>
    <w:p w14:paraId="1F3DECD0" w14:textId="77777777" w:rsidR="009B42D8" w:rsidRPr="00C901B7" w:rsidRDefault="009B42D8" w:rsidP="0060689D">
      <w:pPr>
        <w:pStyle w:val="ListParagraph"/>
        <w:numPr>
          <w:ilvl w:val="0"/>
          <w:numId w:val="114"/>
        </w:numPr>
        <w:spacing w:line="276" w:lineRule="auto"/>
        <w:rPr>
          <w:b/>
        </w:rPr>
      </w:pPr>
      <w:r w:rsidRPr="00C901B7">
        <w:t xml:space="preserve">Eligible employees are employees who are working 28 or more hours each week </w:t>
      </w:r>
    </w:p>
    <w:p w14:paraId="25B297D1" w14:textId="77777777" w:rsidR="009B42D8" w:rsidRPr="00C901B7" w:rsidRDefault="009B42D8" w:rsidP="0060689D">
      <w:pPr>
        <w:pStyle w:val="ListParagraph"/>
        <w:numPr>
          <w:ilvl w:val="0"/>
          <w:numId w:val="114"/>
        </w:numPr>
        <w:spacing w:line="276" w:lineRule="auto"/>
      </w:pPr>
      <w:r w:rsidRPr="00C901B7">
        <w:t>The employee pays 100% of the premium.</w:t>
      </w:r>
    </w:p>
    <w:p w14:paraId="4F7705DD" w14:textId="77777777" w:rsidR="009B42D8" w:rsidRPr="00C901B7" w:rsidRDefault="009B42D8" w:rsidP="0060689D">
      <w:pPr>
        <w:pStyle w:val="ListParagraph"/>
        <w:numPr>
          <w:ilvl w:val="0"/>
          <w:numId w:val="114"/>
        </w:numPr>
        <w:spacing w:line="276" w:lineRule="auto"/>
      </w:pPr>
      <w:r w:rsidRPr="00C901B7">
        <w:t xml:space="preserve">The premium should be withheld </w:t>
      </w:r>
      <w:r w:rsidRPr="00C901B7">
        <w:rPr>
          <w:b/>
        </w:rPr>
        <w:t>POST</w:t>
      </w:r>
      <w:r w:rsidRPr="00C901B7">
        <w:t xml:space="preserve"> tax (this is not a tax deductible employee benefit).</w:t>
      </w:r>
    </w:p>
    <w:p w14:paraId="2428E06E" w14:textId="5BB72092" w:rsidR="009B42D8" w:rsidRPr="00C901B7" w:rsidRDefault="009B42D8" w:rsidP="0060689D">
      <w:pPr>
        <w:pStyle w:val="ListParagraph"/>
        <w:numPr>
          <w:ilvl w:val="0"/>
          <w:numId w:val="114"/>
        </w:numPr>
        <w:spacing w:line="276" w:lineRule="auto"/>
        <w:rPr>
          <w:b/>
        </w:rPr>
      </w:pPr>
      <w:r w:rsidRPr="00C901B7">
        <w:t xml:space="preserve">The premiums are paid to </w:t>
      </w:r>
      <w:r w:rsidR="004A4C79" w:rsidRPr="00C901B7">
        <w:t xml:space="preserve">Assured Partners </w:t>
      </w:r>
      <w:r w:rsidRPr="00C901B7">
        <w:t>monthly</w:t>
      </w:r>
      <w:r w:rsidRPr="00C901B7">
        <w:rPr>
          <w:b/>
        </w:rPr>
        <w:t>.</w:t>
      </w:r>
    </w:p>
    <w:p w14:paraId="0BAA0A24" w14:textId="2E1DB11C" w:rsidR="00600773" w:rsidRPr="00C901B7" w:rsidRDefault="00600773" w:rsidP="00600773">
      <w:r w:rsidRPr="00C901B7">
        <w:t xml:space="preserve">For more information about the insurance benefits offered please visit the Diocesan website: </w:t>
      </w:r>
      <w:hyperlink r:id="rId65" w:history="1">
        <w:r w:rsidRPr="00C901B7">
          <w:rPr>
            <w:rStyle w:val="Hyperlink"/>
          </w:rPr>
          <w:t>http://www.dmdiocese.org/career-benefits.cfm</w:t>
        </w:r>
      </w:hyperlink>
      <w:r w:rsidRPr="00C901B7">
        <w:t xml:space="preserve">.  </w:t>
      </w:r>
    </w:p>
    <w:p w14:paraId="1553B4DD" w14:textId="76C8E891" w:rsidR="00E43DC9" w:rsidRPr="00C901B7" w:rsidRDefault="00E43DC9" w:rsidP="00C779D0">
      <w:pPr>
        <w:pStyle w:val="Heading3"/>
        <w:spacing w:line="276" w:lineRule="auto"/>
      </w:pPr>
      <w:bookmarkStart w:id="171" w:name="EmployeeRetirement"/>
      <w:bookmarkStart w:id="172" w:name="_Ref487027176"/>
      <w:bookmarkStart w:id="173" w:name="_Toc214888796"/>
      <w:bookmarkEnd w:id="171"/>
      <w:r w:rsidRPr="00C901B7">
        <w:t>4</w:t>
      </w:r>
      <w:r w:rsidR="00754BA6" w:rsidRPr="00C901B7">
        <w:t>04</w:t>
      </w:r>
      <w:r w:rsidR="00600773" w:rsidRPr="00C901B7">
        <w:t>.2</w:t>
      </w:r>
      <w:r w:rsidRPr="00C901B7">
        <w:t xml:space="preserve"> </w:t>
      </w:r>
      <w:r w:rsidR="00300CFB" w:rsidRPr="00C901B7">
        <w:t xml:space="preserve">Employee </w:t>
      </w:r>
      <w:r w:rsidRPr="00C901B7">
        <w:t>Retirement (403b</w:t>
      </w:r>
      <w:r w:rsidR="0066178F" w:rsidRPr="00C901B7">
        <w:fldChar w:fldCharType="begin"/>
      </w:r>
      <w:r w:rsidR="0066178F" w:rsidRPr="00C901B7">
        <w:instrText xml:space="preserve"> XE "Employee Retirement (403b)" </w:instrText>
      </w:r>
      <w:r w:rsidR="0066178F" w:rsidRPr="00C901B7">
        <w:fldChar w:fldCharType="end"/>
      </w:r>
      <w:r w:rsidR="0066178F" w:rsidRPr="00C901B7">
        <w:fldChar w:fldCharType="begin"/>
      </w:r>
      <w:r w:rsidR="0066178F" w:rsidRPr="00C901B7">
        <w:instrText xml:space="preserve"> XE "403B" \t "</w:instrText>
      </w:r>
      <w:r w:rsidR="0066178F" w:rsidRPr="00C901B7">
        <w:rPr>
          <w:rFonts w:cstheme="minorHAnsi"/>
          <w:i/>
        </w:rPr>
        <w:instrText>See</w:instrText>
      </w:r>
      <w:r w:rsidR="0066178F" w:rsidRPr="00C901B7">
        <w:rPr>
          <w:rFonts w:cstheme="minorHAnsi"/>
        </w:rPr>
        <w:instrText xml:space="preserve"> </w:instrText>
      </w:r>
      <w:r w:rsidR="0066178F" w:rsidRPr="00C901B7">
        <w:rPr>
          <w:rFonts w:cstheme="minorHAnsi"/>
          <w:i/>
        </w:rPr>
        <w:instrText>Employee Retirement (403B)</w:instrText>
      </w:r>
      <w:r w:rsidR="0066178F" w:rsidRPr="00C901B7">
        <w:rPr>
          <w:i/>
        </w:rPr>
        <w:instrText>"</w:instrText>
      </w:r>
      <w:r w:rsidR="0066178F" w:rsidRPr="00C901B7">
        <w:instrText xml:space="preserve"> </w:instrText>
      </w:r>
      <w:r w:rsidR="0066178F" w:rsidRPr="00C901B7">
        <w:fldChar w:fldCharType="end"/>
      </w:r>
      <w:r w:rsidRPr="00C901B7">
        <w:t>)</w:t>
      </w:r>
      <w:bookmarkEnd w:id="172"/>
      <w:bookmarkEnd w:id="173"/>
      <w:r w:rsidRPr="00C901B7">
        <w:t xml:space="preserve"> </w:t>
      </w:r>
      <w:r w:rsidR="009B42D8" w:rsidRPr="00C901B7">
        <w:fldChar w:fldCharType="begin"/>
      </w:r>
      <w:r w:rsidR="009B42D8" w:rsidRPr="00C901B7">
        <w:instrText xml:space="preserve"> XE "Retirement" \t "</w:instrText>
      </w:r>
      <w:r w:rsidR="009B42D8" w:rsidRPr="00C901B7">
        <w:rPr>
          <w:rFonts w:cstheme="minorHAnsi"/>
          <w:i/>
        </w:rPr>
        <w:instrText>See</w:instrText>
      </w:r>
      <w:r w:rsidR="009B42D8" w:rsidRPr="00C901B7">
        <w:rPr>
          <w:rFonts w:cstheme="minorHAnsi"/>
        </w:rPr>
        <w:instrText xml:space="preserve"> Employee Retirement (403b)</w:instrText>
      </w:r>
      <w:r w:rsidR="009B42D8" w:rsidRPr="00C901B7">
        <w:instrText xml:space="preserve">" </w:instrText>
      </w:r>
      <w:r w:rsidR="009B42D8" w:rsidRPr="00C901B7">
        <w:fldChar w:fldCharType="end"/>
      </w:r>
    </w:p>
    <w:p w14:paraId="474E3516" w14:textId="5C5CB205" w:rsidR="00EB13A1" w:rsidRPr="00C901B7" w:rsidRDefault="00E43DC9" w:rsidP="00C779D0">
      <w:pPr>
        <w:spacing w:line="276" w:lineRule="auto"/>
      </w:pPr>
      <w:r w:rsidRPr="00C901B7">
        <w:t xml:space="preserve">Participation in the Christian Brother’s 403(b) Plan is required to be offered to all priests and all </w:t>
      </w:r>
      <w:r w:rsidR="00A25F0A" w:rsidRPr="00C901B7">
        <w:t xml:space="preserve">lay </w:t>
      </w:r>
      <w:r w:rsidRPr="00C901B7">
        <w:t xml:space="preserve">employees </w:t>
      </w:r>
      <w:r w:rsidR="004A4C79" w:rsidRPr="00C901B7">
        <w:t>who are working regular full time or part-time.  Employees who are students, temporary, or seasonal are not eligible</w:t>
      </w:r>
      <w:r w:rsidR="00A25F0A" w:rsidRPr="00C901B7">
        <w:t xml:space="preserve">.  This Christian Brother’s Plan is the only plan to be funded by employer contributions.  No other </w:t>
      </w:r>
      <w:r w:rsidR="004A4C79" w:rsidRPr="00C901B7">
        <w:t>plan</w:t>
      </w:r>
      <w:r w:rsidR="00A25F0A" w:rsidRPr="00C901B7">
        <w:t xml:space="preserve"> may be used.</w:t>
      </w:r>
    </w:p>
    <w:p w14:paraId="2ABECE96" w14:textId="09089D6E" w:rsidR="0066178F" w:rsidRPr="00C901B7" w:rsidRDefault="00E43DC9" w:rsidP="00C779D0">
      <w:pPr>
        <w:spacing w:line="276" w:lineRule="auto"/>
        <w:rPr>
          <w:b/>
          <w:bCs/>
          <w:u w:val="single"/>
        </w:rPr>
      </w:pPr>
      <w:r w:rsidRPr="00C901B7">
        <w:rPr>
          <w:rStyle w:val="Heading4Char"/>
          <w:b/>
          <w:bCs/>
        </w:rPr>
        <w:t>Matching Formula</w:t>
      </w:r>
      <w:r w:rsidR="00EB13A1" w:rsidRPr="00C901B7">
        <w:rPr>
          <w:rStyle w:val="Heading4Char"/>
          <w:b/>
          <w:bCs/>
        </w:rPr>
        <w:t xml:space="preserve"> for</w:t>
      </w:r>
      <w:r w:rsidR="004A4C79" w:rsidRPr="00C901B7">
        <w:rPr>
          <w:rStyle w:val="Heading4Char"/>
          <w:b/>
          <w:bCs/>
        </w:rPr>
        <w:t xml:space="preserve"> ALL</w:t>
      </w:r>
      <w:r w:rsidR="00EB13A1" w:rsidRPr="00C901B7">
        <w:rPr>
          <w:rStyle w:val="Heading4Char"/>
          <w:b/>
          <w:bCs/>
        </w:rPr>
        <w:t xml:space="preserve"> employees</w:t>
      </w:r>
      <w:r w:rsidR="004A4C79" w:rsidRPr="00C901B7">
        <w:rPr>
          <w:rStyle w:val="Heading4Char"/>
          <w:b/>
          <w:bCs/>
        </w:rPr>
        <w:t xml:space="preserve"> (including Priests)</w:t>
      </w:r>
      <w:r w:rsidRPr="00C901B7">
        <w:rPr>
          <w:b/>
          <w:bCs/>
          <w:u w:val="single"/>
        </w:rPr>
        <w:t>:</w:t>
      </w:r>
    </w:p>
    <w:p w14:paraId="75081593" w14:textId="428E2043" w:rsidR="00EB13A1" w:rsidRPr="00C901B7" w:rsidRDefault="004A4C79" w:rsidP="00C779D0">
      <w:pPr>
        <w:spacing w:line="276" w:lineRule="auto"/>
        <w:rPr>
          <w:b/>
        </w:rPr>
      </w:pPr>
      <w:r w:rsidRPr="00C901B7">
        <w:rPr>
          <w:b/>
        </w:rPr>
        <w:t>All</w:t>
      </w:r>
      <w:r w:rsidR="00EB13A1" w:rsidRPr="00C901B7">
        <w:rPr>
          <w:b/>
        </w:rPr>
        <w:t xml:space="preserve"> </w:t>
      </w:r>
      <w:r w:rsidR="00A71B6B" w:rsidRPr="00C901B7">
        <w:rPr>
          <w:b/>
        </w:rPr>
        <w:t>locations</w:t>
      </w:r>
      <w:r w:rsidR="00EB13A1" w:rsidRPr="00C901B7">
        <w:rPr>
          <w:b/>
        </w:rPr>
        <w:t xml:space="preserve"> must match 50% of the employee’s contribution up to 8%.  So the max benefit an employee can get is 4% if they are withholding 8% of their salary.</w:t>
      </w:r>
      <w:r w:rsidR="006C712E" w:rsidRPr="00C901B7">
        <w:rPr>
          <w:b/>
        </w:rPr>
        <w:t xml:space="preserve"> Give an example.</w:t>
      </w:r>
      <w:r w:rsidR="00EB13A1" w:rsidRPr="00C901B7">
        <w:rPr>
          <w:b/>
        </w:rPr>
        <w:t xml:space="preserve">  </w:t>
      </w:r>
    </w:p>
    <w:p w14:paraId="3D09F25A" w14:textId="0E1680A3" w:rsidR="009927E2" w:rsidRPr="00C901B7" w:rsidRDefault="009927E2" w:rsidP="004A4C79">
      <w:r w:rsidRPr="00C901B7">
        <w:lastRenderedPageBreak/>
        <w:t>E</w:t>
      </w:r>
      <w:r w:rsidR="00E43DC9" w:rsidRPr="00C901B7">
        <w:t xml:space="preserve">mployees are eligible for the employer match </w:t>
      </w:r>
      <w:r w:rsidRPr="00C901B7">
        <w:t>immediately</w:t>
      </w:r>
      <w:r w:rsidR="004A4C79" w:rsidRPr="00C901B7">
        <w:t xml:space="preserve"> and are immediately vested.</w:t>
      </w:r>
    </w:p>
    <w:p w14:paraId="4F5A2721" w14:textId="3733E172" w:rsidR="00A71B6B" w:rsidRPr="00C901B7" w:rsidRDefault="00BF1ABB" w:rsidP="00E43DC9">
      <w:pPr>
        <w:rPr>
          <w:u w:val="single"/>
        </w:rPr>
      </w:pPr>
      <w:r w:rsidRPr="00C901B7">
        <w:rPr>
          <w:rStyle w:val="Heading4Char"/>
        </w:rPr>
        <w:t>Payment to Christian Brothers</w:t>
      </w:r>
      <w:r w:rsidR="004A4C79" w:rsidRPr="00C901B7">
        <w:rPr>
          <w:rStyle w:val="Heading4Char"/>
        </w:rPr>
        <w:t>/Fidelity</w:t>
      </w:r>
      <w:r w:rsidR="00A71B6B" w:rsidRPr="00C901B7">
        <w:rPr>
          <w:u w:val="single"/>
        </w:rPr>
        <w:t xml:space="preserve">: </w:t>
      </w:r>
    </w:p>
    <w:p w14:paraId="26241CC2" w14:textId="341B2A2F" w:rsidR="004A4C79" w:rsidRPr="00C901B7" w:rsidRDefault="004A4C79" w:rsidP="00E43DC9">
      <w:r w:rsidRPr="00C901B7">
        <w:t>Payment is made automatically via Fidelity debiting the parish/school bank account</w:t>
      </w:r>
      <w:r w:rsidR="001F09E2" w:rsidRPr="00C901B7">
        <w:t xml:space="preserve"> electronically</w:t>
      </w:r>
      <w:r w:rsidRPr="00C901B7">
        <w:t xml:space="preserve">.  Paylocity automatically sends the payroll information over to Fidelity after a payroll is processed and that’s how </w:t>
      </w:r>
      <w:r w:rsidR="001F09E2" w:rsidRPr="00C901B7">
        <w:t>it</w:t>
      </w:r>
      <w:r w:rsidRPr="00C901B7">
        <w:t xml:space="preserve"> know</w:t>
      </w:r>
      <w:r w:rsidR="001F09E2" w:rsidRPr="00C901B7">
        <w:t>s</w:t>
      </w:r>
      <w:r w:rsidRPr="00C901B7">
        <w:t xml:space="preserve"> the amount to deduct from the parish/school bank account.  The Parish/School will need to record this electronic transaction in ParishSOFT Accounting via journal entry:</w:t>
      </w:r>
    </w:p>
    <w:p w14:paraId="46EF09E8" w14:textId="45EE23EA" w:rsidR="004A4C79" w:rsidRPr="00C901B7" w:rsidRDefault="004A4C79" w:rsidP="004A4C79">
      <w:pPr>
        <w:ind w:firstLine="720"/>
      </w:pPr>
      <w:r w:rsidRPr="00C901B7">
        <w:rPr>
          <w:b/>
          <w:bCs/>
        </w:rPr>
        <w:t>Debit:</w:t>
      </w:r>
      <w:r w:rsidRPr="00C901B7">
        <w:t xml:space="preserve"> 2030 Retirement Withholding for the amount of the payment to Fidelity</w:t>
      </w:r>
    </w:p>
    <w:p w14:paraId="0FA63215" w14:textId="0DE7AC4F" w:rsidR="004A4C79" w:rsidRPr="00C901B7" w:rsidRDefault="004A4C79" w:rsidP="004A4C79">
      <w:pPr>
        <w:ind w:firstLine="720"/>
      </w:pPr>
      <w:r w:rsidRPr="00C901B7">
        <w:rPr>
          <w:b/>
          <w:bCs/>
        </w:rPr>
        <w:t>Credit:</w:t>
      </w:r>
      <w:r w:rsidRPr="00C901B7">
        <w:t xml:space="preserve"> Parish/School Bank Account for the same amount</w:t>
      </w:r>
    </w:p>
    <w:p w14:paraId="28DFE56A" w14:textId="77777777" w:rsidR="00E43DC9" w:rsidRPr="00C901B7" w:rsidRDefault="00E43DC9" w:rsidP="00247C83">
      <w:pPr>
        <w:keepNext/>
        <w:keepLines/>
        <w:contextualSpacing/>
      </w:pPr>
      <w:r w:rsidRPr="00C901B7">
        <w:t xml:space="preserve">For </w:t>
      </w:r>
      <w:r w:rsidR="0017007B" w:rsidRPr="00C901B7">
        <w:t>general questions about the Retirement plan, please contact:</w:t>
      </w:r>
    </w:p>
    <w:p w14:paraId="3070EDCC" w14:textId="77777777" w:rsidR="00E43DC9" w:rsidRPr="00C901B7" w:rsidRDefault="00E43DC9" w:rsidP="00247C83">
      <w:pPr>
        <w:keepNext/>
        <w:keepLines/>
        <w:contextualSpacing/>
        <w:rPr>
          <w:u w:val="single"/>
        </w:rPr>
      </w:pPr>
      <w:r w:rsidRPr="00C901B7">
        <w:rPr>
          <w:u w:val="single"/>
        </w:rPr>
        <w:t>Dioce</w:t>
      </w:r>
      <w:r w:rsidR="00C779D0" w:rsidRPr="00C901B7">
        <w:rPr>
          <w:u w:val="single"/>
        </w:rPr>
        <w:t xml:space="preserve">san Human Resources: </w:t>
      </w:r>
      <w:r w:rsidRPr="00C901B7">
        <w:t>515-237-5085</w:t>
      </w:r>
    </w:p>
    <w:p w14:paraId="25C71819" w14:textId="2706A525" w:rsidR="00E43DC9" w:rsidRPr="00C901B7" w:rsidRDefault="00E43DC9" w:rsidP="00247C83">
      <w:pPr>
        <w:keepNext/>
        <w:keepLines/>
        <w:contextualSpacing/>
      </w:pPr>
      <w:r w:rsidRPr="00C901B7">
        <w:rPr>
          <w:u w:val="single"/>
        </w:rPr>
        <w:t>Christian Brothers Contact Information</w:t>
      </w:r>
      <w:r w:rsidR="00C779D0" w:rsidRPr="00C901B7">
        <w:rPr>
          <w:b/>
        </w:rPr>
        <w:t xml:space="preserve">: </w:t>
      </w:r>
      <w:r w:rsidRPr="00C901B7">
        <w:t xml:space="preserve">Phone: 1-800-807-0100 ext. 2631 Website: </w:t>
      </w:r>
      <w:hyperlink r:id="rId66" w:history="1">
        <w:r w:rsidR="00F02D95" w:rsidRPr="00C901B7">
          <w:rPr>
            <w:rStyle w:val="Hyperlink"/>
          </w:rPr>
          <w:t>www.cbservices.org</w:t>
        </w:r>
      </w:hyperlink>
      <w:r w:rsidRPr="00C901B7">
        <w:t>.</w:t>
      </w:r>
    </w:p>
    <w:p w14:paraId="3A4ECDED" w14:textId="1B0DD160" w:rsidR="00071712" w:rsidRPr="00C901B7" w:rsidRDefault="00071712" w:rsidP="00071712">
      <w:pPr>
        <w:pStyle w:val="Heading2"/>
      </w:pPr>
      <w:bookmarkStart w:id="174" w:name="_Ref490556130"/>
      <w:bookmarkStart w:id="175" w:name="_Toc214888797"/>
      <w:r w:rsidRPr="00C901B7">
        <w:t>4</w:t>
      </w:r>
      <w:bookmarkStart w:id="176" w:name="Paylocity"/>
      <w:bookmarkEnd w:id="176"/>
      <w:r w:rsidRPr="00C901B7">
        <w:t>0</w:t>
      </w:r>
      <w:r w:rsidR="005641D7" w:rsidRPr="00C901B7">
        <w:t>5</w:t>
      </w:r>
      <w:r w:rsidRPr="00C901B7">
        <w:t xml:space="preserve"> </w:t>
      </w:r>
      <w:bookmarkEnd w:id="174"/>
      <w:r w:rsidRPr="00C901B7">
        <w:t>Paylocity</w:t>
      </w:r>
      <w:bookmarkEnd w:id="175"/>
      <w:r w:rsidRPr="00C901B7">
        <w:fldChar w:fldCharType="begin"/>
      </w:r>
      <w:r w:rsidRPr="00C901B7">
        <w:instrText xml:space="preserve"> XE "Payroll Liabilities" </w:instrText>
      </w:r>
      <w:r w:rsidRPr="00C901B7">
        <w:fldChar w:fldCharType="end"/>
      </w:r>
    </w:p>
    <w:p w14:paraId="7C3ECED7" w14:textId="5CA2BF9A" w:rsidR="00071712" w:rsidRPr="00C901B7" w:rsidRDefault="00071712" w:rsidP="00071712">
      <w:pPr>
        <w:pStyle w:val="Heading3"/>
      </w:pPr>
      <w:bookmarkStart w:id="177" w:name="_Toc214888798"/>
      <w:r w:rsidRPr="00C901B7">
        <w:t>40</w:t>
      </w:r>
      <w:r w:rsidR="005641D7" w:rsidRPr="00C901B7">
        <w:t>5</w:t>
      </w:r>
      <w:r w:rsidRPr="00C901B7">
        <w:t>.1 Explanation</w:t>
      </w:r>
      <w:bookmarkEnd w:id="177"/>
    </w:p>
    <w:p w14:paraId="109214D4" w14:textId="77777777" w:rsidR="00071712" w:rsidRPr="00C901B7" w:rsidRDefault="00071712" w:rsidP="00071712">
      <w:r w:rsidRPr="00C901B7">
        <w:t>All locations are required to use Paylocity to process payroll.  Paylocity is a third party provider that takes care of the following:</w:t>
      </w:r>
    </w:p>
    <w:p w14:paraId="4F35D345" w14:textId="24BBC95E" w:rsidR="00071712" w:rsidRPr="00C901B7" w:rsidRDefault="00071712" w:rsidP="0060689D">
      <w:pPr>
        <w:pStyle w:val="ListParagraph"/>
        <w:numPr>
          <w:ilvl w:val="0"/>
          <w:numId w:val="162"/>
        </w:numPr>
        <w:rPr>
          <w:u w:val="single"/>
        </w:rPr>
      </w:pPr>
      <w:r w:rsidRPr="00C901B7">
        <w:t>Pays all federal and state taxes – money wi</w:t>
      </w:r>
      <w:r w:rsidR="006126C1" w:rsidRPr="00C901B7">
        <w:t>ll be</w:t>
      </w:r>
      <w:r w:rsidRPr="00C901B7">
        <w:t xml:space="preserve"> taken out of the parish/school’s bank account when payroll is processed and then Paylocity pays it to the government.</w:t>
      </w:r>
    </w:p>
    <w:p w14:paraId="5EF6D821" w14:textId="16601A90" w:rsidR="00071712" w:rsidRPr="00C901B7" w:rsidRDefault="00071712" w:rsidP="0060689D">
      <w:pPr>
        <w:pStyle w:val="ListParagraph"/>
        <w:numPr>
          <w:ilvl w:val="0"/>
          <w:numId w:val="162"/>
        </w:numPr>
        <w:rPr>
          <w:u w:val="single"/>
        </w:rPr>
      </w:pPr>
      <w:r w:rsidRPr="00C901B7">
        <w:t>Files payroll tax form 941 and W-2’s on behalf of the parish/school.</w:t>
      </w:r>
    </w:p>
    <w:p w14:paraId="3ECE5091" w14:textId="77777777" w:rsidR="00071712" w:rsidRPr="00C901B7" w:rsidRDefault="00071712" w:rsidP="0060689D">
      <w:pPr>
        <w:pStyle w:val="ListParagraph"/>
        <w:numPr>
          <w:ilvl w:val="0"/>
          <w:numId w:val="162"/>
        </w:numPr>
        <w:rPr>
          <w:u w:val="single"/>
        </w:rPr>
      </w:pPr>
      <w:r w:rsidRPr="00C901B7">
        <w:t>Pays all employees via direct deposit</w:t>
      </w:r>
    </w:p>
    <w:p w14:paraId="3D9B7136" w14:textId="77777777" w:rsidR="00071712" w:rsidRPr="00C901B7" w:rsidRDefault="00071712" w:rsidP="00071712">
      <w:r w:rsidRPr="00C901B7">
        <w:t>Our contract with Paylocity includes the following modules:</w:t>
      </w:r>
    </w:p>
    <w:p w14:paraId="793BC710" w14:textId="77777777" w:rsidR="00C260B0" w:rsidRPr="00C901B7" w:rsidRDefault="00071712" w:rsidP="0060689D">
      <w:pPr>
        <w:pStyle w:val="ListParagraph"/>
        <w:numPr>
          <w:ilvl w:val="1"/>
          <w:numId w:val="162"/>
        </w:numPr>
        <w:contextualSpacing w:val="0"/>
      </w:pPr>
      <w:r w:rsidRPr="00C901B7">
        <w:rPr>
          <w:u w:val="single"/>
        </w:rPr>
        <w:t>HR and Payroll</w:t>
      </w:r>
      <w:r w:rsidRPr="00C901B7">
        <w:t xml:space="preserve"> – the module used to process payroll</w:t>
      </w:r>
      <w:r w:rsidR="00C260B0" w:rsidRPr="00C901B7">
        <w:t>.  If you have questions about HR and Payroll, please contact the Diocesan Finance Department.</w:t>
      </w:r>
    </w:p>
    <w:p w14:paraId="44B45BCA" w14:textId="5AE70459" w:rsidR="00C260B0" w:rsidRPr="00C901B7" w:rsidRDefault="00C260B0" w:rsidP="00127D2B">
      <w:pPr>
        <w:pStyle w:val="ListParagraph"/>
        <w:numPr>
          <w:ilvl w:val="1"/>
          <w:numId w:val="162"/>
        </w:numPr>
        <w:contextualSpacing w:val="0"/>
      </w:pPr>
      <w:r w:rsidRPr="00C901B7">
        <w:rPr>
          <w:u w:val="single"/>
        </w:rPr>
        <w:t>T</w:t>
      </w:r>
      <w:r w:rsidR="00071712" w:rsidRPr="00C901B7">
        <w:rPr>
          <w:u w:val="single"/>
        </w:rPr>
        <w:t>ime and Labor</w:t>
      </w:r>
      <w:r w:rsidR="00071712" w:rsidRPr="00C901B7">
        <w:t xml:space="preserve"> –</w:t>
      </w:r>
      <w:r w:rsidRPr="00C901B7">
        <w:t>Each location must choose if you will have your employees fill out an electronic timesheet or have the employee punch in and out in real time.  It is strongly recommended that the parish have their employees enter their own time or Punch in and out in Paylocity instead of the bookkeeper/business manager entering the hours worked for each employee on behalf of the employee.  Best practice would be to have your employees punch in and out.</w:t>
      </w:r>
      <w:r w:rsidR="0094528F" w:rsidRPr="00C901B7">
        <w:t xml:space="preserve">  For more information about Time and Labor please contact the Diocesan Finance Department.</w:t>
      </w:r>
    </w:p>
    <w:p w14:paraId="73381686" w14:textId="19C514C4" w:rsidR="0028201C" w:rsidRPr="00C901B7" w:rsidRDefault="00071712" w:rsidP="00127D2B">
      <w:pPr>
        <w:pStyle w:val="ListParagraph"/>
        <w:widowControl w:val="0"/>
        <w:numPr>
          <w:ilvl w:val="1"/>
          <w:numId w:val="162"/>
        </w:numPr>
        <w:tabs>
          <w:tab w:val="left" w:pos="2520"/>
        </w:tabs>
        <w:autoSpaceDE w:val="0"/>
        <w:autoSpaceDN w:val="0"/>
        <w:spacing w:before="158"/>
        <w:contextualSpacing w:val="0"/>
        <w:rPr>
          <w:i/>
          <w:iCs/>
          <w:sz w:val="20"/>
          <w:szCs w:val="20"/>
        </w:rPr>
      </w:pPr>
      <w:r w:rsidRPr="00C901B7">
        <w:rPr>
          <w:u w:val="single"/>
        </w:rPr>
        <w:t>Recruiting</w:t>
      </w:r>
      <w:r w:rsidRPr="00C901B7">
        <w:t xml:space="preserve"> – </w:t>
      </w:r>
      <w:r w:rsidR="0028201C" w:rsidRPr="00C901B7">
        <w:t>streamlines the recruiting process and workflows and posts the job on indeed.com</w:t>
      </w:r>
      <w:r w:rsidR="0028201C" w:rsidRPr="00C901B7">
        <w:rPr>
          <w:spacing w:val="-1"/>
        </w:rPr>
        <w:t xml:space="preserve"> </w:t>
      </w:r>
      <w:r w:rsidR="0028201C" w:rsidRPr="00C901B7">
        <w:t>for</w:t>
      </w:r>
      <w:r w:rsidR="0028201C" w:rsidRPr="00C901B7">
        <w:rPr>
          <w:spacing w:val="-2"/>
        </w:rPr>
        <w:t xml:space="preserve"> </w:t>
      </w:r>
      <w:r w:rsidR="0028201C" w:rsidRPr="00C901B7">
        <w:t>free.</w:t>
      </w:r>
      <w:r w:rsidR="0028201C" w:rsidRPr="00C901B7">
        <w:rPr>
          <w:spacing w:val="40"/>
        </w:rPr>
        <w:t xml:space="preserve"> </w:t>
      </w:r>
      <w:r w:rsidR="0028201C" w:rsidRPr="00C901B7">
        <w:t xml:space="preserve">Please see </w:t>
      </w:r>
      <w:hyperlink r:id="rId67" w:history="1">
        <w:r w:rsidR="0028201C" w:rsidRPr="00C901B7">
          <w:rPr>
            <w:rStyle w:val="Hyperlink"/>
            <w:rFonts w:cstheme="minorHAnsi"/>
          </w:rPr>
          <w:t>Recruiting video</w:t>
        </w:r>
      </w:hyperlink>
      <w:r w:rsidR="0028201C" w:rsidRPr="00C901B7">
        <w:rPr>
          <w:rFonts w:cstheme="minorHAnsi"/>
        </w:rPr>
        <w:t xml:space="preserve"> and </w:t>
      </w:r>
      <w:hyperlink r:id="rId68" w:history="1">
        <w:r w:rsidR="0028201C" w:rsidRPr="00C901B7">
          <w:rPr>
            <w:rStyle w:val="Hyperlink"/>
            <w:rFonts w:cstheme="minorHAnsi"/>
          </w:rPr>
          <w:t>ARTICLEPCTY-116150 Recruiting Resources.</w:t>
        </w:r>
      </w:hyperlink>
      <w:r w:rsidR="0028201C" w:rsidRPr="00C901B7">
        <w:rPr>
          <w:rFonts w:cstheme="minorHAnsi"/>
        </w:rPr>
        <w:t xml:space="preserve"> </w:t>
      </w:r>
      <w:r w:rsidR="0028201C" w:rsidRPr="00C901B7">
        <w:rPr>
          <w:i/>
          <w:iCs/>
          <w:sz w:val="20"/>
          <w:szCs w:val="20"/>
        </w:rPr>
        <w:t>(If you have further questions after viewing the above, please contact</w:t>
      </w:r>
      <w:r w:rsidR="0028201C" w:rsidRPr="00C901B7">
        <w:rPr>
          <w:i/>
          <w:iCs/>
          <w:spacing w:val="-4"/>
          <w:sz w:val="20"/>
          <w:szCs w:val="20"/>
        </w:rPr>
        <w:t xml:space="preserve"> </w:t>
      </w:r>
      <w:r w:rsidR="0028201C" w:rsidRPr="00C901B7">
        <w:rPr>
          <w:i/>
          <w:iCs/>
          <w:sz w:val="20"/>
          <w:szCs w:val="20"/>
        </w:rPr>
        <w:t>the</w:t>
      </w:r>
      <w:r w:rsidR="0028201C" w:rsidRPr="00C901B7">
        <w:rPr>
          <w:i/>
          <w:iCs/>
          <w:spacing w:val="-4"/>
          <w:sz w:val="20"/>
          <w:szCs w:val="20"/>
        </w:rPr>
        <w:t xml:space="preserve"> </w:t>
      </w:r>
      <w:r w:rsidR="0028201C" w:rsidRPr="00C901B7">
        <w:rPr>
          <w:i/>
          <w:iCs/>
          <w:sz w:val="20"/>
          <w:szCs w:val="20"/>
        </w:rPr>
        <w:t>Diocesan</w:t>
      </w:r>
      <w:r w:rsidR="0028201C" w:rsidRPr="00C901B7">
        <w:rPr>
          <w:i/>
          <w:iCs/>
          <w:spacing w:val="-6"/>
          <w:sz w:val="20"/>
          <w:szCs w:val="20"/>
        </w:rPr>
        <w:t xml:space="preserve"> </w:t>
      </w:r>
      <w:r w:rsidR="0028201C" w:rsidRPr="00C901B7">
        <w:rPr>
          <w:i/>
          <w:iCs/>
          <w:sz w:val="20"/>
          <w:szCs w:val="20"/>
        </w:rPr>
        <w:t>HR</w:t>
      </w:r>
      <w:r w:rsidR="0028201C" w:rsidRPr="00C901B7">
        <w:rPr>
          <w:i/>
          <w:iCs/>
          <w:spacing w:val="-4"/>
          <w:sz w:val="20"/>
          <w:szCs w:val="20"/>
        </w:rPr>
        <w:t xml:space="preserve"> department.)</w:t>
      </w:r>
    </w:p>
    <w:p w14:paraId="704E765D" w14:textId="638C8787" w:rsidR="0016505E" w:rsidRPr="00C901B7" w:rsidRDefault="00071712" w:rsidP="00773DEF">
      <w:pPr>
        <w:pStyle w:val="ListParagraph"/>
        <w:numPr>
          <w:ilvl w:val="1"/>
          <w:numId w:val="162"/>
        </w:numPr>
        <w:contextualSpacing w:val="0"/>
      </w:pPr>
      <w:r w:rsidRPr="00C901B7">
        <w:rPr>
          <w:u w:val="single"/>
        </w:rPr>
        <w:t>Onboarding</w:t>
      </w:r>
      <w:r w:rsidRPr="00C901B7">
        <w:t xml:space="preserve"> – </w:t>
      </w:r>
      <w:r w:rsidR="0016505E" w:rsidRPr="00C901B7">
        <w:t xml:space="preserve">Allows the new employee to electronically fill out their new hire paperwork which is then seamlessly transferred over to HR and Payroll for their first paycheck. Please </w:t>
      </w:r>
      <w:r w:rsidR="0016505E" w:rsidRPr="00C901B7">
        <w:rPr>
          <w:spacing w:val="-2"/>
        </w:rPr>
        <w:t xml:space="preserve"> </w:t>
      </w:r>
      <w:r w:rsidR="0016505E" w:rsidRPr="00C901B7">
        <w:rPr>
          <w:spacing w:val="-2"/>
        </w:rPr>
        <w:lastRenderedPageBreak/>
        <w:t xml:space="preserve">see </w:t>
      </w:r>
      <w:hyperlink r:id="rId69" w:history="1">
        <w:r w:rsidR="0016505E" w:rsidRPr="00C901B7">
          <w:rPr>
            <w:rStyle w:val="Hyperlink"/>
          </w:rPr>
          <w:t>Introduction to Onboarding</w:t>
        </w:r>
      </w:hyperlink>
      <w:r w:rsidR="0016505E" w:rsidRPr="00C901B7">
        <w:t xml:space="preserve">. </w:t>
      </w:r>
      <w:r w:rsidR="0016505E" w:rsidRPr="00C901B7">
        <w:rPr>
          <w:i/>
          <w:iCs/>
          <w:sz w:val="20"/>
          <w:szCs w:val="20"/>
        </w:rPr>
        <w:t>(If you have further questions after viewing the above, please contact</w:t>
      </w:r>
      <w:r w:rsidR="0016505E" w:rsidRPr="00C901B7">
        <w:rPr>
          <w:i/>
          <w:iCs/>
          <w:spacing w:val="-4"/>
          <w:sz w:val="20"/>
          <w:szCs w:val="20"/>
        </w:rPr>
        <w:t xml:space="preserve"> </w:t>
      </w:r>
      <w:r w:rsidR="0016505E" w:rsidRPr="00C901B7">
        <w:rPr>
          <w:i/>
          <w:iCs/>
          <w:sz w:val="20"/>
          <w:szCs w:val="20"/>
        </w:rPr>
        <w:t>the</w:t>
      </w:r>
      <w:r w:rsidR="0016505E" w:rsidRPr="00C901B7">
        <w:rPr>
          <w:i/>
          <w:iCs/>
          <w:spacing w:val="-4"/>
          <w:sz w:val="20"/>
          <w:szCs w:val="20"/>
        </w:rPr>
        <w:t xml:space="preserve"> </w:t>
      </w:r>
      <w:r w:rsidR="0016505E" w:rsidRPr="00C901B7">
        <w:rPr>
          <w:i/>
          <w:iCs/>
          <w:sz w:val="20"/>
          <w:szCs w:val="20"/>
        </w:rPr>
        <w:t>Diocesan</w:t>
      </w:r>
      <w:r w:rsidR="0016505E" w:rsidRPr="00C901B7">
        <w:rPr>
          <w:i/>
          <w:iCs/>
          <w:spacing w:val="-6"/>
          <w:sz w:val="20"/>
          <w:szCs w:val="20"/>
        </w:rPr>
        <w:t xml:space="preserve"> </w:t>
      </w:r>
      <w:r w:rsidR="0016505E" w:rsidRPr="00C901B7">
        <w:rPr>
          <w:i/>
          <w:iCs/>
          <w:sz w:val="20"/>
          <w:szCs w:val="20"/>
        </w:rPr>
        <w:t>HR</w:t>
      </w:r>
      <w:r w:rsidR="0016505E" w:rsidRPr="00C901B7">
        <w:rPr>
          <w:i/>
          <w:iCs/>
          <w:spacing w:val="-4"/>
          <w:sz w:val="20"/>
          <w:szCs w:val="20"/>
        </w:rPr>
        <w:t xml:space="preserve"> department.</w:t>
      </w:r>
    </w:p>
    <w:p w14:paraId="27E23FA1" w14:textId="73070B6E" w:rsidR="00071712" w:rsidRPr="00C901B7" w:rsidRDefault="00071712" w:rsidP="00773DEF">
      <w:pPr>
        <w:pStyle w:val="ListParagraph"/>
        <w:numPr>
          <w:ilvl w:val="1"/>
          <w:numId w:val="162"/>
        </w:numPr>
        <w:contextualSpacing w:val="0"/>
      </w:pPr>
      <w:r w:rsidRPr="00C901B7">
        <w:rPr>
          <w:u w:val="single"/>
        </w:rPr>
        <w:t>Self Service</w:t>
      </w:r>
      <w:r w:rsidRPr="00C901B7">
        <w:t xml:space="preserve"> - Allows employees to log into Paylocity to view their pay stubs and W-2’s as well as make changes to their tax withholdings, update their demographic information, and change their bank account for direct deposit.</w:t>
      </w:r>
    </w:p>
    <w:p w14:paraId="6565C641" w14:textId="33C8D74F" w:rsidR="00071712" w:rsidRPr="00C901B7" w:rsidRDefault="00071712" w:rsidP="00071712">
      <w:pPr>
        <w:pStyle w:val="Heading3"/>
      </w:pPr>
      <w:bookmarkStart w:id="178" w:name="_Toc214888799"/>
      <w:r w:rsidRPr="00C901B7">
        <w:t>40</w:t>
      </w:r>
      <w:r w:rsidR="005641D7" w:rsidRPr="00C901B7">
        <w:t>5</w:t>
      </w:r>
      <w:r w:rsidRPr="00C901B7">
        <w:t xml:space="preserve">.2 </w:t>
      </w:r>
      <w:r w:rsidR="0094528F" w:rsidRPr="00C901B7">
        <w:t xml:space="preserve">Importing </w:t>
      </w:r>
      <w:r w:rsidRPr="00C901B7">
        <w:t>Payroll Journal Entry into ParishSOFT Accounting</w:t>
      </w:r>
      <w:bookmarkEnd w:id="178"/>
    </w:p>
    <w:p w14:paraId="396DE6FC" w14:textId="3D4B9C56" w:rsidR="00071712" w:rsidRPr="00C901B7" w:rsidRDefault="00071712" w:rsidP="00071712">
      <w:r w:rsidRPr="00C901B7">
        <w:t xml:space="preserve">After every payroll that is processed thru Paylocity, a journal entry needs to be imported into ParishSOFT Accounting to record the expense etc.  See below for instructions. </w:t>
      </w:r>
    </w:p>
    <w:p w14:paraId="03B99E14" w14:textId="77777777" w:rsidR="00071712" w:rsidRPr="00C901B7" w:rsidRDefault="00071712" w:rsidP="00071712">
      <w:pPr>
        <w:spacing w:after="0"/>
        <w:rPr>
          <w:b/>
          <w:bCs/>
          <w:u w:val="single"/>
        </w:rPr>
      </w:pPr>
      <w:r w:rsidRPr="00C901B7">
        <w:rPr>
          <w:b/>
          <w:bCs/>
          <w:u w:val="single"/>
        </w:rPr>
        <w:t>How to Import Journal Entry from Paylocity to ParishSOFT</w:t>
      </w:r>
    </w:p>
    <w:p w14:paraId="02F21B4B" w14:textId="77777777" w:rsidR="00071712" w:rsidRPr="00C901B7" w:rsidRDefault="00071712" w:rsidP="00071712">
      <w:pPr>
        <w:pStyle w:val="ListParagraph"/>
        <w:spacing w:after="0"/>
        <w:rPr>
          <w:rFonts w:eastAsia="Times New Roman"/>
        </w:rPr>
      </w:pPr>
    </w:p>
    <w:p w14:paraId="2926BF88" w14:textId="54DB6EE7" w:rsidR="00B40B9C" w:rsidRPr="00C901B7" w:rsidRDefault="00B40B9C" w:rsidP="0060689D">
      <w:pPr>
        <w:pStyle w:val="ListParagraph"/>
        <w:numPr>
          <w:ilvl w:val="0"/>
          <w:numId w:val="152"/>
        </w:numPr>
        <w:spacing w:after="0" w:line="240" w:lineRule="auto"/>
        <w:rPr>
          <w:rFonts w:eastAsia="Times New Roman"/>
        </w:rPr>
      </w:pPr>
      <w:r w:rsidRPr="00C901B7">
        <w:rPr>
          <w:rFonts w:eastAsia="Times New Roman"/>
        </w:rPr>
        <w:t>In Paylocity</w:t>
      </w:r>
      <w:r w:rsidR="00B16347" w:rsidRPr="00C901B7">
        <w:rPr>
          <w:rFonts w:eastAsia="Times New Roman"/>
        </w:rPr>
        <w:t>,</w:t>
      </w:r>
      <w:r w:rsidRPr="00C901B7">
        <w:rPr>
          <w:rFonts w:eastAsia="Times New Roman"/>
        </w:rPr>
        <w:t xml:space="preserve"> </w:t>
      </w:r>
      <w:r w:rsidR="00071712" w:rsidRPr="00C901B7">
        <w:rPr>
          <w:rFonts w:eastAsia="Times New Roman"/>
        </w:rPr>
        <w:t xml:space="preserve">go under Reports and Analytics </w:t>
      </w:r>
      <w:r w:rsidRPr="00C901B7">
        <w:rPr>
          <w:rFonts w:eastAsia="Times New Roman"/>
        </w:rPr>
        <w:t>at the top and select Reporting.</w:t>
      </w:r>
    </w:p>
    <w:p w14:paraId="4F00B814" w14:textId="297009E0" w:rsidR="00B40B9C" w:rsidRPr="00C901B7" w:rsidRDefault="00B40B9C" w:rsidP="0060689D">
      <w:pPr>
        <w:pStyle w:val="ListParagraph"/>
        <w:numPr>
          <w:ilvl w:val="0"/>
          <w:numId w:val="152"/>
        </w:numPr>
        <w:spacing w:after="0" w:line="240" w:lineRule="auto"/>
        <w:rPr>
          <w:rFonts w:eastAsia="Times New Roman"/>
        </w:rPr>
      </w:pPr>
      <w:r w:rsidRPr="00C901B7">
        <w:rPr>
          <w:rFonts w:eastAsia="Times New Roman"/>
        </w:rPr>
        <w:t>In the search bar, type “00 GL Report” and click search</w:t>
      </w:r>
    </w:p>
    <w:p w14:paraId="18A5CC28" w14:textId="77777777" w:rsidR="00B40B9C" w:rsidRPr="00C901B7" w:rsidRDefault="00071712" w:rsidP="0060689D">
      <w:pPr>
        <w:pStyle w:val="ListParagraph"/>
        <w:numPr>
          <w:ilvl w:val="0"/>
          <w:numId w:val="152"/>
        </w:numPr>
        <w:spacing w:after="0" w:line="240" w:lineRule="auto"/>
        <w:rPr>
          <w:rFonts w:eastAsia="Times New Roman"/>
        </w:rPr>
      </w:pPr>
      <w:r w:rsidRPr="00C901B7">
        <w:rPr>
          <w:rFonts w:eastAsia="Times New Roman"/>
        </w:rPr>
        <w:t xml:space="preserve">Click on the report </w:t>
      </w:r>
      <w:r w:rsidR="00B40B9C" w:rsidRPr="00C901B7">
        <w:rPr>
          <w:rFonts w:eastAsia="Times New Roman"/>
        </w:rPr>
        <w:t>to open it.</w:t>
      </w:r>
    </w:p>
    <w:p w14:paraId="334A5057" w14:textId="3334171C" w:rsidR="00071712" w:rsidRPr="00C901B7" w:rsidRDefault="00B40B9C" w:rsidP="0060689D">
      <w:pPr>
        <w:pStyle w:val="ListParagraph"/>
        <w:numPr>
          <w:ilvl w:val="0"/>
          <w:numId w:val="152"/>
        </w:numPr>
        <w:spacing w:after="0" w:line="240" w:lineRule="auto"/>
        <w:rPr>
          <w:rFonts w:eastAsia="Times New Roman"/>
        </w:rPr>
      </w:pPr>
      <w:r w:rsidRPr="00C901B7">
        <w:rPr>
          <w:rFonts w:eastAsia="Times New Roman"/>
        </w:rPr>
        <w:t>C</w:t>
      </w:r>
      <w:r w:rsidR="00071712" w:rsidRPr="00C901B7">
        <w:rPr>
          <w:rFonts w:eastAsia="Times New Roman"/>
        </w:rPr>
        <w:t xml:space="preserve">lick the export button in the top right corner of the screen.  </w:t>
      </w:r>
    </w:p>
    <w:p w14:paraId="764B5F9E" w14:textId="77777777" w:rsidR="00B40B9C" w:rsidRPr="00C901B7" w:rsidRDefault="00071712" w:rsidP="0060689D">
      <w:pPr>
        <w:pStyle w:val="ListParagraph"/>
        <w:numPr>
          <w:ilvl w:val="0"/>
          <w:numId w:val="152"/>
        </w:numPr>
        <w:spacing w:after="0" w:line="240" w:lineRule="auto"/>
        <w:rPr>
          <w:rFonts w:eastAsia="Times New Roman"/>
        </w:rPr>
      </w:pPr>
      <w:r w:rsidRPr="00C901B7">
        <w:rPr>
          <w:rFonts w:eastAsia="Times New Roman"/>
        </w:rPr>
        <w:t xml:space="preserve">Then click the Run button.  </w:t>
      </w:r>
    </w:p>
    <w:p w14:paraId="44F8E535" w14:textId="4735CECD" w:rsidR="00071712" w:rsidRPr="00C901B7" w:rsidRDefault="00071712" w:rsidP="0060689D">
      <w:pPr>
        <w:pStyle w:val="ListParagraph"/>
        <w:numPr>
          <w:ilvl w:val="0"/>
          <w:numId w:val="152"/>
        </w:numPr>
        <w:spacing w:after="0" w:line="240" w:lineRule="auto"/>
        <w:rPr>
          <w:rFonts w:eastAsia="Times New Roman"/>
        </w:rPr>
      </w:pPr>
      <w:r w:rsidRPr="00C901B7">
        <w:rPr>
          <w:rFonts w:eastAsia="Times New Roman"/>
        </w:rPr>
        <w:t xml:space="preserve">Once the report is finished running you will see a green bar on the top of your screen with a “Download Report” in the top right corner.  </w:t>
      </w:r>
    </w:p>
    <w:p w14:paraId="1B7E06A9" w14:textId="77777777" w:rsidR="00071712" w:rsidRPr="00C901B7" w:rsidRDefault="00071712" w:rsidP="0060689D">
      <w:pPr>
        <w:pStyle w:val="ListParagraph"/>
        <w:numPr>
          <w:ilvl w:val="0"/>
          <w:numId w:val="152"/>
        </w:numPr>
        <w:spacing w:after="0" w:line="240" w:lineRule="auto"/>
        <w:rPr>
          <w:rFonts w:eastAsia="Times New Roman"/>
        </w:rPr>
      </w:pPr>
      <w:r w:rsidRPr="00C901B7">
        <w:rPr>
          <w:rFonts w:eastAsia="Times New Roman"/>
        </w:rPr>
        <w:t xml:space="preserve">Once you open the report you will need to save it as a CSV file somewhere on your computer.  </w:t>
      </w:r>
    </w:p>
    <w:p w14:paraId="4CD24428" w14:textId="77777777" w:rsidR="00071712" w:rsidRPr="00C901B7" w:rsidRDefault="00071712" w:rsidP="0060689D">
      <w:pPr>
        <w:pStyle w:val="ListParagraph"/>
        <w:numPr>
          <w:ilvl w:val="0"/>
          <w:numId w:val="152"/>
        </w:numPr>
        <w:spacing w:after="0" w:line="240" w:lineRule="auto"/>
        <w:rPr>
          <w:rFonts w:eastAsia="Times New Roman"/>
        </w:rPr>
      </w:pPr>
      <w:r w:rsidRPr="00C901B7">
        <w:rPr>
          <w:rFonts w:eastAsia="Times New Roman"/>
        </w:rPr>
        <w:t xml:space="preserve">Then log into ParishSOFT Accounting and go into Ledger and Payables.  </w:t>
      </w:r>
    </w:p>
    <w:p w14:paraId="398D864D" w14:textId="77777777" w:rsidR="00071712" w:rsidRPr="00C901B7" w:rsidRDefault="00071712" w:rsidP="0060689D">
      <w:pPr>
        <w:pStyle w:val="ListParagraph"/>
        <w:numPr>
          <w:ilvl w:val="0"/>
          <w:numId w:val="152"/>
        </w:numPr>
        <w:spacing w:after="0" w:line="240" w:lineRule="auto"/>
        <w:rPr>
          <w:rFonts w:eastAsia="Times New Roman"/>
        </w:rPr>
      </w:pPr>
      <w:r w:rsidRPr="00C901B7">
        <w:rPr>
          <w:rFonts w:eastAsia="Times New Roman"/>
        </w:rPr>
        <w:t xml:space="preserve">Click on the Process button at the top and then Import Processes&gt; Import Journal Entry.  </w:t>
      </w:r>
    </w:p>
    <w:p w14:paraId="3F7140E4" w14:textId="77777777" w:rsidR="00DA3080" w:rsidRPr="00C901B7" w:rsidRDefault="00071712" w:rsidP="0060689D">
      <w:pPr>
        <w:pStyle w:val="ListParagraph"/>
        <w:numPr>
          <w:ilvl w:val="0"/>
          <w:numId w:val="152"/>
        </w:numPr>
        <w:spacing w:after="0" w:line="240" w:lineRule="auto"/>
      </w:pPr>
      <w:r w:rsidRPr="00C901B7">
        <w:rPr>
          <w:rFonts w:eastAsia="Times New Roman"/>
        </w:rPr>
        <w:t xml:space="preserve">You will click the Browse button and navigate to where you saved the CSV file that you exported from Paylocity.  </w:t>
      </w:r>
    </w:p>
    <w:p w14:paraId="240C2E21" w14:textId="77777777" w:rsidR="00DA3080" w:rsidRPr="00C901B7" w:rsidRDefault="00071712" w:rsidP="0060689D">
      <w:pPr>
        <w:pStyle w:val="ListParagraph"/>
        <w:numPr>
          <w:ilvl w:val="0"/>
          <w:numId w:val="152"/>
        </w:numPr>
        <w:spacing w:after="0" w:line="240" w:lineRule="auto"/>
      </w:pPr>
      <w:r w:rsidRPr="00C901B7">
        <w:rPr>
          <w:rFonts w:eastAsia="Times New Roman"/>
        </w:rPr>
        <w:t xml:space="preserve">Then click the Import Button.  </w:t>
      </w:r>
    </w:p>
    <w:p w14:paraId="2374E5D2" w14:textId="77777777" w:rsidR="00DA3080" w:rsidRPr="00C901B7" w:rsidRDefault="00DA3080" w:rsidP="0060689D">
      <w:pPr>
        <w:pStyle w:val="ListParagraph"/>
        <w:numPr>
          <w:ilvl w:val="0"/>
          <w:numId w:val="152"/>
        </w:numPr>
        <w:spacing w:after="0" w:line="240" w:lineRule="auto"/>
      </w:pPr>
      <w:r w:rsidRPr="00C901B7">
        <w:rPr>
          <w:rFonts w:eastAsia="Times New Roman"/>
        </w:rPr>
        <w:t>Then click Create Transactions</w:t>
      </w:r>
    </w:p>
    <w:p w14:paraId="076DBD02" w14:textId="77777777" w:rsidR="00DA3080" w:rsidRPr="00C901B7" w:rsidRDefault="00071712" w:rsidP="0060689D">
      <w:pPr>
        <w:pStyle w:val="ListParagraph"/>
        <w:numPr>
          <w:ilvl w:val="0"/>
          <w:numId w:val="152"/>
        </w:numPr>
        <w:spacing w:after="0" w:line="240" w:lineRule="auto"/>
      </w:pPr>
      <w:r w:rsidRPr="00C901B7">
        <w:rPr>
          <w:rFonts w:eastAsia="Times New Roman"/>
        </w:rPr>
        <w:t xml:space="preserve">It should then take you to a Journal entry screen where you can see the entry that was imported.  </w:t>
      </w:r>
    </w:p>
    <w:p w14:paraId="1D150FE3" w14:textId="56A15CB0" w:rsidR="00071712" w:rsidRPr="00C901B7" w:rsidRDefault="00B40B9C" w:rsidP="0060689D">
      <w:pPr>
        <w:pStyle w:val="ListParagraph"/>
        <w:numPr>
          <w:ilvl w:val="0"/>
          <w:numId w:val="152"/>
        </w:numPr>
        <w:spacing w:after="0" w:line="240" w:lineRule="auto"/>
      </w:pPr>
      <w:r w:rsidRPr="00C901B7">
        <w:rPr>
          <w:rFonts w:eastAsia="Times New Roman"/>
        </w:rPr>
        <w:t>Click Submit.</w:t>
      </w:r>
    </w:p>
    <w:p w14:paraId="133C984F" w14:textId="77777777" w:rsidR="00DA3080" w:rsidRPr="00C901B7" w:rsidRDefault="00DA3080" w:rsidP="00DA3080">
      <w:pPr>
        <w:spacing w:after="0" w:line="240" w:lineRule="auto"/>
      </w:pPr>
    </w:p>
    <w:p w14:paraId="551F5100" w14:textId="736C1869" w:rsidR="0053508D" w:rsidRPr="00C901B7" w:rsidRDefault="0053508D" w:rsidP="0053508D">
      <w:pPr>
        <w:pStyle w:val="Heading3"/>
      </w:pPr>
      <w:bookmarkStart w:id="179" w:name="_Toc214888800"/>
      <w:r w:rsidRPr="00C901B7">
        <w:t>40</w:t>
      </w:r>
      <w:r w:rsidR="005641D7" w:rsidRPr="00C901B7">
        <w:t>5</w:t>
      </w:r>
      <w:r w:rsidRPr="00C901B7">
        <w:t>.3 Paylocity Journal Entry Explanation</w:t>
      </w:r>
      <w:bookmarkEnd w:id="179"/>
    </w:p>
    <w:p w14:paraId="3471E7E8" w14:textId="60080CCD" w:rsidR="00DA3080" w:rsidRPr="00C901B7" w:rsidRDefault="00DA3080" w:rsidP="00DA3080">
      <w:pPr>
        <w:spacing w:after="0" w:line="240" w:lineRule="auto"/>
      </w:pPr>
      <w:r w:rsidRPr="00C901B7">
        <w:t xml:space="preserve">The </w:t>
      </w:r>
      <w:r w:rsidR="0053508D" w:rsidRPr="00C901B7">
        <w:t xml:space="preserve">Imported </w:t>
      </w:r>
      <w:r w:rsidRPr="00C901B7">
        <w:t>Journal Entry will look something like this:</w:t>
      </w:r>
    </w:p>
    <w:p w14:paraId="3F10AA5A" w14:textId="77777777" w:rsidR="0053508D" w:rsidRPr="00C901B7" w:rsidRDefault="0053508D" w:rsidP="00DA3080">
      <w:pPr>
        <w:spacing w:after="0" w:line="240" w:lineRule="auto"/>
      </w:pPr>
    </w:p>
    <w:p w14:paraId="0385A43E" w14:textId="0665AF13" w:rsidR="00DA3080" w:rsidRPr="00C901B7" w:rsidRDefault="00DD1E60" w:rsidP="00DA3080">
      <w:pPr>
        <w:spacing w:after="0" w:line="240" w:lineRule="auto"/>
      </w:pPr>
      <w:r w:rsidRPr="00C901B7">
        <w:rPr>
          <w:noProof/>
        </w:rPr>
        <w:lastRenderedPageBreak/>
        <w:drawing>
          <wp:inline distT="0" distB="0" distL="0" distR="0" wp14:anchorId="05FA17E4" wp14:editId="49A74813">
            <wp:extent cx="5943600" cy="3471545"/>
            <wp:effectExtent l="0" t="0" r="0" b="0"/>
            <wp:docPr id="98503345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033457" name="Picture 1" descr="A screenshot of a computer&#10;&#10;AI-generated content may be incorrect."/>
                    <pic:cNvPicPr/>
                  </pic:nvPicPr>
                  <pic:blipFill>
                    <a:blip r:embed="rId70"/>
                    <a:stretch>
                      <a:fillRect/>
                    </a:stretch>
                  </pic:blipFill>
                  <pic:spPr>
                    <a:xfrm>
                      <a:off x="0" y="0"/>
                      <a:ext cx="5943600" cy="3471545"/>
                    </a:xfrm>
                    <a:prstGeom prst="rect">
                      <a:avLst/>
                    </a:prstGeom>
                  </pic:spPr>
                </pic:pic>
              </a:graphicData>
            </a:graphic>
          </wp:inline>
        </w:drawing>
      </w:r>
    </w:p>
    <w:p w14:paraId="46290D76" w14:textId="77777777" w:rsidR="00071712" w:rsidRPr="00C901B7" w:rsidRDefault="00071712" w:rsidP="00B40B9C">
      <w:pPr>
        <w:pStyle w:val="ListParagraph"/>
        <w:spacing w:after="0" w:line="240" w:lineRule="auto"/>
      </w:pPr>
    </w:p>
    <w:p w14:paraId="51EE7579" w14:textId="029BD0E5" w:rsidR="0094528F" w:rsidRPr="00C901B7" w:rsidRDefault="00DA3080" w:rsidP="0060689D">
      <w:pPr>
        <w:pStyle w:val="ListParagraph"/>
        <w:numPr>
          <w:ilvl w:val="0"/>
          <w:numId w:val="162"/>
        </w:numPr>
        <w:spacing w:line="240" w:lineRule="auto"/>
        <w:contextualSpacing w:val="0"/>
      </w:pPr>
      <w:r w:rsidRPr="00C901B7">
        <w:t xml:space="preserve">The top amount of </w:t>
      </w:r>
      <w:r w:rsidRPr="00C901B7">
        <w:rPr>
          <w:u w:val="single"/>
        </w:rPr>
        <w:t>$</w:t>
      </w:r>
      <w:r w:rsidR="00DD1E60" w:rsidRPr="00C901B7">
        <w:rPr>
          <w:u w:val="single"/>
        </w:rPr>
        <w:t>13,081.45</w:t>
      </w:r>
      <w:r w:rsidR="00DD1E60" w:rsidRPr="00C901B7">
        <w:t xml:space="preserve"> </w:t>
      </w:r>
      <w:r w:rsidRPr="00C901B7">
        <w:t>shows the amount withdrawn from the parish/school bank account by Paylocity for each employee’s net paycheck.</w:t>
      </w:r>
      <w:r w:rsidR="00DD1E60" w:rsidRPr="00C901B7">
        <w:t xml:space="preserve">  You will see this amount on your bank statement.</w:t>
      </w:r>
    </w:p>
    <w:p w14:paraId="19AD9077" w14:textId="46C4FFB1" w:rsidR="00DA3080" w:rsidRPr="00C901B7" w:rsidRDefault="00DA3080" w:rsidP="0060689D">
      <w:pPr>
        <w:pStyle w:val="ListParagraph"/>
        <w:numPr>
          <w:ilvl w:val="0"/>
          <w:numId w:val="162"/>
        </w:numPr>
        <w:spacing w:line="240" w:lineRule="auto"/>
        <w:contextualSpacing w:val="0"/>
      </w:pPr>
      <w:r w:rsidRPr="00C901B7">
        <w:t xml:space="preserve">The second amount of </w:t>
      </w:r>
      <w:r w:rsidRPr="00C901B7">
        <w:rPr>
          <w:u w:val="single"/>
        </w:rPr>
        <w:t>$</w:t>
      </w:r>
      <w:r w:rsidR="00DD1E60" w:rsidRPr="00C901B7">
        <w:rPr>
          <w:u w:val="single"/>
        </w:rPr>
        <w:t>2,880.41</w:t>
      </w:r>
      <w:r w:rsidRPr="00C901B7">
        <w:t xml:space="preserve"> shows the amount withdrawn from the parish/school bank account by Paylocity for taxes.  </w:t>
      </w:r>
      <w:r w:rsidR="00DD1E60" w:rsidRPr="00C901B7">
        <w:t xml:space="preserve">You will see this amount on your bank statement. </w:t>
      </w:r>
      <w:r w:rsidRPr="00C901B7">
        <w:t>Paylocity collects this money and then pays it to the government on the parish/school’s behalf.</w:t>
      </w:r>
    </w:p>
    <w:p w14:paraId="53799CE4" w14:textId="48C2C256" w:rsidR="00DD1E60" w:rsidRPr="00C901B7" w:rsidRDefault="00A65592" w:rsidP="0060689D">
      <w:pPr>
        <w:pStyle w:val="ListParagraph"/>
        <w:numPr>
          <w:ilvl w:val="0"/>
          <w:numId w:val="162"/>
        </w:numPr>
        <w:spacing w:line="240" w:lineRule="auto"/>
        <w:contextualSpacing w:val="0"/>
        <w:rPr>
          <w:u w:val="single"/>
        </w:rPr>
      </w:pPr>
      <w:r w:rsidRPr="00C901B7">
        <w:t>Lines 3, 4, 5, 6, and 14 show the expense of</w:t>
      </w:r>
      <w:r w:rsidR="00DD1E60" w:rsidRPr="00C901B7">
        <w:t xml:space="preserve"> gross wage</w:t>
      </w:r>
      <w:r w:rsidRPr="00C901B7">
        <w:t>s</w:t>
      </w:r>
      <w:r w:rsidR="00DD1E60" w:rsidRPr="00C901B7">
        <w:t xml:space="preserve"> for the employees that are coded to these accounts in Paylocity.  </w:t>
      </w:r>
    </w:p>
    <w:p w14:paraId="46E9FB18" w14:textId="72A62B9D" w:rsidR="00DD1E60" w:rsidRPr="00C901B7" w:rsidRDefault="00DD1E60" w:rsidP="0060689D">
      <w:pPr>
        <w:pStyle w:val="ListParagraph"/>
        <w:numPr>
          <w:ilvl w:val="1"/>
          <w:numId w:val="162"/>
        </w:numPr>
        <w:spacing w:line="240" w:lineRule="auto"/>
        <w:contextualSpacing w:val="0"/>
        <w:rPr>
          <w:u w:val="single"/>
        </w:rPr>
      </w:pPr>
      <w:r w:rsidRPr="00C901B7">
        <w:t xml:space="preserve">To determine what account an employee is being expensed to, you need to log into Paylocity&gt;HR and Payroll, and click on an employee’s name.  </w:t>
      </w:r>
    </w:p>
    <w:p w14:paraId="40FD6941" w14:textId="77777777" w:rsidR="00DD1E60" w:rsidRPr="00C901B7" w:rsidRDefault="00DD1E60" w:rsidP="0060689D">
      <w:pPr>
        <w:pStyle w:val="ListParagraph"/>
        <w:numPr>
          <w:ilvl w:val="1"/>
          <w:numId w:val="162"/>
        </w:numPr>
        <w:spacing w:line="240" w:lineRule="auto"/>
        <w:contextualSpacing w:val="0"/>
        <w:rPr>
          <w:u w:val="single"/>
        </w:rPr>
      </w:pPr>
      <w:r w:rsidRPr="00C901B7">
        <w:t>Scroll down and you should see a Program and Account identified:</w:t>
      </w:r>
      <w:r w:rsidRPr="00C901B7">
        <w:rPr>
          <w:noProof/>
        </w:rPr>
        <w:t xml:space="preserve"> </w:t>
      </w:r>
    </w:p>
    <w:p w14:paraId="13F0376F" w14:textId="55D3FF7E" w:rsidR="00DD1E60" w:rsidRPr="00C901B7" w:rsidRDefault="00DD1E60" w:rsidP="00EC4FB7">
      <w:pPr>
        <w:spacing w:line="240" w:lineRule="auto"/>
        <w:rPr>
          <w:u w:val="single"/>
        </w:rPr>
      </w:pPr>
      <w:r w:rsidRPr="00C901B7">
        <w:rPr>
          <w:noProof/>
        </w:rPr>
        <w:drawing>
          <wp:inline distT="0" distB="0" distL="0" distR="0" wp14:anchorId="10AFF0E4" wp14:editId="62FE6E22">
            <wp:extent cx="6172200" cy="1081454"/>
            <wp:effectExtent l="0" t="0" r="0" b="4445"/>
            <wp:docPr id="1599437459" name="Picture 1" descr="A close-up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437459" name="Picture 1" descr="A close-up of a computer screen&#10;&#10;AI-generated content may be incorrect."/>
                    <pic:cNvPicPr/>
                  </pic:nvPicPr>
                  <pic:blipFill>
                    <a:blip r:embed="rId71"/>
                    <a:stretch>
                      <a:fillRect/>
                    </a:stretch>
                  </pic:blipFill>
                  <pic:spPr>
                    <a:xfrm>
                      <a:off x="0" y="0"/>
                      <a:ext cx="6176629" cy="1082230"/>
                    </a:xfrm>
                    <a:prstGeom prst="rect">
                      <a:avLst/>
                    </a:prstGeom>
                  </pic:spPr>
                </pic:pic>
              </a:graphicData>
            </a:graphic>
          </wp:inline>
        </w:drawing>
      </w:r>
    </w:p>
    <w:p w14:paraId="3ECF7B9E" w14:textId="65AAF3D9" w:rsidR="00DD1E60" w:rsidRPr="00C901B7" w:rsidRDefault="00DD1E60" w:rsidP="0060689D">
      <w:pPr>
        <w:pStyle w:val="ListParagraph"/>
        <w:numPr>
          <w:ilvl w:val="1"/>
          <w:numId w:val="162"/>
        </w:numPr>
        <w:spacing w:line="240" w:lineRule="auto"/>
        <w:contextualSpacing w:val="0"/>
        <w:rPr>
          <w:u w:val="single"/>
        </w:rPr>
      </w:pPr>
      <w:r w:rsidRPr="00C901B7">
        <w:t>To change the account that an Employee’s wages are being expensed to, under employment, click on the Position tab</w:t>
      </w:r>
      <w:r w:rsidR="00EC4FB7" w:rsidRPr="00C901B7">
        <w:t xml:space="preserve"> and click the pencil on the right side:</w:t>
      </w:r>
    </w:p>
    <w:p w14:paraId="0E96EDBE" w14:textId="5C5037AF" w:rsidR="00EC4FB7" w:rsidRPr="00C901B7" w:rsidRDefault="00EC4FB7" w:rsidP="00EC4FB7">
      <w:pPr>
        <w:spacing w:line="240" w:lineRule="auto"/>
        <w:rPr>
          <w:u w:val="single"/>
        </w:rPr>
      </w:pPr>
      <w:r w:rsidRPr="00C901B7">
        <w:rPr>
          <w:noProof/>
        </w:rPr>
        <w:lastRenderedPageBreak/>
        <w:drawing>
          <wp:inline distT="0" distB="0" distL="0" distR="0" wp14:anchorId="0C752079" wp14:editId="61EE2B38">
            <wp:extent cx="5943600" cy="1750695"/>
            <wp:effectExtent l="0" t="0" r="0" b="1905"/>
            <wp:docPr id="87254243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542438" name="Picture 1" descr="A screenshot of a computer&#10;&#10;AI-generated content may be incorrect."/>
                    <pic:cNvPicPr/>
                  </pic:nvPicPr>
                  <pic:blipFill>
                    <a:blip r:embed="rId72"/>
                    <a:stretch>
                      <a:fillRect/>
                    </a:stretch>
                  </pic:blipFill>
                  <pic:spPr>
                    <a:xfrm>
                      <a:off x="0" y="0"/>
                      <a:ext cx="5943600" cy="1750695"/>
                    </a:xfrm>
                    <a:prstGeom prst="rect">
                      <a:avLst/>
                    </a:prstGeom>
                  </pic:spPr>
                </pic:pic>
              </a:graphicData>
            </a:graphic>
          </wp:inline>
        </w:drawing>
      </w:r>
    </w:p>
    <w:p w14:paraId="1D08CBD3" w14:textId="2614663F" w:rsidR="00EC4FB7" w:rsidRPr="00C901B7" w:rsidRDefault="00EC4FB7" w:rsidP="0060689D">
      <w:pPr>
        <w:pStyle w:val="ListParagraph"/>
        <w:numPr>
          <w:ilvl w:val="1"/>
          <w:numId w:val="162"/>
        </w:numPr>
        <w:spacing w:line="240" w:lineRule="auto"/>
        <w:contextualSpacing w:val="0"/>
        <w:rPr>
          <w:u w:val="single"/>
        </w:rPr>
      </w:pPr>
      <w:r w:rsidRPr="00C901B7">
        <w:t>Find the program and account section and change using the drop down menus.</w:t>
      </w:r>
    </w:p>
    <w:p w14:paraId="6A4D5DC4" w14:textId="69E7429E" w:rsidR="00EC4FB7" w:rsidRPr="00C901B7" w:rsidRDefault="00EC4FB7" w:rsidP="0060689D">
      <w:pPr>
        <w:pStyle w:val="ListParagraph"/>
        <w:numPr>
          <w:ilvl w:val="1"/>
          <w:numId w:val="162"/>
        </w:numPr>
        <w:spacing w:line="240" w:lineRule="auto"/>
        <w:contextualSpacing w:val="0"/>
        <w:rPr>
          <w:u w:val="single"/>
        </w:rPr>
      </w:pPr>
      <w:r w:rsidRPr="00C901B7">
        <w:t>Scroll to the bottom and click Save</w:t>
      </w:r>
    </w:p>
    <w:p w14:paraId="07E69B34" w14:textId="555CA723" w:rsidR="00EC4FB7" w:rsidRPr="00C901B7" w:rsidRDefault="00EC4FB7" w:rsidP="0060689D">
      <w:pPr>
        <w:pStyle w:val="ListParagraph"/>
        <w:numPr>
          <w:ilvl w:val="0"/>
          <w:numId w:val="162"/>
        </w:numPr>
        <w:spacing w:line="240" w:lineRule="auto"/>
        <w:contextualSpacing w:val="0"/>
        <w:rPr>
          <w:u w:val="single"/>
        </w:rPr>
      </w:pPr>
      <w:r w:rsidRPr="00C901B7">
        <w:t xml:space="preserve">Lines </w:t>
      </w:r>
      <w:r w:rsidR="00A65592" w:rsidRPr="00C901B7">
        <w:t xml:space="preserve">7, 8, 15, 16, and 17 are </w:t>
      </w:r>
      <w:r w:rsidRPr="00C901B7">
        <w:t xml:space="preserve">showing the employer paid </w:t>
      </w:r>
      <w:r w:rsidR="00A65592" w:rsidRPr="00C901B7">
        <w:t>portion of Health insurance as well as the employer paid Life insurance and Long Term Disability.  These lines show the expense being recorded.</w:t>
      </w:r>
    </w:p>
    <w:tbl>
      <w:tblPr>
        <w:tblStyle w:val="TableGrid"/>
        <w:tblpPr w:leftFromText="180" w:rightFromText="180" w:vertAnchor="text" w:horzAnchor="page" w:tblpX="2746" w:tblpY="991"/>
        <w:tblW w:w="0" w:type="auto"/>
        <w:tblLook w:val="04A0" w:firstRow="1" w:lastRow="0" w:firstColumn="1" w:lastColumn="0" w:noHBand="0" w:noVBand="1"/>
      </w:tblPr>
      <w:tblGrid>
        <w:gridCol w:w="2695"/>
        <w:gridCol w:w="4860"/>
      </w:tblGrid>
      <w:tr w:rsidR="00EC4FB7" w:rsidRPr="00C901B7" w14:paraId="2E83E446" w14:textId="77777777" w:rsidTr="00EC4FB7">
        <w:tc>
          <w:tcPr>
            <w:tcW w:w="2695" w:type="dxa"/>
            <w:shd w:val="clear" w:color="auto" w:fill="A6A6A6" w:themeFill="background1" w:themeFillShade="A6"/>
          </w:tcPr>
          <w:p w14:paraId="13CEE014" w14:textId="77777777" w:rsidR="00EC4FB7" w:rsidRPr="00C901B7" w:rsidRDefault="00EC4FB7" w:rsidP="00EC4FB7">
            <w:pPr>
              <w:spacing w:after="240"/>
              <w:contextualSpacing/>
              <w:rPr>
                <w:b/>
                <w:bCs/>
              </w:rPr>
            </w:pPr>
            <w:r w:rsidRPr="00C901B7">
              <w:rPr>
                <w:b/>
                <w:bCs/>
              </w:rPr>
              <w:t>Earning Code</w:t>
            </w:r>
          </w:p>
        </w:tc>
        <w:tc>
          <w:tcPr>
            <w:tcW w:w="4860" w:type="dxa"/>
            <w:shd w:val="clear" w:color="auto" w:fill="A6A6A6" w:themeFill="background1" w:themeFillShade="A6"/>
          </w:tcPr>
          <w:p w14:paraId="02771C43" w14:textId="77777777" w:rsidR="00EC4FB7" w:rsidRPr="00C901B7" w:rsidRDefault="00EC4FB7" w:rsidP="00EC4FB7">
            <w:pPr>
              <w:spacing w:after="240"/>
              <w:contextualSpacing/>
              <w:rPr>
                <w:b/>
                <w:bCs/>
              </w:rPr>
            </w:pPr>
            <w:r w:rsidRPr="00C901B7">
              <w:rPr>
                <w:b/>
                <w:bCs/>
              </w:rPr>
              <w:t>Description</w:t>
            </w:r>
          </w:p>
        </w:tc>
      </w:tr>
      <w:tr w:rsidR="00EC4FB7" w:rsidRPr="00C901B7" w14:paraId="60125DF9" w14:textId="77777777" w:rsidTr="00EC4FB7">
        <w:tc>
          <w:tcPr>
            <w:tcW w:w="2695" w:type="dxa"/>
          </w:tcPr>
          <w:p w14:paraId="14D9122C" w14:textId="77777777" w:rsidR="00EC4FB7" w:rsidRPr="00C901B7" w:rsidRDefault="00EC4FB7" w:rsidP="00EC4FB7">
            <w:pPr>
              <w:spacing w:after="240"/>
              <w:contextualSpacing/>
            </w:pPr>
            <w:r w:rsidRPr="00C901B7">
              <w:t>ERDEN</w:t>
            </w:r>
          </w:p>
        </w:tc>
        <w:tc>
          <w:tcPr>
            <w:tcW w:w="4860" w:type="dxa"/>
          </w:tcPr>
          <w:p w14:paraId="669AEA10" w14:textId="77777777" w:rsidR="00EC4FB7" w:rsidRPr="00C901B7" w:rsidRDefault="00EC4FB7" w:rsidP="00EC4FB7">
            <w:pPr>
              <w:spacing w:after="240"/>
              <w:contextualSpacing/>
            </w:pPr>
            <w:r w:rsidRPr="00C901B7">
              <w:t>Employer portion of Dental Insurance</w:t>
            </w:r>
          </w:p>
        </w:tc>
      </w:tr>
      <w:tr w:rsidR="00EC4FB7" w:rsidRPr="00C901B7" w14:paraId="49266882" w14:textId="77777777" w:rsidTr="00EC4FB7">
        <w:tc>
          <w:tcPr>
            <w:tcW w:w="2695" w:type="dxa"/>
          </w:tcPr>
          <w:p w14:paraId="3BAC0475" w14:textId="77777777" w:rsidR="00EC4FB7" w:rsidRPr="00C901B7" w:rsidRDefault="00EC4FB7" w:rsidP="00EC4FB7">
            <w:pPr>
              <w:spacing w:after="240"/>
              <w:contextualSpacing/>
            </w:pPr>
            <w:r w:rsidRPr="00C901B7">
              <w:t>ERLIF</w:t>
            </w:r>
          </w:p>
        </w:tc>
        <w:tc>
          <w:tcPr>
            <w:tcW w:w="4860" w:type="dxa"/>
          </w:tcPr>
          <w:p w14:paraId="5133BEAA" w14:textId="77777777" w:rsidR="00EC4FB7" w:rsidRPr="00C901B7" w:rsidRDefault="00EC4FB7" w:rsidP="00EC4FB7">
            <w:pPr>
              <w:spacing w:after="240"/>
              <w:contextualSpacing/>
            </w:pPr>
            <w:r w:rsidRPr="00C901B7">
              <w:t xml:space="preserve">Group Term Life Insurance </w:t>
            </w:r>
          </w:p>
        </w:tc>
      </w:tr>
      <w:tr w:rsidR="00EC4FB7" w:rsidRPr="00C901B7" w14:paraId="4F59DBF0" w14:textId="77777777" w:rsidTr="00EC4FB7">
        <w:tc>
          <w:tcPr>
            <w:tcW w:w="2695" w:type="dxa"/>
          </w:tcPr>
          <w:p w14:paraId="61841A84" w14:textId="77777777" w:rsidR="00EC4FB7" w:rsidRPr="00C901B7" w:rsidRDefault="00EC4FB7" w:rsidP="00EC4FB7">
            <w:pPr>
              <w:spacing w:after="240"/>
              <w:contextualSpacing/>
            </w:pPr>
            <w:r w:rsidRPr="00C901B7">
              <w:t>ERLTD</w:t>
            </w:r>
          </w:p>
        </w:tc>
        <w:tc>
          <w:tcPr>
            <w:tcW w:w="4860" w:type="dxa"/>
          </w:tcPr>
          <w:p w14:paraId="23FA2B3F" w14:textId="77777777" w:rsidR="00EC4FB7" w:rsidRPr="00C901B7" w:rsidRDefault="00EC4FB7" w:rsidP="00EC4FB7">
            <w:pPr>
              <w:spacing w:after="240"/>
              <w:contextualSpacing/>
            </w:pPr>
            <w:r w:rsidRPr="00C901B7">
              <w:t>Long Term Disability</w:t>
            </w:r>
          </w:p>
        </w:tc>
      </w:tr>
      <w:tr w:rsidR="00EC4FB7" w:rsidRPr="00C901B7" w14:paraId="1EFC76ED" w14:textId="77777777" w:rsidTr="00EC4FB7">
        <w:tc>
          <w:tcPr>
            <w:tcW w:w="2695" w:type="dxa"/>
          </w:tcPr>
          <w:p w14:paraId="45576E0A" w14:textId="77777777" w:rsidR="00EC4FB7" w:rsidRPr="00C901B7" w:rsidRDefault="00EC4FB7" w:rsidP="00EC4FB7">
            <w:pPr>
              <w:spacing w:after="240"/>
              <w:contextualSpacing/>
            </w:pPr>
            <w:r w:rsidRPr="00C901B7">
              <w:t>ERMED</w:t>
            </w:r>
          </w:p>
        </w:tc>
        <w:tc>
          <w:tcPr>
            <w:tcW w:w="4860" w:type="dxa"/>
          </w:tcPr>
          <w:p w14:paraId="46254608" w14:textId="77777777" w:rsidR="00EC4FB7" w:rsidRPr="00C901B7" w:rsidRDefault="00EC4FB7" w:rsidP="00EC4FB7">
            <w:pPr>
              <w:spacing w:after="240"/>
              <w:contextualSpacing/>
            </w:pPr>
            <w:r w:rsidRPr="00C901B7">
              <w:t>Employer portion of Medical Insurance</w:t>
            </w:r>
          </w:p>
        </w:tc>
      </w:tr>
      <w:tr w:rsidR="00EC4FB7" w:rsidRPr="00C901B7" w14:paraId="2839DEFE" w14:textId="77777777" w:rsidTr="00EC4FB7">
        <w:tc>
          <w:tcPr>
            <w:tcW w:w="2695" w:type="dxa"/>
          </w:tcPr>
          <w:p w14:paraId="566B29A7" w14:textId="77777777" w:rsidR="00EC4FB7" w:rsidRPr="00C901B7" w:rsidRDefault="00EC4FB7" w:rsidP="00EC4FB7">
            <w:pPr>
              <w:spacing w:after="240"/>
              <w:contextualSpacing/>
            </w:pPr>
            <w:r w:rsidRPr="00C901B7">
              <w:t>ERVIS</w:t>
            </w:r>
          </w:p>
        </w:tc>
        <w:tc>
          <w:tcPr>
            <w:tcW w:w="4860" w:type="dxa"/>
          </w:tcPr>
          <w:p w14:paraId="6829D76A" w14:textId="77777777" w:rsidR="00EC4FB7" w:rsidRPr="00C901B7" w:rsidRDefault="00EC4FB7" w:rsidP="00EC4FB7">
            <w:pPr>
              <w:spacing w:after="240"/>
              <w:contextualSpacing/>
            </w:pPr>
            <w:r w:rsidRPr="00C901B7">
              <w:t>Employer portion of Vision Insurance</w:t>
            </w:r>
          </w:p>
        </w:tc>
      </w:tr>
    </w:tbl>
    <w:p w14:paraId="3758C28D" w14:textId="77777777" w:rsidR="00EC4FB7" w:rsidRPr="00C901B7" w:rsidRDefault="00EC4FB7" w:rsidP="0060689D">
      <w:pPr>
        <w:pStyle w:val="ListParagraph"/>
        <w:numPr>
          <w:ilvl w:val="1"/>
          <w:numId w:val="153"/>
        </w:numPr>
        <w:spacing w:after="240"/>
        <w:contextualSpacing w:val="0"/>
      </w:pPr>
      <w:r w:rsidRPr="00C901B7">
        <w:rPr>
          <w:u w:val="single"/>
        </w:rPr>
        <w:t>Employer Paid Insurance Benefits</w:t>
      </w:r>
      <w:r w:rsidRPr="00C901B7">
        <w:t xml:space="preserve">: It is best practice for a Parish/School to enter the employer paid portion of the insurance benefits into an employee’s record in Paylocity.  These should be entered as an earning code.  The Earning codes are listed below: </w:t>
      </w:r>
    </w:p>
    <w:p w14:paraId="77B08799" w14:textId="77777777" w:rsidR="00EC4FB7" w:rsidRPr="00C901B7" w:rsidRDefault="00EC4FB7" w:rsidP="00EC4FB7">
      <w:pPr>
        <w:pStyle w:val="ListParagraph"/>
        <w:spacing w:after="240"/>
        <w:ind w:left="360"/>
        <w:contextualSpacing w:val="0"/>
      </w:pPr>
    </w:p>
    <w:p w14:paraId="50E7BD25" w14:textId="77777777" w:rsidR="00EC4FB7" w:rsidRPr="00C901B7" w:rsidRDefault="00EC4FB7" w:rsidP="00EC4FB7">
      <w:pPr>
        <w:pStyle w:val="ListParagraph"/>
        <w:spacing w:after="240"/>
        <w:ind w:left="360"/>
        <w:contextualSpacing w:val="0"/>
      </w:pPr>
    </w:p>
    <w:p w14:paraId="4C7FC379" w14:textId="77777777" w:rsidR="00EC4FB7" w:rsidRPr="00C901B7" w:rsidRDefault="00EC4FB7" w:rsidP="00EC4FB7">
      <w:pPr>
        <w:pStyle w:val="ListParagraph"/>
        <w:spacing w:after="240"/>
        <w:ind w:left="360"/>
        <w:contextualSpacing w:val="0"/>
      </w:pPr>
    </w:p>
    <w:p w14:paraId="6F548983" w14:textId="77777777" w:rsidR="00EC4FB7" w:rsidRPr="00C901B7" w:rsidRDefault="00EC4FB7" w:rsidP="00EC4FB7">
      <w:pPr>
        <w:pStyle w:val="ListParagraph"/>
        <w:spacing w:after="240"/>
        <w:ind w:left="360"/>
      </w:pPr>
    </w:p>
    <w:p w14:paraId="2E2D9C49" w14:textId="0A124168" w:rsidR="00EC4FB7" w:rsidRPr="00C901B7" w:rsidRDefault="00A65592" w:rsidP="0060689D">
      <w:pPr>
        <w:pStyle w:val="ListParagraph"/>
        <w:numPr>
          <w:ilvl w:val="1"/>
          <w:numId w:val="153"/>
        </w:numPr>
        <w:spacing w:after="240"/>
        <w:contextualSpacing w:val="0"/>
      </w:pPr>
      <w:r w:rsidRPr="00C901B7">
        <w:t>Having these entered on the employee record in Paylocity means that they are then included in the journal entry from Paylocity</w:t>
      </w:r>
      <w:r w:rsidR="00EC4FB7" w:rsidRPr="00C901B7">
        <w:t xml:space="preserve">.  </w:t>
      </w:r>
      <w:r w:rsidRPr="00C901B7">
        <w:t xml:space="preserve">It also then appears on the employee’s pay stub so they can see how much the parish/school is paying for their insurance benefits.  </w:t>
      </w:r>
    </w:p>
    <w:p w14:paraId="088543A7" w14:textId="716B1FFA" w:rsidR="00A65592" w:rsidRPr="00C901B7" w:rsidRDefault="00A65592" w:rsidP="0060689D">
      <w:pPr>
        <w:pStyle w:val="ListParagraph"/>
        <w:numPr>
          <w:ilvl w:val="1"/>
          <w:numId w:val="153"/>
        </w:numPr>
        <w:spacing w:after="240"/>
        <w:contextualSpacing w:val="0"/>
      </w:pPr>
      <w:r w:rsidRPr="00C901B7">
        <w:t>Recording the employer paid insurance benefits in Paylocity also makes it easier when recording the monthly payment to Assured Partners.  Instead of having to code portions of that bill to expense for the employer paid portions, you will record everything (except the billing fee) to account 2015.</w:t>
      </w:r>
    </w:p>
    <w:p w14:paraId="3C423B96" w14:textId="0219A1F9" w:rsidR="0053508D" w:rsidRPr="00C901B7" w:rsidRDefault="0053508D" w:rsidP="0060689D">
      <w:pPr>
        <w:pStyle w:val="ListParagraph"/>
        <w:numPr>
          <w:ilvl w:val="0"/>
          <w:numId w:val="153"/>
        </w:numPr>
        <w:spacing w:after="240"/>
        <w:contextualSpacing w:val="0"/>
      </w:pPr>
      <w:r w:rsidRPr="00C901B7">
        <w:t>Line 12 includes the employer paid portion of insurance benefits, plus the amounts that were withheld from the employee’s paycheck for insurance benefits.</w:t>
      </w:r>
    </w:p>
    <w:p w14:paraId="1AD85658" w14:textId="1681BCED" w:rsidR="0053508D" w:rsidRPr="00C901B7" w:rsidRDefault="0053508D" w:rsidP="0060689D">
      <w:pPr>
        <w:pStyle w:val="ListParagraph"/>
        <w:numPr>
          <w:ilvl w:val="0"/>
          <w:numId w:val="153"/>
        </w:numPr>
        <w:spacing w:after="240"/>
        <w:contextualSpacing w:val="0"/>
      </w:pPr>
      <w:r w:rsidRPr="00C901B7">
        <w:t>Line 9 shows the employer match for retirement.</w:t>
      </w:r>
    </w:p>
    <w:p w14:paraId="5C1D48B4" w14:textId="0B9D8334" w:rsidR="0053508D" w:rsidRPr="00C901B7" w:rsidRDefault="0053508D" w:rsidP="0060689D">
      <w:pPr>
        <w:pStyle w:val="ListParagraph"/>
        <w:numPr>
          <w:ilvl w:val="0"/>
          <w:numId w:val="153"/>
        </w:numPr>
        <w:spacing w:after="240"/>
        <w:contextualSpacing w:val="0"/>
      </w:pPr>
      <w:r w:rsidRPr="00C901B7">
        <w:t xml:space="preserve">Line 13 includes the employer match expensed in line 9 plus the amount withheld from the employee for retirement.  </w:t>
      </w:r>
    </w:p>
    <w:p w14:paraId="220B042B" w14:textId="21039FCD" w:rsidR="0053508D" w:rsidRPr="00C901B7" w:rsidRDefault="0053508D" w:rsidP="0060689D">
      <w:pPr>
        <w:pStyle w:val="ListParagraph"/>
        <w:numPr>
          <w:ilvl w:val="1"/>
          <w:numId w:val="153"/>
        </w:numPr>
        <w:spacing w:after="240"/>
        <w:contextualSpacing w:val="0"/>
      </w:pPr>
      <w:r w:rsidRPr="00C901B7">
        <w:lastRenderedPageBreak/>
        <w:t xml:space="preserve">This means that when you record the payment to Christian Brothers/Fidelity, you should </w:t>
      </w:r>
      <w:r w:rsidRPr="00C901B7">
        <w:rPr>
          <w:u w:val="single"/>
        </w:rPr>
        <w:t>record the entire payment to 2030</w:t>
      </w:r>
      <w:r w:rsidRPr="00C901B7">
        <w:t xml:space="preserve">. </w:t>
      </w:r>
    </w:p>
    <w:p w14:paraId="2907C46E" w14:textId="3B8217D7" w:rsidR="0053508D" w:rsidRPr="00C901B7" w:rsidRDefault="0053508D" w:rsidP="0060689D">
      <w:pPr>
        <w:pStyle w:val="ListParagraph"/>
        <w:numPr>
          <w:ilvl w:val="0"/>
          <w:numId w:val="153"/>
        </w:numPr>
        <w:spacing w:after="240"/>
        <w:contextualSpacing w:val="0"/>
      </w:pPr>
      <w:r w:rsidRPr="00C901B7">
        <w:t>Lines 10 and 18 show the expense of the employer portions of FICA.</w:t>
      </w:r>
    </w:p>
    <w:p w14:paraId="159A6F98" w14:textId="3341B5DE" w:rsidR="0053508D" w:rsidRPr="00C901B7" w:rsidRDefault="0053508D" w:rsidP="0060689D">
      <w:pPr>
        <w:pStyle w:val="ListParagraph"/>
        <w:numPr>
          <w:ilvl w:val="0"/>
          <w:numId w:val="153"/>
        </w:numPr>
        <w:spacing w:after="240"/>
        <w:contextualSpacing w:val="0"/>
      </w:pPr>
      <w:r w:rsidRPr="00C901B7">
        <w:t>Line 11 shows the cell phone reimbursement amount paid to an employee.</w:t>
      </w:r>
    </w:p>
    <w:p w14:paraId="047B4C88" w14:textId="09C4FD3A" w:rsidR="0053508D" w:rsidRPr="00C901B7" w:rsidRDefault="0053508D" w:rsidP="0053508D">
      <w:pPr>
        <w:pStyle w:val="Heading3"/>
      </w:pPr>
      <w:bookmarkStart w:id="180" w:name="PayrollLiabilities"/>
      <w:bookmarkStart w:id="181" w:name="_Toc214888801"/>
      <w:bookmarkEnd w:id="180"/>
      <w:r w:rsidRPr="00C901B7">
        <w:t>40</w:t>
      </w:r>
      <w:r w:rsidR="005641D7" w:rsidRPr="00C901B7">
        <w:t>5</w:t>
      </w:r>
      <w:r w:rsidRPr="00C901B7">
        <w:t>.4 Reconciling Payroll Liabilities</w:t>
      </w:r>
      <w:bookmarkEnd w:id="181"/>
      <w:r w:rsidRPr="00C901B7">
        <w:t xml:space="preserve"> </w:t>
      </w:r>
    </w:p>
    <w:p w14:paraId="0C7385E8" w14:textId="306EA9E3" w:rsidR="00071712" w:rsidRPr="00C901B7" w:rsidRDefault="00071712" w:rsidP="0053508D">
      <w:pPr>
        <w:spacing w:line="240" w:lineRule="auto"/>
        <w:rPr>
          <w:u w:val="single"/>
        </w:rPr>
      </w:pPr>
      <w:r w:rsidRPr="00C901B7">
        <w:t xml:space="preserve">Payroll liability accounts are shown on the Statement of Financial Position in the liability section.  They are part of the 2000 account series.  </w:t>
      </w:r>
      <w:r w:rsidR="0053508D" w:rsidRPr="00C901B7">
        <w:t>T</w:t>
      </w:r>
      <w:r w:rsidRPr="00C901B7">
        <w:t xml:space="preserve">he only Payroll Liability accounts in use are </w:t>
      </w:r>
      <w:r w:rsidRPr="00C901B7">
        <w:rPr>
          <w:u w:val="single"/>
        </w:rPr>
        <w:t>2015 Insurance Withholding</w:t>
      </w:r>
      <w:r w:rsidRPr="00C901B7">
        <w:t xml:space="preserve"> and </w:t>
      </w:r>
      <w:r w:rsidRPr="00C901B7">
        <w:rPr>
          <w:u w:val="single"/>
        </w:rPr>
        <w:t>2030 Retirement Withholding</w:t>
      </w:r>
      <w:r w:rsidRPr="00C901B7">
        <w:t xml:space="preserve">.  </w:t>
      </w:r>
      <w:r w:rsidRPr="00C901B7">
        <w:rPr>
          <w:u w:val="single"/>
        </w:rPr>
        <w:t xml:space="preserve">Any balances in </w:t>
      </w:r>
      <w:r w:rsidR="0053508D" w:rsidRPr="00C901B7">
        <w:rPr>
          <w:u w:val="single"/>
        </w:rPr>
        <w:t xml:space="preserve">any </w:t>
      </w:r>
      <w:r w:rsidRPr="00C901B7">
        <w:rPr>
          <w:u w:val="single"/>
        </w:rPr>
        <w:t xml:space="preserve">other 2000 series accounts are old and should be </w:t>
      </w:r>
      <w:r w:rsidR="006126C1" w:rsidRPr="00C901B7">
        <w:rPr>
          <w:u w:val="single"/>
        </w:rPr>
        <w:t>written</w:t>
      </w:r>
      <w:r w:rsidRPr="00C901B7">
        <w:rPr>
          <w:u w:val="single"/>
        </w:rPr>
        <w:t xml:space="preserve"> o</w:t>
      </w:r>
      <w:r w:rsidR="006126C1" w:rsidRPr="00C901B7">
        <w:rPr>
          <w:u w:val="single"/>
        </w:rPr>
        <w:t>ff</w:t>
      </w:r>
      <w:r w:rsidRPr="00C901B7">
        <w:rPr>
          <w:u w:val="single"/>
        </w:rPr>
        <w:t xml:space="preserve">.  </w:t>
      </w:r>
    </w:p>
    <w:p w14:paraId="2EBB3B9A" w14:textId="67C34A40" w:rsidR="0053508D" w:rsidRPr="00C901B7" w:rsidRDefault="0053508D" w:rsidP="0060689D">
      <w:pPr>
        <w:pStyle w:val="ListParagraph"/>
        <w:numPr>
          <w:ilvl w:val="0"/>
          <w:numId w:val="154"/>
        </w:numPr>
        <w:spacing w:line="240" w:lineRule="auto"/>
        <w:contextualSpacing w:val="0"/>
      </w:pPr>
      <w:r w:rsidRPr="00C901B7">
        <w:rPr>
          <w:u w:val="single"/>
        </w:rPr>
        <w:t>Account 2015</w:t>
      </w:r>
      <w:r w:rsidR="00D70891" w:rsidRPr="00C901B7">
        <w:rPr>
          <w:u w:val="single"/>
        </w:rPr>
        <w:t xml:space="preserve"> Insurance Withholding</w:t>
      </w:r>
      <w:r w:rsidRPr="00C901B7">
        <w:rPr>
          <w:u w:val="single"/>
        </w:rPr>
        <w:t>:</w:t>
      </w:r>
      <w:r w:rsidRPr="00C901B7">
        <w:t xml:space="preserve">  This account should be reconciled monthly.  You would expect this account to have a $0 balance most of the time</w:t>
      </w:r>
      <w:r w:rsidR="00D70891" w:rsidRPr="00C901B7">
        <w:t>.  T</w:t>
      </w:r>
      <w:r w:rsidRPr="00C901B7">
        <w:t>he money going into th</w:t>
      </w:r>
      <w:r w:rsidR="00D70891" w:rsidRPr="00C901B7">
        <w:t>is</w:t>
      </w:r>
      <w:r w:rsidRPr="00C901B7">
        <w:t xml:space="preserve"> account is the amount withheld from the employee</w:t>
      </w:r>
      <w:r w:rsidR="00D70891" w:rsidRPr="00C901B7">
        <w:t>s</w:t>
      </w:r>
      <w:r w:rsidRPr="00C901B7">
        <w:t xml:space="preserve"> + the amount paid by the parish/school for insurance (see </w:t>
      </w:r>
      <w:r w:rsidR="00D70891" w:rsidRPr="00C901B7">
        <w:t>section 406.3 above on Employer Paid Insurance Benefits)</w:t>
      </w:r>
      <w:r w:rsidR="00015C07" w:rsidRPr="00C901B7">
        <w:t>.  The money coming out of this account is the amount paid to Assured Partners (less the billing fee which should be coded to Contracted Services).  It is important that you reconcile any balance showing at the end of the month and make sure that it clears out in a future month.</w:t>
      </w:r>
    </w:p>
    <w:p w14:paraId="7B5DE14A" w14:textId="35DE36E2" w:rsidR="00015C07" w:rsidRPr="00C901B7" w:rsidRDefault="00015C07" w:rsidP="0060689D">
      <w:pPr>
        <w:pStyle w:val="ListParagraph"/>
        <w:numPr>
          <w:ilvl w:val="1"/>
          <w:numId w:val="154"/>
        </w:numPr>
        <w:spacing w:line="240" w:lineRule="auto"/>
        <w:contextualSpacing w:val="0"/>
      </w:pPr>
      <w:r w:rsidRPr="00C901B7">
        <w:rPr>
          <w:u w:val="single"/>
        </w:rPr>
        <w:t>Examples of when there would be a balance in 20</w:t>
      </w:r>
      <w:r w:rsidR="006667DE" w:rsidRPr="00C901B7">
        <w:rPr>
          <w:u w:val="single"/>
        </w:rPr>
        <w:t>15</w:t>
      </w:r>
      <w:r w:rsidRPr="00C901B7">
        <w:rPr>
          <w:u w:val="single"/>
        </w:rPr>
        <w:t>:</w:t>
      </w:r>
    </w:p>
    <w:p w14:paraId="6261BDB0" w14:textId="21F49C3D" w:rsidR="00015C07" w:rsidRPr="00C901B7" w:rsidRDefault="00015C07" w:rsidP="0060689D">
      <w:pPr>
        <w:pStyle w:val="ListParagraph"/>
        <w:numPr>
          <w:ilvl w:val="2"/>
          <w:numId w:val="154"/>
        </w:numPr>
        <w:spacing w:line="240" w:lineRule="auto"/>
        <w:contextualSpacing w:val="0"/>
      </w:pPr>
      <w:r w:rsidRPr="00C901B7">
        <w:t>You have hired a new employee and withheld for insurance, but they were not on the monthly Assured Partners invoice.  This could be due to timing if Assured Partners had already invoiced for the month before being notified of the new employee.  On the next month invoice you should expect to be billed for 2 months to catch up for this missed month.</w:t>
      </w:r>
    </w:p>
    <w:p w14:paraId="5718B4C7" w14:textId="41AFE62E" w:rsidR="00015C07" w:rsidRPr="00C901B7" w:rsidRDefault="00015C07" w:rsidP="0060689D">
      <w:pPr>
        <w:pStyle w:val="ListParagraph"/>
        <w:numPr>
          <w:ilvl w:val="2"/>
          <w:numId w:val="154"/>
        </w:numPr>
        <w:spacing w:line="240" w:lineRule="auto"/>
        <w:contextualSpacing w:val="0"/>
      </w:pPr>
      <w:r w:rsidRPr="00C901B7">
        <w:t>An employee terminated and Assured Partners was notified after they had produced the monthly invoice.  You should expect to see a credit on the next month’s invoice from Assured Partners.</w:t>
      </w:r>
    </w:p>
    <w:p w14:paraId="6909D34A" w14:textId="2E8CE805" w:rsidR="00015C07" w:rsidRPr="00C901B7" w:rsidRDefault="00015C07" w:rsidP="0060689D">
      <w:pPr>
        <w:pStyle w:val="ListParagraph"/>
        <w:numPr>
          <w:ilvl w:val="0"/>
          <w:numId w:val="154"/>
        </w:numPr>
        <w:spacing w:line="240" w:lineRule="auto"/>
      </w:pPr>
      <w:r w:rsidRPr="00C901B7">
        <w:rPr>
          <w:u w:val="single"/>
        </w:rPr>
        <w:t>Account 2030 Retirement Withholding</w:t>
      </w:r>
      <w:r w:rsidRPr="00C901B7">
        <w:t>: This account will most likely have a $0 balance at the end of the month.  The amount going into this account is the amount withheld from the employees for retirement plus the employer match.  The amount going out of this account is the amount paid to Christian Brothers/Fidelity.  The only reason that there would be a balance in this account at the end of the month is if you had a paycheck right at the end of the month, and the retirement didn’t get paid to Christian Brothers/Fidelity until early the next month.</w:t>
      </w:r>
      <w:r w:rsidR="005641D7" w:rsidRPr="00C901B7">
        <w:t xml:space="preserve">  </w:t>
      </w:r>
    </w:p>
    <w:p w14:paraId="61F447A1" w14:textId="7C24662D" w:rsidR="00E43DC9" w:rsidRPr="00C901B7" w:rsidRDefault="00754BA6" w:rsidP="002F337B">
      <w:pPr>
        <w:pStyle w:val="Heading2"/>
      </w:pPr>
      <w:bookmarkStart w:id="182" w:name="_Ref487026915"/>
      <w:bookmarkStart w:id="183" w:name="_Toc214888802"/>
      <w:r w:rsidRPr="00C901B7">
        <w:t>40</w:t>
      </w:r>
      <w:r w:rsidR="005641D7" w:rsidRPr="00C901B7">
        <w:t>6</w:t>
      </w:r>
      <w:r w:rsidR="00E43DC9" w:rsidRPr="00C901B7">
        <w:t xml:space="preserve"> Payroll Taxes</w:t>
      </w:r>
      <w:bookmarkEnd w:id="182"/>
      <w:bookmarkEnd w:id="183"/>
      <w:r w:rsidR="00300CFB" w:rsidRPr="00C901B7">
        <w:fldChar w:fldCharType="begin"/>
      </w:r>
      <w:r w:rsidR="00300CFB" w:rsidRPr="00C901B7">
        <w:instrText xml:space="preserve"> XE "Payroll</w:instrText>
      </w:r>
      <w:r w:rsidR="005B6C85" w:rsidRPr="00C901B7">
        <w:instrText>:</w:instrText>
      </w:r>
      <w:r w:rsidR="00300CFB" w:rsidRPr="00C901B7">
        <w:instrText xml:space="preserve"> Taxes" </w:instrText>
      </w:r>
      <w:r w:rsidR="00300CFB" w:rsidRPr="00C901B7">
        <w:fldChar w:fldCharType="end"/>
      </w:r>
    </w:p>
    <w:p w14:paraId="736CCF71" w14:textId="738946CD" w:rsidR="00E43DC9" w:rsidRPr="00C901B7" w:rsidRDefault="00754BA6" w:rsidP="002F337B">
      <w:pPr>
        <w:pStyle w:val="Heading3"/>
      </w:pPr>
      <w:bookmarkStart w:id="184" w:name="_Toc214888803"/>
      <w:r w:rsidRPr="00C901B7">
        <w:t>40</w:t>
      </w:r>
      <w:r w:rsidR="005641D7" w:rsidRPr="00C901B7">
        <w:t>6</w:t>
      </w:r>
      <w:r w:rsidR="00E43DC9" w:rsidRPr="00C901B7">
        <w:t>.1 Social Security (FICA) &amp; Medicare Taxes</w:t>
      </w:r>
      <w:r w:rsidR="00577249" w:rsidRPr="00C901B7">
        <w:t xml:space="preserve"> for Clergy</w:t>
      </w:r>
      <w:bookmarkEnd w:id="184"/>
      <w:r w:rsidR="007E1C5B" w:rsidRPr="00C901B7">
        <w:fldChar w:fldCharType="begin"/>
      </w:r>
      <w:r w:rsidR="007E1C5B" w:rsidRPr="00C901B7">
        <w:instrText xml:space="preserve"> XE "</w:instrText>
      </w:r>
      <w:r w:rsidR="005B6C85" w:rsidRPr="00C901B7">
        <w:instrText xml:space="preserve">Payroll: </w:instrText>
      </w:r>
      <w:r w:rsidR="007E1C5B" w:rsidRPr="00C901B7">
        <w:instrText xml:space="preserve">Social Security (FICA) &amp; Medicare Taxes" </w:instrText>
      </w:r>
      <w:r w:rsidR="007E1C5B" w:rsidRPr="00C901B7">
        <w:fldChar w:fldCharType="end"/>
      </w:r>
    </w:p>
    <w:p w14:paraId="62F3E17C" w14:textId="2D4ACC83" w:rsidR="00237B44" w:rsidRPr="00C901B7" w:rsidRDefault="00247C83" w:rsidP="00C779D0">
      <w:pPr>
        <w:spacing w:line="276" w:lineRule="auto"/>
        <w:rPr>
          <w:b/>
          <w:bCs/>
        </w:rPr>
      </w:pPr>
      <w:r w:rsidRPr="00C901B7">
        <w:t>Priests and Religious Sisters</w:t>
      </w:r>
      <w:r w:rsidR="00237B44" w:rsidRPr="00C901B7">
        <w:t xml:space="preserve"> are considered by the government to be self-employed for Social Security and Medicare Tax purposes; therefore, </w:t>
      </w:r>
      <w:r w:rsidR="00237B44" w:rsidRPr="00C901B7">
        <w:rPr>
          <w:b/>
          <w:bCs/>
        </w:rPr>
        <w:t>the church</w:t>
      </w:r>
      <w:r w:rsidR="00577249" w:rsidRPr="00C901B7">
        <w:rPr>
          <w:b/>
          <w:bCs/>
        </w:rPr>
        <w:t>/school</w:t>
      </w:r>
      <w:r w:rsidR="00237B44" w:rsidRPr="00C901B7">
        <w:rPr>
          <w:b/>
          <w:bCs/>
        </w:rPr>
        <w:t xml:space="preserve"> should never withhold or pay taxes for Medicare and Social Security (FICA) for </w:t>
      </w:r>
      <w:r w:rsidR="00C91E7D" w:rsidRPr="00C901B7">
        <w:rPr>
          <w:b/>
          <w:bCs/>
        </w:rPr>
        <w:t>them</w:t>
      </w:r>
      <w:r w:rsidR="00237B44" w:rsidRPr="00C901B7">
        <w:rPr>
          <w:b/>
          <w:bCs/>
        </w:rPr>
        <w:t xml:space="preserve">.  </w:t>
      </w:r>
    </w:p>
    <w:p w14:paraId="71B9A676" w14:textId="3182250F" w:rsidR="00C91E7D" w:rsidRPr="00C901B7" w:rsidRDefault="00C91E7D" w:rsidP="00C779D0">
      <w:pPr>
        <w:spacing w:line="276" w:lineRule="auto"/>
        <w:rPr>
          <w:u w:val="single"/>
        </w:rPr>
      </w:pPr>
      <w:r w:rsidRPr="00C901B7">
        <w:rPr>
          <w:u w:val="single"/>
        </w:rPr>
        <w:lastRenderedPageBreak/>
        <w:t>They should be marked Social Security and Medicare Exempt in Paylocity with a reason of “Clergy/Religious”</w:t>
      </w:r>
    </w:p>
    <w:p w14:paraId="5E6BBCD2" w14:textId="04EF53A9" w:rsidR="00E43DC9" w:rsidRPr="00C901B7" w:rsidRDefault="00E43DC9" w:rsidP="002F337B">
      <w:pPr>
        <w:pStyle w:val="Heading3"/>
      </w:pPr>
      <w:bookmarkStart w:id="185" w:name="_Toc214888804"/>
      <w:r w:rsidRPr="00C901B7">
        <w:t>40</w:t>
      </w:r>
      <w:r w:rsidR="005641D7" w:rsidRPr="00C901B7">
        <w:t>6</w:t>
      </w:r>
      <w:r w:rsidRPr="00C901B7">
        <w:t>.</w:t>
      </w:r>
      <w:r w:rsidR="005641D7" w:rsidRPr="00C901B7">
        <w:t>2</w:t>
      </w:r>
      <w:r w:rsidR="00071712" w:rsidRPr="00C901B7">
        <w:t xml:space="preserve"> Payroll </w:t>
      </w:r>
      <w:r w:rsidRPr="00C901B7">
        <w:t>Tax Forms</w:t>
      </w:r>
      <w:bookmarkEnd w:id="185"/>
      <w:r w:rsidR="007E1C5B" w:rsidRPr="00C901B7">
        <w:fldChar w:fldCharType="begin"/>
      </w:r>
      <w:r w:rsidR="007E1C5B" w:rsidRPr="00C901B7">
        <w:instrText xml:space="preserve"> XE "Payroll</w:instrText>
      </w:r>
      <w:r w:rsidR="005B6C85" w:rsidRPr="00C901B7">
        <w:instrText xml:space="preserve">: </w:instrText>
      </w:r>
      <w:r w:rsidR="007E1C5B" w:rsidRPr="00C901B7">
        <w:instrText xml:space="preserve">Tax Forms" </w:instrText>
      </w:r>
      <w:r w:rsidR="007E1C5B" w:rsidRPr="00C901B7">
        <w:fldChar w:fldCharType="end"/>
      </w:r>
    </w:p>
    <w:p w14:paraId="011AFA54" w14:textId="5C8B1E04" w:rsidR="00071712" w:rsidRPr="00C901B7" w:rsidRDefault="00071712" w:rsidP="00E43DC9">
      <w:pPr>
        <w:rPr>
          <w:b/>
          <w:bCs/>
          <w:u w:val="single"/>
        </w:rPr>
      </w:pPr>
      <w:r w:rsidRPr="00C901B7">
        <w:rPr>
          <w:b/>
          <w:bCs/>
          <w:u w:val="single"/>
        </w:rPr>
        <w:t>The below tax forms are filed automatically by Paylocity.</w:t>
      </w:r>
    </w:p>
    <w:p w14:paraId="440686ED" w14:textId="393D44CF" w:rsidR="00305329" w:rsidRPr="00C901B7" w:rsidRDefault="00305329" w:rsidP="00305329">
      <w:pPr>
        <w:rPr>
          <w:i/>
          <w:iCs/>
        </w:rPr>
      </w:pPr>
      <w:r w:rsidRPr="00C901B7">
        <w:rPr>
          <w:u w:val="single"/>
        </w:rPr>
        <w:t>Form 941</w:t>
      </w:r>
      <w:r w:rsidR="00F14595" w:rsidRPr="00C901B7">
        <w:rPr>
          <w:u w:val="single"/>
        </w:rPr>
        <w:fldChar w:fldCharType="begin"/>
      </w:r>
      <w:r w:rsidR="00F14595" w:rsidRPr="00C901B7">
        <w:instrText xml:space="preserve"> XE "Form 941" </w:instrText>
      </w:r>
      <w:r w:rsidR="00F14595" w:rsidRPr="00C901B7">
        <w:rPr>
          <w:u w:val="single"/>
        </w:rPr>
        <w:fldChar w:fldCharType="end"/>
      </w:r>
      <w:r w:rsidRPr="00C901B7">
        <w:t xml:space="preserve">: </w:t>
      </w:r>
      <w:r w:rsidR="00AB5538" w:rsidRPr="00C901B7">
        <w:t>This form should be f</w:t>
      </w:r>
      <w:r w:rsidRPr="00C901B7">
        <w:t>ile</w:t>
      </w:r>
      <w:r w:rsidR="00AB5538" w:rsidRPr="00C901B7">
        <w:t>d</w:t>
      </w:r>
      <w:r w:rsidRPr="00C901B7">
        <w:t xml:space="preserve"> quarterly for all federal taxes</w:t>
      </w:r>
      <w:r w:rsidR="00237B44" w:rsidRPr="00C901B7">
        <w:t xml:space="preserve">: </w:t>
      </w:r>
      <w:r w:rsidRPr="00C901B7">
        <w:t xml:space="preserve">Social Security, Medicare, and Federal Income Tax. </w:t>
      </w:r>
      <w:r w:rsidR="00237B44" w:rsidRPr="00C901B7">
        <w:t xml:space="preserve"> </w:t>
      </w:r>
    </w:p>
    <w:p w14:paraId="5FF3ACF5" w14:textId="7E857E94" w:rsidR="00E43DC9" w:rsidRPr="00C901B7" w:rsidRDefault="00E43DC9" w:rsidP="00E43DC9">
      <w:r w:rsidRPr="00C901B7">
        <w:rPr>
          <w:u w:val="single"/>
        </w:rPr>
        <w:t>Form W-2</w:t>
      </w:r>
      <w:r w:rsidR="00F14595" w:rsidRPr="00C901B7">
        <w:rPr>
          <w:u w:val="single"/>
        </w:rPr>
        <w:fldChar w:fldCharType="begin"/>
      </w:r>
      <w:r w:rsidR="00F14595" w:rsidRPr="00C901B7">
        <w:instrText xml:space="preserve"> XE "Form W-2" </w:instrText>
      </w:r>
      <w:r w:rsidR="00F14595" w:rsidRPr="00C901B7">
        <w:rPr>
          <w:u w:val="single"/>
        </w:rPr>
        <w:fldChar w:fldCharType="end"/>
      </w:r>
      <w:r w:rsidRPr="00C901B7">
        <w:t xml:space="preserve">:  </w:t>
      </w:r>
      <w:r w:rsidR="00AB5538" w:rsidRPr="00C901B7">
        <w:t>This form should be p</w:t>
      </w:r>
      <w:r w:rsidRPr="00C901B7">
        <w:t>rint</w:t>
      </w:r>
      <w:r w:rsidR="00AB5538" w:rsidRPr="00C901B7">
        <w:t>ed</w:t>
      </w:r>
      <w:r w:rsidRPr="00C901B7">
        <w:t xml:space="preserve"> and give</w:t>
      </w:r>
      <w:r w:rsidR="00AB5538" w:rsidRPr="00C901B7">
        <w:t xml:space="preserve">n </w:t>
      </w:r>
      <w:r w:rsidRPr="00C901B7">
        <w:t>to each employee of the parish or school</w:t>
      </w:r>
      <w:r w:rsidR="00AB5538" w:rsidRPr="00C901B7">
        <w:t xml:space="preserve"> at the beginning of the calendar year (reporting on information from the previous calendar year)</w:t>
      </w:r>
      <w:r w:rsidRPr="00C901B7">
        <w:t xml:space="preserve">. </w:t>
      </w:r>
      <w:r w:rsidR="00237B44" w:rsidRPr="00C901B7">
        <w:t xml:space="preserve"> </w:t>
      </w:r>
    </w:p>
    <w:p w14:paraId="456BDCAA" w14:textId="0D651CAA" w:rsidR="00D35772" w:rsidRPr="00C901B7" w:rsidRDefault="00D35772" w:rsidP="00E43DC9">
      <w:pPr>
        <w:rPr>
          <w:i/>
          <w:iCs/>
          <w:u w:val="single"/>
        </w:rPr>
      </w:pPr>
      <w:r w:rsidRPr="00C901B7">
        <w:rPr>
          <w:u w:val="single"/>
        </w:rPr>
        <w:t>Form 1095/1094</w:t>
      </w:r>
      <w:r w:rsidRPr="00C901B7">
        <w:t xml:space="preserve"> – This form is for the Affordable Care Act.  If you are a small employer, (less than 50 full-time employees), the Diocese files the forms on your behalf.  If you are a large employer (50 or more full time employees) work with Paylocity to produce the 1095’s and 1094.  </w:t>
      </w:r>
    </w:p>
    <w:p w14:paraId="341221FE" w14:textId="122788BD" w:rsidR="00E43DC9" w:rsidRPr="00C901B7" w:rsidRDefault="00754BA6" w:rsidP="002F337B">
      <w:pPr>
        <w:pStyle w:val="Heading3"/>
      </w:pPr>
      <w:bookmarkStart w:id="186" w:name="_Ref490133057"/>
      <w:bookmarkStart w:id="187" w:name="_Ref490133077"/>
      <w:bookmarkStart w:id="188" w:name="_Toc214888805"/>
      <w:r w:rsidRPr="00C901B7">
        <w:t>40</w:t>
      </w:r>
      <w:r w:rsidR="005641D7" w:rsidRPr="00C901B7">
        <w:t>6</w:t>
      </w:r>
      <w:r w:rsidR="00E43DC9" w:rsidRPr="00C901B7">
        <w:t>.</w:t>
      </w:r>
      <w:r w:rsidR="005641D7" w:rsidRPr="00C901B7">
        <w:t>3</w:t>
      </w:r>
      <w:r w:rsidR="00E43DC9" w:rsidRPr="00C901B7">
        <w:t xml:space="preserve"> Tax Payments</w:t>
      </w:r>
      <w:bookmarkEnd w:id="186"/>
      <w:bookmarkEnd w:id="187"/>
      <w:bookmarkEnd w:id="188"/>
      <w:r w:rsidR="007E1C5B" w:rsidRPr="00C901B7">
        <w:fldChar w:fldCharType="begin"/>
      </w:r>
      <w:r w:rsidR="007E1C5B" w:rsidRPr="00C901B7">
        <w:instrText xml:space="preserve"> XE "Payrol</w:instrText>
      </w:r>
      <w:r w:rsidR="005B6C85" w:rsidRPr="00C901B7">
        <w:instrText xml:space="preserve">l: </w:instrText>
      </w:r>
      <w:r w:rsidR="007E1C5B" w:rsidRPr="00C901B7">
        <w:instrText xml:space="preserve">Tax Payments" </w:instrText>
      </w:r>
      <w:r w:rsidR="007E1C5B" w:rsidRPr="00C901B7">
        <w:fldChar w:fldCharType="end"/>
      </w:r>
    </w:p>
    <w:p w14:paraId="36AECC84" w14:textId="77777777" w:rsidR="00E43DC9" w:rsidRPr="00C901B7" w:rsidRDefault="00E43DC9" w:rsidP="00AB5538">
      <w:pPr>
        <w:keepNext/>
        <w:keepLines/>
      </w:pPr>
      <w:r w:rsidRPr="00C901B7">
        <w:rPr>
          <w:u w:val="single"/>
        </w:rPr>
        <w:t>Federal Tax Payments</w:t>
      </w:r>
    </w:p>
    <w:p w14:paraId="7BFC973F" w14:textId="77803AC6" w:rsidR="00281321" w:rsidRPr="00C901B7" w:rsidRDefault="00281321" w:rsidP="00E43DC9">
      <w:r w:rsidRPr="00C901B7">
        <w:t>Payroll taxes are paid automatically to the IRS by Paylocity.</w:t>
      </w:r>
    </w:p>
    <w:p w14:paraId="587822B7" w14:textId="7FB27342" w:rsidR="00E43DC9" w:rsidRPr="00C901B7" w:rsidRDefault="00E43DC9" w:rsidP="00E43DC9">
      <w:pPr>
        <w:rPr>
          <w:u w:val="single"/>
        </w:rPr>
      </w:pPr>
      <w:r w:rsidRPr="00C901B7">
        <w:rPr>
          <w:u w:val="single"/>
        </w:rPr>
        <w:t>Iowa State Income Tax Payments</w:t>
      </w:r>
    </w:p>
    <w:p w14:paraId="0FBA489E" w14:textId="5DE0D1C2" w:rsidR="007D4E22" w:rsidRPr="00C901B7" w:rsidRDefault="00E43DC9" w:rsidP="00281321">
      <w:r w:rsidRPr="00C901B7">
        <w:t>Iowa income tax payments a</w:t>
      </w:r>
      <w:r w:rsidR="00281321" w:rsidRPr="00C901B7">
        <w:t>re paid automatically to the State by Paylocity</w:t>
      </w:r>
    </w:p>
    <w:p w14:paraId="4ACC0D86" w14:textId="789F82C3" w:rsidR="002822C1" w:rsidRPr="00C901B7" w:rsidRDefault="00247829" w:rsidP="002F337B">
      <w:pPr>
        <w:pStyle w:val="Heading2"/>
        <w:rPr>
          <w:sz w:val="22"/>
        </w:rPr>
      </w:pPr>
      <w:bookmarkStart w:id="189" w:name="WorkersComp"/>
      <w:bookmarkStart w:id="190" w:name="_Toc214888806"/>
      <w:bookmarkEnd w:id="189"/>
      <w:r w:rsidRPr="00C901B7">
        <w:t>40</w:t>
      </w:r>
      <w:r w:rsidR="005641D7" w:rsidRPr="00C901B7">
        <w:t>7</w:t>
      </w:r>
      <w:r w:rsidR="002822C1" w:rsidRPr="00C901B7">
        <w:t xml:space="preserve"> Workers</w:t>
      </w:r>
      <w:r w:rsidR="00663C34" w:rsidRPr="00C901B7">
        <w:t>’</w:t>
      </w:r>
      <w:r w:rsidR="002822C1" w:rsidRPr="00C901B7">
        <w:t xml:space="preserve"> Compensation</w:t>
      </w:r>
      <w:bookmarkEnd w:id="190"/>
      <w:r w:rsidR="007E1C5B" w:rsidRPr="00C901B7">
        <w:fldChar w:fldCharType="begin"/>
      </w:r>
      <w:r w:rsidR="007E1C5B" w:rsidRPr="00C901B7">
        <w:instrText xml:space="preserve"> XE "Workers’ Compensation" </w:instrText>
      </w:r>
      <w:r w:rsidR="007E1C5B" w:rsidRPr="00C901B7">
        <w:fldChar w:fldCharType="end"/>
      </w:r>
    </w:p>
    <w:p w14:paraId="0FB26297" w14:textId="33F5800A" w:rsidR="00AD7059" w:rsidRPr="00C901B7" w:rsidRDefault="00AD7059" w:rsidP="00AD7059">
      <w:pPr>
        <w:pStyle w:val="Heading3"/>
      </w:pPr>
      <w:bookmarkStart w:id="191" w:name="_Toc214888807"/>
      <w:r w:rsidRPr="00C901B7">
        <w:t>40</w:t>
      </w:r>
      <w:r w:rsidR="005641D7" w:rsidRPr="00C901B7">
        <w:t>7</w:t>
      </w:r>
      <w:r w:rsidRPr="00C901B7">
        <w:t>.1 Explanation</w:t>
      </w:r>
      <w:bookmarkEnd w:id="191"/>
      <w:r w:rsidRPr="00C901B7">
        <w:t xml:space="preserve"> </w:t>
      </w:r>
    </w:p>
    <w:p w14:paraId="6E7E1144" w14:textId="77777777" w:rsidR="00C91E7D" w:rsidRPr="00C901B7" w:rsidRDefault="002822C1" w:rsidP="002822C1">
      <w:r w:rsidRPr="00C901B7">
        <w:t xml:space="preserve">The Diocese purchases workers’ compensation coverage through </w:t>
      </w:r>
      <w:r w:rsidR="00AD7059" w:rsidRPr="00C901B7">
        <w:t xml:space="preserve">a third party </w:t>
      </w:r>
      <w:r w:rsidRPr="00C901B7">
        <w:t xml:space="preserve">for all parish and school employees. </w:t>
      </w:r>
      <w:r w:rsidR="00696AAB" w:rsidRPr="00C901B7">
        <w:t xml:space="preserve"> </w:t>
      </w:r>
      <w:r w:rsidRPr="00C901B7">
        <w:t xml:space="preserve">Parishes and schools pay an allocation of the premium based on </w:t>
      </w:r>
      <w:r w:rsidR="0072683D" w:rsidRPr="00C901B7">
        <w:t xml:space="preserve">total </w:t>
      </w:r>
      <w:r w:rsidRPr="00C901B7">
        <w:t xml:space="preserve">wages and job classification. </w:t>
      </w:r>
      <w:r w:rsidR="00AD7059" w:rsidRPr="00C901B7">
        <w:t xml:space="preserve">The wage data is gathered from the Statement of Activities in </w:t>
      </w:r>
      <w:r w:rsidR="00734F5C" w:rsidRPr="00C901B7">
        <w:t>ParishSOFT</w:t>
      </w:r>
      <w:r w:rsidR="00AD7059" w:rsidRPr="00C901B7">
        <w:t xml:space="preserve"> Accounting.  </w:t>
      </w:r>
    </w:p>
    <w:p w14:paraId="35FE7252" w14:textId="5430C839" w:rsidR="00AD7059" w:rsidRPr="00C901B7" w:rsidRDefault="00AD7059" w:rsidP="002822C1">
      <w:r w:rsidRPr="00C901B7">
        <w:rPr>
          <w:u w:val="single"/>
        </w:rPr>
        <w:t>It is very important that if a location shares an employee, such as a priest, that only the location issuing the paycheck records the expense to an employee salary/wage expense account</w:t>
      </w:r>
      <w:r w:rsidRPr="00C901B7">
        <w:t>.  The other locations that are not issuing the paycheck but are reimbursing the parish for a portion of the wage, should code the expense to other parish support</w:t>
      </w:r>
      <w:r w:rsidR="0072683D" w:rsidRPr="00C901B7">
        <w:t xml:space="preserve"> (101-900050).  This will avoid a duplication</w:t>
      </w:r>
      <w:r w:rsidRPr="00C901B7">
        <w:t xml:space="preserve"> in wages when all data is pulled together for the Diocese.</w:t>
      </w:r>
    </w:p>
    <w:p w14:paraId="112FA3C7" w14:textId="0037FCAD" w:rsidR="002822C1" w:rsidRPr="00C901B7" w:rsidRDefault="002822C1" w:rsidP="002822C1">
      <w:r w:rsidRPr="00C901B7">
        <w:t xml:space="preserve">The Diocese </w:t>
      </w:r>
      <w:r w:rsidR="00696AAB" w:rsidRPr="00C901B7">
        <w:t xml:space="preserve">invoices </w:t>
      </w:r>
      <w:r w:rsidRPr="00C901B7">
        <w:t xml:space="preserve">parishes and schools annually for this coverage. </w:t>
      </w:r>
      <w:r w:rsidR="00696AAB" w:rsidRPr="00C901B7">
        <w:t xml:space="preserve"> </w:t>
      </w:r>
      <w:r w:rsidRPr="00C901B7">
        <w:t xml:space="preserve">Remit payments directly to the Diocesan Finance Department.  </w:t>
      </w:r>
    </w:p>
    <w:p w14:paraId="7EE537B5" w14:textId="17745AAE" w:rsidR="00B04701" w:rsidRPr="00C901B7" w:rsidRDefault="00B04701" w:rsidP="00B04701">
      <w:pPr>
        <w:pStyle w:val="Heading3"/>
      </w:pPr>
      <w:bookmarkStart w:id="192" w:name="_Toc214888808"/>
      <w:r w:rsidRPr="00C901B7">
        <w:t>40</w:t>
      </w:r>
      <w:r w:rsidR="005641D7" w:rsidRPr="00C901B7">
        <w:t>7</w:t>
      </w:r>
      <w:r w:rsidRPr="00C901B7">
        <w:t>.2 Audit of Workers Compensation</w:t>
      </w:r>
      <w:r w:rsidR="00615BF7" w:rsidRPr="00C901B7">
        <w:fldChar w:fldCharType="begin"/>
      </w:r>
      <w:r w:rsidR="00615BF7" w:rsidRPr="00C901B7">
        <w:instrText xml:space="preserve"> XE "Workers Compensation Audit" </w:instrText>
      </w:r>
      <w:r w:rsidR="00615BF7" w:rsidRPr="00C901B7">
        <w:fldChar w:fldCharType="end"/>
      </w:r>
      <w:r w:rsidRPr="00C901B7">
        <w:t xml:space="preserve"> Premiums</w:t>
      </w:r>
      <w:bookmarkEnd w:id="192"/>
    </w:p>
    <w:p w14:paraId="23942FC6" w14:textId="1E2CE1BA" w:rsidR="004E043C" w:rsidRPr="00C901B7" w:rsidRDefault="00B04701" w:rsidP="00B04701">
      <w:r w:rsidRPr="00C901B7">
        <w:t xml:space="preserve">Workers Compensation is billed at the beginning of the fiscal year.  Because of this, an estimate of wages is used to determine </w:t>
      </w:r>
      <w:r w:rsidR="00436B3B" w:rsidRPr="00C901B7">
        <w:t>the overall premium and the amount due by each location</w:t>
      </w:r>
      <w:r w:rsidRPr="00C901B7">
        <w:t xml:space="preserve">.  The estimate of wages used is based on 2 years prior to the </w:t>
      </w:r>
      <w:r w:rsidR="00436B3B" w:rsidRPr="00C901B7">
        <w:t>year being invoiced</w:t>
      </w:r>
      <w:r w:rsidRPr="00C901B7">
        <w:t xml:space="preserve">.  This is due to the timing of the billing </w:t>
      </w:r>
      <w:r w:rsidRPr="00C901B7">
        <w:lastRenderedPageBreak/>
        <w:t>(e.g. FY20</w:t>
      </w:r>
      <w:r w:rsidR="00C91E7D" w:rsidRPr="00C901B7">
        <w:t>26</w:t>
      </w:r>
      <w:r w:rsidRPr="00C901B7">
        <w:t xml:space="preserve"> premiums </w:t>
      </w:r>
      <w:r w:rsidR="0072683D" w:rsidRPr="00C901B7">
        <w:t>were</w:t>
      </w:r>
      <w:r w:rsidR="00436B3B" w:rsidRPr="00C901B7">
        <w:t xml:space="preserve"> calculated</w:t>
      </w:r>
      <w:r w:rsidRPr="00C901B7">
        <w:t xml:space="preserve"> in June 20</w:t>
      </w:r>
      <w:r w:rsidR="00C91E7D" w:rsidRPr="00C901B7">
        <w:t>25</w:t>
      </w:r>
      <w:r w:rsidRPr="00C901B7">
        <w:t>, before FY2</w:t>
      </w:r>
      <w:r w:rsidR="00C91E7D" w:rsidRPr="00C901B7">
        <w:t>025</w:t>
      </w:r>
      <w:r w:rsidRPr="00C901B7">
        <w:t xml:space="preserve"> had been completed</w:t>
      </w:r>
      <w:r w:rsidR="00C91E7D" w:rsidRPr="00C901B7">
        <w:t xml:space="preserve"> or FY2026 started</w:t>
      </w:r>
      <w:r w:rsidR="00436B3B" w:rsidRPr="00C901B7">
        <w:t>; therefore FY20</w:t>
      </w:r>
      <w:r w:rsidR="00C91E7D" w:rsidRPr="00C901B7">
        <w:t>24</w:t>
      </w:r>
      <w:r w:rsidR="00436B3B" w:rsidRPr="00C901B7">
        <w:t xml:space="preserve"> data </w:t>
      </w:r>
      <w:r w:rsidR="0072683D" w:rsidRPr="00C901B7">
        <w:t>was</w:t>
      </w:r>
      <w:r w:rsidRPr="00C901B7">
        <w:t xml:space="preserve"> used).  </w:t>
      </w:r>
    </w:p>
    <w:p w14:paraId="12B83D53" w14:textId="79008250" w:rsidR="00B04701" w:rsidRPr="00C901B7" w:rsidRDefault="00B04701" w:rsidP="00B04701">
      <w:r w:rsidRPr="00C901B7">
        <w:t xml:space="preserve">After the fiscal year is completed and all wage data gathered, a correction or audit is done comparing what was estimated at the beginning of the year for wages and what was actually </w:t>
      </w:r>
      <w:r w:rsidR="00436B3B" w:rsidRPr="00C901B7">
        <w:t>incurred</w:t>
      </w:r>
      <w:r w:rsidRPr="00C901B7">
        <w:t xml:space="preserve">. </w:t>
      </w:r>
      <w:r w:rsidR="00436B3B" w:rsidRPr="00C901B7">
        <w:t xml:space="preserve"> The parish/school will then receive either an invoice for an additional amount owed, or a credit on their diocesan account.</w:t>
      </w:r>
    </w:p>
    <w:p w14:paraId="6BAAB174" w14:textId="33A9A45D" w:rsidR="002822C1" w:rsidRPr="00C901B7" w:rsidRDefault="00AD7059" w:rsidP="00AD7059">
      <w:pPr>
        <w:pStyle w:val="Heading3"/>
      </w:pPr>
      <w:bookmarkStart w:id="193" w:name="_Toc214888809"/>
      <w:r w:rsidRPr="00C901B7">
        <w:t>40</w:t>
      </w:r>
      <w:r w:rsidR="005641D7" w:rsidRPr="00C901B7">
        <w:t>7</w:t>
      </w:r>
      <w:r w:rsidRPr="00C901B7">
        <w:t>.</w:t>
      </w:r>
      <w:r w:rsidR="00436B3B" w:rsidRPr="00C901B7">
        <w:t>3</w:t>
      </w:r>
      <w:r w:rsidRPr="00C901B7">
        <w:t xml:space="preserve"> </w:t>
      </w:r>
      <w:r w:rsidR="002822C1" w:rsidRPr="00C901B7">
        <w:t>Injuries at Work</w:t>
      </w:r>
      <w:bookmarkEnd w:id="193"/>
      <w:r w:rsidR="00615BF7" w:rsidRPr="00C901B7">
        <w:fldChar w:fldCharType="begin"/>
      </w:r>
      <w:r w:rsidR="00615BF7" w:rsidRPr="00C901B7">
        <w:instrText xml:space="preserve"> XE "Workers Compensation Claims" </w:instrText>
      </w:r>
      <w:r w:rsidR="00615BF7" w:rsidRPr="00C901B7">
        <w:fldChar w:fldCharType="end"/>
      </w:r>
    </w:p>
    <w:p w14:paraId="10B2BF23" w14:textId="4F96BED1" w:rsidR="002822C1" w:rsidRPr="00C901B7" w:rsidRDefault="002822C1" w:rsidP="002822C1">
      <w:r w:rsidRPr="00C901B7">
        <w:t>A “First Report of Injury” form should be completed by the employee’s supervisor or the business manager</w:t>
      </w:r>
      <w:r w:rsidR="008309AB" w:rsidRPr="00C901B7">
        <w:t xml:space="preserve"> immediately</w:t>
      </w:r>
      <w:r w:rsidR="00CF7110" w:rsidRPr="00C901B7">
        <w:t xml:space="preserve"> following an injury at work</w:t>
      </w:r>
      <w:r w:rsidRPr="00C901B7">
        <w:t xml:space="preserve">. </w:t>
      </w:r>
      <w:r w:rsidR="008309AB" w:rsidRPr="00C901B7">
        <w:t xml:space="preserve"> </w:t>
      </w:r>
      <w:r w:rsidRPr="00C901B7">
        <w:t xml:space="preserve">This form is the first step in filing the workers’ compensation claim.  </w:t>
      </w:r>
      <w:r w:rsidR="00CF7110" w:rsidRPr="00C901B7">
        <w:t xml:space="preserve">The form can be found here: </w:t>
      </w:r>
      <w:hyperlink r:id="rId73" w:history="1">
        <w:r w:rsidR="00F02D95" w:rsidRPr="00C901B7">
          <w:rPr>
            <w:rStyle w:val="Hyperlink"/>
          </w:rPr>
          <w:t>https://www.dmdiocese.org/resources/human-resources/workers-compensation</w:t>
        </w:r>
      </w:hyperlink>
      <w:r w:rsidR="00F02D95" w:rsidRPr="00C901B7">
        <w:t xml:space="preserve"> </w:t>
      </w:r>
      <w:r w:rsidR="00CF7110" w:rsidRPr="00C901B7">
        <w:t>along with additional instructions on reporting an injury.</w:t>
      </w:r>
    </w:p>
    <w:p w14:paraId="40E64601" w14:textId="1023CA01" w:rsidR="00056B24" w:rsidRPr="00C901B7" w:rsidRDefault="00C91E7D" w:rsidP="00056B24">
      <w:pPr>
        <w:spacing w:after="0" w:line="240" w:lineRule="auto"/>
      </w:pPr>
      <w:r w:rsidRPr="00C901B7">
        <w:t>Assured Partners</w:t>
      </w:r>
      <w:r w:rsidR="00CF7110" w:rsidRPr="00C901B7">
        <w:t>:</w:t>
      </w:r>
      <w:r w:rsidR="0072683D" w:rsidRPr="00C901B7">
        <w:t xml:space="preserve"> </w:t>
      </w:r>
      <w:r w:rsidR="002822C1" w:rsidRPr="00C901B7">
        <w:t>1 (800) 747-5652 or (515) 237-0108</w:t>
      </w:r>
      <w:r w:rsidR="00636898" w:rsidRPr="00C901B7">
        <w:t xml:space="preserve"> </w:t>
      </w:r>
    </w:p>
    <w:p w14:paraId="1A9D6653" w14:textId="4471A8EC" w:rsidR="005362E4" w:rsidRPr="00C901B7" w:rsidRDefault="00CF7110" w:rsidP="00056B24">
      <w:pPr>
        <w:spacing w:after="0" w:line="240" w:lineRule="auto"/>
        <w:sectPr w:rsidR="005362E4" w:rsidRPr="00C901B7" w:rsidSect="00D800CA">
          <w:footerReference w:type="even" r:id="rId74"/>
          <w:type w:val="continuous"/>
          <w:pgSz w:w="12240" w:h="15840"/>
          <w:pgMar w:top="1440" w:right="1440" w:bottom="1440" w:left="1440" w:header="720" w:footer="720" w:gutter="0"/>
          <w:cols w:space="720"/>
          <w:docGrid w:linePitch="360"/>
        </w:sectPr>
      </w:pPr>
      <w:r w:rsidRPr="00C901B7">
        <w:t>Diocese of Des Moines - Human Resources: (515) 237-508</w:t>
      </w:r>
    </w:p>
    <w:p w14:paraId="31330FB4" w14:textId="21A14F73" w:rsidR="001A2D9E" w:rsidRPr="00C901B7" w:rsidRDefault="00577249" w:rsidP="00056B24">
      <w:pPr>
        <w:pStyle w:val="Heading1"/>
      </w:pPr>
      <w:bookmarkStart w:id="194" w:name="_Toc214888810"/>
      <w:r w:rsidRPr="00C901B7">
        <w:lastRenderedPageBreak/>
        <w:t>R</w:t>
      </w:r>
      <w:r w:rsidR="001A2D9E" w:rsidRPr="00C901B7">
        <w:t>eporting</w:t>
      </w:r>
      <w:r w:rsidR="007A2672" w:rsidRPr="00C901B7">
        <w:t xml:space="preserve"> and Governance</w:t>
      </w:r>
      <w:bookmarkEnd w:id="194"/>
    </w:p>
    <w:p w14:paraId="0EEE3CB8" w14:textId="77777777" w:rsidR="00B23838" w:rsidRPr="00C901B7" w:rsidRDefault="00471AE8" w:rsidP="00D8038E">
      <w:pPr>
        <w:spacing w:line="276" w:lineRule="auto"/>
      </w:pPr>
      <w:r w:rsidRPr="00C901B7">
        <w:t>Two</w:t>
      </w:r>
      <w:r w:rsidR="00DA565B" w:rsidRPr="00C901B7">
        <w:t xml:space="preserve"> of the key con</w:t>
      </w:r>
      <w:r w:rsidRPr="00C901B7">
        <w:t>trols within any organization are accountability</w:t>
      </w:r>
      <w:r w:rsidR="00DA565B" w:rsidRPr="00C901B7">
        <w:t xml:space="preserve"> </w:t>
      </w:r>
      <w:r w:rsidR="00974787" w:rsidRPr="00C901B7">
        <w:t xml:space="preserve">and </w:t>
      </w:r>
      <w:r w:rsidR="00DA565B" w:rsidRPr="00C901B7">
        <w:t xml:space="preserve">transparency. </w:t>
      </w:r>
      <w:r w:rsidR="00C51EFF" w:rsidRPr="00C901B7">
        <w:t xml:space="preserve">  Parishes/s</w:t>
      </w:r>
      <w:r w:rsidRPr="00C901B7">
        <w:t>chools are accountable to their donors/parents</w:t>
      </w:r>
      <w:r w:rsidR="00974787" w:rsidRPr="00C901B7">
        <w:t xml:space="preserve"> and</w:t>
      </w:r>
      <w:r w:rsidRPr="00C901B7">
        <w:t xml:space="preserve"> should maintain </w:t>
      </w:r>
      <w:r w:rsidR="00974787" w:rsidRPr="00C901B7">
        <w:t xml:space="preserve">an adequate level of transparency.  </w:t>
      </w:r>
      <w:r w:rsidR="00D8038E" w:rsidRPr="00C901B7">
        <w:t xml:space="preserve">Accurate and complete information must be provided in a timely manner to the Pastor, Principal, Finance Council, etc. to ensure </w:t>
      </w:r>
      <w:r w:rsidR="00696AAB" w:rsidRPr="00C901B7">
        <w:t>accountability</w:t>
      </w:r>
      <w:r w:rsidR="00D8038E" w:rsidRPr="00C901B7">
        <w:t xml:space="preserve"> and transparency</w:t>
      </w:r>
      <w:r w:rsidR="00C51EFF" w:rsidRPr="00C901B7">
        <w:t xml:space="preserve">. </w:t>
      </w:r>
      <w:r w:rsidR="00511327" w:rsidRPr="00C901B7">
        <w:t xml:space="preserve">  This section contains information about the major financial reports, reporting guidelines to the finance council, and reports due to the Diocese.</w:t>
      </w:r>
    </w:p>
    <w:p w14:paraId="649C0787" w14:textId="77777777" w:rsidR="002822C1" w:rsidRPr="00C901B7" w:rsidRDefault="00636898" w:rsidP="002F337B">
      <w:pPr>
        <w:pStyle w:val="Heading2"/>
      </w:pPr>
      <w:bookmarkStart w:id="195" w:name="_Toc214888811"/>
      <w:r w:rsidRPr="00C901B7">
        <w:t xml:space="preserve">501 </w:t>
      </w:r>
      <w:r w:rsidR="00C779D0" w:rsidRPr="00C901B7">
        <w:t>State</w:t>
      </w:r>
      <w:r w:rsidR="002822C1" w:rsidRPr="00C901B7">
        <w:t>ment of Financial Position</w:t>
      </w:r>
      <w:r w:rsidR="007E1C5B" w:rsidRPr="00C901B7">
        <w:fldChar w:fldCharType="begin"/>
      </w:r>
      <w:r w:rsidR="007E1C5B" w:rsidRPr="00C901B7">
        <w:instrText xml:space="preserve"> XE "Statement of Financial Position" </w:instrText>
      </w:r>
      <w:r w:rsidR="007E1C5B" w:rsidRPr="00C901B7">
        <w:fldChar w:fldCharType="end"/>
      </w:r>
      <w:r w:rsidR="002822C1" w:rsidRPr="00C901B7">
        <w:t xml:space="preserve"> (Balance Sheet</w:t>
      </w:r>
      <w:r w:rsidR="00365FDB" w:rsidRPr="00C901B7">
        <w:fldChar w:fldCharType="begin"/>
      </w:r>
      <w:r w:rsidR="00365FDB" w:rsidRPr="00C901B7">
        <w:instrText xml:space="preserve"> XE "Balance Sheet" \t "</w:instrText>
      </w:r>
      <w:r w:rsidR="00365FDB" w:rsidRPr="00C901B7">
        <w:rPr>
          <w:rFonts w:cstheme="minorHAnsi"/>
          <w:i/>
        </w:rPr>
        <w:instrText>See</w:instrText>
      </w:r>
      <w:r w:rsidR="00365FDB" w:rsidRPr="00C901B7">
        <w:rPr>
          <w:rFonts w:cstheme="minorHAnsi"/>
        </w:rPr>
        <w:instrText xml:space="preserve"> </w:instrText>
      </w:r>
      <w:r w:rsidR="00365FDB" w:rsidRPr="00C901B7">
        <w:rPr>
          <w:rFonts w:cstheme="minorHAnsi"/>
          <w:i/>
        </w:rPr>
        <w:instrText>Statement of</w:instrText>
      </w:r>
      <w:r w:rsidR="00365FDB" w:rsidRPr="00C901B7">
        <w:rPr>
          <w:rFonts w:cstheme="minorHAnsi"/>
        </w:rPr>
        <w:instrText xml:space="preserve"> </w:instrText>
      </w:r>
      <w:r w:rsidR="00365FDB" w:rsidRPr="00C901B7">
        <w:rPr>
          <w:rFonts w:cstheme="minorHAnsi"/>
          <w:i/>
        </w:rPr>
        <w:instrText>Financial Position</w:instrText>
      </w:r>
      <w:r w:rsidR="00365FDB" w:rsidRPr="00C901B7">
        <w:instrText xml:space="preserve">" </w:instrText>
      </w:r>
      <w:r w:rsidR="00365FDB" w:rsidRPr="00C901B7">
        <w:fldChar w:fldCharType="end"/>
      </w:r>
      <w:r w:rsidR="002822C1" w:rsidRPr="00C901B7">
        <w:t>)</w:t>
      </w:r>
      <w:bookmarkEnd w:id="195"/>
    </w:p>
    <w:p w14:paraId="50D9B815" w14:textId="77777777" w:rsidR="002822C1" w:rsidRPr="00C901B7" w:rsidRDefault="002822C1" w:rsidP="002822C1">
      <w:r w:rsidRPr="00C901B7">
        <w:t>Assets are listed at the top of the statement of financial position and liabilities and net assets follow below. The statement balances (hence the balance sheet title) because assets at the top equal liabilities plus net assets below.</w:t>
      </w:r>
    </w:p>
    <w:p w14:paraId="4B77E900" w14:textId="77777777" w:rsidR="002822C1" w:rsidRPr="00C901B7" w:rsidRDefault="002822C1" w:rsidP="002822C1">
      <w:pPr>
        <w:rPr>
          <w:b/>
        </w:rPr>
      </w:pPr>
      <w:r w:rsidRPr="00C901B7">
        <w:rPr>
          <w:b/>
        </w:rPr>
        <w:t>Assets = Liabilities + Net Assets (Fund Balance)</w:t>
      </w:r>
    </w:p>
    <w:p w14:paraId="52328A01" w14:textId="77777777" w:rsidR="002822C1" w:rsidRPr="00C901B7" w:rsidRDefault="002822C1" w:rsidP="002822C1">
      <w:r w:rsidRPr="00C901B7">
        <w:t>This equation is the foundation for accounting.</w:t>
      </w:r>
      <w:r w:rsidR="00696AAB" w:rsidRPr="00C901B7">
        <w:t xml:space="preserve"> </w:t>
      </w:r>
      <w:r w:rsidRPr="00C901B7">
        <w:t xml:space="preserve"> If this equation or balance doesn’t hold true, then an error has occurred. </w:t>
      </w:r>
    </w:p>
    <w:p w14:paraId="77E51C81" w14:textId="77777777" w:rsidR="002822C1" w:rsidRPr="00C901B7" w:rsidRDefault="002822C1" w:rsidP="0060689D">
      <w:pPr>
        <w:pStyle w:val="ListParagraph"/>
        <w:numPr>
          <w:ilvl w:val="0"/>
          <w:numId w:val="30"/>
        </w:numPr>
        <w:spacing w:line="276" w:lineRule="auto"/>
        <w:contextualSpacing w:val="0"/>
      </w:pPr>
      <w:r w:rsidRPr="00C901B7">
        <w:rPr>
          <w:rStyle w:val="Heading5Char"/>
        </w:rPr>
        <w:t>Assets</w:t>
      </w:r>
      <w:r w:rsidRPr="00C901B7">
        <w:t xml:space="preserve"> - An asset is a resource owned by the parish/school from which future economic benefits are expected to flow to the parish/school. </w:t>
      </w:r>
      <w:r w:rsidR="00696AAB" w:rsidRPr="00C901B7">
        <w:t xml:space="preserve"> </w:t>
      </w:r>
      <w:r w:rsidRPr="00C901B7">
        <w:t>In short, something that adds value to your parish/school.</w:t>
      </w:r>
    </w:p>
    <w:p w14:paraId="2B838065" w14:textId="77777777" w:rsidR="002822C1" w:rsidRPr="00C901B7" w:rsidRDefault="002822C1" w:rsidP="0060689D">
      <w:pPr>
        <w:pStyle w:val="ListParagraph"/>
        <w:numPr>
          <w:ilvl w:val="0"/>
          <w:numId w:val="30"/>
        </w:numPr>
        <w:spacing w:line="276" w:lineRule="auto"/>
        <w:contextualSpacing w:val="0"/>
      </w:pPr>
      <w:r w:rsidRPr="00C901B7">
        <w:rPr>
          <w:rStyle w:val="Heading5Char"/>
        </w:rPr>
        <w:t>Liabilities -</w:t>
      </w:r>
      <w:r w:rsidRPr="00C901B7">
        <w:t xml:space="preserve"> A liability is a present obligation of the parish/school arising from past events. </w:t>
      </w:r>
      <w:r w:rsidR="00696AAB" w:rsidRPr="00C901B7">
        <w:t xml:space="preserve"> </w:t>
      </w:r>
      <w:r w:rsidRPr="00C901B7">
        <w:t xml:space="preserve">It is a claim against the parish/school. </w:t>
      </w:r>
      <w:r w:rsidR="00696AAB" w:rsidRPr="00C901B7">
        <w:t xml:space="preserve"> </w:t>
      </w:r>
      <w:r w:rsidRPr="00C901B7">
        <w:t xml:space="preserve">Meeting these claims will result in an outflow from the parish/school. </w:t>
      </w:r>
      <w:r w:rsidR="00696AAB" w:rsidRPr="00C901B7">
        <w:t xml:space="preserve"> </w:t>
      </w:r>
      <w:r w:rsidRPr="00C901B7">
        <w:t xml:space="preserve">In short, it is something that subtracts from the value of the parish/school. </w:t>
      </w:r>
    </w:p>
    <w:p w14:paraId="6EE15C29" w14:textId="0788E916" w:rsidR="002822C1" w:rsidRPr="00C901B7" w:rsidRDefault="002822C1" w:rsidP="0060689D">
      <w:pPr>
        <w:pStyle w:val="ListParagraph"/>
        <w:numPr>
          <w:ilvl w:val="0"/>
          <w:numId w:val="30"/>
        </w:numPr>
        <w:spacing w:line="276" w:lineRule="auto"/>
      </w:pPr>
      <w:r w:rsidRPr="00C901B7">
        <w:rPr>
          <w:rStyle w:val="Heading5Char"/>
        </w:rPr>
        <w:t>Net Assets (fund balance)</w:t>
      </w:r>
      <w:r w:rsidR="00365FDB" w:rsidRPr="00C901B7">
        <w:rPr>
          <w:rStyle w:val="Heading5Char"/>
        </w:rPr>
        <w:fldChar w:fldCharType="begin"/>
      </w:r>
      <w:r w:rsidR="00365FDB" w:rsidRPr="00C901B7">
        <w:instrText xml:space="preserve"> XE "</w:instrText>
      </w:r>
      <w:r w:rsidR="00365FDB" w:rsidRPr="00C901B7">
        <w:rPr>
          <w:rStyle w:val="Heading5Char"/>
        </w:rPr>
        <w:instrText>Net Assets</w:instrText>
      </w:r>
      <w:r w:rsidR="00A132CC" w:rsidRPr="00C901B7">
        <w:rPr>
          <w:rStyle w:val="Heading5Char"/>
        </w:rPr>
        <w:instrText>”</w:instrText>
      </w:r>
      <w:r w:rsidR="00365FDB" w:rsidRPr="00C901B7">
        <w:instrText xml:space="preserve"> </w:instrText>
      </w:r>
      <w:r w:rsidR="00365FDB" w:rsidRPr="00C901B7">
        <w:rPr>
          <w:rStyle w:val="Heading5Char"/>
        </w:rPr>
        <w:fldChar w:fldCharType="end"/>
      </w:r>
      <w:r w:rsidRPr="00C901B7">
        <w:t xml:space="preserve"> - By manipulating the equation above, it also</w:t>
      </w:r>
      <w:r w:rsidR="002839FC" w:rsidRPr="00C901B7">
        <w:t xml:space="preserve"> holds true that assets less li</w:t>
      </w:r>
      <w:r w:rsidRPr="00C901B7">
        <w:t>abilities equals net assets, as shown below.</w:t>
      </w:r>
      <w:r w:rsidR="00696AAB" w:rsidRPr="00C901B7">
        <w:t xml:space="preserve"> </w:t>
      </w:r>
      <w:r w:rsidRPr="00C901B7">
        <w:t xml:space="preserve"> Net assets are what remain after the liabilities (claims against the parish/school by outsiders) are subtracted from assets. </w:t>
      </w:r>
    </w:p>
    <w:p w14:paraId="569976F2" w14:textId="77777777" w:rsidR="002822C1" w:rsidRPr="00C901B7" w:rsidRDefault="002822C1" w:rsidP="002822C1">
      <w:r w:rsidRPr="00C901B7">
        <w:rPr>
          <w:b/>
        </w:rPr>
        <w:t>Assets – Liabilities = Net Assets (fund balance</w:t>
      </w:r>
      <w:r w:rsidRPr="00C901B7">
        <w:t>)</w:t>
      </w:r>
    </w:p>
    <w:p w14:paraId="58750B0A" w14:textId="77777777" w:rsidR="002822C1" w:rsidRPr="00C901B7" w:rsidRDefault="002822C1" w:rsidP="002822C1">
      <w:r w:rsidRPr="00C901B7">
        <w:t>If assets exceed liabilities, the parish/school is solvent (has sufficient assets to meet the claims against the parish/school by outsiders).</w:t>
      </w:r>
      <w:r w:rsidR="00696AAB" w:rsidRPr="00C901B7">
        <w:t xml:space="preserve"> </w:t>
      </w:r>
      <w:r w:rsidRPr="00C901B7">
        <w:t xml:space="preserve"> If liabilities exceed assets, the parish/school is insolvent (cannot meet</w:t>
      </w:r>
      <w:r w:rsidR="002839FC" w:rsidRPr="00C901B7">
        <w:t xml:space="preserve"> the financial claims by outsid</w:t>
      </w:r>
      <w:r w:rsidRPr="00C901B7">
        <w:t>ers against the parish/school).</w:t>
      </w:r>
    </w:p>
    <w:p w14:paraId="1D355268" w14:textId="77777777" w:rsidR="002822C1" w:rsidRPr="00C901B7" w:rsidRDefault="00783AC9" w:rsidP="002F337B">
      <w:pPr>
        <w:pStyle w:val="Heading3"/>
      </w:pPr>
      <w:bookmarkStart w:id="196" w:name="_Toc214888812"/>
      <w:r w:rsidRPr="00C901B7">
        <w:t xml:space="preserve">501.1 </w:t>
      </w:r>
      <w:r w:rsidR="002822C1" w:rsidRPr="00C901B7">
        <w:t>Assets</w:t>
      </w:r>
      <w:bookmarkEnd w:id="196"/>
      <w:r w:rsidR="007E1C5B" w:rsidRPr="00C901B7">
        <w:fldChar w:fldCharType="begin"/>
      </w:r>
      <w:r w:rsidR="007E1C5B" w:rsidRPr="00C901B7">
        <w:instrText xml:space="preserve"> XE "Assets" </w:instrText>
      </w:r>
      <w:r w:rsidR="007E1C5B" w:rsidRPr="00C901B7">
        <w:fldChar w:fldCharType="end"/>
      </w:r>
    </w:p>
    <w:p w14:paraId="21A7161B" w14:textId="77777777" w:rsidR="002822C1" w:rsidRPr="00C901B7" w:rsidRDefault="00E761C5" w:rsidP="0060689D">
      <w:pPr>
        <w:pStyle w:val="ListParagraph"/>
        <w:numPr>
          <w:ilvl w:val="0"/>
          <w:numId w:val="31"/>
        </w:numPr>
        <w:spacing w:line="276" w:lineRule="auto"/>
        <w:contextualSpacing w:val="0"/>
      </w:pPr>
      <w:r w:rsidRPr="00C901B7">
        <w:rPr>
          <w:u w:val="single"/>
        </w:rPr>
        <w:t>Unrestricted</w:t>
      </w:r>
      <w:r w:rsidR="002822C1" w:rsidRPr="00C901B7">
        <w:rPr>
          <w:u w:val="single"/>
        </w:rPr>
        <w:t xml:space="preserve"> Assets</w:t>
      </w:r>
      <w:r w:rsidR="00365FDB" w:rsidRPr="00C901B7">
        <w:rPr>
          <w:u w:val="single"/>
        </w:rPr>
        <w:fldChar w:fldCharType="begin"/>
      </w:r>
      <w:r w:rsidR="00365FDB" w:rsidRPr="00C901B7">
        <w:instrText xml:space="preserve"> XE "Unrestricted Assets" </w:instrText>
      </w:r>
      <w:r w:rsidR="00365FDB" w:rsidRPr="00C901B7">
        <w:rPr>
          <w:u w:val="single"/>
        </w:rPr>
        <w:fldChar w:fldCharType="end"/>
      </w:r>
      <w:r w:rsidR="002822C1" w:rsidRPr="00C901B7">
        <w:t xml:space="preserve"> – </w:t>
      </w:r>
      <w:r w:rsidRPr="00C901B7">
        <w:t>These assets represent funds that are not restricted and can be used for operations of the parish/school.  Unrestricted c</w:t>
      </w:r>
      <w:r w:rsidR="002822C1" w:rsidRPr="00C901B7">
        <w:t xml:space="preserve">hecking accounts, short-term investments (certificates of deposit), </w:t>
      </w:r>
      <w:r w:rsidRPr="00C901B7">
        <w:t>are examples</w:t>
      </w:r>
    </w:p>
    <w:p w14:paraId="2207D7BC" w14:textId="77777777" w:rsidR="00E761C5" w:rsidRPr="00C901B7" w:rsidRDefault="00E761C5" w:rsidP="0060689D">
      <w:pPr>
        <w:pStyle w:val="ListParagraph"/>
        <w:numPr>
          <w:ilvl w:val="0"/>
          <w:numId w:val="31"/>
        </w:numPr>
        <w:spacing w:line="276" w:lineRule="auto"/>
        <w:contextualSpacing w:val="0"/>
      </w:pPr>
      <w:r w:rsidRPr="00C901B7">
        <w:rPr>
          <w:u w:val="single"/>
        </w:rPr>
        <w:lastRenderedPageBreak/>
        <w:t>Restricted Assets</w:t>
      </w:r>
      <w:r w:rsidR="008814D5" w:rsidRPr="00C901B7">
        <w:rPr>
          <w:u w:val="single"/>
        </w:rPr>
        <w:fldChar w:fldCharType="begin"/>
      </w:r>
      <w:r w:rsidR="008814D5" w:rsidRPr="00C901B7">
        <w:instrText xml:space="preserve"> XE "Restricted Assets" </w:instrText>
      </w:r>
      <w:r w:rsidR="008814D5" w:rsidRPr="00C901B7">
        <w:rPr>
          <w:u w:val="single"/>
        </w:rPr>
        <w:fldChar w:fldCharType="end"/>
      </w:r>
      <w:r w:rsidRPr="00C901B7">
        <w:t xml:space="preserve"> – Restricted assets are assets that have been designated for a specific purpose by the donor or the Finance Council.  Any economic benefit derived from these assets must be used for its intended purpose, therefore it is restricted.</w:t>
      </w:r>
    </w:p>
    <w:p w14:paraId="21EC1D8B" w14:textId="77777777" w:rsidR="00E761C5" w:rsidRPr="00C901B7" w:rsidRDefault="00E761C5" w:rsidP="0060689D">
      <w:pPr>
        <w:pStyle w:val="ListParagraph"/>
        <w:numPr>
          <w:ilvl w:val="0"/>
          <w:numId w:val="31"/>
        </w:numPr>
        <w:spacing w:line="276" w:lineRule="auto"/>
        <w:contextualSpacing w:val="0"/>
      </w:pPr>
      <w:r w:rsidRPr="00C901B7">
        <w:rPr>
          <w:u w:val="single"/>
        </w:rPr>
        <w:t>Accounts Receivable</w:t>
      </w:r>
      <w:r w:rsidR="00CA417A" w:rsidRPr="00C901B7">
        <w:rPr>
          <w:u w:val="single"/>
        </w:rPr>
        <w:fldChar w:fldCharType="begin"/>
      </w:r>
      <w:r w:rsidR="00CA417A" w:rsidRPr="00C901B7">
        <w:instrText xml:space="preserve"> XE "Accounts Receivable" </w:instrText>
      </w:r>
      <w:r w:rsidR="00CA417A" w:rsidRPr="00C901B7">
        <w:rPr>
          <w:u w:val="single"/>
        </w:rPr>
        <w:fldChar w:fldCharType="end"/>
      </w:r>
      <w:r w:rsidRPr="00C901B7">
        <w:t xml:space="preserve">: Accounts Receivable represent funds that </w:t>
      </w:r>
      <w:r w:rsidR="00A2732A" w:rsidRPr="00C901B7">
        <w:t xml:space="preserve">are due to the parish/school </w:t>
      </w:r>
      <w:r w:rsidRPr="00C901B7">
        <w:t xml:space="preserve">by an outside source.  Examples </w:t>
      </w:r>
      <w:r w:rsidR="00A2732A" w:rsidRPr="00C901B7">
        <w:t>would be S</w:t>
      </w:r>
      <w:r w:rsidRPr="00C901B7">
        <w:t>chool Tuition, Parish Rental fees etc.</w:t>
      </w:r>
    </w:p>
    <w:p w14:paraId="7A361397" w14:textId="51F8666A" w:rsidR="002822C1" w:rsidRPr="00C901B7" w:rsidRDefault="002822C1" w:rsidP="0060689D">
      <w:pPr>
        <w:pStyle w:val="ListParagraph"/>
        <w:numPr>
          <w:ilvl w:val="0"/>
          <w:numId w:val="31"/>
        </w:numPr>
        <w:spacing w:line="276" w:lineRule="auto"/>
        <w:contextualSpacing w:val="0"/>
      </w:pPr>
      <w:r w:rsidRPr="00C901B7">
        <w:rPr>
          <w:u w:val="single"/>
        </w:rPr>
        <w:t>Fixed Assets</w:t>
      </w:r>
      <w:r w:rsidR="00CA417A" w:rsidRPr="00C901B7">
        <w:rPr>
          <w:u w:val="single"/>
        </w:rPr>
        <w:fldChar w:fldCharType="begin"/>
      </w:r>
      <w:r w:rsidR="00CA417A" w:rsidRPr="00C901B7">
        <w:instrText xml:space="preserve"> XE "Fixed Assets" </w:instrText>
      </w:r>
      <w:r w:rsidR="00CA417A" w:rsidRPr="00C901B7">
        <w:rPr>
          <w:u w:val="single"/>
        </w:rPr>
        <w:fldChar w:fldCharType="end"/>
      </w:r>
      <w:r w:rsidRPr="00C901B7">
        <w:t xml:space="preserve"> – A fixed asset is an asset </w:t>
      </w:r>
      <w:r w:rsidR="000312F3" w:rsidRPr="00C901B7">
        <w:t xml:space="preserve">that is not considered liquid and is usually held for several years.  </w:t>
      </w:r>
      <w:r w:rsidRPr="00C901B7">
        <w:t xml:space="preserve"> Buildings and land owned by the parish/school are examples of fixed assets.</w:t>
      </w:r>
      <w:r w:rsidR="00CA417A" w:rsidRPr="00C901B7">
        <w:t xml:space="preserve">  </w:t>
      </w:r>
      <w:r w:rsidR="00CA417A" w:rsidRPr="00C901B7">
        <w:rPr>
          <w:i/>
        </w:rPr>
        <w:t xml:space="preserve">For more information on Fixed Assets see page </w:t>
      </w:r>
      <w:r w:rsidR="00CA417A" w:rsidRPr="00C901B7">
        <w:rPr>
          <w:i/>
        </w:rPr>
        <w:fldChar w:fldCharType="begin"/>
      </w:r>
      <w:r w:rsidR="00CA417A" w:rsidRPr="00C901B7">
        <w:rPr>
          <w:i/>
        </w:rPr>
        <w:instrText xml:space="preserve"> PAGEREF _Ref485294230 \h </w:instrText>
      </w:r>
      <w:r w:rsidR="00CA417A" w:rsidRPr="00C901B7">
        <w:rPr>
          <w:i/>
        </w:rPr>
      </w:r>
      <w:r w:rsidR="00CA417A" w:rsidRPr="00C901B7">
        <w:rPr>
          <w:i/>
        </w:rPr>
        <w:fldChar w:fldCharType="separate"/>
      </w:r>
      <w:r w:rsidR="00A246AE" w:rsidRPr="00C901B7">
        <w:rPr>
          <w:i/>
          <w:noProof/>
        </w:rPr>
        <w:t>49</w:t>
      </w:r>
      <w:r w:rsidR="00CA417A" w:rsidRPr="00C901B7">
        <w:rPr>
          <w:i/>
        </w:rPr>
        <w:fldChar w:fldCharType="end"/>
      </w:r>
      <w:r w:rsidR="00CA417A" w:rsidRPr="00C901B7">
        <w:t>.</w:t>
      </w:r>
    </w:p>
    <w:p w14:paraId="079A8D9B" w14:textId="77777777" w:rsidR="002822C1" w:rsidRPr="00C901B7" w:rsidRDefault="00783AC9" w:rsidP="002F337B">
      <w:pPr>
        <w:pStyle w:val="Heading3"/>
      </w:pPr>
      <w:bookmarkStart w:id="197" w:name="_Toc214888813"/>
      <w:r w:rsidRPr="00C901B7">
        <w:t xml:space="preserve">501.2 </w:t>
      </w:r>
      <w:r w:rsidR="002822C1" w:rsidRPr="00C901B7">
        <w:t>Liabilities</w:t>
      </w:r>
      <w:bookmarkEnd w:id="197"/>
      <w:r w:rsidR="007E1C5B" w:rsidRPr="00C901B7">
        <w:fldChar w:fldCharType="begin"/>
      </w:r>
      <w:r w:rsidR="007E1C5B" w:rsidRPr="00C901B7">
        <w:instrText xml:space="preserve"> XE "Liabilities" </w:instrText>
      </w:r>
      <w:r w:rsidR="007E1C5B" w:rsidRPr="00C901B7">
        <w:fldChar w:fldCharType="end"/>
      </w:r>
    </w:p>
    <w:p w14:paraId="4F372FA0" w14:textId="15775F97" w:rsidR="00CA417A" w:rsidRPr="00C901B7" w:rsidRDefault="002822C1" w:rsidP="0060689D">
      <w:pPr>
        <w:pStyle w:val="ListParagraph"/>
        <w:numPr>
          <w:ilvl w:val="0"/>
          <w:numId w:val="32"/>
        </w:numPr>
        <w:spacing w:line="276" w:lineRule="auto"/>
        <w:contextualSpacing w:val="0"/>
        <w:rPr>
          <w:i/>
        </w:rPr>
      </w:pPr>
      <w:r w:rsidRPr="00C901B7">
        <w:rPr>
          <w:u w:val="single"/>
        </w:rPr>
        <w:t>Payroll Liabilities</w:t>
      </w:r>
      <w:r w:rsidR="00F827FC" w:rsidRPr="00C901B7">
        <w:rPr>
          <w:u w:val="single"/>
        </w:rPr>
        <w:fldChar w:fldCharType="begin"/>
      </w:r>
      <w:r w:rsidR="00F827FC" w:rsidRPr="00C901B7">
        <w:instrText xml:space="preserve"> XE "Payroll Liabilities" </w:instrText>
      </w:r>
      <w:r w:rsidR="00F827FC" w:rsidRPr="00C901B7">
        <w:rPr>
          <w:u w:val="single"/>
        </w:rPr>
        <w:fldChar w:fldCharType="end"/>
      </w:r>
      <w:r w:rsidRPr="00C901B7">
        <w:t xml:space="preserve"> – Payroll liabilities are obligations arising because of costs associated with payroll.  Retirement, health insurance, and Federal Insurance Contributions Act (FICA and Medicare) are examples of payroll liabilities.  Money in these accounts means that the parish/school owes the government, health care provider, etc.</w:t>
      </w:r>
      <w:r w:rsidR="00CA417A" w:rsidRPr="00C901B7">
        <w:t xml:space="preserve"> </w:t>
      </w:r>
      <w:r w:rsidR="00A36E6D" w:rsidRPr="00C901B7">
        <w:rPr>
          <w:i/>
        </w:rPr>
        <w:t xml:space="preserve">See page </w:t>
      </w:r>
      <w:r w:rsidR="00A36E6D" w:rsidRPr="00C901B7">
        <w:rPr>
          <w:i/>
        </w:rPr>
        <w:fldChar w:fldCharType="begin"/>
      </w:r>
      <w:r w:rsidR="00A36E6D" w:rsidRPr="00C901B7">
        <w:rPr>
          <w:i/>
        </w:rPr>
        <w:instrText xml:space="preserve"> PAGEREF _Ref490556130 \h </w:instrText>
      </w:r>
      <w:r w:rsidR="00A36E6D" w:rsidRPr="00C901B7">
        <w:rPr>
          <w:i/>
        </w:rPr>
      </w:r>
      <w:r w:rsidR="00A36E6D" w:rsidRPr="00C901B7">
        <w:rPr>
          <w:i/>
        </w:rPr>
        <w:fldChar w:fldCharType="separate"/>
      </w:r>
      <w:r w:rsidR="00A246AE" w:rsidRPr="00C901B7">
        <w:rPr>
          <w:i/>
          <w:noProof/>
        </w:rPr>
        <w:t>77</w:t>
      </w:r>
      <w:r w:rsidR="00A36E6D" w:rsidRPr="00C901B7">
        <w:rPr>
          <w:i/>
        </w:rPr>
        <w:fldChar w:fldCharType="end"/>
      </w:r>
      <w:r w:rsidR="00A36E6D" w:rsidRPr="00C901B7">
        <w:rPr>
          <w:i/>
        </w:rPr>
        <w:t xml:space="preserve"> for more information on payroll liabilities.</w:t>
      </w:r>
    </w:p>
    <w:p w14:paraId="132AEF6F" w14:textId="77777777" w:rsidR="00E761C5" w:rsidRPr="00C901B7" w:rsidRDefault="00E761C5" w:rsidP="0060689D">
      <w:pPr>
        <w:pStyle w:val="ListParagraph"/>
        <w:numPr>
          <w:ilvl w:val="0"/>
          <w:numId w:val="32"/>
        </w:numPr>
        <w:spacing w:line="276" w:lineRule="auto"/>
        <w:contextualSpacing w:val="0"/>
      </w:pPr>
      <w:r w:rsidRPr="00C901B7">
        <w:rPr>
          <w:u w:val="single"/>
        </w:rPr>
        <w:t>Accounts Payable</w:t>
      </w:r>
      <w:r w:rsidR="00F827FC" w:rsidRPr="00C901B7">
        <w:rPr>
          <w:u w:val="single"/>
        </w:rPr>
        <w:fldChar w:fldCharType="begin"/>
      </w:r>
      <w:r w:rsidR="00F827FC" w:rsidRPr="00C901B7">
        <w:instrText xml:space="preserve"> XE "Accounts Payable" </w:instrText>
      </w:r>
      <w:r w:rsidR="00F827FC" w:rsidRPr="00C901B7">
        <w:rPr>
          <w:u w:val="single"/>
        </w:rPr>
        <w:fldChar w:fldCharType="end"/>
      </w:r>
      <w:r w:rsidRPr="00C901B7">
        <w:t xml:space="preserve"> – if a parish/school is accounting on an accrual basis, they would have an accounts payable balance.  This figure represents the amount a parish/school owes to outside vendors at a specific point in time.</w:t>
      </w:r>
    </w:p>
    <w:p w14:paraId="713034C9" w14:textId="77777777" w:rsidR="00E761C5" w:rsidRPr="00C901B7" w:rsidRDefault="00E761C5" w:rsidP="0060689D">
      <w:pPr>
        <w:pStyle w:val="ListParagraph"/>
        <w:numPr>
          <w:ilvl w:val="0"/>
          <w:numId w:val="32"/>
        </w:numPr>
        <w:spacing w:line="276" w:lineRule="auto"/>
        <w:contextualSpacing w:val="0"/>
      </w:pPr>
      <w:r w:rsidRPr="00C901B7">
        <w:rPr>
          <w:u w:val="single"/>
        </w:rPr>
        <w:t>Pre-Paid Tuition/(Deferred Revenue</w:t>
      </w:r>
      <w:r w:rsidR="00F827FC" w:rsidRPr="00C901B7">
        <w:rPr>
          <w:u w:val="single"/>
        </w:rPr>
        <w:fldChar w:fldCharType="begin"/>
      </w:r>
      <w:r w:rsidR="00F827FC" w:rsidRPr="00C901B7">
        <w:instrText xml:space="preserve"> XE "Deferred Revenue" </w:instrText>
      </w:r>
      <w:r w:rsidR="00F827FC" w:rsidRPr="00C901B7">
        <w:rPr>
          <w:u w:val="single"/>
        </w:rPr>
        <w:fldChar w:fldCharType="end"/>
      </w:r>
      <w:r w:rsidRPr="00C901B7">
        <w:rPr>
          <w:u w:val="single"/>
        </w:rPr>
        <w:t>)</w:t>
      </w:r>
      <w:r w:rsidRPr="00C901B7">
        <w:t xml:space="preserve"> – this represents funds that the parish/school has collected, but not yet earned.  Examples would be tuition collected in June for the next school year.  This is a liability to the parish/school because it has not been earned yet.</w:t>
      </w:r>
    </w:p>
    <w:p w14:paraId="6165FD73" w14:textId="10D979D9" w:rsidR="002822C1" w:rsidRPr="00C901B7" w:rsidRDefault="002822C1" w:rsidP="0060689D">
      <w:pPr>
        <w:pStyle w:val="ListParagraph"/>
        <w:numPr>
          <w:ilvl w:val="0"/>
          <w:numId w:val="32"/>
        </w:numPr>
        <w:spacing w:line="276" w:lineRule="auto"/>
        <w:contextualSpacing w:val="0"/>
      </w:pPr>
      <w:r w:rsidRPr="00C901B7">
        <w:rPr>
          <w:u w:val="single"/>
        </w:rPr>
        <w:t>Funds Held for Others</w:t>
      </w:r>
      <w:r w:rsidR="00F827FC" w:rsidRPr="00C901B7">
        <w:rPr>
          <w:u w:val="single"/>
        </w:rPr>
        <w:fldChar w:fldCharType="begin"/>
      </w:r>
      <w:r w:rsidR="00F827FC" w:rsidRPr="00C901B7">
        <w:instrText xml:space="preserve"> XE "Funds Held for Others" </w:instrText>
      </w:r>
      <w:r w:rsidR="00F827FC" w:rsidRPr="00C901B7">
        <w:rPr>
          <w:u w:val="single"/>
        </w:rPr>
        <w:fldChar w:fldCharType="end"/>
      </w:r>
      <w:r w:rsidRPr="00C901B7">
        <w:t xml:space="preserve"> – Funds held for others are used to record the temporary safekeeping of funds raised for </w:t>
      </w:r>
      <w:r w:rsidR="00A36E6D" w:rsidRPr="00C901B7">
        <w:t>outside or auxiliary organizations such as Altar and Rosary</w:t>
      </w:r>
      <w:r w:rsidRPr="00C901B7">
        <w:t>.</w:t>
      </w:r>
      <w:r w:rsidR="00696AAB" w:rsidRPr="00C901B7">
        <w:t xml:space="preserve">  </w:t>
      </w:r>
      <w:r w:rsidRPr="00C901B7">
        <w:t>Monies held in a funds held for others account represent a liability of the parish/school.</w:t>
      </w:r>
      <w:r w:rsidR="00A36E6D" w:rsidRPr="00C901B7">
        <w:t xml:space="preserve">  See page </w:t>
      </w:r>
      <w:r w:rsidR="00A36E6D" w:rsidRPr="00C901B7">
        <w:fldChar w:fldCharType="begin"/>
      </w:r>
      <w:r w:rsidR="00A36E6D" w:rsidRPr="00C901B7">
        <w:instrText xml:space="preserve"> PAGEREF _Ref487027574 \h </w:instrText>
      </w:r>
      <w:r w:rsidR="00A36E6D" w:rsidRPr="00C901B7">
        <w:fldChar w:fldCharType="separate"/>
      </w:r>
      <w:r w:rsidR="00A246AE" w:rsidRPr="00C901B7">
        <w:rPr>
          <w:noProof/>
        </w:rPr>
        <w:t>18</w:t>
      </w:r>
      <w:r w:rsidR="00A36E6D" w:rsidRPr="00C901B7">
        <w:fldChar w:fldCharType="end"/>
      </w:r>
      <w:r w:rsidR="00A36E6D" w:rsidRPr="00C901B7">
        <w:t xml:space="preserve"> for more information on funds held for others.</w:t>
      </w:r>
    </w:p>
    <w:p w14:paraId="20B91D7D" w14:textId="35959C3B" w:rsidR="00696AAB" w:rsidRPr="00C901B7" w:rsidRDefault="00696AAB" w:rsidP="0060689D">
      <w:pPr>
        <w:pStyle w:val="ListParagraph"/>
        <w:numPr>
          <w:ilvl w:val="0"/>
          <w:numId w:val="32"/>
        </w:numPr>
        <w:spacing w:line="276" w:lineRule="auto"/>
        <w:contextualSpacing w:val="0"/>
      </w:pPr>
      <w:r w:rsidRPr="00C901B7">
        <w:rPr>
          <w:u w:val="single"/>
        </w:rPr>
        <w:t>Long-Term Debt</w:t>
      </w:r>
      <w:r w:rsidR="00F827FC" w:rsidRPr="00C901B7">
        <w:rPr>
          <w:u w:val="single"/>
        </w:rPr>
        <w:fldChar w:fldCharType="begin"/>
      </w:r>
      <w:r w:rsidR="00F827FC" w:rsidRPr="00C901B7">
        <w:instrText xml:space="preserve"> XE "Long-Term Debt" </w:instrText>
      </w:r>
      <w:r w:rsidR="00F827FC" w:rsidRPr="00C901B7">
        <w:rPr>
          <w:u w:val="single"/>
        </w:rPr>
        <w:fldChar w:fldCharType="end"/>
      </w:r>
      <w:r w:rsidRPr="00C901B7">
        <w:t xml:space="preserve"> – Long-term debt is defined as debt that will be paid off over multiple years.  Examples would be bonds for schools, or a bank loan.</w:t>
      </w:r>
    </w:p>
    <w:p w14:paraId="78AD0FC9" w14:textId="77777777" w:rsidR="00783AC9" w:rsidRPr="00C901B7" w:rsidRDefault="00495AE4" w:rsidP="002F337B">
      <w:pPr>
        <w:pStyle w:val="Heading3"/>
      </w:pPr>
      <w:bookmarkStart w:id="198" w:name="_Toc214888814"/>
      <w:r w:rsidRPr="00C901B7">
        <w:t>501.3 Net Assets</w:t>
      </w:r>
      <w:r w:rsidR="007E1C5B" w:rsidRPr="00C901B7">
        <w:fldChar w:fldCharType="begin"/>
      </w:r>
      <w:r w:rsidR="007E1C5B" w:rsidRPr="00C901B7">
        <w:instrText xml:space="preserve"> XE "Net Assets" </w:instrText>
      </w:r>
      <w:r w:rsidR="007E1C5B" w:rsidRPr="00C901B7">
        <w:fldChar w:fldCharType="end"/>
      </w:r>
      <w:r w:rsidRPr="00C901B7">
        <w:t>/</w:t>
      </w:r>
      <w:r w:rsidR="00783AC9" w:rsidRPr="00C901B7">
        <w:t>(Fund Balance</w:t>
      </w:r>
      <w:r w:rsidR="00365FDB" w:rsidRPr="00C901B7">
        <w:fldChar w:fldCharType="begin"/>
      </w:r>
      <w:r w:rsidR="00365FDB" w:rsidRPr="00C901B7">
        <w:instrText xml:space="preserve"> XE "Fund Balance" \t "</w:instrText>
      </w:r>
      <w:r w:rsidR="00365FDB" w:rsidRPr="00C901B7">
        <w:rPr>
          <w:rFonts w:cstheme="minorHAnsi"/>
          <w:i/>
        </w:rPr>
        <w:instrText>See</w:instrText>
      </w:r>
      <w:r w:rsidR="00365FDB" w:rsidRPr="00C901B7">
        <w:rPr>
          <w:rFonts w:cstheme="minorHAnsi"/>
        </w:rPr>
        <w:instrText xml:space="preserve"> </w:instrText>
      </w:r>
      <w:r w:rsidR="00365FDB" w:rsidRPr="00C901B7">
        <w:rPr>
          <w:rFonts w:cstheme="minorHAnsi"/>
          <w:i/>
        </w:rPr>
        <w:instrText>Net Assets</w:instrText>
      </w:r>
      <w:r w:rsidR="00365FDB" w:rsidRPr="00C901B7">
        <w:instrText xml:space="preserve">" </w:instrText>
      </w:r>
      <w:r w:rsidR="00365FDB" w:rsidRPr="00C901B7">
        <w:fldChar w:fldCharType="end"/>
      </w:r>
      <w:r w:rsidR="00783AC9" w:rsidRPr="00C901B7">
        <w:t>)</w:t>
      </w:r>
      <w:bookmarkEnd w:id="198"/>
    </w:p>
    <w:p w14:paraId="224387E2" w14:textId="23247358" w:rsidR="002822C1" w:rsidRPr="00C901B7" w:rsidRDefault="002822C1" w:rsidP="002822C1">
      <w:r w:rsidRPr="00C901B7">
        <w:t xml:space="preserve">When the End of Year process is run at the end of the fiscal year in </w:t>
      </w:r>
      <w:r w:rsidR="00734F5C" w:rsidRPr="00C901B7">
        <w:t>ParishSOFT</w:t>
      </w:r>
      <w:r w:rsidRPr="00C901B7">
        <w:t xml:space="preserve"> Accounting, an automatic entry is made to the net asset accounts. The total expense is subtracted from the total income for the fiscal year for each fund and that number is posted to a c</w:t>
      </w:r>
      <w:r w:rsidR="00783AC9" w:rsidRPr="00C901B7">
        <w:t>orresponding net asset account.</w:t>
      </w:r>
    </w:p>
    <w:p w14:paraId="13C0B84E" w14:textId="77777777" w:rsidR="002822C1" w:rsidRPr="00C901B7" w:rsidRDefault="002822C1" w:rsidP="002822C1">
      <w:r w:rsidRPr="00C901B7">
        <w:t>Note: Each fund is closed to a</w:t>
      </w:r>
      <w:r w:rsidR="00783AC9" w:rsidRPr="00C901B7">
        <w:t xml:space="preserve"> different net asset account.  </w:t>
      </w:r>
    </w:p>
    <w:p w14:paraId="636B3B96" w14:textId="43ED5EB6" w:rsidR="002822C1" w:rsidRPr="00C901B7" w:rsidRDefault="002822C1" w:rsidP="002822C1">
      <w:r w:rsidRPr="00C901B7">
        <w:rPr>
          <w:i/>
        </w:rPr>
        <w:t>Please see</w:t>
      </w:r>
      <w:r w:rsidR="001C67D9" w:rsidRPr="00C901B7">
        <w:rPr>
          <w:i/>
        </w:rPr>
        <w:t xml:space="preserve"> page </w:t>
      </w:r>
      <w:r w:rsidR="001C67D9" w:rsidRPr="00C901B7">
        <w:rPr>
          <w:i/>
        </w:rPr>
        <w:fldChar w:fldCharType="begin"/>
      </w:r>
      <w:r w:rsidR="001C67D9" w:rsidRPr="00C901B7">
        <w:rPr>
          <w:i/>
        </w:rPr>
        <w:instrText xml:space="preserve"> PAGEREF _Ref487124122 \h </w:instrText>
      </w:r>
      <w:r w:rsidR="001C67D9" w:rsidRPr="00C901B7">
        <w:rPr>
          <w:i/>
        </w:rPr>
      </w:r>
      <w:r w:rsidR="001C67D9" w:rsidRPr="00C901B7">
        <w:rPr>
          <w:i/>
        </w:rPr>
        <w:fldChar w:fldCharType="separate"/>
      </w:r>
      <w:r w:rsidR="00A246AE" w:rsidRPr="00C901B7">
        <w:rPr>
          <w:i/>
          <w:noProof/>
        </w:rPr>
        <w:t>94</w:t>
      </w:r>
      <w:r w:rsidR="001C67D9" w:rsidRPr="00C901B7">
        <w:rPr>
          <w:i/>
        </w:rPr>
        <w:fldChar w:fldCharType="end"/>
      </w:r>
      <w:r w:rsidR="001C67D9" w:rsidRPr="00C901B7">
        <w:rPr>
          <w:i/>
        </w:rPr>
        <w:t xml:space="preserve"> for information about how the chart of accounts identifies net assets</w:t>
      </w:r>
      <w:r w:rsidR="00783AC9" w:rsidRPr="00C901B7">
        <w:t>.</w:t>
      </w:r>
    </w:p>
    <w:p w14:paraId="23D9CCA0" w14:textId="77777777" w:rsidR="002822C1" w:rsidRPr="00C901B7" w:rsidRDefault="002822C1" w:rsidP="002822C1">
      <w:r w:rsidRPr="00C901B7">
        <w:t>Below is a list of the six different funds and their corresponding net asset account.</w:t>
      </w:r>
    </w:p>
    <w:p w14:paraId="758BD583" w14:textId="77777777" w:rsidR="00783AC9" w:rsidRPr="00C901B7" w:rsidRDefault="00783AC9" w:rsidP="0060689D">
      <w:pPr>
        <w:pStyle w:val="ListParagraph"/>
        <w:numPr>
          <w:ilvl w:val="0"/>
          <w:numId w:val="33"/>
        </w:numPr>
        <w:spacing w:line="276" w:lineRule="auto"/>
      </w:pPr>
      <w:r w:rsidRPr="00C901B7">
        <w:t>P</w:t>
      </w:r>
      <w:r w:rsidR="002822C1" w:rsidRPr="00C901B7">
        <w:t>arish (Fund</w:t>
      </w:r>
      <w:r w:rsidRPr="00C901B7">
        <w:t>/Entity</w:t>
      </w:r>
      <w:r w:rsidR="002822C1" w:rsidRPr="00C901B7">
        <w:t xml:space="preserve"> 1)  Unrestricted Fund Balance (3000) </w:t>
      </w:r>
    </w:p>
    <w:p w14:paraId="108AF60F" w14:textId="77777777" w:rsidR="00783AC9" w:rsidRPr="00C901B7" w:rsidRDefault="002822C1" w:rsidP="0060689D">
      <w:pPr>
        <w:pStyle w:val="ListParagraph"/>
        <w:numPr>
          <w:ilvl w:val="0"/>
          <w:numId w:val="33"/>
        </w:numPr>
        <w:spacing w:line="276" w:lineRule="auto"/>
      </w:pPr>
      <w:r w:rsidRPr="00C901B7">
        <w:lastRenderedPageBreak/>
        <w:t>School (Fund</w:t>
      </w:r>
      <w:r w:rsidR="00783AC9" w:rsidRPr="00C901B7">
        <w:t>/Entity</w:t>
      </w:r>
      <w:r w:rsidRPr="00C901B7">
        <w:t xml:space="preserve"> 2)  School Fund Balance (3020)</w:t>
      </w:r>
    </w:p>
    <w:p w14:paraId="3E0E4D7B" w14:textId="77777777" w:rsidR="00783AC9" w:rsidRPr="00C901B7" w:rsidRDefault="002822C1" w:rsidP="0060689D">
      <w:pPr>
        <w:pStyle w:val="ListParagraph"/>
        <w:numPr>
          <w:ilvl w:val="0"/>
          <w:numId w:val="33"/>
        </w:numPr>
        <w:spacing w:line="276" w:lineRule="auto"/>
      </w:pPr>
      <w:r w:rsidRPr="00C901B7">
        <w:t>Catechesis (Fund</w:t>
      </w:r>
      <w:r w:rsidR="00783AC9" w:rsidRPr="00C901B7">
        <w:t>/Entity</w:t>
      </w:r>
      <w:r w:rsidRPr="00C901B7">
        <w:t xml:space="preserve"> 3)  Catechesis Fund Balance (3025)</w:t>
      </w:r>
    </w:p>
    <w:p w14:paraId="45BF2BB8" w14:textId="77777777" w:rsidR="00783AC9" w:rsidRPr="00C901B7" w:rsidRDefault="002822C1" w:rsidP="0060689D">
      <w:pPr>
        <w:pStyle w:val="ListParagraph"/>
        <w:numPr>
          <w:ilvl w:val="0"/>
          <w:numId w:val="33"/>
        </w:numPr>
        <w:spacing w:line="276" w:lineRule="auto"/>
      </w:pPr>
      <w:r w:rsidRPr="00C901B7">
        <w:t>Foundation – Parish (Fund</w:t>
      </w:r>
      <w:r w:rsidR="00783AC9" w:rsidRPr="00C901B7">
        <w:t>/Entity</w:t>
      </w:r>
      <w:r w:rsidRPr="00C901B7">
        <w:t xml:space="preserve"> 4)  Parish Foundation Fund Balance (3030)</w:t>
      </w:r>
    </w:p>
    <w:p w14:paraId="51FD08FC" w14:textId="77777777" w:rsidR="00783AC9" w:rsidRPr="00C901B7" w:rsidRDefault="002822C1" w:rsidP="0060689D">
      <w:pPr>
        <w:pStyle w:val="ListParagraph"/>
        <w:numPr>
          <w:ilvl w:val="0"/>
          <w:numId w:val="33"/>
        </w:numPr>
        <w:spacing w:line="276" w:lineRule="auto"/>
      </w:pPr>
      <w:r w:rsidRPr="00C901B7">
        <w:t>Foundation – School (Fund</w:t>
      </w:r>
      <w:r w:rsidR="00783AC9" w:rsidRPr="00C901B7">
        <w:t>/Entity</w:t>
      </w:r>
      <w:r w:rsidRPr="00C901B7">
        <w:t xml:space="preserve"> 5)  School Foundation Fund Balance (3035)</w:t>
      </w:r>
    </w:p>
    <w:p w14:paraId="734E8EE6" w14:textId="77777777" w:rsidR="002822C1" w:rsidRPr="00C901B7" w:rsidRDefault="002822C1" w:rsidP="0060689D">
      <w:pPr>
        <w:pStyle w:val="ListParagraph"/>
        <w:numPr>
          <w:ilvl w:val="0"/>
          <w:numId w:val="33"/>
        </w:numPr>
        <w:spacing w:line="276" w:lineRule="auto"/>
      </w:pPr>
      <w:r w:rsidRPr="00C901B7">
        <w:t>Cemetery (Fund</w:t>
      </w:r>
      <w:r w:rsidR="00783AC9" w:rsidRPr="00C901B7">
        <w:t>/Entity</w:t>
      </w:r>
      <w:r w:rsidRPr="00C901B7">
        <w:t xml:space="preserve"> 6)  Cemetery Fund Balance (3040)</w:t>
      </w:r>
    </w:p>
    <w:p w14:paraId="27CD0837" w14:textId="38E7C4AB" w:rsidR="00783AC9" w:rsidRPr="00C901B7" w:rsidRDefault="00783AC9" w:rsidP="00783AC9">
      <w:r w:rsidRPr="00C901B7">
        <w:t xml:space="preserve">During the End of Year Process in </w:t>
      </w:r>
      <w:r w:rsidR="00734F5C" w:rsidRPr="00C901B7">
        <w:t>ParishSOFT</w:t>
      </w:r>
      <w:r w:rsidRPr="00C901B7">
        <w:t xml:space="preserve"> Accounting, the system asks the user which net asset account each fund should be closed to.  </w:t>
      </w:r>
    </w:p>
    <w:p w14:paraId="7FC0E6CA" w14:textId="77777777" w:rsidR="00783AC9" w:rsidRPr="00C901B7" w:rsidRDefault="00783AC9" w:rsidP="00783AC9">
      <w:pPr>
        <w:rPr>
          <w:u w:val="single"/>
        </w:rPr>
      </w:pPr>
      <w:r w:rsidRPr="00C901B7">
        <w:rPr>
          <w:u w:val="single"/>
        </w:rPr>
        <w:t>Example</w:t>
      </w:r>
    </w:p>
    <w:p w14:paraId="2662D828" w14:textId="7F00EE56" w:rsidR="00783AC9" w:rsidRPr="00C901B7" w:rsidRDefault="00783AC9" w:rsidP="00783AC9">
      <w:r w:rsidRPr="00C901B7">
        <w:t xml:space="preserve">St. X is a </w:t>
      </w:r>
      <w:r w:rsidR="00A36E6D" w:rsidRPr="00C901B7">
        <w:t>brand new parish on July 1, 2008, (beginning of fiscal year 2009</w:t>
      </w:r>
      <w:r w:rsidRPr="00C901B7">
        <w:t>).</w:t>
      </w:r>
    </w:p>
    <w:p w14:paraId="390B4B47" w14:textId="77777777" w:rsidR="00783AC9" w:rsidRPr="00C901B7" w:rsidRDefault="00783AC9" w:rsidP="00783AC9">
      <w:r w:rsidRPr="00C901B7">
        <w:t>One of the first journal entries St. X Parish makes when they open is to record their fixed assets.  They do this by:</w:t>
      </w:r>
    </w:p>
    <w:p w14:paraId="0153A6FB" w14:textId="77777777" w:rsidR="00783AC9" w:rsidRPr="00C901B7" w:rsidRDefault="00783AC9" w:rsidP="0060689D">
      <w:pPr>
        <w:pStyle w:val="ListParagraph"/>
        <w:numPr>
          <w:ilvl w:val="0"/>
          <w:numId w:val="34"/>
        </w:numPr>
        <w:spacing w:line="276" w:lineRule="auto"/>
      </w:pPr>
      <w:r w:rsidRPr="00C901B7">
        <w:t>Debiting the fixed asset account</w:t>
      </w:r>
    </w:p>
    <w:p w14:paraId="3FAD8F8F" w14:textId="5EFAE5F2" w:rsidR="00FF5F48" w:rsidRPr="00C901B7" w:rsidRDefault="00783AC9" w:rsidP="0060689D">
      <w:pPr>
        <w:pStyle w:val="ListParagraph"/>
        <w:numPr>
          <w:ilvl w:val="0"/>
          <w:numId w:val="34"/>
        </w:numPr>
        <w:spacing w:line="276" w:lineRule="auto"/>
      </w:pPr>
      <w:r w:rsidRPr="00C901B7">
        <w:t>Crediting a net asset account (in this case, 3000 – Unrestricted Fund Balance</w:t>
      </w:r>
      <w:r w:rsidR="00D5123A" w:rsidRPr="00C901B7">
        <w:t>)</w:t>
      </w:r>
      <w:r w:rsidR="00FF5F48" w:rsidRPr="00C901B7">
        <w:t>.</w:t>
      </w:r>
      <w:r w:rsidR="00D5123A" w:rsidRPr="00C901B7">
        <w:t xml:space="preserve"> </w:t>
      </w:r>
    </w:p>
    <w:p w14:paraId="0139A9E7" w14:textId="577F09F3" w:rsidR="00E471AD" w:rsidRPr="00C901B7" w:rsidRDefault="00D5123A" w:rsidP="00FF5F48">
      <w:pPr>
        <w:spacing w:line="276" w:lineRule="auto"/>
      </w:pPr>
      <w:r w:rsidRPr="00C901B7">
        <w:t>St</w:t>
      </w:r>
      <w:r w:rsidR="00783AC9" w:rsidRPr="00C901B7">
        <w:t>. X Parish has a total of $2,700,295.00 in fixed assets.  After this journal entry is made, the balance in account 3000 - Unrestricted Fund Balance is $2,700,295.00 for the rest of fiscal year 2009</w:t>
      </w:r>
    </w:p>
    <w:p w14:paraId="1C37B7AC" w14:textId="77777777" w:rsidR="00E471AD" w:rsidRPr="00C901B7" w:rsidRDefault="00E471AD" w:rsidP="00E471AD">
      <w:pPr>
        <w:spacing w:line="276" w:lineRule="auto"/>
        <w:rPr>
          <w:i/>
        </w:rPr>
      </w:pPr>
      <w:r w:rsidRPr="00C901B7">
        <w:rPr>
          <w:i/>
        </w:rPr>
        <w:t>See following page</w:t>
      </w:r>
    </w:p>
    <w:p w14:paraId="208DFBAB" w14:textId="77777777" w:rsidR="00E471AD" w:rsidRPr="00C901B7" w:rsidRDefault="00E471AD">
      <w:pPr>
        <w:spacing w:after="200" w:line="276" w:lineRule="auto"/>
      </w:pPr>
      <w:r w:rsidRPr="00C901B7">
        <w:br w:type="page"/>
      </w:r>
    </w:p>
    <w:tbl>
      <w:tblPr>
        <w:tblW w:w="0" w:type="auto"/>
        <w:tblInd w:w="93" w:type="dxa"/>
        <w:tblLayout w:type="fixed"/>
        <w:tblCellMar>
          <w:left w:w="115" w:type="dxa"/>
          <w:right w:w="115" w:type="dxa"/>
        </w:tblCellMar>
        <w:tblLook w:val="0000" w:firstRow="0" w:lastRow="0" w:firstColumn="0" w:lastColumn="0" w:noHBand="0" w:noVBand="0"/>
      </w:tblPr>
      <w:tblGrid>
        <w:gridCol w:w="6232"/>
        <w:gridCol w:w="1980"/>
      </w:tblGrid>
      <w:tr w:rsidR="002F337B" w:rsidRPr="00C901B7" w14:paraId="4ED90CF0" w14:textId="77777777" w:rsidTr="003408C3">
        <w:trPr>
          <w:trHeight w:val="288"/>
        </w:trPr>
        <w:tc>
          <w:tcPr>
            <w:tcW w:w="8212" w:type="dxa"/>
            <w:gridSpan w:val="2"/>
            <w:tcBorders>
              <w:top w:val="nil"/>
              <w:left w:val="nil"/>
              <w:bottom w:val="nil"/>
              <w:right w:val="nil"/>
            </w:tcBorders>
            <w:noWrap/>
            <w:vAlign w:val="center"/>
          </w:tcPr>
          <w:p w14:paraId="01FC8077" w14:textId="77777777" w:rsidR="00783AC9" w:rsidRPr="00C901B7" w:rsidRDefault="009E3A2A" w:rsidP="001D3F54">
            <w:pPr>
              <w:spacing w:after="100" w:afterAutospacing="1" w:line="240" w:lineRule="auto"/>
              <w:jc w:val="center"/>
              <w:rPr>
                <w:sz w:val="20"/>
                <w:szCs w:val="20"/>
              </w:rPr>
            </w:pPr>
            <w:r w:rsidRPr="00C901B7">
              <w:lastRenderedPageBreak/>
              <w:br w:type="page"/>
            </w:r>
            <w:r w:rsidRPr="00C901B7">
              <w:rPr>
                <w:b/>
                <w:bCs/>
                <w:sz w:val="32"/>
                <w:szCs w:val="32"/>
              </w:rPr>
              <w:t>S</w:t>
            </w:r>
            <w:r w:rsidR="00783AC9" w:rsidRPr="00C901B7">
              <w:rPr>
                <w:b/>
                <w:bCs/>
                <w:sz w:val="32"/>
                <w:szCs w:val="32"/>
              </w:rPr>
              <w:t>tatement of Activities - St. X Church</w:t>
            </w:r>
          </w:p>
        </w:tc>
      </w:tr>
      <w:tr w:rsidR="002F337B" w:rsidRPr="00C901B7" w14:paraId="583F79C6" w14:textId="77777777" w:rsidTr="003408C3">
        <w:trPr>
          <w:trHeight w:val="288"/>
        </w:trPr>
        <w:tc>
          <w:tcPr>
            <w:tcW w:w="8212" w:type="dxa"/>
            <w:gridSpan w:val="2"/>
            <w:tcBorders>
              <w:top w:val="nil"/>
              <w:left w:val="nil"/>
              <w:bottom w:val="nil"/>
              <w:right w:val="nil"/>
            </w:tcBorders>
            <w:noWrap/>
            <w:vAlign w:val="center"/>
          </w:tcPr>
          <w:p w14:paraId="77D2421E" w14:textId="77777777" w:rsidR="00783AC9" w:rsidRPr="00C901B7" w:rsidRDefault="00783AC9" w:rsidP="00783AC9">
            <w:pPr>
              <w:spacing w:after="100" w:afterAutospacing="1" w:line="240" w:lineRule="auto"/>
              <w:jc w:val="center"/>
              <w:rPr>
                <w:sz w:val="20"/>
                <w:szCs w:val="20"/>
              </w:rPr>
            </w:pPr>
            <w:r w:rsidRPr="00C901B7">
              <w:rPr>
                <w:b/>
                <w:bCs/>
                <w:sz w:val="28"/>
                <w:szCs w:val="28"/>
              </w:rPr>
              <w:t>June 2009 – Fund 1</w:t>
            </w:r>
          </w:p>
        </w:tc>
      </w:tr>
      <w:tr w:rsidR="002F337B" w:rsidRPr="00C901B7" w14:paraId="4C23BAEF" w14:textId="77777777" w:rsidTr="003408C3">
        <w:trPr>
          <w:trHeight w:val="288"/>
        </w:trPr>
        <w:tc>
          <w:tcPr>
            <w:tcW w:w="6232" w:type="dxa"/>
            <w:tcBorders>
              <w:top w:val="nil"/>
              <w:left w:val="nil"/>
              <w:bottom w:val="nil"/>
              <w:right w:val="nil"/>
            </w:tcBorders>
            <w:noWrap/>
            <w:vAlign w:val="center"/>
          </w:tcPr>
          <w:p w14:paraId="162F8AF5" w14:textId="77777777" w:rsidR="00783AC9" w:rsidRPr="00C901B7" w:rsidRDefault="00783AC9" w:rsidP="00783AC9">
            <w:pPr>
              <w:spacing w:after="100" w:afterAutospacing="1" w:line="240" w:lineRule="auto"/>
              <w:rPr>
                <w:b/>
                <w:bCs/>
                <w:i/>
                <w:iCs/>
              </w:rPr>
            </w:pPr>
          </w:p>
        </w:tc>
        <w:tc>
          <w:tcPr>
            <w:tcW w:w="1980" w:type="dxa"/>
            <w:tcBorders>
              <w:top w:val="nil"/>
              <w:left w:val="nil"/>
              <w:bottom w:val="nil"/>
              <w:right w:val="nil"/>
            </w:tcBorders>
            <w:noWrap/>
            <w:vAlign w:val="center"/>
          </w:tcPr>
          <w:p w14:paraId="38F28D4E" w14:textId="77777777" w:rsidR="00783AC9" w:rsidRPr="00C901B7" w:rsidRDefault="00783AC9" w:rsidP="00783AC9">
            <w:pPr>
              <w:spacing w:after="100" w:afterAutospacing="1" w:line="240" w:lineRule="auto"/>
              <w:jc w:val="right"/>
              <w:rPr>
                <w:b/>
              </w:rPr>
            </w:pPr>
            <w:r w:rsidRPr="00C901B7">
              <w:rPr>
                <w:b/>
              </w:rPr>
              <w:t>Year to Date</w:t>
            </w:r>
          </w:p>
        </w:tc>
      </w:tr>
      <w:tr w:rsidR="002F337B" w:rsidRPr="00C901B7" w14:paraId="52A7BD2D" w14:textId="77777777" w:rsidTr="003408C3">
        <w:trPr>
          <w:trHeight w:val="288"/>
        </w:trPr>
        <w:tc>
          <w:tcPr>
            <w:tcW w:w="6232" w:type="dxa"/>
            <w:tcBorders>
              <w:top w:val="nil"/>
              <w:left w:val="nil"/>
              <w:bottom w:val="nil"/>
              <w:right w:val="nil"/>
            </w:tcBorders>
            <w:noWrap/>
            <w:vAlign w:val="bottom"/>
          </w:tcPr>
          <w:p w14:paraId="11C73540" w14:textId="77777777" w:rsidR="00783AC9" w:rsidRPr="00C901B7" w:rsidRDefault="001D3F54" w:rsidP="00783AC9">
            <w:pPr>
              <w:spacing w:after="100" w:afterAutospacing="1" w:line="240" w:lineRule="auto"/>
            </w:pPr>
            <w:r w:rsidRPr="00C901B7">
              <w:rPr>
                <w:b/>
                <w:bCs/>
                <w:iCs/>
              </w:rPr>
              <w:t>Income:</w:t>
            </w:r>
          </w:p>
        </w:tc>
        <w:tc>
          <w:tcPr>
            <w:tcW w:w="1980" w:type="dxa"/>
            <w:tcBorders>
              <w:top w:val="nil"/>
              <w:left w:val="nil"/>
              <w:bottom w:val="single" w:sz="4" w:space="0" w:color="000000"/>
              <w:right w:val="nil"/>
            </w:tcBorders>
            <w:noWrap/>
            <w:vAlign w:val="center"/>
          </w:tcPr>
          <w:p w14:paraId="2252843C" w14:textId="77777777" w:rsidR="00783AC9" w:rsidRPr="00C901B7" w:rsidRDefault="00783AC9" w:rsidP="00783AC9">
            <w:pPr>
              <w:spacing w:after="100" w:afterAutospacing="1" w:line="240" w:lineRule="auto"/>
              <w:jc w:val="right"/>
              <w:rPr>
                <w:b/>
              </w:rPr>
            </w:pPr>
            <w:r w:rsidRPr="00C901B7">
              <w:rPr>
                <w:b/>
              </w:rPr>
              <w:t>Actual</w:t>
            </w:r>
          </w:p>
        </w:tc>
      </w:tr>
      <w:tr w:rsidR="002F337B" w:rsidRPr="00C901B7" w14:paraId="095C16A7" w14:textId="77777777" w:rsidTr="003408C3">
        <w:trPr>
          <w:trHeight w:val="288"/>
        </w:trPr>
        <w:tc>
          <w:tcPr>
            <w:tcW w:w="6232" w:type="dxa"/>
            <w:tcBorders>
              <w:top w:val="nil"/>
              <w:left w:val="nil"/>
              <w:bottom w:val="nil"/>
              <w:right w:val="nil"/>
            </w:tcBorders>
            <w:noWrap/>
            <w:vAlign w:val="bottom"/>
          </w:tcPr>
          <w:p w14:paraId="081136DA" w14:textId="77777777" w:rsidR="00783AC9" w:rsidRPr="00C901B7" w:rsidRDefault="00783AC9" w:rsidP="00783AC9">
            <w:pPr>
              <w:spacing w:after="100" w:afterAutospacing="1" w:line="240" w:lineRule="auto"/>
              <w:rPr>
                <w:b/>
              </w:rPr>
            </w:pPr>
            <w:r w:rsidRPr="00C901B7">
              <w:rPr>
                <w:b/>
              </w:rPr>
              <w:t>Parish Administration</w:t>
            </w:r>
          </w:p>
        </w:tc>
        <w:tc>
          <w:tcPr>
            <w:tcW w:w="1980" w:type="dxa"/>
            <w:tcBorders>
              <w:top w:val="nil"/>
              <w:left w:val="nil"/>
              <w:bottom w:val="nil"/>
              <w:right w:val="nil"/>
            </w:tcBorders>
            <w:noWrap/>
            <w:vAlign w:val="bottom"/>
          </w:tcPr>
          <w:p w14:paraId="1771F1F6" w14:textId="77777777" w:rsidR="00783AC9" w:rsidRPr="00C901B7" w:rsidRDefault="00783AC9" w:rsidP="00783AC9">
            <w:pPr>
              <w:spacing w:after="100" w:afterAutospacing="1" w:line="240" w:lineRule="auto"/>
            </w:pPr>
          </w:p>
        </w:tc>
      </w:tr>
      <w:tr w:rsidR="002F337B" w:rsidRPr="00C901B7" w14:paraId="78B47D5A" w14:textId="77777777" w:rsidTr="003408C3">
        <w:trPr>
          <w:trHeight w:val="288"/>
        </w:trPr>
        <w:tc>
          <w:tcPr>
            <w:tcW w:w="6232" w:type="dxa"/>
            <w:tcBorders>
              <w:top w:val="nil"/>
              <w:left w:val="nil"/>
              <w:bottom w:val="nil"/>
              <w:right w:val="nil"/>
            </w:tcBorders>
            <w:noWrap/>
            <w:vAlign w:val="center"/>
          </w:tcPr>
          <w:p w14:paraId="2CDDC58F" w14:textId="77777777" w:rsidR="00783AC9" w:rsidRPr="00C901B7" w:rsidRDefault="00783AC9" w:rsidP="00783AC9">
            <w:pPr>
              <w:spacing w:after="0" w:line="240" w:lineRule="auto"/>
            </w:pPr>
            <w:r w:rsidRPr="00C901B7">
              <w:t>101400001  Collection - Sunday Envelope</w:t>
            </w:r>
          </w:p>
        </w:tc>
        <w:tc>
          <w:tcPr>
            <w:tcW w:w="1980" w:type="dxa"/>
            <w:tcBorders>
              <w:top w:val="nil"/>
              <w:left w:val="nil"/>
              <w:bottom w:val="nil"/>
              <w:right w:val="nil"/>
            </w:tcBorders>
            <w:noWrap/>
            <w:vAlign w:val="center"/>
          </w:tcPr>
          <w:p w14:paraId="52F0BDF7" w14:textId="77777777" w:rsidR="00783AC9" w:rsidRPr="00C901B7" w:rsidRDefault="00783AC9" w:rsidP="00783AC9">
            <w:pPr>
              <w:spacing w:after="0" w:line="240" w:lineRule="auto"/>
              <w:jc w:val="right"/>
            </w:pPr>
            <w:r w:rsidRPr="00C901B7">
              <w:t>63,630.01</w:t>
            </w:r>
          </w:p>
        </w:tc>
      </w:tr>
      <w:tr w:rsidR="002F337B" w:rsidRPr="00C901B7" w14:paraId="67844361" w14:textId="77777777" w:rsidTr="003408C3">
        <w:trPr>
          <w:trHeight w:val="288"/>
        </w:trPr>
        <w:tc>
          <w:tcPr>
            <w:tcW w:w="6232" w:type="dxa"/>
            <w:tcBorders>
              <w:top w:val="nil"/>
              <w:left w:val="nil"/>
              <w:bottom w:val="nil"/>
              <w:right w:val="nil"/>
            </w:tcBorders>
            <w:noWrap/>
            <w:vAlign w:val="center"/>
          </w:tcPr>
          <w:p w14:paraId="3F39D09E" w14:textId="77777777" w:rsidR="00783AC9" w:rsidRPr="00C901B7" w:rsidRDefault="00783AC9" w:rsidP="00783AC9">
            <w:pPr>
              <w:spacing w:after="0" w:line="240" w:lineRule="auto"/>
            </w:pPr>
            <w:r w:rsidRPr="00C901B7">
              <w:t>101400002  Collection - Christmas</w:t>
            </w:r>
          </w:p>
        </w:tc>
        <w:tc>
          <w:tcPr>
            <w:tcW w:w="1980" w:type="dxa"/>
            <w:tcBorders>
              <w:top w:val="nil"/>
              <w:left w:val="nil"/>
              <w:bottom w:val="nil"/>
              <w:right w:val="nil"/>
            </w:tcBorders>
            <w:noWrap/>
            <w:vAlign w:val="center"/>
          </w:tcPr>
          <w:p w14:paraId="28051F08" w14:textId="77777777" w:rsidR="00783AC9" w:rsidRPr="00C901B7" w:rsidRDefault="00783AC9" w:rsidP="00783AC9">
            <w:pPr>
              <w:spacing w:after="0" w:line="240" w:lineRule="auto"/>
              <w:jc w:val="right"/>
            </w:pPr>
            <w:r w:rsidRPr="00C901B7">
              <w:t>4,822.00</w:t>
            </w:r>
          </w:p>
        </w:tc>
      </w:tr>
      <w:tr w:rsidR="002F337B" w:rsidRPr="00C901B7" w14:paraId="484D50E0" w14:textId="77777777" w:rsidTr="003408C3">
        <w:trPr>
          <w:trHeight w:val="288"/>
        </w:trPr>
        <w:tc>
          <w:tcPr>
            <w:tcW w:w="6232" w:type="dxa"/>
            <w:tcBorders>
              <w:top w:val="nil"/>
              <w:left w:val="nil"/>
              <w:bottom w:val="nil"/>
              <w:right w:val="nil"/>
            </w:tcBorders>
            <w:noWrap/>
            <w:vAlign w:val="center"/>
          </w:tcPr>
          <w:p w14:paraId="5819D965" w14:textId="77777777" w:rsidR="00783AC9" w:rsidRPr="00C901B7" w:rsidRDefault="00783AC9" w:rsidP="00783AC9">
            <w:pPr>
              <w:spacing w:after="0" w:line="240" w:lineRule="auto"/>
            </w:pPr>
            <w:r w:rsidRPr="00C901B7">
              <w:t>101400003  Collection - Easter</w:t>
            </w:r>
          </w:p>
        </w:tc>
        <w:tc>
          <w:tcPr>
            <w:tcW w:w="1980" w:type="dxa"/>
            <w:tcBorders>
              <w:top w:val="nil"/>
              <w:left w:val="nil"/>
              <w:bottom w:val="nil"/>
              <w:right w:val="nil"/>
            </w:tcBorders>
            <w:noWrap/>
            <w:vAlign w:val="center"/>
          </w:tcPr>
          <w:p w14:paraId="72B5ECE0" w14:textId="77777777" w:rsidR="00783AC9" w:rsidRPr="00C901B7" w:rsidRDefault="00783AC9" w:rsidP="00783AC9">
            <w:pPr>
              <w:spacing w:after="0" w:line="240" w:lineRule="auto"/>
              <w:jc w:val="right"/>
            </w:pPr>
            <w:r w:rsidRPr="00C901B7">
              <w:t>4,306.00</w:t>
            </w:r>
          </w:p>
        </w:tc>
      </w:tr>
      <w:tr w:rsidR="002F337B" w:rsidRPr="00C901B7" w14:paraId="04AB924F" w14:textId="77777777" w:rsidTr="003408C3">
        <w:trPr>
          <w:trHeight w:val="288"/>
        </w:trPr>
        <w:tc>
          <w:tcPr>
            <w:tcW w:w="6232" w:type="dxa"/>
            <w:tcBorders>
              <w:top w:val="nil"/>
              <w:left w:val="nil"/>
              <w:bottom w:val="nil"/>
              <w:right w:val="nil"/>
            </w:tcBorders>
            <w:noWrap/>
            <w:vAlign w:val="center"/>
          </w:tcPr>
          <w:p w14:paraId="592472D2" w14:textId="77777777" w:rsidR="00783AC9" w:rsidRPr="00C901B7" w:rsidRDefault="00783AC9" w:rsidP="00783AC9">
            <w:pPr>
              <w:spacing w:after="0" w:line="240" w:lineRule="auto"/>
            </w:pPr>
            <w:r w:rsidRPr="00C901B7">
              <w:t>101400004  Collection - Holy Days</w:t>
            </w:r>
          </w:p>
        </w:tc>
        <w:tc>
          <w:tcPr>
            <w:tcW w:w="1980" w:type="dxa"/>
            <w:tcBorders>
              <w:top w:val="nil"/>
              <w:left w:val="nil"/>
              <w:bottom w:val="nil"/>
              <w:right w:val="nil"/>
            </w:tcBorders>
            <w:noWrap/>
            <w:vAlign w:val="center"/>
          </w:tcPr>
          <w:p w14:paraId="6655CD23" w14:textId="77777777" w:rsidR="00783AC9" w:rsidRPr="00C901B7" w:rsidRDefault="00783AC9" w:rsidP="00783AC9">
            <w:pPr>
              <w:spacing w:after="0" w:line="240" w:lineRule="auto"/>
              <w:jc w:val="right"/>
            </w:pPr>
            <w:r w:rsidRPr="00C901B7">
              <w:t>1,074.00</w:t>
            </w:r>
          </w:p>
        </w:tc>
      </w:tr>
      <w:tr w:rsidR="002F337B" w:rsidRPr="00C901B7" w14:paraId="38432567" w14:textId="77777777" w:rsidTr="003408C3">
        <w:trPr>
          <w:trHeight w:val="288"/>
        </w:trPr>
        <w:tc>
          <w:tcPr>
            <w:tcW w:w="6232" w:type="dxa"/>
            <w:tcBorders>
              <w:top w:val="nil"/>
              <w:left w:val="nil"/>
              <w:bottom w:val="nil"/>
              <w:right w:val="nil"/>
            </w:tcBorders>
            <w:noWrap/>
            <w:vAlign w:val="center"/>
          </w:tcPr>
          <w:p w14:paraId="451884F7" w14:textId="77777777" w:rsidR="00783AC9" w:rsidRPr="00C901B7" w:rsidRDefault="00783AC9" w:rsidP="00783AC9">
            <w:pPr>
              <w:spacing w:after="0" w:line="240" w:lineRule="auto"/>
            </w:pPr>
            <w:r w:rsidRPr="00C901B7">
              <w:t>101410008  Undesignated Donations</w:t>
            </w:r>
          </w:p>
        </w:tc>
        <w:tc>
          <w:tcPr>
            <w:tcW w:w="1980" w:type="dxa"/>
            <w:tcBorders>
              <w:top w:val="nil"/>
              <w:left w:val="nil"/>
              <w:bottom w:val="nil"/>
              <w:right w:val="nil"/>
            </w:tcBorders>
            <w:noWrap/>
            <w:vAlign w:val="center"/>
          </w:tcPr>
          <w:p w14:paraId="58B1CE45" w14:textId="77777777" w:rsidR="00783AC9" w:rsidRPr="00C901B7" w:rsidRDefault="00783AC9" w:rsidP="00783AC9">
            <w:pPr>
              <w:spacing w:after="0" w:line="240" w:lineRule="auto"/>
              <w:jc w:val="right"/>
            </w:pPr>
            <w:r w:rsidRPr="00C901B7">
              <w:t>1,869.00</w:t>
            </w:r>
          </w:p>
        </w:tc>
      </w:tr>
      <w:tr w:rsidR="002F337B" w:rsidRPr="00C901B7" w14:paraId="1C6D20AA" w14:textId="77777777" w:rsidTr="003408C3">
        <w:trPr>
          <w:trHeight w:val="288"/>
        </w:trPr>
        <w:tc>
          <w:tcPr>
            <w:tcW w:w="6232" w:type="dxa"/>
            <w:tcBorders>
              <w:top w:val="nil"/>
              <w:left w:val="nil"/>
              <w:bottom w:val="nil"/>
              <w:right w:val="nil"/>
            </w:tcBorders>
            <w:noWrap/>
            <w:vAlign w:val="center"/>
          </w:tcPr>
          <w:p w14:paraId="02FEAF52" w14:textId="77777777" w:rsidR="00783AC9" w:rsidRPr="00C901B7" w:rsidRDefault="00783AC9" w:rsidP="00783AC9">
            <w:pPr>
              <w:spacing w:after="0" w:line="240" w:lineRule="auto"/>
            </w:pPr>
            <w:r w:rsidRPr="00C901B7">
              <w:t>101410009  Votive Stand</w:t>
            </w:r>
          </w:p>
        </w:tc>
        <w:tc>
          <w:tcPr>
            <w:tcW w:w="1980" w:type="dxa"/>
            <w:tcBorders>
              <w:top w:val="nil"/>
              <w:left w:val="nil"/>
              <w:bottom w:val="nil"/>
              <w:right w:val="nil"/>
            </w:tcBorders>
            <w:noWrap/>
            <w:vAlign w:val="center"/>
          </w:tcPr>
          <w:p w14:paraId="7F989A87" w14:textId="77777777" w:rsidR="00783AC9" w:rsidRPr="00C901B7" w:rsidRDefault="00783AC9" w:rsidP="00783AC9">
            <w:pPr>
              <w:spacing w:after="0" w:line="240" w:lineRule="auto"/>
              <w:jc w:val="right"/>
            </w:pPr>
            <w:r w:rsidRPr="00C901B7">
              <w:t>135.49</w:t>
            </w:r>
          </w:p>
        </w:tc>
      </w:tr>
      <w:tr w:rsidR="002F337B" w:rsidRPr="00C901B7" w14:paraId="02F1B034" w14:textId="77777777" w:rsidTr="003408C3">
        <w:trPr>
          <w:trHeight w:val="288"/>
        </w:trPr>
        <w:tc>
          <w:tcPr>
            <w:tcW w:w="6232" w:type="dxa"/>
            <w:tcBorders>
              <w:top w:val="nil"/>
              <w:left w:val="nil"/>
              <w:bottom w:val="nil"/>
              <w:right w:val="nil"/>
            </w:tcBorders>
            <w:noWrap/>
            <w:vAlign w:val="center"/>
          </w:tcPr>
          <w:p w14:paraId="218AC84A" w14:textId="77777777" w:rsidR="00783AC9" w:rsidRPr="00C901B7" w:rsidRDefault="00783AC9" w:rsidP="00783AC9">
            <w:pPr>
              <w:spacing w:after="0" w:line="240" w:lineRule="auto"/>
            </w:pPr>
            <w:r w:rsidRPr="00C901B7">
              <w:t>101420006  Designated Donations</w:t>
            </w:r>
          </w:p>
        </w:tc>
        <w:tc>
          <w:tcPr>
            <w:tcW w:w="1980" w:type="dxa"/>
            <w:tcBorders>
              <w:top w:val="nil"/>
              <w:left w:val="nil"/>
              <w:bottom w:val="nil"/>
              <w:right w:val="nil"/>
            </w:tcBorders>
            <w:noWrap/>
            <w:vAlign w:val="center"/>
          </w:tcPr>
          <w:p w14:paraId="64329101" w14:textId="77777777" w:rsidR="00783AC9" w:rsidRPr="00C901B7" w:rsidRDefault="00783AC9" w:rsidP="00783AC9">
            <w:pPr>
              <w:spacing w:after="0" w:line="240" w:lineRule="auto"/>
              <w:jc w:val="right"/>
            </w:pPr>
            <w:r w:rsidRPr="00C901B7">
              <w:t>111,711.43</w:t>
            </w:r>
          </w:p>
        </w:tc>
      </w:tr>
      <w:tr w:rsidR="002F337B" w:rsidRPr="00C901B7" w14:paraId="69FEDCB8" w14:textId="77777777" w:rsidTr="003408C3">
        <w:trPr>
          <w:trHeight w:val="288"/>
        </w:trPr>
        <w:tc>
          <w:tcPr>
            <w:tcW w:w="6232" w:type="dxa"/>
            <w:tcBorders>
              <w:top w:val="nil"/>
              <w:left w:val="nil"/>
              <w:bottom w:val="nil"/>
              <w:right w:val="nil"/>
            </w:tcBorders>
            <w:noWrap/>
            <w:vAlign w:val="center"/>
          </w:tcPr>
          <w:p w14:paraId="0D017065" w14:textId="77777777" w:rsidR="00783AC9" w:rsidRPr="00C901B7" w:rsidRDefault="00783AC9" w:rsidP="00783AC9">
            <w:pPr>
              <w:spacing w:after="0" w:line="240" w:lineRule="auto"/>
            </w:pPr>
            <w:r w:rsidRPr="00C901B7">
              <w:t>101420009  Mass Stipends</w:t>
            </w:r>
          </w:p>
        </w:tc>
        <w:tc>
          <w:tcPr>
            <w:tcW w:w="1980" w:type="dxa"/>
            <w:tcBorders>
              <w:top w:val="nil"/>
              <w:left w:val="nil"/>
              <w:bottom w:val="nil"/>
              <w:right w:val="nil"/>
            </w:tcBorders>
            <w:noWrap/>
            <w:vAlign w:val="center"/>
          </w:tcPr>
          <w:p w14:paraId="0B417A56" w14:textId="77777777" w:rsidR="00783AC9" w:rsidRPr="00C901B7" w:rsidRDefault="00783AC9" w:rsidP="00783AC9">
            <w:pPr>
              <w:spacing w:after="0" w:line="240" w:lineRule="auto"/>
              <w:jc w:val="right"/>
            </w:pPr>
            <w:r w:rsidRPr="00C901B7">
              <w:t>830.00</w:t>
            </w:r>
          </w:p>
        </w:tc>
      </w:tr>
      <w:tr w:rsidR="002F337B" w:rsidRPr="00C901B7" w14:paraId="1D8438B6" w14:textId="77777777" w:rsidTr="003408C3">
        <w:trPr>
          <w:trHeight w:val="288"/>
        </w:trPr>
        <w:tc>
          <w:tcPr>
            <w:tcW w:w="6232" w:type="dxa"/>
            <w:tcBorders>
              <w:top w:val="nil"/>
              <w:left w:val="nil"/>
              <w:bottom w:val="nil"/>
              <w:right w:val="nil"/>
            </w:tcBorders>
            <w:noWrap/>
            <w:vAlign w:val="bottom"/>
          </w:tcPr>
          <w:p w14:paraId="71666539" w14:textId="77777777" w:rsidR="00783AC9" w:rsidRPr="00C901B7" w:rsidRDefault="00783AC9" w:rsidP="00783AC9">
            <w:pPr>
              <w:spacing w:after="100" w:afterAutospacing="1" w:line="240" w:lineRule="auto"/>
            </w:pPr>
          </w:p>
        </w:tc>
        <w:tc>
          <w:tcPr>
            <w:tcW w:w="1980" w:type="dxa"/>
            <w:tcBorders>
              <w:top w:val="single" w:sz="4" w:space="0" w:color="000000"/>
              <w:left w:val="nil"/>
              <w:bottom w:val="nil"/>
              <w:right w:val="nil"/>
            </w:tcBorders>
            <w:noWrap/>
            <w:vAlign w:val="center"/>
          </w:tcPr>
          <w:p w14:paraId="0046219D" w14:textId="77777777" w:rsidR="00783AC9" w:rsidRPr="00C901B7" w:rsidRDefault="00783AC9" w:rsidP="00783AC9">
            <w:pPr>
              <w:spacing w:after="100" w:afterAutospacing="1" w:line="240" w:lineRule="auto"/>
              <w:jc w:val="right"/>
            </w:pPr>
            <w:r w:rsidRPr="00C901B7">
              <w:t>188,377.93</w:t>
            </w:r>
          </w:p>
        </w:tc>
      </w:tr>
      <w:tr w:rsidR="002F337B" w:rsidRPr="00C901B7" w14:paraId="510693A6" w14:textId="77777777" w:rsidTr="003408C3">
        <w:trPr>
          <w:trHeight w:val="288"/>
        </w:trPr>
        <w:tc>
          <w:tcPr>
            <w:tcW w:w="6232" w:type="dxa"/>
            <w:tcBorders>
              <w:top w:val="nil"/>
              <w:left w:val="nil"/>
              <w:bottom w:val="nil"/>
              <w:right w:val="nil"/>
            </w:tcBorders>
            <w:noWrap/>
            <w:vAlign w:val="bottom"/>
          </w:tcPr>
          <w:p w14:paraId="74806C31" w14:textId="77777777" w:rsidR="00783AC9" w:rsidRPr="00C901B7" w:rsidRDefault="00783AC9" w:rsidP="00783AC9">
            <w:pPr>
              <w:spacing w:after="100" w:afterAutospacing="1" w:line="240" w:lineRule="auto"/>
              <w:rPr>
                <w:b/>
                <w:i/>
              </w:rPr>
            </w:pPr>
          </w:p>
        </w:tc>
        <w:tc>
          <w:tcPr>
            <w:tcW w:w="1980" w:type="dxa"/>
            <w:tcBorders>
              <w:top w:val="nil"/>
              <w:left w:val="nil"/>
              <w:bottom w:val="nil"/>
              <w:right w:val="nil"/>
            </w:tcBorders>
            <w:noWrap/>
            <w:vAlign w:val="bottom"/>
          </w:tcPr>
          <w:p w14:paraId="7DC3865D" w14:textId="77777777" w:rsidR="00783AC9" w:rsidRPr="00C901B7" w:rsidRDefault="00783AC9" w:rsidP="00783AC9">
            <w:pPr>
              <w:spacing w:after="100" w:afterAutospacing="1" w:line="240" w:lineRule="auto"/>
            </w:pPr>
          </w:p>
        </w:tc>
      </w:tr>
      <w:tr w:rsidR="002F337B" w:rsidRPr="00C901B7" w14:paraId="51662773" w14:textId="77777777" w:rsidTr="003408C3">
        <w:trPr>
          <w:trHeight w:val="288"/>
        </w:trPr>
        <w:tc>
          <w:tcPr>
            <w:tcW w:w="6232" w:type="dxa"/>
            <w:tcBorders>
              <w:top w:val="nil"/>
              <w:left w:val="nil"/>
              <w:bottom w:val="nil"/>
              <w:right w:val="nil"/>
            </w:tcBorders>
            <w:noWrap/>
            <w:vAlign w:val="bottom"/>
          </w:tcPr>
          <w:p w14:paraId="045B1682" w14:textId="77777777" w:rsidR="00783AC9" w:rsidRPr="00C901B7" w:rsidRDefault="001D3F54" w:rsidP="00783AC9">
            <w:pPr>
              <w:spacing w:after="100" w:afterAutospacing="1" w:line="240" w:lineRule="auto"/>
            </w:pPr>
            <w:r w:rsidRPr="00C901B7">
              <w:rPr>
                <w:b/>
              </w:rPr>
              <w:t>Expense:</w:t>
            </w:r>
          </w:p>
        </w:tc>
        <w:tc>
          <w:tcPr>
            <w:tcW w:w="1980" w:type="dxa"/>
            <w:tcBorders>
              <w:top w:val="nil"/>
              <w:left w:val="nil"/>
              <w:bottom w:val="nil"/>
              <w:right w:val="nil"/>
            </w:tcBorders>
            <w:noWrap/>
            <w:vAlign w:val="bottom"/>
          </w:tcPr>
          <w:p w14:paraId="357B2C7A" w14:textId="77777777" w:rsidR="00783AC9" w:rsidRPr="00C901B7" w:rsidRDefault="00783AC9" w:rsidP="00783AC9">
            <w:pPr>
              <w:spacing w:after="100" w:afterAutospacing="1" w:line="240" w:lineRule="auto"/>
            </w:pPr>
          </w:p>
        </w:tc>
      </w:tr>
      <w:tr w:rsidR="002F337B" w:rsidRPr="00C901B7" w14:paraId="157DB38C" w14:textId="77777777" w:rsidTr="003408C3">
        <w:trPr>
          <w:trHeight w:val="288"/>
        </w:trPr>
        <w:tc>
          <w:tcPr>
            <w:tcW w:w="6232" w:type="dxa"/>
            <w:tcBorders>
              <w:top w:val="nil"/>
              <w:left w:val="nil"/>
              <w:bottom w:val="nil"/>
              <w:right w:val="nil"/>
            </w:tcBorders>
            <w:noWrap/>
            <w:vAlign w:val="center"/>
          </w:tcPr>
          <w:p w14:paraId="57044C87" w14:textId="77777777" w:rsidR="00783AC9" w:rsidRPr="00C901B7" w:rsidRDefault="00783AC9" w:rsidP="00783AC9">
            <w:pPr>
              <w:spacing w:after="100" w:afterAutospacing="1" w:line="240" w:lineRule="auto"/>
              <w:rPr>
                <w:b/>
                <w:bCs/>
              </w:rPr>
            </w:pPr>
            <w:r w:rsidRPr="00C901B7">
              <w:rPr>
                <w:b/>
                <w:bCs/>
              </w:rPr>
              <w:t>Parish Administration</w:t>
            </w:r>
          </w:p>
        </w:tc>
        <w:tc>
          <w:tcPr>
            <w:tcW w:w="1980" w:type="dxa"/>
            <w:tcBorders>
              <w:top w:val="nil"/>
              <w:left w:val="nil"/>
              <w:bottom w:val="nil"/>
              <w:right w:val="nil"/>
            </w:tcBorders>
            <w:noWrap/>
            <w:vAlign w:val="bottom"/>
          </w:tcPr>
          <w:p w14:paraId="5AF8CA82" w14:textId="77777777" w:rsidR="00783AC9" w:rsidRPr="00C901B7" w:rsidRDefault="00783AC9" w:rsidP="00783AC9">
            <w:pPr>
              <w:spacing w:after="100" w:afterAutospacing="1" w:line="240" w:lineRule="auto"/>
            </w:pPr>
          </w:p>
        </w:tc>
      </w:tr>
      <w:tr w:rsidR="002F337B" w:rsidRPr="00C901B7" w14:paraId="0CA75D68" w14:textId="77777777" w:rsidTr="003408C3">
        <w:trPr>
          <w:trHeight w:val="288"/>
        </w:trPr>
        <w:tc>
          <w:tcPr>
            <w:tcW w:w="6232" w:type="dxa"/>
            <w:tcBorders>
              <w:top w:val="nil"/>
              <w:left w:val="nil"/>
              <w:bottom w:val="nil"/>
              <w:right w:val="nil"/>
            </w:tcBorders>
            <w:noWrap/>
            <w:vAlign w:val="center"/>
          </w:tcPr>
          <w:p w14:paraId="125DBEEE" w14:textId="77777777" w:rsidR="00783AC9" w:rsidRPr="00C901B7" w:rsidRDefault="00783AC9" w:rsidP="00783AC9">
            <w:pPr>
              <w:spacing w:after="100" w:afterAutospacing="1" w:line="240" w:lineRule="auto"/>
            </w:pPr>
            <w:r w:rsidRPr="00C901B7">
              <w:t>101501001  Priests</w:t>
            </w:r>
          </w:p>
        </w:tc>
        <w:tc>
          <w:tcPr>
            <w:tcW w:w="1980" w:type="dxa"/>
            <w:tcBorders>
              <w:top w:val="nil"/>
              <w:left w:val="nil"/>
              <w:bottom w:val="nil"/>
              <w:right w:val="nil"/>
            </w:tcBorders>
            <w:noWrap/>
            <w:vAlign w:val="center"/>
          </w:tcPr>
          <w:p w14:paraId="3172655D" w14:textId="77777777" w:rsidR="00783AC9" w:rsidRPr="00C901B7" w:rsidRDefault="00783AC9" w:rsidP="00783AC9">
            <w:pPr>
              <w:spacing w:after="100" w:afterAutospacing="1" w:line="240" w:lineRule="auto"/>
              <w:jc w:val="right"/>
            </w:pPr>
            <w:r w:rsidRPr="00C901B7">
              <w:t>13,360.00</w:t>
            </w:r>
          </w:p>
        </w:tc>
      </w:tr>
      <w:tr w:rsidR="002F337B" w:rsidRPr="00C901B7" w14:paraId="78DD71A5" w14:textId="77777777" w:rsidTr="003408C3">
        <w:trPr>
          <w:trHeight w:val="288"/>
        </w:trPr>
        <w:tc>
          <w:tcPr>
            <w:tcW w:w="6232" w:type="dxa"/>
            <w:tcBorders>
              <w:top w:val="nil"/>
              <w:left w:val="nil"/>
              <w:bottom w:val="nil"/>
              <w:right w:val="nil"/>
            </w:tcBorders>
            <w:noWrap/>
            <w:vAlign w:val="center"/>
          </w:tcPr>
          <w:p w14:paraId="0BB7103D" w14:textId="77777777" w:rsidR="00783AC9" w:rsidRPr="00C901B7" w:rsidRDefault="00783AC9" w:rsidP="00783AC9">
            <w:pPr>
              <w:spacing w:after="100" w:afterAutospacing="1" w:line="240" w:lineRule="auto"/>
            </w:pPr>
            <w:r w:rsidRPr="00C901B7">
              <w:t>101501002  Pastoral Associate</w:t>
            </w:r>
          </w:p>
        </w:tc>
        <w:tc>
          <w:tcPr>
            <w:tcW w:w="1980" w:type="dxa"/>
            <w:tcBorders>
              <w:top w:val="nil"/>
              <w:left w:val="nil"/>
              <w:bottom w:val="nil"/>
              <w:right w:val="nil"/>
            </w:tcBorders>
            <w:noWrap/>
            <w:vAlign w:val="center"/>
          </w:tcPr>
          <w:p w14:paraId="08F6A325" w14:textId="77777777" w:rsidR="00783AC9" w:rsidRPr="00C901B7" w:rsidRDefault="00783AC9" w:rsidP="00783AC9">
            <w:pPr>
              <w:spacing w:after="100" w:afterAutospacing="1" w:line="240" w:lineRule="auto"/>
              <w:jc w:val="right"/>
            </w:pPr>
            <w:r w:rsidRPr="00C901B7">
              <w:t>0.00</w:t>
            </w:r>
          </w:p>
        </w:tc>
      </w:tr>
      <w:tr w:rsidR="002F337B" w:rsidRPr="00C901B7" w14:paraId="2F562581" w14:textId="77777777" w:rsidTr="003408C3">
        <w:trPr>
          <w:trHeight w:val="288"/>
        </w:trPr>
        <w:tc>
          <w:tcPr>
            <w:tcW w:w="6232" w:type="dxa"/>
            <w:tcBorders>
              <w:top w:val="nil"/>
              <w:left w:val="nil"/>
              <w:bottom w:val="nil"/>
              <w:right w:val="nil"/>
            </w:tcBorders>
            <w:noWrap/>
            <w:vAlign w:val="center"/>
          </w:tcPr>
          <w:p w14:paraId="625DB16A" w14:textId="77777777" w:rsidR="00783AC9" w:rsidRPr="00C901B7" w:rsidRDefault="00783AC9" w:rsidP="00783AC9">
            <w:pPr>
              <w:spacing w:after="100" w:afterAutospacing="1" w:line="240" w:lineRule="auto"/>
            </w:pPr>
            <w:r w:rsidRPr="00C901B7">
              <w:t>101501003  Priests - Extra Services</w:t>
            </w:r>
          </w:p>
        </w:tc>
        <w:tc>
          <w:tcPr>
            <w:tcW w:w="1980" w:type="dxa"/>
            <w:tcBorders>
              <w:top w:val="nil"/>
              <w:left w:val="nil"/>
              <w:bottom w:val="nil"/>
              <w:right w:val="nil"/>
            </w:tcBorders>
            <w:noWrap/>
            <w:vAlign w:val="center"/>
          </w:tcPr>
          <w:p w14:paraId="3F6C0DB1" w14:textId="77777777" w:rsidR="00783AC9" w:rsidRPr="00C901B7" w:rsidRDefault="00783AC9" w:rsidP="00783AC9">
            <w:pPr>
              <w:spacing w:after="100" w:afterAutospacing="1" w:line="240" w:lineRule="auto"/>
              <w:jc w:val="right"/>
            </w:pPr>
            <w:r w:rsidRPr="00C901B7">
              <w:t>300.00</w:t>
            </w:r>
          </w:p>
        </w:tc>
      </w:tr>
      <w:tr w:rsidR="002F337B" w:rsidRPr="00C901B7" w14:paraId="0F5B8AC3" w14:textId="77777777" w:rsidTr="003408C3">
        <w:trPr>
          <w:trHeight w:val="288"/>
        </w:trPr>
        <w:tc>
          <w:tcPr>
            <w:tcW w:w="6232" w:type="dxa"/>
            <w:tcBorders>
              <w:top w:val="nil"/>
              <w:left w:val="nil"/>
              <w:bottom w:val="nil"/>
              <w:right w:val="nil"/>
            </w:tcBorders>
            <w:noWrap/>
            <w:vAlign w:val="center"/>
          </w:tcPr>
          <w:p w14:paraId="16E9966A" w14:textId="77777777" w:rsidR="00783AC9" w:rsidRPr="00C901B7" w:rsidRDefault="00783AC9" w:rsidP="00783AC9">
            <w:pPr>
              <w:spacing w:after="100" w:afterAutospacing="1" w:line="240" w:lineRule="auto"/>
            </w:pPr>
            <w:r w:rsidRPr="00C901B7">
              <w:t>101503001  Secretary</w:t>
            </w:r>
          </w:p>
        </w:tc>
        <w:tc>
          <w:tcPr>
            <w:tcW w:w="1980" w:type="dxa"/>
            <w:tcBorders>
              <w:top w:val="nil"/>
              <w:left w:val="nil"/>
              <w:bottom w:val="nil"/>
              <w:right w:val="nil"/>
            </w:tcBorders>
            <w:noWrap/>
            <w:vAlign w:val="center"/>
          </w:tcPr>
          <w:p w14:paraId="1A3C1E1A" w14:textId="77777777" w:rsidR="00783AC9" w:rsidRPr="00C901B7" w:rsidRDefault="00783AC9" w:rsidP="00783AC9">
            <w:pPr>
              <w:spacing w:after="100" w:afterAutospacing="1" w:line="240" w:lineRule="auto"/>
              <w:jc w:val="right"/>
            </w:pPr>
            <w:r w:rsidRPr="00C901B7">
              <w:t>5,258.00</w:t>
            </w:r>
          </w:p>
        </w:tc>
      </w:tr>
      <w:tr w:rsidR="002F337B" w:rsidRPr="00C901B7" w14:paraId="53BC963F" w14:textId="77777777" w:rsidTr="003408C3">
        <w:trPr>
          <w:trHeight w:val="288"/>
        </w:trPr>
        <w:tc>
          <w:tcPr>
            <w:tcW w:w="6232" w:type="dxa"/>
            <w:tcBorders>
              <w:top w:val="nil"/>
              <w:left w:val="nil"/>
              <w:bottom w:val="nil"/>
              <w:right w:val="nil"/>
            </w:tcBorders>
            <w:noWrap/>
            <w:vAlign w:val="center"/>
          </w:tcPr>
          <w:p w14:paraId="45E720F9" w14:textId="77777777" w:rsidR="00783AC9" w:rsidRPr="00C901B7" w:rsidRDefault="00783AC9" w:rsidP="00783AC9">
            <w:pPr>
              <w:spacing w:after="100" w:afterAutospacing="1" w:line="240" w:lineRule="auto"/>
            </w:pPr>
            <w:r w:rsidRPr="00C901B7">
              <w:t>101510010  Health Insurance</w:t>
            </w:r>
          </w:p>
        </w:tc>
        <w:tc>
          <w:tcPr>
            <w:tcW w:w="1980" w:type="dxa"/>
            <w:tcBorders>
              <w:top w:val="nil"/>
              <w:left w:val="nil"/>
              <w:bottom w:val="nil"/>
              <w:right w:val="nil"/>
            </w:tcBorders>
            <w:noWrap/>
            <w:vAlign w:val="center"/>
          </w:tcPr>
          <w:p w14:paraId="4EE8CAE5" w14:textId="77777777" w:rsidR="00783AC9" w:rsidRPr="00C901B7" w:rsidRDefault="00783AC9" w:rsidP="00783AC9">
            <w:pPr>
              <w:spacing w:after="100" w:afterAutospacing="1" w:line="240" w:lineRule="auto"/>
              <w:jc w:val="right"/>
            </w:pPr>
            <w:r w:rsidRPr="00C901B7">
              <w:t>0.00</w:t>
            </w:r>
          </w:p>
        </w:tc>
      </w:tr>
      <w:tr w:rsidR="002F337B" w:rsidRPr="00C901B7" w14:paraId="7A4CC5B2" w14:textId="77777777" w:rsidTr="003408C3">
        <w:trPr>
          <w:trHeight w:val="288"/>
        </w:trPr>
        <w:tc>
          <w:tcPr>
            <w:tcW w:w="6232" w:type="dxa"/>
            <w:tcBorders>
              <w:top w:val="nil"/>
              <w:left w:val="nil"/>
              <w:bottom w:val="nil"/>
              <w:right w:val="nil"/>
            </w:tcBorders>
            <w:noWrap/>
            <w:vAlign w:val="center"/>
          </w:tcPr>
          <w:p w14:paraId="04DCCDAD" w14:textId="77777777" w:rsidR="00783AC9" w:rsidRPr="00C901B7" w:rsidRDefault="00783AC9" w:rsidP="00783AC9">
            <w:pPr>
              <w:spacing w:after="100" w:afterAutospacing="1" w:line="240" w:lineRule="auto"/>
            </w:pPr>
            <w:r w:rsidRPr="00C901B7">
              <w:t>101510015  Dental Insurance</w:t>
            </w:r>
          </w:p>
        </w:tc>
        <w:tc>
          <w:tcPr>
            <w:tcW w:w="1980" w:type="dxa"/>
            <w:tcBorders>
              <w:top w:val="nil"/>
              <w:left w:val="nil"/>
              <w:bottom w:val="nil"/>
              <w:right w:val="nil"/>
            </w:tcBorders>
            <w:noWrap/>
            <w:vAlign w:val="center"/>
          </w:tcPr>
          <w:p w14:paraId="25CB10B5" w14:textId="77777777" w:rsidR="00783AC9" w:rsidRPr="00C901B7" w:rsidRDefault="00783AC9" w:rsidP="00783AC9">
            <w:pPr>
              <w:spacing w:after="100" w:afterAutospacing="1" w:line="240" w:lineRule="auto"/>
              <w:jc w:val="right"/>
            </w:pPr>
            <w:r w:rsidRPr="00C901B7">
              <w:t>102.00</w:t>
            </w:r>
          </w:p>
        </w:tc>
      </w:tr>
      <w:tr w:rsidR="002F337B" w:rsidRPr="00C901B7" w14:paraId="53F960D7" w14:textId="77777777" w:rsidTr="003408C3">
        <w:trPr>
          <w:trHeight w:val="288"/>
        </w:trPr>
        <w:tc>
          <w:tcPr>
            <w:tcW w:w="6232" w:type="dxa"/>
            <w:tcBorders>
              <w:top w:val="nil"/>
              <w:left w:val="nil"/>
              <w:bottom w:val="nil"/>
              <w:right w:val="nil"/>
            </w:tcBorders>
            <w:noWrap/>
            <w:vAlign w:val="center"/>
          </w:tcPr>
          <w:p w14:paraId="6E49249D" w14:textId="77777777" w:rsidR="00783AC9" w:rsidRPr="00C901B7" w:rsidRDefault="00783AC9" w:rsidP="00783AC9">
            <w:pPr>
              <w:spacing w:after="100" w:afterAutospacing="1" w:line="240" w:lineRule="auto"/>
            </w:pPr>
            <w:r w:rsidRPr="00C901B7">
              <w:t>101700040  Other Expenses</w:t>
            </w:r>
          </w:p>
        </w:tc>
        <w:tc>
          <w:tcPr>
            <w:tcW w:w="1980" w:type="dxa"/>
            <w:tcBorders>
              <w:top w:val="nil"/>
              <w:left w:val="nil"/>
              <w:bottom w:val="nil"/>
              <w:right w:val="nil"/>
            </w:tcBorders>
            <w:noWrap/>
            <w:vAlign w:val="center"/>
          </w:tcPr>
          <w:p w14:paraId="070E8B0F" w14:textId="77777777" w:rsidR="00783AC9" w:rsidRPr="00C901B7" w:rsidRDefault="00783AC9" w:rsidP="00783AC9">
            <w:pPr>
              <w:spacing w:after="100" w:afterAutospacing="1" w:line="240" w:lineRule="auto"/>
              <w:jc w:val="right"/>
            </w:pPr>
            <w:r w:rsidRPr="00C901B7">
              <w:t>871.02</w:t>
            </w:r>
          </w:p>
        </w:tc>
      </w:tr>
      <w:tr w:rsidR="002F337B" w:rsidRPr="00C901B7" w14:paraId="6D6D2EFF" w14:textId="77777777" w:rsidTr="003408C3">
        <w:trPr>
          <w:trHeight w:val="288"/>
        </w:trPr>
        <w:tc>
          <w:tcPr>
            <w:tcW w:w="6232" w:type="dxa"/>
            <w:tcBorders>
              <w:top w:val="nil"/>
              <w:left w:val="nil"/>
              <w:bottom w:val="nil"/>
              <w:right w:val="nil"/>
            </w:tcBorders>
            <w:noWrap/>
            <w:vAlign w:val="center"/>
          </w:tcPr>
          <w:p w14:paraId="21050042" w14:textId="77777777" w:rsidR="00783AC9" w:rsidRPr="00C901B7" w:rsidRDefault="00783AC9" w:rsidP="00783AC9">
            <w:pPr>
              <w:spacing w:after="100" w:afterAutospacing="1" w:line="240" w:lineRule="auto"/>
            </w:pPr>
            <w:r w:rsidRPr="00C901B7">
              <w:t>101700050  Postage</w:t>
            </w:r>
          </w:p>
        </w:tc>
        <w:tc>
          <w:tcPr>
            <w:tcW w:w="1980" w:type="dxa"/>
            <w:tcBorders>
              <w:top w:val="nil"/>
              <w:left w:val="nil"/>
              <w:bottom w:val="nil"/>
              <w:right w:val="nil"/>
            </w:tcBorders>
            <w:noWrap/>
            <w:vAlign w:val="center"/>
          </w:tcPr>
          <w:p w14:paraId="57E7A9E2" w14:textId="77777777" w:rsidR="00783AC9" w:rsidRPr="00C901B7" w:rsidRDefault="00783AC9" w:rsidP="00783AC9">
            <w:pPr>
              <w:spacing w:after="100" w:afterAutospacing="1" w:line="240" w:lineRule="auto"/>
              <w:jc w:val="right"/>
            </w:pPr>
            <w:r w:rsidRPr="00C901B7">
              <w:t>42.00</w:t>
            </w:r>
          </w:p>
        </w:tc>
      </w:tr>
      <w:tr w:rsidR="002F337B" w:rsidRPr="00C901B7" w14:paraId="7968750B" w14:textId="77777777" w:rsidTr="003408C3">
        <w:trPr>
          <w:trHeight w:val="288"/>
        </w:trPr>
        <w:tc>
          <w:tcPr>
            <w:tcW w:w="6232" w:type="dxa"/>
            <w:tcBorders>
              <w:top w:val="nil"/>
              <w:left w:val="nil"/>
              <w:bottom w:val="nil"/>
              <w:right w:val="nil"/>
            </w:tcBorders>
            <w:noWrap/>
            <w:vAlign w:val="center"/>
          </w:tcPr>
          <w:p w14:paraId="10B0DC0F" w14:textId="77777777" w:rsidR="00783AC9" w:rsidRPr="00C901B7" w:rsidRDefault="00783AC9" w:rsidP="00783AC9">
            <w:pPr>
              <w:spacing w:after="100" w:afterAutospacing="1" w:line="240" w:lineRule="auto"/>
            </w:pPr>
            <w:r w:rsidRPr="00C901B7">
              <w:t>101700060  Printing</w:t>
            </w:r>
          </w:p>
        </w:tc>
        <w:tc>
          <w:tcPr>
            <w:tcW w:w="1980" w:type="dxa"/>
            <w:tcBorders>
              <w:top w:val="nil"/>
              <w:left w:val="nil"/>
              <w:bottom w:val="nil"/>
              <w:right w:val="nil"/>
            </w:tcBorders>
            <w:noWrap/>
            <w:vAlign w:val="center"/>
          </w:tcPr>
          <w:p w14:paraId="6BF6E2D2" w14:textId="77777777" w:rsidR="00783AC9" w:rsidRPr="00C901B7" w:rsidRDefault="00783AC9" w:rsidP="00783AC9">
            <w:pPr>
              <w:spacing w:after="100" w:afterAutospacing="1" w:line="240" w:lineRule="auto"/>
              <w:jc w:val="right"/>
            </w:pPr>
            <w:r w:rsidRPr="00C901B7">
              <w:t>91.20</w:t>
            </w:r>
          </w:p>
        </w:tc>
      </w:tr>
      <w:tr w:rsidR="002F337B" w:rsidRPr="00C901B7" w14:paraId="59ED1C06" w14:textId="77777777" w:rsidTr="003408C3">
        <w:trPr>
          <w:trHeight w:val="288"/>
        </w:trPr>
        <w:tc>
          <w:tcPr>
            <w:tcW w:w="6232" w:type="dxa"/>
            <w:tcBorders>
              <w:top w:val="nil"/>
              <w:left w:val="nil"/>
              <w:bottom w:val="nil"/>
              <w:right w:val="nil"/>
            </w:tcBorders>
            <w:noWrap/>
            <w:vAlign w:val="center"/>
          </w:tcPr>
          <w:p w14:paraId="375F106C" w14:textId="77777777" w:rsidR="00783AC9" w:rsidRPr="00C901B7" w:rsidRDefault="00783AC9" w:rsidP="00783AC9">
            <w:pPr>
              <w:spacing w:after="100" w:afterAutospacing="1" w:line="240" w:lineRule="auto"/>
            </w:pPr>
            <w:r w:rsidRPr="00C901B7">
              <w:t>101700065  Copier</w:t>
            </w:r>
          </w:p>
        </w:tc>
        <w:tc>
          <w:tcPr>
            <w:tcW w:w="1980" w:type="dxa"/>
            <w:tcBorders>
              <w:top w:val="nil"/>
              <w:left w:val="nil"/>
              <w:bottom w:val="nil"/>
              <w:right w:val="nil"/>
            </w:tcBorders>
            <w:noWrap/>
            <w:vAlign w:val="center"/>
          </w:tcPr>
          <w:p w14:paraId="5505C897" w14:textId="77777777" w:rsidR="00783AC9" w:rsidRPr="00C901B7" w:rsidRDefault="00783AC9" w:rsidP="00783AC9">
            <w:pPr>
              <w:spacing w:after="100" w:afterAutospacing="1" w:line="240" w:lineRule="auto"/>
              <w:jc w:val="right"/>
            </w:pPr>
            <w:r w:rsidRPr="00C901B7">
              <w:t>40.00</w:t>
            </w:r>
          </w:p>
        </w:tc>
      </w:tr>
      <w:tr w:rsidR="002F337B" w:rsidRPr="00C901B7" w14:paraId="26181708" w14:textId="77777777" w:rsidTr="003408C3">
        <w:trPr>
          <w:trHeight w:val="288"/>
        </w:trPr>
        <w:tc>
          <w:tcPr>
            <w:tcW w:w="6232" w:type="dxa"/>
            <w:tcBorders>
              <w:top w:val="nil"/>
              <w:left w:val="nil"/>
              <w:bottom w:val="nil"/>
              <w:right w:val="nil"/>
            </w:tcBorders>
            <w:noWrap/>
            <w:vAlign w:val="center"/>
          </w:tcPr>
          <w:p w14:paraId="785903D8" w14:textId="77777777" w:rsidR="00783AC9" w:rsidRPr="00C901B7" w:rsidRDefault="00783AC9" w:rsidP="00783AC9">
            <w:pPr>
              <w:spacing w:after="100" w:afterAutospacing="1" w:line="240" w:lineRule="auto"/>
            </w:pPr>
            <w:r w:rsidRPr="00C901B7">
              <w:t>101750030  Technology-Software</w:t>
            </w:r>
          </w:p>
        </w:tc>
        <w:tc>
          <w:tcPr>
            <w:tcW w:w="1980" w:type="dxa"/>
            <w:tcBorders>
              <w:top w:val="nil"/>
              <w:left w:val="nil"/>
              <w:bottom w:val="nil"/>
              <w:right w:val="nil"/>
            </w:tcBorders>
            <w:noWrap/>
            <w:vAlign w:val="center"/>
          </w:tcPr>
          <w:p w14:paraId="09F5645E" w14:textId="77777777" w:rsidR="00783AC9" w:rsidRPr="00C901B7" w:rsidRDefault="00783AC9" w:rsidP="00783AC9">
            <w:pPr>
              <w:spacing w:after="100" w:afterAutospacing="1" w:line="240" w:lineRule="auto"/>
              <w:jc w:val="right"/>
            </w:pPr>
            <w:r w:rsidRPr="00C901B7">
              <w:t>1,753.25</w:t>
            </w:r>
          </w:p>
        </w:tc>
      </w:tr>
      <w:tr w:rsidR="002F337B" w:rsidRPr="00C901B7" w14:paraId="346F3DE2" w14:textId="77777777" w:rsidTr="003408C3">
        <w:trPr>
          <w:trHeight w:val="288"/>
        </w:trPr>
        <w:tc>
          <w:tcPr>
            <w:tcW w:w="6232" w:type="dxa"/>
            <w:tcBorders>
              <w:top w:val="nil"/>
              <w:left w:val="nil"/>
              <w:bottom w:val="nil"/>
              <w:right w:val="nil"/>
            </w:tcBorders>
            <w:noWrap/>
            <w:vAlign w:val="center"/>
          </w:tcPr>
          <w:p w14:paraId="0538602E" w14:textId="77777777" w:rsidR="00783AC9" w:rsidRPr="00C901B7" w:rsidRDefault="00783AC9" w:rsidP="00783AC9">
            <w:pPr>
              <w:spacing w:after="100" w:afterAutospacing="1" w:line="240" w:lineRule="auto"/>
            </w:pPr>
            <w:r w:rsidRPr="00C901B7">
              <w:t>101750035  Technology-Services</w:t>
            </w:r>
          </w:p>
        </w:tc>
        <w:tc>
          <w:tcPr>
            <w:tcW w:w="1980" w:type="dxa"/>
            <w:tcBorders>
              <w:top w:val="nil"/>
              <w:left w:val="nil"/>
              <w:bottom w:val="nil"/>
              <w:right w:val="nil"/>
            </w:tcBorders>
            <w:noWrap/>
            <w:vAlign w:val="center"/>
          </w:tcPr>
          <w:p w14:paraId="5ECE891E" w14:textId="77777777" w:rsidR="00783AC9" w:rsidRPr="00C901B7" w:rsidRDefault="00783AC9" w:rsidP="00783AC9">
            <w:pPr>
              <w:spacing w:after="100" w:afterAutospacing="1" w:line="240" w:lineRule="auto"/>
              <w:jc w:val="right"/>
            </w:pPr>
            <w:r w:rsidRPr="00C901B7">
              <w:t>769.29</w:t>
            </w:r>
          </w:p>
        </w:tc>
      </w:tr>
      <w:tr w:rsidR="002F337B" w:rsidRPr="00C901B7" w14:paraId="113DDF48" w14:textId="77777777" w:rsidTr="003408C3">
        <w:trPr>
          <w:trHeight w:val="288"/>
        </w:trPr>
        <w:tc>
          <w:tcPr>
            <w:tcW w:w="6232" w:type="dxa"/>
            <w:tcBorders>
              <w:top w:val="nil"/>
              <w:left w:val="nil"/>
              <w:bottom w:val="nil"/>
              <w:right w:val="nil"/>
            </w:tcBorders>
            <w:noWrap/>
            <w:vAlign w:val="center"/>
          </w:tcPr>
          <w:p w14:paraId="2AA5D5DA" w14:textId="77777777" w:rsidR="00783AC9" w:rsidRPr="00C901B7" w:rsidRDefault="00783AC9" w:rsidP="00783AC9">
            <w:pPr>
              <w:spacing w:after="100" w:afterAutospacing="1" w:line="240" w:lineRule="auto"/>
            </w:pPr>
            <w:r w:rsidRPr="00C901B7">
              <w:t>101900030  Bank Charges</w:t>
            </w:r>
          </w:p>
        </w:tc>
        <w:tc>
          <w:tcPr>
            <w:tcW w:w="1980" w:type="dxa"/>
            <w:tcBorders>
              <w:top w:val="nil"/>
              <w:left w:val="nil"/>
              <w:bottom w:val="nil"/>
              <w:right w:val="nil"/>
            </w:tcBorders>
            <w:noWrap/>
            <w:vAlign w:val="center"/>
          </w:tcPr>
          <w:p w14:paraId="3709E25D" w14:textId="77777777" w:rsidR="00783AC9" w:rsidRPr="00C901B7" w:rsidRDefault="00783AC9" w:rsidP="00783AC9">
            <w:pPr>
              <w:spacing w:after="100" w:afterAutospacing="1" w:line="240" w:lineRule="auto"/>
              <w:jc w:val="right"/>
            </w:pPr>
            <w:r w:rsidRPr="00C901B7">
              <w:t>48.38</w:t>
            </w:r>
          </w:p>
        </w:tc>
      </w:tr>
      <w:tr w:rsidR="002F337B" w:rsidRPr="00C901B7" w14:paraId="63CD81F6" w14:textId="77777777" w:rsidTr="003408C3">
        <w:trPr>
          <w:trHeight w:val="288"/>
        </w:trPr>
        <w:tc>
          <w:tcPr>
            <w:tcW w:w="6232" w:type="dxa"/>
            <w:tcBorders>
              <w:top w:val="nil"/>
              <w:left w:val="nil"/>
              <w:bottom w:val="nil"/>
              <w:right w:val="nil"/>
            </w:tcBorders>
            <w:noWrap/>
            <w:vAlign w:val="bottom"/>
          </w:tcPr>
          <w:p w14:paraId="0DAB8A4D" w14:textId="77777777" w:rsidR="00783AC9" w:rsidRPr="00C901B7" w:rsidRDefault="00783AC9" w:rsidP="00783AC9">
            <w:pPr>
              <w:spacing w:after="100" w:afterAutospacing="1" w:line="240" w:lineRule="auto"/>
            </w:pPr>
          </w:p>
        </w:tc>
        <w:tc>
          <w:tcPr>
            <w:tcW w:w="1980" w:type="dxa"/>
            <w:tcBorders>
              <w:top w:val="single" w:sz="4" w:space="0" w:color="000000"/>
              <w:left w:val="nil"/>
              <w:bottom w:val="single" w:sz="4" w:space="0" w:color="000000"/>
              <w:right w:val="nil"/>
            </w:tcBorders>
            <w:noWrap/>
            <w:vAlign w:val="center"/>
          </w:tcPr>
          <w:p w14:paraId="08E567D8" w14:textId="77777777" w:rsidR="00783AC9" w:rsidRPr="00C901B7" w:rsidRDefault="00783AC9" w:rsidP="00783AC9">
            <w:pPr>
              <w:spacing w:after="100" w:afterAutospacing="1" w:line="240" w:lineRule="auto"/>
              <w:jc w:val="right"/>
            </w:pPr>
            <w:r w:rsidRPr="00C901B7">
              <w:t>22,635.14</w:t>
            </w:r>
          </w:p>
        </w:tc>
      </w:tr>
      <w:tr w:rsidR="002F337B" w:rsidRPr="00C901B7" w14:paraId="033CB9EB" w14:textId="77777777" w:rsidTr="003408C3">
        <w:trPr>
          <w:trHeight w:val="288"/>
        </w:trPr>
        <w:tc>
          <w:tcPr>
            <w:tcW w:w="6232" w:type="dxa"/>
            <w:tcBorders>
              <w:top w:val="nil"/>
              <w:left w:val="nil"/>
              <w:bottom w:val="nil"/>
              <w:right w:val="nil"/>
            </w:tcBorders>
            <w:noWrap/>
            <w:vAlign w:val="bottom"/>
          </w:tcPr>
          <w:p w14:paraId="5DFFB8EB" w14:textId="77777777" w:rsidR="00783AC9" w:rsidRPr="00C901B7" w:rsidRDefault="00783AC9" w:rsidP="00783AC9">
            <w:pPr>
              <w:spacing w:after="100" w:afterAutospacing="1" w:line="240" w:lineRule="auto"/>
            </w:pPr>
          </w:p>
        </w:tc>
        <w:tc>
          <w:tcPr>
            <w:tcW w:w="1980" w:type="dxa"/>
            <w:tcBorders>
              <w:top w:val="nil"/>
              <w:left w:val="nil"/>
              <w:bottom w:val="nil"/>
              <w:right w:val="nil"/>
            </w:tcBorders>
            <w:noWrap/>
            <w:vAlign w:val="bottom"/>
          </w:tcPr>
          <w:p w14:paraId="3666078F" w14:textId="77777777" w:rsidR="00783AC9" w:rsidRPr="00C901B7" w:rsidRDefault="00783AC9" w:rsidP="00783AC9">
            <w:pPr>
              <w:spacing w:after="100" w:afterAutospacing="1" w:line="240" w:lineRule="auto"/>
            </w:pPr>
          </w:p>
        </w:tc>
      </w:tr>
      <w:tr w:rsidR="002F337B" w:rsidRPr="00C901B7" w14:paraId="58913D3B" w14:textId="77777777" w:rsidTr="003408C3">
        <w:trPr>
          <w:trHeight w:val="288"/>
        </w:trPr>
        <w:tc>
          <w:tcPr>
            <w:tcW w:w="6232" w:type="dxa"/>
            <w:tcBorders>
              <w:top w:val="nil"/>
              <w:left w:val="nil"/>
              <w:bottom w:val="nil"/>
              <w:right w:val="nil"/>
            </w:tcBorders>
            <w:noWrap/>
            <w:vAlign w:val="bottom"/>
          </w:tcPr>
          <w:p w14:paraId="4BB50BFE" w14:textId="77777777" w:rsidR="00783AC9" w:rsidRPr="00C901B7" w:rsidRDefault="00783AC9" w:rsidP="00783AC9">
            <w:pPr>
              <w:spacing w:after="100" w:afterAutospacing="1" w:line="240" w:lineRule="auto"/>
            </w:pPr>
          </w:p>
        </w:tc>
        <w:tc>
          <w:tcPr>
            <w:tcW w:w="1980" w:type="dxa"/>
            <w:tcBorders>
              <w:top w:val="single" w:sz="4" w:space="0" w:color="000000"/>
              <w:left w:val="nil"/>
              <w:bottom w:val="single" w:sz="4" w:space="0" w:color="000000"/>
              <w:right w:val="nil"/>
            </w:tcBorders>
            <w:noWrap/>
            <w:vAlign w:val="center"/>
          </w:tcPr>
          <w:p w14:paraId="7B99DBC6" w14:textId="77777777" w:rsidR="00783AC9" w:rsidRPr="00C901B7" w:rsidRDefault="00783AC9" w:rsidP="00783AC9">
            <w:pPr>
              <w:spacing w:after="100" w:afterAutospacing="1" w:line="240" w:lineRule="auto"/>
              <w:jc w:val="right"/>
              <w:rPr>
                <w:b/>
                <w:u w:val="single"/>
              </w:rPr>
            </w:pPr>
            <w:r w:rsidRPr="00C901B7">
              <w:rPr>
                <w:b/>
                <w:u w:val="single"/>
              </w:rPr>
              <w:t>165,742.79</w:t>
            </w:r>
          </w:p>
        </w:tc>
      </w:tr>
    </w:tbl>
    <w:p w14:paraId="56E6D57A" w14:textId="1C62C79C" w:rsidR="001D3F54" w:rsidRPr="00C901B7" w:rsidRDefault="001D3F54" w:rsidP="001D3F54">
      <w:r w:rsidRPr="00C901B7">
        <w:br/>
      </w:r>
      <w:r w:rsidR="00A36E6D" w:rsidRPr="00C901B7">
        <w:t>After fiscal year 2009 is complete, St. X Parish shows</w:t>
      </w:r>
      <w:r w:rsidRPr="00C901B7">
        <w:t xml:space="preserve"> $165,742.79 </w:t>
      </w:r>
      <w:r w:rsidR="00A36E6D" w:rsidRPr="00C901B7">
        <w:t>as</w:t>
      </w:r>
      <w:r w:rsidRPr="00C901B7">
        <w:t xml:space="preserve"> the </w:t>
      </w:r>
      <w:r w:rsidRPr="00C901B7">
        <w:rPr>
          <w:b/>
        </w:rPr>
        <w:t>excess income over expense</w:t>
      </w:r>
      <w:r w:rsidRPr="00C901B7">
        <w:t xml:space="preserve"> (net income). </w:t>
      </w:r>
      <w:r w:rsidR="00A36E6D" w:rsidRPr="00C901B7">
        <w:t xml:space="preserve"> </w:t>
      </w:r>
      <w:r w:rsidRPr="00C901B7">
        <w:t xml:space="preserve">When the bookkeeper at St. X parish goes through the end of the year process in </w:t>
      </w:r>
      <w:r w:rsidR="00734F5C" w:rsidRPr="00C901B7">
        <w:t>ParishSOFT</w:t>
      </w:r>
      <w:r w:rsidRPr="00C901B7">
        <w:t xml:space="preserve"> Accounting at the end of fiscal year, this amount will be automatically added to the Net Asset account 3000 (Unrestricted Fund Balance). </w:t>
      </w:r>
    </w:p>
    <w:p w14:paraId="70988960" w14:textId="77777777" w:rsidR="001D3F54" w:rsidRPr="00C901B7" w:rsidRDefault="001D3F54" w:rsidP="002822C1">
      <w:r w:rsidRPr="00C901B7">
        <w:t>In the next fiscal year (fiscal year 2010), St. X parish has ($120,548.12) excess expense over income (a net loss).  The ($120,548.12) will be automatically subtracted from the Net Asset account 3000 (Unrestricted Fund Balance). When St. X Parish starts fiscal year 2011, the balance in the net asset account 3000 (Unrestricted Fund Balance) will be:</w:t>
      </w:r>
    </w:p>
    <w:p w14:paraId="26DB22D6" w14:textId="77777777" w:rsidR="001D3F54" w:rsidRPr="00C901B7" w:rsidRDefault="001D3F54" w:rsidP="001D3F54">
      <w:pPr>
        <w:ind w:left="720"/>
        <w:rPr>
          <w:b/>
        </w:rPr>
      </w:pPr>
      <w:r w:rsidRPr="00C901B7">
        <w:rPr>
          <w:noProof/>
        </w:rPr>
        <w:lastRenderedPageBreak/>
        <mc:AlternateContent>
          <mc:Choice Requires="wps">
            <w:drawing>
              <wp:anchor distT="36576" distB="36576" distL="36576" distR="36576" simplePos="0" relativeHeight="251676672" behindDoc="0" locked="0" layoutInCell="1" allowOverlap="1" wp14:anchorId="22EF082D" wp14:editId="47196D14">
                <wp:simplePos x="0" y="0"/>
                <wp:positionH relativeFrom="column">
                  <wp:posOffset>1828800</wp:posOffset>
                </wp:positionH>
                <wp:positionV relativeFrom="paragraph">
                  <wp:posOffset>193675</wp:posOffset>
                </wp:positionV>
                <wp:extent cx="0" cy="732790"/>
                <wp:effectExtent l="76200" t="38100" r="57150" b="10160"/>
                <wp:wrapNone/>
                <wp:docPr id="113" name="Line 3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73279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B31F96D" id="Line 349" o:spid="_x0000_s1026" style="position:absolute;flip:y;z-index:2516766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2in,15.25pt" to="2in,7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">
                <v:stroke endarrow="block"/>
                <v:shadow color="#ccc"/>
              </v:line>
            </w:pict>
          </mc:Fallback>
        </mc:AlternateContent>
      </w:r>
      <w:r w:rsidRPr="00C901B7">
        <w:rPr>
          <w:noProof/>
        </w:rPr>
        <mc:AlternateContent>
          <mc:Choice Requires="wps">
            <w:drawing>
              <wp:anchor distT="36576" distB="36576" distL="36576" distR="36576" simplePos="0" relativeHeight="251678720" behindDoc="0" locked="0" layoutInCell="1" allowOverlap="1" wp14:anchorId="357A8417" wp14:editId="382A2871">
                <wp:simplePos x="0" y="0"/>
                <wp:positionH relativeFrom="column">
                  <wp:posOffset>3810000</wp:posOffset>
                </wp:positionH>
                <wp:positionV relativeFrom="paragraph">
                  <wp:posOffset>193675</wp:posOffset>
                </wp:positionV>
                <wp:extent cx="381000" cy="733425"/>
                <wp:effectExtent l="38100" t="38100" r="19050" b="28575"/>
                <wp:wrapNone/>
                <wp:docPr id="111" name="Line 3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81000" cy="73342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B2E9194" id="Line 351" o:spid="_x0000_s1026" style="position:absolute;flip:x y;z-index:2516787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300pt,15.25pt" to="330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">
                <v:stroke endarrow="block"/>
                <v:shadow color="#ccc"/>
              </v:line>
            </w:pict>
          </mc:Fallback>
        </mc:AlternateContent>
      </w:r>
      <w:r w:rsidRPr="00C901B7">
        <w:rPr>
          <w:noProof/>
        </w:rPr>
        <mc:AlternateContent>
          <mc:Choice Requires="wps">
            <w:drawing>
              <wp:anchor distT="36576" distB="36576" distL="36576" distR="36576" simplePos="0" relativeHeight="251677696" behindDoc="0" locked="0" layoutInCell="1" allowOverlap="1" wp14:anchorId="445E58D5" wp14:editId="7282BECA">
                <wp:simplePos x="0" y="0"/>
                <wp:positionH relativeFrom="column">
                  <wp:posOffset>2609850</wp:posOffset>
                </wp:positionH>
                <wp:positionV relativeFrom="paragraph">
                  <wp:posOffset>146050</wp:posOffset>
                </wp:positionV>
                <wp:extent cx="304800" cy="781050"/>
                <wp:effectExtent l="38100" t="38100" r="19050" b="19050"/>
                <wp:wrapNone/>
                <wp:docPr id="112" name="Line 3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04800" cy="78105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94592A7" id="Line 350" o:spid="_x0000_s1026" style="position:absolute;flip:x y;z-index:2516776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205.5pt,11.5pt" to="229.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">
                <v:stroke endarrow="block"/>
                <v:shadow color="#ccc"/>
              </v:line>
            </w:pict>
          </mc:Fallback>
        </mc:AlternateContent>
      </w:r>
      <w:r w:rsidRPr="00C901B7">
        <w:rPr>
          <w:noProof/>
        </w:rPr>
        <mc:AlternateContent>
          <mc:Choice Requires="wps">
            <w:drawing>
              <wp:anchor distT="36576" distB="36576" distL="36576" distR="36576" simplePos="0" relativeHeight="251675648" behindDoc="0" locked="0" layoutInCell="1" allowOverlap="1" wp14:anchorId="1CDE3C4D" wp14:editId="14BC25A0">
                <wp:simplePos x="0" y="0"/>
                <wp:positionH relativeFrom="column">
                  <wp:posOffset>609600</wp:posOffset>
                </wp:positionH>
                <wp:positionV relativeFrom="paragraph">
                  <wp:posOffset>193675</wp:posOffset>
                </wp:positionV>
                <wp:extent cx="295275" cy="733425"/>
                <wp:effectExtent l="0" t="38100" r="66675" b="28575"/>
                <wp:wrapNone/>
                <wp:docPr id="114" name="Line 3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5275" cy="73342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4495588" id="Line 348" o:spid="_x0000_s1026" style="position:absolute;flip:y;z-index:2516756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48pt,15.25pt" to="71.2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">
                <v:stroke endarrow="block"/>
                <v:shadow color="#ccc"/>
              </v:line>
            </w:pict>
          </mc:Fallback>
        </mc:AlternateContent>
      </w:r>
      <w:r w:rsidRPr="00C901B7">
        <w:rPr>
          <w:b/>
        </w:rPr>
        <w:t xml:space="preserve">$2,700,295.00 + $165,742.79 - $120,548.12 = </w:t>
      </w:r>
      <w:r w:rsidRPr="00C901B7">
        <w:rPr>
          <w:b/>
          <w:u w:val="single"/>
        </w:rPr>
        <w:t>$2,745,489.67</w:t>
      </w:r>
    </w:p>
    <w:p w14:paraId="3FD42211" w14:textId="77777777" w:rsidR="001D3F54" w:rsidRPr="00C901B7" w:rsidRDefault="001D3F54" w:rsidP="001D3F54"/>
    <w:p w14:paraId="482BB41A" w14:textId="77777777" w:rsidR="001D3F54" w:rsidRPr="00C901B7" w:rsidRDefault="001D3F54" w:rsidP="001D3F54">
      <w:pPr>
        <w:ind w:left="-1200"/>
      </w:pPr>
      <w:r w:rsidRPr="00C901B7">
        <w:rPr>
          <w:noProof/>
        </w:rPr>
        <mc:AlternateContent>
          <mc:Choice Requires="wps">
            <w:drawing>
              <wp:anchor distT="36576" distB="36576" distL="36576" distR="36576" simplePos="0" relativeHeight="251674624" behindDoc="0" locked="0" layoutInCell="1" allowOverlap="1" wp14:anchorId="10FC21D3" wp14:editId="33AA660F">
                <wp:simplePos x="0" y="0"/>
                <wp:positionH relativeFrom="column">
                  <wp:posOffset>3962400</wp:posOffset>
                </wp:positionH>
                <wp:positionV relativeFrom="paragraph">
                  <wp:posOffset>282575</wp:posOffset>
                </wp:positionV>
                <wp:extent cx="1257300" cy="1028700"/>
                <wp:effectExtent l="0" t="0" r="19050" b="19050"/>
                <wp:wrapNone/>
                <wp:docPr id="110" name="Rectangle 3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028700"/>
                        </a:xfrm>
                        <a:prstGeom prst="rect">
                          <a:avLst/>
                        </a:prstGeom>
                        <a:noFill/>
                        <a:ln w="9525" algn="in">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7BEC35B" w14:textId="77777777" w:rsidR="001C7F8B" w:rsidRDefault="001C7F8B" w:rsidP="001D3F54">
                            <w:pPr>
                              <w:widowControl w:val="0"/>
                              <w:rPr>
                                <w:lang w:val="en"/>
                              </w:rPr>
                            </w:pPr>
                            <w:r>
                              <w:rPr>
                                <w:lang w:val="en"/>
                              </w:rPr>
                              <w:t xml:space="preserve">Account 3000 </w:t>
                            </w:r>
                            <w:r>
                              <w:rPr>
                                <w:lang w:val="en"/>
                              </w:rPr>
                              <w:br/>
                              <w:t>Unrestricted Fund balance on July 1, 2010 (Fiscal year 2011.)</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FC21D3" id="Rectangle 347" o:spid="_x0000_s1027" style="position:absolute;left:0;text-align:left;margin-left:312pt;margin-top:22.25pt;width:99pt;height:81pt;z-index:2516746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" filled="f" insetpen="t">
                <v:shadow color="#ccc"/>
                <v:textbox inset="2.88pt,2.88pt,2.88pt,2.88pt">
                  <w:txbxContent>
                    <w:p w14:paraId="27BEC35B" w14:textId="77777777" w:rsidR="001C7F8B" w:rsidRDefault="001C7F8B" w:rsidP="001D3F54">
                      <w:pPr>
                        <w:widowControl w:val="0"/>
                        <w:rPr>
                          <w:lang w:val="en"/>
                        </w:rPr>
                      </w:pPr>
                      <w:r>
                        <w:rPr>
                          <w:lang w:val="en"/>
                        </w:rPr>
                        <w:t xml:space="preserve">Account 3000 </w:t>
                      </w:r>
                      <w:r>
                        <w:rPr>
                          <w:lang w:val="en"/>
                        </w:rPr>
                        <w:br/>
                        <w:t>Unrestricted Fund balance on July 1, 2010 (Fiscal year 2011.)</w:t>
                      </w:r>
                    </w:p>
                  </w:txbxContent>
                </v:textbox>
              </v:rect>
            </w:pict>
          </mc:Fallback>
        </mc:AlternateContent>
      </w:r>
      <w:r w:rsidRPr="00C901B7">
        <w:rPr>
          <w:noProof/>
        </w:rPr>
        <mc:AlternateContent>
          <mc:Choice Requires="wps">
            <w:drawing>
              <wp:anchor distT="36576" distB="36576" distL="36576" distR="36576" simplePos="0" relativeHeight="251673600" behindDoc="0" locked="0" layoutInCell="1" allowOverlap="1" wp14:anchorId="2B1A0F17" wp14:editId="21C19D54">
                <wp:simplePos x="0" y="0"/>
                <wp:positionH relativeFrom="column">
                  <wp:posOffset>2609850</wp:posOffset>
                </wp:positionH>
                <wp:positionV relativeFrom="paragraph">
                  <wp:posOffset>282575</wp:posOffset>
                </wp:positionV>
                <wp:extent cx="1228725" cy="1028700"/>
                <wp:effectExtent l="0" t="0" r="28575" b="19050"/>
                <wp:wrapNone/>
                <wp:docPr id="109" name="Rectangle 3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8725" cy="1028700"/>
                        </a:xfrm>
                        <a:prstGeom prst="rect">
                          <a:avLst/>
                        </a:prstGeom>
                        <a:noFill/>
                        <a:ln w="9525" algn="in">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9F47039" w14:textId="77777777" w:rsidR="001C7F8B" w:rsidRDefault="001C7F8B" w:rsidP="001D3F54">
                            <w:pPr>
                              <w:widowControl w:val="0"/>
                              <w:rPr>
                                <w:lang w:val="en"/>
                              </w:rPr>
                            </w:pPr>
                            <w:r>
                              <w:rPr>
                                <w:lang w:val="en"/>
                              </w:rPr>
                              <w:t>Excess of expense over income (net loss) for fiscal year 2010.</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1A0F17" id="Rectangle 346" o:spid="_x0000_s1028" style="position:absolute;left:0;text-align:left;margin-left:205.5pt;margin-top:22.25pt;width:96.75pt;height:81pt;z-index:2516736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" filled="f" insetpen="t">
                <v:shadow color="#ccc"/>
                <v:textbox inset="2.88pt,2.88pt,2.88pt,2.88pt">
                  <w:txbxContent>
                    <w:p w14:paraId="69F47039" w14:textId="77777777" w:rsidR="001C7F8B" w:rsidRDefault="001C7F8B" w:rsidP="001D3F54">
                      <w:pPr>
                        <w:widowControl w:val="0"/>
                        <w:rPr>
                          <w:lang w:val="en"/>
                        </w:rPr>
                      </w:pPr>
                      <w:r>
                        <w:rPr>
                          <w:lang w:val="en"/>
                        </w:rPr>
                        <w:t>Excess of expense over income (net loss) for fiscal year 2010.</w:t>
                      </w:r>
                    </w:p>
                  </w:txbxContent>
                </v:textbox>
              </v:rect>
            </w:pict>
          </mc:Fallback>
        </mc:AlternateContent>
      </w:r>
      <w:r w:rsidRPr="00C901B7">
        <w:rPr>
          <w:noProof/>
        </w:rPr>
        <mc:AlternateContent>
          <mc:Choice Requires="wps">
            <w:drawing>
              <wp:anchor distT="36576" distB="36576" distL="36576" distR="36576" simplePos="0" relativeHeight="251672576" behindDoc="0" locked="0" layoutInCell="1" allowOverlap="1" wp14:anchorId="1BBD6D4B" wp14:editId="4D169E8D">
                <wp:simplePos x="0" y="0"/>
                <wp:positionH relativeFrom="column">
                  <wp:posOffset>1352550</wp:posOffset>
                </wp:positionH>
                <wp:positionV relativeFrom="paragraph">
                  <wp:posOffset>282575</wp:posOffset>
                </wp:positionV>
                <wp:extent cx="1171575" cy="1028700"/>
                <wp:effectExtent l="0" t="0" r="28575" b="19050"/>
                <wp:wrapNone/>
                <wp:docPr id="108" name="Rectangle 3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1575" cy="1028700"/>
                        </a:xfrm>
                        <a:prstGeom prst="rect">
                          <a:avLst/>
                        </a:prstGeom>
                        <a:noFill/>
                        <a:ln w="9525" algn="in">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C098F17" w14:textId="77777777" w:rsidR="001C7F8B" w:rsidRDefault="001C7F8B" w:rsidP="001D3F54">
                            <w:pPr>
                              <w:widowControl w:val="0"/>
                              <w:rPr>
                                <w:lang w:val="en"/>
                              </w:rPr>
                            </w:pPr>
                            <w:r>
                              <w:rPr>
                                <w:lang w:val="en"/>
                              </w:rPr>
                              <w:t>Excess of income over expenses (net income) for fiscal year 2009.</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BD6D4B" id="Rectangle 345" o:spid="_x0000_s1029" style="position:absolute;left:0;text-align:left;margin-left:106.5pt;margin-top:22.25pt;width:92.25pt;height:81pt;z-index:2516725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" filled="f" insetpen="t">
                <v:shadow color="#ccc"/>
                <v:textbox inset="2.88pt,2.88pt,2.88pt,2.88pt">
                  <w:txbxContent>
                    <w:p w14:paraId="5C098F17" w14:textId="77777777" w:rsidR="001C7F8B" w:rsidRDefault="001C7F8B" w:rsidP="001D3F54">
                      <w:pPr>
                        <w:widowControl w:val="0"/>
                        <w:rPr>
                          <w:lang w:val="en"/>
                        </w:rPr>
                      </w:pPr>
                      <w:r>
                        <w:rPr>
                          <w:lang w:val="en"/>
                        </w:rPr>
                        <w:t>Excess of income over expenses (net income) for fiscal year 2009.</w:t>
                      </w:r>
                    </w:p>
                  </w:txbxContent>
                </v:textbox>
              </v:rect>
            </w:pict>
          </mc:Fallback>
        </mc:AlternateContent>
      </w:r>
      <w:r w:rsidRPr="00C901B7">
        <w:rPr>
          <w:noProof/>
        </w:rPr>
        <mc:AlternateContent>
          <mc:Choice Requires="wps">
            <w:drawing>
              <wp:anchor distT="36576" distB="36576" distL="36576" distR="36576" simplePos="0" relativeHeight="251671552" behindDoc="0" locked="0" layoutInCell="1" allowOverlap="1" wp14:anchorId="77CD6BEC" wp14:editId="1EB241BC">
                <wp:simplePos x="0" y="0"/>
                <wp:positionH relativeFrom="column">
                  <wp:posOffset>-38100</wp:posOffset>
                </wp:positionH>
                <wp:positionV relativeFrom="paragraph">
                  <wp:posOffset>282575</wp:posOffset>
                </wp:positionV>
                <wp:extent cx="1143000" cy="1028700"/>
                <wp:effectExtent l="0" t="0" r="19050" b="19050"/>
                <wp:wrapNone/>
                <wp:docPr id="107" name="Rectangle 3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1028700"/>
                        </a:xfrm>
                        <a:prstGeom prst="rect">
                          <a:avLst/>
                        </a:prstGeom>
                        <a:noFill/>
                        <a:ln w="9525" algn="in">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1FF88EF" w14:textId="77777777" w:rsidR="001C7F8B" w:rsidRDefault="001C7F8B" w:rsidP="001D3F54">
                            <w:pPr>
                              <w:widowControl w:val="0"/>
                              <w:rPr>
                                <w:lang w:val="en"/>
                              </w:rPr>
                            </w:pPr>
                            <w:r>
                              <w:rPr>
                                <w:lang w:val="en"/>
                              </w:rPr>
                              <w:t xml:space="preserve">Fixed Assets added at </w:t>
                            </w:r>
                            <w:r>
                              <w:rPr>
                                <w:lang w:val="en"/>
                              </w:rPr>
                              <w:br/>
                              <w:t xml:space="preserve">beginning of </w:t>
                            </w:r>
                            <w:r>
                              <w:rPr>
                                <w:lang w:val="en"/>
                              </w:rPr>
                              <w:br/>
                              <w:t>operations.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CD6BEC" id="Rectangle 344" o:spid="_x0000_s1030" style="position:absolute;left:0;text-align:left;margin-left:-3pt;margin-top:22.25pt;width:90pt;height:81pt;z-index:2516715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" filled="f" insetpen="t">
                <v:shadow color="#ccc"/>
                <v:textbox inset="2.88pt,2.88pt,2.88pt,2.88pt">
                  <w:txbxContent>
                    <w:p w14:paraId="61FF88EF" w14:textId="77777777" w:rsidR="001C7F8B" w:rsidRDefault="001C7F8B" w:rsidP="001D3F54">
                      <w:pPr>
                        <w:widowControl w:val="0"/>
                        <w:rPr>
                          <w:lang w:val="en"/>
                        </w:rPr>
                      </w:pPr>
                      <w:r>
                        <w:rPr>
                          <w:lang w:val="en"/>
                        </w:rPr>
                        <w:t xml:space="preserve">Fixed Assets added at </w:t>
                      </w:r>
                      <w:r>
                        <w:rPr>
                          <w:lang w:val="en"/>
                        </w:rPr>
                        <w:br/>
                        <w:t xml:space="preserve">beginning of </w:t>
                      </w:r>
                      <w:r>
                        <w:rPr>
                          <w:lang w:val="en"/>
                        </w:rPr>
                        <w:br/>
                        <w:t>operations.</w:t>
                      </w:r>
                    </w:p>
                  </w:txbxContent>
                </v:textbox>
              </v:rect>
            </w:pict>
          </mc:Fallback>
        </mc:AlternateContent>
      </w:r>
    </w:p>
    <w:p w14:paraId="4FA91FB0" w14:textId="77777777" w:rsidR="001D3F54" w:rsidRPr="00C901B7" w:rsidRDefault="001D3F54" w:rsidP="001D3F54"/>
    <w:p w14:paraId="26317F67" w14:textId="77777777" w:rsidR="001D3F54" w:rsidRPr="00C901B7" w:rsidRDefault="001D3F54" w:rsidP="001D3F54"/>
    <w:p w14:paraId="53F14B70" w14:textId="77777777" w:rsidR="001D3F54" w:rsidRPr="00C901B7" w:rsidRDefault="001D3F54" w:rsidP="001D3F54"/>
    <w:p w14:paraId="6AE7EA4A" w14:textId="77777777" w:rsidR="001D3F54" w:rsidRPr="00C901B7" w:rsidRDefault="001D3F54" w:rsidP="001D3F54"/>
    <w:p w14:paraId="5E141A95" w14:textId="77777777" w:rsidR="001D3F54" w:rsidRPr="00C901B7" w:rsidRDefault="001D3F54" w:rsidP="001D3F54">
      <w:r w:rsidRPr="00C901B7">
        <w:t xml:space="preserve">Net Asset accounts are essentially the carryover from year to year of either the net income or net loss of the parish/school for previous fiscal years.  </w:t>
      </w:r>
    </w:p>
    <w:p w14:paraId="444CB027" w14:textId="77777777" w:rsidR="001D3F54" w:rsidRPr="00C901B7" w:rsidRDefault="001D3F54" w:rsidP="00365FDB">
      <w:pPr>
        <w:pStyle w:val="Heading4"/>
      </w:pPr>
      <w:r w:rsidRPr="00C901B7">
        <w:t>Current Period Changes</w:t>
      </w:r>
      <w:r w:rsidR="00365FDB" w:rsidRPr="00C901B7">
        <w:fldChar w:fldCharType="begin"/>
      </w:r>
      <w:r w:rsidR="00365FDB" w:rsidRPr="00C901B7">
        <w:instrText xml:space="preserve"> XE "Current Period Changes" </w:instrText>
      </w:r>
      <w:r w:rsidR="00365FDB" w:rsidRPr="00C901B7">
        <w:fldChar w:fldCharType="end"/>
      </w:r>
    </w:p>
    <w:p w14:paraId="4D0EA2D5" w14:textId="1DB478D1" w:rsidR="001D3F54" w:rsidRPr="00C901B7" w:rsidRDefault="001D3F54" w:rsidP="001D3F54">
      <w:r w:rsidRPr="00C901B7">
        <w:t xml:space="preserve">Since the journal entry to move the net income (income – expense) to fund balance is only done annually, </w:t>
      </w:r>
      <w:r w:rsidR="00A36E6D" w:rsidRPr="00C901B7">
        <w:t>“</w:t>
      </w:r>
      <w:r w:rsidRPr="00C901B7">
        <w:t>Current Period Changes</w:t>
      </w:r>
      <w:r w:rsidR="00A36E6D" w:rsidRPr="00C901B7">
        <w:t>”</w:t>
      </w:r>
      <w:r w:rsidRPr="00C901B7">
        <w:t xml:space="preserve"> shows the total net income</w:t>
      </w:r>
      <w:r w:rsidR="00A36E6D" w:rsidRPr="00C901B7">
        <w:t>/loss</w:t>
      </w:r>
      <w:r w:rsidRPr="00C901B7">
        <w:t xml:space="preserve"> year to date. </w:t>
      </w:r>
    </w:p>
    <w:p w14:paraId="458996FA" w14:textId="55B810BF" w:rsidR="001D3F54" w:rsidRPr="00C901B7" w:rsidRDefault="00965AC7" w:rsidP="00365FDB">
      <w:pPr>
        <w:pStyle w:val="Heading4"/>
      </w:pPr>
      <w:r w:rsidRPr="00C901B7">
        <w:t>Dedicated Accounts</w:t>
      </w:r>
    </w:p>
    <w:p w14:paraId="4A71C73E" w14:textId="15BACA0E" w:rsidR="001D3F54" w:rsidRPr="00C901B7" w:rsidRDefault="001D3F54" w:rsidP="001D3F54">
      <w:r w:rsidRPr="00C901B7">
        <w:t>The Statement of Dedicated accounts lists all second collections and special parish collections.  Because the money collected in these accounts does not belong to parish (it is owed to someone else), it is listed on the Statement of Financial Position as a Net Asset labeled “</w:t>
      </w:r>
      <w:r w:rsidR="00965AC7" w:rsidRPr="00C901B7">
        <w:t>Dedicated Accounts”, under “With Donor Restrictions”.</w:t>
      </w:r>
    </w:p>
    <w:p w14:paraId="09F567E0" w14:textId="77777777" w:rsidR="001D3F54" w:rsidRPr="00C901B7" w:rsidRDefault="001D3F54" w:rsidP="001D3F54">
      <w:r w:rsidRPr="00C901B7">
        <w:rPr>
          <w:u w:val="single"/>
        </w:rPr>
        <w:t>Continued Example</w:t>
      </w:r>
      <w:r w:rsidRPr="00C901B7">
        <w:t>:</w:t>
      </w:r>
    </w:p>
    <w:p w14:paraId="269EA164" w14:textId="77777777" w:rsidR="001D3F54" w:rsidRPr="00C901B7" w:rsidRDefault="001D3F54" w:rsidP="001D3F54">
      <w:r w:rsidRPr="00C901B7">
        <w:t xml:space="preserve">In October 2009 St. X Parish shows a year-to-date net income (Income – Expense) of $21,450.00 per the Statement of Activities. This means that from July – October St. X parish has a net income of $21,450.00. St. X Parish also has a total of $1,336.58 in dedicated accounts that have not been remitted.  </w:t>
      </w:r>
    </w:p>
    <w:p w14:paraId="2EA248D4" w14:textId="77777777" w:rsidR="001D3F54" w:rsidRPr="00C901B7" w:rsidRDefault="001D3F54" w:rsidP="001D3F54">
      <w:r w:rsidRPr="00C901B7">
        <w:tab/>
      </w:r>
    </w:p>
    <w:p w14:paraId="22D0BC24" w14:textId="77777777" w:rsidR="002822C1" w:rsidRPr="00C901B7" w:rsidRDefault="002F337B" w:rsidP="002F337B">
      <w:pPr>
        <w:spacing w:after="200" w:line="276" w:lineRule="auto"/>
      </w:pPr>
      <w:r w:rsidRPr="00C901B7">
        <w:br w:type="page"/>
      </w:r>
    </w:p>
    <w:tbl>
      <w:tblPr>
        <w:tblpPr w:leftFromText="180" w:rightFromText="180" w:vertAnchor="text" w:horzAnchor="margin" w:tblpY="-43"/>
        <w:tblW w:w="0" w:type="auto"/>
        <w:tblLook w:val="0000" w:firstRow="0" w:lastRow="0" w:firstColumn="0" w:lastColumn="0" w:noHBand="0" w:noVBand="0"/>
      </w:tblPr>
      <w:tblGrid>
        <w:gridCol w:w="3767"/>
        <w:gridCol w:w="2546"/>
      </w:tblGrid>
      <w:tr w:rsidR="001D3F54" w:rsidRPr="00C901B7" w14:paraId="59A03775" w14:textId="77777777" w:rsidTr="001D3F54">
        <w:trPr>
          <w:trHeight w:val="20"/>
        </w:trPr>
        <w:tc>
          <w:tcPr>
            <w:tcW w:w="0" w:type="auto"/>
            <w:gridSpan w:val="2"/>
            <w:tcBorders>
              <w:top w:val="nil"/>
              <w:left w:val="nil"/>
              <w:bottom w:val="nil"/>
              <w:right w:val="nil"/>
            </w:tcBorders>
            <w:noWrap/>
            <w:vAlign w:val="center"/>
          </w:tcPr>
          <w:p w14:paraId="3CCE83B9" w14:textId="77777777" w:rsidR="001D3F54" w:rsidRPr="00C901B7" w:rsidRDefault="001D3F54" w:rsidP="001D3F54">
            <w:pPr>
              <w:spacing w:after="100" w:afterAutospacing="1"/>
              <w:jc w:val="center"/>
              <w:rPr>
                <w:b/>
                <w:bCs/>
                <w:sz w:val="28"/>
                <w:szCs w:val="28"/>
              </w:rPr>
            </w:pPr>
            <w:r w:rsidRPr="00C901B7">
              <w:rPr>
                <w:b/>
                <w:bCs/>
                <w:sz w:val="28"/>
                <w:szCs w:val="28"/>
              </w:rPr>
              <w:lastRenderedPageBreak/>
              <w:t>St. X Parish</w:t>
            </w:r>
          </w:p>
        </w:tc>
      </w:tr>
      <w:tr w:rsidR="001D3F54" w:rsidRPr="00C901B7" w14:paraId="29D076BA" w14:textId="77777777" w:rsidTr="001D3F54">
        <w:trPr>
          <w:trHeight w:val="20"/>
        </w:trPr>
        <w:tc>
          <w:tcPr>
            <w:tcW w:w="0" w:type="auto"/>
            <w:gridSpan w:val="2"/>
            <w:tcBorders>
              <w:top w:val="nil"/>
              <w:left w:val="nil"/>
              <w:bottom w:val="nil"/>
              <w:right w:val="nil"/>
            </w:tcBorders>
            <w:noWrap/>
            <w:vAlign w:val="center"/>
          </w:tcPr>
          <w:p w14:paraId="727C68E1" w14:textId="77777777" w:rsidR="001D3F54" w:rsidRPr="00C901B7" w:rsidRDefault="001D3F54" w:rsidP="001D3F54">
            <w:pPr>
              <w:spacing w:after="100" w:afterAutospacing="1"/>
              <w:jc w:val="center"/>
              <w:rPr>
                <w:b/>
                <w:bCs/>
                <w:sz w:val="28"/>
                <w:szCs w:val="28"/>
              </w:rPr>
            </w:pPr>
            <w:r w:rsidRPr="00C901B7">
              <w:rPr>
                <w:b/>
                <w:bCs/>
                <w:sz w:val="28"/>
                <w:szCs w:val="28"/>
              </w:rPr>
              <w:t>Statement of Financial Position</w:t>
            </w:r>
          </w:p>
        </w:tc>
      </w:tr>
      <w:tr w:rsidR="001D3F54" w:rsidRPr="00C901B7" w14:paraId="46F80D8B" w14:textId="77777777" w:rsidTr="001D3F54">
        <w:trPr>
          <w:trHeight w:val="20"/>
        </w:trPr>
        <w:tc>
          <w:tcPr>
            <w:tcW w:w="0" w:type="auto"/>
            <w:gridSpan w:val="2"/>
            <w:tcBorders>
              <w:top w:val="nil"/>
              <w:left w:val="nil"/>
              <w:bottom w:val="nil"/>
              <w:right w:val="nil"/>
            </w:tcBorders>
            <w:noWrap/>
            <w:vAlign w:val="center"/>
          </w:tcPr>
          <w:p w14:paraId="3D678221" w14:textId="77777777" w:rsidR="001D3F54" w:rsidRPr="00C901B7" w:rsidRDefault="001D3F54" w:rsidP="001D3F54">
            <w:pPr>
              <w:spacing w:after="100" w:afterAutospacing="1"/>
              <w:jc w:val="center"/>
              <w:rPr>
                <w:b/>
                <w:bCs/>
                <w:sz w:val="28"/>
                <w:szCs w:val="28"/>
              </w:rPr>
            </w:pPr>
            <w:r w:rsidRPr="00C901B7">
              <w:rPr>
                <w:b/>
                <w:bCs/>
                <w:sz w:val="28"/>
                <w:szCs w:val="28"/>
              </w:rPr>
              <w:t>October 2009 - All Funds</w:t>
            </w:r>
          </w:p>
        </w:tc>
      </w:tr>
      <w:tr w:rsidR="001D3F54" w:rsidRPr="00C901B7" w14:paraId="0F033DA1" w14:textId="77777777" w:rsidTr="001D3F54">
        <w:trPr>
          <w:trHeight w:val="20"/>
        </w:trPr>
        <w:tc>
          <w:tcPr>
            <w:tcW w:w="0" w:type="auto"/>
            <w:tcBorders>
              <w:top w:val="nil"/>
              <w:left w:val="nil"/>
              <w:bottom w:val="nil"/>
              <w:right w:val="nil"/>
            </w:tcBorders>
            <w:noWrap/>
            <w:vAlign w:val="bottom"/>
          </w:tcPr>
          <w:p w14:paraId="352C7A5E" w14:textId="77777777" w:rsidR="001D3F54" w:rsidRPr="00C901B7" w:rsidRDefault="001D3F54" w:rsidP="001D3F54">
            <w:pPr>
              <w:spacing w:after="100" w:afterAutospacing="1"/>
            </w:pPr>
            <w:r w:rsidRPr="00C901B7">
              <w:rPr>
                <w:b/>
                <w:bCs/>
                <w:iCs/>
                <w:sz w:val="32"/>
                <w:szCs w:val="32"/>
              </w:rPr>
              <w:t>Assets</w:t>
            </w:r>
          </w:p>
        </w:tc>
        <w:tc>
          <w:tcPr>
            <w:tcW w:w="0" w:type="auto"/>
            <w:tcBorders>
              <w:top w:val="nil"/>
              <w:left w:val="nil"/>
              <w:bottom w:val="single" w:sz="4" w:space="0" w:color="000000"/>
              <w:right w:val="nil"/>
            </w:tcBorders>
            <w:noWrap/>
            <w:vAlign w:val="center"/>
          </w:tcPr>
          <w:p w14:paraId="065F3F12" w14:textId="77777777" w:rsidR="001D3F54" w:rsidRPr="00C901B7" w:rsidRDefault="001D3F54" w:rsidP="001D3F54">
            <w:pPr>
              <w:spacing w:after="100" w:afterAutospacing="1"/>
              <w:jc w:val="right"/>
              <w:rPr>
                <w:b/>
              </w:rPr>
            </w:pPr>
            <w:r w:rsidRPr="00C901B7">
              <w:rPr>
                <w:b/>
              </w:rPr>
              <w:t>Balance as of 10/31/2009</w:t>
            </w:r>
          </w:p>
        </w:tc>
      </w:tr>
      <w:tr w:rsidR="001D3F54" w:rsidRPr="00C901B7" w14:paraId="1B4529DC" w14:textId="77777777" w:rsidTr="001D3F54">
        <w:trPr>
          <w:trHeight w:val="20"/>
        </w:trPr>
        <w:tc>
          <w:tcPr>
            <w:tcW w:w="0" w:type="auto"/>
            <w:tcBorders>
              <w:top w:val="nil"/>
              <w:left w:val="nil"/>
              <w:bottom w:val="nil"/>
              <w:right w:val="nil"/>
            </w:tcBorders>
            <w:noWrap/>
            <w:vAlign w:val="center"/>
          </w:tcPr>
          <w:p w14:paraId="0A6003C9" w14:textId="77777777" w:rsidR="001D3F54" w:rsidRPr="00C901B7" w:rsidRDefault="001D3F54" w:rsidP="001D3F54">
            <w:pPr>
              <w:spacing w:after="100" w:afterAutospacing="1"/>
              <w:rPr>
                <w:b/>
                <w:iCs/>
              </w:rPr>
            </w:pPr>
            <w:r w:rsidRPr="00C901B7">
              <w:rPr>
                <w:b/>
                <w:iCs/>
              </w:rPr>
              <w:t>Cash and Investment - Unrestricted</w:t>
            </w:r>
          </w:p>
        </w:tc>
        <w:tc>
          <w:tcPr>
            <w:tcW w:w="0" w:type="auto"/>
            <w:tcBorders>
              <w:top w:val="nil"/>
              <w:left w:val="nil"/>
              <w:bottom w:val="nil"/>
              <w:right w:val="nil"/>
            </w:tcBorders>
            <w:noWrap/>
            <w:vAlign w:val="bottom"/>
          </w:tcPr>
          <w:p w14:paraId="207DF5A3" w14:textId="77777777" w:rsidR="001D3F54" w:rsidRPr="00C901B7" w:rsidRDefault="001D3F54" w:rsidP="001D3F54">
            <w:pPr>
              <w:spacing w:after="100" w:afterAutospacing="1"/>
            </w:pPr>
          </w:p>
        </w:tc>
      </w:tr>
      <w:tr w:rsidR="001D3F54" w:rsidRPr="00C901B7" w14:paraId="593A5228" w14:textId="77777777" w:rsidTr="001D3F54">
        <w:trPr>
          <w:trHeight w:val="20"/>
        </w:trPr>
        <w:tc>
          <w:tcPr>
            <w:tcW w:w="0" w:type="auto"/>
            <w:tcBorders>
              <w:top w:val="nil"/>
              <w:left w:val="nil"/>
              <w:bottom w:val="nil"/>
              <w:right w:val="nil"/>
            </w:tcBorders>
            <w:noWrap/>
            <w:vAlign w:val="center"/>
          </w:tcPr>
          <w:p w14:paraId="4763A6E0" w14:textId="77777777" w:rsidR="001D3F54" w:rsidRPr="00C901B7" w:rsidRDefault="001D3F54" w:rsidP="001D3F54">
            <w:pPr>
              <w:spacing w:after="100" w:afterAutospacing="1"/>
            </w:pPr>
            <w:r w:rsidRPr="00C901B7">
              <w:t>1000  Checking - Bankers Trust</w:t>
            </w:r>
          </w:p>
        </w:tc>
        <w:tc>
          <w:tcPr>
            <w:tcW w:w="0" w:type="auto"/>
            <w:tcBorders>
              <w:top w:val="nil"/>
              <w:left w:val="nil"/>
              <w:bottom w:val="nil"/>
              <w:right w:val="nil"/>
            </w:tcBorders>
            <w:noWrap/>
            <w:vAlign w:val="center"/>
          </w:tcPr>
          <w:p w14:paraId="5505C3EE" w14:textId="77777777" w:rsidR="001D3F54" w:rsidRPr="00C901B7" w:rsidRDefault="001D3F54" w:rsidP="001D3F54">
            <w:pPr>
              <w:spacing w:after="100" w:afterAutospacing="1"/>
              <w:jc w:val="right"/>
            </w:pPr>
            <w:r w:rsidRPr="00C901B7">
              <w:t>35,306.91</w:t>
            </w:r>
          </w:p>
        </w:tc>
      </w:tr>
      <w:tr w:rsidR="001D3F54" w:rsidRPr="00C901B7" w14:paraId="75BDF35D" w14:textId="77777777" w:rsidTr="001D3F54">
        <w:trPr>
          <w:trHeight w:val="20"/>
        </w:trPr>
        <w:tc>
          <w:tcPr>
            <w:tcW w:w="0" w:type="auto"/>
            <w:tcBorders>
              <w:top w:val="nil"/>
              <w:left w:val="nil"/>
              <w:bottom w:val="nil"/>
              <w:right w:val="nil"/>
            </w:tcBorders>
            <w:noWrap/>
            <w:vAlign w:val="center"/>
          </w:tcPr>
          <w:p w14:paraId="2D6EBA6C" w14:textId="77777777" w:rsidR="001D3F54" w:rsidRPr="00C901B7" w:rsidRDefault="001D3F54" w:rsidP="001D3F54">
            <w:pPr>
              <w:spacing w:after="100" w:afterAutospacing="1"/>
            </w:pPr>
            <w:r w:rsidRPr="00C901B7">
              <w:t>1090  Petty Cash</w:t>
            </w:r>
          </w:p>
        </w:tc>
        <w:tc>
          <w:tcPr>
            <w:tcW w:w="0" w:type="auto"/>
            <w:tcBorders>
              <w:top w:val="nil"/>
              <w:left w:val="nil"/>
              <w:bottom w:val="nil"/>
              <w:right w:val="nil"/>
            </w:tcBorders>
            <w:noWrap/>
            <w:vAlign w:val="center"/>
          </w:tcPr>
          <w:p w14:paraId="0BF29EAC" w14:textId="77777777" w:rsidR="001D3F54" w:rsidRPr="00C901B7" w:rsidRDefault="001D3F54" w:rsidP="001D3F54">
            <w:pPr>
              <w:spacing w:after="100" w:afterAutospacing="1"/>
              <w:jc w:val="right"/>
            </w:pPr>
            <w:r w:rsidRPr="00C901B7">
              <w:t>62.48</w:t>
            </w:r>
          </w:p>
        </w:tc>
      </w:tr>
      <w:tr w:rsidR="001D3F54" w:rsidRPr="00C901B7" w14:paraId="6FD4CFCA" w14:textId="77777777" w:rsidTr="001D3F54">
        <w:trPr>
          <w:trHeight w:val="20"/>
        </w:trPr>
        <w:tc>
          <w:tcPr>
            <w:tcW w:w="0" w:type="auto"/>
            <w:tcBorders>
              <w:top w:val="nil"/>
              <w:left w:val="nil"/>
              <w:bottom w:val="nil"/>
              <w:right w:val="nil"/>
            </w:tcBorders>
            <w:noWrap/>
            <w:vAlign w:val="center"/>
          </w:tcPr>
          <w:p w14:paraId="132E308C" w14:textId="77777777" w:rsidR="001D3F54" w:rsidRPr="00C901B7" w:rsidRDefault="001D3F54" w:rsidP="001D3F54">
            <w:pPr>
              <w:spacing w:after="100" w:afterAutospacing="1"/>
            </w:pPr>
            <w:r w:rsidRPr="00C901B7">
              <w:t>1100  Certificate of Deposit</w:t>
            </w:r>
          </w:p>
        </w:tc>
        <w:tc>
          <w:tcPr>
            <w:tcW w:w="0" w:type="auto"/>
            <w:tcBorders>
              <w:top w:val="nil"/>
              <w:left w:val="nil"/>
              <w:bottom w:val="nil"/>
              <w:right w:val="nil"/>
            </w:tcBorders>
            <w:noWrap/>
            <w:vAlign w:val="center"/>
          </w:tcPr>
          <w:p w14:paraId="6E0924C7" w14:textId="77777777" w:rsidR="001D3F54" w:rsidRPr="00C901B7" w:rsidRDefault="001D3F54" w:rsidP="001D3F54">
            <w:pPr>
              <w:spacing w:after="100" w:afterAutospacing="1"/>
              <w:jc w:val="right"/>
            </w:pPr>
            <w:r w:rsidRPr="00C901B7">
              <w:t>145,421.90</w:t>
            </w:r>
          </w:p>
        </w:tc>
      </w:tr>
      <w:tr w:rsidR="001D3F54" w:rsidRPr="00C901B7" w14:paraId="60C5E683" w14:textId="77777777" w:rsidTr="001D3F54">
        <w:trPr>
          <w:trHeight w:val="20"/>
        </w:trPr>
        <w:tc>
          <w:tcPr>
            <w:tcW w:w="0" w:type="auto"/>
            <w:tcBorders>
              <w:top w:val="nil"/>
              <w:left w:val="nil"/>
              <w:bottom w:val="nil"/>
              <w:right w:val="nil"/>
            </w:tcBorders>
            <w:noWrap/>
            <w:vAlign w:val="bottom"/>
          </w:tcPr>
          <w:p w14:paraId="52346EFE" w14:textId="77777777" w:rsidR="001D3F54" w:rsidRPr="00C901B7" w:rsidRDefault="001D3F54" w:rsidP="001D3F54">
            <w:pPr>
              <w:spacing w:after="100" w:afterAutospacing="1"/>
            </w:pPr>
          </w:p>
        </w:tc>
        <w:tc>
          <w:tcPr>
            <w:tcW w:w="0" w:type="auto"/>
            <w:tcBorders>
              <w:top w:val="single" w:sz="4" w:space="0" w:color="000000"/>
              <w:left w:val="nil"/>
              <w:bottom w:val="nil"/>
              <w:right w:val="nil"/>
            </w:tcBorders>
            <w:noWrap/>
            <w:vAlign w:val="center"/>
          </w:tcPr>
          <w:p w14:paraId="4092F4CB" w14:textId="77777777" w:rsidR="001D3F54" w:rsidRPr="00C901B7" w:rsidRDefault="001D3F54" w:rsidP="001D3F54">
            <w:pPr>
              <w:spacing w:after="100" w:afterAutospacing="1"/>
              <w:jc w:val="right"/>
            </w:pPr>
            <w:r w:rsidRPr="00C901B7">
              <w:t>180,791.30</w:t>
            </w:r>
          </w:p>
        </w:tc>
      </w:tr>
      <w:tr w:rsidR="001D3F54" w:rsidRPr="00C901B7" w14:paraId="5FF12337" w14:textId="77777777" w:rsidTr="001D3F54">
        <w:trPr>
          <w:trHeight w:val="20"/>
        </w:trPr>
        <w:tc>
          <w:tcPr>
            <w:tcW w:w="0" w:type="auto"/>
            <w:tcBorders>
              <w:top w:val="nil"/>
              <w:left w:val="nil"/>
              <w:bottom w:val="nil"/>
              <w:right w:val="nil"/>
            </w:tcBorders>
            <w:noWrap/>
            <w:vAlign w:val="center"/>
          </w:tcPr>
          <w:p w14:paraId="23291678" w14:textId="77777777" w:rsidR="001D3F54" w:rsidRPr="00C901B7" w:rsidRDefault="001D3F54" w:rsidP="001D3F54">
            <w:pPr>
              <w:spacing w:after="100" w:afterAutospacing="1"/>
              <w:rPr>
                <w:b/>
                <w:iCs/>
              </w:rPr>
            </w:pPr>
            <w:r w:rsidRPr="00C901B7">
              <w:rPr>
                <w:b/>
                <w:iCs/>
              </w:rPr>
              <w:t>Donor Restricted Cash</w:t>
            </w:r>
          </w:p>
        </w:tc>
        <w:tc>
          <w:tcPr>
            <w:tcW w:w="0" w:type="auto"/>
            <w:tcBorders>
              <w:top w:val="nil"/>
              <w:left w:val="nil"/>
              <w:bottom w:val="nil"/>
              <w:right w:val="nil"/>
            </w:tcBorders>
            <w:noWrap/>
            <w:vAlign w:val="bottom"/>
          </w:tcPr>
          <w:p w14:paraId="7A4FBC20" w14:textId="77777777" w:rsidR="001D3F54" w:rsidRPr="00C901B7" w:rsidRDefault="001D3F54" w:rsidP="001D3F54">
            <w:pPr>
              <w:spacing w:after="100" w:afterAutospacing="1"/>
            </w:pPr>
          </w:p>
        </w:tc>
      </w:tr>
      <w:tr w:rsidR="001D3F54" w:rsidRPr="00C901B7" w14:paraId="07D25B75" w14:textId="77777777" w:rsidTr="001D3F54">
        <w:trPr>
          <w:trHeight w:val="20"/>
        </w:trPr>
        <w:tc>
          <w:tcPr>
            <w:tcW w:w="0" w:type="auto"/>
            <w:tcBorders>
              <w:top w:val="nil"/>
              <w:left w:val="nil"/>
              <w:bottom w:val="nil"/>
              <w:right w:val="nil"/>
            </w:tcBorders>
            <w:noWrap/>
            <w:vAlign w:val="center"/>
          </w:tcPr>
          <w:p w14:paraId="40E0DE1B" w14:textId="77777777" w:rsidR="001D3F54" w:rsidRPr="00C901B7" w:rsidRDefault="001D3F54" w:rsidP="001D3F54">
            <w:pPr>
              <w:spacing w:after="100" w:afterAutospacing="1"/>
            </w:pPr>
            <w:r w:rsidRPr="00C901B7">
              <w:t>1310  BTC Checking Donor Restricted</w:t>
            </w:r>
          </w:p>
        </w:tc>
        <w:tc>
          <w:tcPr>
            <w:tcW w:w="0" w:type="auto"/>
            <w:tcBorders>
              <w:top w:val="nil"/>
              <w:left w:val="nil"/>
              <w:bottom w:val="nil"/>
              <w:right w:val="nil"/>
            </w:tcBorders>
            <w:noWrap/>
            <w:vAlign w:val="center"/>
          </w:tcPr>
          <w:p w14:paraId="0DB58595" w14:textId="77777777" w:rsidR="001D3F54" w:rsidRPr="00C901B7" w:rsidRDefault="001D3F54" w:rsidP="001D3F54">
            <w:pPr>
              <w:spacing w:after="100" w:afterAutospacing="1"/>
              <w:jc w:val="right"/>
            </w:pPr>
            <w:r w:rsidRPr="00C901B7">
              <w:t>7,909.08</w:t>
            </w:r>
          </w:p>
        </w:tc>
      </w:tr>
      <w:tr w:rsidR="00D45229" w:rsidRPr="00C901B7" w14:paraId="2933661E" w14:textId="77777777" w:rsidTr="001D3F54">
        <w:trPr>
          <w:trHeight w:val="20"/>
        </w:trPr>
        <w:tc>
          <w:tcPr>
            <w:tcW w:w="0" w:type="auto"/>
            <w:tcBorders>
              <w:top w:val="nil"/>
              <w:left w:val="nil"/>
              <w:bottom w:val="nil"/>
              <w:right w:val="nil"/>
            </w:tcBorders>
            <w:noWrap/>
            <w:vAlign w:val="center"/>
          </w:tcPr>
          <w:p w14:paraId="37D80043" w14:textId="77777777" w:rsidR="00D45229" w:rsidRPr="00C901B7" w:rsidRDefault="00D45229" w:rsidP="001D3F54">
            <w:pPr>
              <w:spacing w:after="100" w:afterAutospacing="1"/>
              <w:rPr>
                <w:i/>
                <w:iCs/>
              </w:rPr>
            </w:pPr>
          </w:p>
        </w:tc>
        <w:tc>
          <w:tcPr>
            <w:tcW w:w="0" w:type="auto"/>
            <w:tcBorders>
              <w:top w:val="nil"/>
              <w:left w:val="nil"/>
              <w:bottom w:val="nil"/>
              <w:right w:val="nil"/>
            </w:tcBorders>
            <w:noWrap/>
            <w:vAlign w:val="bottom"/>
          </w:tcPr>
          <w:p w14:paraId="748EE6A6" w14:textId="77777777" w:rsidR="00D45229" w:rsidRPr="00C901B7" w:rsidRDefault="00D45229" w:rsidP="001D3F54">
            <w:pPr>
              <w:spacing w:after="100" w:afterAutospacing="1"/>
            </w:pPr>
          </w:p>
        </w:tc>
      </w:tr>
      <w:tr w:rsidR="001D3F54" w:rsidRPr="00C901B7" w14:paraId="1B96F656" w14:textId="77777777" w:rsidTr="001D3F54">
        <w:trPr>
          <w:trHeight w:val="20"/>
        </w:trPr>
        <w:tc>
          <w:tcPr>
            <w:tcW w:w="0" w:type="auto"/>
            <w:tcBorders>
              <w:top w:val="nil"/>
              <w:left w:val="nil"/>
              <w:bottom w:val="nil"/>
              <w:right w:val="nil"/>
            </w:tcBorders>
            <w:noWrap/>
            <w:vAlign w:val="center"/>
          </w:tcPr>
          <w:p w14:paraId="2C0B3F11" w14:textId="77777777" w:rsidR="001D3F54" w:rsidRPr="00C901B7" w:rsidRDefault="001D3F54" w:rsidP="001D3F54">
            <w:pPr>
              <w:spacing w:after="100" w:afterAutospacing="1"/>
              <w:rPr>
                <w:b/>
                <w:iCs/>
              </w:rPr>
            </w:pPr>
            <w:r w:rsidRPr="00C901B7">
              <w:rPr>
                <w:b/>
                <w:iCs/>
              </w:rPr>
              <w:t>Fixed Assets</w:t>
            </w:r>
          </w:p>
        </w:tc>
        <w:tc>
          <w:tcPr>
            <w:tcW w:w="0" w:type="auto"/>
            <w:tcBorders>
              <w:top w:val="nil"/>
              <w:left w:val="nil"/>
              <w:bottom w:val="nil"/>
              <w:right w:val="nil"/>
            </w:tcBorders>
            <w:noWrap/>
            <w:vAlign w:val="bottom"/>
          </w:tcPr>
          <w:p w14:paraId="467F456B" w14:textId="77777777" w:rsidR="001D3F54" w:rsidRPr="00C901B7" w:rsidRDefault="001D3F54" w:rsidP="001D3F54">
            <w:pPr>
              <w:spacing w:after="100" w:afterAutospacing="1"/>
            </w:pPr>
          </w:p>
        </w:tc>
      </w:tr>
      <w:tr w:rsidR="001D3F54" w:rsidRPr="00C901B7" w14:paraId="28F72541" w14:textId="77777777" w:rsidTr="001D3F54">
        <w:trPr>
          <w:trHeight w:val="20"/>
        </w:trPr>
        <w:tc>
          <w:tcPr>
            <w:tcW w:w="0" w:type="auto"/>
            <w:tcBorders>
              <w:top w:val="nil"/>
              <w:left w:val="nil"/>
              <w:bottom w:val="nil"/>
              <w:right w:val="nil"/>
            </w:tcBorders>
            <w:noWrap/>
            <w:vAlign w:val="center"/>
          </w:tcPr>
          <w:p w14:paraId="0974FA44" w14:textId="77777777" w:rsidR="001D3F54" w:rsidRPr="00C901B7" w:rsidRDefault="001D3F54" w:rsidP="001D3F54">
            <w:pPr>
              <w:spacing w:after="100" w:afterAutospacing="1"/>
            </w:pPr>
            <w:r w:rsidRPr="00C901B7">
              <w:t>1505  Buildings - Church</w:t>
            </w:r>
          </w:p>
        </w:tc>
        <w:tc>
          <w:tcPr>
            <w:tcW w:w="0" w:type="auto"/>
            <w:tcBorders>
              <w:top w:val="nil"/>
              <w:left w:val="nil"/>
              <w:bottom w:val="nil"/>
              <w:right w:val="nil"/>
            </w:tcBorders>
            <w:noWrap/>
            <w:vAlign w:val="center"/>
          </w:tcPr>
          <w:p w14:paraId="67B1BEF2" w14:textId="77777777" w:rsidR="001D3F54" w:rsidRPr="00C901B7" w:rsidRDefault="001D3F54" w:rsidP="001D3F54">
            <w:pPr>
              <w:spacing w:after="100" w:afterAutospacing="1"/>
              <w:jc w:val="right"/>
            </w:pPr>
            <w:r w:rsidRPr="00C901B7">
              <w:t>2,135,000.00</w:t>
            </w:r>
          </w:p>
        </w:tc>
      </w:tr>
      <w:tr w:rsidR="001D3F54" w:rsidRPr="00C901B7" w14:paraId="7CF8FA6C" w14:textId="77777777" w:rsidTr="001D3F54">
        <w:trPr>
          <w:trHeight w:val="20"/>
        </w:trPr>
        <w:tc>
          <w:tcPr>
            <w:tcW w:w="0" w:type="auto"/>
            <w:tcBorders>
              <w:top w:val="nil"/>
              <w:left w:val="nil"/>
              <w:bottom w:val="nil"/>
              <w:right w:val="nil"/>
            </w:tcBorders>
            <w:noWrap/>
            <w:vAlign w:val="center"/>
          </w:tcPr>
          <w:p w14:paraId="2C5CF233" w14:textId="77777777" w:rsidR="001D3F54" w:rsidRPr="00C901B7" w:rsidRDefault="001D3F54" w:rsidP="001D3F54">
            <w:pPr>
              <w:spacing w:after="100" w:afterAutospacing="1"/>
            </w:pPr>
            <w:r w:rsidRPr="00C901B7">
              <w:t>1515  Buildings - Hall</w:t>
            </w:r>
          </w:p>
        </w:tc>
        <w:tc>
          <w:tcPr>
            <w:tcW w:w="0" w:type="auto"/>
            <w:tcBorders>
              <w:top w:val="nil"/>
              <w:left w:val="nil"/>
              <w:bottom w:val="nil"/>
              <w:right w:val="nil"/>
            </w:tcBorders>
            <w:noWrap/>
            <w:vAlign w:val="center"/>
          </w:tcPr>
          <w:p w14:paraId="04C4623A" w14:textId="77777777" w:rsidR="001D3F54" w:rsidRPr="00C901B7" w:rsidRDefault="001D3F54" w:rsidP="001D3F54">
            <w:pPr>
              <w:spacing w:after="100" w:afterAutospacing="1"/>
              <w:jc w:val="right"/>
            </w:pPr>
            <w:r w:rsidRPr="00C901B7">
              <w:t>561,000.00</w:t>
            </w:r>
          </w:p>
        </w:tc>
      </w:tr>
      <w:tr w:rsidR="001D3F54" w:rsidRPr="00C901B7" w14:paraId="75E93920" w14:textId="77777777" w:rsidTr="001D3F54">
        <w:trPr>
          <w:trHeight w:val="20"/>
        </w:trPr>
        <w:tc>
          <w:tcPr>
            <w:tcW w:w="0" w:type="auto"/>
            <w:tcBorders>
              <w:top w:val="nil"/>
              <w:left w:val="nil"/>
              <w:bottom w:val="nil"/>
              <w:right w:val="nil"/>
            </w:tcBorders>
            <w:noWrap/>
            <w:vAlign w:val="center"/>
          </w:tcPr>
          <w:p w14:paraId="76ABF9A4" w14:textId="77777777" w:rsidR="001D3F54" w:rsidRPr="00C901B7" w:rsidRDefault="001D3F54" w:rsidP="001D3F54">
            <w:pPr>
              <w:spacing w:after="100" w:afterAutospacing="1"/>
            </w:pPr>
            <w:r w:rsidRPr="00C901B7">
              <w:t>1555  Equipment</w:t>
            </w:r>
          </w:p>
        </w:tc>
        <w:tc>
          <w:tcPr>
            <w:tcW w:w="0" w:type="auto"/>
            <w:tcBorders>
              <w:top w:val="nil"/>
              <w:left w:val="nil"/>
              <w:bottom w:val="single" w:sz="4" w:space="0" w:color="000000"/>
              <w:right w:val="nil"/>
            </w:tcBorders>
            <w:noWrap/>
            <w:vAlign w:val="center"/>
          </w:tcPr>
          <w:p w14:paraId="3E9504E2" w14:textId="75062C9A" w:rsidR="001D3F54" w:rsidRPr="00C901B7" w:rsidRDefault="000B1F88" w:rsidP="001D3F54">
            <w:pPr>
              <w:spacing w:after="100" w:afterAutospacing="1"/>
              <w:jc w:val="right"/>
            </w:pPr>
            <w:r w:rsidRPr="00C901B7">
              <w:rPr>
                <w:noProof/>
              </w:rPr>
              <mc:AlternateContent>
                <mc:Choice Requires="wpg">
                  <w:drawing>
                    <wp:anchor distT="0" distB="0" distL="114300" distR="114300" simplePos="0" relativeHeight="251680768" behindDoc="0" locked="0" layoutInCell="1" allowOverlap="1" wp14:anchorId="37908CA9" wp14:editId="0FBD7C92">
                      <wp:simplePos x="0" y="0"/>
                      <wp:positionH relativeFrom="column">
                        <wp:posOffset>1512570</wp:posOffset>
                      </wp:positionH>
                      <wp:positionV relativeFrom="paragraph">
                        <wp:posOffset>17145</wp:posOffset>
                      </wp:positionV>
                      <wp:extent cx="2456815" cy="5039995"/>
                      <wp:effectExtent l="38100" t="0" r="19685" b="27305"/>
                      <wp:wrapNone/>
                      <wp:docPr id="32" name="Group 4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56815" cy="5039995"/>
                                <a:chOff x="110834963" y="107443347"/>
                                <a:chExt cx="2693354" cy="5040883"/>
                              </a:xfrm>
                            </wpg:grpSpPr>
                            <wps:wsp>
                              <wps:cNvPr id="35" name="Line 406"/>
                              <wps:cNvCnPr/>
                              <wps:spPr bwMode="auto">
                                <a:xfrm flipH="1">
                                  <a:off x="110845405" y="109376936"/>
                                  <a:ext cx="656714" cy="63829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2" name="Rectangle 407"/>
                              <wps:cNvSpPr>
                                <a:spLocks noChangeArrowheads="1"/>
                              </wps:cNvSpPr>
                              <wps:spPr bwMode="auto">
                                <a:xfrm>
                                  <a:off x="111512673" y="107443347"/>
                                  <a:ext cx="2000250" cy="2695590"/>
                                </a:xfrm>
                                <a:prstGeom prst="rect">
                                  <a:avLst/>
                                </a:prstGeom>
                                <a:noFill/>
                                <a:ln w="9525" algn="in">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72DC904" w14:textId="77777777" w:rsidR="001C7F8B" w:rsidRDefault="001C7F8B" w:rsidP="001D3F54">
                                    <w:pPr>
                                      <w:widowControl w:val="0"/>
                                      <w:rPr>
                                        <w:lang w:val="en"/>
                                      </w:rPr>
                                    </w:pPr>
                                    <w:r>
                                      <w:rPr>
                                        <w:lang w:val="en"/>
                                      </w:rPr>
                                      <w:t>During the year-end process on June 30, 2009, $165,742.79 was added to Unrestricted Fund Balance (3000).  Because St. X Parish opened in fiscal year 2009, this account previously had a balance of $2,700,295.00 which is the total of St. X Parish’s fixed assets.  The ending balance is now $2,700,295.00 + $165,742.79 = 2,866,037.79.</w:t>
                                    </w:r>
                                  </w:p>
                                </w:txbxContent>
                              </wps:txbx>
                              <wps:bodyPr rot="0" vert="horz" wrap="square" lIns="36576" tIns="36576" rIns="36576" bIns="36576" anchor="t" anchorCtr="0" upright="1">
                                <a:noAutofit/>
                              </wps:bodyPr>
                            </wps:wsp>
                            <wps:wsp>
                              <wps:cNvPr id="103" name="Rectangle 408"/>
                              <wps:cNvSpPr>
                                <a:spLocks noChangeArrowheads="1"/>
                              </wps:cNvSpPr>
                              <wps:spPr bwMode="auto">
                                <a:xfrm>
                                  <a:off x="111528066" y="110294194"/>
                                  <a:ext cx="2000251" cy="877718"/>
                                </a:xfrm>
                                <a:prstGeom prst="rect">
                                  <a:avLst/>
                                </a:prstGeom>
                                <a:noFill/>
                                <a:ln w="9525" algn="in">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3877C64" w14:textId="77777777" w:rsidR="001C7F8B" w:rsidRDefault="001C7F8B" w:rsidP="001D3F54">
                                    <w:pPr>
                                      <w:widowControl w:val="0"/>
                                      <w:rPr>
                                        <w:lang w:val="en"/>
                                      </w:rPr>
                                    </w:pPr>
                                    <w:r>
                                      <w:rPr>
                                        <w:lang w:val="en"/>
                                      </w:rPr>
                                      <w:t>$1.336.58 of funds that are currently recorded in a dedicated account have not been remitted.</w:t>
                                    </w:r>
                                  </w:p>
                                </w:txbxContent>
                              </wps:txbx>
                              <wps:bodyPr rot="0" vert="horz" wrap="square" lIns="36576" tIns="36576" rIns="36576" bIns="36576" anchor="t" anchorCtr="0" upright="1">
                                <a:noAutofit/>
                              </wps:bodyPr>
                            </wps:wsp>
                            <wps:wsp>
                              <wps:cNvPr id="104" name="Line 409"/>
                              <wps:cNvCnPr/>
                              <wps:spPr bwMode="auto">
                                <a:xfrm flipH="1">
                                  <a:off x="110834963" y="110891570"/>
                                  <a:ext cx="693102" cy="123831"/>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5" name="Rectangle 410"/>
                              <wps:cNvSpPr>
                                <a:spLocks noChangeArrowheads="1"/>
                              </wps:cNvSpPr>
                              <wps:spPr bwMode="auto">
                                <a:xfrm>
                                  <a:off x="111507186" y="111194307"/>
                                  <a:ext cx="2000250" cy="1289923"/>
                                </a:xfrm>
                                <a:prstGeom prst="rect">
                                  <a:avLst/>
                                </a:prstGeom>
                                <a:noFill/>
                                <a:ln w="9525" algn="in">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F182B67" w14:textId="77777777" w:rsidR="001C7F8B" w:rsidRDefault="001C7F8B" w:rsidP="001D3F54">
                                    <w:pPr>
                                      <w:widowControl w:val="0"/>
                                      <w:rPr>
                                        <w:lang w:val="en"/>
                                      </w:rPr>
                                    </w:pPr>
                                    <w:r>
                                      <w:rPr>
                                        <w:lang w:val="en"/>
                                      </w:rPr>
                                      <w:t xml:space="preserve">$21,450.00 year-to-date net income St. X Parish has </w:t>
                                    </w:r>
                                    <w:r>
                                      <w:rPr>
                                        <w:lang w:val="en"/>
                                      </w:rPr>
                                      <w:br/>
                                      <w:t>generated shows on the Statement of Financial Position as “current period changes.”</w:t>
                                    </w:r>
                                  </w:p>
                                </w:txbxContent>
                              </wps:txbx>
                              <wps:bodyPr rot="0" vert="horz" wrap="square" lIns="36576" tIns="36576" rIns="36576" bIns="36576" anchor="t" anchorCtr="0" upright="1">
                                <a:noAutofit/>
                              </wps:bodyPr>
                            </wps:wsp>
                            <wps:wsp>
                              <wps:cNvPr id="106" name="Line 411"/>
                              <wps:cNvCnPr/>
                              <wps:spPr bwMode="auto">
                                <a:xfrm flipH="1">
                                  <a:off x="110887159" y="111367901"/>
                                  <a:ext cx="620030" cy="199978"/>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37908CA9" id="Group 405" o:spid="_x0000_s1031" style="position:absolute;left:0;text-align:left;margin-left:119.1pt;margin-top:1.35pt;width:193.45pt;height:396.85pt;z-index:251680768" coordorigin="1108349,1074433" coordsize="26933,504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">
                      <v:line id="Line 406" o:spid="_x0000_s1032" style="position:absolute;flip:x;visibility:visible;mso-wrap-style:square" from="1108454,1093769" to="1115021,1100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">
                        <v:stroke endarrow="block"/>
                        <v:shadow color="#ccc"/>
                      </v:line>
                      <v:rect id="Rectangle 407" o:spid="_x0000_s1033" style="position:absolute;left:1115126;top:1074433;width:20003;height:26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" filled="f" insetpen="t">
                        <v:shadow color="#ccc"/>
                        <v:textbox inset="2.88pt,2.88pt,2.88pt,2.88pt">
                          <w:txbxContent>
                            <w:p w14:paraId="472DC904" w14:textId="77777777" w:rsidR="001C7F8B" w:rsidRDefault="001C7F8B" w:rsidP="001D3F54">
                              <w:pPr>
                                <w:widowControl w:val="0"/>
                                <w:rPr>
                                  <w:lang w:val="en"/>
                                </w:rPr>
                              </w:pPr>
                              <w:r>
                                <w:rPr>
                                  <w:lang w:val="en"/>
                                </w:rPr>
                                <w:t>During the year-end process on June 30, 2009, $165,742.79 was added to Unrestricted Fund Balance (3000).  Because St. X Parish opened in fiscal year 2009, this account previously had a balance of $2,700,295.00 which is the total of St. X Parish’s fixed assets.  The ending balance is now $2,700,295.00 + $165,742.79 = 2,866,037.79.</w:t>
                              </w:r>
                            </w:p>
                          </w:txbxContent>
                        </v:textbox>
                      </v:rect>
                      <v:rect id="Rectangle 408" o:spid="_x0000_s1034" style="position:absolute;left:1115280;top:1102941;width:20003;height:8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" filled="f" insetpen="t">
                        <v:shadow color="#ccc"/>
                        <v:textbox inset="2.88pt,2.88pt,2.88pt,2.88pt">
                          <w:txbxContent>
                            <w:p w14:paraId="13877C64" w14:textId="77777777" w:rsidR="001C7F8B" w:rsidRDefault="001C7F8B" w:rsidP="001D3F54">
                              <w:pPr>
                                <w:widowControl w:val="0"/>
                                <w:rPr>
                                  <w:lang w:val="en"/>
                                </w:rPr>
                              </w:pPr>
                              <w:r>
                                <w:rPr>
                                  <w:lang w:val="en"/>
                                </w:rPr>
                                <w:t>$1.336.58 of funds that are currently recorded in a dedicated account have not been remitted.</w:t>
                              </w:r>
                            </w:p>
                          </w:txbxContent>
                        </v:textbox>
                      </v:rect>
                      <v:line id="Line 409" o:spid="_x0000_s1035" style="position:absolute;flip:x;visibility:visible;mso-wrap-style:square" from="1108349,1108915" to="1115280,11101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">
                        <v:stroke endarrow="block"/>
                        <v:shadow color="#ccc"/>
                      </v:line>
                      <v:rect id="Rectangle 410" o:spid="_x0000_s1036" style="position:absolute;left:1115071;top:1111943;width:20003;height:12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" filled="f" insetpen="t">
                        <v:shadow color="#ccc"/>
                        <v:textbox inset="2.88pt,2.88pt,2.88pt,2.88pt">
                          <w:txbxContent>
                            <w:p w14:paraId="6F182B67" w14:textId="77777777" w:rsidR="001C7F8B" w:rsidRDefault="001C7F8B" w:rsidP="001D3F54">
                              <w:pPr>
                                <w:widowControl w:val="0"/>
                                <w:rPr>
                                  <w:lang w:val="en"/>
                                </w:rPr>
                              </w:pPr>
                              <w:r>
                                <w:rPr>
                                  <w:lang w:val="en"/>
                                </w:rPr>
                                <w:t xml:space="preserve">$21,450.00 year-to-date net income St. X Parish has </w:t>
                              </w:r>
                              <w:r>
                                <w:rPr>
                                  <w:lang w:val="en"/>
                                </w:rPr>
                                <w:br/>
                                <w:t>generated shows on the Statement of Financial Position as “current period changes.”</w:t>
                              </w:r>
                            </w:p>
                          </w:txbxContent>
                        </v:textbox>
                      </v:rect>
                      <v:line id="Line 411" o:spid="_x0000_s1037" style="position:absolute;flip:x;visibility:visible;mso-wrap-style:square" from="1108871,1113679" to="1115071,11156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">
                        <v:stroke endarrow="block"/>
                        <v:shadow color="#ccc"/>
                      </v:line>
                    </v:group>
                  </w:pict>
                </mc:Fallback>
              </mc:AlternateContent>
            </w:r>
            <w:r w:rsidR="001D3F54" w:rsidRPr="00C901B7">
              <w:t>4,295.00</w:t>
            </w:r>
          </w:p>
        </w:tc>
      </w:tr>
      <w:tr w:rsidR="001D3F54" w:rsidRPr="00C901B7" w14:paraId="162F42BD" w14:textId="77777777" w:rsidTr="001D3F54">
        <w:trPr>
          <w:trHeight w:val="20"/>
        </w:trPr>
        <w:tc>
          <w:tcPr>
            <w:tcW w:w="0" w:type="auto"/>
            <w:tcBorders>
              <w:top w:val="nil"/>
              <w:left w:val="nil"/>
              <w:bottom w:val="nil"/>
              <w:right w:val="nil"/>
            </w:tcBorders>
            <w:noWrap/>
            <w:vAlign w:val="center"/>
          </w:tcPr>
          <w:p w14:paraId="0F417777" w14:textId="28F82B83" w:rsidR="001D3F54" w:rsidRPr="00C901B7" w:rsidRDefault="00D45229" w:rsidP="001D3F54">
            <w:pPr>
              <w:spacing w:after="100" w:afterAutospacing="1"/>
              <w:rPr>
                <w:b/>
              </w:rPr>
            </w:pPr>
            <w:r w:rsidRPr="00C901B7">
              <w:rPr>
                <w:b/>
              </w:rPr>
              <w:t>Total Fixed Assets</w:t>
            </w:r>
          </w:p>
        </w:tc>
        <w:tc>
          <w:tcPr>
            <w:tcW w:w="0" w:type="auto"/>
            <w:tcBorders>
              <w:top w:val="single" w:sz="4" w:space="0" w:color="000000"/>
              <w:left w:val="nil"/>
              <w:bottom w:val="single" w:sz="4" w:space="0" w:color="000000"/>
              <w:right w:val="nil"/>
            </w:tcBorders>
            <w:noWrap/>
            <w:vAlign w:val="center"/>
          </w:tcPr>
          <w:p w14:paraId="5D90C700" w14:textId="5D432C45" w:rsidR="001D3F54" w:rsidRPr="00C901B7" w:rsidRDefault="001D3F54" w:rsidP="001D3F54">
            <w:pPr>
              <w:spacing w:after="100" w:afterAutospacing="1"/>
              <w:jc w:val="right"/>
            </w:pPr>
            <w:r w:rsidRPr="00C901B7">
              <w:t>2,700,295.00</w:t>
            </w:r>
          </w:p>
        </w:tc>
      </w:tr>
      <w:tr w:rsidR="001D3F54" w:rsidRPr="00C901B7" w14:paraId="2F06ECB4" w14:textId="77777777" w:rsidTr="001D3F54">
        <w:trPr>
          <w:trHeight w:val="20"/>
        </w:trPr>
        <w:tc>
          <w:tcPr>
            <w:tcW w:w="0" w:type="auto"/>
            <w:tcBorders>
              <w:top w:val="nil"/>
              <w:left w:val="nil"/>
              <w:bottom w:val="nil"/>
              <w:right w:val="nil"/>
            </w:tcBorders>
            <w:noWrap/>
            <w:vAlign w:val="center"/>
          </w:tcPr>
          <w:p w14:paraId="2E200A2D" w14:textId="77777777" w:rsidR="001D3F54" w:rsidRPr="00C901B7" w:rsidRDefault="001D3F54" w:rsidP="001D3F54">
            <w:pPr>
              <w:spacing w:after="100" w:afterAutospacing="1"/>
            </w:pPr>
          </w:p>
        </w:tc>
        <w:tc>
          <w:tcPr>
            <w:tcW w:w="0" w:type="auto"/>
            <w:tcBorders>
              <w:top w:val="single" w:sz="4" w:space="0" w:color="000000"/>
              <w:left w:val="nil"/>
              <w:bottom w:val="single" w:sz="4" w:space="0" w:color="000000"/>
              <w:right w:val="nil"/>
            </w:tcBorders>
            <w:noWrap/>
            <w:vAlign w:val="center"/>
          </w:tcPr>
          <w:p w14:paraId="1E333F0F" w14:textId="77777777" w:rsidR="001D3F54" w:rsidRPr="00C901B7" w:rsidRDefault="001D3F54" w:rsidP="001D3F54">
            <w:pPr>
              <w:spacing w:after="100" w:afterAutospacing="1"/>
              <w:jc w:val="right"/>
            </w:pPr>
          </w:p>
        </w:tc>
      </w:tr>
      <w:tr w:rsidR="001D3F54" w:rsidRPr="00C901B7" w14:paraId="7166CEDE" w14:textId="77777777" w:rsidTr="001D3F54">
        <w:trPr>
          <w:trHeight w:val="20"/>
        </w:trPr>
        <w:tc>
          <w:tcPr>
            <w:tcW w:w="0" w:type="auto"/>
            <w:tcBorders>
              <w:top w:val="nil"/>
              <w:left w:val="nil"/>
              <w:bottom w:val="nil"/>
              <w:right w:val="nil"/>
            </w:tcBorders>
            <w:noWrap/>
            <w:vAlign w:val="bottom"/>
          </w:tcPr>
          <w:p w14:paraId="37B38F75" w14:textId="77777777" w:rsidR="001D3F54" w:rsidRPr="00C901B7" w:rsidRDefault="001D3F54" w:rsidP="001D3F54">
            <w:pPr>
              <w:spacing w:after="100" w:afterAutospacing="1"/>
              <w:jc w:val="right"/>
              <w:rPr>
                <w:b/>
                <w:bCs/>
                <w:iCs/>
                <w:sz w:val="28"/>
                <w:szCs w:val="28"/>
              </w:rPr>
            </w:pPr>
            <w:r w:rsidRPr="00C901B7">
              <w:rPr>
                <w:b/>
                <w:bCs/>
                <w:iCs/>
                <w:sz w:val="28"/>
                <w:szCs w:val="28"/>
              </w:rPr>
              <w:t>Total Assets</w:t>
            </w:r>
          </w:p>
        </w:tc>
        <w:tc>
          <w:tcPr>
            <w:tcW w:w="0" w:type="auto"/>
            <w:tcBorders>
              <w:top w:val="single" w:sz="4" w:space="0" w:color="000000"/>
              <w:left w:val="nil"/>
              <w:bottom w:val="single" w:sz="4" w:space="0" w:color="000000"/>
              <w:right w:val="nil"/>
            </w:tcBorders>
            <w:noWrap/>
            <w:vAlign w:val="center"/>
          </w:tcPr>
          <w:p w14:paraId="7E933BB7" w14:textId="77777777" w:rsidR="001D3F54" w:rsidRPr="00C901B7" w:rsidRDefault="001D3F54" w:rsidP="001D3F54">
            <w:pPr>
              <w:spacing w:after="100" w:afterAutospacing="1"/>
              <w:jc w:val="right"/>
              <w:rPr>
                <w:b/>
                <w:u w:val="single"/>
              </w:rPr>
            </w:pPr>
            <w:r w:rsidRPr="00C901B7">
              <w:rPr>
                <w:b/>
                <w:u w:val="single"/>
              </w:rPr>
              <w:t>2,888,995.37</w:t>
            </w:r>
          </w:p>
        </w:tc>
      </w:tr>
      <w:tr w:rsidR="001D3F54" w:rsidRPr="00C901B7" w14:paraId="7A168B36" w14:textId="77777777" w:rsidTr="001D3F54">
        <w:trPr>
          <w:trHeight w:val="20"/>
        </w:trPr>
        <w:tc>
          <w:tcPr>
            <w:tcW w:w="0" w:type="auto"/>
            <w:tcBorders>
              <w:top w:val="nil"/>
              <w:left w:val="nil"/>
              <w:bottom w:val="nil"/>
              <w:right w:val="nil"/>
            </w:tcBorders>
            <w:noWrap/>
            <w:vAlign w:val="bottom"/>
          </w:tcPr>
          <w:p w14:paraId="101B105D" w14:textId="77777777" w:rsidR="001D3F54" w:rsidRPr="00C901B7" w:rsidRDefault="001D3F54" w:rsidP="001D3F54">
            <w:pPr>
              <w:spacing w:after="100" w:afterAutospacing="1"/>
              <w:rPr>
                <w:b/>
                <w:bCs/>
                <w:i/>
                <w:iCs/>
                <w:sz w:val="28"/>
                <w:szCs w:val="28"/>
              </w:rPr>
            </w:pPr>
            <w:r w:rsidRPr="00C901B7">
              <w:rPr>
                <w:b/>
                <w:bCs/>
                <w:iCs/>
                <w:sz w:val="28"/>
                <w:szCs w:val="28"/>
              </w:rPr>
              <w:t>Liabilities</w:t>
            </w:r>
          </w:p>
        </w:tc>
        <w:tc>
          <w:tcPr>
            <w:tcW w:w="0" w:type="auto"/>
            <w:tcBorders>
              <w:top w:val="nil"/>
              <w:left w:val="nil"/>
              <w:bottom w:val="nil"/>
              <w:right w:val="nil"/>
            </w:tcBorders>
            <w:noWrap/>
            <w:vAlign w:val="bottom"/>
          </w:tcPr>
          <w:p w14:paraId="794F810B" w14:textId="77777777" w:rsidR="001D3F54" w:rsidRPr="00C901B7" w:rsidRDefault="001D3F54" w:rsidP="001D3F54">
            <w:pPr>
              <w:spacing w:after="100" w:afterAutospacing="1"/>
            </w:pPr>
          </w:p>
        </w:tc>
      </w:tr>
      <w:tr w:rsidR="001D3F54" w:rsidRPr="00C901B7" w14:paraId="139BDCF3" w14:textId="77777777" w:rsidTr="001D3F54">
        <w:trPr>
          <w:trHeight w:val="20"/>
        </w:trPr>
        <w:tc>
          <w:tcPr>
            <w:tcW w:w="0" w:type="auto"/>
            <w:tcBorders>
              <w:top w:val="nil"/>
              <w:left w:val="nil"/>
              <w:bottom w:val="nil"/>
              <w:right w:val="nil"/>
            </w:tcBorders>
            <w:noWrap/>
            <w:vAlign w:val="center"/>
          </w:tcPr>
          <w:p w14:paraId="4DE79F83" w14:textId="77777777" w:rsidR="001D3F54" w:rsidRPr="00C901B7" w:rsidRDefault="001D3F54" w:rsidP="001D3F54">
            <w:pPr>
              <w:spacing w:after="100" w:afterAutospacing="1"/>
              <w:rPr>
                <w:b/>
                <w:iCs/>
              </w:rPr>
            </w:pPr>
            <w:r w:rsidRPr="00C901B7">
              <w:rPr>
                <w:b/>
                <w:iCs/>
              </w:rPr>
              <w:t>Payroll Liabilities</w:t>
            </w:r>
          </w:p>
        </w:tc>
        <w:tc>
          <w:tcPr>
            <w:tcW w:w="0" w:type="auto"/>
            <w:tcBorders>
              <w:top w:val="nil"/>
              <w:left w:val="nil"/>
              <w:bottom w:val="nil"/>
              <w:right w:val="nil"/>
            </w:tcBorders>
            <w:noWrap/>
            <w:vAlign w:val="bottom"/>
          </w:tcPr>
          <w:p w14:paraId="49DF3909" w14:textId="77777777" w:rsidR="001D3F54" w:rsidRPr="00C901B7" w:rsidRDefault="001D3F54" w:rsidP="001D3F54">
            <w:pPr>
              <w:spacing w:after="100" w:afterAutospacing="1"/>
            </w:pPr>
          </w:p>
        </w:tc>
      </w:tr>
      <w:tr w:rsidR="00D45229" w:rsidRPr="00C901B7" w14:paraId="3937F5F0" w14:textId="77777777" w:rsidTr="001D3F54">
        <w:trPr>
          <w:trHeight w:val="20"/>
        </w:trPr>
        <w:tc>
          <w:tcPr>
            <w:tcW w:w="0" w:type="auto"/>
            <w:tcBorders>
              <w:top w:val="nil"/>
              <w:left w:val="nil"/>
              <w:bottom w:val="nil"/>
              <w:right w:val="nil"/>
            </w:tcBorders>
            <w:noWrap/>
            <w:vAlign w:val="center"/>
          </w:tcPr>
          <w:p w14:paraId="5D77FF1D" w14:textId="712D4FC5" w:rsidR="00D45229" w:rsidRPr="00C901B7" w:rsidRDefault="00D45229" w:rsidP="001D3F54">
            <w:pPr>
              <w:spacing w:after="100" w:afterAutospacing="1"/>
            </w:pPr>
            <w:r w:rsidRPr="00C901B7">
              <w:t>2005  Federal W/H Payable</w:t>
            </w:r>
          </w:p>
        </w:tc>
        <w:tc>
          <w:tcPr>
            <w:tcW w:w="0" w:type="auto"/>
            <w:tcBorders>
              <w:top w:val="nil"/>
              <w:left w:val="nil"/>
              <w:bottom w:val="nil"/>
              <w:right w:val="nil"/>
            </w:tcBorders>
            <w:noWrap/>
            <w:vAlign w:val="center"/>
          </w:tcPr>
          <w:p w14:paraId="5F82D526" w14:textId="0A32500A" w:rsidR="00D45229" w:rsidRPr="00C901B7" w:rsidRDefault="00D45229" w:rsidP="001D3F54">
            <w:pPr>
              <w:spacing w:after="100" w:afterAutospacing="1"/>
              <w:jc w:val="right"/>
            </w:pPr>
            <w:r w:rsidRPr="00C901B7">
              <w:t>0.00</w:t>
            </w:r>
          </w:p>
        </w:tc>
      </w:tr>
      <w:tr w:rsidR="00D45229" w:rsidRPr="00C901B7" w14:paraId="061B9BF8" w14:textId="77777777" w:rsidTr="001D3F54">
        <w:trPr>
          <w:trHeight w:val="20"/>
        </w:trPr>
        <w:tc>
          <w:tcPr>
            <w:tcW w:w="0" w:type="auto"/>
            <w:tcBorders>
              <w:top w:val="nil"/>
              <w:left w:val="nil"/>
              <w:bottom w:val="nil"/>
              <w:right w:val="nil"/>
            </w:tcBorders>
            <w:noWrap/>
            <w:vAlign w:val="center"/>
          </w:tcPr>
          <w:p w14:paraId="32E2B794" w14:textId="60BB6216" w:rsidR="00D45229" w:rsidRPr="00C901B7" w:rsidRDefault="00D45229" w:rsidP="001D3F54">
            <w:pPr>
              <w:spacing w:after="100" w:afterAutospacing="1"/>
            </w:pPr>
            <w:r w:rsidRPr="00C901B7">
              <w:t>2010  State W/H Payable</w:t>
            </w:r>
          </w:p>
        </w:tc>
        <w:tc>
          <w:tcPr>
            <w:tcW w:w="0" w:type="auto"/>
            <w:tcBorders>
              <w:top w:val="nil"/>
              <w:left w:val="nil"/>
              <w:bottom w:val="nil"/>
              <w:right w:val="nil"/>
            </w:tcBorders>
            <w:noWrap/>
            <w:vAlign w:val="center"/>
          </w:tcPr>
          <w:p w14:paraId="3EA975DE" w14:textId="3E07DFCB" w:rsidR="00D45229" w:rsidRPr="00C901B7" w:rsidRDefault="00D45229" w:rsidP="001D3F54">
            <w:pPr>
              <w:spacing w:after="100" w:afterAutospacing="1"/>
              <w:jc w:val="right"/>
            </w:pPr>
            <w:r w:rsidRPr="00C901B7">
              <w:t>171.00</w:t>
            </w:r>
          </w:p>
        </w:tc>
      </w:tr>
      <w:tr w:rsidR="00D45229" w:rsidRPr="00C901B7" w14:paraId="3E5547A9" w14:textId="77777777" w:rsidTr="00D45229">
        <w:trPr>
          <w:trHeight w:val="20"/>
        </w:trPr>
        <w:tc>
          <w:tcPr>
            <w:tcW w:w="0" w:type="auto"/>
            <w:tcBorders>
              <w:top w:val="nil"/>
              <w:left w:val="nil"/>
              <w:bottom w:val="nil"/>
              <w:right w:val="nil"/>
            </w:tcBorders>
            <w:noWrap/>
            <w:vAlign w:val="bottom"/>
          </w:tcPr>
          <w:p w14:paraId="6C3B3628" w14:textId="499D032A" w:rsidR="00D45229" w:rsidRPr="00C901B7" w:rsidRDefault="00D45229" w:rsidP="001D3F54">
            <w:pPr>
              <w:spacing w:after="100" w:afterAutospacing="1"/>
            </w:pPr>
            <w:r w:rsidRPr="00C901B7">
              <w:rPr>
                <w:b/>
              </w:rPr>
              <w:t>Total</w:t>
            </w:r>
            <w:r w:rsidRPr="00C901B7">
              <w:rPr>
                <w:b/>
                <w:i/>
              </w:rPr>
              <w:t xml:space="preserve"> </w:t>
            </w:r>
            <w:r w:rsidRPr="00C901B7">
              <w:rPr>
                <w:b/>
              </w:rPr>
              <w:t>Liabilities</w:t>
            </w:r>
          </w:p>
        </w:tc>
        <w:tc>
          <w:tcPr>
            <w:tcW w:w="0" w:type="auto"/>
            <w:tcBorders>
              <w:top w:val="single" w:sz="4" w:space="0" w:color="000000"/>
              <w:left w:val="nil"/>
              <w:bottom w:val="nil"/>
              <w:right w:val="nil"/>
            </w:tcBorders>
            <w:noWrap/>
            <w:vAlign w:val="center"/>
          </w:tcPr>
          <w:p w14:paraId="36999E28" w14:textId="3F967F02" w:rsidR="00D45229" w:rsidRPr="00C901B7" w:rsidRDefault="00D45229" w:rsidP="001D3F54">
            <w:pPr>
              <w:spacing w:after="100" w:afterAutospacing="1"/>
              <w:jc w:val="right"/>
            </w:pPr>
            <w:r w:rsidRPr="00C901B7">
              <w:t>171.00</w:t>
            </w:r>
          </w:p>
        </w:tc>
      </w:tr>
      <w:tr w:rsidR="00D45229" w:rsidRPr="00C901B7" w14:paraId="3E3B62AD" w14:textId="77777777" w:rsidTr="00D45229">
        <w:trPr>
          <w:trHeight w:val="20"/>
        </w:trPr>
        <w:tc>
          <w:tcPr>
            <w:tcW w:w="0" w:type="auto"/>
            <w:tcBorders>
              <w:top w:val="nil"/>
              <w:left w:val="nil"/>
              <w:bottom w:val="nil"/>
              <w:right w:val="nil"/>
            </w:tcBorders>
            <w:noWrap/>
            <w:vAlign w:val="bottom"/>
          </w:tcPr>
          <w:p w14:paraId="694CC502" w14:textId="0B93545C" w:rsidR="00D45229" w:rsidRPr="00C901B7" w:rsidRDefault="00D45229" w:rsidP="001D3F54">
            <w:pPr>
              <w:spacing w:after="100" w:afterAutospacing="1"/>
              <w:rPr>
                <w:b/>
                <w:i/>
              </w:rPr>
            </w:pPr>
          </w:p>
        </w:tc>
        <w:tc>
          <w:tcPr>
            <w:tcW w:w="0" w:type="auto"/>
            <w:tcBorders>
              <w:top w:val="nil"/>
              <w:left w:val="nil"/>
              <w:bottom w:val="nil"/>
              <w:right w:val="nil"/>
            </w:tcBorders>
            <w:noWrap/>
            <w:vAlign w:val="bottom"/>
          </w:tcPr>
          <w:p w14:paraId="412EDF5A" w14:textId="2E17FEBA" w:rsidR="00D45229" w:rsidRPr="00C901B7" w:rsidRDefault="00D45229" w:rsidP="001D3F54">
            <w:pPr>
              <w:spacing w:after="100" w:afterAutospacing="1"/>
              <w:jc w:val="right"/>
            </w:pPr>
          </w:p>
        </w:tc>
      </w:tr>
      <w:tr w:rsidR="00D45229" w:rsidRPr="00C901B7" w14:paraId="54B81CE5" w14:textId="77777777" w:rsidTr="001D3F54">
        <w:trPr>
          <w:trHeight w:val="20"/>
        </w:trPr>
        <w:tc>
          <w:tcPr>
            <w:tcW w:w="0" w:type="auto"/>
            <w:tcBorders>
              <w:top w:val="nil"/>
              <w:left w:val="nil"/>
              <w:bottom w:val="nil"/>
              <w:right w:val="nil"/>
            </w:tcBorders>
            <w:noWrap/>
            <w:vAlign w:val="bottom"/>
          </w:tcPr>
          <w:p w14:paraId="67F0C3E4" w14:textId="6993ECFA" w:rsidR="00D45229" w:rsidRPr="00C901B7" w:rsidRDefault="00D45229" w:rsidP="001D3F54">
            <w:pPr>
              <w:spacing w:after="100" w:afterAutospacing="1"/>
              <w:rPr>
                <w:b/>
                <w:bCs/>
                <w:i/>
                <w:iCs/>
                <w:sz w:val="28"/>
                <w:szCs w:val="28"/>
              </w:rPr>
            </w:pPr>
            <w:r w:rsidRPr="00C901B7">
              <w:rPr>
                <w:b/>
                <w:bCs/>
                <w:iCs/>
                <w:sz w:val="28"/>
                <w:szCs w:val="28"/>
              </w:rPr>
              <w:t>Net Assets</w:t>
            </w:r>
          </w:p>
        </w:tc>
        <w:tc>
          <w:tcPr>
            <w:tcW w:w="0" w:type="auto"/>
            <w:tcBorders>
              <w:top w:val="nil"/>
              <w:left w:val="nil"/>
              <w:bottom w:val="nil"/>
              <w:right w:val="nil"/>
            </w:tcBorders>
            <w:noWrap/>
            <w:vAlign w:val="bottom"/>
          </w:tcPr>
          <w:p w14:paraId="1A980302" w14:textId="77777777" w:rsidR="00D45229" w:rsidRPr="00C901B7" w:rsidRDefault="00D45229" w:rsidP="001D3F54">
            <w:pPr>
              <w:spacing w:after="100" w:afterAutospacing="1"/>
            </w:pPr>
          </w:p>
        </w:tc>
      </w:tr>
      <w:tr w:rsidR="00D45229" w:rsidRPr="00C901B7" w14:paraId="35923C04" w14:textId="77777777" w:rsidTr="00D45229">
        <w:trPr>
          <w:trHeight w:val="20"/>
        </w:trPr>
        <w:tc>
          <w:tcPr>
            <w:tcW w:w="0" w:type="auto"/>
            <w:tcBorders>
              <w:top w:val="nil"/>
              <w:left w:val="nil"/>
              <w:bottom w:val="nil"/>
              <w:right w:val="nil"/>
            </w:tcBorders>
            <w:noWrap/>
            <w:vAlign w:val="center"/>
          </w:tcPr>
          <w:p w14:paraId="07455EAB" w14:textId="2345DA37" w:rsidR="00D45229" w:rsidRPr="00C901B7" w:rsidRDefault="00D45229" w:rsidP="001D3F54">
            <w:pPr>
              <w:spacing w:after="100" w:afterAutospacing="1"/>
              <w:rPr>
                <w:b/>
                <w:bCs/>
                <w:iCs/>
                <w:sz w:val="28"/>
                <w:szCs w:val="28"/>
              </w:rPr>
            </w:pPr>
            <w:r w:rsidRPr="00C901B7">
              <w:rPr>
                <w:iCs/>
              </w:rPr>
              <w:t>Fund Balance</w:t>
            </w:r>
          </w:p>
        </w:tc>
        <w:tc>
          <w:tcPr>
            <w:tcW w:w="0" w:type="auto"/>
            <w:tcBorders>
              <w:top w:val="nil"/>
              <w:left w:val="nil"/>
              <w:bottom w:val="nil"/>
              <w:right w:val="nil"/>
            </w:tcBorders>
            <w:noWrap/>
            <w:vAlign w:val="bottom"/>
          </w:tcPr>
          <w:p w14:paraId="0B4D751B" w14:textId="77777777" w:rsidR="00D45229" w:rsidRPr="00C901B7" w:rsidRDefault="00D45229" w:rsidP="001D3F54">
            <w:pPr>
              <w:spacing w:after="100" w:afterAutospacing="1"/>
            </w:pPr>
          </w:p>
        </w:tc>
      </w:tr>
      <w:tr w:rsidR="00D45229" w:rsidRPr="00C901B7" w14:paraId="506EA978" w14:textId="77777777" w:rsidTr="00D45229">
        <w:trPr>
          <w:trHeight w:val="20"/>
        </w:trPr>
        <w:tc>
          <w:tcPr>
            <w:tcW w:w="0" w:type="auto"/>
            <w:tcBorders>
              <w:top w:val="nil"/>
              <w:left w:val="nil"/>
              <w:bottom w:val="nil"/>
              <w:right w:val="nil"/>
            </w:tcBorders>
            <w:noWrap/>
            <w:vAlign w:val="center"/>
          </w:tcPr>
          <w:p w14:paraId="46152990" w14:textId="78FEFD84" w:rsidR="00D45229" w:rsidRPr="00C901B7" w:rsidRDefault="00D45229" w:rsidP="001D3F54">
            <w:pPr>
              <w:spacing w:after="100" w:afterAutospacing="1"/>
              <w:rPr>
                <w:iCs/>
              </w:rPr>
            </w:pPr>
            <w:r w:rsidRPr="00C901B7">
              <w:rPr>
                <w:b/>
              </w:rPr>
              <w:t>3000  Unrestricted Fund Balance</w:t>
            </w:r>
          </w:p>
        </w:tc>
        <w:tc>
          <w:tcPr>
            <w:tcW w:w="0" w:type="auto"/>
            <w:tcBorders>
              <w:top w:val="nil"/>
              <w:left w:val="nil"/>
              <w:bottom w:val="nil"/>
              <w:right w:val="nil"/>
            </w:tcBorders>
            <w:noWrap/>
            <w:vAlign w:val="center"/>
          </w:tcPr>
          <w:p w14:paraId="34E8576C" w14:textId="6950A41E" w:rsidR="00D45229" w:rsidRPr="00C901B7" w:rsidRDefault="00D45229" w:rsidP="00D45229">
            <w:pPr>
              <w:spacing w:after="100" w:afterAutospacing="1"/>
              <w:jc w:val="right"/>
            </w:pPr>
            <w:r w:rsidRPr="00C901B7">
              <w:rPr>
                <w:b/>
              </w:rPr>
              <w:t>2,866,037.79</w:t>
            </w:r>
          </w:p>
        </w:tc>
      </w:tr>
      <w:tr w:rsidR="00D45229" w:rsidRPr="00C901B7" w14:paraId="65A4D692" w14:textId="77777777" w:rsidTr="001D3F54">
        <w:trPr>
          <w:trHeight w:val="20"/>
        </w:trPr>
        <w:tc>
          <w:tcPr>
            <w:tcW w:w="0" w:type="auto"/>
            <w:tcBorders>
              <w:top w:val="nil"/>
              <w:left w:val="nil"/>
              <w:bottom w:val="nil"/>
              <w:right w:val="nil"/>
            </w:tcBorders>
            <w:noWrap/>
            <w:vAlign w:val="center"/>
          </w:tcPr>
          <w:p w14:paraId="40683543" w14:textId="19F9142E" w:rsidR="00D45229" w:rsidRPr="00C901B7" w:rsidRDefault="00D45229" w:rsidP="001D3F54">
            <w:pPr>
              <w:spacing w:after="100" w:afterAutospacing="1"/>
              <w:rPr>
                <w:b/>
              </w:rPr>
            </w:pPr>
            <w:r w:rsidRPr="00C901B7">
              <w:t>3025  Catechesis Fund Balance</w:t>
            </w:r>
          </w:p>
        </w:tc>
        <w:tc>
          <w:tcPr>
            <w:tcW w:w="0" w:type="auto"/>
            <w:tcBorders>
              <w:top w:val="nil"/>
              <w:left w:val="nil"/>
              <w:bottom w:val="nil"/>
              <w:right w:val="nil"/>
            </w:tcBorders>
            <w:noWrap/>
            <w:vAlign w:val="center"/>
          </w:tcPr>
          <w:p w14:paraId="78D02EEB" w14:textId="0D75F65B" w:rsidR="00D45229" w:rsidRPr="00C901B7" w:rsidRDefault="00D45229" w:rsidP="001D3F54">
            <w:pPr>
              <w:spacing w:after="100" w:afterAutospacing="1"/>
              <w:jc w:val="right"/>
              <w:rPr>
                <w:b/>
              </w:rPr>
            </w:pPr>
            <w:r w:rsidRPr="00C901B7">
              <w:t>0.00</w:t>
            </w:r>
          </w:p>
        </w:tc>
      </w:tr>
      <w:tr w:rsidR="00D45229" w:rsidRPr="00C901B7" w14:paraId="6BA5895F" w14:textId="77777777" w:rsidTr="00D45229">
        <w:trPr>
          <w:trHeight w:val="20"/>
        </w:trPr>
        <w:tc>
          <w:tcPr>
            <w:tcW w:w="0" w:type="auto"/>
            <w:tcBorders>
              <w:top w:val="nil"/>
              <w:left w:val="nil"/>
              <w:bottom w:val="nil"/>
              <w:right w:val="nil"/>
            </w:tcBorders>
            <w:noWrap/>
            <w:vAlign w:val="bottom"/>
          </w:tcPr>
          <w:p w14:paraId="7FC879C6" w14:textId="0178B4B0" w:rsidR="00D45229" w:rsidRPr="00C901B7" w:rsidRDefault="00D45229" w:rsidP="001D3F54">
            <w:pPr>
              <w:spacing w:after="100" w:afterAutospacing="1"/>
            </w:pPr>
          </w:p>
        </w:tc>
        <w:tc>
          <w:tcPr>
            <w:tcW w:w="0" w:type="auto"/>
            <w:tcBorders>
              <w:top w:val="single" w:sz="4" w:space="0" w:color="000000"/>
              <w:left w:val="nil"/>
              <w:bottom w:val="nil"/>
              <w:right w:val="nil"/>
            </w:tcBorders>
            <w:noWrap/>
            <w:vAlign w:val="center"/>
          </w:tcPr>
          <w:p w14:paraId="48F49FDC" w14:textId="56A74539" w:rsidR="00D45229" w:rsidRPr="00C901B7" w:rsidRDefault="00D45229" w:rsidP="001D3F54">
            <w:pPr>
              <w:spacing w:after="100" w:afterAutospacing="1"/>
              <w:jc w:val="right"/>
            </w:pPr>
            <w:r w:rsidRPr="00C901B7">
              <w:t>2,866,037.79</w:t>
            </w:r>
          </w:p>
        </w:tc>
      </w:tr>
      <w:tr w:rsidR="00D45229" w:rsidRPr="00C901B7" w14:paraId="18109C55" w14:textId="77777777" w:rsidTr="00D45229">
        <w:trPr>
          <w:trHeight w:val="20"/>
        </w:trPr>
        <w:tc>
          <w:tcPr>
            <w:tcW w:w="0" w:type="auto"/>
            <w:tcBorders>
              <w:top w:val="nil"/>
              <w:left w:val="nil"/>
              <w:bottom w:val="nil"/>
              <w:right w:val="nil"/>
            </w:tcBorders>
            <w:noWrap/>
            <w:vAlign w:val="center"/>
          </w:tcPr>
          <w:p w14:paraId="4893E22B" w14:textId="6A17762E" w:rsidR="00D45229" w:rsidRPr="00C901B7" w:rsidRDefault="00D45229" w:rsidP="001D3F54">
            <w:pPr>
              <w:spacing w:after="100" w:afterAutospacing="1"/>
              <w:rPr>
                <w:b/>
              </w:rPr>
            </w:pPr>
            <w:r w:rsidRPr="00C901B7">
              <w:rPr>
                <w:b/>
                <w:iCs/>
              </w:rPr>
              <w:t>Dedicated Accounts</w:t>
            </w:r>
          </w:p>
        </w:tc>
        <w:tc>
          <w:tcPr>
            <w:tcW w:w="0" w:type="auto"/>
            <w:tcBorders>
              <w:top w:val="nil"/>
              <w:left w:val="nil"/>
              <w:bottom w:val="nil"/>
              <w:right w:val="nil"/>
            </w:tcBorders>
            <w:noWrap/>
            <w:vAlign w:val="bottom"/>
          </w:tcPr>
          <w:p w14:paraId="6C5871BF" w14:textId="211DBC66" w:rsidR="00D45229" w:rsidRPr="00C901B7" w:rsidRDefault="00D45229" w:rsidP="001D3F54">
            <w:pPr>
              <w:spacing w:after="100" w:afterAutospacing="1"/>
              <w:jc w:val="right"/>
            </w:pPr>
          </w:p>
        </w:tc>
      </w:tr>
      <w:tr w:rsidR="00D45229" w:rsidRPr="00C901B7" w14:paraId="3AA86A55" w14:textId="77777777" w:rsidTr="00D45229">
        <w:trPr>
          <w:trHeight w:val="20"/>
        </w:trPr>
        <w:tc>
          <w:tcPr>
            <w:tcW w:w="0" w:type="auto"/>
            <w:tcBorders>
              <w:top w:val="nil"/>
              <w:left w:val="nil"/>
              <w:bottom w:val="nil"/>
              <w:right w:val="nil"/>
            </w:tcBorders>
            <w:noWrap/>
            <w:vAlign w:val="center"/>
          </w:tcPr>
          <w:p w14:paraId="504A2ABD" w14:textId="53C15C1D" w:rsidR="00D45229" w:rsidRPr="00C901B7" w:rsidRDefault="00D45229" w:rsidP="001D3F54">
            <w:pPr>
              <w:spacing w:after="100" w:afterAutospacing="1"/>
              <w:rPr>
                <w:i/>
                <w:iCs/>
              </w:rPr>
            </w:pPr>
            <w:r w:rsidRPr="00C901B7">
              <w:t>Without Donor Restrictions</w:t>
            </w:r>
          </w:p>
        </w:tc>
        <w:tc>
          <w:tcPr>
            <w:tcW w:w="0" w:type="auto"/>
            <w:tcBorders>
              <w:top w:val="nil"/>
              <w:left w:val="nil"/>
              <w:bottom w:val="nil"/>
              <w:right w:val="nil"/>
            </w:tcBorders>
            <w:noWrap/>
            <w:vAlign w:val="center"/>
          </w:tcPr>
          <w:p w14:paraId="485687E6" w14:textId="3BF79888" w:rsidR="00D45229" w:rsidRPr="00C901B7" w:rsidRDefault="00D45229" w:rsidP="00D45229">
            <w:pPr>
              <w:spacing w:after="100" w:afterAutospacing="1"/>
              <w:jc w:val="right"/>
            </w:pPr>
            <w:r w:rsidRPr="00C901B7">
              <w:t>0.00</w:t>
            </w:r>
          </w:p>
        </w:tc>
      </w:tr>
      <w:tr w:rsidR="00D45229" w:rsidRPr="00C901B7" w14:paraId="78084CEE" w14:textId="77777777" w:rsidTr="001D3F54">
        <w:trPr>
          <w:trHeight w:val="20"/>
        </w:trPr>
        <w:tc>
          <w:tcPr>
            <w:tcW w:w="0" w:type="auto"/>
            <w:tcBorders>
              <w:top w:val="nil"/>
              <w:left w:val="nil"/>
              <w:bottom w:val="nil"/>
              <w:right w:val="nil"/>
            </w:tcBorders>
            <w:noWrap/>
            <w:vAlign w:val="center"/>
          </w:tcPr>
          <w:p w14:paraId="095F304C" w14:textId="2B5882C7" w:rsidR="00D45229" w:rsidRPr="00C901B7" w:rsidRDefault="00D45229" w:rsidP="001D3F54">
            <w:pPr>
              <w:spacing w:after="100" w:afterAutospacing="1"/>
            </w:pPr>
            <w:r w:rsidRPr="00C901B7">
              <w:t>With Donor Restrictions</w:t>
            </w:r>
          </w:p>
        </w:tc>
        <w:tc>
          <w:tcPr>
            <w:tcW w:w="0" w:type="auto"/>
            <w:tcBorders>
              <w:top w:val="nil"/>
              <w:left w:val="nil"/>
              <w:bottom w:val="nil"/>
              <w:right w:val="nil"/>
            </w:tcBorders>
            <w:noWrap/>
            <w:vAlign w:val="center"/>
          </w:tcPr>
          <w:p w14:paraId="23CC849D" w14:textId="2D339C4B" w:rsidR="00D45229" w:rsidRPr="00C901B7" w:rsidRDefault="00D45229" w:rsidP="001D3F54">
            <w:pPr>
              <w:spacing w:after="100" w:afterAutospacing="1"/>
              <w:jc w:val="right"/>
            </w:pPr>
            <w:r w:rsidRPr="00C901B7">
              <w:rPr>
                <w:b/>
              </w:rPr>
              <w:t>1,336.58</w:t>
            </w:r>
          </w:p>
        </w:tc>
      </w:tr>
      <w:tr w:rsidR="00D45229" w:rsidRPr="00C901B7" w14:paraId="4C573749" w14:textId="77777777" w:rsidTr="00D45229">
        <w:trPr>
          <w:trHeight w:val="20"/>
        </w:trPr>
        <w:tc>
          <w:tcPr>
            <w:tcW w:w="0" w:type="auto"/>
            <w:tcBorders>
              <w:top w:val="nil"/>
              <w:left w:val="nil"/>
              <w:bottom w:val="nil"/>
              <w:right w:val="nil"/>
            </w:tcBorders>
            <w:noWrap/>
            <w:vAlign w:val="center"/>
          </w:tcPr>
          <w:p w14:paraId="6A04084E" w14:textId="7F3FD371" w:rsidR="00D45229" w:rsidRPr="00C901B7" w:rsidRDefault="00D45229" w:rsidP="001D3F54">
            <w:pPr>
              <w:spacing w:after="100" w:afterAutospacing="1"/>
              <w:rPr>
                <w:b/>
              </w:rPr>
            </w:pPr>
            <w:r w:rsidRPr="00C901B7">
              <w:rPr>
                <w:b/>
                <w:iCs/>
              </w:rPr>
              <w:t>Dedicated Accounts Totals</w:t>
            </w:r>
          </w:p>
        </w:tc>
        <w:tc>
          <w:tcPr>
            <w:tcW w:w="0" w:type="auto"/>
            <w:tcBorders>
              <w:top w:val="single" w:sz="4" w:space="0" w:color="000000"/>
              <w:left w:val="nil"/>
              <w:bottom w:val="nil"/>
              <w:right w:val="nil"/>
            </w:tcBorders>
            <w:noWrap/>
            <w:vAlign w:val="center"/>
          </w:tcPr>
          <w:p w14:paraId="37BF98D7" w14:textId="58C4AAD8" w:rsidR="00D45229" w:rsidRPr="00C901B7" w:rsidRDefault="00D45229" w:rsidP="001D3F54">
            <w:pPr>
              <w:spacing w:after="100" w:afterAutospacing="1"/>
              <w:jc w:val="right"/>
              <w:rPr>
                <w:b/>
              </w:rPr>
            </w:pPr>
            <w:r w:rsidRPr="00C901B7">
              <w:t>1,336.58</w:t>
            </w:r>
          </w:p>
        </w:tc>
      </w:tr>
      <w:tr w:rsidR="00D45229" w:rsidRPr="00C901B7" w14:paraId="1AE2BAD7" w14:textId="77777777" w:rsidTr="00D45229">
        <w:trPr>
          <w:trHeight w:val="20"/>
        </w:trPr>
        <w:tc>
          <w:tcPr>
            <w:tcW w:w="0" w:type="auto"/>
            <w:tcBorders>
              <w:top w:val="nil"/>
              <w:left w:val="nil"/>
              <w:bottom w:val="nil"/>
              <w:right w:val="nil"/>
            </w:tcBorders>
            <w:noWrap/>
            <w:vAlign w:val="bottom"/>
          </w:tcPr>
          <w:p w14:paraId="48F0DACA" w14:textId="0BDB13B6" w:rsidR="00D45229" w:rsidRPr="00C901B7" w:rsidRDefault="00D45229" w:rsidP="001D3F54">
            <w:pPr>
              <w:spacing w:after="100" w:afterAutospacing="1"/>
              <w:rPr>
                <w:i/>
                <w:iCs/>
              </w:rPr>
            </w:pPr>
          </w:p>
        </w:tc>
        <w:tc>
          <w:tcPr>
            <w:tcW w:w="0" w:type="auto"/>
            <w:tcBorders>
              <w:top w:val="nil"/>
              <w:left w:val="nil"/>
              <w:bottom w:val="nil"/>
              <w:right w:val="nil"/>
            </w:tcBorders>
            <w:noWrap/>
            <w:vAlign w:val="bottom"/>
          </w:tcPr>
          <w:p w14:paraId="5B06471B" w14:textId="6E8FEE87" w:rsidR="00D45229" w:rsidRPr="00C901B7" w:rsidRDefault="00D45229" w:rsidP="001D3F54">
            <w:pPr>
              <w:spacing w:after="100" w:afterAutospacing="1"/>
              <w:jc w:val="right"/>
            </w:pPr>
          </w:p>
        </w:tc>
      </w:tr>
      <w:tr w:rsidR="00D45229" w:rsidRPr="00C901B7" w14:paraId="17F8FA6C" w14:textId="77777777" w:rsidTr="00D45229">
        <w:trPr>
          <w:trHeight w:val="20"/>
        </w:trPr>
        <w:tc>
          <w:tcPr>
            <w:tcW w:w="0" w:type="auto"/>
            <w:tcBorders>
              <w:top w:val="nil"/>
              <w:left w:val="nil"/>
              <w:bottom w:val="nil"/>
              <w:right w:val="nil"/>
            </w:tcBorders>
            <w:noWrap/>
            <w:vAlign w:val="center"/>
          </w:tcPr>
          <w:p w14:paraId="07269064" w14:textId="22BEA0D7" w:rsidR="00D45229" w:rsidRPr="00C901B7" w:rsidRDefault="00D45229" w:rsidP="001D3F54">
            <w:pPr>
              <w:spacing w:after="100" w:afterAutospacing="1"/>
            </w:pPr>
            <w:r w:rsidRPr="00C901B7">
              <w:rPr>
                <w:b/>
              </w:rPr>
              <w:t>Current Period Changes</w:t>
            </w:r>
          </w:p>
        </w:tc>
        <w:tc>
          <w:tcPr>
            <w:tcW w:w="0" w:type="auto"/>
            <w:tcBorders>
              <w:top w:val="nil"/>
              <w:left w:val="nil"/>
              <w:bottom w:val="nil"/>
              <w:right w:val="nil"/>
            </w:tcBorders>
            <w:noWrap/>
            <w:vAlign w:val="center"/>
          </w:tcPr>
          <w:p w14:paraId="6D7E0E56" w14:textId="062D0BE3" w:rsidR="00D45229" w:rsidRPr="00C901B7" w:rsidRDefault="00D45229" w:rsidP="00D45229">
            <w:pPr>
              <w:spacing w:after="100" w:afterAutospacing="1"/>
              <w:jc w:val="right"/>
            </w:pPr>
            <w:r w:rsidRPr="00C901B7">
              <w:rPr>
                <w:b/>
              </w:rPr>
              <w:t>21,450.00</w:t>
            </w:r>
          </w:p>
        </w:tc>
      </w:tr>
      <w:tr w:rsidR="00D45229" w:rsidRPr="00C901B7" w14:paraId="6CC13D76" w14:textId="77777777" w:rsidTr="00D45229">
        <w:trPr>
          <w:trHeight w:val="20"/>
        </w:trPr>
        <w:tc>
          <w:tcPr>
            <w:tcW w:w="0" w:type="auto"/>
            <w:tcBorders>
              <w:top w:val="nil"/>
              <w:left w:val="nil"/>
              <w:bottom w:val="nil"/>
              <w:right w:val="nil"/>
            </w:tcBorders>
            <w:noWrap/>
            <w:vAlign w:val="bottom"/>
          </w:tcPr>
          <w:p w14:paraId="45ABBA68" w14:textId="688A0FA3" w:rsidR="00D45229" w:rsidRPr="00C901B7" w:rsidRDefault="00D45229" w:rsidP="001D3F54">
            <w:pPr>
              <w:spacing w:after="100" w:afterAutospacing="1"/>
              <w:rPr>
                <w:b/>
              </w:rPr>
            </w:pPr>
            <w:r w:rsidRPr="00C901B7">
              <w:rPr>
                <w:b/>
              </w:rPr>
              <w:t>Total Net Assets</w:t>
            </w:r>
          </w:p>
        </w:tc>
        <w:tc>
          <w:tcPr>
            <w:tcW w:w="0" w:type="auto"/>
            <w:tcBorders>
              <w:top w:val="single" w:sz="4" w:space="0" w:color="000000"/>
              <w:left w:val="nil"/>
              <w:bottom w:val="single" w:sz="4" w:space="0" w:color="000000"/>
              <w:right w:val="nil"/>
            </w:tcBorders>
            <w:noWrap/>
            <w:vAlign w:val="center"/>
          </w:tcPr>
          <w:p w14:paraId="681AF1F5" w14:textId="1A6713D2" w:rsidR="00D45229" w:rsidRPr="00C901B7" w:rsidRDefault="00D45229" w:rsidP="001D3F54">
            <w:pPr>
              <w:spacing w:after="100" w:afterAutospacing="1"/>
              <w:jc w:val="right"/>
              <w:rPr>
                <w:b/>
              </w:rPr>
            </w:pPr>
            <w:r w:rsidRPr="00C901B7">
              <w:t>2,888,824.37</w:t>
            </w:r>
          </w:p>
        </w:tc>
      </w:tr>
      <w:tr w:rsidR="00D45229" w:rsidRPr="00C901B7" w14:paraId="7E17C662" w14:textId="77777777" w:rsidTr="001D3F54">
        <w:trPr>
          <w:trHeight w:val="20"/>
        </w:trPr>
        <w:tc>
          <w:tcPr>
            <w:tcW w:w="0" w:type="auto"/>
            <w:tcBorders>
              <w:top w:val="nil"/>
              <w:left w:val="nil"/>
              <w:bottom w:val="nil"/>
              <w:right w:val="nil"/>
            </w:tcBorders>
            <w:noWrap/>
            <w:vAlign w:val="bottom"/>
          </w:tcPr>
          <w:p w14:paraId="4C5FC291" w14:textId="7F702591" w:rsidR="00D45229" w:rsidRPr="00C901B7" w:rsidRDefault="00D45229" w:rsidP="001D3F54">
            <w:pPr>
              <w:spacing w:after="100" w:afterAutospacing="1"/>
              <w:rPr>
                <w:b/>
                <w:i/>
              </w:rPr>
            </w:pPr>
          </w:p>
        </w:tc>
        <w:tc>
          <w:tcPr>
            <w:tcW w:w="0" w:type="auto"/>
            <w:tcBorders>
              <w:top w:val="single" w:sz="4" w:space="0" w:color="000000"/>
              <w:left w:val="nil"/>
              <w:bottom w:val="single" w:sz="4" w:space="0" w:color="000000"/>
              <w:right w:val="nil"/>
            </w:tcBorders>
            <w:noWrap/>
            <w:vAlign w:val="center"/>
          </w:tcPr>
          <w:p w14:paraId="10B80155" w14:textId="0C5E3A6B" w:rsidR="00D45229" w:rsidRPr="00C901B7" w:rsidRDefault="00D45229" w:rsidP="001D3F54">
            <w:pPr>
              <w:spacing w:after="100" w:afterAutospacing="1"/>
              <w:jc w:val="right"/>
            </w:pPr>
          </w:p>
        </w:tc>
      </w:tr>
      <w:tr w:rsidR="00D45229" w:rsidRPr="00C901B7" w14:paraId="385E1377" w14:textId="77777777" w:rsidTr="001D3F54">
        <w:trPr>
          <w:trHeight w:val="20"/>
        </w:trPr>
        <w:tc>
          <w:tcPr>
            <w:tcW w:w="0" w:type="auto"/>
            <w:tcBorders>
              <w:top w:val="nil"/>
              <w:left w:val="nil"/>
              <w:bottom w:val="nil"/>
              <w:right w:val="nil"/>
            </w:tcBorders>
            <w:noWrap/>
            <w:vAlign w:val="bottom"/>
          </w:tcPr>
          <w:p w14:paraId="712299C1" w14:textId="15F3CF66" w:rsidR="00D45229" w:rsidRPr="00C901B7" w:rsidRDefault="00D45229" w:rsidP="001D3F54">
            <w:pPr>
              <w:spacing w:after="100" w:afterAutospacing="1"/>
              <w:rPr>
                <w:b/>
              </w:rPr>
            </w:pPr>
            <w:r w:rsidRPr="00C901B7">
              <w:rPr>
                <w:b/>
                <w:sz w:val="28"/>
                <w:szCs w:val="28"/>
              </w:rPr>
              <w:t>Total Liabilities and Net Assets</w:t>
            </w:r>
          </w:p>
        </w:tc>
        <w:tc>
          <w:tcPr>
            <w:tcW w:w="0" w:type="auto"/>
            <w:tcBorders>
              <w:top w:val="single" w:sz="4" w:space="0" w:color="000000"/>
              <w:left w:val="nil"/>
              <w:bottom w:val="single" w:sz="4" w:space="0" w:color="000000"/>
              <w:right w:val="nil"/>
            </w:tcBorders>
            <w:noWrap/>
            <w:vAlign w:val="center"/>
          </w:tcPr>
          <w:p w14:paraId="57718091" w14:textId="45683C31" w:rsidR="00D45229" w:rsidRPr="00C901B7" w:rsidRDefault="00D45229" w:rsidP="001D3F54">
            <w:pPr>
              <w:spacing w:after="100" w:afterAutospacing="1"/>
              <w:jc w:val="right"/>
            </w:pPr>
            <w:r w:rsidRPr="00C901B7">
              <w:rPr>
                <w:b/>
                <w:u w:val="single"/>
              </w:rPr>
              <w:t>2,888,995.37</w:t>
            </w:r>
          </w:p>
        </w:tc>
      </w:tr>
    </w:tbl>
    <w:p w14:paraId="23A63A85" w14:textId="77777777" w:rsidR="002822C1" w:rsidRPr="00C901B7" w:rsidRDefault="002822C1" w:rsidP="002822C1"/>
    <w:p w14:paraId="3B1FC6F9" w14:textId="77777777" w:rsidR="002822C1" w:rsidRPr="00C901B7" w:rsidRDefault="002822C1" w:rsidP="002822C1"/>
    <w:p w14:paraId="4D21234F" w14:textId="77777777" w:rsidR="002822C1" w:rsidRPr="00C901B7" w:rsidRDefault="002822C1" w:rsidP="002822C1"/>
    <w:p w14:paraId="0B547A46" w14:textId="77777777" w:rsidR="002904D4" w:rsidRPr="00C901B7" w:rsidRDefault="002904D4" w:rsidP="002904D4"/>
    <w:p w14:paraId="42E38A79" w14:textId="77777777" w:rsidR="002904D4" w:rsidRPr="00C901B7" w:rsidRDefault="002904D4" w:rsidP="002904D4"/>
    <w:p w14:paraId="2E4422E5" w14:textId="77777777" w:rsidR="002904D4" w:rsidRPr="00C901B7" w:rsidRDefault="002904D4" w:rsidP="002904D4"/>
    <w:p w14:paraId="06FB63FE" w14:textId="77777777" w:rsidR="002904D4" w:rsidRPr="00C901B7" w:rsidRDefault="002904D4" w:rsidP="002904D4"/>
    <w:p w14:paraId="7537AE9C" w14:textId="77777777" w:rsidR="002904D4" w:rsidRPr="00C901B7" w:rsidRDefault="002904D4" w:rsidP="002904D4"/>
    <w:p w14:paraId="74327E5F" w14:textId="77777777" w:rsidR="002904D4" w:rsidRPr="00C901B7" w:rsidRDefault="002904D4" w:rsidP="002904D4">
      <w:r w:rsidRPr="00C901B7">
        <w:t xml:space="preserve"> </w:t>
      </w:r>
    </w:p>
    <w:p w14:paraId="5026EB56" w14:textId="77777777" w:rsidR="002904D4" w:rsidRPr="00C901B7" w:rsidRDefault="002904D4" w:rsidP="004A2A8C"/>
    <w:p w14:paraId="001F2095" w14:textId="77777777" w:rsidR="001D3F54" w:rsidRPr="00C901B7" w:rsidRDefault="001D3F54" w:rsidP="004A2A8C"/>
    <w:p w14:paraId="45319B8B" w14:textId="77777777" w:rsidR="001D3F54" w:rsidRPr="00C901B7" w:rsidRDefault="001D3F54" w:rsidP="004A2A8C"/>
    <w:p w14:paraId="1B28EBCE" w14:textId="77777777" w:rsidR="001D3F54" w:rsidRPr="00C901B7" w:rsidRDefault="001D3F54" w:rsidP="004A2A8C"/>
    <w:p w14:paraId="0BEB0A91" w14:textId="77777777" w:rsidR="001D3F54" w:rsidRPr="00C901B7" w:rsidRDefault="001D3F54" w:rsidP="004A2A8C"/>
    <w:p w14:paraId="53011027" w14:textId="77777777" w:rsidR="001D3F54" w:rsidRPr="00C901B7" w:rsidRDefault="001D3F54" w:rsidP="004A2A8C"/>
    <w:p w14:paraId="6AD579D6" w14:textId="77777777" w:rsidR="001D3F54" w:rsidRPr="00C901B7" w:rsidRDefault="001D3F54" w:rsidP="004A2A8C"/>
    <w:p w14:paraId="1AB0067F" w14:textId="77777777" w:rsidR="001D3F54" w:rsidRPr="00C901B7" w:rsidRDefault="001D3F54" w:rsidP="004A2A8C"/>
    <w:p w14:paraId="6DF6046F" w14:textId="77777777" w:rsidR="001D3F54" w:rsidRPr="00C901B7" w:rsidRDefault="001D3F54" w:rsidP="004A2A8C"/>
    <w:p w14:paraId="12150F69" w14:textId="77777777" w:rsidR="001D3F54" w:rsidRPr="00C901B7" w:rsidRDefault="001D3F54" w:rsidP="004A2A8C"/>
    <w:p w14:paraId="4CFCF700" w14:textId="77777777" w:rsidR="001D3F54" w:rsidRPr="00C901B7" w:rsidRDefault="001D3F54" w:rsidP="004A2A8C"/>
    <w:p w14:paraId="1F9C9C42" w14:textId="77777777" w:rsidR="001D3F54" w:rsidRPr="00C901B7" w:rsidRDefault="001D3F54" w:rsidP="004A2A8C"/>
    <w:p w14:paraId="562360F9" w14:textId="77777777" w:rsidR="001D3F54" w:rsidRPr="00C901B7" w:rsidRDefault="001D3F54" w:rsidP="004A2A8C"/>
    <w:p w14:paraId="264C17DC" w14:textId="77777777" w:rsidR="001D3F54" w:rsidRPr="00C901B7" w:rsidRDefault="001D3F54" w:rsidP="004A2A8C"/>
    <w:p w14:paraId="503C1FDF" w14:textId="77777777" w:rsidR="001D3F54" w:rsidRPr="00C901B7" w:rsidRDefault="001D3F54" w:rsidP="004A2A8C"/>
    <w:p w14:paraId="2D9F9CC2" w14:textId="77777777" w:rsidR="001D3F54" w:rsidRPr="00C901B7" w:rsidRDefault="002F337B" w:rsidP="00495997">
      <w:pPr>
        <w:pStyle w:val="Heading2"/>
      </w:pPr>
      <w:r w:rsidRPr="00C901B7">
        <w:br w:type="page"/>
      </w:r>
      <w:bookmarkStart w:id="199" w:name="_Toc214888815"/>
      <w:r w:rsidR="001D3F54" w:rsidRPr="00C901B7">
        <w:lastRenderedPageBreak/>
        <w:t>502 Statement of Activities</w:t>
      </w:r>
      <w:r w:rsidR="007E1C5B" w:rsidRPr="00C901B7">
        <w:fldChar w:fldCharType="begin"/>
      </w:r>
      <w:r w:rsidR="007E1C5B" w:rsidRPr="00C901B7">
        <w:instrText xml:space="preserve"> XE "Statement of Activities" </w:instrText>
      </w:r>
      <w:r w:rsidR="007E1C5B" w:rsidRPr="00C901B7">
        <w:fldChar w:fldCharType="end"/>
      </w:r>
      <w:r w:rsidR="001D3F54" w:rsidRPr="00C901B7">
        <w:t xml:space="preserve"> (Income Statement</w:t>
      </w:r>
      <w:r w:rsidR="00365FDB" w:rsidRPr="00C901B7">
        <w:fldChar w:fldCharType="begin"/>
      </w:r>
      <w:r w:rsidR="00365FDB" w:rsidRPr="00C901B7">
        <w:instrText xml:space="preserve"> XE "Income Statement" \t "</w:instrText>
      </w:r>
      <w:r w:rsidR="00365FDB" w:rsidRPr="00C901B7">
        <w:rPr>
          <w:rFonts w:cstheme="minorHAnsi"/>
          <w:i/>
        </w:rPr>
        <w:instrText>See</w:instrText>
      </w:r>
      <w:r w:rsidR="00365FDB" w:rsidRPr="00C901B7">
        <w:rPr>
          <w:rFonts w:cstheme="minorHAnsi"/>
        </w:rPr>
        <w:instrText xml:space="preserve"> </w:instrText>
      </w:r>
      <w:r w:rsidR="00365FDB" w:rsidRPr="00C901B7">
        <w:rPr>
          <w:rFonts w:cstheme="minorHAnsi"/>
          <w:i/>
        </w:rPr>
        <w:instrText>Statement of Activities</w:instrText>
      </w:r>
      <w:r w:rsidR="00365FDB" w:rsidRPr="00C901B7">
        <w:instrText xml:space="preserve">" </w:instrText>
      </w:r>
      <w:r w:rsidR="00365FDB" w:rsidRPr="00C901B7">
        <w:fldChar w:fldCharType="end"/>
      </w:r>
      <w:r w:rsidR="001D3F54" w:rsidRPr="00C901B7">
        <w:t>)</w:t>
      </w:r>
      <w:bookmarkEnd w:id="199"/>
    </w:p>
    <w:p w14:paraId="5F4D83C9" w14:textId="77777777" w:rsidR="001D3F54" w:rsidRPr="00C901B7" w:rsidRDefault="001D3F54" w:rsidP="001D3F54">
      <w:r w:rsidRPr="00C901B7">
        <w:t xml:space="preserve">The </w:t>
      </w:r>
      <w:r w:rsidR="00E471AD" w:rsidRPr="00C901B7">
        <w:t>Statement of Activities shows revenues/expenses and</w:t>
      </w:r>
      <w:r w:rsidRPr="00C901B7">
        <w:t xml:space="preserve"> the profits (losses) generated by the parish/school for a specific period. </w:t>
      </w:r>
      <w:r w:rsidR="00E471AD" w:rsidRPr="00C901B7">
        <w:t xml:space="preserve"> </w:t>
      </w:r>
      <w:r w:rsidRPr="00C901B7">
        <w:t>The formula for the income statement is shown below.</w:t>
      </w:r>
    </w:p>
    <w:p w14:paraId="3BC59089" w14:textId="77777777" w:rsidR="001D3F54" w:rsidRPr="00C901B7" w:rsidRDefault="001D3F54" w:rsidP="001D3F54">
      <w:pPr>
        <w:rPr>
          <w:b/>
        </w:rPr>
      </w:pPr>
      <w:r w:rsidRPr="00C901B7">
        <w:rPr>
          <w:b/>
        </w:rPr>
        <w:t xml:space="preserve">Revenue – Expenses = Net Income/(Net Loss) </w:t>
      </w:r>
    </w:p>
    <w:p w14:paraId="25469B6F" w14:textId="77777777" w:rsidR="001D3F54" w:rsidRPr="00C901B7" w:rsidRDefault="001D3F54" w:rsidP="0060689D">
      <w:pPr>
        <w:pStyle w:val="ListParagraph"/>
        <w:numPr>
          <w:ilvl w:val="0"/>
          <w:numId w:val="35"/>
        </w:numPr>
        <w:spacing w:line="276" w:lineRule="auto"/>
        <w:contextualSpacing w:val="0"/>
      </w:pPr>
      <w:r w:rsidRPr="00C901B7">
        <w:t>Net Income</w:t>
      </w:r>
      <w:r w:rsidR="00365FDB" w:rsidRPr="00C901B7">
        <w:fldChar w:fldCharType="begin"/>
      </w:r>
      <w:r w:rsidR="00365FDB" w:rsidRPr="00C901B7">
        <w:instrText xml:space="preserve"> XE "Net Income" </w:instrText>
      </w:r>
      <w:r w:rsidR="00365FDB" w:rsidRPr="00C901B7">
        <w:fldChar w:fldCharType="end"/>
      </w:r>
      <w:r w:rsidRPr="00C901B7">
        <w:t xml:space="preserve"> – Net Income is listed on the bottom line of the Statement of Activities.  A positive number indicates a profit; how much more revenue is collected during the month</w:t>
      </w:r>
      <w:r w:rsidR="00E471AD" w:rsidRPr="00C901B7">
        <w:t>/year</w:t>
      </w:r>
      <w:r w:rsidRPr="00C901B7">
        <w:t xml:space="preserve"> after all expenses are deducted.  The parish/school is collecting revenue at a faster rate than it is spending it.</w:t>
      </w:r>
    </w:p>
    <w:p w14:paraId="20C5A5A0" w14:textId="77777777" w:rsidR="001D3F54" w:rsidRPr="00C901B7" w:rsidRDefault="001D3F54" w:rsidP="0060689D">
      <w:pPr>
        <w:pStyle w:val="ListParagraph"/>
        <w:numPr>
          <w:ilvl w:val="0"/>
          <w:numId w:val="35"/>
        </w:numPr>
        <w:spacing w:line="276" w:lineRule="auto"/>
      </w:pPr>
      <w:r w:rsidRPr="00C901B7">
        <w:t>Net Loss</w:t>
      </w:r>
      <w:r w:rsidR="00365FDB" w:rsidRPr="00C901B7">
        <w:fldChar w:fldCharType="begin"/>
      </w:r>
      <w:r w:rsidR="00365FDB" w:rsidRPr="00C901B7">
        <w:instrText xml:space="preserve"> XE "Net Loss" </w:instrText>
      </w:r>
      <w:r w:rsidR="00365FDB" w:rsidRPr="00C901B7">
        <w:fldChar w:fldCharType="end"/>
      </w:r>
      <w:r w:rsidRPr="00C901B7">
        <w:t xml:space="preserve"> – A negative number listed at the bottom of the Statement of Activities reflects a net loss; more expenses are paid than revenue is collected during the month</w:t>
      </w:r>
      <w:r w:rsidR="00E471AD" w:rsidRPr="00C901B7">
        <w:t>/year</w:t>
      </w:r>
      <w:r w:rsidRPr="00C901B7">
        <w:t>.  In other words:</w:t>
      </w:r>
    </w:p>
    <w:p w14:paraId="596FBCB8" w14:textId="77777777" w:rsidR="001D3F54" w:rsidRPr="00C901B7" w:rsidRDefault="00E471AD" w:rsidP="00C25BA6">
      <w:pPr>
        <w:pStyle w:val="ListParagraph"/>
        <w:spacing w:line="276" w:lineRule="auto"/>
      </w:pPr>
      <w:r w:rsidRPr="00C901B7">
        <w:t>t</w:t>
      </w:r>
      <w:r w:rsidR="001D3F54" w:rsidRPr="00C901B7">
        <w:t>he parish/school is paying expenses at a faster rate than it is collecting income.</w:t>
      </w:r>
    </w:p>
    <w:p w14:paraId="2EA7D7A1" w14:textId="77777777" w:rsidR="00C25BA6" w:rsidRPr="00C901B7" w:rsidRDefault="00C25BA6" w:rsidP="00C25BA6">
      <w:pPr>
        <w:pStyle w:val="Heading3"/>
      </w:pPr>
      <w:bookmarkStart w:id="200" w:name="_Toc214888816"/>
      <w:r w:rsidRPr="00C901B7">
        <w:t>502.1 Projects</w:t>
      </w:r>
      <w:bookmarkEnd w:id="200"/>
      <w:r w:rsidR="007E1C5B" w:rsidRPr="00C901B7">
        <w:fldChar w:fldCharType="begin"/>
      </w:r>
      <w:r w:rsidR="007E1C5B" w:rsidRPr="00C901B7">
        <w:instrText xml:space="preserve"> XE "Projects: ConnectNow Accounting" </w:instrText>
      </w:r>
      <w:r w:rsidR="007E1C5B" w:rsidRPr="00C901B7">
        <w:fldChar w:fldCharType="end"/>
      </w:r>
    </w:p>
    <w:p w14:paraId="78080DD5" w14:textId="2B89A10B" w:rsidR="0012067D" w:rsidRPr="00C901B7" w:rsidRDefault="00C25BA6" w:rsidP="00C25BA6">
      <w:pPr>
        <w:spacing w:line="276" w:lineRule="auto"/>
      </w:pPr>
      <w:r w:rsidRPr="00C901B7">
        <w:t xml:space="preserve">Projects in </w:t>
      </w:r>
      <w:r w:rsidR="00734F5C" w:rsidRPr="00C901B7">
        <w:t>ParishSOFT</w:t>
      </w:r>
      <w:r w:rsidRPr="00C901B7">
        <w:t xml:space="preserve"> Accounting</w:t>
      </w:r>
      <w:r w:rsidR="00087D37" w:rsidRPr="00C901B7">
        <w:t xml:space="preserve"> </w:t>
      </w:r>
      <w:r w:rsidRPr="00C901B7">
        <w:t>are an additional field that can flag and group sp</w:t>
      </w:r>
      <w:r w:rsidR="0012067D" w:rsidRPr="00C901B7">
        <w:t>ecific transactions together.  For</w:t>
      </w:r>
      <w:r w:rsidRPr="00C901B7">
        <w:t xml:space="preserve"> example</w:t>
      </w:r>
      <w:r w:rsidR="0012067D" w:rsidRPr="00C901B7">
        <w:t>; a</w:t>
      </w:r>
      <w:r w:rsidR="00E471AD" w:rsidRPr="00C901B7">
        <w:t xml:space="preserve"> parish</w:t>
      </w:r>
      <w:r w:rsidRPr="00C901B7">
        <w:t xml:space="preserve"> has an annual fundraiser picnic</w:t>
      </w:r>
      <w:r w:rsidR="00E471AD" w:rsidRPr="00C901B7">
        <w:t xml:space="preserve"> and </w:t>
      </w:r>
      <w:r w:rsidR="0012067D" w:rsidRPr="00C901B7">
        <w:t>would like to track the income/expenses associated with this picnic</w:t>
      </w:r>
      <w:r w:rsidRPr="00C901B7">
        <w:t>.  The parish bookkeeper sets up a project called “</w:t>
      </w:r>
      <w:r w:rsidR="00057B2C" w:rsidRPr="00C901B7">
        <w:t>Parish P</w:t>
      </w:r>
      <w:r w:rsidRPr="00C901B7">
        <w:t xml:space="preserve">icnic” </w:t>
      </w:r>
      <w:r w:rsidR="00057B2C" w:rsidRPr="00C901B7">
        <w:t xml:space="preserve">and attaches that project to every related transaction (both deposits and bills in </w:t>
      </w:r>
      <w:r w:rsidR="00734F5C" w:rsidRPr="00C901B7">
        <w:t>ParishSOFT</w:t>
      </w:r>
      <w:r w:rsidR="00057B2C" w:rsidRPr="00C901B7">
        <w:t xml:space="preserve"> Accounting).  </w:t>
      </w:r>
    </w:p>
    <w:p w14:paraId="6807961E" w14:textId="77777777" w:rsidR="00C25BA6" w:rsidRPr="00C901B7" w:rsidRDefault="0012067D" w:rsidP="00C25BA6">
      <w:pPr>
        <w:spacing w:line="276" w:lineRule="auto"/>
      </w:pPr>
      <w:r w:rsidRPr="00C901B7">
        <w:rPr>
          <w:noProof/>
        </w:rPr>
        <mc:AlternateContent>
          <mc:Choice Requires="wps">
            <w:drawing>
              <wp:anchor distT="0" distB="0" distL="114300" distR="114300" simplePos="0" relativeHeight="251710464" behindDoc="0" locked="0" layoutInCell="1" allowOverlap="1" wp14:anchorId="6A6E6327" wp14:editId="27DEC675">
                <wp:simplePos x="0" y="0"/>
                <wp:positionH relativeFrom="column">
                  <wp:posOffset>3867150</wp:posOffset>
                </wp:positionH>
                <wp:positionV relativeFrom="paragraph">
                  <wp:posOffset>1031241</wp:posOffset>
                </wp:positionV>
                <wp:extent cx="2000250" cy="438150"/>
                <wp:effectExtent l="0" t="0" r="19050" b="19050"/>
                <wp:wrapNone/>
                <wp:docPr id="6" name="Oval 6"/>
                <wp:cNvGraphicFramePr/>
                <a:graphic xmlns:a="http://schemas.openxmlformats.org/drawingml/2006/main">
                  <a:graphicData uri="http://schemas.microsoft.com/office/word/2010/wordprocessingShape">
                    <wps:wsp>
                      <wps:cNvSpPr/>
                      <wps:spPr>
                        <a:xfrm>
                          <a:off x="0" y="0"/>
                          <a:ext cx="2000250" cy="438150"/>
                        </a:xfrm>
                        <a:prstGeom prst="ellipse">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124017E" id="Oval 6" o:spid="_x0000_s1026" style="position:absolute;margin-left:304.5pt;margin-top:81.2pt;width:157.5pt;height:34.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" filled="f" strokecolor="black [3200]" strokeweight="2pt"/>
            </w:pict>
          </mc:Fallback>
        </mc:AlternateContent>
      </w:r>
      <w:r w:rsidRPr="00C901B7">
        <w:rPr>
          <w:noProof/>
        </w:rPr>
        <w:drawing>
          <wp:inline distT="0" distB="0" distL="0" distR="0" wp14:anchorId="28703093" wp14:editId="73044879">
            <wp:extent cx="5869118" cy="17811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5"/>
                    <a:srcRect l="17628" t="39316" r="17949" b="25926"/>
                    <a:stretch/>
                  </pic:blipFill>
                  <pic:spPr bwMode="auto">
                    <a:xfrm>
                      <a:off x="0" y="0"/>
                      <a:ext cx="5869118" cy="1781175"/>
                    </a:xfrm>
                    <a:prstGeom prst="rect">
                      <a:avLst/>
                    </a:prstGeom>
                    <a:ln>
                      <a:noFill/>
                    </a:ln>
                    <a:extLst>
                      <a:ext uri="{53640926-AAD7-44D8-BBD7-CCE9431645EC}">
                        <a14:shadowObscured xmlns:a14="http://schemas.microsoft.com/office/drawing/2010/main"/>
                      </a:ext>
                    </a:extLst>
                  </pic:spPr>
                </pic:pic>
              </a:graphicData>
            </a:graphic>
          </wp:inline>
        </w:drawing>
      </w:r>
    </w:p>
    <w:p w14:paraId="0616F2EA" w14:textId="408D4521" w:rsidR="00C25BA6" w:rsidRPr="00C901B7" w:rsidRDefault="0012067D" w:rsidP="00C25BA6">
      <w:pPr>
        <w:spacing w:line="276" w:lineRule="auto"/>
        <w:rPr>
          <w:rFonts w:cs="Times New Roman"/>
          <w:bCs/>
          <w:color w:val="000000"/>
        </w:rPr>
      </w:pPr>
      <w:r w:rsidRPr="00C901B7">
        <w:t>After all associated transactions have been entered and coded to the Parish Picnic project, the bookkeeper prints out a project report</w:t>
      </w:r>
      <w:r w:rsidR="008C029E" w:rsidRPr="00C901B7">
        <w:t xml:space="preserve"> </w:t>
      </w:r>
      <w:r w:rsidRPr="00C901B7">
        <w:t>(</w:t>
      </w:r>
      <w:r w:rsidR="00076136" w:rsidRPr="00C901B7">
        <w:rPr>
          <w:rFonts w:cs="Times New Roman"/>
          <w:bCs/>
          <w:color w:val="000000"/>
        </w:rPr>
        <w:t>Reports&gt;&gt;</w:t>
      </w:r>
      <w:r w:rsidRPr="00C901B7">
        <w:rPr>
          <w:rFonts w:cs="Times New Roman"/>
          <w:bCs/>
          <w:color w:val="000000"/>
        </w:rPr>
        <w:t>Transactions</w:t>
      </w:r>
      <w:r w:rsidR="00076136" w:rsidRPr="00C901B7">
        <w:rPr>
          <w:rFonts w:cs="Times New Roman"/>
          <w:bCs/>
          <w:color w:val="000000"/>
        </w:rPr>
        <w:t>&gt;&gt;</w:t>
      </w:r>
      <w:r w:rsidRPr="00C901B7">
        <w:rPr>
          <w:rFonts w:cs="Times New Roman"/>
          <w:bCs/>
          <w:color w:val="000000"/>
        </w:rPr>
        <w:t>Projects</w:t>
      </w:r>
      <w:r w:rsidRPr="00C901B7">
        <w:rPr>
          <w:rFonts w:ascii="Times New Roman" w:hAnsi="Times New Roman" w:cs="Times New Roman"/>
          <w:bCs/>
          <w:color w:val="000000"/>
        </w:rPr>
        <w:t>)</w:t>
      </w:r>
      <w:r w:rsidRPr="00C901B7">
        <w:rPr>
          <w:rFonts w:ascii="Times New Roman" w:hAnsi="Times New Roman" w:cs="Times New Roman"/>
          <w:b/>
          <w:bCs/>
          <w:color w:val="000000"/>
        </w:rPr>
        <w:t xml:space="preserve">.  </w:t>
      </w:r>
      <w:r w:rsidRPr="00C901B7">
        <w:rPr>
          <w:rFonts w:cs="Times New Roman"/>
          <w:bCs/>
          <w:color w:val="000000"/>
        </w:rPr>
        <w:t xml:space="preserve">This report will show the total income and total expense related to the project, as well as calculate the net surplus/(deficit) from the picnic. </w:t>
      </w:r>
    </w:p>
    <w:p w14:paraId="3971B1B5" w14:textId="51D2259A" w:rsidR="00087D37" w:rsidRPr="00C901B7" w:rsidRDefault="00087D37" w:rsidP="00C25BA6">
      <w:pPr>
        <w:spacing w:line="276" w:lineRule="auto"/>
      </w:pPr>
      <w:r w:rsidRPr="00C901B7">
        <w:rPr>
          <w:rFonts w:cs="Times New Roman"/>
          <w:bCs/>
          <w:color w:val="000000"/>
        </w:rPr>
        <w:t xml:space="preserve">Projects can be used for fundraisers, building projects, restricted donations </w:t>
      </w:r>
      <w:r w:rsidR="00D5123A" w:rsidRPr="00C901B7">
        <w:rPr>
          <w:rFonts w:cs="Times New Roman"/>
          <w:bCs/>
          <w:color w:val="000000"/>
        </w:rPr>
        <w:t>etc.</w:t>
      </w:r>
      <w:r w:rsidR="009E3A2A" w:rsidRPr="00C901B7">
        <w:rPr>
          <w:rFonts w:cs="Times New Roman"/>
          <w:bCs/>
          <w:color w:val="000000"/>
        </w:rPr>
        <w:t xml:space="preserve"> and across multiple fiscal years</w:t>
      </w:r>
      <w:r w:rsidRPr="00C901B7">
        <w:rPr>
          <w:rFonts w:cs="Times New Roman"/>
          <w:bCs/>
          <w:color w:val="000000"/>
        </w:rPr>
        <w:t>.  There is no limit on how many projects a parish</w:t>
      </w:r>
      <w:r w:rsidR="00E471AD" w:rsidRPr="00C901B7">
        <w:rPr>
          <w:rFonts w:cs="Times New Roman"/>
          <w:bCs/>
          <w:color w:val="000000"/>
        </w:rPr>
        <w:t>/school</w:t>
      </w:r>
      <w:r w:rsidRPr="00C901B7">
        <w:rPr>
          <w:rFonts w:cs="Times New Roman"/>
          <w:bCs/>
          <w:color w:val="000000"/>
        </w:rPr>
        <w:t xml:space="preserve"> can have.  </w:t>
      </w:r>
    </w:p>
    <w:p w14:paraId="59BB3728" w14:textId="77777777" w:rsidR="001D3F54" w:rsidRPr="00C901B7" w:rsidRDefault="001D3F54" w:rsidP="002F337B">
      <w:pPr>
        <w:pStyle w:val="Heading2"/>
      </w:pPr>
      <w:bookmarkStart w:id="201" w:name="_Toc214888817"/>
      <w:r w:rsidRPr="00C901B7">
        <w:t xml:space="preserve">503 </w:t>
      </w:r>
      <w:bookmarkStart w:id="202" w:name="Statement_of_Dedicated_Accounts"/>
      <w:bookmarkEnd w:id="202"/>
      <w:r w:rsidRPr="00C901B7">
        <w:t>Statement of Dedicated Accounts</w:t>
      </w:r>
      <w:bookmarkEnd w:id="201"/>
      <w:r w:rsidR="00365FDB" w:rsidRPr="00C901B7">
        <w:fldChar w:fldCharType="begin"/>
      </w:r>
      <w:r w:rsidR="00365FDB" w:rsidRPr="00C901B7">
        <w:instrText xml:space="preserve"> XE "Dedicated Accounts" </w:instrText>
      </w:r>
      <w:r w:rsidR="00365FDB" w:rsidRPr="00C901B7">
        <w:fldChar w:fldCharType="end"/>
      </w:r>
      <w:r w:rsidR="007E1C5B" w:rsidRPr="00C901B7">
        <w:fldChar w:fldCharType="begin"/>
      </w:r>
      <w:r w:rsidR="007E1C5B" w:rsidRPr="00C901B7">
        <w:instrText xml:space="preserve"> XE "Statement of Dedicated Accounts" </w:instrText>
      </w:r>
      <w:r w:rsidR="007E1C5B" w:rsidRPr="00C901B7">
        <w:fldChar w:fldCharType="end"/>
      </w:r>
      <w:r w:rsidR="00365FDB" w:rsidRPr="00C901B7">
        <w:fldChar w:fldCharType="begin"/>
      </w:r>
      <w:r w:rsidR="00365FDB" w:rsidRPr="00C901B7">
        <w:instrText xml:space="preserve"> XE "Second Collections" \t "</w:instrText>
      </w:r>
      <w:r w:rsidR="00365FDB" w:rsidRPr="00C901B7">
        <w:rPr>
          <w:rFonts w:cstheme="minorHAnsi"/>
          <w:i/>
        </w:rPr>
        <w:instrText>See</w:instrText>
      </w:r>
      <w:r w:rsidR="00365FDB" w:rsidRPr="00C901B7">
        <w:rPr>
          <w:rFonts w:cstheme="minorHAnsi"/>
        </w:rPr>
        <w:instrText xml:space="preserve"> </w:instrText>
      </w:r>
      <w:r w:rsidR="00365FDB" w:rsidRPr="00C901B7">
        <w:rPr>
          <w:rFonts w:cstheme="minorHAnsi"/>
          <w:i/>
        </w:rPr>
        <w:instrText>Dedicated Accounts</w:instrText>
      </w:r>
      <w:r w:rsidR="00365FDB" w:rsidRPr="00C901B7">
        <w:instrText xml:space="preserve">" </w:instrText>
      </w:r>
      <w:r w:rsidR="00365FDB" w:rsidRPr="00C901B7">
        <w:fldChar w:fldCharType="end"/>
      </w:r>
    </w:p>
    <w:p w14:paraId="7E3FE187" w14:textId="77777777" w:rsidR="001D3F54" w:rsidRPr="00C901B7" w:rsidRDefault="001D3F54" w:rsidP="001D3F54">
      <w:r w:rsidRPr="00C901B7">
        <w:t xml:space="preserve">Dedicated Accounts are liability accounts </w:t>
      </w:r>
      <w:r w:rsidR="00E471AD" w:rsidRPr="00C901B7">
        <w:t xml:space="preserve">where funds collected for second collections (either Diocesan or Parish) are recorded.  </w:t>
      </w:r>
      <w:r w:rsidRPr="00C901B7">
        <w:t xml:space="preserve">  The mone</w:t>
      </w:r>
      <w:r w:rsidR="00E471AD" w:rsidRPr="00C901B7">
        <w:t xml:space="preserve">y is not for the parish/school, but is </w:t>
      </w:r>
      <w:r w:rsidRPr="00C901B7">
        <w:t xml:space="preserve">temporarily </w:t>
      </w:r>
      <w:r w:rsidR="00E471AD" w:rsidRPr="00C901B7">
        <w:t xml:space="preserve">held </w:t>
      </w:r>
      <w:r w:rsidRPr="00C901B7">
        <w:t xml:space="preserve">before </w:t>
      </w:r>
      <w:r w:rsidRPr="00C901B7">
        <w:lastRenderedPageBreak/>
        <w:t xml:space="preserve">remitting either to the Diocese (general ledger accounts in the 2200 series) or to the beneficiary of the particular parish/school collection (2300s accounts).  Parish/school finance staff </w:t>
      </w:r>
      <w:r w:rsidR="00E471AD" w:rsidRPr="00C901B7">
        <w:t>should</w:t>
      </w:r>
      <w:r w:rsidRPr="00C901B7">
        <w:t xml:space="preserve"> remit monies in these accounts to the appropriate place within one month of collection.</w:t>
      </w:r>
    </w:p>
    <w:p w14:paraId="73BBFCBD" w14:textId="77777777" w:rsidR="00D64EE4" w:rsidRPr="00C901B7" w:rsidRDefault="001D3F54" w:rsidP="004A2A8C">
      <w:r w:rsidRPr="00C901B7">
        <w:t>Dedicated account balances are reflected in the Statement of Financial Position in the Fund Balance section and noted as “Temporarily Restricted.” The Statement of Dedicated</w:t>
      </w:r>
      <w:r w:rsidR="00E471AD" w:rsidRPr="00C901B7">
        <w:t xml:space="preserve"> Accounts is a statement that should be</w:t>
      </w:r>
      <w:r w:rsidRPr="00C901B7">
        <w:t xml:space="preserve"> reviewed monthly by the parish/school’s Finance Council.</w:t>
      </w:r>
    </w:p>
    <w:p w14:paraId="0DDBD2E1" w14:textId="4E50F280" w:rsidR="00365FDB" w:rsidRPr="00C901B7" w:rsidRDefault="00365FDB" w:rsidP="004A2A8C">
      <w:pPr>
        <w:rPr>
          <w:i/>
        </w:rPr>
      </w:pPr>
      <w:r w:rsidRPr="00C901B7">
        <w:rPr>
          <w:i/>
        </w:rPr>
        <w:t xml:space="preserve">See page </w:t>
      </w:r>
      <w:r w:rsidR="00964506" w:rsidRPr="00C901B7">
        <w:rPr>
          <w:i/>
        </w:rPr>
        <w:fldChar w:fldCharType="begin"/>
      </w:r>
      <w:r w:rsidR="00964506" w:rsidRPr="00C901B7">
        <w:rPr>
          <w:i/>
        </w:rPr>
        <w:instrText xml:space="preserve"> PAGEREF Dedicated_Accounts \h </w:instrText>
      </w:r>
      <w:r w:rsidR="00964506" w:rsidRPr="00C901B7">
        <w:rPr>
          <w:i/>
        </w:rPr>
      </w:r>
      <w:r w:rsidR="00964506" w:rsidRPr="00C901B7">
        <w:rPr>
          <w:i/>
        </w:rPr>
        <w:fldChar w:fldCharType="separate"/>
      </w:r>
      <w:r w:rsidR="00A246AE" w:rsidRPr="00C901B7">
        <w:rPr>
          <w:i/>
          <w:noProof/>
        </w:rPr>
        <w:t>45</w:t>
      </w:r>
      <w:r w:rsidR="00964506" w:rsidRPr="00C901B7">
        <w:rPr>
          <w:i/>
        </w:rPr>
        <w:fldChar w:fldCharType="end"/>
      </w:r>
      <w:r w:rsidRPr="00C901B7">
        <w:rPr>
          <w:i/>
        </w:rPr>
        <w:t xml:space="preserve"> for more information about Dedicated Accounts/Second Collections</w:t>
      </w:r>
      <w:r w:rsidR="00964506" w:rsidRPr="00C901B7">
        <w:rPr>
          <w:i/>
        </w:rPr>
        <w:t>.  See page</w:t>
      </w:r>
      <w:r w:rsidR="00641E4B" w:rsidRPr="00C901B7">
        <w:rPr>
          <w:i/>
        </w:rPr>
        <w:t xml:space="preserve"> </w:t>
      </w:r>
      <w:r w:rsidR="00641E4B" w:rsidRPr="00C901B7">
        <w:rPr>
          <w:i/>
        </w:rPr>
        <w:fldChar w:fldCharType="begin"/>
      </w:r>
      <w:r w:rsidR="00641E4B" w:rsidRPr="00C901B7">
        <w:rPr>
          <w:i/>
        </w:rPr>
        <w:instrText xml:space="preserve"> PAGEREF COA_Dedicated_Accts \h </w:instrText>
      </w:r>
      <w:r w:rsidR="00641E4B" w:rsidRPr="00C901B7">
        <w:rPr>
          <w:i/>
        </w:rPr>
      </w:r>
      <w:r w:rsidR="00641E4B" w:rsidRPr="00C901B7">
        <w:rPr>
          <w:i/>
        </w:rPr>
        <w:fldChar w:fldCharType="separate"/>
      </w:r>
      <w:r w:rsidR="00A246AE" w:rsidRPr="00C901B7">
        <w:rPr>
          <w:i/>
          <w:noProof/>
        </w:rPr>
        <w:t>157</w:t>
      </w:r>
      <w:r w:rsidR="00641E4B" w:rsidRPr="00C901B7">
        <w:rPr>
          <w:i/>
        </w:rPr>
        <w:fldChar w:fldCharType="end"/>
      </w:r>
      <w:r w:rsidR="00964506" w:rsidRPr="00C901B7">
        <w:rPr>
          <w:i/>
        </w:rPr>
        <w:t xml:space="preserve"> for a list of D</w:t>
      </w:r>
      <w:r w:rsidR="00641E4B" w:rsidRPr="00C901B7">
        <w:rPr>
          <w:i/>
        </w:rPr>
        <w:t xml:space="preserve">edicated </w:t>
      </w:r>
      <w:r w:rsidR="00964506" w:rsidRPr="00C901B7">
        <w:rPr>
          <w:i/>
        </w:rPr>
        <w:t>A</w:t>
      </w:r>
      <w:r w:rsidR="00641E4B" w:rsidRPr="00C901B7">
        <w:rPr>
          <w:i/>
        </w:rPr>
        <w:t>ccounts</w:t>
      </w:r>
      <w:r w:rsidR="00964506" w:rsidRPr="00C901B7">
        <w:rPr>
          <w:i/>
        </w:rPr>
        <w:t xml:space="preserve">. </w:t>
      </w:r>
    </w:p>
    <w:p w14:paraId="4535AAB9" w14:textId="1A66D8A7" w:rsidR="000F2185" w:rsidRPr="00C901B7" w:rsidRDefault="000F2185" w:rsidP="000F2185">
      <w:pPr>
        <w:pStyle w:val="Heading2"/>
      </w:pPr>
      <w:bookmarkStart w:id="203" w:name="_Toc214888818"/>
      <w:r w:rsidRPr="00C901B7">
        <w:t>504 How to Activate</w:t>
      </w:r>
      <w:r w:rsidR="000941A1" w:rsidRPr="00C901B7">
        <w:t>/Insert</w:t>
      </w:r>
      <w:r w:rsidRPr="00C901B7">
        <w:t xml:space="preserve"> a New Account in </w:t>
      </w:r>
      <w:r w:rsidR="00734F5C" w:rsidRPr="00C901B7">
        <w:t>ParishSOFT</w:t>
      </w:r>
      <w:r w:rsidRPr="00C901B7">
        <w:t xml:space="preserve"> Accounting</w:t>
      </w:r>
      <w:bookmarkEnd w:id="203"/>
      <w:r w:rsidR="000941A1" w:rsidRPr="00C901B7">
        <w:rPr>
          <w:bCs/>
        </w:rPr>
        <w:fldChar w:fldCharType="begin"/>
      </w:r>
      <w:r w:rsidR="000941A1" w:rsidRPr="00C901B7">
        <w:instrText xml:space="preserve"> XE "Activate a New Account in ConnectNow Accounting" </w:instrText>
      </w:r>
      <w:r w:rsidR="000941A1" w:rsidRPr="00C901B7">
        <w:rPr>
          <w:bCs/>
        </w:rPr>
        <w:fldChar w:fldCharType="end"/>
      </w:r>
    </w:p>
    <w:p w14:paraId="36E362C2" w14:textId="77777777" w:rsidR="000F2185" w:rsidRPr="00C901B7" w:rsidRDefault="000F2185" w:rsidP="000F2185">
      <w:r w:rsidRPr="00C901B7">
        <w:rPr>
          <w:rStyle w:val="Heading2Char"/>
          <w:noProof/>
        </w:rPr>
        <mc:AlternateContent>
          <mc:Choice Requires="wps">
            <w:drawing>
              <wp:anchor distT="0" distB="0" distL="114300" distR="114300" simplePos="0" relativeHeight="251721728" behindDoc="0" locked="0" layoutInCell="1" allowOverlap="1" wp14:anchorId="065D3855" wp14:editId="4146B76C">
                <wp:simplePos x="0" y="0"/>
                <wp:positionH relativeFrom="column">
                  <wp:posOffset>638175</wp:posOffset>
                </wp:positionH>
                <wp:positionV relativeFrom="paragraph">
                  <wp:posOffset>702310</wp:posOffset>
                </wp:positionV>
                <wp:extent cx="1600200" cy="123825"/>
                <wp:effectExtent l="57150" t="38100" r="57150" b="142875"/>
                <wp:wrapNone/>
                <wp:docPr id="16" name="Straight Arrow Connector 16"/>
                <wp:cNvGraphicFramePr/>
                <a:graphic xmlns:a="http://schemas.openxmlformats.org/drawingml/2006/main">
                  <a:graphicData uri="http://schemas.microsoft.com/office/word/2010/wordprocessingShape">
                    <wps:wsp>
                      <wps:cNvCnPr/>
                      <wps:spPr>
                        <a:xfrm flipH="1">
                          <a:off x="0" y="0"/>
                          <a:ext cx="1600200" cy="12382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F526F35" id="_x0000_t32" coordsize="21600,21600" o:spt="32" o:oned="t" path="m,l21600,21600e" filled="f">
                <v:path arrowok="t" fillok="f" o:connecttype="none"/>
                <o:lock v:ext="edit" shapetype="t"/>
              </v:shapetype>
              <v:shape id="Straight Arrow Connector 16" o:spid="_x0000_s1026" type="#_x0000_t32" style="position:absolute;margin-left:50.25pt;margin-top:55.3pt;width:126pt;height:9.75pt;flip:x;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" strokecolor="black [3200]" strokeweight="2pt">
                <v:stroke endarrow="open"/>
                <v:shadow on="t" color="black" opacity="24903f" origin=",.5" offset="0,.55556mm"/>
              </v:shape>
            </w:pict>
          </mc:Fallback>
        </mc:AlternateContent>
      </w:r>
      <w:r w:rsidRPr="00C901B7">
        <w:rPr>
          <w:rStyle w:val="Heading2Char"/>
          <w:noProof/>
        </w:rPr>
        <mc:AlternateContent>
          <mc:Choice Requires="wps">
            <w:drawing>
              <wp:anchor distT="0" distB="0" distL="114300" distR="114300" simplePos="0" relativeHeight="251722752" behindDoc="0" locked="0" layoutInCell="1" allowOverlap="1" wp14:anchorId="50F779F5" wp14:editId="410E9009">
                <wp:simplePos x="0" y="0"/>
                <wp:positionH relativeFrom="column">
                  <wp:posOffset>2257425</wp:posOffset>
                </wp:positionH>
                <wp:positionV relativeFrom="paragraph">
                  <wp:posOffset>400050</wp:posOffset>
                </wp:positionV>
                <wp:extent cx="1657350" cy="590550"/>
                <wp:effectExtent l="0" t="0" r="19050" b="19050"/>
                <wp:wrapNone/>
                <wp:docPr id="12" name="Text Box 12"/>
                <wp:cNvGraphicFramePr/>
                <a:graphic xmlns:a="http://schemas.openxmlformats.org/drawingml/2006/main">
                  <a:graphicData uri="http://schemas.microsoft.com/office/word/2010/wordprocessingShape">
                    <wps:wsp>
                      <wps:cNvSpPr txBox="1"/>
                      <wps:spPr>
                        <a:xfrm>
                          <a:off x="0" y="0"/>
                          <a:ext cx="1657350" cy="590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2EE040B" w14:textId="77777777" w:rsidR="001C7F8B" w:rsidRDefault="001C7F8B" w:rsidP="000F2185">
                            <w:r>
                              <w:t>1. Click on Accounts – from your home screen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0F779F5" id="_x0000_t202" coordsize="21600,21600" o:spt="202" path="m,l,21600r21600,l21600,xe">
                <v:stroke joinstyle="miter"/>
                <v:path gradientshapeok="t" o:connecttype="rect"/>
              </v:shapetype>
              <v:shape id="Text Box 12" o:spid="_x0000_s1038" type="#_x0000_t202" style="position:absolute;margin-left:177.75pt;margin-top:31.5pt;width:130.5pt;height:46.5pt;z-index:251722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" fillcolor="white [3201]" strokeweight=".5pt">
                <v:textbox>
                  <w:txbxContent>
                    <w:p w14:paraId="52EE040B" w14:textId="77777777" w:rsidR="001C7F8B" w:rsidRDefault="001C7F8B" w:rsidP="000F2185">
                      <w:r>
                        <w:t>1. Click on Accounts – from your home screen</w:t>
                      </w:r>
                    </w:p>
                  </w:txbxContent>
                </v:textbox>
              </v:shape>
            </w:pict>
          </mc:Fallback>
        </mc:AlternateContent>
      </w:r>
      <w:r w:rsidRPr="00C901B7">
        <w:rPr>
          <w:noProof/>
        </w:rPr>
        <mc:AlternateContent>
          <mc:Choice Requires="wps">
            <w:drawing>
              <wp:anchor distT="0" distB="0" distL="114300" distR="114300" simplePos="0" relativeHeight="251720704" behindDoc="0" locked="0" layoutInCell="1" allowOverlap="1" wp14:anchorId="66B86F8D" wp14:editId="4C9C5C99">
                <wp:simplePos x="0" y="0"/>
                <wp:positionH relativeFrom="column">
                  <wp:posOffset>0</wp:posOffset>
                </wp:positionH>
                <wp:positionV relativeFrom="paragraph">
                  <wp:posOffset>514985</wp:posOffset>
                </wp:positionV>
                <wp:extent cx="609600" cy="600075"/>
                <wp:effectExtent l="0" t="0" r="19050" b="28575"/>
                <wp:wrapNone/>
                <wp:docPr id="21" name="Oval 21"/>
                <wp:cNvGraphicFramePr/>
                <a:graphic xmlns:a="http://schemas.openxmlformats.org/drawingml/2006/main">
                  <a:graphicData uri="http://schemas.microsoft.com/office/word/2010/wordprocessingShape">
                    <wps:wsp>
                      <wps:cNvSpPr/>
                      <wps:spPr>
                        <a:xfrm>
                          <a:off x="0" y="0"/>
                          <a:ext cx="609600" cy="600075"/>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8DAD7B8" id="Oval 21" o:spid="_x0000_s1026" style="position:absolute;margin-left:0;margin-top:40.55pt;width:48pt;height:47.25pt;z-index:25172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" filled="f" strokecolor="#243f60 [1604]" strokeweight="2pt"/>
            </w:pict>
          </mc:Fallback>
        </mc:AlternateContent>
      </w:r>
      <w:r w:rsidRPr="00C901B7">
        <w:rPr>
          <w:noProof/>
        </w:rPr>
        <w:drawing>
          <wp:inline distT="0" distB="0" distL="0" distR="0" wp14:anchorId="25993466" wp14:editId="017BE63B">
            <wp:extent cx="5905500" cy="2247900"/>
            <wp:effectExtent l="38100" t="38100" r="38100" b="3810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6"/>
                    <a:srcRect l="19552" t="12821" r="16622" b="43988"/>
                    <a:stretch/>
                  </pic:blipFill>
                  <pic:spPr bwMode="auto">
                    <a:xfrm>
                      <a:off x="0" y="0"/>
                      <a:ext cx="5908082" cy="2248883"/>
                    </a:xfrm>
                    <a:prstGeom prst="rect">
                      <a:avLst/>
                    </a:prstGeom>
                    <a:ln w="381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C50875D" w14:textId="77777777" w:rsidR="000F2185" w:rsidRPr="00C901B7" w:rsidRDefault="000F2185" w:rsidP="000F2185">
      <w:r w:rsidRPr="00C901B7">
        <w:rPr>
          <w:noProof/>
        </w:rPr>
        <mc:AlternateContent>
          <mc:Choice Requires="wps">
            <w:drawing>
              <wp:anchor distT="0" distB="0" distL="114300" distR="114300" simplePos="0" relativeHeight="251725824" behindDoc="0" locked="0" layoutInCell="1" allowOverlap="1" wp14:anchorId="093C0941" wp14:editId="5F3BAF58">
                <wp:simplePos x="0" y="0"/>
                <wp:positionH relativeFrom="column">
                  <wp:posOffset>3743325</wp:posOffset>
                </wp:positionH>
                <wp:positionV relativeFrom="paragraph">
                  <wp:posOffset>181610</wp:posOffset>
                </wp:positionV>
                <wp:extent cx="2009775" cy="457200"/>
                <wp:effectExtent l="0" t="0" r="28575" b="19050"/>
                <wp:wrapNone/>
                <wp:docPr id="22" name="Text Box 22"/>
                <wp:cNvGraphicFramePr/>
                <a:graphic xmlns:a="http://schemas.openxmlformats.org/drawingml/2006/main">
                  <a:graphicData uri="http://schemas.microsoft.com/office/word/2010/wordprocessingShape">
                    <wps:wsp>
                      <wps:cNvSpPr txBox="1"/>
                      <wps:spPr>
                        <a:xfrm>
                          <a:off x="0" y="0"/>
                          <a:ext cx="2009775" cy="457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99E7936" w14:textId="77777777" w:rsidR="001C7F8B" w:rsidRDefault="001C7F8B" w:rsidP="000F2185">
                            <w:r>
                              <w:t>2. Click on Chart of Accounts (Add Sub-Accounts)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3C0941" id="Text Box 22" o:spid="_x0000_s1039" type="#_x0000_t202" style="position:absolute;margin-left:294.75pt;margin-top:14.3pt;width:158.25pt;height:36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" fillcolor="white [3201]" strokeweight=".5pt">
                <v:textbox>
                  <w:txbxContent>
                    <w:p w14:paraId="699E7936" w14:textId="77777777" w:rsidR="001C7F8B" w:rsidRDefault="001C7F8B" w:rsidP="000F2185">
                      <w:r>
                        <w:t>2. Click on Chart of Accounts (Add Sub-Accounts)</w:t>
                      </w:r>
                    </w:p>
                  </w:txbxContent>
                </v:textbox>
              </v:shape>
            </w:pict>
          </mc:Fallback>
        </mc:AlternateContent>
      </w:r>
      <w:r w:rsidRPr="00C901B7">
        <w:rPr>
          <w:noProof/>
        </w:rPr>
        <mc:AlternateContent>
          <mc:Choice Requires="wps">
            <w:drawing>
              <wp:anchor distT="0" distB="0" distL="114300" distR="114300" simplePos="0" relativeHeight="251724800" behindDoc="0" locked="0" layoutInCell="1" allowOverlap="1" wp14:anchorId="0FC2B92C" wp14:editId="3C4681E2">
                <wp:simplePos x="0" y="0"/>
                <wp:positionH relativeFrom="column">
                  <wp:posOffset>2762250</wp:posOffset>
                </wp:positionH>
                <wp:positionV relativeFrom="paragraph">
                  <wp:posOffset>286384</wp:posOffset>
                </wp:positionV>
                <wp:extent cx="1343025" cy="962025"/>
                <wp:effectExtent l="38100" t="19050" r="66675" b="104775"/>
                <wp:wrapNone/>
                <wp:docPr id="23" name="Straight Arrow Connector 23"/>
                <wp:cNvGraphicFramePr/>
                <a:graphic xmlns:a="http://schemas.openxmlformats.org/drawingml/2006/main">
                  <a:graphicData uri="http://schemas.microsoft.com/office/word/2010/wordprocessingShape">
                    <wps:wsp>
                      <wps:cNvCnPr/>
                      <wps:spPr>
                        <a:xfrm flipH="1">
                          <a:off x="0" y="0"/>
                          <a:ext cx="1343025" cy="96202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604DDAC6" id="Straight Arrow Connector 23" o:spid="_x0000_s1026" type="#_x0000_t32" style="position:absolute;margin-left:217.5pt;margin-top:22.55pt;width:105.75pt;height:75.75pt;flip:x;z-index:251724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" strokecolor="black [3200]" strokeweight="2pt">
                <v:stroke endarrow="open"/>
                <v:shadow on="t" color="black" opacity="24903f" origin=",.5" offset="0,.55556mm"/>
              </v:shape>
            </w:pict>
          </mc:Fallback>
        </mc:AlternateContent>
      </w:r>
      <w:r w:rsidRPr="00C901B7">
        <w:rPr>
          <w:noProof/>
        </w:rPr>
        <mc:AlternateContent>
          <mc:Choice Requires="wps">
            <w:drawing>
              <wp:anchor distT="0" distB="0" distL="114300" distR="114300" simplePos="0" relativeHeight="251723776" behindDoc="0" locked="0" layoutInCell="1" allowOverlap="1" wp14:anchorId="77F19E14" wp14:editId="0B4A6373">
                <wp:simplePos x="0" y="0"/>
                <wp:positionH relativeFrom="column">
                  <wp:posOffset>1543050</wp:posOffset>
                </wp:positionH>
                <wp:positionV relativeFrom="paragraph">
                  <wp:posOffset>1181735</wp:posOffset>
                </wp:positionV>
                <wp:extent cx="1419225" cy="371475"/>
                <wp:effectExtent l="0" t="0" r="28575" b="28575"/>
                <wp:wrapNone/>
                <wp:docPr id="24" name="Oval 24"/>
                <wp:cNvGraphicFramePr/>
                <a:graphic xmlns:a="http://schemas.openxmlformats.org/drawingml/2006/main">
                  <a:graphicData uri="http://schemas.microsoft.com/office/word/2010/wordprocessingShape">
                    <wps:wsp>
                      <wps:cNvSpPr/>
                      <wps:spPr>
                        <a:xfrm>
                          <a:off x="0" y="0"/>
                          <a:ext cx="1419225" cy="371475"/>
                        </a:xfrm>
                        <a:prstGeom prst="ellipse">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7B6E623" id="Oval 24" o:spid="_x0000_s1026" style="position:absolute;margin-left:121.5pt;margin-top:93.05pt;width:111.75pt;height:29.25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" filled="f" strokecolor="black [3200]" strokeweight="2pt"/>
            </w:pict>
          </mc:Fallback>
        </mc:AlternateContent>
      </w:r>
      <w:r w:rsidRPr="00C901B7">
        <w:rPr>
          <w:noProof/>
        </w:rPr>
        <w:drawing>
          <wp:inline distT="0" distB="0" distL="0" distR="0" wp14:anchorId="3FD5E1C2" wp14:editId="0B42A50C">
            <wp:extent cx="5915025" cy="2771775"/>
            <wp:effectExtent l="38100" t="38100" r="47625" b="476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7"/>
                    <a:srcRect l="20031" t="11965" r="22339" b="40026"/>
                    <a:stretch/>
                  </pic:blipFill>
                  <pic:spPr bwMode="auto">
                    <a:xfrm>
                      <a:off x="0" y="0"/>
                      <a:ext cx="5917759" cy="2773056"/>
                    </a:xfrm>
                    <a:prstGeom prst="rect">
                      <a:avLst/>
                    </a:prstGeom>
                    <a:ln w="381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865E149" w14:textId="77777777" w:rsidR="000F2185" w:rsidRPr="00C901B7" w:rsidRDefault="000941A1" w:rsidP="000F2185">
      <w:r w:rsidRPr="00C901B7">
        <w:rPr>
          <w:noProof/>
        </w:rPr>
        <w:lastRenderedPageBreak/>
        <mc:AlternateContent>
          <mc:Choice Requires="wps">
            <w:drawing>
              <wp:anchor distT="0" distB="0" distL="114300" distR="114300" simplePos="0" relativeHeight="251730944" behindDoc="0" locked="0" layoutInCell="1" allowOverlap="1" wp14:anchorId="16C28179" wp14:editId="3EEDB6B4">
                <wp:simplePos x="0" y="0"/>
                <wp:positionH relativeFrom="column">
                  <wp:posOffset>809624</wp:posOffset>
                </wp:positionH>
                <wp:positionV relativeFrom="paragraph">
                  <wp:posOffset>1533525</wp:posOffset>
                </wp:positionV>
                <wp:extent cx="1800225" cy="457200"/>
                <wp:effectExtent l="57150" t="38100" r="66675" b="133350"/>
                <wp:wrapNone/>
                <wp:docPr id="33" name="Straight Arrow Connector 33"/>
                <wp:cNvGraphicFramePr/>
                <a:graphic xmlns:a="http://schemas.openxmlformats.org/drawingml/2006/main">
                  <a:graphicData uri="http://schemas.microsoft.com/office/word/2010/wordprocessingShape">
                    <wps:wsp>
                      <wps:cNvCnPr/>
                      <wps:spPr>
                        <a:xfrm flipH="1">
                          <a:off x="0" y="0"/>
                          <a:ext cx="1800225" cy="4572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442E1FD" id="Straight Arrow Connector 33" o:spid="_x0000_s1026" type="#_x0000_t32" style="position:absolute;margin-left:63.75pt;margin-top:120.75pt;width:141.75pt;height:36pt;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" strokecolor="black [3200]" strokeweight="2pt">
                <v:stroke endarrow="open"/>
                <v:shadow on="t" color="black" opacity="24903f" origin=",.5" offset="0,.55556mm"/>
              </v:shape>
            </w:pict>
          </mc:Fallback>
        </mc:AlternateContent>
      </w:r>
      <w:r w:rsidR="00944EFD" w:rsidRPr="00C901B7">
        <w:rPr>
          <w:noProof/>
        </w:rPr>
        <mc:AlternateContent>
          <mc:Choice Requires="wps">
            <w:drawing>
              <wp:anchor distT="0" distB="0" distL="114300" distR="114300" simplePos="0" relativeHeight="251736064" behindDoc="0" locked="0" layoutInCell="1" allowOverlap="1" wp14:anchorId="4086F6A0" wp14:editId="14B02CCC">
                <wp:simplePos x="0" y="0"/>
                <wp:positionH relativeFrom="column">
                  <wp:posOffset>2514600</wp:posOffset>
                </wp:positionH>
                <wp:positionV relativeFrom="paragraph">
                  <wp:posOffset>2781300</wp:posOffset>
                </wp:positionV>
                <wp:extent cx="2895600" cy="295275"/>
                <wp:effectExtent l="0" t="0" r="1905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295275"/>
                        </a:xfrm>
                        <a:prstGeom prst="rect">
                          <a:avLst/>
                        </a:prstGeom>
                        <a:solidFill>
                          <a:srgbClr val="FFFFFF"/>
                        </a:solidFill>
                        <a:ln w="9525">
                          <a:solidFill>
                            <a:srgbClr val="000000"/>
                          </a:solidFill>
                          <a:miter lim="800000"/>
                          <a:headEnd/>
                          <a:tailEnd/>
                        </a:ln>
                      </wps:spPr>
                      <wps:txbx>
                        <w:txbxContent>
                          <w:p w14:paraId="4549D9BF" w14:textId="77777777" w:rsidR="001C7F8B" w:rsidRDefault="001C7F8B" w:rsidP="000F2185">
                            <w:r>
                              <w:t>6. You can leave the other three blank.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86F6A0" id="Text Box 2" o:spid="_x0000_s1040" type="#_x0000_t202" style="position:absolute;margin-left:198pt;margin-top:219pt;width:228pt;height:23.2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">
                <v:textbox>
                  <w:txbxContent>
                    <w:p w14:paraId="4549D9BF" w14:textId="77777777" w:rsidR="001C7F8B" w:rsidRDefault="001C7F8B" w:rsidP="000F2185">
                      <w:r>
                        <w:t>6. You can leave the other three blank.</w:t>
                      </w:r>
                    </w:p>
                  </w:txbxContent>
                </v:textbox>
              </v:shape>
            </w:pict>
          </mc:Fallback>
        </mc:AlternateContent>
      </w:r>
      <w:r w:rsidR="00944EFD" w:rsidRPr="00C901B7">
        <w:rPr>
          <w:noProof/>
        </w:rPr>
        <mc:AlternateContent>
          <mc:Choice Requires="wps">
            <w:drawing>
              <wp:anchor distT="0" distB="0" distL="114300" distR="114300" simplePos="0" relativeHeight="251735040" behindDoc="0" locked="0" layoutInCell="1" allowOverlap="1" wp14:anchorId="45B34B53" wp14:editId="0A5D985B">
                <wp:simplePos x="0" y="0"/>
                <wp:positionH relativeFrom="margin">
                  <wp:posOffset>2743200</wp:posOffset>
                </wp:positionH>
                <wp:positionV relativeFrom="paragraph">
                  <wp:posOffset>1943100</wp:posOffset>
                </wp:positionV>
                <wp:extent cx="2962275" cy="628650"/>
                <wp:effectExtent l="0" t="0" r="28575" b="19050"/>
                <wp:wrapNone/>
                <wp:docPr id="28" name="Text Box 28"/>
                <wp:cNvGraphicFramePr/>
                <a:graphic xmlns:a="http://schemas.openxmlformats.org/drawingml/2006/main">
                  <a:graphicData uri="http://schemas.microsoft.com/office/word/2010/wordprocessingShape">
                    <wps:wsp>
                      <wps:cNvSpPr txBox="1"/>
                      <wps:spPr>
                        <a:xfrm>
                          <a:off x="0" y="0"/>
                          <a:ext cx="2962275" cy="628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6BF7C8C" w14:textId="77777777" w:rsidR="001C7F8B" w:rsidRDefault="001C7F8B" w:rsidP="000F2185">
                            <w:r>
                              <w:t>5. If the account is an expense or income account, select the program; if not leave this blank.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B34B53" id="Text Box 28" o:spid="_x0000_s1041" type="#_x0000_t202" style="position:absolute;margin-left:3in;margin-top:153pt;width:233.25pt;height:49.5pt;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" fillcolor="white [3201]" strokeweight=".5pt">
                <v:textbox>
                  <w:txbxContent>
                    <w:p w14:paraId="76BF7C8C" w14:textId="77777777" w:rsidR="001C7F8B" w:rsidRDefault="001C7F8B" w:rsidP="000F2185">
                      <w:r>
                        <w:t>5. If the account is an expense or income account, select the program; if not leave this blank.</w:t>
                      </w:r>
                    </w:p>
                  </w:txbxContent>
                </v:textbox>
                <w10:wrap anchorx="margin"/>
              </v:shape>
            </w:pict>
          </mc:Fallback>
        </mc:AlternateContent>
      </w:r>
      <w:r w:rsidR="000F2185" w:rsidRPr="00C901B7">
        <w:rPr>
          <w:noProof/>
        </w:rPr>
        <mc:AlternateContent>
          <mc:Choice Requires="wps">
            <w:drawing>
              <wp:anchor distT="0" distB="0" distL="114300" distR="114300" simplePos="0" relativeHeight="251731968" behindDoc="0" locked="0" layoutInCell="1" allowOverlap="1" wp14:anchorId="43AA8F6F" wp14:editId="014D6DE5">
                <wp:simplePos x="0" y="0"/>
                <wp:positionH relativeFrom="margin">
                  <wp:posOffset>2609850</wp:posOffset>
                </wp:positionH>
                <wp:positionV relativeFrom="paragraph">
                  <wp:posOffset>1181100</wp:posOffset>
                </wp:positionV>
                <wp:extent cx="3152775" cy="695325"/>
                <wp:effectExtent l="0" t="0" r="28575" b="28575"/>
                <wp:wrapNone/>
                <wp:docPr id="31" name="Text Box 31"/>
                <wp:cNvGraphicFramePr/>
                <a:graphic xmlns:a="http://schemas.openxmlformats.org/drawingml/2006/main">
                  <a:graphicData uri="http://schemas.microsoft.com/office/word/2010/wordprocessingShape">
                    <wps:wsp>
                      <wps:cNvSpPr txBox="1"/>
                      <wps:spPr>
                        <a:xfrm>
                          <a:off x="0" y="0"/>
                          <a:ext cx="3152775" cy="6953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E155F03" w14:textId="77777777" w:rsidR="001C7F8B" w:rsidRDefault="001C7F8B" w:rsidP="000F2185">
                            <w:r>
                              <w:t>4. Select what entity (fund) the account is for (Parish, School, RE etc).  For Assets and Liabilities this will be parish.</w:t>
                            </w:r>
                          </w:p>
                          <w:p w14:paraId="34EAC85D" w14:textId="77777777" w:rsidR="001C7F8B" w:rsidRDefault="001C7F8B" w:rsidP="000F218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AA8F6F" id="Text Box 31" o:spid="_x0000_s1042" type="#_x0000_t202" style="position:absolute;margin-left:205.5pt;margin-top:93pt;width:248.25pt;height:54.75pt;z-index:25173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" fillcolor="white [3201]" strokeweight=".5pt">
                <v:textbox>
                  <w:txbxContent>
                    <w:p w14:paraId="1E155F03" w14:textId="77777777" w:rsidR="001C7F8B" w:rsidRDefault="001C7F8B" w:rsidP="000F2185">
                      <w:r>
                        <w:t>4. Select what entity (fund) the account is for (Parish, School, RE etc).  For Assets and Liabilities this will be parish.</w:t>
                      </w:r>
                    </w:p>
                    <w:p w14:paraId="34EAC85D" w14:textId="77777777" w:rsidR="001C7F8B" w:rsidRDefault="001C7F8B" w:rsidP="000F2185"/>
                  </w:txbxContent>
                </v:textbox>
                <w10:wrap anchorx="margin"/>
              </v:shape>
            </w:pict>
          </mc:Fallback>
        </mc:AlternateContent>
      </w:r>
      <w:r w:rsidR="000F2185" w:rsidRPr="00C901B7">
        <w:rPr>
          <w:noProof/>
        </w:rPr>
        <mc:AlternateContent>
          <mc:Choice Requires="wps">
            <w:drawing>
              <wp:anchor distT="0" distB="0" distL="114300" distR="114300" simplePos="0" relativeHeight="251728896" behindDoc="0" locked="0" layoutInCell="1" allowOverlap="1" wp14:anchorId="127D9222" wp14:editId="765BCEB5">
                <wp:simplePos x="0" y="0"/>
                <wp:positionH relativeFrom="column">
                  <wp:posOffset>1567815</wp:posOffset>
                </wp:positionH>
                <wp:positionV relativeFrom="paragraph">
                  <wp:posOffset>514350</wp:posOffset>
                </wp:positionV>
                <wp:extent cx="3286125" cy="485775"/>
                <wp:effectExtent l="0" t="0" r="28575" b="28575"/>
                <wp:wrapNone/>
                <wp:docPr id="36" name="Text Box 36"/>
                <wp:cNvGraphicFramePr/>
                <a:graphic xmlns:a="http://schemas.openxmlformats.org/drawingml/2006/main">
                  <a:graphicData uri="http://schemas.microsoft.com/office/word/2010/wordprocessingShape">
                    <wps:wsp>
                      <wps:cNvSpPr txBox="1"/>
                      <wps:spPr>
                        <a:xfrm>
                          <a:off x="0" y="0"/>
                          <a:ext cx="3286125" cy="485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47EBDCA" w14:textId="77777777" w:rsidR="001C7F8B" w:rsidRDefault="001C7F8B" w:rsidP="000F2185">
                            <w:r>
                              <w:t>3. Select the type of account you want to insert: Income, Expense, Liability, Asset, or Net Asset.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27D9222" id="Text Box 36" o:spid="_x0000_s1043" type="#_x0000_t202" style="position:absolute;margin-left:123.45pt;margin-top:40.5pt;width:258.75pt;height:38.25pt;z-index:251728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" fillcolor="white [3201]" strokeweight=".5pt">
                <v:textbox>
                  <w:txbxContent>
                    <w:p w14:paraId="047EBDCA" w14:textId="77777777" w:rsidR="001C7F8B" w:rsidRDefault="001C7F8B" w:rsidP="000F2185">
                      <w:r>
                        <w:t>3. Select the type of account you want to insert: Income, Expense, Liability, Asset, or Net Asset.</w:t>
                      </w:r>
                    </w:p>
                  </w:txbxContent>
                </v:textbox>
              </v:shape>
            </w:pict>
          </mc:Fallback>
        </mc:AlternateContent>
      </w:r>
      <w:r w:rsidR="000F2185" w:rsidRPr="00C901B7">
        <w:rPr>
          <w:noProof/>
        </w:rPr>
        <mc:AlternateContent>
          <mc:Choice Requires="wps">
            <w:drawing>
              <wp:anchor distT="0" distB="0" distL="114300" distR="114300" simplePos="0" relativeHeight="251739136" behindDoc="0" locked="0" layoutInCell="1" allowOverlap="1" wp14:anchorId="3B15EF7A" wp14:editId="5390E4F9">
                <wp:simplePos x="0" y="0"/>
                <wp:positionH relativeFrom="column">
                  <wp:posOffset>1590675</wp:posOffset>
                </wp:positionH>
                <wp:positionV relativeFrom="paragraph">
                  <wp:posOffset>3081020</wp:posOffset>
                </wp:positionV>
                <wp:extent cx="904875" cy="0"/>
                <wp:effectExtent l="57150" t="76200" r="0" b="152400"/>
                <wp:wrapNone/>
                <wp:docPr id="25" name="Straight Arrow Connector 25"/>
                <wp:cNvGraphicFramePr/>
                <a:graphic xmlns:a="http://schemas.openxmlformats.org/drawingml/2006/main">
                  <a:graphicData uri="http://schemas.microsoft.com/office/word/2010/wordprocessingShape">
                    <wps:wsp>
                      <wps:cNvCnPr/>
                      <wps:spPr>
                        <a:xfrm flipH="1">
                          <a:off x="0" y="0"/>
                          <a:ext cx="904875"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569C7C6B" id="Straight Arrow Connector 25" o:spid="_x0000_s1026" type="#_x0000_t32" style="position:absolute;margin-left:125.25pt;margin-top:242.6pt;width:71.25pt;height:0;flip:x;z-index:251739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" strokecolor="black [3200]" strokeweight="2pt">
                <v:stroke endarrow="open"/>
                <v:shadow on="t" color="black" opacity="24903f" origin=",.5" offset="0,.55556mm"/>
              </v:shape>
            </w:pict>
          </mc:Fallback>
        </mc:AlternateContent>
      </w:r>
      <w:r w:rsidR="000F2185" w:rsidRPr="00C901B7">
        <w:rPr>
          <w:noProof/>
        </w:rPr>
        <mc:AlternateContent>
          <mc:Choice Requires="wps">
            <w:drawing>
              <wp:anchor distT="0" distB="0" distL="114300" distR="114300" simplePos="0" relativeHeight="251738112" behindDoc="0" locked="0" layoutInCell="1" allowOverlap="1" wp14:anchorId="78AD137F" wp14:editId="22D1F6AF">
                <wp:simplePos x="0" y="0"/>
                <wp:positionH relativeFrom="column">
                  <wp:posOffset>1504950</wp:posOffset>
                </wp:positionH>
                <wp:positionV relativeFrom="paragraph">
                  <wp:posOffset>2809875</wp:posOffset>
                </wp:positionV>
                <wp:extent cx="990600" cy="190500"/>
                <wp:effectExtent l="57150" t="76200" r="57150" b="95250"/>
                <wp:wrapNone/>
                <wp:docPr id="26" name="Straight Arrow Connector 26"/>
                <wp:cNvGraphicFramePr/>
                <a:graphic xmlns:a="http://schemas.openxmlformats.org/drawingml/2006/main">
                  <a:graphicData uri="http://schemas.microsoft.com/office/word/2010/wordprocessingShape">
                    <wps:wsp>
                      <wps:cNvCnPr/>
                      <wps:spPr>
                        <a:xfrm flipH="1" flipV="1">
                          <a:off x="0" y="0"/>
                          <a:ext cx="990600" cy="1905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2980F286" id="Straight Arrow Connector 26" o:spid="_x0000_s1026" type="#_x0000_t32" style="position:absolute;margin-left:118.5pt;margin-top:221.25pt;width:78pt;height:15pt;flip:x y;z-index:251738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" strokecolor="black [3200]" strokeweight="2pt">
                <v:stroke endarrow="open"/>
                <v:shadow on="t" color="black" opacity="24903f" origin=",.5" offset="0,.55556mm"/>
              </v:shape>
            </w:pict>
          </mc:Fallback>
        </mc:AlternateContent>
      </w:r>
      <w:r w:rsidR="000F2185" w:rsidRPr="00C901B7">
        <w:rPr>
          <w:noProof/>
        </w:rPr>
        <mc:AlternateContent>
          <mc:Choice Requires="wps">
            <w:drawing>
              <wp:anchor distT="0" distB="0" distL="114300" distR="114300" simplePos="0" relativeHeight="251737088" behindDoc="0" locked="0" layoutInCell="1" allowOverlap="1" wp14:anchorId="6BF161AD" wp14:editId="263D1C57">
                <wp:simplePos x="0" y="0"/>
                <wp:positionH relativeFrom="column">
                  <wp:posOffset>1257300</wp:posOffset>
                </wp:positionH>
                <wp:positionV relativeFrom="paragraph">
                  <wp:posOffset>2590800</wp:posOffset>
                </wp:positionV>
                <wp:extent cx="1238250" cy="219075"/>
                <wp:effectExtent l="57150" t="76200" r="57150" b="85725"/>
                <wp:wrapNone/>
                <wp:docPr id="27" name="Straight Arrow Connector 27"/>
                <wp:cNvGraphicFramePr/>
                <a:graphic xmlns:a="http://schemas.openxmlformats.org/drawingml/2006/main">
                  <a:graphicData uri="http://schemas.microsoft.com/office/word/2010/wordprocessingShape">
                    <wps:wsp>
                      <wps:cNvCnPr/>
                      <wps:spPr>
                        <a:xfrm flipH="1" flipV="1">
                          <a:off x="0" y="0"/>
                          <a:ext cx="1238250" cy="21907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7327C25C" id="Straight Arrow Connector 27" o:spid="_x0000_s1026" type="#_x0000_t32" style="position:absolute;margin-left:99pt;margin-top:204pt;width:97.5pt;height:17.25pt;flip:x y;z-index:251737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" strokecolor="black [3200]" strokeweight="2pt">
                <v:stroke endarrow="open"/>
                <v:shadow on="t" color="black" opacity="24903f" origin=",.5" offset="0,.55556mm"/>
              </v:shape>
            </w:pict>
          </mc:Fallback>
        </mc:AlternateContent>
      </w:r>
      <w:r w:rsidR="000F2185" w:rsidRPr="00C901B7">
        <w:rPr>
          <w:noProof/>
        </w:rPr>
        <mc:AlternateContent>
          <mc:Choice Requires="wps">
            <w:drawing>
              <wp:anchor distT="0" distB="0" distL="114300" distR="114300" simplePos="0" relativeHeight="251734016" behindDoc="0" locked="0" layoutInCell="1" allowOverlap="1" wp14:anchorId="1174FE10" wp14:editId="50437817">
                <wp:simplePos x="0" y="0"/>
                <wp:positionH relativeFrom="column">
                  <wp:posOffset>1209675</wp:posOffset>
                </wp:positionH>
                <wp:positionV relativeFrom="paragraph">
                  <wp:posOffset>1990725</wp:posOffset>
                </wp:positionV>
                <wp:extent cx="1524000" cy="285750"/>
                <wp:effectExtent l="57150" t="38100" r="57150" b="133350"/>
                <wp:wrapNone/>
                <wp:docPr id="29" name="Straight Arrow Connector 29"/>
                <wp:cNvGraphicFramePr/>
                <a:graphic xmlns:a="http://schemas.openxmlformats.org/drawingml/2006/main">
                  <a:graphicData uri="http://schemas.microsoft.com/office/word/2010/wordprocessingShape">
                    <wps:wsp>
                      <wps:cNvCnPr/>
                      <wps:spPr>
                        <a:xfrm flipH="1">
                          <a:off x="0" y="0"/>
                          <a:ext cx="1524000" cy="28575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3933DB1" id="Straight Arrow Connector 29" o:spid="_x0000_s1026" type="#_x0000_t32" style="position:absolute;margin-left:95.25pt;margin-top:156.75pt;width:120pt;height:22.5pt;flip:x;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" strokecolor="black [3200]" strokeweight="2pt">
                <v:stroke endarrow="open"/>
                <v:shadow on="t" color="black" opacity="24903f" origin=",.5" offset="0,.55556mm"/>
              </v:shape>
            </w:pict>
          </mc:Fallback>
        </mc:AlternateContent>
      </w:r>
      <w:r w:rsidR="000F2185" w:rsidRPr="00C901B7">
        <w:rPr>
          <w:noProof/>
        </w:rPr>
        <mc:AlternateContent>
          <mc:Choice Requires="wps">
            <w:drawing>
              <wp:anchor distT="0" distB="0" distL="114300" distR="114300" simplePos="0" relativeHeight="251732992" behindDoc="0" locked="0" layoutInCell="1" allowOverlap="1" wp14:anchorId="4762E0BF" wp14:editId="3754E9C9">
                <wp:simplePos x="0" y="0"/>
                <wp:positionH relativeFrom="column">
                  <wp:posOffset>133350</wp:posOffset>
                </wp:positionH>
                <wp:positionV relativeFrom="paragraph">
                  <wp:posOffset>2133600</wp:posOffset>
                </wp:positionV>
                <wp:extent cx="1076325" cy="295275"/>
                <wp:effectExtent l="0" t="0" r="28575" b="28575"/>
                <wp:wrapNone/>
                <wp:docPr id="30" name="Oval 30"/>
                <wp:cNvGraphicFramePr/>
                <a:graphic xmlns:a="http://schemas.openxmlformats.org/drawingml/2006/main">
                  <a:graphicData uri="http://schemas.microsoft.com/office/word/2010/wordprocessingShape">
                    <wps:wsp>
                      <wps:cNvSpPr/>
                      <wps:spPr>
                        <a:xfrm>
                          <a:off x="0" y="0"/>
                          <a:ext cx="1076325" cy="295275"/>
                        </a:xfrm>
                        <a:prstGeom prst="ellipse">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1CD88268" id="Oval 30" o:spid="_x0000_s1026" style="position:absolute;margin-left:10.5pt;margin-top:168pt;width:84.75pt;height:23.25pt;z-index:251732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" filled="f" strokecolor="black [3200]" strokeweight="2pt"/>
            </w:pict>
          </mc:Fallback>
        </mc:AlternateContent>
      </w:r>
      <w:r w:rsidR="000F2185" w:rsidRPr="00C901B7">
        <w:rPr>
          <w:noProof/>
        </w:rPr>
        <mc:AlternateContent>
          <mc:Choice Requires="wps">
            <w:drawing>
              <wp:anchor distT="0" distB="0" distL="114300" distR="114300" simplePos="0" relativeHeight="251729920" behindDoc="0" locked="0" layoutInCell="1" allowOverlap="1" wp14:anchorId="4F999B29" wp14:editId="52E25740">
                <wp:simplePos x="0" y="0"/>
                <wp:positionH relativeFrom="column">
                  <wp:posOffset>0</wp:posOffset>
                </wp:positionH>
                <wp:positionV relativeFrom="paragraph">
                  <wp:posOffset>1866900</wp:posOffset>
                </wp:positionV>
                <wp:extent cx="809625" cy="266700"/>
                <wp:effectExtent l="0" t="0" r="28575" b="19050"/>
                <wp:wrapNone/>
                <wp:docPr id="34" name="Oval 34"/>
                <wp:cNvGraphicFramePr/>
                <a:graphic xmlns:a="http://schemas.openxmlformats.org/drawingml/2006/main">
                  <a:graphicData uri="http://schemas.microsoft.com/office/word/2010/wordprocessingShape">
                    <wps:wsp>
                      <wps:cNvSpPr/>
                      <wps:spPr>
                        <a:xfrm>
                          <a:off x="0" y="0"/>
                          <a:ext cx="809625" cy="266700"/>
                        </a:xfrm>
                        <a:prstGeom prst="ellipse">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527731C9" id="Oval 34" o:spid="_x0000_s1026" style="position:absolute;margin-left:0;margin-top:147pt;width:63.75pt;height:21pt;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" filled="f" strokecolor="black [3200]" strokeweight="2pt"/>
            </w:pict>
          </mc:Fallback>
        </mc:AlternateContent>
      </w:r>
      <w:r w:rsidR="000F2185" w:rsidRPr="00C901B7">
        <w:rPr>
          <w:noProof/>
        </w:rPr>
        <mc:AlternateContent>
          <mc:Choice Requires="wps">
            <w:drawing>
              <wp:anchor distT="0" distB="0" distL="114300" distR="114300" simplePos="0" relativeHeight="251727872" behindDoc="0" locked="0" layoutInCell="1" allowOverlap="1" wp14:anchorId="503A068B" wp14:editId="5D19E999">
                <wp:simplePos x="0" y="0"/>
                <wp:positionH relativeFrom="column">
                  <wp:posOffset>571500</wp:posOffset>
                </wp:positionH>
                <wp:positionV relativeFrom="paragraph">
                  <wp:posOffset>590549</wp:posOffset>
                </wp:positionV>
                <wp:extent cx="1019175" cy="1019175"/>
                <wp:effectExtent l="57150" t="19050" r="66675" b="85725"/>
                <wp:wrapNone/>
                <wp:docPr id="37" name="Straight Arrow Connector 37"/>
                <wp:cNvGraphicFramePr/>
                <a:graphic xmlns:a="http://schemas.openxmlformats.org/drawingml/2006/main">
                  <a:graphicData uri="http://schemas.microsoft.com/office/word/2010/wordprocessingShape">
                    <wps:wsp>
                      <wps:cNvCnPr/>
                      <wps:spPr>
                        <a:xfrm flipH="1">
                          <a:off x="0" y="0"/>
                          <a:ext cx="1019175" cy="101917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60139C81" id="Straight Arrow Connector 37" o:spid="_x0000_s1026" type="#_x0000_t32" style="position:absolute;margin-left:45pt;margin-top:46.5pt;width:80.25pt;height:80.25pt;flip:x;z-index:251727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" strokecolor="black [3200]" strokeweight="2pt">
                <v:stroke endarrow="open"/>
                <v:shadow on="t" color="black" opacity="24903f" origin=",.5" offset="0,.55556mm"/>
              </v:shape>
            </w:pict>
          </mc:Fallback>
        </mc:AlternateContent>
      </w:r>
      <w:r w:rsidR="000F2185" w:rsidRPr="00C901B7">
        <w:rPr>
          <w:noProof/>
        </w:rPr>
        <mc:AlternateContent>
          <mc:Choice Requires="wps">
            <w:drawing>
              <wp:anchor distT="0" distB="0" distL="114300" distR="114300" simplePos="0" relativeHeight="251726848" behindDoc="0" locked="0" layoutInCell="1" allowOverlap="1" wp14:anchorId="46236A06" wp14:editId="57A7410B">
                <wp:simplePos x="0" y="0"/>
                <wp:positionH relativeFrom="column">
                  <wp:posOffset>0</wp:posOffset>
                </wp:positionH>
                <wp:positionV relativeFrom="paragraph">
                  <wp:posOffset>1609725</wp:posOffset>
                </wp:positionV>
                <wp:extent cx="895350" cy="257175"/>
                <wp:effectExtent l="0" t="0" r="19050" b="28575"/>
                <wp:wrapNone/>
                <wp:docPr id="38" name="Oval 38"/>
                <wp:cNvGraphicFramePr/>
                <a:graphic xmlns:a="http://schemas.openxmlformats.org/drawingml/2006/main">
                  <a:graphicData uri="http://schemas.microsoft.com/office/word/2010/wordprocessingShape">
                    <wps:wsp>
                      <wps:cNvSpPr/>
                      <wps:spPr>
                        <a:xfrm>
                          <a:off x="0" y="0"/>
                          <a:ext cx="895350" cy="257175"/>
                        </a:xfrm>
                        <a:prstGeom prst="ellipse">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C0D6712" id="Oval 38" o:spid="_x0000_s1026" style="position:absolute;margin-left:0;margin-top:126.75pt;width:70.5pt;height:20.25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" filled="f" strokecolor="black [3200]" strokeweight="2pt"/>
            </w:pict>
          </mc:Fallback>
        </mc:AlternateContent>
      </w:r>
      <w:r w:rsidR="000F2185" w:rsidRPr="00C901B7">
        <w:rPr>
          <w:noProof/>
        </w:rPr>
        <w:drawing>
          <wp:inline distT="0" distB="0" distL="0" distR="0" wp14:anchorId="46772D2B" wp14:editId="650CB338">
            <wp:extent cx="5819775" cy="3286125"/>
            <wp:effectExtent l="38100" t="38100" r="47625" b="476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8"/>
                    <a:srcRect l="19713" t="12250" r="23752" b="30284"/>
                    <a:stretch/>
                  </pic:blipFill>
                  <pic:spPr bwMode="auto">
                    <a:xfrm>
                      <a:off x="0" y="0"/>
                      <a:ext cx="5819887" cy="3286188"/>
                    </a:xfrm>
                    <a:prstGeom prst="rect">
                      <a:avLst/>
                    </a:prstGeom>
                    <a:ln w="381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78099F2" w14:textId="77777777" w:rsidR="000F2185" w:rsidRPr="00C901B7" w:rsidRDefault="000F2185" w:rsidP="000F2185">
      <w:r w:rsidRPr="00C901B7">
        <w:rPr>
          <w:noProof/>
        </w:rPr>
        <mc:AlternateContent>
          <mc:Choice Requires="wps">
            <w:drawing>
              <wp:anchor distT="0" distB="0" distL="114300" distR="114300" simplePos="0" relativeHeight="251742208" behindDoc="0" locked="0" layoutInCell="1" allowOverlap="1" wp14:anchorId="33445B10" wp14:editId="606647FB">
                <wp:simplePos x="0" y="0"/>
                <wp:positionH relativeFrom="column">
                  <wp:posOffset>2676525</wp:posOffset>
                </wp:positionH>
                <wp:positionV relativeFrom="paragraph">
                  <wp:posOffset>1390650</wp:posOffset>
                </wp:positionV>
                <wp:extent cx="847725" cy="123825"/>
                <wp:effectExtent l="38100" t="38100" r="66675" b="142875"/>
                <wp:wrapNone/>
                <wp:docPr id="39" name="Straight Arrow Connector 39"/>
                <wp:cNvGraphicFramePr/>
                <a:graphic xmlns:a="http://schemas.openxmlformats.org/drawingml/2006/main">
                  <a:graphicData uri="http://schemas.microsoft.com/office/word/2010/wordprocessingShape">
                    <wps:wsp>
                      <wps:cNvCnPr/>
                      <wps:spPr>
                        <a:xfrm flipH="1">
                          <a:off x="0" y="0"/>
                          <a:ext cx="847725" cy="12382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5C2AF91C" id="Straight Arrow Connector 39" o:spid="_x0000_s1026" type="#_x0000_t32" style="position:absolute;margin-left:210.75pt;margin-top:109.5pt;width:66.75pt;height:9.75pt;flip:x;z-index:251742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" strokecolor="black [3200]" strokeweight="2pt">
                <v:stroke endarrow="open"/>
                <v:shadow on="t" color="black" opacity="24903f" origin=",.5" offset="0,.55556mm"/>
              </v:shape>
            </w:pict>
          </mc:Fallback>
        </mc:AlternateContent>
      </w:r>
      <w:r w:rsidRPr="00C901B7">
        <w:rPr>
          <w:noProof/>
        </w:rPr>
        <mc:AlternateContent>
          <mc:Choice Requires="wps">
            <w:drawing>
              <wp:anchor distT="0" distB="0" distL="114300" distR="114300" simplePos="0" relativeHeight="251741184" behindDoc="0" locked="0" layoutInCell="1" allowOverlap="1" wp14:anchorId="4EE459D9" wp14:editId="2957C8BA">
                <wp:simplePos x="0" y="0"/>
                <wp:positionH relativeFrom="column">
                  <wp:posOffset>3571875</wp:posOffset>
                </wp:positionH>
                <wp:positionV relativeFrom="paragraph">
                  <wp:posOffset>1304925</wp:posOffset>
                </wp:positionV>
                <wp:extent cx="1409700" cy="352425"/>
                <wp:effectExtent l="0" t="0" r="19050" b="28575"/>
                <wp:wrapNone/>
                <wp:docPr id="40" name="Text Box 40"/>
                <wp:cNvGraphicFramePr/>
                <a:graphic xmlns:a="http://schemas.openxmlformats.org/drawingml/2006/main">
                  <a:graphicData uri="http://schemas.microsoft.com/office/word/2010/wordprocessingShape">
                    <wps:wsp>
                      <wps:cNvSpPr txBox="1"/>
                      <wps:spPr>
                        <a:xfrm>
                          <a:off x="0" y="0"/>
                          <a:ext cx="1409700" cy="3524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4FBD9BB" w14:textId="77777777" w:rsidR="001C7F8B" w:rsidRDefault="001C7F8B" w:rsidP="000F2185">
                            <w:r>
                              <w:t>7. Click Search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EE459D9" id="Text Box 40" o:spid="_x0000_s1044" type="#_x0000_t202" style="position:absolute;margin-left:281.25pt;margin-top:102.75pt;width:111pt;height:27.75pt;z-index:251741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" fillcolor="white [3201]" strokeweight=".5pt">
                <v:textbox>
                  <w:txbxContent>
                    <w:p w14:paraId="74FBD9BB" w14:textId="77777777" w:rsidR="001C7F8B" w:rsidRDefault="001C7F8B" w:rsidP="000F2185">
                      <w:r>
                        <w:t>7. Click Search</w:t>
                      </w:r>
                    </w:p>
                  </w:txbxContent>
                </v:textbox>
              </v:shape>
            </w:pict>
          </mc:Fallback>
        </mc:AlternateContent>
      </w:r>
      <w:r w:rsidRPr="00C901B7">
        <w:rPr>
          <w:noProof/>
        </w:rPr>
        <mc:AlternateContent>
          <mc:Choice Requires="wps">
            <w:drawing>
              <wp:anchor distT="0" distB="0" distL="114300" distR="114300" simplePos="0" relativeHeight="251740160" behindDoc="0" locked="0" layoutInCell="1" allowOverlap="1" wp14:anchorId="27BC5AD1" wp14:editId="7FF4D632">
                <wp:simplePos x="0" y="0"/>
                <wp:positionH relativeFrom="column">
                  <wp:posOffset>1990725</wp:posOffset>
                </wp:positionH>
                <wp:positionV relativeFrom="paragraph">
                  <wp:posOffset>1390650</wp:posOffset>
                </wp:positionV>
                <wp:extent cx="685800" cy="381000"/>
                <wp:effectExtent l="0" t="0" r="19050" b="19050"/>
                <wp:wrapNone/>
                <wp:docPr id="41" name="Oval 41"/>
                <wp:cNvGraphicFramePr/>
                <a:graphic xmlns:a="http://schemas.openxmlformats.org/drawingml/2006/main">
                  <a:graphicData uri="http://schemas.microsoft.com/office/word/2010/wordprocessingShape">
                    <wps:wsp>
                      <wps:cNvSpPr/>
                      <wps:spPr>
                        <a:xfrm>
                          <a:off x="0" y="0"/>
                          <a:ext cx="685800" cy="381000"/>
                        </a:xfrm>
                        <a:prstGeom prst="ellipse">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D087659" id="Oval 41" o:spid="_x0000_s1026" style="position:absolute;margin-left:156.75pt;margin-top:109.5pt;width:54pt;height:30pt;z-index:251740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" filled="f" strokecolor="black [3200]" strokeweight="2pt"/>
            </w:pict>
          </mc:Fallback>
        </mc:AlternateContent>
      </w:r>
      <w:r w:rsidRPr="00C901B7">
        <w:rPr>
          <w:noProof/>
        </w:rPr>
        <w:drawing>
          <wp:inline distT="0" distB="0" distL="0" distR="0" wp14:anchorId="6ECA26EF" wp14:editId="5C4498E2">
            <wp:extent cx="5819775" cy="4114800"/>
            <wp:effectExtent l="38100" t="38100" r="47625" b="3810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8"/>
                    <a:srcRect l="20354" t="11680" r="24081" b="4300"/>
                    <a:stretch/>
                  </pic:blipFill>
                  <pic:spPr bwMode="auto">
                    <a:xfrm>
                      <a:off x="0" y="0"/>
                      <a:ext cx="5819775" cy="4114800"/>
                    </a:xfrm>
                    <a:prstGeom prst="rect">
                      <a:avLst/>
                    </a:prstGeom>
                    <a:ln w="381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B9E8605" w14:textId="77777777" w:rsidR="000F2185" w:rsidRPr="00C901B7" w:rsidRDefault="000F2185" w:rsidP="000F2185">
      <w:r w:rsidRPr="00C901B7">
        <w:rPr>
          <w:noProof/>
        </w:rPr>
        <w:lastRenderedPageBreak/>
        <mc:AlternateContent>
          <mc:Choice Requires="wps">
            <w:drawing>
              <wp:anchor distT="0" distB="0" distL="114300" distR="114300" simplePos="0" relativeHeight="251744256" behindDoc="0" locked="0" layoutInCell="1" allowOverlap="1" wp14:anchorId="4EA9EBE5" wp14:editId="67CB8934">
                <wp:simplePos x="0" y="0"/>
                <wp:positionH relativeFrom="column">
                  <wp:posOffset>1333500</wp:posOffset>
                </wp:positionH>
                <wp:positionV relativeFrom="paragraph">
                  <wp:posOffset>685800</wp:posOffset>
                </wp:positionV>
                <wp:extent cx="1619250" cy="447675"/>
                <wp:effectExtent l="38100" t="38100" r="57150" b="123825"/>
                <wp:wrapNone/>
                <wp:docPr id="42" name="Straight Arrow Connector 42"/>
                <wp:cNvGraphicFramePr/>
                <a:graphic xmlns:a="http://schemas.openxmlformats.org/drawingml/2006/main">
                  <a:graphicData uri="http://schemas.microsoft.com/office/word/2010/wordprocessingShape">
                    <wps:wsp>
                      <wps:cNvCnPr/>
                      <wps:spPr>
                        <a:xfrm flipH="1">
                          <a:off x="0" y="0"/>
                          <a:ext cx="1619250" cy="44767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63B6A6FD" id="Straight Arrow Connector 42" o:spid="_x0000_s1026" type="#_x0000_t32" style="position:absolute;margin-left:105pt;margin-top:54pt;width:127.5pt;height:35.25pt;flip:x;z-index:251744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" strokecolor="black [3200]" strokeweight="2pt">
                <v:stroke endarrow="open"/>
                <v:shadow on="t" color="black" opacity="24903f" origin=",.5" offset="0,.55556mm"/>
              </v:shape>
            </w:pict>
          </mc:Fallback>
        </mc:AlternateContent>
      </w:r>
      <w:r w:rsidRPr="00C901B7">
        <w:rPr>
          <w:noProof/>
        </w:rPr>
        <mc:AlternateContent>
          <mc:Choice Requires="wps">
            <w:drawing>
              <wp:anchor distT="0" distB="0" distL="114300" distR="114300" simplePos="0" relativeHeight="251743232" behindDoc="0" locked="0" layoutInCell="1" allowOverlap="1" wp14:anchorId="065B8801" wp14:editId="007D485D">
                <wp:simplePos x="0" y="0"/>
                <wp:positionH relativeFrom="column">
                  <wp:posOffset>1075690</wp:posOffset>
                </wp:positionH>
                <wp:positionV relativeFrom="paragraph">
                  <wp:posOffset>1057275</wp:posOffset>
                </wp:positionV>
                <wp:extent cx="257175" cy="171450"/>
                <wp:effectExtent l="0" t="0" r="28575" b="19050"/>
                <wp:wrapNone/>
                <wp:docPr id="43" name="Oval 43"/>
                <wp:cNvGraphicFramePr/>
                <a:graphic xmlns:a="http://schemas.openxmlformats.org/drawingml/2006/main">
                  <a:graphicData uri="http://schemas.microsoft.com/office/word/2010/wordprocessingShape">
                    <wps:wsp>
                      <wps:cNvSpPr/>
                      <wps:spPr>
                        <a:xfrm>
                          <a:off x="0" y="0"/>
                          <a:ext cx="257175" cy="171450"/>
                        </a:xfrm>
                        <a:prstGeom prst="ellipse">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83CE5C9" id="Oval 43" o:spid="_x0000_s1026" style="position:absolute;margin-left:84.7pt;margin-top:83.25pt;width:20.25pt;height:13.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" filled="f" strokecolor="black [3200]" strokeweight="2pt"/>
            </w:pict>
          </mc:Fallback>
        </mc:AlternateContent>
      </w:r>
      <w:r w:rsidRPr="00C901B7">
        <w:rPr>
          <w:noProof/>
        </w:rPr>
        <mc:AlternateContent>
          <mc:Choice Requires="wps">
            <w:drawing>
              <wp:anchor distT="0" distB="0" distL="114300" distR="114300" simplePos="0" relativeHeight="251745280" behindDoc="0" locked="0" layoutInCell="1" allowOverlap="1" wp14:anchorId="614DBB86" wp14:editId="7E1FF62B">
                <wp:simplePos x="0" y="0"/>
                <wp:positionH relativeFrom="column">
                  <wp:posOffset>2600325</wp:posOffset>
                </wp:positionH>
                <wp:positionV relativeFrom="paragraph">
                  <wp:posOffset>180975</wp:posOffset>
                </wp:positionV>
                <wp:extent cx="2190750" cy="952500"/>
                <wp:effectExtent l="0" t="0" r="19050" b="19050"/>
                <wp:wrapNone/>
                <wp:docPr id="44" name="Text Box 44"/>
                <wp:cNvGraphicFramePr/>
                <a:graphic xmlns:a="http://schemas.openxmlformats.org/drawingml/2006/main">
                  <a:graphicData uri="http://schemas.microsoft.com/office/word/2010/wordprocessingShape">
                    <wps:wsp>
                      <wps:cNvSpPr txBox="1"/>
                      <wps:spPr>
                        <a:xfrm>
                          <a:off x="0" y="0"/>
                          <a:ext cx="2190750" cy="952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F28E6F7" w14:textId="77777777" w:rsidR="001C7F8B" w:rsidRDefault="001C7F8B" w:rsidP="000F2185">
                            <w:r>
                              <w:t>8. Scroll down and find the account you want to insert.  Then check mark the box next to the account.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14DBB86" id="Text Box 44" o:spid="_x0000_s1045" type="#_x0000_t202" style="position:absolute;margin-left:204.75pt;margin-top:14.25pt;width:172.5pt;height:75pt;z-index:251745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" fillcolor="white [3201]" strokeweight=".5pt">
                <v:textbox>
                  <w:txbxContent>
                    <w:p w14:paraId="3F28E6F7" w14:textId="77777777" w:rsidR="001C7F8B" w:rsidRDefault="001C7F8B" w:rsidP="000F2185">
                      <w:r>
                        <w:t>8. Scroll down and find the account you want to insert.  Then check mark the box next to the account.</w:t>
                      </w:r>
                    </w:p>
                  </w:txbxContent>
                </v:textbox>
              </v:shape>
            </w:pict>
          </mc:Fallback>
        </mc:AlternateContent>
      </w:r>
      <w:r w:rsidRPr="00C901B7">
        <w:rPr>
          <w:noProof/>
        </w:rPr>
        <w:drawing>
          <wp:inline distT="0" distB="0" distL="0" distR="0" wp14:anchorId="2B33C9E8" wp14:editId="7CD58D8A">
            <wp:extent cx="5772150" cy="2343150"/>
            <wp:effectExtent l="76200" t="76200" r="133350" b="13335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9"/>
                    <a:srcRect l="20032" t="10542" r="29457" b="53006"/>
                    <a:stretch/>
                  </pic:blipFill>
                  <pic:spPr bwMode="auto">
                    <a:xfrm>
                      <a:off x="0" y="0"/>
                      <a:ext cx="5773299" cy="2343617"/>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3B8854FE" w14:textId="77777777" w:rsidR="000F2185" w:rsidRPr="00C901B7" w:rsidRDefault="000941A1" w:rsidP="000F2185">
      <w:r w:rsidRPr="00C901B7">
        <w:rPr>
          <w:noProof/>
        </w:rPr>
        <mc:AlternateContent>
          <mc:Choice Requires="wps">
            <w:drawing>
              <wp:anchor distT="0" distB="0" distL="114300" distR="114300" simplePos="0" relativeHeight="251749376" behindDoc="0" locked="0" layoutInCell="1" allowOverlap="1" wp14:anchorId="27A3D32E" wp14:editId="52E962DA">
                <wp:simplePos x="0" y="0"/>
                <wp:positionH relativeFrom="column">
                  <wp:posOffset>3962400</wp:posOffset>
                </wp:positionH>
                <wp:positionV relativeFrom="paragraph">
                  <wp:posOffset>171450</wp:posOffset>
                </wp:positionV>
                <wp:extent cx="1695450" cy="885825"/>
                <wp:effectExtent l="0" t="0" r="19050" b="28575"/>
                <wp:wrapNone/>
                <wp:docPr id="292" name="Text Box 292"/>
                <wp:cNvGraphicFramePr/>
                <a:graphic xmlns:a="http://schemas.openxmlformats.org/drawingml/2006/main">
                  <a:graphicData uri="http://schemas.microsoft.com/office/word/2010/wordprocessingShape">
                    <wps:wsp>
                      <wps:cNvSpPr txBox="1"/>
                      <wps:spPr>
                        <a:xfrm>
                          <a:off x="0" y="0"/>
                          <a:ext cx="1695450" cy="885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288F949" w14:textId="77777777" w:rsidR="001C7F8B" w:rsidRDefault="001C7F8B" w:rsidP="000F2185">
                            <w:r>
                              <w:t>9. Scroll to the bottom of the screen and click submit. Your account is now available to 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A3D32E" id="Text Box 292" o:spid="_x0000_s1046" type="#_x0000_t202" style="position:absolute;margin-left:312pt;margin-top:13.5pt;width:133.5pt;height:69.7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" fillcolor="white [3201]" strokeweight=".5pt">
                <v:textbox>
                  <w:txbxContent>
                    <w:p w14:paraId="4288F949" w14:textId="77777777" w:rsidR="001C7F8B" w:rsidRDefault="001C7F8B" w:rsidP="000F2185">
                      <w:r>
                        <w:t>9. Scroll to the bottom of the screen and click submit. Your account is now available to use!</w:t>
                      </w:r>
                    </w:p>
                  </w:txbxContent>
                </v:textbox>
              </v:shape>
            </w:pict>
          </mc:Fallback>
        </mc:AlternateContent>
      </w:r>
      <w:r w:rsidR="000F2185" w:rsidRPr="00C901B7">
        <w:rPr>
          <w:noProof/>
        </w:rPr>
        <mc:AlternateContent>
          <mc:Choice Requires="wps">
            <w:drawing>
              <wp:anchor distT="0" distB="0" distL="114300" distR="114300" simplePos="0" relativeHeight="251748352" behindDoc="0" locked="0" layoutInCell="1" allowOverlap="1" wp14:anchorId="5E82288C" wp14:editId="425A7D84">
                <wp:simplePos x="0" y="0"/>
                <wp:positionH relativeFrom="column">
                  <wp:posOffset>2790825</wp:posOffset>
                </wp:positionH>
                <wp:positionV relativeFrom="paragraph">
                  <wp:posOffset>1047750</wp:posOffset>
                </wp:positionV>
                <wp:extent cx="1533525" cy="933450"/>
                <wp:effectExtent l="38100" t="19050" r="66675" b="95250"/>
                <wp:wrapNone/>
                <wp:docPr id="291" name="Straight Arrow Connector 291"/>
                <wp:cNvGraphicFramePr/>
                <a:graphic xmlns:a="http://schemas.openxmlformats.org/drawingml/2006/main">
                  <a:graphicData uri="http://schemas.microsoft.com/office/word/2010/wordprocessingShape">
                    <wps:wsp>
                      <wps:cNvCnPr/>
                      <wps:spPr>
                        <a:xfrm flipH="1">
                          <a:off x="0" y="0"/>
                          <a:ext cx="1533525" cy="93345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8D56A1" id="Straight Arrow Connector 291" o:spid="_x0000_s1026" type="#_x0000_t32" style="position:absolute;margin-left:219.75pt;margin-top:82.5pt;width:120.75pt;height:73.5pt;flip:x;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" strokecolor="black [3200]" strokeweight="2pt">
                <v:stroke endarrow="open"/>
                <v:shadow on="t" color="black" opacity="24903f" origin=",.5" offset="0,.55556mm"/>
              </v:shape>
            </w:pict>
          </mc:Fallback>
        </mc:AlternateContent>
      </w:r>
      <w:r w:rsidR="000F2185" w:rsidRPr="00C901B7">
        <w:rPr>
          <w:noProof/>
        </w:rPr>
        <w:drawing>
          <wp:inline distT="0" distB="0" distL="0" distR="0" wp14:anchorId="248E180E" wp14:editId="7A3DA886">
            <wp:extent cx="5810250" cy="2195830"/>
            <wp:effectExtent l="76200" t="76200" r="133350" b="12827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0"/>
                    <a:srcRect l="19712" t="57770" r="25067" b="5128"/>
                    <a:stretch/>
                  </pic:blipFill>
                  <pic:spPr bwMode="auto">
                    <a:xfrm>
                      <a:off x="0" y="0"/>
                      <a:ext cx="5813481" cy="2197051"/>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20A00FDE" w14:textId="77777777" w:rsidR="00D64EE4" w:rsidRPr="00C901B7" w:rsidRDefault="000941A1" w:rsidP="00C25BA6">
      <w:pPr>
        <w:pStyle w:val="Heading2"/>
      </w:pPr>
      <w:bookmarkStart w:id="204" w:name="_Toc214888819"/>
      <w:r w:rsidRPr="00C901B7">
        <w:lastRenderedPageBreak/>
        <w:t>505</w:t>
      </w:r>
      <w:r w:rsidR="00D64EE4" w:rsidRPr="00C901B7">
        <w:t xml:space="preserve"> Debit and Credit Effects</w:t>
      </w:r>
      <w:bookmarkEnd w:id="204"/>
      <w:r w:rsidR="007E1C5B" w:rsidRPr="00C901B7">
        <w:fldChar w:fldCharType="begin"/>
      </w:r>
      <w:r w:rsidR="007E1C5B" w:rsidRPr="00C901B7">
        <w:instrText xml:space="preserve"> XE "Debit and Credit Effects" </w:instrText>
      </w:r>
      <w:r w:rsidR="007E1C5B" w:rsidRPr="00C901B7">
        <w:fldChar w:fldCharType="end"/>
      </w:r>
    </w:p>
    <w:tbl>
      <w:tblPr>
        <w:tblW w:w="9440" w:type="dxa"/>
        <w:tblCellMar>
          <w:left w:w="0" w:type="dxa"/>
          <w:right w:w="0" w:type="dxa"/>
        </w:tblCellMar>
        <w:tblLook w:val="0600" w:firstRow="0" w:lastRow="0" w:firstColumn="0" w:lastColumn="0" w:noHBand="1" w:noVBand="1"/>
      </w:tblPr>
      <w:tblGrid>
        <w:gridCol w:w="2038"/>
        <w:gridCol w:w="3172"/>
        <w:gridCol w:w="1170"/>
        <w:gridCol w:w="1440"/>
        <w:gridCol w:w="1620"/>
      </w:tblGrid>
      <w:tr w:rsidR="00B52D93" w:rsidRPr="00C901B7" w14:paraId="1242FF00" w14:textId="77777777" w:rsidTr="00C902FF">
        <w:trPr>
          <w:trHeight w:val="325"/>
        </w:trPr>
        <w:tc>
          <w:tcPr>
            <w:tcW w:w="2038" w:type="dxa"/>
            <w:tcBorders>
              <w:top w:val="single" w:sz="8" w:space="0" w:color="000000"/>
              <w:left w:val="single" w:sz="8" w:space="0" w:color="000000"/>
              <w:bottom w:val="single" w:sz="8" w:space="0" w:color="000000"/>
              <w:right w:val="single" w:sz="8" w:space="0" w:color="000000"/>
            </w:tcBorders>
            <w:shd w:val="clear" w:color="auto" w:fill="AA9ECB"/>
            <w:tcMar>
              <w:top w:w="15" w:type="dxa"/>
              <w:left w:w="105" w:type="dxa"/>
              <w:bottom w:w="0" w:type="dxa"/>
              <w:right w:w="105" w:type="dxa"/>
            </w:tcMar>
            <w:vAlign w:val="bottom"/>
            <w:hideMark/>
          </w:tcPr>
          <w:p w14:paraId="04B71EDB" w14:textId="77777777" w:rsidR="00B52D93" w:rsidRPr="00C901B7" w:rsidRDefault="00B52D93" w:rsidP="00B52D93">
            <w:pPr>
              <w:keepNext/>
              <w:keepLines/>
              <w:contextualSpacing/>
              <w:rPr>
                <w:b/>
                <w:sz w:val="24"/>
              </w:rPr>
            </w:pPr>
            <w:r w:rsidRPr="00C901B7">
              <w:rPr>
                <w:b/>
                <w:bCs/>
                <w:sz w:val="24"/>
              </w:rPr>
              <w:t>Account Type</w:t>
            </w:r>
          </w:p>
        </w:tc>
        <w:tc>
          <w:tcPr>
            <w:tcW w:w="3172" w:type="dxa"/>
            <w:tcBorders>
              <w:top w:val="single" w:sz="8" w:space="0" w:color="000000"/>
              <w:left w:val="single" w:sz="8" w:space="0" w:color="000000"/>
              <w:bottom w:val="single" w:sz="8" w:space="0" w:color="000000"/>
              <w:right w:val="single" w:sz="8" w:space="0" w:color="000000"/>
            </w:tcBorders>
            <w:shd w:val="clear" w:color="auto" w:fill="AA9ECB"/>
            <w:tcMar>
              <w:top w:w="15" w:type="dxa"/>
              <w:left w:w="105" w:type="dxa"/>
              <w:bottom w:w="0" w:type="dxa"/>
              <w:right w:w="105" w:type="dxa"/>
            </w:tcMar>
            <w:vAlign w:val="bottom"/>
            <w:hideMark/>
          </w:tcPr>
          <w:p w14:paraId="00277454" w14:textId="77777777" w:rsidR="00B52D93" w:rsidRPr="00C901B7" w:rsidRDefault="00B52D93" w:rsidP="00B52D93">
            <w:pPr>
              <w:keepNext/>
              <w:keepLines/>
              <w:contextualSpacing/>
              <w:rPr>
                <w:b/>
                <w:sz w:val="24"/>
              </w:rPr>
            </w:pPr>
            <w:r w:rsidRPr="00C901B7">
              <w:rPr>
                <w:b/>
                <w:bCs/>
                <w:sz w:val="24"/>
              </w:rPr>
              <w:t>Example of Account</w:t>
            </w:r>
          </w:p>
        </w:tc>
        <w:tc>
          <w:tcPr>
            <w:tcW w:w="1170" w:type="dxa"/>
            <w:tcBorders>
              <w:top w:val="single" w:sz="8" w:space="0" w:color="000000"/>
              <w:left w:val="single" w:sz="8" w:space="0" w:color="000000"/>
              <w:bottom w:val="single" w:sz="8" w:space="0" w:color="000000"/>
              <w:right w:val="single" w:sz="8" w:space="0" w:color="000000"/>
            </w:tcBorders>
            <w:shd w:val="clear" w:color="auto" w:fill="AA9ECB"/>
            <w:tcMar>
              <w:top w:w="15" w:type="dxa"/>
              <w:left w:w="105" w:type="dxa"/>
              <w:bottom w:w="0" w:type="dxa"/>
              <w:right w:w="105" w:type="dxa"/>
            </w:tcMar>
            <w:vAlign w:val="bottom"/>
            <w:hideMark/>
          </w:tcPr>
          <w:p w14:paraId="04A679E9" w14:textId="77777777" w:rsidR="00B52D93" w:rsidRPr="00C901B7" w:rsidRDefault="00B52D93" w:rsidP="00B52D93">
            <w:pPr>
              <w:keepNext/>
              <w:keepLines/>
              <w:contextualSpacing/>
              <w:rPr>
                <w:b/>
                <w:sz w:val="24"/>
              </w:rPr>
            </w:pPr>
            <w:r w:rsidRPr="00C901B7">
              <w:rPr>
                <w:b/>
                <w:bCs/>
                <w:sz w:val="24"/>
              </w:rPr>
              <w:t>Typical Balance</w:t>
            </w:r>
          </w:p>
        </w:tc>
        <w:tc>
          <w:tcPr>
            <w:tcW w:w="1440" w:type="dxa"/>
            <w:tcBorders>
              <w:top w:val="single" w:sz="8" w:space="0" w:color="000000"/>
              <w:left w:val="single" w:sz="8" w:space="0" w:color="000000"/>
              <w:bottom w:val="single" w:sz="8" w:space="0" w:color="000000"/>
              <w:right w:val="single" w:sz="8" w:space="0" w:color="000000"/>
            </w:tcBorders>
            <w:shd w:val="clear" w:color="auto" w:fill="AA9ECB"/>
            <w:tcMar>
              <w:top w:w="15" w:type="dxa"/>
              <w:left w:w="105" w:type="dxa"/>
              <w:bottom w:w="0" w:type="dxa"/>
              <w:right w:w="105" w:type="dxa"/>
            </w:tcMar>
            <w:vAlign w:val="bottom"/>
            <w:hideMark/>
          </w:tcPr>
          <w:p w14:paraId="019F8663" w14:textId="77777777" w:rsidR="00B52D93" w:rsidRPr="00C901B7" w:rsidRDefault="00B52D93" w:rsidP="00B52D93">
            <w:pPr>
              <w:keepNext/>
              <w:keepLines/>
              <w:contextualSpacing/>
              <w:rPr>
                <w:b/>
                <w:sz w:val="24"/>
              </w:rPr>
            </w:pPr>
            <w:r w:rsidRPr="00C901B7">
              <w:rPr>
                <w:b/>
                <w:bCs/>
                <w:sz w:val="24"/>
              </w:rPr>
              <w:t>DEBIT Effect</w:t>
            </w:r>
          </w:p>
        </w:tc>
        <w:tc>
          <w:tcPr>
            <w:tcW w:w="1620" w:type="dxa"/>
            <w:tcBorders>
              <w:top w:val="single" w:sz="8" w:space="0" w:color="000000"/>
              <w:left w:val="single" w:sz="8" w:space="0" w:color="000000"/>
              <w:bottom w:val="single" w:sz="8" w:space="0" w:color="000000"/>
              <w:right w:val="single" w:sz="8" w:space="0" w:color="000000"/>
            </w:tcBorders>
            <w:shd w:val="clear" w:color="auto" w:fill="AA9ECB"/>
            <w:tcMar>
              <w:top w:w="15" w:type="dxa"/>
              <w:left w:w="105" w:type="dxa"/>
              <w:bottom w:w="0" w:type="dxa"/>
              <w:right w:w="105" w:type="dxa"/>
            </w:tcMar>
            <w:vAlign w:val="bottom"/>
            <w:hideMark/>
          </w:tcPr>
          <w:p w14:paraId="5FF3424A" w14:textId="77777777" w:rsidR="00B52D93" w:rsidRPr="00C901B7" w:rsidRDefault="00B52D93" w:rsidP="00B52D93">
            <w:pPr>
              <w:keepNext/>
              <w:keepLines/>
              <w:contextualSpacing/>
              <w:rPr>
                <w:b/>
                <w:sz w:val="24"/>
              </w:rPr>
            </w:pPr>
            <w:r w:rsidRPr="00C901B7">
              <w:rPr>
                <w:b/>
                <w:bCs/>
                <w:sz w:val="24"/>
              </w:rPr>
              <w:t>CREDIT Effect</w:t>
            </w:r>
          </w:p>
        </w:tc>
      </w:tr>
      <w:tr w:rsidR="00B52D93" w:rsidRPr="00C901B7" w14:paraId="4D34C4A8" w14:textId="77777777" w:rsidTr="00C902FF">
        <w:trPr>
          <w:trHeight w:val="292"/>
        </w:trPr>
        <w:tc>
          <w:tcPr>
            <w:tcW w:w="2038" w:type="dxa"/>
            <w:tcBorders>
              <w:top w:val="single" w:sz="8" w:space="0" w:color="000000"/>
              <w:left w:val="single" w:sz="8" w:space="0" w:color="000000"/>
              <w:bottom w:val="single" w:sz="8" w:space="0" w:color="000000"/>
              <w:right w:val="single" w:sz="8" w:space="0" w:color="000000"/>
            </w:tcBorders>
            <w:shd w:val="clear" w:color="auto" w:fill="EFEBFC"/>
            <w:tcMar>
              <w:top w:w="15" w:type="dxa"/>
              <w:left w:w="105" w:type="dxa"/>
              <w:bottom w:w="0" w:type="dxa"/>
              <w:right w:w="105" w:type="dxa"/>
            </w:tcMar>
            <w:vAlign w:val="center"/>
            <w:hideMark/>
          </w:tcPr>
          <w:p w14:paraId="2F3D5368" w14:textId="77777777" w:rsidR="00B52D93" w:rsidRPr="00C901B7" w:rsidRDefault="00B52D93" w:rsidP="00B52D93">
            <w:pPr>
              <w:keepNext/>
              <w:keepLines/>
              <w:contextualSpacing/>
            </w:pPr>
            <w:r w:rsidRPr="00C901B7">
              <w:t>Asset</w:t>
            </w:r>
          </w:p>
        </w:tc>
        <w:tc>
          <w:tcPr>
            <w:tcW w:w="3172" w:type="dxa"/>
            <w:tcBorders>
              <w:top w:val="single" w:sz="8" w:space="0" w:color="000000"/>
              <w:left w:val="single" w:sz="8" w:space="0" w:color="000000"/>
              <w:bottom w:val="single" w:sz="8" w:space="0" w:color="000000"/>
              <w:right w:val="single" w:sz="8" w:space="0" w:color="000000"/>
            </w:tcBorders>
            <w:shd w:val="clear" w:color="auto" w:fill="EFEBFC"/>
            <w:tcMar>
              <w:top w:w="15" w:type="dxa"/>
              <w:left w:w="105" w:type="dxa"/>
              <w:bottom w:w="0" w:type="dxa"/>
              <w:right w:w="105" w:type="dxa"/>
            </w:tcMar>
            <w:vAlign w:val="center"/>
            <w:hideMark/>
          </w:tcPr>
          <w:p w14:paraId="5EB57D4B" w14:textId="77777777" w:rsidR="00B52D93" w:rsidRPr="00C901B7" w:rsidRDefault="00B52D93" w:rsidP="00B52D93">
            <w:pPr>
              <w:keepNext/>
              <w:keepLines/>
              <w:contextualSpacing/>
            </w:pPr>
            <w:r w:rsidRPr="00C901B7">
              <w:t>1000 – Checking General</w:t>
            </w:r>
          </w:p>
        </w:tc>
        <w:tc>
          <w:tcPr>
            <w:tcW w:w="1170" w:type="dxa"/>
            <w:tcBorders>
              <w:top w:val="single" w:sz="8" w:space="0" w:color="000000"/>
              <w:left w:val="single" w:sz="8" w:space="0" w:color="000000"/>
              <w:bottom w:val="single" w:sz="8" w:space="0" w:color="000000"/>
              <w:right w:val="single" w:sz="8" w:space="0" w:color="000000"/>
            </w:tcBorders>
            <w:shd w:val="clear" w:color="auto" w:fill="EFEBFC"/>
            <w:tcMar>
              <w:top w:w="15" w:type="dxa"/>
              <w:left w:w="105" w:type="dxa"/>
              <w:bottom w:w="0" w:type="dxa"/>
              <w:right w:w="105" w:type="dxa"/>
            </w:tcMar>
            <w:vAlign w:val="bottom"/>
            <w:hideMark/>
          </w:tcPr>
          <w:p w14:paraId="73948F25" w14:textId="77777777" w:rsidR="00B52D93" w:rsidRPr="00C901B7" w:rsidRDefault="00B52D93" w:rsidP="00B52D93">
            <w:pPr>
              <w:keepNext/>
              <w:keepLines/>
              <w:contextualSpacing/>
            </w:pPr>
            <w:r w:rsidRPr="00C901B7">
              <w:t>Debit</w:t>
            </w:r>
          </w:p>
        </w:tc>
        <w:tc>
          <w:tcPr>
            <w:tcW w:w="1440" w:type="dxa"/>
            <w:tcBorders>
              <w:top w:val="single" w:sz="8" w:space="0" w:color="000000"/>
              <w:left w:val="single" w:sz="8" w:space="0" w:color="000000"/>
              <w:bottom w:val="single" w:sz="8" w:space="0" w:color="000000"/>
              <w:right w:val="single" w:sz="8" w:space="0" w:color="000000"/>
            </w:tcBorders>
            <w:shd w:val="clear" w:color="auto" w:fill="EFEBFC"/>
            <w:tcMar>
              <w:top w:w="15" w:type="dxa"/>
              <w:left w:w="105" w:type="dxa"/>
              <w:bottom w:w="0" w:type="dxa"/>
              <w:right w:w="105" w:type="dxa"/>
            </w:tcMar>
            <w:vAlign w:val="center"/>
            <w:hideMark/>
          </w:tcPr>
          <w:p w14:paraId="254463AC" w14:textId="77777777" w:rsidR="00B52D93" w:rsidRPr="00C901B7" w:rsidRDefault="00B52D93" w:rsidP="00B52D93">
            <w:pPr>
              <w:keepNext/>
              <w:keepLines/>
              <w:contextualSpacing/>
            </w:pPr>
            <w:r w:rsidRPr="00C901B7">
              <w:t>+ Increase</w:t>
            </w:r>
          </w:p>
        </w:tc>
        <w:tc>
          <w:tcPr>
            <w:tcW w:w="1620" w:type="dxa"/>
            <w:tcBorders>
              <w:top w:val="single" w:sz="8" w:space="0" w:color="000000"/>
              <w:left w:val="single" w:sz="8" w:space="0" w:color="000000"/>
              <w:bottom w:val="single" w:sz="8" w:space="0" w:color="000000"/>
              <w:right w:val="single" w:sz="8" w:space="0" w:color="000000"/>
            </w:tcBorders>
            <w:shd w:val="clear" w:color="auto" w:fill="EFEBFC"/>
            <w:tcMar>
              <w:top w:w="15" w:type="dxa"/>
              <w:left w:w="105" w:type="dxa"/>
              <w:bottom w:w="0" w:type="dxa"/>
              <w:right w:w="105" w:type="dxa"/>
            </w:tcMar>
            <w:vAlign w:val="center"/>
            <w:hideMark/>
          </w:tcPr>
          <w:p w14:paraId="4BB0803F" w14:textId="77777777" w:rsidR="00B52D93" w:rsidRPr="00C901B7" w:rsidRDefault="00B52D93" w:rsidP="00B52D93">
            <w:pPr>
              <w:keepNext/>
              <w:keepLines/>
              <w:contextualSpacing/>
            </w:pPr>
            <w:r w:rsidRPr="00C901B7">
              <w:t>- Decrease</w:t>
            </w:r>
          </w:p>
        </w:tc>
      </w:tr>
      <w:tr w:rsidR="00B52D93" w:rsidRPr="00C901B7" w14:paraId="220991F1" w14:textId="77777777" w:rsidTr="00C902FF">
        <w:trPr>
          <w:trHeight w:val="292"/>
        </w:trPr>
        <w:tc>
          <w:tcPr>
            <w:tcW w:w="2038" w:type="dxa"/>
            <w:tcBorders>
              <w:top w:val="single" w:sz="8" w:space="0" w:color="000000"/>
              <w:left w:val="single" w:sz="8" w:space="0" w:color="000000"/>
              <w:bottom w:val="single" w:sz="8" w:space="0" w:color="000000"/>
              <w:right w:val="single" w:sz="8" w:space="0" w:color="000000"/>
            </w:tcBorders>
            <w:shd w:val="clear" w:color="auto" w:fill="EFEBFC"/>
            <w:tcMar>
              <w:top w:w="15" w:type="dxa"/>
              <w:left w:w="105" w:type="dxa"/>
              <w:bottom w:w="0" w:type="dxa"/>
              <w:right w:w="105" w:type="dxa"/>
            </w:tcMar>
            <w:vAlign w:val="center"/>
            <w:hideMark/>
          </w:tcPr>
          <w:p w14:paraId="7C693DB7" w14:textId="77777777" w:rsidR="00B52D93" w:rsidRPr="00C901B7" w:rsidRDefault="00B52D93" w:rsidP="00B52D93">
            <w:pPr>
              <w:keepNext/>
              <w:keepLines/>
              <w:contextualSpacing/>
            </w:pPr>
            <w:r w:rsidRPr="00C901B7">
              <w:t>Liability</w:t>
            </w:r>
          </w:p>
        </w:tc>
        <w:tc>
          <w:tcPr>
            <w:tcW w:w="3172" w:type="dxa"/>
            <w:tcBorders>
              <w:top w:val="single" w:sz="8" w:space="0" w:color="000000"/>
              <w:left w:val="single" w:sz="8" w:space="0" w:color="000000"/>
              <w:bottom w:val="single" w:sz="8" w:space="0" w:color="000000"/>
              <w:right w:val="single" w:sz="8" w:space="0" w:color="000000"/>
            </w:tcBorders>
            <w:shd w:val="clear" w:color="auto" w:fill="EFEBFC"/>
            <w:tcMar>
              <w:top w:w="15" w:type="dxa"/>
              <w:left w:w="105" w:type="dxa"/>
              <w:bottom w:w="0" w:type="dxa"/>
              <w:right w:w="105" w:type="dxa"/>
            </w:tcMar>
            <w:vAlign w:val="center"/>
            <w:hideMark/>
          </w:tcPr>
          <w:p w14:paraId="6C7189C4" w14:textId="77777777" w:rsidR="00B52D93" w:rsidRPr="00C901B7" w:rsidRDefault="00B52D93" w:rsidP="00B52D93">
            <w:pPr>
              <w:keepNext/>
              <w:keepLines/>
              <w:contextualSpacing/>
            </w:pPr>
            <w:r w:rsidRPr="00C901B7">
              <w:t>2005 – Federal Withholding</w:t>
            </w:r>
          </w:p>
        </w:tc>
        <w:tc>
          <w:tcPr>
            <w:tcW w:w="1170" w:type="dxa"/>
            <w:tcBorders>
              <w:top w:val="single" w:sz="8" w:space="0" w:color="000000"/>
              <w:left w:val="single" w:sz="8" w:space="0" w:color="000000"/>
              <w:bottom w:val="single" w:sz="8" w:space="0" w:color="000000"/>
              <w:right w:val="single" w:sz="8" w:space="0" w:color="000000"/>
            </w:tcBorders>
            <w:shd w:val="clear" w:color="auto" w:fill="EFEBFC"/>
            <w:tcMar>
              <w:top w:w="15" w:type="dxa"/>
              <w:left w:w="105" w:type="dxa"/>
              <w:bottom w:w="0" w:type="dxa"/>
              <w:right w:w="105" w:type="dxa"/>
            </w:tcMar>
            <w:vAlign w:val="bottom"/>
            <w:hideMark/>
          </w:tcPr>
          <w:p w14:paraId="5ABF20CF" w14:textId="77777777" w:rsidR="00B52D93" w:rsidRPr="00C901B7" w:rsidRDefault="00B52D93" w:rsidP="00B52D93">
            <w:pPr>
              <w:keepNext/>
              <w:keepLines/>
              <w:contextualSpacing/>
            </w:pPr>
            <w:r w:rsidRPr="00C901B7">
              <w:t>Credit</w:t>
            </w:r>
          </w:p>
        </w:tc>
        <w:tc>
          <w:tcPr>
            <w:tcW w:w="1440" w:type="dxa"/>
            <w:tcBorders>
              <w:top w:val="single" w:sz="8" w:space="0" w:color="000000"/>
              <w:left w:val="single" w:sz="8" w:space="0" w:color="000000"/>
              <w:bottom w:val="single" w:sz="8" w:space="0" w:color="000000"/>
              <w:right w:val="single" w:sz="8" w:space="0" w:color="000000"/>
            </w:tcBorders>
            <w:shd w:val="clear" w:color="auto" w:fill="EFEBFC"/>
            <w:tcMar>
              <w:top w:w="15" w:type="dxa"/>
              <w:left w:w="105" w:type="dxa"/>
              <w:bottom w:w="0" w:type="dxa"/>
              <w:right w:w="105" w:type="dxa"/>
            </w:tcMar>
            <w:vAlign w:val="center"/>
            <w:hideMark/>
          </w:tcPr>
          <w:p w14:paraId="715A81BC" w14:textId="77777777" w:rsidR="00B52D93" w:rsidRPr="00C901B7" w:rsidRDefault="00B52D93" w:rsidP="00B52D93">
            <w:pPr>
              <w:keepNext/>
              <w:keepLines/>
              <w:contextualSpacing/>
            </w:pPr>
            <w:r w:rsidRPr="00C901B7">
              <w:t>- Decrease</w:t>
            </w:r>
          </w:p>
        </w:tc>
        <w:tc>
          <w:tcPr>
            <w:tcW w:w="1620" w:type="dxa"/>
            <w:tcBorders>
              <w:top w:val="single" w:sz="8" w:space="0" w:color="000000"/>
              <w:left w:val="single" w:sz="8" w:space="0" w:color="000000"/>
              <w:bottom w:val="single" w:sz="8" w:space="0" w:color="000000"/>
              <w:right w:val="single" w:sz="8" w:space="0" w:color="000000"/>
            </w:tcBorders>
            <w:shd w:val="clear" w:color="auto" w:fill="EFEBFC"/>
            <w:tcMar>
              <w:top w:w="15" w:type="dxa"/>
              <w:left w:w="105" w:type="dxa"/>
              <w:bottom w:w="0" w:type="dxa"/>
              <w:right w:w="105" w:type="dxa"/>
            </w:tcMar>
            <w:vAlign w:val="center"/>
            <w:hideMark/>
          </w:tcPr>
          <w:p w14:paraId="382FEFA6" w14:textId="77777777" w:rsidR="00B52D93" w:rsidRPr="00C901B7" w:rsidRDefault="00B52D93" w:rsidP="00B52D93">
            <w:pPr>
              <w:keepNext/>
              <w:keepLines/>
              <w:contextualSpacing/>
            </w:pPr>
            <w:r w:rsidRPr="00C901B7">
              <w:t>+ Increase</w:t>
            </w:r>
          </w:p>
        </w:tc>
      </w:tr>
      <w:tr w:rsidR="00B52D93" w:rsidRPr="00C901B7" w14:paraId="56D8EABE" w14:textId="77777777" w:rsidTr="00C902FF">
        <w:trPr>
          <w:trHeight w:val="292"/>
        </w:trPr>
        <w:tc>
          <w:tcPr>
            <w:tcW w:w="2038" w:type="dxa"/>
            <w:tcBorders>
              <w:top w:val="single" w:sz="8" w:space="0" w:color="000000"/>
              <w:left w:val="single" w:sz="8" w:space="0" w:color="000000"/>
              <w:bottom w:val="single" w:sz="8" w:space="0" w:color="000000"/>
              <w:right w:val="single" w:sz="8" w:space="0" w:color="000000"/>
            </w:tcBorders>
            <w:shd w:val="clear" w:color="auto" w:fill="EFEBFC"/>
            <w:tcMar>
              <w:top w:w="15" w:type="dxa"/>
              <w:left w:w="105" w:type="dxa"/>
              <w:bottom w:w="0" w:type="dxa"/>
              <w:right w:w="105" w:type="dxa"/>
            </w:tcMar>
            <w:vAlign w:val="center"/>
            <w:hideMark/>
          </w:tcPr>
          <w:p w14:paraId="64308DD6" w14:textId="77777777" w:rsidR="00B52D93" w:rsidRPr="00C901B7" w:rsidRDefault="00B52D93" w:rsidP="00B52D93">
            <w:pPr>
              <w:keepNext/>
              <w:keepLines/>
              <w:contextualSpacing/>
            </w:pPr>
            <w:r w:rsidRPr="00C901B7">
              <w:t>Dedicated</w:t>
            </w:r>
          </w:p>
        </w:tc>
        <w:tc>
          <w:tcPr>
            <w:tcW w:w="3172" w:type="dxa"/>
            <w:tcBorders>
              <w:top w:val="single" w:sz="8" w:space="0" w:color="000000"/>
              <w:left w:val="single" w:sz="8" w:space="0" w:color="000000"/>
              <w:bottom w:val="single" w:sz="8" w:space="0" w:color="000000"/>
              <w:right w:val="single" w:sz="8" w:space="0" w:color="000000"/>
            </w:tcBorders>
            <w:shd w:val="clear" w:color="auto" w:fill="EFEBFC"/>
            <w:tcMar>
              <w:top w:w="15" w:type="dxa"/>
              <w:left w:w="105" w:type="dxa"/>
              <w:bottom w:w="0" w:type="dxa"/>
              <w:right w:w="105" w:type="dxa"/>
            </w:tcMar>
            <w:vAlign w:val="center"/>
            <w:hideMark/>
          </w:tcPr>
          <w:p w14:paraId="35BE28EE" w14:textId="77777777" w:rsidR="00B52D93" w:rsidRPr="00C901B7" w:rsidRDefault="00B52D93" w:rsidP="00B52D93">
            <w:pPr>
              <w:keepNext/>
              <w:keepLines/>
              <w:contextualSpacing/>
            </w:pPr>
            <w:r w:rsidRPr="00C901B7">
              <w:t>2255 – Peter’s Pence</w:t>
            </w:r>
          </w:p>
        </w:tc>
        <w:tc>
          <w:tcPr>
            <w:tcW w:w="1170" w:type="dxa"/>
            <w:tcBorders>
              <w:top w:val="single" w:sz="8" w:space="0" w:color="000000"/>
              <w:left w:val="single" w:sz="8" w:space="0" w:color="000000"/>
              <w:bottom w:val="single" w:sz="8" w:space="0" w:color="000000"/>
              <w:right w:val="single" w:sz="8" w:space="0" w:color="000000"/>
            </w:tcBorders>
            <w:shd w:val="clear" w:color="auto" w:fill="EFEBFC"/>
            <w:tcMar>
              <w:top w:w="15" w:type="dxa"/>
              <w:left w:w="105" w:type="dxa"/>
              <w:bottom w:w="0" w:type="dxa"/>
              <w:right w:w="105" w:type="dxa"/>
            </w:tcMar>
            <w:vAlign w:val="bottom"/>
            <w:hideMark/>
          </w:tcPr>
          <w:p w14:paraId="5B34F24C" w14:textId="77777777" w:rsidR="00B52D93" w:rsidRPr="00C901B7" w:rsidRDefault="00B52D93" w:rsidP="00B52D93">
            <w:pPr>
              <w:keepNext/>
              <w:keepLines/>
              <w:contextualSpacing/>
            </w:pPr>
            <w:r w:rsidRPr="00C901B7">
              <w:t>Credit</w:t>
            </w:r>
          </w:p>
        </w:tc>
        <w:tc>
          <w:tcPr>
            <w:tcW w:w="1440" w:type="dxa"/>
            <w:tcBorders>
              <w:top w:val="single" w:sz="8" w:space="0" w:color="000000"/>
              <w:left w:val="single" w:sz="8" w:space="0" w:color="000000"/>
              <w:bottom w:val="single" w:sz="8" w:space="0" w:color="000000"/>
              <w:right w:val="single" w:sz="8" w:space="0" w:color="000000"/>
            </w:tcBorders>
            <w:shd w:val="clear" w:color="auto" w:fill="EFEBFC"/>
            <w:tcMar>
              <w:top w:w="15" w:type="dxa"/>
              <w:left w:w="105" w:type="dxa"/>
              <w:bottom w:w="0" w:type="dxa"/>
              <w:right w:w="105" w:type="dxa"/>
            </w:tcMar>
            <w:vAlign w:val="center"/>
            <w:hideMark/>
          </w:tcPr>
          <w:p w14:paraId="19404486" w14:textId="77777777" w:rsidR="00B52D93" w:rsidRPr="00C901B7" w:rsidRDefault="00B52D93" w:rsidP="00B52D93">
            <w:pPr>
              <w:keepNext/>
              <w:keepLines/>
              <w:contextualSpacing/>
            </w:pPr>
            <w:r w:rsidRPr="00C901B7">
              <w:t>- Decrease</w:t>
            </w:r>
          </w:p>
        </w:tc>
        <w:tc>
          <w:tcPr>
            <w:tcW w:w="1620" w:type="dxa"/>
            <w:tcBorders>
              <w:top w:val="single" w:sz="8" w:space="0" w:color="000000"/>
              <w:left w:val="single" w:sz="8" w:space="0" w:color="000000"/>
              <w:bottom w:val="single" w:sz="8" w:space="0" w:color="000000"/>
              <w:right w:val="single" w:sz="8" w:space="0" w:color="000000"/>
            </w:tcBorders>
            <w:shd w:val="clear" w:color="auto" w:fill="EFEBFC"/>
            <w:tcMar>
              <w:top w:w="15" w:type="dxa"/>
              <w:left w:w="105" w:type="dxa"/>
              <w:bottom w:w="0" w:type="dxa"/>
              <w:right w:w="105" w:type="dxa"/>
            </w:tcMar>
            <w:vAlign w:val="center"/>
            <w:hideMark/>
          </w:tcPr>
          <w:p w14:paraId="51918645" w14:textId="77777777" w:rsidR="00B52D93" w:rsidRPr="00C901B7" w:rsidRDefault="00B52D93" w:rsidP="00B52D93">
            <w:pPr>
              <w:keepNext/>
              <w:keepLines/>
              <w:contextualSpacing/>
            </w:pPr>
            <w:r w:rsidRPr="00C901B7">
              <w:t>+ Increase</w:t>
            </w:r>
          </w:p>
        </w:tc>
      </w:tr>
      <w:tr w:rsidR="00B52D93" w:rsidRPr="00C901B7" w14:paraId="0173E54F" w14:textId="77777777" w:rsidTr="00C902FF">
        <w:trPr>
          <w:trHeight w:val="292"/>
        </w:trPr>
        <w:tc>
          <w:tcPr>
            <w:tcW w:w="2038" w:type="dxa"/>
            <w:tcBorders>
              <w:top w:val="single" w:sz="8" w:space="0" w:color="000000"/>
              <w:left w:val="single" w:sz="8" w:space="0" w:color="000000"/>
              <w:bottom w:val="single" w:sz="8" w:space="0" w:color="000000"/>
              <w:right w:val="single" w:sz="8" w:space="0" w:color="000000"/>
            </w:tcBorders>
            <w:shd w:val="clear" w:color="auto" w:fill="EFEBFC"/>
            <w:tcMar>
              <w:top w:w="15" w:type="dxa"/>
              <w:left w:w="105" w:type="dxa"/>
              <w:bottom w:w="0" w:type="dxa"/>
              <w:right w:w="105" w:type="dxa"/>
            </w:tcMar>
            <w:vAlign w:val="center"/>
            <w:hideMark/>
          </w:tcPr>
          <w:p w14:paraId="5AB26785" w14:textId="77777777" w:rsidR="00B52D93" w:rsidRPr="00C901B7" w:rsidRDefault="00B52D93" w:rsidP="00B52D93">
            <w:pPr>
              <w:keepNext/>
              <w:keepLines/>
              <w:contextualSpacing/>
            </w:pPr>
            <w:r w:rsidRPr="00C901B7">
              <w:t>Income/Revenues</w:t>
            </w:r>
          </w:p>
        </w:tc>
        <w:tc>
          <w:tcPr>
            <w:tcW w:w="3172" w:type="dxa"/>
            <w:tcBorders>
              <w:top w:val="single" w:sz="8" w:space="0" w:color="000000"/>
              <w:left w:val="single" w:sz="8" w:space="0" w:color="000000"/>
              <w:bottom w:val="single" w:sz="8" w:space="0" w:color="000000"/>
              <w:right w:val="single" w:sz="8" w:space="0" w:color="000000"/>
            </w:tcBorders>
            <w:shd w:val="clear" w:color="auto" w:fill="EFEBFC"/>
            <w:tcMar>
              <w:top w:w="15" w:type="dxa"/>
              <w:left w:w="105" w:type="dxa"/>
              <w:bottom w:w="0" w:type="dxa"/>
              <w:right w:w="105" w:type="dxa"/>
            </w:tcMar>
            <w:vAlign w:val="center"/>
            <w:hideMark/>
          </w:tcPr>
          <w:p w14:paraId="093A33C2" w14:textId="77777777" w:rsidR="00B52D93" w:rsidRPr="00C901B7" w:rsidRDefault="00B52D93" w:rsidP="00B52D93">
            <w:pPr>
              <w:keepNext/>
              <w:keepLines/>
              <w:contextualSpacing/>
            </w:pPr>
            <w:r w:rsidRPr="00C901B7">
              <w:t>101-400001 – Collection Sunday Envelope</w:t>
            </w:r>
          </w:p>
        </w:tc>
        <w:tc>
          <w:tcPr>
            <w:tcW w:w="1170" w:type="dxa"/>
            <w:tcBorders>
              <w:top w:val="single" w:sz="8" w:space="0" w:color="000000"/>
              <w:left w:val="single" w:sz="8" w:space="0" w:color="000000"/>
              <w:bottom w:val="single" w:sz="8" w:space="0" w:color="000000"/>
              <w:right w:val="single" w:sz="8" w:space="0" w:color="000000"/>
            </w:tcBorders>
            <w:shd w:val="clear" w:color="auto" w:fill="EFEBFC"/>
            <w:tcMar>
              <w:top w:w="15" w:type="dxa"/>
              <w:left w:w="105" w:type="dxa"/>
              <w:bottom w:w="0" w:type="dxa"/>
              <w:right w:w="105" w:type="dxa"/>
            </w:tcMar>
            <w:vAlign w:val="bottom"/>
            <w:hideMark/>
          </w:tcPr>
          <w:p w14:paraId="18E0562C" w14:textId="77777777" w:rsidR="00B52D93" w:rsidRPr="00C901B7" w:rsidRDefault="00B52D93" w:rsidP="00B52D93">
            <w:pPr>
              <w:keepNext/>
              <w:keepLines/>
              <w:contextualSpacing/>
            </w:pPr>
            <w:r w:rsidRPr="00C901B7">
              <w:t>Credit</w:t>
            </w:r>
          </w:p>
        </w:tc>
        <w:tc>
          <w:tcPr>
            <w:tcW w:w="1440" w:type="dxa"/>
            <w:tcBorders>
              <w:top w:val="single" w:sz="8" w:space="0" w:color="000000"/>
              <w:left w:val="single" w:sz="8" w:space="0" w:color="000000"/>
              <w:bottom w:val="single" w:sz="8" w:space="0" w:color="000000"/>
              <w:right w:val="single" w:sz="8" w:space="0" w:color="000000"/>
            </w:tcBorders>
            <w:shd w:val="clear" w:color="auto" w:fill="EFEBFC"/>
            <w:tcMar>
              <w:top w:w="15" w:type="dxa"/>
              <w:left w:w="105" w:type="dxa"/>
              <w:bottom w:w="0" w:type="dxa"/>
              <w:right w:w="105" w:type="dxa"/>
            </w:tcMar>
            <w:vAlign w:val="center"/>
            <w:hideMark/>
          </w:tcPr>
          <w:p w14:paraId="71568E67" w14:textId="77777777" w:rsidR="00B52D93" w:rsidRPr="00C901B7" w:rsidRDefault="00B52D93" w:rsidP="00B52D93">
            <w:pPr>
              <w:keepNext/>
              <w:keepLines/>
              <w:contextualSpacing/>
            </w:pPr>
            <w:r w:rsidRPr="00C901B7">
              <w:t>- Decrease</w:t>
            </w:r>
          </w:p>
        </w:tc>
        <w:tc>
          <w:tcPr>
            <w:tcW w:w="1620" w:type="dxa"/>
            <w:tcBorders>
              <w:top w:val="single" w:sz="8" w:space="0" w:color="000000"/>
              <w:left w:val="single" w:sz="8" w:space="0" w:color="000000"/>
              <w:bottom w:val="single" w:sz="8" w:space="0" w:color="000000"/>
              <w:right w:val="single" w:sz="8" w:space="0" w:color="000000"/>
            </w:tcBorders>
            <w:shd w:val="clear" w:color="auto" w:fill="EFEBFC"/>
            <w:tcMar>
              <w:top w:w="15" w:type="dxa"/>
              <w:left w:w="105" w:type="dxa"/>
              <w:bottom w:w="0" w:type="dxa"/>
              <w:right w:w="105" w:type="dxa"/>
            </w:tcMar>
            <w:vAlign w:val="center"/>
            <w:hideMark/>
          </w:tcPr>
          <w:p w14:paraId="20A1FD01" w14:textId="77777777" w:rsidR="00B52D93" w:rsidRPr="00C901B7" w:rsidRDefault="00B52D93" w:rsidP="00B52D93">
            <w:pPr>
              <w:keepNext/>
              <w:keepLines/>
              <w:contextualSpacing/>
            </w:pPr>
            <w:r w:rsidRPr="00C901B7">
              <w:t>+ Increase</w:t>
            </w:r>
          </w:p>
        </w:tc>
      </w:tr>
      <w:tr w:rsidR="00B52D93" w:rsidRPr="00C901B7" w14:paraId="0E07F552" w14:textId="77777777" w:rsidTr="00C902FF">
        <w:trPr>
          <w:trHeight w:val="292"/>
        </w:trPr>
        <w:tc>
          <w:tcPr>
            <w:tcW w:w="2038" w:type="dxa"/>
            <w:tcBorders>
              <w:top w:val="single" w:sz="8" w:space="0" w:color="000000"/>
              <w:left w:val="single" w:sz="8" w:space="0" w:color="000000"/>
              <w:bottom w:val="single" w:sz="8" w:space="0" w:color="000000"/>
              <w:right w:val="single" w:sz="8" w:space="0" w:color="000000"/>
            </w:tcBorders>
            <w:shd w:val="clear" w:color="auto" w:fill="EFEBFC"/>
            <w:tcMar>
              <w:top w:w="15" w:type="dxa"/>
              <w:left w:w="105" w:type="dxa"/>
              <w:bottom w:w="0" w:type="dxa"/>
              <w:right w:w="105" w:type="dxa"/>
            </w:tcMar>
            <w:vAlign w:val="center"/>
            <w:hideMark/>
          </w:tcPr>
          <w:p w14:paraId="5630C849" w14:textId="77777777" w:rsidR="00B52D93" w:rsidRPr="00C901B7" w:rsidRDefault="00B52D93" w:rsidP="00B52D93">
            <w:pPr>
              <w:keepNext/>
              <w:keepLines/>
              <w:contextualSpacing/>
            </w:pPr>
            <w:r w:rsidRPr="00C901B7">
              <w:t>Expenses</w:t>
            </w:r>
          </w:p>
        </w:tc>
        <w:tc>
          <w:tcPr>
            <w:tcW w:w="3172" w:type="dxa"/>
            <w:tcBorders>
              <w:top w:val="single" w:sz="8" w:space="0" w:color="000000"/>
              <w:left w:val="single" w:sz="8" w:space="0" w:color="000000"/>
              <w:bottom w:val="single" w:sz="8" w:space="0" w:color="000000"/>
              <w:right w:val="single" w:sz="8" w:space="0" w:color="000000"/>
            </w:tcBorders>
            <w:shd w:val="clear" w:color="auto" w:fill="EFEBFC"/>
            <w:tcMar>
              <w:top w:w="15" w:type="dxa"/>
              <w:left w:w="105" w:type="dxa"/>
              <w:bottom w:w="0" w:type="dxa"/>
              <w:right w:w="105" w:type="dxa"/>
            </w:tcMar>
            <w:vAlign w:val="center"/>
            <w:hideMark/>
          </w:tcPr>
          <w:p w14:paraId="28808864" w14:textId="24EAF3F9" w:rsidR="00B52D93" w:rsidRPr="00C901B7" w:rsidRDefault="00C902FF" w:rsidP="00B52D93">
            <w:pPr>
              <w:keepNext/>
              <w:keepLines/>
              <w:contextualSpacing/>
            </w:pPr>
            <w:r w:rsidRPr="00C901B7">
              <w:t>101-501001 - Priests</w:t>
            </w:r>
          </w:p>
        </w:tc>
        <w:tc>
          <w:tcPr>
            <w:tcW w:w="1170" w:type="dxa"/>
            <w:tcBorders>
              <w:top w:val="single" w:sz="8" w:space="0" w:color="000000"/>
              <w:left w:val="single" w:sz="8" w:space="0" w:color="000000"/>
              <w:bottom w:val="single" w:sz="8" w:space="0" w:color="000000"/>
              <w:right w:val="single" w:sz="8" w:space="0" w:color="000000"/>
            </w:tcBorders>
            <w:shd w:val="clear" w:color="auto" w:fill="EFEBFC"/>
            <w:tcMar>
              <w:top w:w="15" w:type="dxa"/>
              <w:left w:w="105" w:type="dxa"/>
              <w:bottom w:w="0" w:type="dxa"/>
              <w:right w:w="105" w:type="dxa"/>
            </w:tcMar>
            <w:vAlign w:val="bottom"/>
            <w:hideMark/>
          </w:tcPr>
          <w:p w14:paraId="65FD2A89" w14:textId="77777777" w:rsidR="00B52D93" w:rsidRPr="00C901B7" w:rsidRDefault="00B52D93" w:rsidP="00B52D93">
            <w:pPr>
              <w:keepNext/>
              <w:keepLines/>
              <w:contextualSpacing/>
            </w:pPr>
            <w:r w:rsidRPr="00C901B7">
              <w:t>Debit</w:t>
            </w:r>
          </w:p>
        </w:tc>
        <w:tc>
          <w:tcPr>
            <w:tcW w:w="1440" w:type="dxa"/>
            <w:tcBorders>
              <w:top w:val="single" w:sz="8" w:space="0" w:color="000000"/>
              <w:left w:val="single" w:sz="8" w:space="0" w:color="000000"/>
              <w:bottom w:val="single" w:sz="8" w:space="0" w:color="000000"/>
              <w:right w:val="single" w:sz="8" w:space="0" w:color="000000"/>
            </w:tcBorders>
            <w:shd w:val="clear" w:color="auto" w:fill="EFEBFC"/>
            <w:tcMar>
              <w:top w:w="15" w:type="dxa"/>
              <w:left w:w="105" w:type="dxa"/>
              <w:bottom w:w="0" w:type="dxa"/>
              <w:right w:w="105" w:type="dxa"/>
            </w:tcMar>
            <w:vAlign w:val="center"/>
            <w:hideMark/>
          </w:tcPr>
          <w:p w14:paraId="3C55AB2D" w14:textId="77777777" w:rsidR="00B52D93" w:rsidRPr="00C901B7" w:rsidRDefault="00B52D93" w:rsidP="00B52D93">
            <w:pPr>
              <w:keepNext/>
              <w:keepLines/>
              <w:contextualSpacing/>
            </w:pPr>
            <w:r w:rsidRPr="00C901B7">
              <w:t>+ Increase</w:t>
            </w:r>
          </w:p>
        </w:tc>
        <w:tc>
          <w:tcPr>
            <w:tcW w:w="1620" w:type="dxa"/>
            <w:tcBorders>
              <w:top w:val="single" w:sz="8" w:space="0" w:color="000000"/>
              <w:left w:val="single" w:sz="8" w:space="0" w:color="000000"/>
              <w:bottom w:val="single" w:sz="8" w:space="0" w:color="000000"/>
              <w:right w:val="single" w:sz="8" w:space="0" w:color="000000"/>
            </w:tcBorders>
            <w:shd w:val="clear" w:color="auto" w:fill="EFEBFC"/>
            <w:tcMar>
              <w:top w:w="15" w:type="dxa"/>
              <w:left w:w="105" w:type="dxa"/>
              <w:bottom w:w="0" w:type="dxa"/>
              <w:right w:w="105" w:type="dxa"/>
            </w:tcMar>
            <w:vAlign w:val="center"/>
            <w:hideMark/>
          </w:tcPr>
          <w:p w14:paraId="3D94BC48" w14:textId="77777777" w:rsidR="00B52D93" w:rsidRPr="00C901B7" w:rsidRDefault="00B52D93" w:rsidP="00B52D93">
            <w:pPr>
              <w:keepNext/>
              <w:keepLines/>
              <w:contextualSpacing/>
            </w:pPr>
            <w:r w:rsidRPr="00C901B7">
              <w:t>- Decrease</w:t>
            </w:r>
          </w:p>
        </w:tc>
      </w:tr>
    </w:tbl>
    <w:p w14:paraId="6E020BE1" w14:textId="77777777" w:rsidR="00D64EE4" w:rsidRPr="00C901B7" w:rsidRDefault="00D64EE4" w:rsidP="00C25BA6">
      <w:pPr>
        <w:keepNext/>
        <w:keepLines/>
        <w:rPr>
          <w:b/>
          <w:sz w:val="28"/>
        </w:rPr>
      </w:pPr>
    </w:p>
    <w:p w14:paraId="5F8E978B" w14:textId="77777777" w:rsidR="001D3F54" w:rsidRPr="00C901B7" w:rsidRDefault="001D3F54" w:rsidP="002F337B">
      <w:pPr>
        <w:pStyle w:val="Heading2"/>
      </w:pPr>
      <w:bookmarkStart w:id="205" w:name="_Toc214888820"/>
      <w:r w:rsidRPr="00C901B7">
        <w:t>50</w:t>
      </w:r>
      <w:r w:rsidR="000941A1" w:rsidRPr="00C901B7">
        <w:t>6</w:t>
      </w:r>
      <w:r w:rsidR="00D64EE4" w:rsidRPr="00C901B7">
        <w:t xml:space="preserve"> Standardized Chart of Accounts</w:t>
      </w:r>
      <w:bookmarkEnd w:id="205"/>
      <w:r w:rsidR="007E1C5B" w:rsidRPr="00C901B7">
        <w:fldChar w:fldCharType="begin"/>
      </w:r>
      <w:r w:rsidR="007E1C5B" w:rsidRPr="00C901B7">
        <w:instrText xml:space="preserve"> XE "Chart of Accounts: Logic" </w:instrText>
      </w:r>
      <w:r w:rsidR="007E1C5B" w:rsidRPr="00C901B7">
        <w:fldChar w:fldCharType="end"/>
      </w:r>
      <w:r w:rsidR="007E1C5B" w:rsidRPr="00C901B7">
        <w:fldChar w:fldCharType="begin"/>
      </w:r>
      <w:r w:rsidR="007E1C5B" w:rsidRPr="00C901B7">
        <w:instrText xml:space="preserve"> XE "Standardized Chart of Accounts" </w:instrText>
      </w:r>
      <w:r w:rsidR="007E1C5B" w:rsidRPr="00C901B7">
        <w:fldChar w:fldCharType="end"/>
      </w:r>
    </w:p>
    <w:p w14:paraId="7C58A368" w14:textId="77777777" w:rsidR="001D3F54" w:rsidRPr="00C901B7" w:rsidRDefault="001D3F54" w:rsidP="001D3F54">
      <w:r w:rsidRPr="00C901B7">
        <w:t>An added measure of internal control is provided to Diocesan entities through the use of a standardized Chart of Accounts.  While each type of account—Assets, Liabilities, Net Assets, Income, and Expense—has a unique structure and numbering system, all parishes and schools use the same account numbers for the same type of account.  These standardize</w:t>
      </w:r>
      <w:r w:rsidR="00D64EE4" w:rsidRPr="00C901B7">
        <w:t>d accounts allow the following:</w:t>
      </w:r>
    </w:p>
    <w:p w14:paraId="6F81CCE8" w14:textId="77777777" w:rsidR="00D64EE4" w:rsidRPr="00C901B7" w:rsidRDefault="001D3F54" w:rsidP="0060689D">
      <w:pPr>
        <w:pStyle w:val="ListParagraph"/>
        <w:numPr>
          <w:ilvl w:val="0"/>
          <w:numId w:val="36"/>
        </w:numPr>
        <w:spacing w:line="276" w:lineRule="auto"/>
      </w:pPr>
      <w:r w:rsidRPr="00C901B7">
        <w:t>Combination of information for the Diocese as a whole</w:t>
      </w:r>
    </w:p>
    <w:p w14:paraId="619ED17F" w14:textId="77777777" w:rsidR="00D64EE4" w:rsidRPr="00C901B7" w:rsidRDefault="001D3F54" w:rsidP="0060689D">
      <w:pPr>
        <w:pStyle w:val="ListParagraph"/>
        <w:numPr>
          <w:ilvl w:val="0"/>
          <w:numId w:val="36"/>
        </w:numPr>
        <w:spacing w:line="276" w:lineRule="auto"/>
      </w:pPr>
      <w:r w:rsidRPr="00C901B7">
        <w:t>Analysis of changes and trends over a period of time</w:t>
      </w:r>
    </w:p>
    <w:p w14:paraId="24D7E0A9" w14:textId="77777777" w:rsidR="00D64EE4" w:rsidRPr="00C901B7" w:rsidRDefault="001D3F54" w:rsidP="0060689D">
      <w:pPr>
        <w:pStyle w:val="ListParagraph"/>
        <w:numPr>
          <w:ilvl w:val="0"/>
          <w:numId w:val="36"/>
        </w:numPr>
        <w:spacing w:line="276" w:lineRule="auto"/>
      </w:pPr>
      <w:r w:rsidRPr="00C901B7">
        <w:t>Comparison of information among Diocesan entities</w:t>
      </w:r>
    </w:p>
    <w:p w14:paraId="08D27FFA" w14:textId="77777777" w:rsidR="00D64EE4" w:rsidRPr="00C901B7" w:rsidRDefault="001D3F54" w:rsidP="0060689D">
      <w:pPr>
        <w:pStyle w:val="ListParagraph"/>
        <w:numPr>
          <w:ilvl w:val="0"/>
          <w:numId w:val="36"/>
        </w:numPr>
        <w:spacing w:line="276" w:lineRule="auto"/>
      </w:pPr>
      <w:r w:rsidRPr="00C901B7">
        <w:t>Instruction on the proper use of accounts</w:t>
      </w:r>
    </w:p>
    <w:p w14:paraId="0E843F5D" w14:textId="77777777" w:rsidR="00D64EE4" w:rsidRPr="00C901B7" w:rsidRDefault="001D3F54" w:rsidP="0060689D">
      <w:pPr>
        <w:pStyle w:val="ListParagraph"/>
        <w:numPr>
          <w:ilvl w:val="0"/>
          <w:numId w:val="36"/>
        </w:numPr>
        <w:spacing w:line="276" w:lineRule="auto"/>
      </w:pPr>
      <w:r w:rsidRPr="00C901B7">
        <w:t>Collaboration among Diocesan entities on account usage</w:t>
      </w:r>
    </w:p>
    <w:p w14:paraId="027F8657" w14:textId="77777777" w:rsidR="001D3F54" w:rsidRPr="00C901B7" w:rsidRDefault="001D3F54" w:rsidP="0060689D">
      <w:pPr>
        <w:pStyle w:val="ListParagraph"/>
        <w:numPr>
          <w:ilvl w:val="0"/>
          <w:numId w:val="36"/>
        </w:numPr>
        <w:spacing w:line="276" w:lineRule="auto"/>
      </w:pPr>
      <w:r w:rsidRPr="00C901B7">
        <w:t>Information regarding accounting errors</w:t>
      </w:r>
    </w:p>
    <w:p w14:paraId="715169E1" w14:textId="06AE9390" w:rsidR="00D64EE4" w:rsidRPr="00C901B7" w:rsidRDefault="00510E93" w:rsidP="00636898">
      <w:pPr>
        <w:spacing w:line="276" w:lineRule="auto"/>
        <w:rPr>
          <w:i/>
        </w:rPr>
      </w:pPr>
      <w:r w:rsidRPr="00C901B7">
        <w:rPr>
          <w:i/>
        </w:rPr>
        <w:t xml:space="preserve">See page </w:t>
      </w:r>
      <w:r w:rsidRPr="00C901B7">
        <w:rPr>
          <w:i/>
        </w:rPr>
        <w:fldChar w:fldCharType="begin"/>
      </w:r>
      <w:r w:rsidRPr="00C901B7">
        <w:rPr>
          <w:i/>
        </w:rPr>
        <w:instrText xml:space="preserve"> PAGEREF _Ref490651484 \h </w:instrText>
      </w:r>
      <w:r w:rsidRPr="00C901B7">
        <w:rPr>
          <w:i/>
        </w:rPr>
      </w:r>
      <w:r w:rsidRPr="00C901B7">
        <w:rPr>
          <w:i/>
        </w:rPr>
        <w:fldChar w:fldCharType="separate"/>
      </w:r>
      <w:r w:rsidR="00A246AE" w:rsidRPr="00C901B7">
        <w:rPr>
          <w:i/>
          <w:noProof/>
        </w:rPr>
        <w:t>153</w:t>
      </w:r>
      <w:r w:rsidRPr="00C901B7">
        <w:rPr>
          <w:i/>
        </w:rPr>
        <w:fldChar w:fldCharType="end"/>
      </w:r>
      <w:r w:rsidRPr="00C901B7">
        <w:rPr>
          <w:i/>
        </w:rPr>
        <w:t xml:space="preserve"> for full chart of accounts.</w:t>
      </w:r>
    </w:p>
    <w:p w14:paraId="5B57D85F" w14:textId="77777777" w:rsidR="001D3F54" w:rsidRPr="00C901B7" w:rsidRDefault="000941A1" w:rsidP="002F337B">
      <w:pPr>
        <w:pStyle w:val="Heading3"/>
      </w:pPr>
      <w:bookmarkStart w:id="206" w:name="_Ref487124122"/>
      <w:bookmarkStart w:id="207" w:name="_Toc214888821"/>
      <w:r w:rsidRPr="00C901B7">
        <w:t>506</w:t>
      </w:r>
      <w:r w:rsidR="00D64EE4" w:rsidRPr="00C901B7">
        <w:t xml:space="preserve">.1 </w:t>
      </w:r>
      <w:r w:rsidR="001D3F54" w:rsidRPr="00C901B7">
        <w:t>Statement of Financial Position (Bal</w:t>
      </w:r>
      <w:r w:rsidR="00D64EE4" w:rsidRPr="00C901B7">
        <w:t>ance Sheet) Account Explanation</w:t>
      </w:r>
      <w:bookmarkEnd w:id="206"/>
      <w:bookmarkEnd w:id="207"/>
    </w:p>
    <w:p w14:paraId="54149A30" w14:textId="09F89CE3" w:rsidR="001D3F54" w:rsidRPr="00C901B7" w:rsidRDefault="001D3F54" w:rsidP="00636898">
      <w:pPr>
        <w:spacing w:line="276" w:lineRule="auto"/>
      </w:pPr>
      <w:r w:rsidRPr="00C901B7">
        <w:t>The Statement of Financial Position consists of three account types:</w:t>
      </w:r>
    </w:p>
    <w:p w14:paraId="356C0FEF" w14:textId="77777777" w:rsidR="00D64EE4" w:rsidRPr="00C901B7" w:rsidRDefault="001D3F54" w:rsidP="0060689D">
      <w:pPr>
        <w:pStyle w:val="ListParagraph"/>
        <w:numPr>
          <w:ilvl w:val="0"/>
          <w:numId w:val="37"/>
        </w:numPr>
        <w:spacing w:line="276" w:lineRule="auto"/>
      </w:pPr>
      <w:r w:rsidRPr="00C901B7">
        <w:t>Assets</w:t>
      </w:r>
    </w:p>
    <w:p w14:paraId="0DAC1E44" w14:textId="77777777" w:rsidR="00D64EE4" w:rsidRPr="00C901B7" w:rsidRDefault="001D3F54" w:rsidP="0060689D">
      <w:pPr>
        <w:pStyle w:val="ListParagraph"/>
        <w:numPr>
          <w:ilvl w:val="0"/>
          <w:numId w:val="37"/>
        </w:numPr>
        <w:spacing w:line="276" w:lineRule="auto"/>
      </w:pPr>
      <w:r w:rsidRPr="00C901B7">
        <w:t>Liabilities</w:t>
      </w:r>
    </w:p>
    <w:p w14:paraId="1F11D366" w14:textId="77777777" w:rsidR="001D3F54" w:rsidRPr="00C901B7" w:rsidRDefault="001D3F54" w:rsidP="0060689D">
      <w:pPr>
        <w:pStyle w:val="ListParagraph"/>
        <w:numPr>
          <w:ilvl w:val="0"/>
          <w:numId w:val="37"/>
        </w:numPr>
        <w:spacing w:line="276" w:lineRule="auto"/>
      </w:pPr>
      <w:r w:rsidRPr="00C901B7">
        <w:t>Net Assets</w:t>
      </w:r>
    </w:p>
    <w:p w14:paraId="09E7A87B" w14:textId="2127294E" w:rsidR="001D3F54" w:rsidRPr="00C901B7" w:rsidRDefault="00163EBF" w:rsidP="00636898">
      <w:pPr>
        <w:spacing w:line="276" w:lineRule="auto"/>
      </w:pPr>
      <w:r w:rsidRPr="00C901B7">
        <w:t xml:space="preserve">All asset, liability and net asset accounts are 4 numbers long.  </w:t>
      </w:r>
      <w:r w:rsidR="001D3F54" w:rsidRPr="00C901B7">
        <w:t xml:space="preserve">The Diocesan chart of accounts distinguishes between these </w:t>
      </w:r>
      <w:r w:rsidRPr="00C901B7">
        <w:t>3</w:t>
      </w:r>
      <w:r w:rsidR="001D3F54" w:rsidRPr="00C901B7">
        <w:t xml:space="preserve"> types of accounts by number.  </w:t>
      </w:r>
    </w:p>
    <w:p w14:paraId="1737218C" w14:textId="77777777" w:rsidR="00D64EE4" w:rsidRPr="00C901B7" w:rsidRDefault="001D3F54" w:rsidP="0060689D">
      <w:pPr>
        <w:pStyle w:val="ListParagraph"/>
        <w:numPr>
          <w:ilvl w:val="0"/>
          <w:numId w:val="38"/>
        </w:numPr>
        <w:spacing w:line="276" w:lineRule="auto"/>
      </w:pPr>
      <w:r w:rsidRPr="00C901B7">
        <w:t>All Asset accounts begin with the number “1”.</w:t>
      </w:r>
    </w:p>
    <w:p w14:paraId="390EA771" w14:textId="77777777" w:rsidR="00D64EE4" w:rsidRPr="00C901B7" w:rsidRDefault="001D3F54" w:rsidP="0060689D">
      <w:pPr>
        <w:pStyle w:val="ListParagraph"/>
        <w:numPr>
          <w:ilvl w:val="0"/>
          <w:numId w:val="38"/>
        </w:numPr>
        <w:spacing w:line="276" w:lineRule="auto"/>
      </w:pPr>
      <w:r w:rsidRPr="00C901B7">
        <w:t>All Liability accounts begin with the number “2”.</w:t>
      </w:r>
    </w:p>
    <w:p w14:paraId="023A5AA5" w14:textId="77777777" w:rsidR="001D3F54" w:rsidRPr="00C901B7" w:rsidRDefault="001D3F54" w:rsidP="0060689D">
      <w:pPr>
        <w:pStyle w:val="ListParagraph"/>
        <w:numPr>
          <w:ilvl w:val="0"/>
          <w:numId w:val="38"/>
        </w:numPr>
        <w:spacing w:line="276" w:lineRule="auto"/>
      </w:pPr>
      <w:r w:rsidRPr="00C901B7">
        <w:t>All Net Asset accounts begin with the number “3”.</w:t>
      </w:r>
    </w:p>
    <w:p w14:paraId="13B40F16" w14:textId="77777777" w:rsidR="001D3F54" w:rsidRPr="00C901B7" w:rsidRDefault="000941A1" w:rsidP="002F337B">
      <w:pPr>
        <w:pStyle w:val="Heading3"/>
      </w:pPr>
      <w:bookmarkStart w:id="208" w:name="_Toc214888822"/>
      <w:r w:rsidRPr="00C901B7">
        <w:lastRenderedPageBreak/>
        <w:t>506</w:t>
      </w:r>
      <w:r w:rsidR="00D64EE4" w:rsidRPr="00C901B7">
        <w:t xml:space="preserve">.2 </w:t>
      </w:r>
      <w:r w:rsidR="001D3F54" w:rsidRPr="00C901B7">
        <w:t xml:space="preserve">Statement of Activities (Income </w:t>
      </w:r>
      <w:r w:rsidR="00D64EE4" w:rsidRPr="00C901B7">
        <w:t>Statement) Account Explanation</w:t>
      </w:r>
      <w:bookmarkEnd w:id="208"/>
    </w:p>
    <w:p w14:paraId="7DB379BC" w14:textId="77777777" w:rsidR="001D3F54" w:rsidRPr="00C901B7" w:rsidRDefault="001D3F54" w:rsidP="001D3F54">
      <w:r w:rsidRPr="00C901B7">
        <w:t>Each revenue and expense ac</w:t>
      </w:r>
      <w:r w:rsidR="00D64EE4" w:rsidRPr="00C901B7">
        <w:t>count consists of nine numbers.</w:t>
      </w:r>
    </w:p>
    <w:p w14:paraId="695221B9" w14:textId="77777777" w:rsidR="001D3F54" w:rsidRPr="00C901B7" w:rsidRDefault="00D64EE4" w:rsidP="001D3F54">
      <w:r w:rsidRPr="00C901B7">
        <w:rPr>
          <w:b/>
          <w:i/>
        </w:rPr>
        <w:t>1</w:t>
      </w:r>
      <w:r w:rsidRPr="00C901B7">
        <w:rPr>
          <w:i/>
        </w:rPr>
        <w:t>01</w:t>
      </w:r>
      <w:r w:rsidRPr="00C901B7">
        <w:t>-</w:t>
      </w:r>
      <w:r w:rsidRPr="00C901B7">
        <w:rPr>
          <w:u w:val="single"/>
        </w:rPr>
        <w:t>400001</w:t>
      </w:r>
    </w:p>
    <w:p w14:paraId="0EE49CF0" w14:textId="77777777" w:rsidR="001D3F54" w:rsidRPr="00C901B7" w:rsidRDefault="001D3F54" w:rsidP="001D3F54">
      <w:r w:rsidRPr="00C901B7">
        <w:t>The firs</w:t>
      </w:r>
      <w:r w:rsidR="00D64EE4" w:rsidRPr="00C901B7">
        <w:t xml:space="preserve">t number recognizes the </w:t>
      </w:r>
      <w:r w:rsidR="00D64EE4" w:rsidRPr="00C901B7">
        <w:rPr>
          <w:b/>
        </w:rPr>
        <w:t>Fund/Entity</w:t>
      </w:r>
      <w:r w:rsidR="00D64EE4" w:rsidRPr="00C901B7">
        <w:t xml:space="preserve">.  </w:t>
      </w:r>
    </w:p>
    <w:p w14:paraId="736557C9" w14:textId="77777777" w:rsidR="001D3F54" w:rsidRPr="00C901B7" w:rsidRDefault="001D3F54" w:rsidP="001D3F54">
      <w:r w:rsidRPr="00C901B7">
        <w:t xml:space="preserve">The first three numbers recognize the </w:t>
      </w:r>
      <w:r w:rsidRPr="00C901B7">
        <w:rPr>
          <w:i/>
        </w:rPr>
        <w:t>Program</w:t>
      </w:r>
      <w:r w:rsidR="00D64EE4" w:rsidRPr="00C901B7">
        <w:t>.</w:t>
      </w:r>
    </w:p>
    <w:p w14:paraId="11E5A77E" w14:textId="77777777" w:rsidR="001D3F54" w:rsidRPr="00C901B7" w:rsidRDefault="001D3F54" w:rsidP="001D3F54">
      <w:r w:rsidRPr="00C901B7">
        <w:t>The last six numbers a</w:t>
      </w:r>
      <w:r w:rsidR="00D64EE4" w:rsidRPr="00C901B7">
        <w:t xml:space="preserve">re the specific </w:t>
      </w:r>
      <w:r w:rsidR="00D64EE4" w:rsidRPr="00C901B7">
        <w:rPr>
          <w:u w:val="single"/>
        </w:rPr>
        <w:t>account number</w:t>
      </w:r>
      <w:r w:rsidR="00D64EE4" w:rsidRPr="00C901B7">
        <w:t>.</w:t>
      </w:r>
    </w:p>
    <w:p w14:paraId="32574EC9" w14:textId="77777777" w:rsidR="001D3F54" w:rsidRPr="00C901B7" w:rsidRDefault="001D3F54" w:rsidP="00636898">
      <w:pPr>
        <w:spacing w:line="276" w:lineRule="auto"/>
      </w:pPr>
      <w:r w:rsidRPr="00C901B7">
        <w:rPr>
          <w:b/>
        </w:rPr>
        <w:t>Fund</w:t>
      </w:r>
      <w:r w:rsidR="00D64EE4" w:rsidRPr="00C901B7">
        <w:rPr>
          <w:b/>
        </w:rPr>
        <w:t>/Entity</w:t>
      </w:r>
      <w:r w:rsidRPr="00C901B7">
        <w:t>: Segregates income a</w:t>
      </w:r>
      <w:r w:rsidR="00D64EE4" w:rsidRPr="00C901B7">
        <w:t>nd expenses by different areas:</w:t>
      </w:r>
    </w:p>
    <w:p w14:paraId="5A764FD5" w14:textId="77777777" w:rsidR="00D64EE4" w:rsidRPr="00C901B7" w:rsidRDefault="001D3F54" w:rsidP="0060689D">
      <w:pPr>
        <w:pStyle w:val="ListParagraph"/>
        <w:numPr>
          <w:ilvl w:val="0"/>
          <w:numId w:val="39"/>
        </w:numPr>
        <w:spacing w:line="276" w:lineRule="auto"/>
      </w:pPr>
      <w:r w:rsidRPr="00C901B7">
        <w:t>Fund</w:t>
      </w:r>
      <w:r w:rsidR="00D64EE4" w:rsidRPr="00C901B7">
        <w:t>/Entity</w:t>
      </w:r>
      <w:r w:rsidRPr="00C901B7">
        <w:t xml:space="preserve"> 1:  Parish </w:t>
      </w:r>
    </w:p>
    <w:p w14:paraId="07E17DEB" w14:textId="38F06F87" w:rsidR="00D64EE4" w:rsidRPr="00C901B7" w:rsidRDefault="001D3F54" w:rsidP="0060689D">
      <w:pPr>
        <w:pStyle w:val="ListParagraph"/>
        <w:numPr>
          <w:ilvl w:val="0"/>
          <w:numId w:val="39"/>
        </w:numPr>
        <w:spacing w:line="276" w:lineRule="auto"/>
      </w:pPr>
      <w:r w:rsidRPr="00C901B7">
        <w:t>Fund</w:t>
      </w:r>
      <w:r w:rsidR="00D64EE4" w:rsidRPr="00C901B7">
        <w:t>/Entity</w:t>
      </w:r>
      <w:r w:rsidRPr="00C901B7">
        <w:t xml:space="preserve"> 2:  School – this should only be used for stand-alone schools or parishes with </w:t>
      </w:r>
      <w:r w:rsidR="00163EBF" w:rsidRPr="00C901B7">
        <w:t>a school</w:t>
      </w:r>
      <w:r w:rsidRPr="00C901B7">
        <w:t>.</w:t>
      </w:r>
    </w:p>
    <w:p w14:paraId="70A8442F" w14:textId="77777777" w:rsidR="00D64EE4" w:rsidRPr="00C901B7" w:rsidRDefault="001D3F54" w:rsidP="0060689D">
      <w:pPr>
        <w:pStyle w:val="ListParagraph"/>
        <w:numPr>
          <w:ilvl w:val="0"/>
          <w:numId w:val="39"/>
        </w:numPr>
        <w:spacing w:line="276" w:lineRule="auto"/>
      </w:pPr>
      <w:r w:rsidRPr="00C901B7">
        <w:t>Fund</w:t>
      </w:r>
      <w:r w:rsidR="00D64EE4" w:rsidRPr="00C901B7">
        <w:t>/Entity</w:t>
      </w:r>
      <w:r w:rsidRPr="00C901B7">
        <w:t xml:space="preserve"> 3:  Catechesis/Religious Education </w:t>
      </w:r>
    </w:p>
    <w:p w14:paraId="024CB889" w14:textId="77777777" w:rsidR="00D64EE4" w:rsidRPr="00C901B7" w:rsidRDefault="001D3F54" w:rsidP="0060689D">
      <w:pPr>
        <w:pStyle w:val="ListParagraph"/>
        <w:numPr>
          <w:ilvl w:val="0"/>
          <w:numId w:val="39"/>
        </w:numPr>
        <w:spacing w:line="276" w:lineRule="auto"/>
      </w:pPr>
      <w:r w:rsidRPr="00C901B7">
        <w:t>Fund</w:t>
      </w:r>
      <w:r w:rsidR="00D64EE4" w:rsidRPr="00C901B7">
        <w:t>/Entity</w:t>
      </w:r>
      <w:r w:rsidRPr="00C901B7">
        <w:t xml:space="preserve"> 4:  Foundation – Parish </w:t>
      </w:r>
    </w:p>
    <w:p w14:paraId="5450242E" w14:textId="77777777" w:rsidR="00D64EE4" w:rsidRPr="00C901B7" w:rsidRDefault="001D3F54" w:rsidP="0060689D">
      <w:pPr>
        <w:pStyle w:val="ListParagraph"/>
        <w:numPr>
          <w:ilvl w:val="0"/>
          <w:numId w:val="39"/>
        </w:numPr>
        <w:spacing w:line="276" w:lineRule="auto"/>
      </w:pPr>
      <w:r w:rsidRPr="00C901B7">
        <w:t>Fund</w:t>
      </w:r>
      <w:r w:rsidR="00D64EE4" w:rsidRPr="00C901B7">
        <w:t>/Entity</w:t>
      </w:r>
      <w:r w:rsidRPr="00C901B7">
        <w:t xml:space="preserve"> 5:  Foundation – School </w:t>
      </w:r>
    </w:p>
    <w:p w14:paraId="2188CC56" w14:textId="77777777" w:rsidR="001D3F54" w:rsidRPr="00C901B7" w:rsidRDefault="001D3F54" w:rsidP="0060689D">
      <w:pPr>
        <w:pStyle w:val="ListParagraph"/>
        <w:numPr>
          <w:ilvl w:val="0"/>
          <w:numId w:val="39"/>
        </w:numPr>
        <w:spacing w:line="276" w:lineRule="auto"/>
      </w:pPr>
      <w:r w:rsidRPr="00C901B7">
        <w:t>Fund</w:t>
      </w:r>
      <w:r w:rsidR="00D64EE4" w:rsidRPr="00C901B7">
        <w:t>/Entity</w:t>
      </w:r>
      <w:r w:rsidRPr="00C901B7">
        <w:t xml:space="preserve"> 6:  Cemetery </w:t>
      </w:r>
    </w:p>
    <w:p w14:paraId="1813BEA2" w14:textId="77777777" w:rsidR="001D3F54" w:rsidRPr="00C901B7" w:rsidRDefault="001D3F54" w:rsidP="00636898">
      <w:pPr>
        <w:spacing w:line="276" w:lineRule="auto"/>
      </w:pPr>
      <w:r w:rsidRPr="00C901B7">
        <w:t>Example:</w:t>
      </w:r>
    </w:p>
    <w:p w14:paraId="488519F4" w14:textId="77777777" w:rsidR="001D3F54" w:rsidRPr="00C901B7" w:rsidRDefault="007B0DB1" w:rsidP="00636898">
      <w:pPr>
        <w:spacing w:line="276" w:lineRule="auto"/>
      </w:pPr>
      <w:r w:rsidRPr="00C901B7">
        <w:t>Account 101-7200</w:t>
      </w:r>
      <w:r w:rsidR="001D3F54" w:rsidRPr="00C901B7">
        <w:t>10 would show expenses for textbooks/resources bought for the</w:t>
      </w:r>
      <w:r w:rsidRPr="00C901B7">
        <w:t xml:space="preserve"> parish, while account 201-7200</w:t>
      </w:r>
      <w:r w:rsidR="001D3F54" w:rsidRPr="00C901B7">
        <w:t>10 would show expenses for textbooks/re</w:t>
      </w:r>
      <w:r w:rsidR="00D64EE4" w:rsidRPr="00C901B7">
        <w:t>sources bought for the school.</w:t>
      </w:r>
    </w:p>
    <w:p w14:paraId="35417BF6" w14:textId="77777777" w:rsidR="001D3F54" w:rsidRPr="00C901B7" w:rsidRDefault="001D3F54" w:rsidP="00636898">
      <w:pPr>
        <w:spacing w:line="276" w:lineRule="auto"/>
      </w:pPr>
      <w:r w:rsidRPr="00C901B7">
        <w:rPr>
          <w:i/>
        </w:rPr>
        <w:t>Program</w:t>
      </w:r>
      <w:r w:rsidRPr="00C901B7">
        <w:t xml:space="preserve">: Allows for </w:t>
      </w:r>
      <w:r w:rsidR="00D64EE4" w:rsidRPr="00C901B7">
        <w:t>more segregation within a fund.</w:t>
      </w:r>
    </w:p>
    <w:p w14:paraId="2C3D496F" w14:textId="77777777" w:rsidR="001D3F54" w:rsidRPr="00C901B7" w:rsidRDefault="001D3F54" w:rsidP="00636898">
      <w:pPr>
        <w:spacing w:line="276" w:lineRule="auto"/>
      </w:pPr>
      <w:r w:rsidRPr="00C901B7">
        <w:t>Some examples of differen</w:t>
      </w:r>
      <w:r w:rsidR="00D64EE4" w:rsidRPr="00C901B7">
        <w:t>t programs are:</w:t>
      </w:r>
    </w:p>
    <w:p w14:paraId="46370296" w14:textId="77777777" w:rsidR="00D64EE4" w:rsidRPr="00C901B7" w:rsidRDefault="001D3F54" w:rsidP="0060689D">
      <w:pPr>
        <w:pStyle w:val="ListParagraph"/>
        <w:numPr>
          <w:ilvl w:val="0"/>
          <w:numId w:val="40"/>
        </w:numPr>
        <w:spacing w:line="276" w:lineRule="auto"/>
      </w:pPr>
      <w:r w:rsidRPr="00C901B7">
        <w:t>101 – Parish Administration</w:t>
      </w:r>
    </w:p>
    <w:p w14:paraId="1F37BCFA" w14:textId="77777777" w:rsidR="003726B2" w:rsidRPr="00C901B7" w:rsidRDefault="001D3F54" w:rsidP="0060689D">
      <w:pPr>
        <w:pStyle w:val="ListParagraph"/>
        <w:numPr>
          <w:ilvl w:val="0"/>
          <w:numId w:val="40"/>
        </w:numPr>
        <w:spacing w:line="276" w:lineRule="auto"/>
      </w:pPr>
      <w:r w:rsidRPr="00C901B7">
        <w:t>113 – Parish Hall</w:t>
      </w:r>
    </w:p>
    <w:p w14:paraId="727054C5" w14:textId="6D70E616" w:rsidR="00D64EE4" w:rsidRPr="00C901B7" w:rsidRDefault="001D3F54" w:rsidP="0060689D">
      <w:pPr>
        <w:pStyle w:val="ListParagraph"/>
        <w:numPr>
          <w:ilvl w:val="0"/>
          <w:numId w:val="40"/>
        </w:numPr>
        <w:spacing w:line="276" w:lineRule="auto"/>
      </w:pPr>
      <w:r w:rsidRPr="00C901B7">
        <w:t>117 – Fundraising-Bazaar/Picnic</w:t>
      </w:r>
    </w:p>
    <w:p w14:paraId="5A710546" w14:textId="77777777" w:rsidR="001D3F54" w:rsidRPr="00C901B7" w:rsidRDefault="001D3F54" w:rsidP="0060689D">
      <w:pPr>
        <w:pStyle w:val="ListParagraph"/>
        <w:numPr>
          <w:ilvl w:val="0"/>
          <w:numId w:val="40"/>
        </w:numPr>
        <w:spacing w:line="276" w:lineRule="auto"/>
      </w:pPr>
      <w:r w:rsidRPr="00C901B7">
        <w:t>126 – Rental Property</w:t>
      </w:r>
    </w:p>
    <w:p w14:paraId="3CE42413" w14:textId="5D50DB14" w:rsidR="001D3F54" w:rsidRPr="00C901B7" w:rsidRDefault="001C67D9" w:rsidP="00636898">
      <w:pPr>
        <w:spacing w:line="276" w:lineRule="auto"/>
      </w:pPr>
      <w:r w:rsidRPr="00C901B7">
        <w:rPr>
          <w:i/>
        </w:rPr>
        <w:t xml:space="preserve">Please see page </w:t>
      </w:r>
      <w:r w:rsidRPr="00C901B7">
        <w:rPr>
          <w:i/>
        </w:rPr>
        <w:fldChar w:fldCharType="begin"/>
      </w:r>
      <w:r w:rsidRPr="00C901B7">
        <w:rPr>
          <w:i/>
        </w:rPr>
        <w:instrText xml:space="preserve"> PAGEREF _Ref487124061 \h </w:instrText>
      </w:r>
      <w:r w:rsidRPr="00C901B7">
        <w:rPr>
          <w:i/>
        </w:rPr>
      </w:r>
      <w:r w:rsidRPr="00C901B7">
        <w:rPr>
          <w:i/>
        </w:rPr>
        <w:fldChar w:fldCharType="separate"/>
      </w:r>
      <w:r w:rsidR="00A246AE" w:rsidRPr="00C901B7">
        <w:rPr>
          <w:i/>
          <w:noProof/>
        </w:rPr>
        <w:t>160</w:t>
      </w:r>
      <w:r w:rsidRPr="00C901B7">
        <w:rPr>
          <w:i/>
        </w:rPr>
        <w:fldChar w:fldCharType="end"/>
      </w:r>
      <w:r w:rsidR="00D64EE4" w:rsidRPr="00C901B7">
        <w:rPr>
          <w:i/>
        </w:rPr>
        <w:t xml:space="preserve"> </w:t>
      </w:r>
      <w:r w:rsidRPr="00C901B7">
        <w:rPr>
          <w:i/>
        </w:rPr>
        <w:t>for a full list of program names</w:t>
      </w:r>
      <w:r w:rsidRPr="00C901B7">
        <w:t>.</w:t>
      </w:r>
    </w:p>
    <w:p w14:paraId="1748B7FC" w14:textId="77777777" w:rsidR="001D3F54" w:rsidRPr="00C901B7" w:rsidRDefault="00D64EE4" w:rsidP="00636898">
      <w:pPr>
        <w:spacing w:line="276" w:lineRule="auto"/>
      </w:pPr>
      <w:r w:rsidRPr="00C901B7">
        <w:t xml:space="preserve">Example: </w:t>
      </w:r>
    </w:p>
    <w:p w14:paraId="4B6431A8" w14:textId="77777777" w:rsidR="003726B2" w:rsidRPr="00C901B7" w:rsidRDefault="007B0DB1" w:rsidP="00636898">
      <w:pPr>
        <w:spacing w:line="276" w:lineRule="auto"/>
        <w:sectPr w:rsidR="003726B2" w:rsidRPr="00C901B7" w:rsidSect="00D800CA">
          <w:footerReference w:type="even" r:id="rId81"/>
          <w:footerReference w:type="default" r:id="rId82"/>
          <w:pgSz w:w="12240" w:h="15840"/>
          <w:pgMar w:top="1440" w:right="1440" w:bottom="1440" w:left="1440" w:header="720" w:footer="720" w:gutter="0"/>
          <w:cols w:space="720"/>
          <w:docGrid w:linePitch="360"/>
        </w:sectPr>
      </w:pPr>
      <w:r w:rsidRPr="00C901B7">
        <w:t>Account 101-7340</w:t>
      </w:r>
      <w:r w:rsidR="001D3F54" w:rsidRPr="00C901B7">
        <w:t>44 (trash removal) would show the expenses incurred for trash removal for normal operations.  If the Parish had a fundraiser and needed to have an extra trash pickup because of the fundraiser, the exp</w:t>
      </w:r>
      <w:r w:rsidRPr="00C901B7">
        <w:t>ense could be shown in 117-7340</w:t>
      </w:r>
      <w:r w:rsidR="001D3F54" w:rsidRPr="00C901B7">
        <w:t>44.  If all income/expenses dealing with that specific fundraiser were recorded in program 117, a Statement of Activities could be printed out just for that program.</w:t>
      </w:r>
    </w:p>
    <w:p w14:paraId="7A456197" w14:textId="77777777" w:rsidR="00D64EE4" w:rsidRPr="00C901B7" w:rsidRDefault="000941A1" w:rsidP="002F337B">
      <w:pPr>
        <w:pStyle w:val="Heading2"/>
      </w:pPr>
      <w:bookmarkStart w:id="209" w:name="_Toc214888823"/>
      <w:r w:rsidRPr="00C901B7">
        <w:lastRenderedPageBreak/>
        <w:t>507</w:t>
      </w:r>
      <w:r w:rsidR="00D64EE4" w:rsidRPr="00C901B7">
        <w:t xml:space="preserve"> Ann</w:t>
      </w:r>
      <w:bookmarkStart w:id="210" w:name="Budget"/>
      <w:bookmarkEnd w:id="210"/>
      <w:r w:rsidR="00D64EE4" w:rsidRPr="00C901B7">
        <w:t>ual Operating Budget</w:t>
      </w:r>
      <w:bookmarkEnd w:id="209"/>
      <w:r w:rsidR="007E1C5B" w:rsidRPr="00C901B7">
        <w:fldChar w:fldCharType="begin"/>
      </w:r>
      <w:r w:rsidR="007E1C5B" w:rsidRPr="00C901B7">
        <w:instrText xml:space="preserve"> XE "Budget" </w:instrText>
      </w:r>
      <w:r w:rsidR="007E1C5B" w:rsidRPr="00C901B7">
        <w:fldChar w:fldCharType="end"/>
      </w:r>
      <w:r w:rsidR="007E1C5B" w:rsidRPr="00C901B7">
        <w:fldChar w:fldCharType="begin"/>
      </w:r>
      <w:r w:rsidR="007E1C5B" w:rsidRPr="00C901B7">
        <w:instrText xml:space="preserve"> XE "Operating Budget" </w:instrText>
      </w:r>
      <w:r w:rsidR="007E1C5B" w:rsidRPr="00C901B7">
        <w:fldChar w:fldCharType="end"/>
      </w:r>
      <w:r w:rsidR="007E1C5B" w:rsidRPr="00C901B7">
        <w:fldChar w:fldCharType="begin"/>
      </w:r>
      <w:r w:rsidR="007E1C5B" w:rsidRPr="00C901B7">
        <w:instrText xml:space="preserve"> XE "Annual Operating Budget" </w:instrText>
      </w:r>
      <w:r w:rsidR="007E1C5B" w:rsidRPr="00C901B7">
        <w:fldChar w:fldCharType="end"/>
      </w:r>
    </w:p>
    <w:p w14:paraId="52BDD55E" w14:textId="66FCAD6E" w:rsidR="00D64EE4" w:rsidRPr="00C901B7" w:rsidRDefault="00D64EE4" w:rsidP="00636898">
      <w:pPr>
        <w:pStyle w:val="Default"/>
        <w:spacing w:line="276" w:lineRule="auto"/>
        <w:rPr>
          <w:rFonts w:asciiTheme="minorHAnsi" w:hAnsiTheme="minorHAnsi" w:cstheme="minorBidi"/>
          <w:color w:val="auto"/>
          <w:sz w:val="22"/>
          <w:szCs w:val="22"/>
        </w:rPr>
      </w:pPr>
      <w:r w:rsidRPr="00C901B7">
        <w:rPr>
          <w:rFonts w:asciiTheme="minorHAnsi" w:hAnsiTheme="minorHAnsi" w:cstheme="minorBidi"/>
          <w:color w:val="auto"/>
          <w:sz w:val="22"/>
          <w:szCs w:val="22"/>
        </w:rPr>
        <w:t xml:space="preserve">Prior to the beginning of the fiscal year an operating budget for the upcoming fiscal year </w:t>
      </w:r>
      <w:r w:rsidR="00163EBF" w:rsidRPr="00C901B7">
        <w:rPr>
          <w:rFonts w:asciiTheme="minorHAnsi" w:hAnsiTheme="minorHAnsi" w:cstheme="minorBidi"/>
          <w:color w:val="auto"/>
          <w:sz w:val="22"/>
          <w:szCs w:val="22"/>
        </w:rPr>
        <w:t>should</w:t>
      </w:r>
      <w:r w:rsidRPr="00C901B7">
        <w:rPr>
          <w:rFonts w:asciiTheme="minorHAnsi" w:hAnsiTheme="minorHAnsi" w:cstheme="minorBidi"/>
          <w:color w:val="auto"/>
          <w:sz w:val="22"/>
          <w:szCs w:val="22"/>
        </w:rPr>
        <w:t xml:space="preserve"> be prepared.</w:t>
      </w:r>
      <w:r w:rsidR="00A737E2" w:rsidRPr="00C901B7">
        <w:rPr>
          <w:rFonts w:asciiTheme="minorHAnsi" w:hAnsiTheme="minorHAnsi" w:cstheme="minorBidi"/>
          <w:color w:val="auto"/>
          <w:sz w:val="22"/>
          <w:szCs w:val="22"/>
        </w:rPr>
        <w:t xml:space="preserve"> </w:t>
      </w:r>
      <w:r w:rsidRPr="00C901B7">
        <w:rPr>
          <w:rFonts w:asciiTheme="minorHAnsi" w:hAnsiTheme="minorHAnsi" w:cstheme="minorBidi"/>
          <w:color w:val="auto"/>
          <w:sz w:val="22"/>
          <w:szCs w:val="22"/>
        </w:rPr>
        <w:t xml:space="preserve"> The finance council should participate in developing the annual budget with staff, following input from the p</w:t>
      </w:r>
      <w:r w:rsidR="00163EBF" w:rsidRPr="00C901B7">
        <w:rPr>
          <w:rFonts w:asciiTheme="minorHAnsi" w:hAnsiTheme="minorHAnsi" w:cstheme="minorBidi"/>
          <w:color w:val="auto"/>
          <w:sz w:val="22"/>
          <w:szCs w:val="22"/>
        </w:rPr>
        <w:t>astoral</w:t>
      </w:r>
      <w:r w:rsidRPr="00C901B7">
        <w:rPr>
          <w:rFonts w:asciiTheme="minorHAnsi" w:hAnsiTheme="minorHAnsi" w:cstheme="minorBidi"/>
          <w:color w:val="auto"/>
          <w:sz w:val="22"/>
          <w:szCs w:val="22"/>
        </w:rPr>
        <w:t xml:space="preserve"> council and pastor on the priorities for the year. </w:t>
      </w:r>
      <w:r w:rsidR="00A737E2" w:rsidRPr="00C901B7">
        <w:rPr>
          <w:rFonts w:asciiTheme="minorHAnsi" w:hAnsiTheme="minorHAnsi" w:cstheme="minorBidi"/>
          <w:color w:val="auto"/>
          <w:sz w:val="22"/>
          <w:szCs w:val="22"/>
        </w:rPr>
        <w:t xml:space="preserve"> </w:t>
      </w:r>
      <w:r w:rsidRPr="00C901B7">
        <w:rPr>
          <w:rFonts w:asciiTheme="minorHAnsi" w:hAnsiTheme="minorHAnsi" w:cstheme="minorBidi"/>
          <w:color w:val="auto"/>
          <w:sz w:val="22"/>
          <w:szCs w:val="22"/>
        </w:rPr>
        <w:t>The budget should be brought before the finance council for review and recommendation of approval by the pa</w:t>
      </w:r>
      <w:r w:rsidR="00163EBF" w:rsidRPr="00C901B7">
        <w:rPr>
          <w:rFonts w:asciiTheme="minorHAnsi" w:hAnsiTheme="minorHAnsi" w:cstheme="minorBidi"/>
          <w:color w:val="auto"/>
          <w:sz w:val="22"/>
          <w:szCs w:val="22"/>
        </w:rPr>
        <w:t>storal</w:t>
      </w:r>
      <w:r w:rsidRPr="00C901B7">
        <w:rPr>
          <w:rFonts w:asciiTheme="minorHAnsi" w:hAnsiTheme="minorHAnsi" w:cstheme="minorBidi"/>
          <w:color w:val="auto"/>
          <w:sz w:val="22"/>
          <w:szCs w:val="22"/>
        </w:rPr>
        <w:t xml:space="preserve"> council and pastor. </w:t>
      </w:r>
    </w:p>
    <w:p w14:paraId="57AF4632" w14:textId="77777777" w:rsidR="00D64EE4" w:rsidRPr="00C901B7" w:rsidRDefault="00D64EE4" w:rsidP="00636898">
      <w:pPr>
        <w:pStyle w:val="Default"/>
        <w:spacing w:line="276" w:lineRule="auto"/>
        <w:rPr>
          <w:rFonts w:asciiTheme="minorHAnsi" w:hAnsiTheme="minorHAnsi" w:cstheme="minorBidi"/>
          <w:color w:val="auto"/>
          <w:sz w:val="22"/>
          <w:szCs w:val="22"/>
        </w:rPr>
      </w:pPr>
    </w:p>
    <w:p w14:paraId="187D9056" w14:textId="02F903B0" w:rsidR="00577249" w:rsidRPr="00C901B7" w:rsidRDefault="00D64EE4" w:rsidP="00060B4B">
      <w:pPr>
        <w:spacing w:after="0"/>
      </w:pPr>
      <w:r w:rsidRPr="00C901B7">
        <w:t>The budget is the plan of revenues and expenditures for the upcoming year.</w:t>
      </w:r>
      <w:r w:rsidR="00A737E2" w:rsidRPr="00C901B7">
        <w:t xml:space="preserve"> </w:t>
      </w:r>
      <w:r w:rsidRPr="00C901B7">
        <w:t xml:space="preserve"> It is to be prepared in accordance with the chart of accounts</w:t>
      </w:r>
      <w:r w:rsidR="00577249" w:rsidRPr="00C901B7">
        <w:t xml:space="preserve"> and entered into ParishSOFT Accounting.  See </w:t>
      </w:r>
      <w:hyperlink r:id="rId83" w:history="1">
        <w:r w:rsidR="00577249" w:rsidRPr="00C901B7">
          <w:rPr>
            <w:rStyle w:val="Hyperlink"/>
          </w:rPr>
          <w:t>PSA L&amp;P - Budget: About Budget Entry (FAQ) – ParishSoft</w:t>
        </w:r>
      </w:hyperlink>
      <w:r w:rsidR="00577249" w:rsidRPr="00C901B7">
        <w:t xml:space="preserve"> for more information.   </w:t>
      </w:r>
    </w:p>
    <w:p w14:paraId="220D5F6F" w14:textId="77777777" w:rsidR="00577249" w:rsidRPr="00C901B7" w:rsidRDefault="00577249" w:rsidP="00060B4B">
      <w:pPr>
        <w:spacing w:after="0"/>
      </w:pPr>
    </w:p>
    <w:p w14:paraId="6CEF46B3" w14:textId="24170451" w:rsidR="00060B4B" w:rsidRPr="00C901B7" w:rsidRDefault="00D64EE4" w:rsidP="00060B4B">
      <w:pPr>
        <w:spacing w:after="0"/>
      </w:pPr>
      <w:r w:rsidRPr="00C901B7">
        <w:t>During the fiscal year, the pastor and finance council should review actual revenues and expe</w:t>
      </w:r>
      <w:r w:rsidR="00163EBF" w:rsidRPr="00C901B7">
        <w:t>nse</w:t>
      </w:r>
      <w:r w:rsidRPr="00C901B7">
        <w:t xml:space="preserve">s against budgeted amounts on a regular basis. </w:t>
      </w:r>
      <w:r w:rsidR="00A737E2" w:rsidRPr="00C901B7">
        <w:t xml:space="preserve"> </w:t>
      </w:r>
      <w:r w:rsidRPr="00C901B7">
        <w:t xml:space="preserve">Any material variance should be investigated and resolved as soon as possible; unfavorable actual-to-budget variances </w:t>
      </w:r>
      <w:r w:rsidR="00163EBF" w:rsidRPr="00C901B7">
        <w:t>could</w:t>
      </w:r>
      <w:r w:rsidRPr="00C901B7">
        <w:t xml:space="preserve"> be addressed by implementing offsetting measures.</w:t>
      </w:r>
      <w:r w:rsidR="00060B4B" w:rsidRPr="00C901B7">
        <w:t xml:space="preserve"> </w:t>
      </w:r>
    </w:p>
    <w:p w14:paraId="1C28BA35" w14:textId="77777777" w:rsidR="00060B4B" w:rsidRPr="00C901B7" w:rsidRDefault="00060B4B" w:rsidP="00060B4B">
      <w:pPr>
        <w:spacing w:after="0"/>
      </w:pPr>
    </w:p>
    <w:p w14:paraId="368C8239" w14:textId="303AEF2A" w:rsidR="00060B4B" w:rsidRPr="00C901B7" w:rsidRDefault="00060B4B" w:rsidP="00060B4B">
      <w:pPr>
        <w:pStyle w:val="Heading3"/>
      </w:pPr>
      <w:bookmarkStart w:id="211" w:name="_Toc214888824"/>
      <w:r w:rsidRPr="00C901B7">
        <w:t>507.1 Annual Budget Preparation Best Practices</w:t>
      </w:r>
      <w:bookmarkEnd w:id="211"/>
    </w:p>
    <w:p w14:paraId="2C281CC0" w14:textId="77777777" w:rsidR="00060B4B" w:rsidRPr="00C901B7" w:rsidRDefault="00060B4B" w:rsidP="0060689D">
      <w:pPr>
        <w:pStyle w:val="ListParagraph"/>
        <w:numPr>
          <w:ilvl w:val="0"/>
          <w:numId w:val="144"/>
        </w:numPr>
        <w:contextualSpacing w:val="0"/>
      </w:pPr>
      <w:r w:rsidRPr="00C901B7">
        <w:t>Every parish/school should create an annual operating budget.</w:t>
      </w:r>
    </w:p>
    <w:p w14:paraId="19E3B770" w14:textId="77777777" w:rsidR="00060B4B" w:rsidRPr="00C901B7" w:rsidRDefault="00060B4B" w:rsidP="0060689D">
      <w:pPr>
        <w:pStyle w:val="ListParagraph"/>
        <w:numPr>
          <w:ilvl w:val="0"/>
          <w:numId w:val="144"/>
        </w:numPr>
        <w:contextualSpacing w:val="0"/>
      </w:pPr>
      <w:r w:rsidRPr="00C901B7">
        <w:t>Establish a timeline allowing for approval of the budget by the Finance Council and Pastor in the month of May.</w:t>
      </w:r>
    </w:p>
    <w:p w14:paraId="5DA303FC" w14:textId="279781EF" w:rsidR="00143239" w:rsidRPr="00C901B7" w:rsidRDefault="00577249" w:rsidP="0060689D">
      <w:pPr>
        <w:pStyle w:val="ListParagraph"/>
        <w:numPr>
          <w:ilvl w:val="0"/>
          <w:numId w:val="144"/>
        </w:numPr>
        <w:contextualSpacing w:val="0"/>
      </w:pPr>
      <w:r w:rsidRPr="00C901B7">
        <w:t>3-6</w:t>
      </w:r>
      <w:r w:rsidR="00060B4B" w:rsidRPr="00C901B7">
        <w:t xml:space="preserve"> months prior to year-end (schools need more time because of contracts), have Pastor and Pastoral Council/Finance Council meet</w:t>
      </w:r>
      <w:r w:rsidR="00143239" w:rsidRPr="00C901B7">
        <w:t>.</w:t>
      </w:r>
    </w:p>
    <w:p w14:paraId="5000F451" w14:textId="4000ADC5" w:rsidR="00060B4B" w:rsidRPr="00C901B7" w:rsidRDefault="00143239" w:rsidP="0060689D">
      <w:pPr>
        <w:pStyle w:val="ListParagraph"/>
        <w:numPr>
          <w:ilvl w:val="1"/>
          <w:numId w:val="144"/>
        </w:numPr>
        <w:contextualSpacing w:val="0"/>
      </w:pPr>
      <w:r w:rsidRPr="00C901B7">
        <w:t>D</w:t>
      </w:r>
      <w:r w:rsidR="00060B4B" w:rsidRPr="00C901B7">
        <w:t>iscuss ministry goals and objectives for the coming fiscal year.  Quantify as much as possible and share with all ministries.</w:t>
      </w:r>
    </w:p>
    <w:p w14:paraId="751740B9" w14:textId="3335356F" w:rsidR="00143239" w:rsidRPr="00C901B7" w:rsidRDefault="00143239" w:rsidP="0060689D">
      <w:pPr>
        <w:pStyle w:val="ListParagraph"/>
        <w:numPr>
          <w:ilvl w:val="1"/>
          <w:numId w:val="144"/>
        </w:numPr>
        <w:contextualSpacing w:val="0"/>
      </w:pPr>
      <w:r w:rsidRPr="00C901B7">
        <w:t>Review long-term trends and long-term objectives</w:t>
      </w:r>
    </w:p>
    <w:p w14:paraId="4FA99CD8" w14:textId="77777777" w:rsidR="00060B4B" w:rsidRPr="00C901B7" w:rsidRDefault="00060B4B" w:rsidP="0060689D">
      <w:pPr>
        <w:pStyle w:val="ListParagraph"/>
        <w:numPr>
          <w:ilvl w:val="0"/>
          <w:numId w:val="144"/>
        </w:numPr>
        <w:contextualSpacing w:val="0"/>
      </w:pPr>
      <w:r w:rsidRPr="00C901B7">
        <w:t xml:space="preserve">Parish Finance Council should be heavily involved in the Budget Process.  </w:t>
      </w:r>
    </w:p>
    <w:p w14:paraId="7C23290A" w14:textId="2DA48427" w:rsidR="00143239" w:rsidRPr="00C901B7" w:rsidRDefault="00143239" w:rsidP="0060689D">
      <w:pPr>
        <w:pStyle w:val="ListParagraph"/>
        <w:numPr>
          <w:ilvl w:val="0"/>
          <w:numId w:val="144"/>
        </w:numPr>
        <w:spacing w:after="0"/>
      </w:pPr>
      <w:r w:rsidRPr="00C901B7">
        <w:t xml:space="preserve">Prepare and review the Budget Worksheet </w:t>
      </w:r>
      <w:r w:rsidR="00CF60C2" w:rsidRPr="00C901B7">
        <w:t>report in ParishSOFT Accounting.</w:t>
      </w:r>
      <w:r w:rsidR="00577249" w:rsidRPr="00C901B7">
        <w:t xml:space="preserve"> See </w:t>
      </w:r>
      <w:hyperlink r:id="rId84" w:history="1">
        <w:r w:rsidR="00577249" w:rsidRPr="00C901B7">
          <w:rPr>
            <w:rStyle w:val="Hyperlink"/>
          </w:rPr>
          <w:t>PSA L&amp;P - Budget: About Budget Entry (FAQ) – ParishSoft</w:t>
        </w:r>
      </w:hyperlink>
    </w:p>
    <w:p w14:paraId="73EB30C8" w14:textId="081B3C15" w:rsidR="00577249" w:rsidRPr="00C901B7" w:rsidRDefault="00577249" w:rsidP="00577249">
      <w:pPr>
        <w:pStyle w:val="ListParagraph"/>
        <w:spacing w:after="0"/>
      </w:pPr>
    </w:p>
    <w:p w14:paraId="5994F7B7" w14:textId="05C82D64" w:rsidR="00060B4B" w:rsidRPr="00C901B7" w:rsidRDefault="00060B4B" w:rsidP="0060689D">
      <w:pPr>
        <w:pStyle w:val="ListParagraph"/>
        <w:numPr>
          <w:ilvl w:val="0"/>
          <w:numId w:val="144"/>
        </w:numPr>
        <w:contextualSpacing w:val="0"/>
      </w:pPr>
      <w:r w:rsidRPr="00C901B7">
        <w:t>With parish ministry goals and objectives in mind, have programs prepare budgets with descriptive narratives on their own ministry goals and objectives, detailing new projects, ministries, fundraising and the rationale for the income and expense numbers used in the budgets.  (Have all departments complete a standardized template for this)</w:t>
      </w:r>
    </w:p>
    <w:p w14:paraId="42F005F7" w14:textId="77777777" w:rsidR="00060B4B" w:rsidRPr="00C901B7" w:rsidRDefault="00060B4B" w:rsidP="0060689D">
      <w:pPr>
        <w:pStyle w:val="ListParagraph"/>
        <w:numPr>
          <w:ilvl w:val="1"/>
          <w:numId w:val="144"/>
        </w:numPr>
        <w:contextualSpacing w:val="0"/>
      </w:pPr>
      <w:r w:rsidRPr="00C901B7">
        <w:t>Review current year for variances and possible effect on upcoming year</w:t>
      </w:r>
    </w:p>
    <w:p w14:paraId="0D21B072" w14:textId="77777777" w:rsidR="00060B4B" w:rsidRPr="00C901B7" w:rsidRDefault="00060B4B" w:rsidP="0060689D">
      <w:pPr>
        <w:pStyle w:val="ListParagraph"/>
        <w:numPr>
          <w:ilvl w:val="1"/>
          <w:numId w:val="144"/>
        </w:numPr>
        <w:contextualSpacing w:val="0"/>
      </w:pPr>
      <w:r w:rsidRPr="00C901B7">
        <w:t>Identify new initiatives and the funding source to support it</w:t>
      </w:r>
    </w:p>
    <w:p w14:paraId="607AC57A" w14:textId="77777777" w:rsidR="00060B4B" w:rsidRPr="00C901B7" w:rsidRDefault="00060B4B" w:rsidP="0060689D">
      <w:pPr>
        <w:pStyle w:val="ListParagraph"/>
        <w:numPr>
          <w:ilvl w:val="0"/>
          <w:numId w:val="144"/>
        </w:numPr>
        <w:contextualSpacing w:val="0"/>
      </w:pPr>
      <w:r w:rsidRPr="00C901B7">
        <w:t>Determine if there are changes in growth patterns or long-term trends that need to be considered besides an inflation factor.</w:t>
      </w:r>
    </w:p>
    <w:p w14:paraId="28E9A476" w14:textId="77777777" w:rsidR="00577249" w:rsidRPr="00C901B7" w:rsidRDefault="00060B4B" w:rsidP="0060689D">
      <w:pPr>
        <w:pStyle w:val="ListParagraph"/>
        <w:numPr>
          <w:ilvl w:val="0"/>
          <w:numId w:val="144"/>
        </w:numPr>
        <w:contextualSpacing w:val="0"/>
      </w:pPr>
      <w:r w:rsidRPr="00C901B7">
        <w:lastRenderedPageBreak/>
        <w:t>Consider the use of a budgeted contingency (2% of total expenses) to</w:t>
      </w:r>
      <w:r w:rsidR="003143BB" w:rsidRPr="00C901B7">
        <w:t xml:space="preserve"> help cover unexpected deficits</w:t>
      </w:r>
    </w:p>
    <w:p w14:paraId="766B23A1" w14:textId="3D5BC0AE" w:rsidR="00577249" w:rsidRPr="00C901B7" w:rsidRDefault="00577249" w:rsidP="0060689D">
      <w:pPr>
        <w:pStyle w:val="ListParagraph"/>
        <w:numPr>
          <w:ilvl w:val="0"/>
          <w:numId w:val="144"/>
        </w:numPr>
        <w:contextualSpacing w:val="0"/>
      </w:pPr>
      <w:r w:rsidRPr="00C901B7">
        <w:t>Create a Capital Budget for any fixed asset purchases.</w:t>
      </w:r>
    </w:p>
    <w:p w14:paraId="75018985" w14:textId="2657191D" w:rsidR="00060B4B" w:rsidRPr="00C901B7" w:rsidRDefault="00060B4B" w:rsidP="0060689D">
      <w:pPr>
        <w:pStyle w:val="ListParagraph"/>
        <w:numPr>
          <w:ilvl w:val="0"/>
          <w:numId w:val="144"/>
        </w:numPr>
        <w:contextualSpacing w:val="0"/>
      </w:pPr>
      <w:r w:rsidRPr="00C901B7">
        <w:t>Consider the use of a capital replacement fund that is funded through budgeted depreciation with cash set aside at year-end.</w:t>
      </w:r>
    </w:p>
    <w:p w14:paraId="57059A1E" w14:textId="77777777" w:rsidR="00060B4B" w:rsidRPr="00C901B7" w:rsidRDefault="00060B4B" w:rsidP="0060689D">
      <w:pPr>
        <w:pStyle w:val="ListParagraph"/>
        <w:numPr>
          <w:ilvl w:val="0"/>
          <w:numId w:val="144"/>
        </w:numPr>
        <w:contextualSpacing w:val="0"/>
      </w:pPr>
      <w:r w:rsidRPr="00C901B7">
        <w:t>The budget should be balanced (expenses should not exceed revenue).  Do not budget unattainable income in order to balance the budget.</w:t>
      </w:r>
    </w:p>
    <w:p w14:paraId="0CF652D5" w14:textId="2582314E" w:rsidR="00060B4B" w:rsidRPr="00C901B7" w:rsidRDefault="00143239" w:rsidP="0060689D">
      <w:pPr>
        <w:pStyle w:val="ListParagraph"/>
        <w:numPr>
          <w:ilvl w:val="0"/>
          <w:numId w:val="144"/>
        </w:numPr>
        <w:contextualSpacing w:val="0"/>
      </w:pPr>
      <w:r w:rsidRPr="00C901B7">
        <w:t>After budget is balanced, the Pastor and Finance Council should review and formally approve it</w:t>
      </w:r>
      <w:r w:rsidR="00060B4B" w:rsidRPr="00C901B7">
        <w:t>.</w:t>
      </w:r>
      <w:r w:rsidRPr="00C901B7">
        <w:t xml:space="preserve">  This approval should be noted in the minutes.</w:t>
      </w:r>
    </w:p>
    <w:p w14:paraId="736D5C43" w14:textId="0586E771" w:rsidR="007A2672" w:rsidRPr="00C901B7" w:rsidRDefault="000941A1" w:rsidP="00E97824">
      <w:pPr>
        <w:pStyle w:val="Heading2"/>
      </w:pPr>
      <w:bookmarkStart w:id="212" w:name="_Toc390958981"/>
      <w:bookmarkStart w:id="213" w:name="_Toc214888825"/>
      <w:r w:rsidRPr="00C901B7">
        <w:t>508</w:t>
      </w:r>
      <w:r w:rsidR="007A2672" w:rsidRPr="00C901B7">
        <w:t xml:space="preserve"> Role of the Parish Trustee</w:t>
      </w:r>
      <w:bookmarkEnd w:id="212"/>
      <w:r w:rsidR="00E97824" w:rsidRPr="00C901B7">
        <w:t xml:space="preserve"> &amp; Parish Finance Council</w:t>
      </w:r>
      <w:bookmarkEnd w:id="213"/>
      <w:r w:rsidR="00E97824" w:rsidRPr="00C901B7">
        <w:t xml:space="preserve"> </w:t>
      </w:r>
      <w:r w:rsidR="007E1C5B" w:rsidRPr="00C901B7">
        <w:fldChar w:fldCharType="begin"/>
      </w:r>
      <w:r w:rsidR="007E1C5B" w:rsidRPr="00C901B7">
        <w:instrText xml:space="preserve"> XE "Trustee" </w:instrText>
      </w:r>
      <w:r w:rsidR="007E1C5B" w:rsidRPr="00C901B7">
        <w:fldChar w:fldCharType="end"/>
      </w:r>
      <w:r w:rsidR="007E1C5B" w:rsidRPr="00C901B7">
        <w:fldChar w:fldCharType="begin"/>
      </w:r>
      <w:r w:rsidR="007E1C5B" w:rsidRPr="00C901B7">
        <w:instrText xml:space="preserve"> XE "Role of the Parish Trustee" </w:instrText>
      </w:r>
      <w:r w:rsidR="007E1C5B" w:rsidRPr="00C901B7">
        <w:fldChar w:fldCharType="end"/>
      </w:r>
    </w:p>
    <w:p w14:paraId="123988BF" w14:textId="394D6362" w:rsidR="00E97824" w:rsidRPr="00C901B7" w:rsidRDefault="00E97824" w:rsidP="00E97824">
      <w:r w:rsidRPr="00C901B7">
        <w:t>All information pertaining to Parish Trustee’s and Parish Finance Councils can be found on the Diocesan website at the below link.</w:t>
      </w:r>
    </w:p>
    <w:p w14:paraId="175C2782" w14:textId="7A3A8211" w:rsidR="00E97824" w:rsidRPr="00C901B7" w:rsidRDefault="00577249" w:rsidP="00E97824">
      <w:hyperlink r:id="rId85" w:history="1">
        <w:r w:rsidRPr="00C901B7">
          <w:rPr>
            <w:rStyle w:val="Hyperlink"/>
          </w:rPr>
          <w:t>https://www.dmdiocese.org/resources/parish-governance</w:t>
        </w:r>
      </w:hyperlink>
      <w:r w:rsidR="00E97824" w:rsidRPr="00C901B7">
        <w:t xml:space="preserve"> </w:t>
      </w:r>
    </w:p>
    <w:p w14:paraId="77849536" w14:textId="7925B021" w:rsidR="00D77DF0" w:rsidRPr="00C901B7" w:rsidRDefault="00E97824" w:rsidP="002F337B">
      <w:pPr>
        <w:pStyle w:val="Heading2"/>
      </w:pPr>
      <w:bookmarkStart w:id="214" w:name="_Toc214888826"/>
      <w:r w:rsidRPr="00C901B7">
        <w:t>509</w:t>
      </w:r>
      <w:r w:rsidR="00D77DF0" w:rsidRPr="00C901B7">
        <w:t xml:space="preserve"> Reporting to the Finance Council</w:t>
      </w:r>
      <w:bookmarkEnd w:id="214"/>
      <w:r w:rsidR="007E1C5B" w:rsidRPr="00C901B7">
        <w:fldChar w:fldCharType="begin"/>
      </w:r>
      <w:r w:rsidR="007E1C5B" w:rsidRPr="00C901B7">
        <w:instrText xml:space="preserve"> XE "Finance Council: Reporting" </w:instrText>
      </w:r>
      <w:r w:rsidR="007E1C5B" w:rsidRPr="00C901B7">
        <w:fldChar w:fldCharType="end"/>
      </w:r>
      <w:r w:rsidR="007E1C5B" w:rsidRPr="00C901B7">
        <w:fldChar w:fldCharType="begin"/>
      </w:r>
      <w:r w:rsidR="007E1C5B" w:rsidRPr="00C901B7">
        <w:instrText xml:space="preserve"> XE "Reporting to the Finance Council" </w:instrText>
      </w:r>
      <w:r w:rsidR="007E1C5B" w:rsidRPr="00C901B7">
        <w:fldChar w:fldCharType="end"/>
      </w:r>
    </w:p>
    <w:p w14:paraId="345D2C62" w14:textId="6233774C" w:rsidR="00D77DF0" w:rsidRPr="00C901B7" w:rsidRDefault="00163EBF" w:rsidP="00D77DF0">
      <w:r w:rsidRPr="00C901B7">
        <w:t>The Bookkeeper/Business Manger p</w:t>
      </w:r>
      <w:r w:rsidR="00D77DF0" w:rsidRPr="00C901B7">
        <w:t>resent</w:t>
      </w:r>
      <w:r w:rsidRPr="00C901B7">
        <w:t>s</w:t>
      </w:r>
      <w:r w:rsidR="00D77DF0" w:rsidRPr="00C901B7">
        <w:t xml:space="preserve"> the Finance Council with the financial statements (Statement of Financial Position</w:t>
      </w:r>
      <w:r w:rsidR="001A7381" w:rsidRPr="00C901B7">
        <w:t>,</w:t>
      </w:r>
      <w:r w:rsidR="00D77DF0" w:rsidRPr="00C901B7">
        <w:t xml:space="preserve"> Statement of Activities</w:t>
      </w:r>
      <w:r w:rsidR="00F435D9" w:rsidRPr="00C901B7">
        <w:t xml:space="preserve"> and Statement of Dedicated Accounts</w:t>
      </w:r>
      <w:r w:rsidR="00D77DF0" w:rsidRPr="00C901B7">
        <w:t xml:space="preserve">) monthly or at minimum quarterly. </w:t>
      </w:r>
      <w:r w:rsidR="00A737E2" w:rsidRPr="00C901B7">
        <w:t xml:space="preserve"> </w:t>
      </w:r>
      <w:r w:rsidR="00D77DF0" w:rsidRPr="00C901B7">
        <w:t>This keeps the Finance Council apprised of the financial position of the parish.</w:t>
      </w:r>
    </w:p>
    <w:p w14:paraId="757C7780" w14:textId="77777777" w:rsidR="00D77DF0" w:rsidRPr="00C901B7" w:rsidRDefault="00D77DF0" w:rsidP="0060689D">
      <w:pPr>
        <w:pStyle w:val="ListParagraph"/>
        <w:numPr>
          <w:ilvl w:val="0"/>
          <w:numId w:val="43"/>
        </w:numPr>
      </w:pPr>
      <w:r w:rsidRPr="00C901B7">
        <w:t>How should the financial statements be formatted?</w:t>
      </w:r>
    </w:p>
    <w:p w14:paraId="430169C7" w14:textId="77777777" w:rsidR="00D77DF0" w:rsidRPr="00C901B7" w:rsidRDefault="00D77DF0" w:rsidP="00D77DF0">
      <w:pPr>
        <w:ind w:firstLine="720"/>
      </w:pPr>
      <w:r w:rsidRPr="00C901B7">
        <w:t>The Statement of Activities should at a minimum include a column for each of the following:</w:t>
      </w:r>
    </w:p>
    <w:p w14:paraId="2843CFEF" w14:textId="77777777" w:rsidR="00D77DF0" w:rsidRPr="00C901B7" w:rsidRDefault="00D77DF0" w:rsidP="0060689D">
      <w:pPr>
        <w:pStyle w:val="ListParagraph"/>
        <w:numPr>
          <w:ilvl w:val="0"/>
          <w:numId w:val="41"/>
        </w:numPr>
        <w:spacing w:line="276" w:lineRule="auto"/>
      </w:pPr>
      <w:r w:rsidRPr="00C901B7">
        <w:t>Year To Date (YTD) Actual</w:t>
      </w:r>
    </w:p>
    <w:p w14:paraId="4C8CD918" w14:textId="77777777" w:rsidR="00851C27" w:rsidRPr="00C901B7" w:rsidRDefault="00851C27" w:rsidP="0060689D">
      <w:pPr>
        <w:pStyle w:val="ListParagraph"/>
        <w:numPr>
          <w:ilvl w:val="0"/>
          <w:numId w:val="41"/>
        </w:numPr>
        <w:spacing w:line="276" w:lineRule="auto"/>
      </w:pPr>
      <w:r w:rsidRPr="00C901B7">
        <w:t>Annual Budget</w:t>
      </w:r>
    </w:p>
    <w:p w14:paraId="52713C51" w14:textId="77777777" w:rsidR="00851C27" w:rsidRPr="00C901B7" w:rsidRDefault="00851C27" w:rsidP="0060689D">
      <w:pPr>
        <w:pStyle w:val="ListParagraph"/>
        <w:numPr>
          <w:ilvl w:val="0"/>
          <w:numId w:val="41"/>
        </w:numPr>
        <w:spacing w:line="276" w:lineRule="auto"/>
      </w:pPr>
      <w:r w:rsidRPr="00C901B7">
        <w:t>Annual Budget vs YTD Actual</w:t>
      </w:r>
    </w:p>
    <w:p w14:paraId="5D23DE05" w14:textId="77777777" w:rsidR="00D77DF0" w:rsidRPr="00C901B7" w:rsidRDefault="00D77DF0" w:rsidP="0060689D">
      <w:pPr>
        <w:pStyle w:val="ListParagraph"/>
        <w:numPr>
          <w:ilvl w:val="0"/>
          <w:numId w:val="41"/>
        </w:numPr>
        <w:spacing w:line="276" w:lineRule="auto"/>
        <w:contextualSpacing w:val="0"/>
      </w:pPr>
      <w:r w:rsidRPr="00C901B7">
        <w:t>Last Year To Date Actual</w:t>
      </w:r>
    </w:p>
    <w:p w14:paraId="4409438D" w14:textId="77777777" w:rsidR="00D77DF0" w:rsidRPr="00C901B7" w:rsidRDefault="00D77DF0" w:rsidP="0060689D">
      <w:pPr>
        <w:pStyle w:val="ListParagraph"/>
        <w:numPr>
          <w:ilvl w:val="0"/>
          <w:numId w:val="43"/>
        </w:numPr>
        <w:contextualSpacing w:val="0"/>
      </w:pPr>
      <w:r w:rsidRPr="00C901B7">
        <w:t>The Statement of Financial Position should at minimum include the following columns:</w:t>
      </w:r>
    </w:p>
    <w:p w14:paraId="32715AFB" w14:textId="77777777" w:rsidR="00851C27" w:rsidRPr="00C901B7" w:rsidRDefault="00851C27" w:rsidP="0060689D">
      <w:pPr>
        <w:pStyle w:val="ListParagraph"/>
        <w:numPr>
          <w:ilvl w:val="0"/>
          <w:numId w:val="42"/>
        </w:numPr>
        <w:spacing w:line="276" w:lineRule="auto"/>
      </w:pPr>
      <w:r w:rsidRPr="00C901B7">
        <w:t>Year to Date balance</w:t>
      </w:r>
    </w:p>
    <w:p w14:paraId="41BC1218" w14:textId="77777777" w:rsidR="00D77DF0" w:rsidRPr="00C901B7" w:rsidRDefault="00851C27" w:rsidP="0060689D">
      <w:pPr>
        <w:pStyle w:val="ListParagraph"/>
        <w:numPr>
          <w:ilvl w:val="0"/>
          <w:numId w:val="42"/>
        </w:numPr>
        <w:spacing w:line="276" w:lineRule="auto"/>
      </w:pPr>
      <w:r w:rsidRPr="00C901B7">
        <w:t>Year Beginning Balance</w:t>
      </w:r>
    </w:p>
    <w:p w14:paraId="670F046C" w14:textId="12014559" w:rsidR="001C62A4" w:rsidRPr="00C901B7" w:rsidRDefault="00851C27" w:rsidP="0060689D">
      <w:pPr>
        <w:pStyle w:val="ListParagraph"/>
        <w:numPr>
          <w:ilvl w:val="0"/>
          <w:numId w:val="42"/>
        </w:numPr>
        <w:spacing w:line="276" w:lineRule="auto"/>
        <w:contextualSpacing w:val="0"/>
      </w:pPr>
      <w:r w:rsidRPr="00C901B7">
        <w:t>Year to Date</w:t>
      </w:r>
      <w:r w:rsidR="00D77DF0" w:rsidRPr="00C901B7">
        <w:t xml:space="preserve"> change</w:t>
      </w:r>
    </w:p>
    <w:p w14:paraId="6C39E784" w14:textId="792EDD57" w:rsidR="00B66AFB" w:rsidRPr="00C901B7" w:rsidRDefault="00B66AFB" w:rsidP="0060689D">
      <w:pPr>
        <w:pStyle w:val="ListParagraph"/>
        <w:numPr>
          <w:ilvl w:val="0"/>
          <w:numId w:val="43"/>
        </w:numPr>
        <w:spacing w:line="276" w:lineRule="auto"/>
        <w:contextualSpacing w:val="0"/>
      </w:pPr>
      <w:r w:rsidRPr="00C901B7">
        <w:t>The Statement of Dedicated accounts should be</w:t>
      </w:r>
      <w:r w:rsidR="00F435D9" w:rsidRPr="00C901B7">
        <w:t xml:space="preserve"> provided to the Finance C</w:t>
      </w:r>
      <w:r w:rsidRPr="00C901B7">
        <w:t xml:space="preserve">ouncil at every meeting.  </w:t>
      </w:r>
    </w:p>
    <w:p w14:paraId="46F1C7AF" w14:textId="77777777" w:rsidR="00D77DF0" w:rsidRPr="00C901B7" w:rsidRDefault="00D77DF0" w:rsidP="0060689D">
      <w:pPr>
        <w:pStyle w:val="ListParagraph"/>
        <w:numPr>
          <w:ilvl w:val="0"/>
          <w:numId w:val="43"/>
        </w:numPr>
        <w:spacing w:line="276" w:lineRule="auto"/>
        <w:contextualSpacing w:val="0"/>
      </w:pPr>
      <w:r w:rsidRPr="00C901B7">
        <w:t>Should anything else be provided to the Finance Council besides the financial statements?</w:t>
      </w:r>
    </w:p>
    <w:p w14:paraId="44865E30" w14:textId="2D941586" w:rsidR="00D77DF0" w:rsidRPr="00C901B7" w:rsidRDefault="00D77DF0" w:rsidP="0060689D">
      <w:pPr>
        <w:pStyle w:val="ListParagraph"/>
        <w:numPr>
          <w:ilvl w:val="0"/>
          <w:numId w:val="44"/>
        </w:numPr>
        <w:spacing w:line="276" w:lineRule="auto"/>
        <w:contextualSpacing w:val="0"/>
      </w:pPr>
      <w:r w:rsidRPr="00C901B7">
        <w:t xml:space="preserve">Provide a list of </w:t>
      </w:r>
      <w:r w:rsidR="00577249" w:rsidRPr="00C901B7">
        <w:t>restricted</w:t>
      </w:r>
      <w:r w:rsidRPr="00C901B7">
        <w:t xml:space="preserve"> donations the parish/school has received to the Finance Council.  This will keep the council informed about what money has been collected and for what </w:t>
      </w:r>
      <w:r w:rsidRPr="00C901B7">
        <w:lastRenderedPageBreak/>
        <w:t>purpose. This also helps if a parish/school is conducting a special project, for example remodeling the Parish Hall, and donations are supporting the expense of this project.</w:t>
      </w:r>
    </w:p>
    <w:p w14:paraId="71035279" w14:textId="77777777" w:rsidR="00577249" w:rsidRPr="00C901B7" w:rsidRDefault="00D77DF0" w:rsidP="0060689D">
      <w:pPr>
        <w:pStyle w:val="ListParagraph"/>
        <w:numPr>
          <w:ilvl w:val="0"/>
          <w:numId w:val="44"/>
        </w:numPr>
        <w:spacing w:line="276" w:lineRule="auto"/>
        <w:contextualSpacing w:val="0"/>
      </w:pPr>
      <w:r w:rsidRPr="00C901B7">
        <w:t>Provide a list of past-due bills the parish/scho</w:t>
      </w:r>
      <w:r w:rsidR="003143BB" w:rsidRPr="00C901B7">
        <w:t>ol needs to pay (if applicable)</w:t>
      </w:r>
    </w:p>
    <w:p w14:paraId="2225EF97" w14:textId="6146BE34" w:rsidR="00B66AFB" w:rsidRPr="00C901B7" w:rsidRDefault="00B66AFB" w:rsidP="0060689D">
      <w:pPr>
        <w:pStyle w:val="ListParagraph"/>
        <w:numPr>
          <w:ilvl w:val="0"/>
          <w:numId w:val="44"/>
        </w:numPr>
        <w:spacing w:line="276" w:lineRule="auto"/>
        <w:contextualSpacing w:val="0"/>
      </w:pPr>
      <w:r w:rsidRPr="00C901B7">
        <w:t>For Schools</w:t>
      </w:r>
      <w:r w:rsidR="00577249" w:rsidRPr="00C901B7">
        <w:t xml:space="preserve"> outside the Region,</w:t>
      </w:r>
      <w:r w:rsidRPr="00C901B7">
        <w:t xml:space="preserve"> provide a Tuition Aging Report so the Finance Council can monitor tuition collections.</w:t>
      </w:r>
    </w:p>
    <w:p w14:paraId="16813239" w14:textId="7402F521" w:rsidR="007E7DB2" w:rsidRPr="00C901B7" w:rsidRDefault="00E97824" w:rsidP="007E7DB2">
      <w:pPr>
        <w:pStyle w:val="Heading2"/>
      </w:pPr>
      <w:bookmarkStart w:id="215" w:name="_Ref487035801"/>
      <w:bookmarkStart w:id="216" w:name="_Toc214888827"/>
      <w:r w:rsidRPr="00C901B7">
        <w:t>510</w:t>
      </w:r>
      <w:r w:rsidR="007E7DB2" w:rsidRPr="00C901B7">
        <w:t xml:space="preserve"> Safety Culture</w:t>
      </w:r>
      <w:bookmarkEnd w:id="215"/>
      <w:bookmarkEnd w:id="216"/>
    </w:p>
    <w:p w14:paraId="542E5746" w14:textId="6D00539D" w:rsidR="007E7DB2" w:rsidRPr="00C901B7" w:rsidRDefault="00E97824" w:rsidP="007E7DB2">
      <w:pPr>
        <w:pStyle w:val="Heading3"/>
      </w:pPr>
      <w:bookmarkStart w:id="217" w:name="_Toc214888828"/>
      <w:r w:rsidRPr="00C901B7">
        <w:t>510</w:t>
      </w:r>
      <w:r w:rsidR="007E7DB2" w:rsidRPr="00C901B7">
        <w:t>.1 Safety Committee</w:t>
      </w:r>
      <w:bookmarkEnd w:id="217"/>
      <w:r w:rsidR="000401FE" w:rsidRPr="00C901B7">
        <w:fldChar w:fldCharType="begin"/>
      </w:r>
      <w:r w:rsidR="000401FE" w:rsidRPr="00C901B7">
        <w:instrText xml:space="preserve"> XE "Safety Committee" </w:instrText>
      </w:r>
      <w:r w:rsidR="000401FE" w:rsidRPr="00C901B7">
        <w:fldChar w:fldCharType="end"/>
      </w:r>
      <w:r w:rsidR="007E7DB2" w:rsidRPr="00C901B7">
        <w:t xml:space="preserve"> </w:t>
      </w:r>
    </w:p>
    <w:p w14:paraId="44090E20" w14:textId="63F805A4" w:rsidR="007E7DB2" w:rsidRPr="00C901B7" w:rsidRDefault="007E7DB2" w:rsidP="009C51AE">
      <w:r w:rsidRPr="00C901B7">
        <w:t xml:space="preserve">The Priest Presbyteral Council and the Diocesan Finance Council approved a proposal to initiate a safety culture throughout the Diocese of Des Moines.  This involves each parish/school creating a safety committee to promote better communication between employees and management.  Its primary function is to serve as a two-way channel of communication, promote safety awareness throughout the workplace and to facilitate good safety practices. </w:t>
      </w:r>
      <w:r w:rsidR="009C51AE" w:rsidRPr="00C901B7">
        <w:t xml:space="preserve">Other responsibilities are listed in the Safety Manual and on the Safety Statement, which both can be found here: </w:t>
      </w:r>
      <w:hyperlink r:id="rId86" w:history="1">
        <w:r w:rsidR="009C51AE" w:rsidRPr="00C901B7">
          <w:rPr>
            <w:rStyle w:val="Hyperlink"/>
          </w:rPr>
          <w:t>http://www.dmdiocese.org/safety.cfm</w:t>
        </w:r>
      </w:hyperlink>
      <w:r w:rsidR="009C51AE" w:rsidRPr="00C901B7">
        <w:t>.</w:t>
      </w:r>
    </w:p>
    <w:p w14:paraId="4A0939D7" w14:textId="6C3ACF2A" w:rsidR="009C51AE" w:rsidRPr="00C901B7" w:rsidRDefault="009C51AE" w:rsidP="009C51AE">
      <w:pPr>
        <w:pStyle w:val="Default"/>
        <w:spacing w:after="180" w:line="274" w:lineRule="auto"/>
        <w:rPr>
          <w:sz w:val="22"/>
          <w:szCs w:val="22"/>
        </w:rPr>
      </w:pPr>
      <w:r w:rsidRPr="00C901B7">
        <w:rPr>
          <w:i/>
          <w:iCs/>
          <w:sz w:val="22"/>
          <w:szCs w:val="22"/>
        </w:rPr>
        <w:t xml:space="preserve">The safety committee may include: </w:t>
      </w:r>
    </w:p>
    <w:p w14:paraId="4D825D78" w14:textId="77777777" w:rsidR="009C51AE" w:rsidRPr="00C901B7" w:rsidRDefault="009C51AE" w:rsidP="0060689D">
      <w:pPr>
        <w:pStyle w:val="Default"/>
        <w:numPr>
          <w:ilvl w:val="0"/>
          <w:numId w:val="121"/>
        </w:numPr>
        <w:spacing w:after="180" w:line="274" w:lineRule="auto"/>
        <w:contextualSpacing/>
        <w:rPr>
          <w:sz w:val="22"/>
          <w:szCs w:val="22"/>
        </w:rPr>
      </w:pPr>
      <w:r w:rsidRPr="00C901B7">
        <w:rPr>
          <w:sz w:val="22"/>
          <w:szCs w:val="22"/>
        </w:rPr>
        <w:t>parish priest</w:t>
      </w:r>
    </w:p>
    <w:p w14:paraId="63EC54CA" w14:textId="77777777" w:rsidR="009C51AE" w:rsidRPr="00C901B7" w:rsidRDefault="009C51AE" w:rsidP="0060689D">
      <w:pPr>
        <w:pStyle w:val="Default"/>
        <w:numPr>
          <w:ilvl w:val="0"/>
          <w:numId w:val="121"/>
        </w:numPr>
        <w:spacing w:after="180" w:line="274" w:lineRule="auto"/>
        <w:contextualSpacing/>
        <w:rPr>
          <w:sz w:val="22"/>
          <w:szCs w:val="22"/>
        </w:rPr>
      </w:pPr>
      <w:r w:rsidRPr="00C901B7">
        <w:rPr>
          <w:sz w:val="22"/>
          <w:szCs w:val="22"/>
        </w:rPr>
        <w:t>a member from the church finance council</w:t>
      </w:r>
    </w:p>
    <w:p w14:paraId="131B2856" w14:textId="77777777" w:rsidR="009C51AE" w:rsidRPr="00C901B7" w:rsidRDefault="009C51AE" w:rsidP="0060689D">
      <w:pPr>
        <w:pStyle w:val="Default"/>
        <w:numPr>
          <w:ilvl w:val="0"/>
          <w:numId w:val="121"/>
        </w:numPr>
        <w:spacing w:after="180" w:line="274" w:lineRule="auto"/>
        <w:contextualSpacing/>
        <w:rPr>
          <w:sz w:val="22"/>
          <w:szCs w:val="22"/>
        </w:rPr>
      </w:pPr>
      <w:r w:rsidRPr="00C901B7">
        <w:rPr>
          <w:sz w:val="22"/>
          <w:szCs w:val="22"/>
        </w:rPr>
        <w:t>the person responsible for building and grounds maintenance</w:t>
      </w:r>
    </w:p>
    <w:p w14:paraId="37610D10" w14:textId="77777777" w:rsidR="009C51AE" w:rsidRPr="00C901B7" w:rsidRDefault="009C51AE" w:rsidP="0060689D">
      <w:pPr>
        <w:pStyle w:val="Default"/>
        <w:numPr>
          <w:ilvl w:val="0"/>
          <w:numId w:val="121"/>
        </w:numPr>
        <w:spacing w:after="180" w:line="274" w:lineRule="auto"/>
        <w:contextualSpacing/>
        <w:rPr>
          <w:sz w:val="22"/>
          <w:szCs w:val="22"/>
        </w:rPr>
      </w:pPr>
      <w:r w:rsidRPr="00C901B7">
        <w:rPr>
          <w:sz w:val="22"/>
          <w:szCs w:val="22"/>
        </w:rPr>
        <w:t>police officer, medic, or fire fighter</w:t>
      </w:r>
    </w:p>
    <w:p w14:paraId="532BEA73" w14:textId="77777777" w:rsidR="009C51AE" w:rsidRPr="00C901B7" w:rsidRDefault="009C51AE" w:rsidP="0060689D">
      <w:pPr>
        <w:pStyle w:val="Default"/>
        <w:numPr>
          <w:ilvl w:val="0"/>
          <w:numId w:val="121"/>
        </w:numPr>
        <w:spacing w:after="180" w:line="274" w:lineRule="auto"/>
        <w:contextualSpacing/>
        <w:rPr>
          <w:sz w:val="22"/>
          <w:szCs w:val="22"/>
        </w:rPr>
      </w:pPr>
      <w:r w:rsidRPr="00C901B7">
        <w:rPr>
          <w:sz w:val="22"/>
          <w:szCs w:val="22"/>
        </w:rPr>
        <w:t>insurance company rep</w:t>
      </w:r>
    </w:p>
    <w:p w14:paraId="521C9674" w14:textId="77777777" w:rsidR="009C51AE" w:rsidRPr="00C901B7" w:rsidRDefault="009C51AE" w:rsidP="0060689D">
      <w:pPr>
        <w:pStyle w:val="Default"/>
        <w:numPr>
          <w:ilvl w:val="0"/>
          <w:numId w:val="121"/>
        </w:numPr>
        <w:spacing w:after="180" w:line="274" w:lineRule="auto"/>
        <w:contextualSpacing/>
        <w:rPr>
          <w:sz w:val="22"/>
          <w:szCs w:val="22"/>
        </w:rPr>
      </w:pPr>
      <w:r w:rsidRPr="00C901B7">
        <w:rPr>
          <w:sz w:val="22"/>
          <w:szCs w:val="22"/>
        </w:rPr>
        <w:t>Faith Formation staff or volunteer</w:t>
      </w:r>
    </w:p>
    <w:p w14:paraId="738EFE8C" w14:textId="35247155" w:rsidR="009C51AE" w:rsidRPr="00C901B7" w:rsidRDefault="009C51AE" w:rsidP="0060689D">
      <w:pPr>
        <w:pStyle w:val="Default"/>
        <w:numPr>
          <w:ilvl w:val="0"/>
          <w:numId w:val="121"/>
        </w:numPr>
        <w:spacing w:after="180" w:line="274" w:lineRule="auto"/>
        <w:rPr>
          <w:sz w:val="22"/>
          <w:szCs w:val="22"/>
        </w:rPr>
      </w:pPr>
      <w:r w:rsidRPr="00C901B7">
        <w:rPr>
          <w:sz w:val="22"/>
          <w:szCs w:val="22"/>
        </w:rPr>
        <w:t>other interested volunteers</w:t>
      </w:r>
    </w:p>
    <w:p w14:paraId="50667548" w14:textId="77777777" w:rsidR="009C51AE" w:rsidRPr="00C901B7" w:rsidRDefault="009C51AE" w:rsidP="009C51AE">
      <w:pPr>
        <w:pStyle w:val="Default"/>
        <w:spacing w:after="180" w:line="274" w:lineRule="auto"/>
        <w:rPr>
          <w:sz w:val="22"/>
          <w:szCs w:val="22"/>
        </w:rPr>
      </w:pPr>
      <w:r w:rsidRPr="00C901B7">
        <w:rPr>
          <w:i/>
          <w:iCs/>
          <w:sz w:val="22"/>
          <w:szCs w:val="22"/>
        </w:rPr>
        <w:t xml:space="preserve">If there is a school at the location, this committee should also include: </w:t>
      </w:r>
    </w:p>
    <w:p w14:paraId="6A52D7BE" w14:textId="77777777" w:rsidR="009C51AE" w:rsidRPr="00C901B7" w:rsidRDefault="009C51AE" w:rsidP="0060689D">
      <w:pPr>
        <w:pStyle w:val="Default"/>
        <w:numPr>
          <w:ilvl w:val="0"/>
          <w:numId w:val="122"/>
        </w:numPr>
        <w:spacing w:after="180" w:line="274" w:lineRule="auto"/>
        <w:contextualSpacing/>
        <w:rPr>
          <w:sz w:val="22"/>
          <w:szCs w:val="22"/>
        </w:rPr>
      </w:pPr>
      <w:r w:rsidRPr="00C901B7">
        <w:rPr>
          <w:sz w:val="22"/>
          <w:szCs w:val="22"/>
        </w:rPr>
        <w:t>a teacher</w:t>
      </w:r>
    </w:p>
    <w:p w14:paraId="33F7D4B4" w14:textId="77777777" w:rsidR="009C51AE" w:rsidRPr="00C901B7" w:rsidRDefault="009C51AE" w:rsidP="0060689D">
      <w:pPr>
        <w:pStyle w:val="Default"/>
        <w:numPr>
          <w:ilvl w:val="0"/>
          <w:numId w:val="122"/>
        </w:numPr>
        <w:spacing w:after="180" w:line="274" w:lineRule="auto"/>
        <w:contextualSpacing/>
        <w:rPr>
          <w:sz w:val="22"/>
          <w:szCs w:val="22"/>
        </w:rPr>
      </w:pPr>
      <w:r w:rsidRPr="00C901B7">
        <w:rPr>
          <w:sz w:val="22"/>
          <w:szCs w:val="22"/>
        </w:rPr>
        <w:t>a parent</w:t>
      </w:r>
    </w:p>
    <w:p w14:paraId="64734852" w14:textId="3F0167CC" w:rsidR="009C51AE" w:rsidRPr="00C901B7" w:rsidRDefault="009C51AE" w:rsidP="0060689D">
      <w:pPr>
        <w:pStyle w:val="Default"/>
        <w:numPr>
          <w:ilvl w:val="0"/>
          <w:numId w:val="122"/>
        </w:numPr>
        <w:spacing w:after="180" w:line="274" w:lineRule="auto"/>
        <w:contextualSpacing/>
        <w:rPr>
          <w:sz w:val="22"/>
          <w:szCs w:val="22"/>
        </w:rPr>
      </w:pPr>
      <w:r w:rsidRPr="00C901B7">
        <w:rPr>
          <w:sz w:val="22"/>
          <w:szCs w:val="22"/>
        </w:rPr>
        <w:t>representative of the cafeteria staff</w:t>
      </w:r>
    </w:p>
    <w:p w14:paraId="429E842F" w14:textId="66A95C84" w:rsidR="009C51AE" w:rsidRPr="00C901B7" w:rsidRDefault="009C51AE" w:rsidP="009C51AE">
      <w:r w:rsidRPr="00C901B7">
        <w:t>The parish/school safety committees are encouraged to use the resources available through the Diocesan insurers and the Diocesan website and to share safety information with one another and the Diocesan Safety Culture subcommittee.</w:t>
      </w:r>
    </w:p>
    <w:p w14:paraId="78263BD1" w14:textId="1554780E" w:rsidR="009C51AE" w:rsidRPr="00C901B7" w:rsidRDefault="00E97824" w:rsidP="009C51AE">
      <w:pPr>
        <w:pStyle w:val="Heading3"/>
      </w:pPr>
      <w:bookmarkStart w:id="218" w:name="_Toc214888829"/>
      <w:r w:rsidRPr="00C901B7">
        <w:t>510</w:t>
      </w:r>
      <w:r w:rsidR="009C51AE" w:rsidRPr="00C901B7">
        <w:t>.2 Safety Coordinator</w:t>
      </w:r>
      <w:bookmarkEnd w:id="218"/>
      <w:r w:rsidR="000401FE" w:rsidRPr="00C901B7">
        <w:fldChar w:fldCharType="begin"/>
      </w:r>
      <w:r w:rsidR="000401FE" w:rsidRPr="00C901B7">
        <w:instrText xml:space="preserve"> XE "Safety Coordinator" </w:instrText>
      </w:r>
      <w:r w:rsidR="000401FE" w:rsidRPr="00C901B7">
        <w:fldChar w:fldCharType="end"/>
      </w:r>
    </w:p>
    <w:p w14:paraId="305CA156" w14:textId="77777777" w:rsidR="00FA19B1" w:rsidRPr="00C901B7" w:rsidRDefault="00181DC6" w:rsidP="009C51AE">
      <w:pPr>
        <w:sectPr w:rsidR="00FA19B1" w:rsidRPr="00C901B7" w:rsidSect="00D800CA">
          <w:footerReference w:type="even" r:id="rId87"/>
          <w:pgSz w:w="12240" w:h="15840"/>
          <w:pgMar w:top="1440" w:right="1440" w:bottom="1440" w:left="1440" w:header="720" w:footer="720" w:gutter="0"/>
          <w:cols w:space="720"/>
          <w:docGrid w:linePitch="360"/>
        </w:sectPr>
      </w:pPr>
      <w:r w:rsidRPr="00C901B7">
        <w:t xml:space="preserve">A person on the Safety Committee should be designated as the Safety Coordinator.  The Safety Culture Subcommittee of the Diocesan Risk Management Committee has various resources for safety committees at parishes and schools.  In order to ensure that any safety information and training opportunities the Safety Culture Subcommittee has to share will get to the appropriate people, their name and contact information should be sent to the Diocesan finance department.  </w:t>
      </w:r>
    </w:p>
    <w:p w14:paraId="6608F336" w14:textId="3AB2F6C7" w:rsidR="00D77DF0" w:rsidRPr="00C901B7" w:rsidRDefault="00C6753B" w:rsidP="002F337B">
      <w:pPr>
        <w:pStyle w:val="Heading2"/>
      </w:pPr>
      <w:bookmarkStart w:id="219" w:name="_Toc214888830"/>
      <w:r w:rsidRPr="00C901B7">
        <w:lastRenderedPageBreak/>
        <w:t>5</w:t>
      </w:r>
      <w:r w:rsidR="00E97824" w:rsidRPr="00C901B7">
        <w:t>11</w:t>
      </w:r>
      <w:r w:rsidR="00D77DF0" w:rsidRPr="00C901B7">
        <w:t xml:space="preserve"> Reports to the Diocese</w:t>
      </w:r>
      <w:bookmarkEnd w:id="219"/>
      <w:r w:rsidR="007E1C5B" w:rsidRPr="00C901B7">
        <w:fldChar w:fldCharType="begin"/>
      </w:r>
      <w:r w:rsidR="007E1C5B" w:rsidRPr="00C901B7">
        <w:instrText xml:space="preserve"> XE "Reports to the Diocese" </w:instrText>
      </w:r>
      <w:r w:rsidR="007E1C5B" w:rsidRPr="00C901B7">
        <w:fldChar w:fldCharType="end"/>
      </w:r>
    </w:p>
    <w:p w14:paraId="006742E0" w14:textId="49FC48E7" w:rsidR="00D77DF0" w:rsidRPr="00C901B7" w:rsidRDefault="00E97824" w:rsidP="002F337B">
      <w:pPr>
        <w:pStyle w:val="Heading3"/>
      </w:pPr>
      <w:bookmarkStart w:id="220" w:name="_Toc214888831"/>
      <w:r w:rsidRPr="00C901B7">
        <w:t>511</w:t>
      </w:r>
      <w:r w:rsidR="00D77DF0" w:rsidRPr="00C901B7">
        <w:t>.1 Manage ParishSOFT Staff Lists</w:t>
      </w:r>
      <w:bookmarkEnd w:id="220"/>
      <w:r w:rsidR="007E1C5B" w:rsidRPr="00C901B7">
        <w:fldChar w:fldCharType="begin"/>
      </w:r>
      <w:r w:rsidR="007E1C5B" w:rsidRPr="00C901B7">
        <w:instrText xml:space="preserve"> XE "ParishSOFT Staff Lists" </w:instrText>
      </w:r>
      <w:r w:rsidR="007E1C5B" w:rsidRPr="00C901B7">
        <w:fldChar w:fldCharType="end"/>
      </w:r>
      <w:r w:rsidR="007E1C5B" w:rsidRPr="00C901B7">
        <w:fldChar w:fldCharType="begin"/>
      </w:r>
      <w:r w:rsidR="007E1C5B" w:rsidRPr="00C901B7">
        <w:instrText xml:space="preserve"> XE "Staff Lists" </w:instrText>
      </w:r>
      <w:r w:rsidR="007E1C5B" w:rsidRPr="00C901B7">
        <w:fldChar w:fldCharType="end"/>
      </w:r>
    </w:p>
    <w:p w14:paraId="147D4034" w14:textId="64C02707" w:rsidR="00A737E2" w:rsidRPr="00C901B7" w:rsidRDefault="00D77DF0" w:rsidP="00BB168A">
      <w:pPr>
        <w:spacing w:line="276" w:lineRule="auto"/>
      </w:pPr>
      <w:r w:rsidRPr="00C901B7">
        <w:t>Periodically, the Diocesan Communications Office publishes a Diocesan wide directory.  The directory includes all Diocesan organizations and their contact information.  All parish and school contact information and certain staff positions/contacts are also publ</w:t>
      </w:r>
      <w:r w:rsidR="00A737E2" w:rsidRPr="00C901B7">
        <w:t xml:space="preserve">ished on the Diocesan website: </w:t>
      </w:r>
    </w:p>
    <w:p w14:paraId="2414C08B" w14:textId="5AD77A77" w:rsidR="00A737E2" w:rsidRPr="00C901B7" w:rsidRDefault="00FA19B1" w:rsidP="00BB168A">
      <w:pPr>
        <w:spacing w:line="276" w:lineRule="auto"/>
      </w:pPr>
      <w:hyperlink r:id="rId88" w:history="1">
        <w:r w:rsidRPr="00C901B7">
          <w:rPr>
            <w:rStyle w:val="Hyperlink"/>
          </w:rPr>
          <w:t>https://www.dmdiocese.org/worship/parishes-and-mass-times</w:t>
        </w:r>
      </w:hyperlink>
      <w:r w:rsidRPr="00C901B7">
        <w:t xml:space="preserve"> </w:t>
      </w:r>
      <w:r w:rsidR="00D77DF0" w:rsidRPr="00C901B7">
        <w:rPr>
          <w:rStyle w:val="Hyperlink"/>
        </w:rPr>
        <w:t xml:space="preserve"> </w:t>
      </w:r>
      <w:r w:rsidR="00D77DF0" w:rsidRPr="00C901B7">
        <w:t xml:space="preserve"> </w:t>
      </w:r>
    </w:p>
    <w:p w14:paraId="327A7A1E" w14:textId="316EBC25" w:rsidR="00192F1C" w:rsidRPr="00C901B7" w:rsidRDefault="00192F1C" w:rsidP="00192F1C">
      <w:pPr>
        <w:spacing w:line="276" w:lineRule="auto"/>
      </w:pPr>
      <w:r w:rsidRPr="00C901B7">
        <w:t>Each parish needs to continuou</w:t>
      </w:r>
      <w:r w:rsidR="0000373B" w:rsidRPr="00C901B7">
        <w:t>sly keep this data up to date on</w:t>
      </w:r>
      <w:r w:rsidRPr="00C901B7">
        <w:t xml:space="preserve"> both their website and </w:t>
      </w:r>
      <w:r w:rsidR="0000373B" w:rsidRPr="00C901B7">
        <w:t xml:space="preserve">in </w:t>
      </w:r>
      <w:r w:rsidRPr="00C901B7">
        <w:t xml:space="preserve">ParishSOFT </w:t>
      </w:r>
    </w:p>
    <w:p w14:paraId="1FABAAD1" w14:textId="1A8EF260" w:rsidR="00192F1C" w:rsidRPr="00C901B7" w:rsidRDefault="00192F1C" w:rsidP="00192F1C">
      <w:pPr>
        <w:spacing w:line="276" w:lineRule="auto"/>
      </w:pPr>
      <w:r w:rsidRPr="00C901B7">
        <w:t xml:space="preserve">The Diocesan offices continuously utilize the contact information of individuals with assignments to parishes and schools.  </w:t>
      </w:r>
      <w:r w:rsidRPr="00C901B7">
        <w:rPr>
          <w:u w:val="single"/>
        </w:rPr>
        <w:t>Therefore, it is important all of the contact data for the parish organization, the school organization, and all staff and volunteers are current.  This includes members of the Parish Finance Council.  Identify these individuals in the ParishSOFT data through the Manage Staff List process</w:t>
      </w:r>
      <w:r w:rsidRPr="00C901B7">
        <w:t>.</w:t>
      </w:r>
    </w:p>
    <w:p w14:paraId="50E6A4F7" w14:textId="45096909" w:rsidR="00A92AC0" w:rsidRPr="00C901B7" w:rsidRDefault="00A92AC0" w:rsidP="00192F1C">
      <w:pPr>
        <w:spacing w:line="276" w:lineRule="auto"/>
      </w:pPr>
      <w:r w:rsidRPr="00C901B7">
        <w:t>See the below links for more information:</w:t>
      </w:r>
    </w:p>
    <w:p w14:paraId="1B0B0565" w14:textId="7116C538" w:rsidR="00A92AC0" w:rsidRPr="00C901B7" w:rsidRDefault="00A92AC0" w:rsidP="00A92AC0">
      <w:pPr>
        <w:spacing w:line="276" w:lineRule="auto"/>
      </w:pPr>
      <w:hyperlink r:id="rId89" w:history="1">
        <w:r w:rsidRPr="00C901B7">
          <w:rPr>
            <w:rStyle w:val="Hyperlink"/>
          </w:rPr>
          <w:t>Add a New Staff Record to your Organization – ParishSoft</w:t>
        </w:r>
      </w:hyperlink>
    </w:p>
    <w:p w14:paraId="08BF7B55" w14:textId="30259AD1" w:rsidR="00A92AC0" w:rsidRPr="00C901B7" w:rsidRDefault="00A92AC0" w:rsidP="00192F1C">
      <w:pPr>
        <w:spacing w:line="276" w:lineRule="auto"/>
      </w:pPr>
      <w:hyperlink r:id="rId90" w:history="1">
        <w:r w:rsidRPr="00C901B7">
          <w:rPr>
            <w:color w:val="0000FF"/>
            <w:u w:val="single"/>
          </w:rPr>
          <w:t>View or update a staff member's assignment record – ParishSoft</w:t>
        </w:r>
      </w:hyperlink>
    </w:p>
    <w:p w14:paraId="30C47D5A" w14:textId="7DE6E459" w:rsidR="00A92AC0" w:rsidRPr="00C901B7" w:rsidRDefault="00A92AC0" w:rsidP="00192F1C">
      <w:pPr>
        <w:spacing w:line="276" w:lineRule="auto"/>
      </w:pPr>
      <w:hyperlink r:id="rId91" w:history="1">
        <w:r w:rsidRPr="00C901B7">
          <w:rPr>
            <w:rStyle w:val="Hyperlink"/>
          </w:rPr>
          <w:t>Assign Access Rights and Permissions to a Staff Member – ParishSoft</w:t>
        </w:r>
      </w:hyperlink>
    </w:p>
    <w:p w14:paraId="770DE23A" w14:textId="10FB4282" w:rsidR="00D77DF0" w:rsidRPr="00C901B7" w:rsidRDefault="00192F1C" w:rsidP="00192F1C">
      <w:pPr>
        <w:pStyle w:val="Heading3"/>
      </w:pPr>
      <w:bookmarkStart w:id="221" w:name="_Hlk214285252"/>
      <w:r w:rsidRPr="00C901B7">
        <w:t> </w:t>
      </w:r>
      <w:bookmarkStart w:id="222" w:name="_Toc214888832"/>
      <w:r w:rsidR="00E97824" w:rsidRPr="00C901B7">
        <w:t>511</w:t>
      </w:r>
      <w:r w:rsidR="00D77DF0" w:rsidRPr="00C901B7">
        <w:t>.</w:t>
      </w:r>
      <w:r w:rsidR="00A92AC0" w:rsidRPr="00C901B7">
        <w:t>2</w:t>
      </w:r>
      <w:r w:rsidR="00D77DF0" w:rsidRPr="00C901B7">
        <w:t xml:space="preserve"> Sacramental Registry Reporting</w:t>
      </w:r>
      <w:bookmarkEnd w:id="222"/>
      <w:r w:rsidR="007E1C5B" w:rsidRPr="00C901B7">
        <w:fldChar w:fldCharType="begin"/>
      </w:r>
      <w:r w:rsidR="007E1C5B" w:rsidRPr="00C901B7">
        <w:instrText xml:space="preserve"> XE "Sacramental Registry Reporting" </w:instrText>
      </w:r>
      <w:r w:rsidR="007E1C5B" w:rsidRPr="00C901B7">
        <w:fldChar w:fldCharType="end"/>
      </w:r>
    </w:p>
    <w:p w14:paraId="5385AC33" w14:textId="63C92F10" w:rsidR="00192F1C" w:rsidRPr="00C901B7" w:rsidRDefault="00192F1C" w:rsidP="00192F1C">
      <w:r w:rsidRPr="00C901B7">
        <w:t xml:space="preserve">Sacramental Registry Reports are due to the Diocese Office of the Bishop each calendar year on the last day of </w:t>
      </w:r>
      <w:r w:rsidR="009222A3" w:rsidRPr="00C901B7">
        <w:t>March</w:t>
      </w:r>
      <w:r w:rsidRPr="00C901B7">
        <w:t>.</w:t>
      </w:r>
    </w:p>
    <w:p w14:paraId="4A2C0741" w14:textId="4B02A004" w:rsidR="00192F1C" w:rsidRPr="00C901B7" w:rsidRDefault="00192F1C" w:rsidP="00192F1C">
      <w:pPr>
        <w:spacing w:line="276" w:lineRule="auto"/>
      </w:pPr>
      <w:r w:rsidRPr="00C901B7">
        <w:t>The reports are to be printed from the ParishSOFT Sacramental Registry Reportin</w:t>
      </w:r>
      <w:r w:rsidR="00A92AC0" w:rsidRPr="00C901B7">
        <w:t>g</w:t>
      </w:r>
      <w:r w:rsidR="006B1F1F" w:rsidRPr="00C901B7">
        <w:t xml:space="preserve">.  They are to include reports for the </w:t>
      </w:r>
      <w:r w:rsidRPr="00C901B7">
        <w:t>sacraments</w:t>
      </w:r>
      <w:r w:rsidR="006B1F1F" w:rsidRPr="00C901B7">
        <w:t xml:space="preserve"> of Baptism, Confirmation, Matrimony, and Funeral</w:t>
      </w:r>
      <w:r w:rsidRPr="00C901B7">
        <w:t xml:space="preserve"> that have taken place at your parish during that previous calendar year.</w:t>
      </w:r>
      <w:r w:rsidR="006B1F1F" w:rsidRPr="00C901B7">
        <w:t xml:space="preserve">  First Eucharist reports do not need to be sent to the Diocesan Office of the Bishop, but must be retained at the parish.</w:t>
      </w:r>
    </w:p>
    <w:p w14:paraId="161F2394" w14:textId="77777777" w:rsidR="00192F1C" w:rsidRPr="00C901B7" w:rsidRDefault="00192F1C" w:rsidP="00192F1C">
      <w:pPr>
        <w:spacing w:line="276" w:lineRule="auto"/>
      </w:pPr>
      <w:r w:rsidRPr="00C901B7">
        <w:t>The front page of each Sacramental Registry report is to be signed and dated by the parish Pastor after he has reviewed each report.  Those reports are then submitted to the Diocese for storage in the archives as required by Canon Law.</w:t>
      </w:r>
    </w:p>
    <w:p w14:paraId="3B13784C" w14:textId="3EAF58E9" w:rsidR="004D4298" w:rsidRPr="00C901B7" w:rsidRDefault="004D4298" w:rsidP="00192F1C">
      <w:pPr>
        <w:spacing w:line="276" w:lineRule="auto"/>
      </w:pPr>
      <w:r w:rsidRPr="00C901B7">
        <w:t xml:space="preserve">For more information about Sacramental data entry, please see the Sacramental Records Handbook here: </w:t>
      </w:r>
      <w:hyperlink r:id="rId92" w:history="1">
        <w:r w:rsidRPr="00C901B7">
          <w:rPr>
            <w:rStyle w:val="Hyperlink"/>
          </w:rPr>
          <w:t>https://www.dmdiocese.org/filesimages/Worship/2023%20Sacramental%20Records%20Handbook.pdf</w:t>
        </w:r>
      </w:hyperlink>
      <w:r w:rsidRPr="00C901B7">
        <w:t xml:space="preserve"> </w:t>
      </w:r>
    </w:p>
    <w:p w14:paraId="45AF0171" w14:textId="006BA018" w:rsidR="00D77DF0" w:rsidRPr="00C901B7" w:rsidRDefault="00E97824" w:rsidP="00BB168A">
      <w:pPr>
        <w:pStyle w:val="Heading3"/>
        <w:spacing w:line="276" w:lineRule="auto"/>
      </w:pPr>
      <w:bookmarkStart w:id="223" w:name="_Toc214888833"/>
      <w:bookmarkStart w:id="224" w:name="_Hlk214285302"/>
      <w:bookmarkEnd w:id="221"/>
      <w:r w:rsidRPr="00C901B7">
        <w:t>511</w:t>
      </w:r>
      <w:r w:rsidR="00D77DF0" w:rsidRPr="00C901B7">
        <w:t>.3 Kenedy Directory Reports</w:t>
      </w:r>
      <w:bookmarkEnd w:id="223"/>
      <w:r w:rsidR="007E1C5B" w:rsidRPr="00C901B7">
        <w:fldChar w:fldCharType="begin"/>
      </w:r>
      <w:r w:rsidR="007E1C5B" w:rsidRPr="00C901B7">
        <w:instrText xml:space="preserve"> XE "Kenedy Directory Reports" </w:instrText>
      </w:r>
      <w:r w:rsidR="007E1C5B" w:rsidRPr="00C901B7">
        <w:fldChar w:fldCharType="end"/>
      </w:r>
    </w:p>
    <w:p w14:paraId="1E50ED8E" w14:textId="75DBA2E1" w:rsidR="00192F1C" w:rsidRPr="00C901B7" w:rsidRDefault="00192F1C" w:rsidP="00192F1C">
      <w:pPr>
        <w:spacing w:line="276" w:lineRule="auto"/>
      </w:pPr>
      <w:r w:rsidRPr="00C901B7">
        <w:t xml:space="preserve">First published in 1817 by P.J. Kenedy and Sons, </w:t>
      </w:r>
      <w:r w:rsidR="00602966" w:rsidRPr="00C901B7">
        <w:t>The Official Catholic Directory (OCD)</w:t>
      </w:r>
      <w:r w:rsidRPr="00C901B7">
        <w:t xml:space="preserve"> is the most authoritative resource available today on the Catholic Church.  Each edition provides complete information on the Church's hierarchy, its institutions, schools, special care centers, and affiliated </w:t>
      </w:r>
      <w:r w:rsidRPr="00C901B7">
        <w:lastRenderedPageBreak/>
        <w:t>facilities.  It offers the most comprehensive and detailed profiles on each (arch) diocese in the United States and hundreds of (arch) dioceses around the world.</w:t>
      </w:r>
    </w:p>
    <w:p w14:paraId="21B62D2A" w14:textId="1611CAD9" w:rsidR="00192F1C" w:rsidRPr="00C901B7" w:rsidRDefault="00192F1C" w:rsidP="00192F1C">
      <w:pPr>
        <w:spacing w:line="276" w:lineRule="auto"/>
      </w:pPr>
      <w:r w:rsidRPr="00C901B7">
        <w:t xml:space="preserve">Each </w:t>
      </w:r>
      <w:r w:rsidR="00602966" w:rsidRPr="00C901B7">
        <w:t xml:space="preserve">fall </w:t>
      </w:r>
      <w:r w:rsidRPr="00C901B7">
        <w:t>all parishes</w:t>
      </w:r>
      <w:r w:rsidR="00602966" w:rsidRPr="00C901B7">
        <w:t xml:space="preserve"> and schools will</w:t>
      </w:r>
      <w:r w:rsidRPr="00C901B7">
        <w:t xml:space="preserve"> receive </w:t>
      </w:r>
      <w:r w:rsidR="00602966" w:rsidRPr="00C901B7">
        <w:t>an email from Official Catholic Directory (OCD) asking them to log in and update</w:t>
      </w:r>
      <w:r w:rsidRPr="00C901B7">
        <w:t xml:space="preserve"> their parish statistics.  </w:t>
      </w:r>
      <w:r w:rsidR="00602966" w:rsidRPr="00C901B7">
        <w:t>The email provided in the previous year is the address that will receive the communications.</w:t>
      </w:r>
    </w:p>
    <w:p w14:paraId="439F9A4F" w14:textId="0E24035B" w:rsidR="00602966" w:rsidRPr="00C901B7" w:rsidRDefault="00602966" w:rsidP="00192F1C">
      <w:pPr>
        <w:spacing w:line="276" w:lineRule="auto"/>
      </w:pPr>
      <w:r w:rsidRPr="00C901B7">
        <w:t>If you do not remember your username/password please select the forgot password or create a new account.</w:t>
      </w:r>
    </w:p>
    <w:p w14:paraId="16A16C6A" w14:textId="7193620C" w:rsidR="00FA19B1" w:rsidRPr="00C901B7" w:rsidRDefault="00FA19B1" w:rsidP="00192F1C">
      <w:pPr>
        <w:spacing w:line="276" w:lineRule="auto"/>
      </w:pPr>
      <w:r w:rsidRPr="00C901B7">
        <w:t>If you have questions, please contact the Diocesan Communications Administrative Assistant at 515-237-5046.</w:t>
      </w:r>
    </w:p>
    <w:p w14:paraId="6676FBEE" w14:textId="3CEB9972" w:rsidR="000B508A" w:rsidRPr="00C901B7" w:rsidRDefault="00E97824" w:rsidP="000B508A">
      <w:pPr>
        <w:pStyle w:val="Heading3"/>
      </w:pPr>
      <w:bookmarkStart w:id="225" w:name="_Toc214888834"/>
      <w:bookmarkEnd w:id="224"/>
      <w:r w:rsidRPr="00C901B7">
        <w:t>511.</w:t>
      </w:r>
      <w:r w:rsidR="000B508A" w:rsidRPr="00C901B7">
        <w:t>4 An</w:t>
      </w:r>
      <w:bookmarkStart w:id="226" w:name="AFR"/>
      <w:bookmarkEnd w:id="226"/>
      <w:r w:rsidR="000B508A" w:rsidRPr="00C901B7">
        <w:t>nual Financial Report</w:t>
      </w:r>
      <w:bookmarkEnd w:id="225"/>
      <w:r w:rsidR="007E1C5B" w:rsidRPr="00C901B7">
        <w:fldChar w:fldCharType="begin"/>
      </w:r>
      <w:r w:rsidR="007E1C5B" w:rsidRPr="00C901B7">
        <w:instrText xml:space="preserve"> XE "Annual Financial Report to Diocese" </w:instrText>
      </w:r>
      <w:r w:rsidR="007E1C5B" w:rsidRPr="00C901B7">
        <w:fldChar w:fldCharType="end"/>
      </w:r>
    </w:p>
    <w:p w14:paraId="68F40D32" w14:textId="28A5B607" w:rsidR="009001CE" w:rsidRPr="00C901B7" w:rsidRDefault="00110981" w:rsidP="00110981">
      <w:pPr>
        <w:rPr>
          <w:rFonts w:cstheme="minorHAnsi"/>
        </w:rPr>
      </w:pPr>
      <w:r w:rsidRPr="00C901B7">
        <w:t>Every year, all parishes/</w:t>
      </w:r>
      <w:r w:rsidRPr="00C901B7">
        <w:rPr>
          <w:rFonts w:cstheme="minorHAnsi"/>
        </w:rPr>
        <w:t>schools are required</w:t>
      </w:r>
      <w:r w:rsidR="009001CE" w:rsidRPr="00C901B7">
        <w:rPr>
          <w:rFonts w:cstheme="minorHAnsi"/>
        </w:rPr>
        <w:t xml:space="preserve"> by the United States Conference of Catholic Bishops to complete and submit an</w:t>
      </w:r>
      <w:r w:rsidRPr="00C901B7">
        <w:rPr>
          <w:rFonts w:cstheme="minorHAnsi"/>
        </w:rPr>
        <w:t xml:space="preserve"> Annual Financial Report (AFR)</w:t>
      </w:r>
      <w:r w:rsidR="009001CE" w:rsidRPr="00C901B7">
        <w:rPr>
          <w:rFonts w:cstheme="minorHAnsi"/>
        </w:rPr>
        <w:t xml:space="preserve"> to the Bishop</w:t>
      </w:r>
      <w:r w:rsidRPr="00C901B7">
        <w:rPr>
          <w:rFonts w:cstheme="minorHAnsi"/>
        </w:rPr>
        <w:t xml:space="preserve">.  </w:t>
      </w:r>
    </w:p>
    <w:p w14:paraId="472DC5DD" w14:textId="549EE241" w:rsidR="009001CE" w:rsidRPr="00C901B7" w:rsidRDefault="009001CE" w:rsidP="00110981">
      <w:r w:rsidRPr="00C901B7">
        <w:rPr>
          <w:rFonts w:cstheme="minorHAnsi"/>
        </w:rPr>
        <w:t xml:space="preserve">“The revised Code of Canon Law, effective November 27, 1983, addresses extensively the responsibilities of bishops as administrators of the Church's temporal goods. Canon 1284 states that all administrators are to perform their duties with the diligence of a "good householder." The bishop can delegate the authority but not the responsibility. He has the duty to ensure that no abuses exist in the administration of church goods within the diocese.” – USCCB Diocesan Internal Controls: A Framework. </w:t>
      </w:r>
    </w:p>
    <w:p w14:paraId="7DABD23E" w14:textId="05B7036E" w:rsidR="00110981" w:rsidRPr="00C901B7" w:rsidRDefault="00110981" w:rsidP="00110981">
      <w:pPr>
        <w:rPr>
          <w:u w:val="single"/>
        </w:rPr>
      </w:pPr>
      <w:r w:rsidRPr="00C901B7">
        <w:t xml:space="preserve">The </w:t>
      </w:r>
      <w:r w:rsidR="009001CE" w:rsidRPr="00C901B7">
        <w:t xml:space="preserve">Diocese of Des Moines </w:t>
      </w:r>
      <w:r w:rsidRPr="00C901B7">
        <w:t xml:space="preserve">AFR is a questionnaire </w:t>
      </w:r>
      <w:r w:rsidR="009001CE" w:rsidRPr="00C901B7">
        <w:t>surveying</w:t>
      </w:r>
      <w:r w:rsidRPr="00C901B7">
        <w:t xml:space="preserve"> the parish</w:t>
      </w:r>
      <w:r w:rsidR="009001CE" w:rsidRPr="00C901B7">
        <w:t>es</w:t>
      </w:r>
      <w:r w:rsidRPr="00C901B7">
        <w:t>/school</w:t>
      </w:r>
      <w:r w:rsidR="009001CE" w:rsidRPr="00C901B7">
        <w:t>s</w:t>
      </w:r>
      <w:r w:rsidRPr="00C901B7">
        <w:t xml:space="preserve"> a</w:t>
      </w:r>
      <w:r w:rsidR="00FA19B1" w:rsidRPr="00C901B7">
        <w:t>bout their internal controls,</w:t>
      </w:r>
      <w:r w:rsidRPr="00C901B7">
        <w:t xml:space="preserve"> financials</w:t>
      </w:r>
      <w:r w:rsidR="00FA19B1" w:rsidRPr="00C901B7">
        <w:t>, and other policies and procedures</w:t>
      </w:r>
      <w:r w:rsidRPr="00C901B7">
        <w:t xml:space="preserve">.  </w:t>
      </w:r>
      <w:r w:rsidRPr="00C901B7">
        <w:rPr>
          <w:u w:val="single"/>
        </w:rPr>
        <w:t xml:space="preserve">This survey is sent out to all parishes and schools in the summer </w:t>
      </w:r>
      <w:r w:rsidR="00FA19B1" w:rsidRPr="00C901B7">
        <w:rPr>
          <w:u w:val="single"/>
        </w:rPr>
        <w:t>by</w:t>
      </w:r>
      <w:r w:rsidRPr="00C901B7">
        <w:rPr>
          <w:u w:val="single"/>
        </w:rPr>
        <w:t xml:space="preserve"> the Diocesan Finance Department.</w:t>
      </w:r>
      <w:r w:rsidR="000B508A" w:rsidRPr="00C901B7">
        <w:rPr>
          <w:u w:val="single"/>
        </w:rPr>
        <w:t xml:space="preserve">  </w:t>
      </w:r>
    </w:p>
    <w:p w14:paraId="43AD8D3C" w14:textId="68C84471" w:rsidR="000B508A" w:rsidRPr="00C901B7" w:rsidRDefault="000B508A" w:rsidP="000B508A">
      <w:pPr>
        <w:rPr>
          <w:b/>
        </w:rPr>
      </w:pPr>
      <w:r w:rsidRPr="00C901B7">
        <w:t xml:space="preserve">Parish/School finance staff </w:t>
      </w:r>
      <w:r w:rsidR="009001CE" w:rsidRPr="00C901B7">
        <w:t>should present fiscal</w:t>
      </w:r>
      <w:r w:rsidRPr="00C901B7">
        <w:t xml:space="preserve"> year-end financial information and the Annual Financial Report to the pastor/principal, Finance Councils and submit </w:t>
      </w:r>
      <w:r w:rsidR="00110981" w:rsidRPr="00C901B7">
        <w:t xml:space="preserve">the completed AFR </w:t>
      </w:r>
      <w:r w:rsidR="00FA19B1" w:rsidRPr="00C901B7">
        <w:t>to the Diocesan Finance Department</w:t>
      </w:r>
      <w:r w:rsidRPr="00C901B7">
        <w:t xml:space="preserve"> by </w:t>
      </w:r>
      <w:r w:rsidR="00FA19B1" w:rsidRPr="00C901B7">
        <w:rPr>
          <w:b/>
        </w:rPr>
        <w:t>September 30th</w:t>
      </w:r>
      <w:r w:rsidRPr="00C901B7">
        <w:rPr>
          <w:b/>
        </w:rPr>
        <w:t>.</w:t>
      </w:r>
    </w:p>
    <w:p w14:paraId="27E97D4B" w14:textId="77777777" w:rsidR="008433EC" w:rsidRPr="00C901B7" w:rsidRDefault="009001CE" w:rsidP="008433EC">
      <w:r w:rsidRPr="00C901B7">
        <w:t>This</w:t>
      </w:r>
      <w:r w:rsidR="00FA19B1" w:rsidRPr="00C901B7">
        <w:t xml:space="preserve"> </w:t>
      </w:r>
      <w:r w:rsidR="00972BFC" w:rsidRPr="00C901B7">
        <w:t xml:space="preserve">information is shared with the </w:t>
      </w:r>
      <w:r w:rsidR="00FA19B1" w:rsidRPr="00C901B7">
        <w:t>Bishop and the Diocesan Finance Council</w:t>
      </w:r>
      <w:r w:rsidR="00972BFC" w:rsidRPr="00C901B7">
        <w:t xml:space="preserve">. </w:t>
      </w:r>
    </w:p>
    <w:p w14:paraId="171A523D" w14:textId="3B17CF42" w:rsidR="003208A5" w:rsidRPr="00C901B7" w:rsidRDefault="003208A5" w:rsidP="003208A5">
      <w:pPr>
        <w:pStyle w:val="Heading2"/>
      </w:pPr>
      <w:bookmarkStart w:id="227" w:name="_Toc214888835"/>
      <w:r w:rsidRPr="00C901B7">
        <w:t xml:space="preserve">512 </w:t>
      </w:r>
      <w:bookmarkStart w:id="228" w:name="CloseMonth"/>
      <w:bookmarkEnd w:id="228"/>
      <w:r w:rsidRPr="00C901B7">
        <w:t>How to Close the month in ParishSOFT Accounting</w:t>
      </w:r>
      <w:bookmarkEnd w:id="227"/>
    </w:p>
    <w:p w14:paraId="500B4B24" w14:textId="4A98E8F8" w:rsidR="003208A5" w:rsidRPr="00C901B7" w:rsidRDefault="003208A5" w:rsidP="003208A5">
      <w:r w:rsidRPr="00C901B7">
        <w:t xml:space="preserve">Once all entries have been made for the month into ParishSOFT Accounting, and the investment and bank account have all been reconciled, you can close/finalize the month.  </w:t>
      </w:r>
    </w:p>
    <w:p w14:paraId="54C09DC2" w14:textId="77777777" w:rsidR="000574AE" w:rsidRPr="00C901B7" w:rsidRDefault="003208A5" w:rsidP="0060689D">
      <w:pPr>
        <w:pStyle w:val="ListParagraph"/>
        <w:numPr>
          <w:ilvl w:val="0"/>
          <w:numId w:val="157"/>
        </w:numPr>
      </w:pPr>
      <w:r w:rsidRPr="00C901B7">
        <w:t>In ParishSOFT Accounting</w:t>
      </w:r>
    </w:p>
    <w:p w14:paraId="52DA6330" w14:textId="77777777" w:rsidR="000574AE" w:rsidRPr="00C901B7" w:rsidRDefault="003208A5" w:rsidP="0060689D">
      <w:pPr>
        <w:pStyle w:val="ListParagraph"/>
        <w:numPr>
          <w:ilvl w:val="0"/>
          <w:numId w:val="157"/>
        </w:numPr>
      </w:pPr>
      <w:r w:rsidRPr="00C901B7">
        <w:t>Click on Process</w:t>
      </w:r>
    </w:p>
    <w:p w14:paraId="6DED9523" w14:textId="77777777" w:rsidR="000574AE" w:rsidRPr="00C901B7" w:rsidRDefault="008C23BA" w:rsidP="0060689D">
      <w:pPr>
        <w:pStyle w:val="ListParagraph"/>
        <w:numPr>
          <w:ilvl w:val="0"/>
          <w:numId w:val="157"/>
        </w:numPr>
      </w:pPr>
      <w:r w:rsidRPr="00C901B7">
        <w:t>Click End of Period Processing</w:t>
      </w:r>
    </w:p>
    <w:p w14:paraId="2AE6FC72" w14:textId="77777777" w:rsidR="000574AE" w:rsidRPr="00C901B7" w:rsidRDefault="003208A5" w:rsidP="0060689D">
      <w:pPr>
        <w:pStyle w:val="ListParagraph"/>
        <w:numPr>
          <w:ilvl w:val="0"/>
          <w:numId w:val="157"/>
        </w:numPr>
      </w:pPr>
      <w:r w:rsidRPr="00C901B7">
        <w:t>Choose End of Month</w:t>
      </w:r>
    </w:p>
    <w:p w14:paraId="24BD3B61" w14:textId="214338CE" w:rsidR="003208A5" w:rsidRPr="00C901B7" w:rsidRDefault="003208A5" w:rsidP="0060689D">
      <w:pPr>
        <w:pStyle w:val="ListParagraph"/>
        <w:numPr>
          <w:ilvl w:val="0"/>
          <w:numId w:val="157"/>
        </w:numPr>
      </w:pPr>
      <w:r w:rsidRPr="00C901B7">
        <w:t>Click Submit</w:t>
      </w:r>
    </w:p>
    <w:p w14:paraId="105FD0CE" w14:textId="7A6F716F" w:rsidR="003208A5" w:rsidRPr="00C901B7" w:rsidRDefault="003208A5" w:rsidP="003208A5">
      <w:r w:rsidRPr="00C901B7">
        <w:t>After the month is closed, no longer will entries with that month’s date be allowed in ParishSOFT Accounting.  It is a good practice to try to close the previous month by the 15</w:t>
      </w:r>
      <w:r w:rsidRPr="00C901B7">
        <w:rPr>
          <w:vertAlign w:val="superscript"/>
        </w:rPr>
        <w:t>th</w:t>
      </w:r>
      <w:r w:rsidRPr="00C901B7">
        <w:t xml:space="preserve"> day in the following month.</w:t>
      </w:r>
      <w:r w:rsidR="008C23BA" w:rsidRPr="00C901B7">
        <w:t xml:space="preserve">  You can tell what month you are in by looking in the top right corner of ParishSOFT Accounting.</w:t>
      </w:r>
    </w:p>
    <w:p w14:paraId="76C0D385" w14:textId="7F84CC9D" w:rsidR="0070356F" w:rsidRPr="00C901B7" w:rsidRDefault="00E97824" w:rsidP="00E97824">
      <w:pPr>
        <w:pStyle w:val="Heading2"/>
      </w:pPr>
      <w:bookmarkStart w:id="229" w:name="_Toc214888836"/>
      <w:r w:rsidRPr="00C901B7">
        <w:lastRenderedPageBreak/>
        <w:t>51</w:t>
      </w:r>
      <w:r w:rsidR="003208A5" w:rsidRPr="00C901B7">
        <w:t xml:space="preserve">3 </w:t>
      </w:r>
      <w:r w:rsidR="0070356F" w:rsidRPr="00C901B7">
        <w:t>Closing th</w:t>
      </w:r>
      <w:bookmarkStart w:id="230" w:name="CloseYear"/>
      <w:bookmarkEnd w:id="230"/>
      <w:r w:rsidR="0070356F" w:rsidRPr="00C901B7">
        <w:t>e Fiscal Year in ParishSOFT Accounting</w:t>
      </w:r>
      <w:bookmarkEnd w:id="229"/>
    </w:p>
    <w:p w14:paraId="422B2290" w14:textId="4315C1DA" w:rsidR="008C23BA" w:rsidRPr="00C901B7" w:rsidRDefault="008C23BA" w:rsidP="008C23BA">
      <w:pPr>
        <w:pStyle w:val="Heading3"/>
      </w:pPr>
      <w:bookmarkStart w:id="231" w:name="_Toc214888837"/>
      <w:r w:rsidRPr="00C901B7">
        <w:t>513.1 Fiscal Year-End Checklist</w:t>
      </w:r>
      <w:bookmarkEnd w:id="231"/>
    </w:p>
    <w:p w14:paraId="5E7F7B5E" w14:textId="77777777" w:rsidR="0070356F" w:rsidRPr="00C901B7" w:rsidRDefault="0070356F" w:rsidP="0060689D">
      <w:pPr>
        <w:pStyle w:val="ListParagraph"/>
        <w:numPr>
          <w:ilvl w:val="0"/>
          <w:numId w:val="145"/>
        </w:numPr>
        <w:spacing w:after="120"/>
        <w:contextualSpacing w:val="0"/>
        <w:rPr>
          <w:u w:val="single"/>
        </w:rPr>
      </w:pPr>
      <w:r w:rsidRPr="00C901B7">
        <w:t>Reconcile all Bank Accounts</w:t>
      </w:r>
    </w:p>
    <w:p w14:paraId="5BACAE45" w14:textId="77777777" w:rsidR="0070356F" w:rsidRPr="00C901B7" w:rsidRDefault="0070356F" w:rsidP="0060689D">
      <w:pPr>
        <w:pStyle w:val="ListParagraph"/>
        <w:numPr>
          <w:ilvl w:val="0"/>
          <w:numId w:val="145"/>
        </w:numPr>
        <w:spacing w:after="120"/>
        <w:contextualSpacing w:val="0"/>
        <w:rPr>
          <w:u w:val="single"/>
        </w:rPr>
      </w:pPr>
      <w:r w:rsidRPr="00C901B7">
        <w:t>Reconcile all Investment Accounts, CD’s etc.</w:t>
      </w:r>
    </w:p>
    <w:p w14:paraId="0AA68734" w14:textId="77777777" w:rsidR="0070356F" w:rsidRPr="00C901B7" w:rsidRDefault="0070356F" w:rsidP="0060689D">
      <w:pPr>
        <w:pStyle w:val="ListParagraph"/>
        <w:numPr>
          <w:ilvl w:val="1"/>
          <w:numId w:val="145"/>
        </w:numPr>
        <w:spacing w:after="120"/>
        <w:contextualSpacing w:val="0"/>
        <w:rPr>
          <w:u w:val="single"/>
        </w:rPr>
      </w:pPr>
      <w:r w:rsidRPr="00C901B7">
        <w:t>NOTE: It’s very rare to have a cash account that shows no change in balance from one year to another.  Make sure that you review all cash account balances and request any needed information from your bank (i.e. CD balances etc.)</w:t>
      </w:r>
    </w:p>
    <w:p w14:paraId="319D8C37" w14:textId="77777777" w:rsidR="0070356F" w:rsidRPr="00C901B7" w:rsidRDefault="0070356F" w:rsidP="0060689D">
      <w:pPr>
        <w:pStyle w:val="ListParagraph"/>
        <w:numPr>
          <w:ilvl w:val="0"/>
          <w:numId w:val="145"/>
        </w:numPr>
        <w:spacing w:after="120"/>
        <w:contextualSpacing w:val="0"/>
        <w:rPr>
          <w:u w:val="single"/>
        </w:rPr>
      </w:pPr>
      <w:r w:rsidRPr="00C901B7">
        <w:t>Reconcile Scrip Inventory (if applicable).</w:t>
      </w:r>
    </w:p>
    <w:p w14:paraId="0418E7E9" w14:textId="77777777" w:rsidR="0070356F" w:rsidRPr="00C901B7" w:rsidRDefault="0070356F" w:rsidP="0060689D">
      <w:pPr>
        <w:pStyle w:val="ListParagraph"/>
        <w:numPr>
          <w:ilvl w:val="0"/>
          <w:numId w:val="145"/>
        </w:numPr>
        <w:spacing w:after="120"/>
        <w:contextualSpacing w:val="0"/>
        <w:rPr>
          <w:u w:val="single"/>
        </w:rPr>
      </w:pPr>
      <w:r w:rsidRPr="00C901B7">
        <w:t>Review any fixed asset balances to determine if something changed during the year.  (see page 37 of the Resource Manual).</w:t>
      </w:r>
    </w:p>
    <w:p w14:paraId="4A858586" w14:textId="77777777" w:rsidR="0070356F" w:rsidRPr="00C901B7" w:rsidRDefault="0070356F" w:rsidP="0060689D">
      <w:pPr>
        <w:pStyle w:val="ListParagraph"/>
        <w:numPr>
          <w:ilvl w:val="0"/>
          <w:numId w:val="145"/>
        </w:numPr>
        <w:spacing w:after="120"/>
        <w:contextualSpacing w:val="0"/>
        <w:rPr>
          <w:u w:val="single"/>
        </w:rPr>
      </w:pPr>
      <w:r w:rsidRPr="00C901B7">
        <w:t>Record any depreciation if applicable. (See page 42 of Resource Manual)</w:t>
      </w:r>
    </w:p>
    <w:p w14:paraId="7F604223" w14:textId="77777777" w:rsidR="0070356F" w:rsidRPr="00C901B7" w:rsidRDefault="0070356F" w:rsidP="0060689D">
      <w:pPr>
        <w:pStyle w:val="ListParagraph"/>
        <w:numPr>
          <w:ilvl w:val="0"/>
          <w:numId w:val="145"/>
        </w:numPr>
        <w:spacing w:after="120"/>
        <w:contextualSpacing w:val="0"/>
        <w:rPr>
          <w:u w:val="single"/>
        </w:rPr>
      </w:pPr>
      <w:r w:rsidRPr="00C901B7">
        <w:t>Review and reconcile any outstanding balances in the Payroll Liabilities section of the Statement of Financial Position (2000 series accounts).  Any balance should be explainable, usually due to timing. (See page 71 of the Resource Manual).</w:t>
      </w:r>
    </w:p>
    <w:p w14:paraId="2AD63E77" w14:textId="77777777" w:rsidR="0070356F" w:rsidRPr="00C901B7" w:rsidRDefault="0070356F" w:rsidP="0060689D">
      <w:pPr>
        <w:pStyle w:val="ListParagraph"/>
        <w:numPr>
          <w:ilvl w:val="0"/>
          <w:numId w:val="145"/>
        </w:numPr>
        <w:spacing w:after="120"/>
        <w:contextualSpacing w:val="0"/>
        <w:rPr>
          <w:u w:val="single"/>
        </w:rPr>
      </w:pPr>
      <w:r w:rsidRPr="00C901B7">
        <w:t>Review and reconcile any Funds Held for Others account balances.  Any balances should be explainable.  Like the cash accounts, it is rare to have a FHFO account where the balance hasn’t changed during the year.  Make sure that you don’t have any old balances that are no longer accurate.</w:t>
      </w:r>
    </w:p>
    <w:p w14:paraId="7827178B" w14:textId="77777777" w:rsidR="0070356F" w:rsidRPr="00C901B7" w:rsidRDefault="0070356F" w:rsidP="0060689D">
      <w:pPr>
        <w:pStyle w:val="ListParagraph"/>
        <w:numPr>
          <w:ilvl w:val="0"/>
          <w:numId w:val="145"/>
        </w:numPr>
        <w:spacing w:after="120"/>
        <w:contextualSpacing w:val="0"/>
        <w:rPr>
          <w:u w:val="single"/>
        </w:rPr>
      </w:pPr>
      <w:r w:rsidRPr="00C901B7">
        <w:t>Reconcile any Long-term debt amounts to what is showing on the Statement of Financial Position.</w:t>
      </w:r>
    </w:p>
    <w:p w14:paraId="0EBF382B" w14:textId="77777777" w:rsidR="0070356F" w:rsidRPr="00C901B7" w:rsidRDefault="0070356F" w:rsidP="0060689D">
      <w:pPr>
        <w:pStyle w:val="ListParagraph"/>
        <w:numPr>
          <w:ilvl w:val="0"/>
          <w:numId w:val="145"/>
        </w:numPr>
        <w:spacing w:after="120"/>
        <w:contextualSpacing w:val="0"/>
        <w:rPr>
          <w:u w:val="single"/>
        </w:rPr>
      </w:pPr>
      <w:r w:rsidRPr="00C901B7">
        <w:t>Review all Dedicated Accounts and remit any balances showing.  Any ending balance should be explainable.</w:t>
      </w:r>
    </w:p>
    <w:p w14:paraId="58DA8916" w14:textId="77777777" w:rsidR="0070356F" w:rsidRPr="00C901B7" w:rsidRDefault="0070356F" w:rsidP="0060689D">
      <w:pPr>
        <w:pStyle w:val="ListParagraph"/>
        <w:numPr>
          <w:ilvl w:val="0"/>
          <w:numId w:val="145"/>
        </w:numPr>
        <w:spacing w:after="120"/>
        <w:contextualSpacing w:val="0"/>
        <w:rPr>
          <w:u w:val="single"/>
        </w:rPr>
      </w:pPr>
      <w:r w:rsidRPr="00C901B7">
        <w:t>Review the entire Statement of Activities.  Things to look for:</w:t>
      </w:r>
    </w:p>
    <w:p w14:paraId="52C9E510" w14:textId="77777777" w:rsidR="0070356F" w:rsidRPr="00C901B7" w:rsidRDefault="0070356F" w:rsidP="0060689D">
      <w:pPr>
        <w:pStyle w:val="ListParagraph"/>
        <w:numPr>
          <w:ilvl w:val="1"/>
          <w:numId w:val="145"/>
        </w:numPr>
        <w:rPr>
          <w:u w:val="single"/>
        </w:rPr>
      </w:pPr>
      <w:r w:rsidRPr="00C901B7">
        <w:t>Are there any negative balances in Income/Expense? These are rare.</w:t>
      </w:r>
    </w:p>
    <w:p w14:paraId="26656903" w14:textId="77777777" w:rsidR="0070356F" w:rsidRPr="00C901B7" w:rsidRDefault="0070356F" w:rsidP="0060689D">
      <w:pPr>
        <w:pStyle w:val="ListParagraph"/>
        <w:numPr>
          <w:ilvl w:val="1"/>
          <w:numId w:val="145"/>
        </w:numPr>
        <w:rPr>
          <w:u w:val="single"/>
        </w:rPr>
      </w:pPr>
      <w:r w:rsidRPr="00C901B7">
        <w:t>Compare your actuals to budget and review any discrepancies to ensure they aren’t caused by a recording error.</w:t>
      </w:r>
    </w:p>
    <w:p w14:paraId="1B7A5589" w14:textId="77777777" w:rsidR="0070356F" w:rsidRPr="00C901B7" w:rsidRDefault="0070356F" w:rsidP="0060689D">
      <w:pPr>
        <w:pStyle w:val="ListParagraph"/>
        <w:numPr>
          <w:ilvl w:val="1"/>
          <w:numId w:val="145"/>
        </w:numPr>
        <w:rPr>
          <w:u w:val="single"/>
        </w:rPr>
      </w:pPr>
      <w:r w:rsidRPr="00C901B7">
        <w:t>Compare your actuals for this year to last year’s actuals and review any large discrepancies.</w:t>
      </w:r>
    </w:p>
    <w:p w14:paraId="3F301A26" w14:textId="77777777" w:rsidR="0070356F" w:rsidRPr="00C901B7" w:rsidRDefault="0070356F" w:rsidP="0060689D">
      <w:pPr>
        <w:pStyle w:val="ListParagraph"/>
        <w:numPr>
          <w:ilvl w:val="1"/>
          <w:numId w:val="145"/>
        </w:numPr>
        <w:spacing w:after="120"/>
        <w:contextualSpacing w:val="0"/>
        <w:rPr>
          <w:u w:val="single"/>
        </w:rPr>
      </w:pPr>
      <w:r w:rsidRPr="00C901B7">
        <w:t xml:space="preserve">Verify that all salary/wage expense has been coded to a wage/salary expense account and to the appropriate program.  </w:t>
      </w:r>
    </w:p>
    <w:p w14:paraId="3367F22E" w14:textId="77777777" w:rsidR="0070356F" w:rsidRPr="00C901B7" w:rsidRDefault="0070356F" w:rsidP="0060689D">
      <w:pPr>
        <w:pStyle w:val="ListParagraph"/>
        <w:numPr>
          <w:ilvl w:val="2"/>
          <w:numId w:val="145"/>
        </w:numPr>
        <w:spacing w:after="120"/>
        <w:contextualSpacing w:val="0"/>
        <w:rPr>
          <w:u w:val="single"/>
        </w:rPr>
      </w:pPr>
      <w:r w:rsidRPr="00C901B7">
        <w:t xml:space="preserve">NOTE: This is only for amounts that are paid through payroll.  If you are a parish that has their payroll processed by another parish, you should not show any expense in a salary/wage expense account.  All amounts reimbursed to the payroll processing parish should be coded to “Other Parish Support”.  The parish which processes the payroll should show the expense in a payroll expense account.  </w:t>
      </w:r>
    </w:p>
    <w:p w14:paraId="0E3F94C3" w14:textId="28A6DA54" w:rsidR="0070356F" w:rsidRPr="00C901B7" w:rsidRDefault="0070356F" w:rsidP="0060689D">
      <w:pPr>
        <w:pStyle w:val="ListParagraph"/>
        <w:numPr>
          <w:ilvl w:val="0"/>
          <w:numId w:val="146"/>
        </w:numPr>
        <w:spacing w:after="120"/>
        <w:contextualSpacing w:val="0"/>
        <w:rPr>
          <w:b/>
        </w:rPr>
      </w:pPr>
      <w:r w:rsidRPr="00C901B7">
        <w:lastRenderedPageBreak/>
        <w:t xml:space="preserve">The  Finance Council should approve the Financial Statements before the year is closed.  </w:t>
      </w:r>
    </w:p>
    <w:p w14:paraId="0F9A8DC7" w14:textId="77777777" w:rsidR="008433EC" w:rsidRPr="00C901B7" w:rsidRDefault="0070356F" w:rsidP="0060689D">
      <w:pPr>
        <w:pStyle w:val="ListParagraph"/>
        <w:numPr>
          <w:ilvl w:val="0"/>
          <w:numId w:val="146"/>
        </w:numPr>
        <w:spacing w:after="120"/>
        <w:contextualSpacing w:val="0"/>
      </w:pPr>
      <w:r w:rsidRPr="00C901B7">
        <w:t xml:space="preserve">The Annual Financial Report to Parishioners should be prepared and shared (see next </w:t>
      </w:r>
      <w:r w:rsidR="008433EC" w:rsidRPr="00C901B7">
        <w:t>section</w:t>
      </w:r>
      <w:r w:rsidRPr="00C901B7">
        <w:t>).</w:t>
      </w:r>
    </w:p>
    <w:p w14:paraId="7AC89AD3" w14:textId="77777777" w:rsidR="008C23BA" w:rsidRPr="00C901B7" w:rsidRDefault="008C23BA" w:rsidP="008C23BA">
      <w:pPr>
        <w:spacing w:after="120"/>
        <w:sectPr w:rsidR="008C23BA" w:rsidRPr="00C901B7" w:rsidSect="00D800CA">
          <w:footerReference w:type="even" r:id="rId93"/>
          <w:footerReference w:type="default" r:id="rId94"/>
          <w:pgSz w:w="12240" w:h="15840"/>
          <w:pgMar w:top="1440" w:right="1440" w:bottom="1440" w:left="1440" w:header="720" w:footer="720" w:gutter="0"/>
          <w:cols w:space="720"/>
          <w:docGrid w:linePitch="360"/>
        </w:sectPr>
      </w:pPr>
    </w:p>
    <w:p w14:paraId="04547904" w14:textId="6F9A0F03" w:rsidR="008C23BA" w:rsidRPr="00C901B7" w:rsidRDefault="008C23BA" w:rsidP="008C23BA">
      <w:pPr>
        <w:pStyle w:val="Heading3"/>
      </w:pPr>
      <w:bookmarkStart w:id="232" w:name="_Toc214888838"/>
      <w:r w:rsidRPr="00C901B7">
        <w:t>513.2 How to Close the Fiscal Year</w:t>
      </w:r>
      <w:bookmarkEnd w:id="232"/>
    </w:p>
    <w:p w14:paraId="77CB8E64" w14:textId="776967A9" w:rsidR="008C23BA" w:rsidRPr="00C901B7" w:rsidRDefault="008C23BA" w:rsidP="008C23BA">
      <w:r w:rsidRPr="00C901B7">
        <w:t>Once you have reviewed the above checklist, you are ready to close the year in ParishSOFT Accounting.</w:t>
      </w:r>
    </w:p>
    <w:p w14:paraId="742A64A3" w14:textId="77777777" w:rsidR="000574AE" w:rsidRPr="00C901B7" w:rsidRDefault="008C23BA" w:rsidP="0060689D">
      <w:pPr>
        <w:pStyle w:val="ListParagraph"/>
        <w:numPr>
          <w:ilvl w:val="0"/>
          <w:numId w:val="158"/>
        </w:numPr>
      </w:pPr>
      <w:r w:rsidRPr="00C901B7">
        <w:t>Go to Process</w:t>
      </w:r>
    </w:p>
    <w:p w14:paraId="3848F44F" w14:textId="77777777" w:rsidR="000574AE" w:rsidRPr="00C901B7" w:rsidRDefault="000574AE" w:rsidP="0060689D">
      <w:pPr>
        <w:pStyle w:val="ListParagraph"/>
        <w:numPr>
          <w:ilvl w:val="0"/>
          <w:numId w:val="158"/>
        </w:numPr>
      </w:pPr>
      <w:r w:rsidRPr="00C901B7">
        <w:t>Click on End of Period Processing</w:t>
      </w:r>
    </w:p>
    <w:p w14:paraId="68881C7A" w14:textId="5D081BE8" w:rsidR="000574AE" w:rsidRPr="00C901B7" w:rsidRDefault="008C23BA" w:rsidP="0060689D">
      <w:pPr>
        <w:pStyle w:val="ListParagraph"/>
        <w:numPr>
          <w:ilvl w:val="0"/>
          <w:numId w:val="158"/>
        </w:numPr>
      </w:pPr>
      <w:r w:rsidRPr="00C901B7">
        <w:t xml:space="preserve">Select Close Fiscal Year (you must be in June to close the fiscal year – you can tell what month you are in by looking in the top right corner of ParishSOFT Accounting.  If you are not in June, follow instructions on </w:t>
      </w:r>
      <w:r w:rsidRPr="00C901B7">
        <w:rPr>
          <w:i/>
          <w:iCs/>
        </w:rPr>
        <w:t xml:space="preserve">page </w:t>
      </w:r>
      <w:r w:rsidRPr="00C901B7">
        <w:rPr>
          <w:i/>
          <w:iCs/>
        </w:rPr>
        <w:fldChar w:fldCharType="begin"/>
      </w:r>
      <w:r w:rsidRPr="00C901B7">
        <w:rPr>
          <w:i/>
          <w:iCs/>
        </w:rPr>
        <w:instrText xml:space="preserve"> PAGEREF CloseMonth \h </w:instrText>
      </w:r>
      <w:r w:rsidRPr="00C901B7">
        <w:rPr>
          <w:i/>
          <w:iCs/>
        </w:rPr>
      </w:r>
      <w:r w:rsidRPr="00C901B7">
        <w:rPr>
          <w:i/>
          <w:iCs/>
        </w:rPr>
        <w:fldChar w:fldCharType="separate"/>
      </w:r>
      <w:r w:rsidR="00A246AE" w:rsidRPr="00C901B7">
        <w:rPr>
          <w:i/>
          <w:iCs/>
          <w:noProof/>
        </w:rPr>
        <w:t>100</w:t>
      </w:r>
      <w:r w:rsidRPr="00C901B7">
        <w:rPr>
          <w:i/>
          <w:iCs/>
        </w:rPr>
        <w:fldChar w:fldCharType="end"/>
      </w:r>
      <w:r w:rsidRPr="00C901B7">
        <w:t xml:space="preserve"> to close </w:t>
      </w:r>
      <w:r w:rsidR="000574AE" w:rsidRPr="00C901B7">
        <w:t>the necessary months</w:t>
      </w:r>
      <w:r w:rsidRPr="00C901B7">
        <w:t xml:space="preserve"> until you are in June).</w:t>
      </w:r>
    </w:p>
    <w:p w14:paraId="39C00316" w14:textId="26215A0B" w:rsidR="008C23BA" w:rsidRPr="00C901B7" w:rsidRDefault="008C23BA" w:rsidP="0060689D">
      <w:pPr>
        <w:pStyle w:val="ListParagraph"/>
        <w:numPr>
          <w:ilvl w:val="0"/>
          <w:numId w:val="158"/>
        </w:numPr>
      </w:pPr>
      <w:r w:rsidRPr="00C901B7">
        <w:t xml:space="preserve">You will </w:t>
      </w:r>
      <w:r w:rsidR="000574AE" w:rsidRPr="00C901B7">
        <w:t>see a screen similar to the below</w:t>
      </w:r>
      <w:r w:rsidRPr="00C901B7">
        <w:t xml:space="preserve"> </w:t>
      </w:r>
    </w:p>
    <w:p w14:paraId="31B456DC" w14:textId="08E698D0" w:rsidR="008C23BA" w:rsidRPr="00C901B7" w:rsidRDefault="008C23BA" w:rsidP="008C23BA">
      <w:r w:rsidRPr="00C901B7">
        <w:rPr>
          <w:noProof/>
        </w:rPr>
        <w:drawing>
          <wp:inline distT="0" distB="0" distL="0" distR="0" wp14:anchorId="118119E4" wp14:editId="6E7DE781">
            <wp:extent cx="6046470" cy="1999341"/>
            <wp:effectExtent l="0" t="0" r="0" b="1270"/>
            <wp:docPr id="28471757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717573" name="Picture 1" descr="A screenshot of a computer&#10;&#10;AI-generated content may be incorrect."/>
                    <pic:cNvPicPr/>
                  </pic:nvPicPr>
                  <pic:blipFill>
                    <a:blip r:embed="rId95"/>
                    <a:stretch>
                      <a:fillRect/>
                    </a:stretch>
                  </pic:blipFill>
                  <pic:spPr>
                    <a:xfrm>
                      <a:off x="0" y="0"/>
                      <a:ext cx="6062069" cy="2004499"/>
                    </a:xfrm>
                    <a:prstGeom prst="rect">
                      <a:avLst/>
                    </a:prstGeom>
                  </pic:spPr>
                </pic:pic>
              </a:graphicData>
            </a:graphic>
          </wp:inline>
        </w:drawing>
      </w:r>
    </w:p>
    <w:p w14:paraId="6C5AC6C6" w14:textId="77777777" w:rsidR="000574AE" w:rsidRPr="00C901B7" w:rsidRDefault="000574AE" w:rsidP="0060689D">
      <w:pPr>
        <w:pStyle w:val="ListParagraph"/>
        <w:numPr>
          <w:ilvl w:val="0"/>
          <w:numId w:val="158"/>
        </w:numPr>
      </w:pPr>
      <w:r w:rsidRPr="00C901B7">
        <w:t>Click Submit</w:t>
      </w:r>
    </w:p>
    <w:p w14:paraId="4264A02E" w14:textId="2328B955" w:rsidR="000574AE" w:rsidRPr="00C901B7" w:rsidRDefault="000574AE" w:rsidP="0060689D">
      <w:pPr>
        <w:pStyle w:val="ListParagraph"/>
        <w:numPr>
          <w:ilvl w:val="0"/>
          <w:numId w:val="158"/>
        </w:numPr>
      </w:pPr>
      <w:r w:rsidRPr="00C901B7">
        <w:t>A window (see below) will pop up.  Click OK</w:t>
      </w:r>
    </w:p>
    <w:p w14:paraId="6494125F" w14:textId="5E0B8543" w:rsidR="008C23BA" w:rsidRPr="00C901B7" w:rsidRDefault="008C23BA" w:rsidP="008C23BA">
      <w:r w:rsidRPr="00C901B7">
        <w:rPr>
          <w:noProof/>
        </w:rPr>
        <w:drawing>
          <wp:inline distT="0" distB="0" distL="0" distR="0" wp14:anchorId="7B0445CF" wp14:editId="08F35F69">
            <wp:extent cx="5324475" cy="2876550"/>
            <wp:effectExtent l="0" t="0" r="9525" b="0"/>
            <wp:docPr id="1157673318"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673318" name="Picture 1" descr="A screenshot of a computer screen&#10;&#10;AI-generated content may be incorrect."/>
                    <pic:cNvPicPr/>
                  </pic:nvPicPr>
                  <pic:blipFill>
                    <a:blip r:embed="rId96"/>
                    <a:stretch>
                      <a:fillRect/>
                    </a:stretch>
                  </pic:blipFill>
                  <pic:spPr>
                    <a:xfrm>
                      <a:off x="0" y="0"/>
                      <a:ext cx="5324475" cy="2876550"/>
                    </a:xfrm>
                    <a:prstGeom prst="rect">
                      <a:avLst/>
                    </a:prstGeom>
                  </pic:spPr>
                </pic:pic>
              </a:graphicData>
            </a:graphic>
          </wp:inline>
        </w:drawing>
      </w:r>
    </w:p>
    <w:p w14:paraId="251A7B5A" w14:textId="704BF523" w:rsidR="000574AE" w:rsidRPr="00C901B7" w:rsidRDefault="000574AE" w:rsidP="0060689D">
      <w:pPr>
        <w:pStyle w:val="ListParagraph"/>
        <w:numPr>
          <w:ilvl w:val="0"/>
          <w:numId w:val="158"/>
        </w:numPr>
      </w:pPr>
      <w:r w:rsidRPr="00C901B7">
        <w:lastRenderedPageBreak/>
        <w:t>You have now closed the year.</w:t>
      </w:r>
    </w:p>
    <w:p w14:paraId="7410023F" w14:textId="736BA98D" w:rsidR="00CF335A" w:rsidRPr="00C901B7" w:rsidRDefault="00E97824" w:rsidP="00CF335A">
      <w:pPr>
        <w:pStyle w:val="Heading2"/>
        <w:rPr>
          <w:rFonts w:cs="Times New Roman"/>
        </w:rPr>
      </w:pPr>
      <w:bookmarkStart w:id="233" w:name="AnnualReporttoParishioners"/>
      <w:bookmarkStart w:id="234" w:name="_Toc214888839"/>
      <w:bookmarkEnd w:id="233"/>
      <w:r w:rsidRPr="00C901B7">
        <w:rPr>
          <w:rFonts w:cs="Times New Roman"/>
        </w:rPr>
        <w:t>51</w:t>
      </w:r>
      <w:r w:rsidR="003208A5" w:rsidRPr="00C901B7">
        <w:rPr>
          <w:rFonts w:cs="Times New Roman"/>
        </w:rPr>
        <w:t>4</w:t>
      </w:r>
      <w:r w:rsidR="00CF335A" w:rsidRPr="00C901B7">
        <w:rPr>
          <w:rFonts w:cs="Times New Roman"/>
        </w:rPr>
        <w:t xml:space="preserve"> Annual </w:t>
      </w:r>
      <w:r w:rsidR="00615BF7" w:rsidRPr="00C901B7">
        <w:rPr>
          <w:rFonts w:cs="Times New Roman"/>
        </w:rPr>
        <w:t xml:space="preserve">Financial </w:t>
      </w:r>
      <w:r w:rsidR="00CF335A" w:rsidRPr="00C901B7">
        <w:rPr>
          <w:rFonts w:cs="Times New Roman"/>
        </w:rPr>
        <w:t>Reports to Parishioners</w:t>
      </w:r>
      <w:bookmarkEnd w:id="234"/>
      <w:r w:rsidR="007E1C5B" w:rsidRPr="00C901B7">
        <w:rPr>
          <w:rFonts w:cs="Times New Roman"/>
        </w:rPr>
        <w:fldChar w:fldCharType="begin"/>
      </w:r>
      <w:r w:rsidR="007E1C5B" w:rsidRPr="00C901B7">
        <w:instrText xml:space="preserve"> XE "</w:instrText>
      </w:r>
      <w:r w:rsidR="007E1C5B" w:rsidRPr="00C901B7">
        <w:rPr>
          <w:rFonts w:cs="Times New Roman"/>
        </w:rPr>
        <w:instrText xml:space="preserve">Annual </w:instrText>
      </w:r>
      <w:r w:rsidR="00615BF7" w:rsidRPr="00C901B7">
        <w:rPr>
          <w:rFonts w:cs="Times New Roman"/>
        </w:rPr>
        <w:instrText xml:space="preserve">Financial </w:instrText>
      </w:r>
      <w:r w:rsidR="007E1C5B" w:rsidRPr="00C901B7">
        <w:rPr>
          <w:rFonts w:cs="Times New Roman"/>
        </w:rPr>
        <w:instrText>Reports to Parishioners</w:instrText>
      </w:r>
      <w:r w:rsidR="007E1C5B" w:rsidRPr="00C901B7">
        <w:instrText xml:space="preserve">" </w:instrText>
      </w:r>
      <w:r w:rsidR="007E1C5B" w:rsidRPr="00C901B7">
        <w:rPr>
          <w:rFonts w:cs="Times New Roman"/>
        </w:rPr>
        <w:fldChar w:fldCharType="end"/>
      </w:r>
    </w:p>
    <w:p w14:paraId="253327B8" w14:textId="46732086" w:rsidR="00CF335A" w:rsidRPr="00C901B7" w:rsidRDefault="0070356F" w:rsidP="00A17E12">
      <w:pPr>
        <w:pStyle w:val="Heading3"/>
      </w:pPr>
      <w:bookmarkStart w:id="235" w:name="_Toc214888840"/>
      <w:r w:rsidRPr="00C901B7">
        <w:t>51</w:t>
      </w:r>
      <w:r w:rsidR="003208A5" w:rsidRPr="00C901B7">
        <w:t>4</w:t>
      </w:r>
      <w:r w:rsidR="00CF335A" w:rsidRPr="00C901B7">
        <w:t>.1 Financial Report</w:t>
      </w:r>
      <w:bookmarkEnd w:id="235"/>
    </w:p>
    <w:p w14:paraId="368788FF" w14:textId="77777777" w:rsidR="00CF335A" w:rsidRPr="00C901B7" w:rsidRDefault="00CF335A" w:rsidP="00CF335A">
      <w:pPr>
        <w:rPr>
          <w:b/>
          <w:i/>
          <w:color w:val="000000"/>
          <w:lang w:val="en"/>
        </w:rPr>
      </w:pPr>
      <w:r w:rsidRPr="00C901B7">
        <w:rPr>
          <w:i/>
          <w:color w:val="000000"/>
          <w:lang w:val="en"/>
        </w:rPr>
        <w:t xml:space="preserve">“Administrators are to render accounts to the faithful concerning the goods they have given to the Church, in accordance with the norms to be laid down by particular law”. </w:t>
      </w:r>
      <w:r w:rsidRPr="00C901B7">
        <w:rPr>
          <w:b/>
          <w:i/>
          <w:color w:val="000000"/>
          <w:lang w:val="en"/>
        </w:rPr>
        <w:t>Can, 1287</w:t>
      </w:r>
    </w:p>
    <w:p w14:paraId="089F7F99" w14:textId="77777777" w:rsidR="00452B62" w:rsidRPr="00C901B7" w:rsidRDefault="00CF335A" w:rsidP="00452B62">
      <w:pPr>
        <w:rPr>
          <w:color w:val="000000"/>
          <w:lang w:val="en"/>
        </w:rPr>
      </w:pPr>
      <w:r w:rsidRPr="00C901B7">
        <w:rPr>
          <w:color w:val="000000"/>
          <w:lang w:val="en"/>
        </w:rPr>
        <w:t>Parishes</w:t>
      </w:r>
      <w:r w:rsidR="00452B62" w:rsidRPr="00C901B7">
        <w:rPr>
          <w:color w:val="000000"/>
          <w:lang w:val="en"/>
        </w:rPr>
        <w:t xml:space="preserve"> and Schools</w:t>
      </w:r>
      <w:r w:rsidRPr="00C901B7">
        <w:rPr>
          <w:color w:val="000000"/>
          <w:lang w:val="en"/>
        </w:rPr>
        <w:t xml:space="preserve"> are to submit an annual report on the finances to all parishioners</w:t>
      </w:r>
      <w:r w:rsidR="00452B62" w:rsidRPr="00C901B7">
        <w:rPr>
          <w:color w:val="000000"/>
          <w:lang w:val="en"/>
        </w:rPr>
        <w:t>/parents</w:t>
      </w:r>
      <w:r w:rsidRPr="00C901B7">
        <w:rPr>
          <w:color w:val="000000"/>
          <w:lang w:val="en"/>
        </w:rPr>
        <w:t>.   This report should be reviewed by the Finance Council and Pastor before it is disbursed to parishioners.</w:t>
      </w:r>
      <w:r w:rsidR="00452B62" w:rsidRPr="00C901B7">
        <w:rPr>
          <w:color w:val="000000"/>
          <w:lang w:val="en"/>
        </w:rPr>
        <w:t xml:space="preserve">  Below are the minimum requirements for this report:</w:t>
      </w:r>
    </w:p>
    <w:p w14:paraId="69EEC5B4" w14:textId="77777777" w:rsidR="00452B62" w:rsidRPr="00C901B7" w:rsidRDefault="00452B62" w:rsidP="0060689D">
      <w:pPr>
        <w:pStyle w:val="ListParagraph"/>
        <w:numPr>
          <w:ilvl w:val="0"/>
          <w:numId w:val="104"/>
        </w:numPr>
        <w:spacing w:after="120" w:line="276" w:lineRule="auto"/>
        <w:contextualSpacing w:val="0"/>
      </w:pPr>
      <w:r w:rsidRPr="00C901B7">
        <w:t xml:space="preserve">A summary of the </w:t>
      </w:r>
      <w:r w:rsidRPr="00C901B7">
        <w:rPr>
          <w:u w:val="single"/>
        </w:rPr>
        <w:t>Statement of Activities</w:t>
      </w:r>
      <w:r w:rsidRPr="00C901B7">
        <w:rPr>
          <w:b/>
        </w:rPr>
        <w:t xml:space="preserve"> </w:t>
      </w:r>
      <w:r w:rsidRPr="00C901B7">
        <w:t>for the parish, school, and faith formation programs must be shared. Financial information from foundations and cemeteries are also encouraged</w:t>
      </w:r>
    </w:p>
    <w:p w14:paraId="08238248" w14:textId="0951BA9B" w:rsidR="00452B62" w:rsidRPr="00C901B7" w:rsidRDefault="00452B62" w:rsidP="0060689D">
      <w:pPr>
        <w:pStyle w:val="ListParagraph"/>
        <w:numPr>
          <w:ilvl w:val="1"/>
          <w:numId w:val="104"/>
        </w:numPr>
        <w:spacing w:after="120" w:line="276" w:lineRule="auto"/>
        <w:contextualSpacing w:val="0"/>
      </w:pPr>
      <w:r w:rsidRPr="00C901B7">
        <w:t xml:space="preserve">The standard reports from </w:t>
      </w:r>
      <w:r w:rsidR="00734F5C" w:rsidRPr="00C901B7">
        <w:t>ParishSOFT</w:t>
      </w:r>
      <w:r w:rsidRPr="00C901B7">
        <w:t xml:space="preserve"> Accounting do not have to be used but the modified report should be reconciled back to it.</w:t>
      </w:r>
    </w:p>
    <w:p w14:paraId="5549A93F" w14:textId="77777777" w:rsidR="00452B62" w:rsidRPr="00C901B7" w:rsidRDefault="00452B62" w:rsidP="0060689D">
      <w:pPr>
        <w:pStyle w:val="ListParagraph"/>
        <w:numPr>
          <w:ilvl w:val="1"/>
          <w:numId w:val="104"/>
        </w:numPr>
        <w:spacing w:after="120" w:line="276" w:lineRule="auto"/>
        <w:contextualSpacing w:val="0"/>
      </w:pPr>
      <w:r w:rsidRPr="00C901B7">
        <w:t>All revenue and expenses must be included and can be summarized in various ways such as</w:t>
      </w:r>
    </w:p>
    <w:p w14:paraId="05EEAC5C" w14:textId="77777777" w:rsidR="00452B62" w:rsidRPr="00C901B7" w:rsidRDefault="00452B62" w:rsidP="0060689D">
      <w:pPr>
        <w:pStyle w:val="ListParagraph"/>
        <w:numPr>
          <w:ilvl w:val="2"/>
          <w:numId w:val="104"/>
        </w:numPr>
        <w:spacing w:after="120" w:line="276" w:lineRule="auto"/>
        <w:ind w:left="2174" w:hanging="187"/>
      </w:pPr>
      <w:r w:rsidRPr="00C901B7">
        <w:t>Weekend and Holy Day Collection</w:t>
      </w:r>
    </w:p>
    <w:p w14:paraId="3056EA10" w14:textId="77777777" w:rsidR="00452B62" w:rsidRPr="00C901B7" w:rsidRDefault="00452B62" w:rsidP="0060689D">
      <w:pPr>
        <w:pStyle w:val="ListParagraph"/>
        <w:numPr>
          <w:ilvl w:val="2"/>
          <w:numId w:val="104"/>
        </w:numPr>
        <w:spacing w:after="120" w:line="276" w:lineRule="auto"/>
        <w:ind w:left="2174" w:hanging="187"/>
      </w:pPr>
      <w:r w:rsidRPr="00C901B7">
        <w:t>Capital campaign, building, and all other donations</w:t>
      </w:r>
    </w:p>
    <w:p w14:paraId="115E3AD6" w14:textId="77777777" w:rsidR="00452B62" w:rsidRPr="00C901B7" w:rsidRDefault="00452B62" w:rsidP="0060689D">
      <w:pPr>
        <w:pStyle w:val="ListParagraph"/>
        <w:numPr>
          <w:ilvl w:val="2"/>
          <w:numId w:val="104"/>
        </w:numPr>
        <w:spacing w:after="120" w:line="276" w:lineRule="auto"/>
        <w:ind w:left="2174" w:hanging="187"/>
      </w:pPr>
      <w:r w:rsidRPr="00C901B7">
        <w:t>Fund raising and Rental Income</w:t>
      </w:r>
    </w:p>
    <w:p w14:paraId="6703E11B" w14:textId="77777777" w:rsidR="00452B62" w:rsidRPr="00C901B7" w:rsidRDefault="00452B62" w:rsidP="0060689D">
      <w:pPr>
        <w:pStyle w:val="ListParagraph"/>
        <w:numPr>
          <w:ilvl w:val="2"/>
          <w:numId w:val="104"/>
        </w:numPr>
        <w:spacing w:after="120" w:line="276" w:lineRule="auto"/>
        <w:ind w:left="2174" w:hanging="187"/>
      </w:pPr>
      <w:r w:rsidRPr="00C901B7">
        <w:t>Operational Expenses (by program or line item)</w:t>
      </w:r>
    </w:p>
    <w:p w14:paraId="1ADFBFF2" w14:textId="77777777" w:rsidR="00452B62" w:rsidRPr="00C901B7" w:rsidRDefault="00452B62" w:rsidP="0060689D">
      <w:pPr>
        <w:pStyle w:val="ListParagraph"/>
        <w:numPr>
          <w:ilvl w:val="2"/>
          <w:numId w:val="104"/>
        </w:numPr>
        <w:spacing w:after="120" w:line="276" w:lineRule="auto"/>
        <w:contextualSpacing w:val="0"/>
      </w:pPr>
      <w:r w:rsidRPr="00C901B7">
        <w:t>Extra-ordinary Building Repairs/Improvements</w:t>
      </w:r>
    </w:p>
    <w:p w14:paraId="14D3796A" w14:textId="77777777" w:rsidR="00452B62" w:rsidRPr="00C901B7" w:rsidRDefault="00452B62" w:rsidP="0060689D">
      <w:pPr>
        <w:pStyle w:val="ListParagraph"/>
        <w:numPr>
          <w:ilvl w:val="1"/>
          <w:numId w:val="104"/>
        </w:numPr>
        <w:spacing w:after="120" w:line="276" w:lineRule="auto"/>
        <w:contextualSpacing w:val="0"/>
      </w:pPr>
      <w:r w:rsidRPr="00C901B7">
        <w:t>Provide comparative data such as:</w:t>
      </w:r>
    </w:p>
    <w:p w14:paraId="0FE58A76" w14:textId="77777777" w:rsidR="00452B62" w:rsidRPr="00C901B7" w:rsidRDefault="00452B62" w:rsidP="0060689D">
      <w:pPr>
        <w:pStyle w:val="ListParagraph"/>
        <w:numPr>
          <w:ilvl w:val="2"/>
          <w:numId w:val="104"/>
        </w:numPr>
        <w:spacing w:after="120" w:line="276" w:lineRule="auto"/>
        <w:contextualSpacing w:val="0"/>
      </w:pPr>
      <w:r w:rsidRPr="00C901B7">
        <w:t>Actual YTD, Budget YTD, Last Year Actual</w:t>
      </w:r>
    </w:p>
    <w:p w14:paraId="73FD981F" w14:textId="77777777" w:rsidR="00452B62" w:rsidRPr="00C901B7" w:rsidRDefault="00452B62" w:rsidP="0060689D">
      <w:pPr>
        <w:pStyle w:val="ListParagraph"/>
        <w:numPr>
          <w:ilvl w:val="0"/>
          <w:numId w:val="104"/>
        </w:numPr>
        <w:spacing w:after="120" w:line="276" w:lineRule="auto"/>
        <w:contextualSpacing w:val="0"/>
      </w:pPr>
      <w:r w:rsidRPr="00C901B7">
        <w:t xml:space="preserve">The following information from the </w:t>
      </w:r>
      <w:r w:rsidRPr="00C901B7">
        <w:rPr>
          <w:u w:val="single"/>
        </w:rPr>
        <w:t>Statement of Financial Position</w:t>
      </w:r>
      <w:r w:rsidRPr="00C901B7">
        <w:t xml:space="preserve"> must be included </w:t>
      </w:r>
    </w:p>
    <w:p w14:paraId="62C1D37F" w14:textId="77777777" w:rsidR="00452B62" w:rsidRPr="00C901B7" w:rsidRDefault="00452B62" w:rsidP="0060689D">
      <w:pPr>
        <w:pStyle w:val="ListParagraph"/>
        <w:numPr>
          <w:ilvl w:val="1"/>
          <w:numId w:val="104"/>
        </w:numPr>
        <w:spacing w:after="120" w:line="276" w:lineRule="auto"/>
        <w:contextualSpacing w:val="0"/>
      </w:pPr>
      <w:r w:rsidRPr="00C901B7">
        <w:t xml:space="preserve">Selected assets </w:t>
      </w:r>
    </w:p>
    <w:p w14:paraId="40DBA141" w14:textId="77777777" w:rsidR="00452B62" w:rsidRPr="00C901B7" w:rsidRDefault="00452B62" w:rsidP="0060689D">
      <w:pPr>
        <w:pStyle w:val="ListParagraph"/>
        <w:numPr>
          <w:ilvl w:val="2"/>
          <w:numId w:val="104"/>
        </w:numPr>
        <w:spacing w:after="120" w:line="276" w:lineRule="auto"/>
        <w:contextualSpacing w:val="0"/>
      </w:pPr>
      <w:r w:rsidRPr="00C901B7">
        <w:t>Operating cash and investment totals</w:t>
      </w:r>
    </w:p>
    <w:p w14:paraId="44C60697" w14:textId="77777777" w:rsidR="00452B62" w:rsidRPr="00C901B7" w:rsidRDefault="00452B62" w:rsidP="0060689D">
      <w:pPr>
        <w:pStyle w:val="ListParagraph"/>
        <w:numPr>
          <w:ilvl w:val="2"/>
          <w:numId w:val="104"/>
        </w:numPr>
        <w:spacing w:after="120" w:line="276" w:lineRule="auto"/>
        <w:contextualSpacing w:val="0"/>
      </w:pPr>
      <w:r w:rsidRPr="00C901B7">
        <w:t>Restricted cash and investments including</w:t>
      </w:r>
    </w:p>
    <w:p w14:paraId="7BF7AFBC" w14:textId="77777777" w:rsidR="00452B62" w:rsidRPr="00C901B7" w:rsidRDefault="00452B62" w:rsidP="0060689D">
      <w:pPr>
        <w:pStyle w:val="ListParagraph"/>
        <w:numPr>
          <w:ilvl w:val="3"/>
          <w:numId w:val="104"/>
        </w:numPr>
        <w:spacing w:after="120" w:line="276" w:lineRule="auto"/>
      </w:pPr>
      <w:r w:rsidRPr="00C901B7">
        <w:t xml:space="preserve">Foundation </w:t>
      </w:r>
    </w:p>
    <w:p w14:paraId="681DBA2D" w14:textId="77777777" w:rsidR="00452B62" w:rsidRPr="00C901B7" w:rsidRDefault="00452B62" w:rsidP="0060689D">
      <w:pPr>
        <w:pStyle w:val="ListParagraph"/>
        <w:numPr>
          <w:ilvl w:val="3"/>
          <w:numId w:val="104"/>
        </w:numPr>
        <w:spacing w:after="120" w:line="276" w:lineRule="auto"/>
      </w:pPr>
      <w:r w:rsidRPr="00C901B7">
        <w:t xml:space="preserve">Endowments </w:t>
      </w:r>
    </w:p>
    <w:p w14:paraId="577C4C5A" w14:textId="77777777" w:rsidR="00452B62" w:rsidRPr="00C901B7" w:rsidRDefault="00452B62" w:rsidP="0060689D">
      <w:pPr>
        <w:pStyle w:val="ListParagraph"/>
        <w:numPr>
          <w:ilvl w:val="3"/>
          <w:numId w:val="104"/>
        </w:numPr>
        <w:spacing w:after="120" w:line="276" w:lineRule="auto"/>
        <w:contextualSpacing w:val="0"/>
      </w:pPr>
      <w:r w:rsidRPr="00C901B7">
        <w:t>Building Funds</w:t>
      </w:r>
    </w:p>
    <w:p w14:paraId="568A0A23" w14:textId="77777777" w:rsidR="00452B62" w:rsidRPr="00C901B7" w:rsidRDefault="00452B62" w:rsidP="0060689D">
      <w:pPr>
        <w:pStyle w:val="ListParagraph"/>
        <w:numPr>
          <w:ilvl w:val="2"/>
          <w:numId w:val="104"/>
        </w:numPr>
        <w:spacing w:after="120" w:line="276" w:lineRule="auto"/>
        <w:contextualSpacing w:val="0"/>
      </w:pPr>
      <w:r w:rsidRPr="00C901B7">
        <w:t>Other income-producing assets (e.g., apartments, houses, farms, etc.)</w:t>
      </w:r>
    </w:p>
    <w:p w14:paraId="08B3BAB5" w14:textId="77777777" w:rsidR="00452B62" w:rsidRPr="00C901B7" w:rsidRDefault="00452B62" w:rsidP="0060689D">
      <w:pPr>
        <w:pStyle w:val="ListParagraph"/>
        <w:numPr>
          <w:ilvl w:val="1"/>
          <w:numId w:val="104"/>
        </w:numPr>
        <w:spacing w:after="120" w:line="276" w:lineRule="auto"/>
        <w:contextualSpacing w:val="0"/>
      </w:pPr>
      <w:r w:rsidRPr="00C901B7">
        <w:t>Selected liabilities</w:t>
      </w:r>
    </w:p>
    <w:p w14:paraId="720E6AFF" w14:textId="77777777" w:rsidR="00452B62" w:rsidRPr="00C901B7" w:rsidRDefault="00452B62" w:rsidP="0060689D">
      <w:pPr>
        <w:pStyle w:val="ListParagraph"/>
        <w:numPr>
          <w:ilvl w:val="2"/>
          <w:numId w:val="104"/>
        </w:numPr>
        <w:spacing w:after="120" w:line="276" w:lineRule="auto"/>
        <w:ind w:left="2174" w:hanging="187"/>
      </w:pPr>
      <w:r w:rsidRPr="00C901B7">
        <w:t>LT Debt, Line of Credit, Promissory Notes</w:t>
      </w:r>
    </w:p>
    <w:p w14:paraId="2E2BB026" w14:textId="77777777" w:rsidR="00452B62" w:rsidRPr="00C901B7" w:rsidRDefault="00452B62" w:rsidP="0060689D">
      <w:pPr>
        <w:pStyle w:val="ListParagraph"/>
        <w:numPr>
          <w:ilvl w:val="2"/>
          <w:numId w:val="104"/>
        </w:numPr>
        <w:spacing w:after="120" w:line="276" w:lineRule="auto"/>
        <w:contextualSpacing w:val="0"/>
      </w:pPr>
      <w:r w:rsidRPr="00C901B7">
        <w:t>Any past-due debt</w:t>
      </w:r>
    </w:p>
    <w:p w14:paraId="5D1170DA" w14:textId="77777777" w:rsidR="00452B62" w:rsidRPr="00C901B7" w:rsidRDefault="00452B62" w:rsidP="0060689D">
      <w:pPr>
        <w:pStyle w:val="ListParagraph"/>
        <w:numPr>
          <w:ilvl w:val="0"/>
          <w:numId w:val="104"/>
        </w:numPr>
        <w:spacing w:after="120" w:line="276" w:lineRule="auto"/>
        <w:contextualSpacing w:val="0"/>
      </w:pPr>
      <w:r w:rsidRPr="00C901B7">
        <w:lastRenderedPageBreak/>
        <w:t xml:space="preserve">Narratives with the financial information are </w:t>
      </w:r>
      <w:r w:rsidRPr="00C901B7">
        <w:rPr>
          <w:i/>
          <w:u w:val="single"/>
        </w:rPr>
        <w:t>highly encouraged</w:t>
      </w:r>
      <w:r w:rsidRPr="00C901B7">
        <w:t xml:space="preserve"> to indicate how the parish is being a good steward and planning for the future.</w:t>
      </w:r>
    </w:p>
    <w:p w14:paraId="01234D3E" w14:textId="77777777" w:rsidR="00452B62" w:rsidRPr="00C901B7" w:rsidRDefault="00452B62" w:rsidP="0060689D">
      <w:pPr>
        <w:pStyle w:val="ListParagraph"/>
        <w:numPr>
          <w:ilvl w:val="1"/>
          <w:numId w:val="104"/>
        </w:numPr>
        <w:spacing w:after="120" w:line="276" w:lineRule="auto"/>
        <w:contextualSpacing w:val="0"/>
      </w:pPr>
      <w:r w:rsidRPr="00C901B7">
        <w:t xml:space="preserve">Whatever the parish wishes to highlight such as building plans, anticipated major expenses or income shortfall </w:t>
      </w:r>
    </w:p>
    <w:p w14:paraId="4256E22B" w14:textId="77777777" w:rsidR="00452B62" w:rsidRPr="00C901B7" w:rsidRDefault="00452B62" w:rsidP="0060689D">
      <w:pPr>
        <w:pStyle w:val="ListParagraph"/>
        <w:numPr>
          <w:ilvl w:val="1"/>
          <w:numId w:val="104"/>
        </w:numPr>
        <w:spacing w:after="120" w:line="276" w:lineRule="auto"/>
        <w:contextualSpacing w:val="0"/>
      </w:pPr>
      <w:r w:rsidRPr="00C901B7">
        <w:t>To provide clarity (e.g., explain purpose of endowments/foundations, program descriptions)</w:t>
      </w:r>
    </w:p>
    <w:p w14:paraId="1A2F70A1" w14:textId="77777777" w:rsidR="00452B62" w:rsidRPr="00C901B7" w:rsidRDefault="00452B62" w:rsidP="0060689D">
      <w:pPr>
        <w:pStyle w:val="ListParagraph"/>
        <w:numPr>
          <w:ilvl w:val="1"/>
          <w:numId w:val="104"/>
        </w:numPr>
        <w:spacing w:after="120" w:line="276" w:lineRule="auto"/>
        <w:contextualSpacing w:val="0"/>
      </w:pPr>
      <w:r w:rsidRPr="00C901B7">
        <w:t>To provide explanation for major variances on Statement of Activities (&gt;10%)</w:t>
      </w:r>
    </w:p>
    <w:p w14:paraId="290089BC" w14:textId="77777777" w:rsidR="00452B62" w:rsidRPr="00C901B7" w:rsidRDefault="00452B62" w:rsidP="00452B62">
      <w:pPr>
        <w:pStyle w:val="ListParagraph"/>
        <w:spacing w:after="120"/>
        <w:ind w:left="0"/>
        <w:contextualSpacing w:val="0"/>
        <w:rPr>
          <w:u w:val="single"/>
        </w:rPr>
      </w:pPr>
      <w:r w:rsidRPr="00C901B7">
        <w:rPr>
          <w:u w:val="single"/>
        </w:rPr>
        <w:t>Additional Considerations</w:t>
      </w:r>
    </w:p>
    <w:p w14:paraId="14B0C272" w14:textId="77777777" w:rsidR="00452B62" w:rsidRPr="00C901B7" w:rsidRDefault="00452B62" w:rsidP="0060689D">
      <w:pPr>
        <w:pStyle w:val="ListParagraph"/>
        <w:numPr>
          <w:ilvl w:val="0"/>
          <w:numId w:val="105"/>
        </w:numPr>
        <w:spacing w:after="120" w:line="276" w:lineRule="auto"/>
        <w:contextualSpacing w:val="0"/>
      </w:pPr>
      <w:r w:rsidRPr="00C901B7">
        <w:t>Keep the basic statements to one page, if possible, but choose a font and font size for easy readability (Arial, 10; Calibri, 11; Times Roman, 12).</w:t>
      </w:r>
    </w:p>
    <w:p w14:paraId="5C205E63" w14:textId="77777777" w:rsidR="00452B62" w:rsidRPr="00C901B7" w:rsidRDefault="00452B62" w:rsidP="0060689D">
      <w:pPr>
        <w:pStyle w:val="ListParagraph"/>
        <w:numPr>
          <w:ilvl w:val="0"/>
          <w:numId w:val="105"/>
        </w:numPr>
        <w:spacing w:after="120" w:line="276" w:lineRule="auto"/>
        <w:contextualSpacing w:val="0"/>
      </w:pPr>
      <w:r w:rsidRPr="00C901B7">
        <w:t>Consider removing account numbers to reduce clutter on statements.</w:t>
      </w:r>
    </w:p>
    <w:p w14:paraId="60D1E709" w14:textId="77777777" w:rsidR="00452B62" w:rsidRPr="00C901B7" w:rsidRDefault="00452B62" w:rsidP="0060689D">
      <w:pPr>
        <w:pStyle w:val="ListParagraph"/>
        <w:numPr>
          <w:ilvl w:val="0"/>
          <w:numId w:val="105"/>
        </w:numPr>
        <w:spacing w:after="120" w:line="276" w:lineRule="auto"/>
        <w:contextualSpacing w:val="0"/>
      </w:pPr>
      <w:r w:rsidRPr="00C901B7">
        <w:t>Note the date or time period of the financial reports.  Monthly, quarterly reports are fine, but a year-end report with YTD numbers is required.</w:t>
      </w:r>
    </w:p>
    <w:p w14:paraId="6F9933C3" w14:textId="77777777" w:rsidR="00452B62" w:rsidRPr="00C901B7" w:rsidRDefault="00452B62" w:rsidP="0060689D">
      <w:pPr>
        <w:pStyle w:val="ListParagraph"/>
        <w:numPr>
          <w:ilvl w:val="0"/>
          <w:numId w:val="105"/>
        </w:numPr>
        <w:spacing w:after="120" w:line="276" w:lineRule="auto"/>
        <w:contextualSpacing w:val="0"/>
      </w:pPr>
      <w:r w:rsidRPr="00C901B7">
        <w:t>If simply listing individual expenses, consider doing so by largest to smallest dollar amounts or alphabetically.</w:t>
      </w:r>
    </w:p>
    <w:p w14:paraId="6363A477" w14:textId="77777777" w:rsidR="00452B62" w:rsidRPr="00C901B7" w:rsidRDefault="00452B62" w:rsidP="0060689D">
      <w:pPr>
        <w:pStyle w:val="ListParagraph"/>
        <w:numPr>
          <w:ilvl w:val="0"/>
          <w:numId w:val="105"/>
        </w:numPr>
        <w:spacing w:after="120" w:line="276" w:lineRule="auto"/>
        <w:contextualSpacing w:val="0"/>
      </w:pPr>
      <w:r w:rsidRPr="00C901B7">
        <w:t>Consider the use of pie charts to pictorially show relationships among different income and expenses.  Such charts would be in addition to the numbers, rather than a substitution for them</w:t>
      </w:r>
    </w:p>
    <w:p w14:paraId="00A96757" w14:textId="77777777" w:rsidR="00452B62" w:rsidRPr="00C901B7" w:rsidRDefault="00452B62" w:rsidP="0060689D">
      <w:pPr>
        <w:pStyle w:val="ListParagraph"/>
        <w:numPr>
          <w:ilvl w:val="0"/>
          <w:numId w:val="105"/>
        </w:numPr>
        <w:spacing w:after="120" w:line="276" w:lineRule="auto"/>
        <w:contextualSpacing w:val="0"/>
      </w:pPr>
      <w:r w:rsidRPr="00C901B7">
        <w:t>Consider the use of line graphs to demonstrate trends over multiple year for significant income and expense categories such as tithes and building or program expenses.</w:t>
      </w:r>
    </w:p>
    <w:p w14:paraId="7DEE1C9D" w14:textId="77777777" w:rsidR="00452B62" w:rsidRPr="00C901B7" w:rsidRDefault="00452B62" w:rsidP="0060689D">
      <w:pPr>
        <w:pStyle w:val="ListParagraph"/>
        <w:numPr>
          <w:ilvl w:val="0"/>
          <w:numId w:val="105"/>
        </w:numPr>
        <w:spacing w:after="120" w:line="276" w:lineRule="auto"/>
        <w:contextualSpacing w:val="0"/>
      </w:pPr>
      <w:r w:rsidRPr="00C901B7">
        <w:t>Provide a list of the Finance Council members and their contact information.</w:t>
      </w:r>
    </w:p>
    <w:p w14:paraId="32CCB317" w14:textId="77777777" w:rsidR="00452B62" w:rsidRPr="00C901B7" w:rsidRDefault="00452B62" w:rsidP="0060689D">
      <w:pPr>
        <w:pStyle w:val="ListParagraph"/>
        <w:numPr>
          <w:ilvl w:val="0"/>
          <w:numId w:val="105"/>
        </w:numPr>
        <w:spacing w:after="120" w:line="276" w:lineRule="auto"/>
        <w:contextualSpacing w:val="0"/>
      </w:pPr>
      <w:r w:rsidRPr="00C901B7">
        <w:t>Distribution methods</w:t>
      </w:r>
    </w:p>
    <w:p w14:paraId="71FF48B4" w14:textId="77777777" w:rsidR="00452B62" w:rsidRPr="00C901B7" w:rsidRDefault="00452B62" w:rsidP="0060689D">
      <w:pPr>
        <w:pStyle w:val="ListParagraph"/>
        <w:numPr>
          <w:ilvl w:val="1"/>
          <w:numId w:val="105"/>
        </w:numPr>
        <w:spacing w:after="120" w:line="276" w:lineRule="auto"/>
        <w:contextualSpacing w:val="0"/>
      </w:pPr>
      <w:r w:rsidRPr="00C901B7">
        <w:t>Minimum:  Post somewhere in church and provide copy upon member’s written or oral request</w:t>
      </w:r>
    </w:p>
    <w:p w14:paraId="699508F0" w14:textId="77777777" w:rsidR="00452B62" w:rsidRPr="00C901B7" w:rsidRDefault="00452B62" w:rsidP="0060689D">
      <w:pPr>
        <w:pStyle w:val="ListParagraph"/>
        <w:numPr>
          <w:ilvl w:val="1"/>
          <w:numId w:val="105"/>
        </w:numPr>
        <w:spacing w:after="120" w:line="276" w:lineRule="auto"/>
        <w:contextualSpacing w:val="0"/>
      </w:pPr>
      <w:r w:rsidRPr="00C901B7">
        <w:t>In addition to the above:</w:t>
      </w:r>
    </w:p>
    <w:p w14:paraId="1584E097" w14:textId="77777777" w:rsidR="00452B62" w:rsidRPr="00C901B7" w:rsidRDefault="00452B62" w:rsidP="0060689D">
      <w:pPr>
        <w:pStyle w:val="ListParagraph"/>
        <w:numPr>
          <w:ilvl w:val="2"/>
          <w:numId w:val="105"/>
        </w:numPr>
        <w:spacing w:after="120" w:line="276" w:lineRule="auto"/>
        <w:ind w:left="2174" w:hanging="187"/>
      </w:pPr>
      <w:r w:rsidRPr="00C901B7">
        <w:t>Electronically, or by mail for those who prefer</w:t>
      </w:r>
    </w:p>
    <w:p w14:paraId="25A8CEEF" w14:textId="77777777" w:rsidR="00452B62" w:rsidRPr="00C901B7" w:rsidRDefault="00452B62" w:rsidP="0060689D">
      <w:pPr>
        <w:pStyle w:val="ListParagraph"/>
        <w:numPr>
          <w:ilvl w:val="2"/>
          <w:numId w:val="105"/>
        </w:numPr>
        <w:spacing w:after="120" w:line="276" w:lineRule="auto"/>
        <w:contextualSpacing w:val="0"/>
      </w:pPr>
      <w:r w:rsidRPr="00C901B7">
        <w:t>Attachment in the bulletin</w:t>
      </w:r>
    </w:p>
    <w:p w14:paraId="581764A4" w14:textId="77777777" w:rsidR="00452B62" w:rsidRPr="00C901B7" w:rsidRDefault="00452B62" w:rsidP="0060689D">
      <w:pPr>
        <w:pStyle w:val="ListParagraph"/>
        <w:numPr>
          <w:ilvl w:val="0"/>
          <w:numId w:val="105"/>
        </w:numPr>
        <w:spacing w:after="200" w:line="276" w:lineRule="auto"/>
        <w:contextualSpacing w:val="0"/>
      </w:pPr>
      <w:r w:rsidRPr="00C901B7">
        <w:t>Provide a copy of the annual report to the Finance Department of the Diocese of Des Moines</w:t>
      </w:r>
    </w:p>
    <w:p w14:paraId="147CBBCD" w14:textId="77777777" w:rsidR="007E1C5B" w:rsidRPr="00C901B7" w:rsidRDefault="00474ACD" w:rsidP="00452B62">
      <w:pPr>
        <w:spacing w:after="200" w:line="276" w:lineRule="auto"/>
      </w:pPr>
      <w:r w:rsidRPr="00C901B7">
        <w:t>The next 2 pages are examples</w:t>
      </w:r>
      <w:r w:rsidR="00452B62" w:rsidRPr="00C901B7">
        <w:t xml:space="preserve"> of formats that could be utilized:</w:t>
      </w:r>
    </w:p>
    <w:tbl>
      <w:tblPr>
        <w:tblW w:w="8148" w:type="dxa"/>
        <w:tblLook w:val="04A0" w:firstRow="1" w:lastRow="0" w:firstColumn="1" w:lastColumn="0" w:noHBand="0" w:noVBand="1"/>
      </w:tblPr>
      <w:tblGrid>
        <w:gridCol w:w="4080"/>
        <w:gridCol w:w="1403"/>
        <w:gridCol w:w="1403"/>
        <w:gridCol w:w="1262"/>
      </w:tblGrid>
      <w:tr w:rsidR="00A17E12" w:rsidRPr="00C901B7" w14:paraId="1DC86317" w14:textId="77777777" w:rsidTr="00583B19">
        <w:trPr>
          <w:trHeight w:val="300"/>
        </w:trPr>
        <w:tc>
          <w:tcPr>
            <w:tcW w:w="8148" w:type="dxa"/>
            <w:gridSpan w:val="4"/>
            <w:tcBorders>
              <w:top w:val="nil"/>
              <w:left w:val="nil"/>
              <w:bottom w:val="nil"/>
              <w:right w:val="nil"/>
            </w:tcBorders>
            <w:noWrap/>
            <w:vAlign w:val="bottom"/>
            <w:hideMark/>
          </w:tcPr>
          <w:p w14:paraId="103D613F" w14:textId="0B54F4A0" w:rsidR="00A17E12" w:rsidRPr="00C901B7" w:rsidRDefault="00E97824" w:rsidP="007E7DB2">
            <w:pPr>
              <w:pStyle w:val="Heading3"/>
              <w:rPr>
                <w:rFonts w:ascii="Times New Roman" w:eastAsia="Times New Roman" w:hAnsi="Times New Roman" w:cs="Times New Roman"/>
                <w:sz w:val="20"/>
                <w:szCs w:val="20"/>
              </w:rPr>
            </w:pPr>
            <w:bookmarkStart w:id="236" w:name="_Toc214888841"/>
            <w:r w:rsidRPr="00C901B7">
              <w:rPr>
                <w:rFonts w:eastAsia="Times New Roman"/>
              </w:rPr>
              <w:lastRenderedPageBreak/>
              <w:t>51</w:t>
            </w:r>
            <w:r w:rsidR="003208A5" w:rsidRPr="00C901B7">
              <w:rPr>
                <w:rFonts w:eastAsia="Times New Roman"/>
              </w:rPr>
              <w:t>4</w:t>
            </w:r>
            <w:r w:rsidR="000D267B" w:rsidRPr="00C901B7">
              <w:rPr>
                <w:rFonts w:eastAsia="Times New Roman"/>
              </w:rPr>
              <w:t>.2 Example A: Expenses Categorized by Line I</w:t>
            </w:r>
            <w:r w:rsidR="00A17E12" w:rsidRPr="00C901B7">
              <w:rPr>
                <w:rFonts w:eastAsia="Times New Roman"/>
              </w:rPr>
              <w:t>tem</w:t>
            </w:r>
            <w:bookmarkEnd w:id="236"/>
          </w:p>
        </w:tc>
      </w:tr>
      <w:tr w:rsidR="00452B62" w:rsidRPr="00C901B7" w14:paraId="62C466F3" w14:textId="77777777" w:rsidTr="00474ACD">
        <w:trPr>
          <w:trHeight w:val="162"/>
        </w:trPr>
        <w:tc>
          <w:tcPr>
            <w:tcW w:w="4080" w:type="dxa"/>
            <w:tcBorders>
              <w:top w:val="nil"/>
              <w:left w:val="nil"/>
              <w:bottom w:val="nil"/>
              <w:right w:val="nil"/>
            </w:tcBorders>
            <w:noWrap/>
            <w:vAlign w:val="bottom"/>
            <w:hideMark/>
          </w:tcPr>
          <w:p w14:paraId="2B8E1B7C" w14:textId="77777777" w:rsidR="00452B62" w:rsidRPr="00C901B7" w:rsidRDefault="00452B62" w:rsidP="007E7DB2">
            <w:pPr>
              <w:keepNext/>
              <w:keepLines/>
              <w:spacing w:after="0" w:line="240" w:lineRule="auto"/>
              <w:rPr>
                <w:rFonts w:ascii="Times New Roman" w:eastAsia="Times New Roman" w:hAnsi="Times New Roman" w:cs="Times New Roman"/>
                <w:sz w:val="20"/>
                <w:szCs w:val="20"/>
              </w:rPr>
            </w:pPr>
          </w:p>
        </w:tc>
        <w:tc>
          <w:tcPr>
            <w:tcW w:w="1403" w:type="dxa"/>
            <w:tcBorders>
              <w:top w:val="nil"/>
              <w:left w:val="nil"/>
              <w:bottom w:val="nil"/>
              <w:right w:val="nil"/>
            </w:tcBorders>
            <w:noWrap/>
            <w:vAlign w:val="bottom"/>
            <w:hideMark/>
          </w:tcPr>
          <w:p w14:paraId="05C12B62" w14:textId="77777777" w:rsidR="00452B62" w:rsidRPr="00C901B7" w:rsidRDefault="00452B62" w:rsidP="007E7DB2">
            <w:pPr>
              <w:keepNext/>
              <w:keepLines/>
              <w:spacing w:after="0" w:line="240" w:lineRule="auto"/>
              <w:rPr>
                <w:rFonts w:ascii="Times New Roman" w:eastAsia="Times New Roman" w:hAnsi="Times New Roman" w:cs="Times New Roman"/>
                <w:sz w:val="20"/>
                <w:szCs w:val="20"/>
              </w:rPr>
            </w:pPr>
          </w:p>
        </w:tc>
        <w:tc>
          <w:tcPr>
            <w:tcW w:w="1403" w:type="dxa"/>
            <w:tcBorders>
              <w:top w:val="nil"/>
              <w:left w:val="nil"/>
              <w:bottom w:val="nil"/>
              <w:right w:val="nil"/>
            </w:tcBorders>
            <w:noWrap/>
            <w:vAlign w:val="bottom"/>
            <w:hideMark/>
          </w:tcPr>
          <w:p w14:paraId="5EA9FF14" w14:textId="77777777" w:rsidR="00452B62" w:rsidRPr="00C901B7" w:rsidRDefault="00452B62" w:rsidP="007E7DB2">
            <w:pPr>
              <w:keepNext/>
              <w:keepLines/>
              <w:spacing w:after="0" w:line="240" w:lineRule="auto"/>
              <w:rPr>
                <w:rFonts w:ascii="Times New Roman" w:eastAsia="Times New Roman" w:hAnsi="Times New Roman" w:cs="Times New Roman"/>
                <w:sz w:val="20"/>
                <w:szCs w:val="20"/>
              </w:rPr>
            </w:pPr>
          </w:p>
        </w:tc>
        <w:tc>
          <w:tcPr>
            <w:tcW w:w="1262" w:type="dxa"/>
            <w:tcBorders>
              <w:top w:val="nil"/>
              <w:left w:val="nil"/>
              <w:bottom w:val="nil"/>
              <w:right w:val="nil"/>
            </w:tcBorders>
            <w:noWrap/>
            <w:vAlign w:val="bottom"/>
            <w:hideMark/>
          </w:tcPr>
          <w:p w14:paraId="3AAB901C" w14:textId="77777777" w:rsidR="00452B62" w:rsidRPr="00C901B7" w:rsidRDefault="00452B62" w:rsidP="007E7DB2">
            <w:pPr>
              <w:keepNext/>
              <w:keepLines/>
              <w:spacing w:after="0" w:line="240" w:lineRule="auto"/>
              <w:rPr>
                <w:rFonts w:ascii="Times New Roman" w:eastAsia="Times New Roman" w:hAnsi="Times New Roman" w:cs="Times New Roman"/>
                <w:sz w:val="20"/>
                <w:szCs w:val="20"/>
              </w:rPr>
            </w:pPr>
          </w:p>
        </w:tc>
      </w:tr>
      <w:tr w:rsidR="00452B62" w:rsidRPr="00C901B7" w14:paraId="73546643" w14:textId="77777777" w:rsidTr="00452B62">
        <w:trPr>
          <w:trHeight w:val="300"/>
        </w:trPr>
        <w:tc>
          <w:tcPr>
            <w:tcW w:w="8148" w:type="dxa"/>
            <w:gridSpan w:val="4"/>
            <w:tcBorders>
              <w:top w:val="nil"/>
              <w:left w:val="nil"/>
              <w:bottom w:val="nil"/>
              <w:right w:val="nil"/>
            </w:tcBorders>
            <w:noWrap/>
            <w:vAlign w:val="bottom"/>
            <w:hideMark/>
          </w:tcPr>
          <w:p w14:paraId="23AE5DE2" w14:textId="77777777" w:rsidR="00452B62" w:rsidRPr="00C901B7" w:rsidRDefault="00452B62" w:rsidP="007E7DB2">
            <w:pPr>
              <w:keepNext/>
              <w:keepLines/>
              <w:spacing w:after="0" w:line="240" w:lineRule="auto"/>
              <w:jc w:val="center"/>
              <w:rPr>
                <w:rFonts w:ascii="Calibri" w:eastAsia="Times New Roman" w:hAnsi="Calibri" w:cs="Calibri"/>
                <w:b/>
                <w:bCs/>
                <w:color w:val="000000"/>
              </w:rPr>
            </w:pPr>
            <w:r w:rsidRPr="00C901B7">
              <w:rPr>
                <w:rFonts w:ascii="Calibri" w:eastAsia="Times New Roman" w:hAnsi="Calibri" w:cs="Calibri"/>
                <w:b/>
                <w:bCs/>
                <w:color w:val="000000"/>
              </w:rPr>
              <w:t>Parish A</w:t>
            </w:r>
          </w:p>
        </w:tc>
      </w:tr>
      <w:tr w:rsidR="00452B62" w:rsidRPr="00C901B7" w14:paraId="5543762B" w14:textId="77777777" w:rsidTr="00452B62">
        <w:trPr>
          <w:trHeight w:val="300"/>
        </w:trPr>
        <w:tc>
          <w:tcPr>
            <w:tcW w:w="8148" w:type="dxa"/>
            <w:gridSpan w:val="4"/>
            <w:tcBorders>
              <w:top w:val="nil"/>
              <w:left w:val="nil"/>
              <w:bottom w:val="nil"/>
              <w:right w:val="nil"/>
            </w:tcBorders>
            <w:noWrap/>
            <w:vAlign w:val="bottom"/>
            <w:hideMark/>
          </w:tcPr>
          <w:p w14:paraId="07E41D44" w14:textId="77777777" w:rsidR="00452B62" w:rsidRPr="00C901B7" w:rsidRDefault="00452B62" w:rsidP="007E7DB2">
            <w:pPr>
              <w:keepNext/>
              <w:keepLines/>
              <w:spacing w:after="0" w:line="240" w:lineRule="auto"/>
              <w:jc w:val="center"/>
              <w:rPr>
                <w:rFonts w:ascii="Calibri" w:eastAsia="Times New Roman" w:hAnsi="Calibri" w:cs="Calibri"/>
                <w:b/>
                <w:bCs/>
                <w:color w:val="000000"/>
              </w:rPr>
            </w:pPr>
            <w:r w:rsidRPr="00C901B7">
              <w:rPr>
                <w:rFonts w:ascii="Calibri" w:eastAsia="Times New Roman" w:hAnsi="Calibri" w:cs="Calibri"/>
                <w:b/>
                <w:bCs/>
                <w:color w:val="000000"/>
              </w:rPr>
              <w:t>Statement of Activities</w:t>
            </w:r>
          </w:p>
        </w:tc>
      </w:tr>
      <w:tr w:rsidR="00452B62" w:rsidRPr="00C901B7" w14:paraId="1BB3DEE0" w14:textId="77777777" w:rsidTr="00452B62">
        <w:trPr>
          <w:trHeight w:val="300"/>
        </w:trPr>
        <w:tc>
          <w:tcPr>
            <w:tcW w:w="8148" w:type="dxa"/>
            <w:gridSpan w:val="4"/>
            <w:tcBorders>
              <w:top w:val="nil"/>
              <w:left w:val="nil"/>
              <w:bottom w:val="nil"/>
              <w:right w:val="nil"/>
            </w:tcBorders>
            <w:noWrap/>
            <w:vAlign w:val="bottom"/>
            <w:hideMark/>
          </w:tcPr>
          <w:p w14:paraId="18193FDE" w14:textId="77777777" w:rsidR="00452B62" w:rsidRPr="00C901B7" w:rsidRDefault="00452B62" w:rsidP="007E7DB2">
            <w:pPr>
              <w:keepNext/>
              <w:keepLines/>
              <w:spacing w:after="0" w:line="240" w:lineRule="auto"/>
              <w:jc w:val="center"/>
              <w:rPr>
                <w:rFonts w:ascii="Calibri" w:eastAsia="Times New Roman" w:hAnsi="Calibri" w:cs="Calibri"/>
                <w:b/>
                <w:bCs/>
                <w:color w:val="000000"/>
              </w:rPr>
            </w:pPr>
            <w:r w:rsidRPr="00C901B7">
              <w:rPr>
                <w:rFonts w:ascii="Calibri" w:eastAsia="Times New Roman" w:hAnsi="Calibri" w:cs="Calibri"/>
                <w:b/>
                <w:bCs/>
                <w:color w:val="000000"/>
              </w:rPr>
              <w:t>June 30, 2016</w:t>
            </w:r>
          </w:p>
        </w:tc>
      </w:tr>
      <w:tr w:rsidR="00452B62" w:rsidRPr="00C901B7" w14:paraId="4B8262F4" w14:textId="77777777" w:rsidTr="00452B62">
        <w:trPr>
          <w:trHeight w:val="300"/>
        </w:trPr>
        <w:tc>
          <w:tcPr>
            <w:tcW w:w="4080" w:type="dxa"/>
            <w:tcBorders>
              <w:top w:val="nil"/>
              <w:left w:val="nil"/>
              <w:bottom w:val="nil"/>
              <w:right w:val="nil"/>
            </w:tcBorders>
            <w:noWrap/>
            <w:vAlign w:val="bottom"/>
            <w:hideMark/>
          </w:tcPr>
          <w:p w14:paraId="5E79E5D4" w14:textId="77777777" w:rsidR="00452B62" w:rsidRPr="00C901B7" w:rsidRDefault="00452B62" w:rsidP="007E7DB2">
            <w:pPr>
              <w:keepNext/>
              <w:keepLines/>
              <w:spacing w:after="0" w:line="240" w:lineRule="auto"/>
              <w:jc w:val="center"/>
              <w:rPr>
                <w:rFonts w:ascii="Calibri" w:eastAsia="Times New Roman" w:hAnsi="Calibri" w:cs="Calibri"/>
                <w:b/>
                <w:bCs/>
                <w:color w:val="000000"/>
              </w:rPr>
            </w:pPr>
          </w:p>
        </w:tc>
        <w:tc>
          <w:tcPr>
            <w:tcW w:w="1403" w:type="dxa"/>
            <w:tcBorders>
              <w:top w:val="nil"/>
              <w:left w:val="nil"/>
              <w:bottom w:val="nil"/>
              <w:right w:val="nil"/>
            </w:tcBorders>
            <w:noWrap/>
            <w:vAlign w:val="bottom"/>
            <w:hideMark/>
          </w:tcPr>
          <w:p w14:paraId="0572E789" w14:textId="77777777" w:rsidR="00452B62" w:rsidRPr="00C901B7" w:rsidRDefault="00452B62" w:rsidP="007E7DB2">
            <w:pPr>
              <w:keepNext/>
              <w:keepLines/>
              <w:spacing w:after="0" w:line="240" w:lineRule="auto"/>
              <w:rPr>
                <w:rFonts w:ascii="Times New Roman" w:eastAsia="Times New Roman" w:hAnsi="Times New Roman" w:cs="Times New Roman"/>
                <w:sz w:val="20"/>
                <w:szCs w:val="20"/>
              </w:rPr>
            </w:pPr>
          </w:p>
        </w:tc>
        <w:tc>
          <w:tcPr>
            <w:tcW w:w="1403" w:type="dxa"/>
            <w:tcBorders>
              <w:top w:val="nil"/>
              <w:left w:val="nil"/>
              <w:bottom w:val="nil"/>
              <w:right w:val="nil"/>
            </w:tcBorders>
            <w:noWrap/>
            <w:vAlign w:val="bottom"/>
            <w:hideMark/>
          </w:tcPr>
          <w:p w14:paraId="24292D5E" w14:textId="77777777" w:rsidR="00452B62" w:rsidRPr="00C901B7" w:rsidRDefault="00452B62" w:rsidP="007E7DB2">
            <w:pPr>
              <w:keepNext/>
              <w:keepLines/>
              <w:spacing w:after="0" w:line="240" w:lineRule="auto"/>
              <w:jc w:val="center"/>
              <w:rPr>
                <w:rFonts w:ascii="Times New Roman" w:eastAsia="Times New Roman" w:hAnsi="Times New Roman" w:cs="Times New Roman"/>
                <w:sz w:val="20"/>
                <w:szCs w:val="20"/>
              </w:rPr>
            </w:pPr>
          </w:p>
        </w:tc>
        <w:tc>
          <w:tcPr>
            <w:tcW w:w="1262" w:type="dxa"/>
            <w:tcBorders>
              <w:top w:val="nil"/>
              <w:left w:val="nil"/>
              <w:bottom w:val="nil"/>
              <w:right w:val="nil"/>
            </w:tcBorders>
            <w:noWrap/>
            <w:vAlign w:val="bottom"/>
            <w:hideMark/>
          </w:tcPr>
          <w:p w14:paraId="5ABE2445" w14:textId="77777777" w:rsidR="00452B62" w:rsidRPr="00C901B7" w:rsidRDefault="00452B62" w:rsidP="007E7DB2">
            <w:pPr>
              <w:keepNext/>
              <w:keepLines/>
              <w:spacing w:after="0" w:line="240" w:lineRule="auto"/>
              <w:rPr>
                <w:rFonts w:ascii="Times New Roman" w:eastAsia="Times New Roman" w:hAnsi="Times New Roman" w:cs="Times New Roman"/>
                <w:sz w:val="20"/>
                <w:szCs w:val="20"/>
              </w:rPr>
            </w:pPr>
          </w:p>
        </w:tc>
      </w:tr>
      <w:tr w:rsidR="00452B62" w:rsidRPr="00C901B7" w14:paraId="1571CD38" w14:textId="77777777" w:rsidTr="00452B62">
        <w:trPr>
          <w:trHeight w:val="300"/>
        </w:trPr>
        <w:tc>
          <w:tcPr>
            <w:tcW w:w="4080" w:type="dxa"/>
            <w:tcBorders>
              <w:top w:val="nil"/>
              <w:left w:val="nil"/>
              <w:bottom w:val="nil"/>
              <w:right w:val="nil"/>
            </w:tcBorders>
            <w:noWrap/>
            <w:vAlign w:val="bottom"/>
            <w:hideMark/>
          </w:tcPr>
          <w:p w14:paraId="641AF617" w14:textId="77777777" w:rsidR="00452B62" w:rsidRPr="00C901B7" w:rsidRDefault="00452B62" w:rsidP="007E7DB2">
            <w:pPr>
              <w:keepNext/>
              <w:keepLines/>
              <w:spacing w:after="0" w:line="240" w:lineRule="auto"/>
              <w:rPr>
                <w:rFonts w:ascii="Times New Roman" w:eastAsia="Times New Roman" w:hAnsi="Times New Roman" w:cs="Times New Roman"/>
                <w:sz w:val="20"/>
                <w:szCs w:val="20"/>
              </w:rPr>
            </w:pPr>
          </w:p>
        </w:tc>
        <w:tc>
          <w:tcPr>
            <w:tcW w:w="1403" w:type="dxa"/>
            <w:tcBorders>
              <w:top w:val="nil"/>
              <w:left w:val="nil"/>
              <w:bottom w:val="single" w:sz="4" w:space="0" w:color="auto"/>
              <w:right w:val="nil"/>
            </w:tcBorders>
            <w:noWrap/>
            <w:vAlign w:val="bottom"/>
            <w:hideMark/>
          </w:tcPr>
          <w:p w14:paraId="795FCD2F" w14:textId="77777777" w:rsidR="00452B62" w:rsidRPr="00C901B7" w:rsidRDefault="00452B62" w:rsidP="00A92AC0">
            <w:pPr>
              <w:keepNext/>
              <w:keepLines/>
              <w:spacing w:after="0" w:line="240" w:lineRule="auto"/>
              <w:jc w:val="right"/>
              <w:rPr>
                <w:rFonts w:ascii="Calibri" w:eastAsia="Times New Roman" w:hAnsi="Calibri" w:cs="Calibri"/>
                <w:b/>
                <w:bCs/>
                <w:color w:val="000000"/>
              </w:rPr>
            </w:pPr>
            <w:r w:rsidRPr="00C901B7">
              <w:rPr>
                <w:rFonts w:ascii="Calibri" w:eastAsia="Times New Roman" w:hAnsi="Calibri" w:cs="Calibri"/>
                <w:b/>
                <w:bCs/>
                <w:color w:val="000000"/>
              </w:rPr>
              <w:t xml:space="preserve"> Actual </w:t>
            </w:r>
          </w:p>
        </w:tc>
        <w:tc>
          <w:tcPr>
            <w:tcW w:w="1403" w:type="dxa"/>
            <w:tcBorders>
              <w:top w:val="nil"/>
              <w:left w:val="nil"/>
              <w:bottom w:val="single" w:sz="4" w:space="0" w:color="auto"/>
              <w:right w:val="nil"/>
            </w:tcBorders>
            <w:noWrap/>
            <w:vAlign w:val="bottom"/>
            <w:hideMark/>
          </w:tcPr>
          <w:p w14:paraId="6B4F7570" w14:textId="77777777" w:rsidR="00452B62" w:rsidRPr="00C901B7" w:rsidRDefault="00452B62" w:rsidP="00A92AC0">
            <w:pPr>
              <w:keepNext/>
              <w:keepLines/>
              <w:spacing w:after="0" w:line="240" w:lineRule="auto"/>
              <w:jc w:val="right"/>
              <w:rPr>
                <w:rFonts w:ascii="Calibri" w:eastAsia="Times New Roman" w:hAnsi="Calibri" w:cs="Calibri"/>
                <w:b/>
                <w:bCs/>
                <w:color w:val="000000"/>
              </w:rPr>
            </w:pPr>
            <w:r w:rsidRPr="00C901B7">
              <w:rPr>
                <w:rFonts w:ascii="Calibri" w:eastAsia="Times New Roman" w:hAnsi="Calibri" w:cs="Calibri"/>
                <w:b/>
                <w:bCs/>
                <w:color w:val="000000"/>
              </w:rPr>
              <w:t xml:space="preserve"> Budget </w:t>
            </w:r>
          </w:p>
        </w:tc>
        <w:tc>
          <w:tcPr>
            <w:tcW w:w="1262" w:type="dxa"/>
            <w:tcBorders>
              <w:top w:val="nil"/>
              <w:left w:val="nil"/>
              <w:bottom w:val="single" w:sz="4" w:space="0" w:color="auto"/>
              <w:right w:val="nil"/>
            </w:tcBorders>
            <w:noWrap/>
            <w:vAlign w:val="bottom"/>
            <w:hideMark/>
          </w:tcPr>
          <w:p w14:paraId="62594325" w14:textId="77777777" w:rsidR="00452B62" w:rsidRPr="00C901B7" w:rsidRDefault="00452B62" w:rsidP="00A92AC0">
            <w:pPr>
              <w:keepNext/>
              <w:keepLines/>
              <w:spacing w:after="0" w:line="240" w:lineRule="auto"/>
              <w:jc w:val="right"/>
              <w:rPr>
                <w:rFonts w:ascii="Calibri" w:eastAsia="Times New Roman" w:hAnsi="Calibri" w:cs="Calibri"/>
                <w:b/>
                <w:bCs/>
                <w:color w:val="000000"/>
              </w:rPr>
            </w:pPr>
            <w:r w:rsidRPr="00C901B7">
              <w:rPr>
                <w:rFonts w:ascii="Calibri" w:eastAsia="Times New Roman" w:hAnsi="Calibri" w:cs="Calibri"/>
                <w:b/>
                <w:bCs/>
                <w:color w:val="000000"/>
              </w:rPr>
              <w:t xml:space="preserve"> Difference </w:t>
            </w:r>
          </w:p>
        </w:tc>
      </w:tr>
      <w:tr w:rsidR="00452B62" w:rsidRPr="00C901B7" w14:paraId="69233484" w14:textId="77777777" w:rsidTr="00452B62">
        <w:trPr>
          <w:trHeight w:val="300"/>
        </w:trPr>
        <w:tc>
          <w:tcPr>
            <w:tcW w:w="4080" w:type="dxa"/>
            <w:tcBorders>
              <w:top w:val="nil"/>
              <w:left w:val="nil"/>
              <w:bottom w:val="nil"/>
              <w:right w:val="nil"/>
            </w:tcBorders>
            <w:noWrap/>
            <w:vAlign w:val="bottom"/>
            <w:hideMark/>
          </w:tcPr>
          <w:p w14:paraId="49DA8A9A" w14:textId="77777777" w:rsidR="00452B62" w:rsidRPr="00C901B7" w:rsidRDefault="00452B62" w:rsidP="007E7DB2">
            <w:pPr>
              <w:keepNext/>
              <w:keepLines/>
              <w:spacing w:after="0" w:line="240" w:lineRule="auto"/>
              <w:rPr>
                <w:rFonts w:ascii="Calibri" w:eastAsia="Times New Roman" w:hAnsi="Calibri" w:cs="Calibri"/>
                <w:color w:val="000000"/>
              </w:rPr>
            </w:pPr>
            <w:r w:rsidRPr="00C901B7">
              <w:rPr>
                <w:rFonts w:ascii="Calibri" w:eastAsia="Times New Roman" w:hAnsi="Calibri" w:cs="Calibri"/>
                <w:color w:val="000000"/>
              </w:rPr>
              <w:t>Weekend and Holy Day Collection</w:t>
            </w:r>
          </w:p>
        </w:tc>
        <w:tc>
          <w:tcPr>
            <w:tcW w:w="1403" w:type="dxa"/>
            <w:tcBorders>
              <w:top w:val="nil"/>
              <w:left w:val="nil"/>
              <w:bottom w:val="nil"/>
              <w:right w:val="nil"/>
            </w:tcBorders>
            <w:noWrap/>
            <w:vAlign w:val="bottom"/>
            <w:hideMark/>
          </w:tcPr>
          <w:p w14:paraId="600404B1" w14:textId="77777777" w:rsidR="00452B62" w:rsidRPr="00C901B7" w:rsidRDefault="00452B62" w:rsidP="00A92AC0">
            <w:pPr>
              <w:keepNext/>
              <w:keepLines/>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766,770 </w:t>
            </w:r>
          </w:p>
        </w:tc>
        <w:tc>
          <w:tcPr>
            <w:tcW w:w="1403" w:type="dxa"/>
            <w:tcBorders>
              <w:top w:val="nil"/>
              <w:left w:val="nil"/>
              <w:bottom w:val="nil"/>
              <w:right w:val="nil"/>
            </w:tcBorders>
            <w:noWrap/>
            <w:vAlign w:val="bottom"/>
            <w:hideMark/>
          </w:tcPr>
          <w:p w14:paraId="1534F6D6" w14:textId="77777777" w:rsidR="00452B62" w:rsidRPr="00C901B7" w:rsidRDefault="00452B62" w:rsidP="00A92AC0">
            <w:pPr>
              <w:keepNext/>
              <w:keepLines/>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750,000 </w:t>
            </w:r>
          </w:p>
        </w:tc>
        <w:tc>
          <w:tcPr>
            <w:tcW w:w="1262" w:type="dxa"/>
            <w:tcBorders>
              <w:top w:val="nil"/>
              <w:left w:val="nil"/>
              <w:bottom w:val="nil"/>
              <w:right w:val="nil"/>
            </w:tcBorders>
            <w:noWrap/>
            <w:vAlign w:val="bottom"/>
            <w:hideMark/>
          </w:tcPr>
          <w:p w14:paraId="2BEE1EE0" w14:textId="77777777" w:rsidR="00452B62" w:rsidRPr="00C901B7" w:rsidRDefault="00452B62" w:rsidP="00A92AC0">
            <w:pPr>
              <w:keepNext/>
              <w:keepLines/>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16,770 </w:t>
            </w:r>
          </w:p>
        </w:tc>
      </w:tr>
      <w:tr w:rsidR="00452B62" w:rsidRPr="00C901B7" w14:paraId="7C166FC1" w14:textId="77777777" w:rsidTr="00452B62">
        <w:trPr>
          <w:trHeight w:val="300"/>
        </w:trPr>
        <w:tc>
          <w:tcPr>
            <w:tcW w:w="4080" w:type="dxa"/>
            <w:tcBorders>
              <w:top w:val="nil"/>
              <w:left w:val="nil"/>
              <w:bottom w:val="nil"/>
              <w:right w:val="nil"/>
            </w:tcBorders>
            <w:noWrap/>
            <w:vAlign w:val="bottom"/>
            <w:hideMark/>
          </w:tcPr>
          <w:p w14:paraId="06A28E30" w14:textId="77777777" w:rsidR="00452B62" w:rsidRPr="00C901B7" w:rsidRDefault="00452B62" w:rsidP="007E7DB2">
            <w:pPr>
              <w:keepNext/>
              <w:keepLines/>
              <w:spacing w:after="0" w:line="240" w:lineRule="auto"/>
              <w:rPr>
                <w:rFonts w:ascii="Calibri" w:eastAsia="Times New Roman" w:hAnsi="Calibri" w:cs="Calibri"/>
                <w:color w:val="000000"/>
              </w:rPr>
            </w:pPr>
            <w:r w:rsidRPr="00C901B7">
              <w:rPr>
                <w:rFonts w:ascii="Calibri" w:eastAsia="Times New Roman" w:hAnsi="Calibri" w:cs="Calibri"/>
                <w:color w:val="000000"/>
              </w:rPr>
              <w:t>Fundraisers and Other Operating Income</w:t>
            </w:r>
          </w:p>
        </w:tc>
        <w:tc>
          <w:tcPr>
            <w:tcW w:w="1403" w:type="dxa"/>
            <w:tcBorders>
              <w:top w:val="nil"/>
              <w:left w:val="nil"/>
              <w:bottom w:val="nil"/>
              <w:right w:val="nil"/>
            </w:tcBorders>
            <w:noWrap/>
            <w:vAlign w:val="bottom"/>
            <w:hideMark/>
          </w:tcPr>
          <w:p w14:paraId="25357FEF" w14:textId="77777777" w:rsidR="00452B62" w:rsidRPr="00C901B7" w:rsidRDefault="00452B62" w:rsidP="00A92AC0">
            <w:pPr>
              <w:keepNext/>
              <w:keepLines/>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57,812 </w:t>
            </w:r>
          </w:p>
        </w:tc>
        <w:tc>
          <w:tcPr>
            <w:tcW w:w="1403" w:type="dxa"/>
            <w:tcBorders>
              <w:top w:val="nil"/>
              <w:left w:val="nil"/>
              <w:bottom w:val="nil"/>
              <w:right w:val="nil"/>
            </w:tcBorders>
            <w:noWrap/>
            <w:vAlign w:val="bottom"/>
            <w:hideMark/>
          </w:tcPr>
          <w:p w14:paraId="1079CC05" w14:textId="77777777" w:rsidR="00452B62" w:rsidRPr="00C901B7" w:rsidRDefault="00452B62" w:rsidP="00A92AC0">
            <w:pPr>
              <w:keepNext/>
              <w:keepLines/>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60,000 </w:t>
            </w:r>
          </w:p>
        </w:tc>
        <w:tc>
          <w:tcPr>
            <w:tcW w:w="1262" w:type="dxa"/>
            <w:tcBorders>
              <w:top w:val="nil"/>
              <w:left w:val="nil"/>
              <w:bottom w:val="nil"/>
              <w:right w:val="nil"/>
            </w:tcBorders>
            <w:noWrap/>
            <w:vAlign w:val="bottom"/>
            <w:hideMark/>
          </w:tcPr>
          <w:p w14:paraId="2B948747" w14:textId="77777777" w:rsidR="00452B62" w:rsidRPr="00C901B7" w:rsidRDefault="00452B62" w:rsidP="00A92AC0">
            <w:pPr>
              <w:keepNext/>
              <w:keepLines/>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(2,188)</w:t>
            </w:r>
          </w:p>
        </w:tc>
      </w:tr>
      <w:tr w:rsidR="00452B62" w:rsidRPr="00C901B7" w14:paraId="6CAB0630" w14:textId="77777777" w:rsidTr="00452B62">
        <w:trPr>
          <w:trHeight w:val="300"/>
        </w:trPr>
        <w:tc>
          <w:tcPr>
            <w:tcW w:w="4080" w:type="dxa"/>
            <w:tcBorders>
              <w:top w:val="nil"/>
              <w:left w:val="nil"/>
              <w:bottom w:val="nil"/>
              <w:right w:val="nil"/>
            </w:tcBorders>
            <w:noWrap/>
            <w:vAlign w:val="bottom"/>
            <w:hideMark/>
          </w:tcPr>
          <w:p w14:paraId="03CA2B77" w14:textId="77777777" w:rsidR="00452B62" w:rsidRPr="00C901B7" w:rsidRDefault="00452B62" w:rsidP="007E7DB2">
            <w:pPr>
              <w:keepNext/>
              <w:keepLines/>
              <w:spacing w:after="0" w:line="240" w:lineRule="auto"/>
              <w:rPr>
                <w:rFonts w:ascii="Calibri" w:eastAsia="Times New Roman" w:hAnsi="Calibri" w:cs="Calibri"/>
                <w:color w:val="000000"/>
              </w:rPr>
            </w:pPr>
            <w:r w:rsidRPr="00C901B7">
              <w:rPr>
                <w:rFonts w:ascii="Calibri" w:eastAsia="Times New Roman" w:hAnsi="Calibri" w:cs="Calibri"/>
                <w:color w:val="000000"/>
              </w:rPr>
              <w:t>Religious Ed Fees/Income</w:t>
            </w:r>
          </w:p>
        </w:tc>
        <w:tc>
          <w:tcPr>
            <w:tcW w:w="1403" w:type="dxa"/>
            <w:tcBorders>
              <w:top w:val="nil"/>
              <w:left w:val="nil"/>
              <w:bottom w:val="nil"/>
              <w:right w:val="nil"/>
            </w:tcBorders>
            <w:noWrap/>
            <w:vAlign w:val="bottom"/>
            <w:hideMark/>
          </w:tcPr>
          <w:p w14:paraId="7DF21A84" w14:textId="77777777" w:rsidR="00452B62" w:rsidRPr="00C901B7" w:rsidRDefault="00452B62" w:rsidP="00A92AC0">
            <w:pPr>
              <w:keepNext/>
              <w:keepLines/>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14,215 </w:t>
            </w:r>
          </w:p>
        </w:tc>
        <w:tc>
          <w:tcPr>
            <w:tcW w:w="1403" w:type="dxa"/>
            <w:tcBorders>
              <w:top w:val="nil"/>
              <w:left w:val="nil"/>
              <w:bottom w:val="nil"/>
              <w:right w:val="nil"/>
            </w:tcBorders>
            <w:noWrap/>
            <w:vAlign w:val="bottom"/>
            <w:hideMark/>
          </w:tcPr>
          <w:p w14:paraId="4BF03330" w14:textId="77777777" w:rsidR="00452B62" w:rsidRPr="00C901B7" w:rsidRDefault="00452B62" w:rsidP="00A92AC0">
            <w:pPr>
              <w:keepNext/>
              <w:keepLines/>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12,000 </w:t>
            </w:r>
          </w:p>
        </w:tc>
        <w:tc>
          <w:tcPr>
            <w:tcW w:w="1262" w:type="dxa"/>
            <w:tcBorders>
              <w:top w:val="nil"/>
              <w:left w:val="nil"/>
              <w:bottom w:val="nil"/>
              <w:right w:val="nil"/>
            </w:tcBorders>
            <w:noWrap/>
            <w:vAlign w:val="bottom"/>
            <w:hideMark/>
          </w:tcPr>
          <w:p w14:paraId="58E88E61" w14:textId="77777777" w:rsidR="00452B62" w:rsidRPr="00C901B7" w:rsidRDefault="00452B62" w:rsidP="00A92AC0">
            <w:pPr>
              <w:keepNext/>
              <w:keepLines/>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2,215 </w:t>
            </w:r>
          </w:p>
        </w:tc>
      </w:tr>
      <w:tr w:rsidR="00452B62" w:rsidRPr="00C901B7" w14:paraId="55A4931C" w14:textId="77777777" w:rsidTr="00452B62">
        <w:trPr>
          <w:trHeight w:val="300"/>
        </w:trPr>
        <w:tc>
          <w:tcPr>
            <w:tcW w:w="4080" w:type="dxa"/>
            <w:tcBorders>
              <w:top w:val="nil"/>
              <w:left w:val="nil"/>
              <w:bottom w:val="nil"/>
              <w:right w:val="nil"/>
            </w:tcBorders>
            <w:noWrap/>
            <w:vAlign w:val="bottom"/>
            <w:hideMark/>
          </w:tcPr>
          <w:p w14:paraId="78194F4D" w14:textId="77777777" w:rsidR="00452B62" w:rsidRPr="00C901B7" w:rsidRDefault="00452B62" w:rsidP="007E7DB2">
            <w:pPr>
              <w:keepNext/>
              <w:keepLines/>
              <w:spacing w:after="0" w:line="240" w:lineRule="auto"/>
              <w:rPr>
                <w:rFonts w:ascii="Calibri" w:eastAsia="Times New Roman" w:hAnsi="Calibri" w:cs="Calibri"/>
                <w:color w:val="000000"/>
              </w:rPr>
            </w:pPr>
            <w:r w:rsidRPr="00C901B7">
              <w:rPr>
                <w:rFonts w:ascii="Calibri" w:eastAsia="Times New Roman" w:hAnsi="Calibri" w:cs="Calibri"/>
                <w:color w:val="000000"/>
              </w:rPr>
              <w:t>School Tuition/Fees</w:t>
            </w:r>
          </w:p>
        </w:tc>
        <w:tc>
          <w:tcPr>
            <w:tcW w:w="1403" w:type="dxa"/>
            <w:tcBorders>
              <w:top w:val="nil"/>
              <w:left w:val="nil"/>
              <w:bottom w:val="single" w:sz="4" w:space="0" w:color="auto"/>
              <w:right w:val="nil"/>
            </w:tcBorders>
            <w:noWrap/>
            <w:vAlign w:val="bottom"/>
            <w:hideMark/>
          </w:tcPr>
          <w:p w14:paraId="7E044484" w14:textId="77777777" w:rsidR="00452B62" w:rsidRPr="00C901B7" w:rsidRDefault="00452B62" w:rsidP="00A92AC0">
            <w:pPr>
              <w:keepNext/>
              <w:keepLines/>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584,982 </w:t>
            </w:r>
          </w:p>
        </w:tc>
        <w:tc>
          <w:tcPr>
            <w:tcW w:w="1403" w:type="dxa"/>
            <w:tcBorders>
              <w:top w:val="nil"/>
              <w:left w:val="nil"/>
              <w:bottom w:val="single" w:sz="4" w:space="0" w:color="auto"/>
              <w:right w:val="nil"/>
            </w:tcBorders>
            <w:noWrap/>
            <w:vAlign w:val="bottom"/>
            <w:hideMark/>
          </w:tcPr>
          <w:p w14:paraId="04C56C6D" w14:textId="77777777" w:rsidR="00452B62" w:rsidRPr="00C901B7" w:rsidRDefault="00452B62" w:rsidP="00A92AC0">
            <w:pPr>
              <w:keepNext/>
              <w:keepLines/>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600,000 </w:t>
            </w:r>
          </w:p>
        </w:tc>
        <w:tc>
          <w:tcPr>
            <w:tcW w:w="1262" w:type="dxa"/>
            <w:tcBorders>
              <w:top w:val="nil"/>
              <w:left w:val="nil"/>
              <w:bottom w:val="single" w:sz="4" w:space="0" w:color="auto"/>
              <w:right w:val="nil"/>
            </w:tcBorders>
            <w:noWrap/>
            <w:vAlign w:val="bottom"/>
            <w:hideMark/>
          </w:tcPr>
          <w:p w14:paraId="24DD3770" w14:textId="77777777" w:rsidR="00452B62" w:rsidRPr="00C901B7" w:rsidRDefault="00452B62" w:rsidP="00A92AC0">
            <w:pPr>
              <w:keepNext/>
              <w:keepLines/>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(15,018)</w:t>
            </w:r>
          </w:p>
        </w:tc>
      </w:tr>
      <w:tr w:rsidR="00452B62" w:rsidRPr="00C901B7" w14:paraId="13AC9AFE" w14:textId="77777777" w:rsidTr="00452B62">
        <w:trPr>
          <w:trHeight w:val="300"/>
        </w:trPr>
        <w:tc>
          <w:tcPr>
            <w:tcW w:w="4080" w:type="dxa"/>
            <w:tcBorders>
              <w:top w:val="nil"/>
              <w:left w:val="nil"/>
              <w:bottom w:val="nil"/>
              <w:right w:val="nil"/>
            </w:tcBorders>
            <w:noWrap/>
            <w:vAlign w:val="bottom"/>
            <w:hideMark/>
          </w:tcPr>
          <w:p w14:paraId="25AC87B1" w14:textId="77777777" w:rsidR="00452B62" w:rsidRPr="00C901B7" w:rsidRDefault="00452B62" w:rsidP="007E7DB2">
            <w:pPr>
              <w:keepNext/>
              <w:keepLines/>
              <w:spacing w:after="0" w:line="240" w:lineRule="auto"/>
              <w:rPr>
                <w:rFonts w:ascii="Calibri" w:eastAsia="Times New Roman" w:hAnsi="Calibri" w:cs="Calibri"/>
                <w:b/>
                <w:bCs/>
                <w:color w:val="000000"/>
              </w:rPr>
            </w:pPr>
            <w:r w:rsidRPr="00C901B7">
              <w:rPr>
                <w:rFonts w:ascii="Calibri" w:eastAsia="Times New Roman" w:hAnsi="Calibri" w:cs="Calibri"/>
                <w:b/>
                <w:bCs/>
                <w:color w:val="000000"/>
              </w:rPr>
              <w:t>Total Operating Income</w:t>
            </w:r>
          </w:p>
        </w:tc>
        <w:tc>
          <w:tcPr>
            <w:tcW w:w="1403" w:type="dxa"/>
            <w:tcBorders>
              <w:top w:val="nil"/>
              <w:left w:val="nil"/>
              <w:bottom w:val="nil"/>
              <w:right w:val="nil"/>
            </w:tcBorders>
            <w:noWrap/>
            <w:vAlign w:val="bottom"/>
            <w:hideMark/>
          </w:tcPr>
          <w:p w14:paraId="66DE6811" w14:textId="77777777" w:rsidR="00452B62" w:rsidRPr="00C901B7" w:rsidRDefault="00452B62" w:rsidP="00A92AC0">
            <w:pPr>
              <w:keepNext/>
              <w:keepLines/>
              <w:spacing w:after="0" w:line="240" w:lineRule="auto"/>
              <w:jc w:val="right"/>
              <w:rPr>
                <w:rFonts w:ascii="Calibri" w:eastAsia="Times New Roman" w:hAnsi="Calibri" w:cs="Calibri"/>
                <w:b/>
                <w:bCs/>
                <w:color w:val="000000"/>
              </w:rPr>
            </w:pPr>
            <w:r w:rsidRPr="00C901B7">
              <w:rPr>
                <w:rFonts w:ascii="Calibri" w:eastAsia="Times New Roman" w:hAnsi="Calibri" w:cs="Calibri"/>
                <w:b/>
                <w:bCs/>
                <w:color w:val="000000"/>
              </w:rPr>
              <w:t xml:space="preserve">1,423,779 </w:t>
            </w:r>
          </w:p>
        </w:tc>
        <w:tc>
          <w:tcPr>
            <w:tcW w:w="1403" w:type="dxa"/>
            <w:tcBorders>
              <w:top w:val="nil"/>
              <w:left w:val="nil"/>
              <w:bottom w:val="nil"/>
              <w:right w:val="nil"/>
            </w:tcBorders>
            <w:noWrap/>
            <w:vAlign w:val="bottom"/>
            <w:hideMark/>
          </w:tcPr>
          <w:p w14:paraId="7D4B3B0D" w14:textId="77777777" w:rsidR="00452B62" w:rsidRPr="00C901B7" w:rsidRDefault="00452B62" w:rsidP="00A92AC0">
            <w:pPr>
              <w:keepNext/>
              <w:keepLines/>
              <w:spacing w:after="0" w:line="240" w:lineRule="auto"/>
              <w:jc w:val="right"/>
              <w:rPr>
                <w:rFonts w:ascii="Calibri" w:eastAsia="Times New Roman" w:hAnsi="Calibri" w:cs="Calibri"/>
                <w:b/>
                <w:bCs/>
                <w:color w:val="000000"/>
              </w:rPr>
            </w:pPr>
            <w:r w:rsidRPr="00C901B7">
              <w:rPr>
                <w:rFonts w:ascii="Calibri" w:eastAsia="Times New Roman" w:hAnsi="Calibri" w:cs="Calibri"/>
                <w:b/>
                <w:bCs/>
                <w:color w:val="000000"/>
              </w:rPr>
              <w:t xml:space="preserve">1,422,000 </w:t>
            </w:r>
          </w:p>
        </w:tc>
        <w:tc>
          <w:tcPr>
            <w:tcW w:w="1262" w:type="dxa"/>
            <w:tcBorders>
              <w:top w:val="nil"/>
              <w:left w:val="nil"/>
              <w:bottom w:val="nil"/>
              <w:right w:val="nil"/>
            </w:tcBorders>
            <w:noWrap/>
            <w:vAlign w:val="bottom"/>
            <w:hideMark/>
          </w:tcPr>
          <w:p w14:paraId="4A254A9F" w14:textId="77777777" w:rsidR="00452B62" w:rsidRPr="00C901B7" w:rsidRDefault="00452B62" w:rsidP="00A92AC0">
            <w:pPr>
              <w:keepNext/>
              <w:keepLines/>
              <w:spacing w:after="0" w:line="240" w:lineRule="auto"/>
              <w:jc w:val="right"/>
              <w:rPr>
                <w:rFonts w:ascii="Calibri" w:eastAsia="Times New Roman" w:hAnsi="Calibri" w:cs="Calibri"/>
                <w:b/>
                <w:bCs/>
                <w:color w:val="000000"/>
              </w:rPr>
            </w:pPr>
            <w:r w:rsidRPr="00C901B7">
              <w:rPr>
                <w:rFonts w:ascii="Calibri" w:eastAsia="Times New Roman" w:hAnsi="Calibri" w:cs="Calibri"/>
                <w:b/>
                <w:bCs/>
                <w:color w:val="000000"/>
              </w:rPr>
              <w:t xml:space="preserve">1,779 </w:t>
            </w:r>
          </w:p>
        </w:tc>
      </w:tr>
      <w:tr w:rsidR="00452B62" w:rsidRPr="00C901B7" w14:paraId="7EF5B85A" w14:textId="77777777" w:rsidTr="00452B62">
        <w:trPr>
          <w:trHeight w:val="300"/>
        </w:trPr>
        <w:tc>
          <w:tcPr>
            <w:tcW w:w="4080" w:type="dxa"/>
            <w:tcBorders>
              <w:top w:val="nil"/>
              <w:left w:val="nil"/>
              <w:bottom w:val="nil"/>
              <w:right w:val="nil"/>
            </w:tcBorders>
            <w:noWrap/>
            <w:vAlign w:val="bottom"/>
            <w:hideMark/>
          </w:tcPr>
          <w:p w14:paraId="5FC2C4F5" w14:textId="77777777" w:rsidR="00452B62" w:rsidRPr="00C901B7" w:rsidRDefault="00452B62" w:rsidP="007E7DB2">
            <w:pPr>
              <w:keepNext/>
              <w:keepLines/>
              <w:spacing w:after="0" w:line="240" w:lineRule="auto"/>
              <w:rPr>
                <w:rFonts w:ascii="Calibri" w:eastAsia="Times New Roman" w:hAnsi="Calibri" w:cs="Calibri"/>
                <w:b/>
                <w:bCs/>
                <w:color w:val="000000"/>
              </w:rPr>
            </w:pPr>
          </w:p>
        </w:tc>
        <w:tc>
          <w:tcPr>
            <w:tcW w:w="1403" w:type="dxa"/>
            <w:tcBorders>
              <w:top w:val="nil"/>
              <w:left w:val="nil"/>
              <w:bottom w:val="nil"/>
              <w:right w:val="nil"/>
            </w:tcBorders>
            <w:noWrap/>
            <w:vAlign w:val="bottom"/>
            <w:hideMark/>
          </w:tcPr>
          <w:p w14:paraId="4E0ADE2B" w14:textId="77777777" w:rsidR="00452B62" w:rsidRPr="00C901B7" w:rsidRDefault="00452B62" w:rsidP="00A92AC0">
            <w:pPr>
              <w:keepNext/>
              <w:keepLines/>
              <w:spacing w:after="0" w:line="240" w:lineRule="auto"/>
              <w:jc w:val="right"/>
              <w:rPr>
                <w:rFonts w:ascii="Times New Roman" w:eastAsia="Times New Roman" w:hAnsi="Times New Roman" w:cs="Times New Roman"/>
                <w:sz w:val="20"/>
                <w:szCs w:val="20"/>
              </w:rPr>
            </w:pPr>
          </w:p>
        </w:tc>
        <w:tc>
          <w:tcPr>
            <w:tcW w:w="1403" w:type="dxa"/>
            <w:tcBorders>
              <w:top w:val="nil"/>
              <w:left w:val="nil"/>
              <w:bottom w:val="nil"/>
              <w:right w:val="nil"/>
            </w:tcBorders>
            <w:noWrap/>
            <w:vAlign w:val="bottom"/>
            <w:hideMark/>
          </w:tcPr>
          <w:p w14:paraId="11F9F86E" w14:textId="77777777" w:rsidR="00452B62" w:rsidRPr="00C901B7" w:rsidRDefault="00452B62" w:rsidP="00A92AC0">
            <w:pPr>
              <w:keepNext/>
              <w:keepLines/>
              <w:spacing w:after="0" w:line="240" w:lineRule="auto"/>
              <w:jc w:val="right"/>
              <w:rPr>
                <w:rFonts w:ascii="Times New Roman" w:eastAsia="Times New Roman" w:hAnsi="Times New Roman" w:cs="Times New Roman"/>
                <w:sz w:val="20"/>
                <w:szCs w:val="20"/>
              </w:rPr>
            </w:pPr>
          </w:p>
        </w:tc>
        <w:tc>
          <w:tcPr>
            <w:tcW w:w="1262" w:type="dxa"/>
            <w:tcBorders>
              <w:top w:val="nil"/>
              <w:left w:val="nil"/>
              <w:bottom w:val="nil"/>
              <w:right w:val="nil"/>
            </w:tcBorders>
            <w:noWrap/>
            <w:vAlign w:val="bottom"/>
            <w:hideMark/>
          </w:tcPr>
          <w:p w14:paraId="3DBC6183" w14:textId="77777777" w:rsidR="00452B62" w:rsidRPr="00C901B7" w:rsidRDefault="00452B62" w:rsidP="00A92AC0">
            <w:pPr>
              <w:keepNext/>
              <w:keepLines/>
              <w:spacing w:after="0" w:line="240" w:lineRule="auto"/>
              <w:jc w:val="right"/>
              <w:rPr>
                <w:rFonts w:ascii="Times New Roman" w:eastAsia="Times New Roman" w:hAnsi="Times New Roman" w:cs="Times New Roman"/>
                <w:sz w:val="20"/>
                <w:szCs w:val="20"/>
              </w:rPr>
            </w:pPr>
          </w:p>
        </w:tc>
      </w:tr>
      <w:tr w:rsidR="00452B62" w:rsidRPr="00C901B7" w14:paraId="5DF28836" w14:textId="77777777" w:rsidTr="00452B62">
        <w:trPr>
          <w:trHeight w:val="300"/>
        </w:trPr>
        <w:tc>
          <w:tcPr>
            <w:tcW w:w="4080" w:type="dxa"/>
            <w:tcBorders>
              <w:top w:val="nil"/>
              <w:left w:val="nil"/>
              <w:bottom w:val="nil"/>
              <w:right w:val="nil"/>
            </w:tcBorders>
            <w:noWrap/>
            <w:vAlign w:val="bottom"/>
            <w:hideMark/>
          </w:tcPr>
          <w:p w14:paraId="33AE45C3" w14:textId="77777777" w:rsidR="00452B62" w:rsidRPr="00C901B7" w:rsidRDefault="00452B62" w:rsidP="007E7DB2">
            <w:pPr>
              <w:keepNext/>
              <w:keepLines/>
              <w:spacing w:after="0" w:line="240" w:lineRule="auto"/>
              <w:rPr>
                <w:rFonts w:ascii="Calibri" w:eastAsia="Times New Roman" w:hAnsi="Calibri" w:cs="Calibri"/>
                <w:color w:val="000000"/>
              </w:rPr>
            </w:pPr>
            <w:r w:rsidRPr="00C901B7">
              <w:rPr>
                <w:rFonts w:ascii="Calibri" w:eastAsia="Times New Roman" w:hAnsi="Calibri" w:cs="Calibri"/>
                <w:color w:val="000000"/>
              </w:rPr>
              <w:t>Wages and Benefits</w:t>
            </w:r>
          </w:p>
        </w:tc>
        <w:tc>
          <w:tcPr>
            <w:tcW w:w="1403" w:type="dxa"/>
            <w:tcBorders>
              <w:top w:val="nil"/>
              <w:left w:val="nil"/>
              <w:bottom w:val="nil"/>
              <w:right w:val="nil"/>
            </w:tcBorders>
            <w:noWrap/>
            <w:vAlign w:val="bottom"/>
            <w:hideMark/>
          </w:tcPr>
          <w:p w14:paraId="3FB7276D" w14:textId="77777777" w:rsidR="00452B62" w:rsidRPr="00C901B7" w:rsidRDefault="00452B62" w:rsidP="00A92AC0">
            <w:pPr>
              <w:keepNext/>
              <w:keepLines/>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542,680 </w:t>
            </w:r>
          </w:p>
        </w:tc>
        <w:tc>
          <w:tcPr>
            <w:tcW w:w="1403" w:type="dxa"/>
            <w:tcBorders>
              <w:top w:val="nil"/>
              <w:left w:val="nil"/>
              <w:bottom w:val="nil"/>
              <w:right w:val="nil"/>
            </w:tcBorders>
            <w:noWrap/>
            <w:vAlign w:val="bottom"/>
            <w:hideMark/>
          </w:tcPr>
          <w:p w14:paraId="7070556A" w14:textId="77777777" w:rsidR="00452B62" w:rsidRPr="00C901B7" w:rsidRDefault="00452B62" w:rsidP="00A92AC0">
            <w:pPr>
              <w:keepNext/>
              <w:keepLines/>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590,000 </w:t>
            </w:r>
          </w:p>
        </w:tc>
        <w:tc>
          <w:tcPr>
            <w:tcW w:w="1262" w:type="dxa"/>
            <w:tcBorders>
              <w:top w:val="nil"/>
              <w:left w:val="nil"/>
              <w:bottom w:val="nil"/>
              <w:right w:val="nil"/>
            </w:tcBorders>
            <w:noWrap/>
            <w:vAlign w:val="bottom"/>
            <w:hideMark/>
          </w:tcPr>
          <w:p w14:paraId="2089B507" w14:textId="77777777" w:rsidR="00452B62" w:rsidRPr="00C901B7" w:rsidRDefault="00452B62" w:rsidP="00A92AC0">
            <w:pPr>
              <w:keepNext/>
              <w:keepLines/>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(47,320)</w:t>
            </w:r>
          </w:p>
        </w:tc>
      </w:tr>
      <w:tr w:rsidR="00452B62" w:rsidRPr="00C901B7" w14:paraId="0A5C29BB" w14:textId="77777777" w:rsidTr="00452B62">
        <w:trPr>
          <w:trHeight w:val="300"/>
        </w:trPr>
        <w:tc>
          <w:tcPr>
            <w:tcW w:w="4080" w:type="dxa"/>
            <w:tcBorders>
              <w:top w:val="nil"/>
              <w:left w:val="nil"/>
              <w:bottom w:val="nil"/>
              <w:right w:val="nil"/>
            </w:tcBorders>
            <w:noWrap/>
            <w:vAlign w:val="bottom"/>
            <w:hideMark/>
          </w:tcPr>
          <w:p w14:paraId="3C606213" w14:textId="77777777" w:rsidR="00452B62" w:rsidRPr="00C901B7" w:rsidRDefault="00452B62" w:rsidP="007E7DB2">
            <w:pPr>
              <w:keepNext/>
              <w:keepLines/>
              <w:spacing w:after="0" w:line="240" w:lineRule="auto"/>
              <w:rPr>
                <w:rFonts w:ascii="Calibri" w:eastAsia="Times New Roman" w:hAnsi="Calibri" w:cs="Calibri"/>
                <w:color w:val="000000"/>
              </w:rPr>
            </w:pPr>
            <w:r w:rsidRPr="00C901B7">
              <w:rPr>
                <w:rFonts w:ascii="Calibri" w:eastAsia="Times New Roman" w:hAnsi="Calibri" w:cs="Calibri"/>
                <w:color w:val="000000"/>
              </w:rPr>
              <w:t>Ministry Program Expense</w:t>
            </w:r>
          </w:p>
        </w:tc>
        <w:tc>
          <w:tcPr>
            <w:tcW w:w="1403" w:type="dxa"/>
            <w:tcBorders>
              <w:top w:val="nil"/>
              <w:left w:val="nil"/>
              <w:bottom w:val="nil"/>
              <w:right w:val="nil"/>
            </w:tcBorders>
            <w:noWrap/>
            <w:vAlign w:val="bottom"/>
            <w:hideMark/>
          </w:tcPr>
          <w:p w14:paraId="589F404D" w14:textId="77777777" w:rsidR="00452B62" w:rsidRPr="00C901B7" w:rsidRDefault="00452B62" w:rsidP="00A92AC0">
            <w:pPr>
              <w:keepNext/>
              <w:keepLines/>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334,719 </w:t>
            </w:r>
          </w:p>
        </w:tc>
        <w:tc>
          <w:tcPr>
            <w:tcW w:w="1403" w:type="dxa"/>
            <w:tcBorders>
              <w:top w:val="nil"/>
              <w:left w:val="nil"/>
              <w:bottom w:val="nil"/>
              <w:right w:val="nil"/>
            </w:tcBorders>
            <w:noWrap/>
            <w:vAlign w:val="bottom"/>
            <w:hideMark/>
          </w:tcPr>
          <w:p w14:paraId="7072BC29" w14:textId="77777777" w:rsidR="00452B62" w:rsidRPr="00C901B7" w:rsidRDefault="00452B62" w:rsidP="00A92AC0">
            <w:pPr>
              <w:keepNext/>
              <w:keepLines/>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342,000 </w:t>
            </w:r>
          </w:p>
        </w:tc>
        <w:tc>
          <w:tcPr>
            <w:tcW w:w="1262" w:type="dxa"/>
            <w:tcBorders>
              <w:top w:val="nil"/>
              <w:left w:val="nil"/>
              <w:bottom w:val="nil"/>
              <w:right w:val="nil"/>
            </w:tcBorders>
            <w:noWrap/>
            <w:vAlign w:val="bottom"/>
            <w:hideMark/>
          </w:tcPr>
          <w:p w14:paraId="7CA96A33" w14:textId="77777777" w:rsidR="00452B62" w:rsidRPr="00C901B7" w:rsidRDefault="00452B62" w:rsidP="00A92AC0">
            <w:pPr>
              <w:keepNext/>
              <w:keepLines/>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(7,281)</w:t>
            </w:r>
          </w:p>
        </w:tc>
      </w:tr>
      <w:tr w:rsidR="00452B62" w:rsidRPr="00C901B7" w14:paraId="45D26FC1" w14:textId="77777777" w:rsidTr="00452B62">
        <w:trPr>
          <w:trHeight w:val="300"/>
        </w:trPr>
        <w:tc>
          <w:tcPr>
            <w:tcW w:w="4080" w:type="dxa"/>
            <w:tcBorders>
              <w:top w:val="nil"/>
              <w:left w:val="nil"/>
              <w:bottom w:val="nil"/>
              <w:right w:val="nil"/>
            </w:tcBorders>
            <w:noWrap/>
            <w:vAlign w:val="bottom"/>
            <w:hideMark/>
          </w:tcPr>
          <w:p w14:paraId="0CB9A083" w14:textId="77777777" w:rsidR="00452B62" w:rsidRPr="00C901B7" w:rsidRDefault="00452B62" w:rsidP="007E7DB2">
            <w:pPr>
              <w:keepNext/>
              <w:keepLines/>
              <w:spacing w:after="0" w:line="240" w:lineRule="auto"/>
              <w:rPr>
                <w:rFonts w:ascii="Calibri" w:eastAsia="Times New Roman" w:hAnsi="Calibri" w:cs="Calibri"/>
                <w:color w:val="000000"/>
              </w:rPr>
            </w:pPr>
            <w:r w:rsidRPr="00C901B7">
              <w:rPr>
                <w:rFonts w:ascii="Calibri" w:eastAsia="Times New Roman" w:hAnsi="Calibri" w:cs="Calibri"/>
                <w:color w:val="000000"/>
              </w:rPr>
              <w:t>School Program Expense</w:t>
            </w:r>
          </w:p>
        </w:tc>
        <w:tc>
          <w:tcPr>
            <w:tcW w:w="1403" w:type="dxa"/>
            <w:tcBorders>
              <w:top w:val="nil"/>
              <w:left w:val="nil"/>
              <w:bottom w:val="nil"/>
              <w:right w:val="nil"/>
            </w:tcBorders>
            <w:noWrap/>
            <w:vAlign w:val="bottom"/>
            <w:hideMark/>
          </w:tcPr>
          <w:p w14:paraId="484F7032" w14:textId="77777777" w:rsidR="00452B62" w:rsidRPr="00C901B7" w:rsidRDefault="00452B62" w:rsidP="00A92AC0">
            <w:pPr>
              <w:keepNext/>
              <w:keepLines/>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284,982 </w:t>
            </w:r>
          </w:p>
        </w:tc>
        <w:tc>
          <w:tcPr>
            <w:tcW w:w="1403" w:type="dxa"/>
            <w:tcBorders>
              <w:top w:val="nil"/>
              <w:left w:val="nil"/>
              <w:bottom w:val="nil"/>
              <w:right w:val="nil"/>
            </w:tcBorders>
            <w:noWrap/>
            <w:vAlign w:val="bottom"/>
            <w:hideMark/>
          </w:tcPr>
          <w:p w14:paraId="2A900741" w14:textId="77777777" w:rsidR="00452B62" w:rsidRPr="00C901B7" w:rsidRDefault="00452B62" w:rsidP="00A92AC0">
            <w:pPr>
              <w:keepNext/>
              <w:keepLines/>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250,000 </w:t>
            </w:r>
          </w:p>
        </w:tc>
        <w:tc>
          <w:tcPr>
            <w:tcW w:w="1262" w:type="dxa"/>
            <w:tcBorders>
              <w:top w:val="nil"/>
              <w:left w:val="nil"/>
              <w:bottom w:val="nil"/>
              <w:right w:val="nil"/>
            </w:tcBorders>
            <w:noWrap/>
            <w:vAlign w:val="bottom"/>
            <w:hideMark/>
          </w:tcPr>
          <w:p w14:paraId="72732153" w14:textId="77777777" w:rsidR="00452B62" w:rsidRPr="00C901B7" w:rsidRDefault="00452B62" w:rsidP="00A92AC0">
            <w:pPr>
              <w:keepNext/>
              <w:keepLines/>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34,982 </w:t>
            </w:r>
          </w:p>
        </w:tc>
      </w:tr>
      <w:tr w:rsidR="00452B62" w:rsidRPr="00C901B7" w14:paraId="0BBD3AA1" w14:textId="77777777" w:rsidTr="00452B62">
        <w:trPr>
          <w:trHeight w:val="300"/>
        </w:trPr>
        <w:tc>
          <w:tcPr>
            <w:tcW w:w="4080" w:type="dxa"/>
            <w:tcBorders>
              <w:top w:val="nil"/>
              <w:left w:val="nil"/>
              <w:bottom w:val="nil"/>
              <w:right w:val="nil"/>
            </w:tcBorders>
            <w:noWrap/>
            <w:vAlign w:val="bottom"/>
            <w:hideMark/>
          </w:tcPr>
          <w:p w14:paraId="351609AB" w14:textId="77777777" w:rsidR="00452B62" w:rsidRPr="00C901B7" w:rsidRDefault="00452B62" w:rsidP="007E7DB2">
            <w:pPr>
              <w:keepNext/>
              <w:keepLines/>
              <w:spacing w:after="0" w:line="240" w:lineRule="auto"/>
              <w:rPr>
                <w:rFonts w:ascii="Calibri" w:eastAsia="Times New Roman" w:hAnsi="Calibri" w:cs="Calibri"/>
                <w:color w:val="000000"/>
              </w:rPr>
            </w:pPr>
            <w:r w:rsidRPr="00C901B7">
              <w:rPr>
                <w:rFonts w:ascii="Calibri" w:eastAsia="Times New Roman" w:hAnsi="Calibri" w:cs="Calibri"/>
                <w:color w:val="000000"/>
              </w:rPr>
              <w:t>Maintenance and Operational Expense</w:t>
            </w:r>
          </w:p>
        </w:tc>
        <w:tc>
          <w:tcPr>
            <w:tcW w:w="1403" w:type="dxa"/>
            <w:tcBorders>
              <w:top w:val="nil"/>
              <w:left w:val="nil"/>
              <w:bottom w:val="single" w:sz="4" w:space="0" w:color="auto"/>
              <w:right w:val="nil"/>
            </w:tcBorders>
            <w:noWrap/>
            <w:vAlign w:val="bottom"/>
            <w:hideMark/>
          </w:tcPr>
          <w:p w14:paraId="297DB4B2" w14:textId="77777777" w:rsidR="00452B62" w:rsidRPr="00C901B7" w:rsidRDefault="00452B62" w:rsidP="00A92AC0">
            <w:pPr>
              <w:keepNext/>
              <w:keepLines/>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228,570 </w:t>
            </w:r>
          </w:p>
        </w:tc>
        <w:tc>
          <w:tcPr>
            <w:tcW w:w="1403" w:type="dxa"/>
            <w:tcBorders>
              <w:top w:val="nil"/>
              <w:left w:val="nil"/>
              <w:bottom w:val="single" w:sz="4" w:space="0" w:color="auto"/>
              <w:right w:val="nil"/>
            </w:tcBorders>
            <w:noWrap/>
            <w:vAlign w:val="bottom"/>
            <w:hideMark/>
          </w:tcPr>
          <w:p w14:paraId="5689E6C1" w14:textId="77777777" w:rsidR="00452B62" w:rsidRPr="00C901B7" w:rsidRDefault="00452B62" w:rsidP="00A92AC0">
            <w:pPr>
              <w:keepNext/>
              <w:keepLines/>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240,000 </w:t>
            </w:r>
          </w:p>
        </w:tc>
        <w:tc>
          <w:tcPr>
            <w:tcW w:w="1262" w:type="dxa"/>
            <w:tcBorders>
              <w:top w:val="nil"/>
              <w:left w:val="nil"/>
              <w:bottom w:val="single" w:sz="4" w:space="0" w:color="auto"/>
              <w:right w:val="nil"/>
            </w:tcBorders>
            <w:noWrap/>
            <w:vAlign w:val="bottom"/>
            <w:hideMark/>
          </w:tcPr>
          <w:p w14:paraId="03666F01" w14:textId="77777777" w:rsidR="00452B62" w:rsidRPr="00C901B7" w:rsidRDefault="00452B62" w:rsidP="00A92AC0">
            <w:pPr>
              <w:keepNext/>
              <w:keepLines/>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(11,430)</w:t>
            </w:r>
          </w:p>
        </w:tc>
      </w:tr>
      <w:tr w:rsidR="00452B62" w:rsidRPr="00C901B7" w14:paraId="3154DCB9" w14:textId="77777777" w:rsidTr="00452B62">
        <w:trPr>
          <w:trHeight w:val="300"/>
        </w:trPr>
        <w:tc>
          <w:tcPr>
            <w:tcW w:w="4080" w:type="dxa"/>
            <w:tcBorders>
              <w:top w:val="nil"/>
              <w:left w:val="nil"/>
              <w:bottom w:val="nil"/>
              <w:right w:val="nil"/>
            </w:tcBorders>
            <w:noWrap/>
            <w:vAlign w:val="bottom"/>
            <w:hideMark/>
          </w:tcPr>
          <w:p w14:paraId="757EEDFA" w14:textId="77777777" w:rsidR="00452B62" w:rsidRPr="00C901B7" w:rsidRDefault="00452B62" w:rsidP="007E7DB2">
            <w:pPr>
              <w:keepNext/>
              <w:keepLines/>
              <w:spacing w:after="0" w:line="240" w:lineRule="auto"/>
              <w:rPr>
                <w:rFonts w:ascii="Calibri" w:eastAsia="Times New Roman" w:hAnsi="Calibri" w:cs="Calibri"/>
                <w:b/>
                <w:bCs/>
                <w:color w:val="000000"/>
              </w:rPr>
            </w:pPr>
            <w:r w:rsidRPr="00C901B7">
              <w:rPr>
                <w:rFonts w:ascii="Calibri" w:eastAsia="Times New Roman" w:hAnsi="Calibri" w:cs="Calibri"/>
                <w:b/>
                <w:bCs/>
                <w:color w:val="000000"/>
              </w:rPr>
              <w:t>Total Operating Expense</w:t>
            </w:r>
          </w:p>
        </w:tc>
        <w:tc>
          <w:tcPr>
            <w:tcW w:w="1403" w:type="dxa"/>
            <w:tcBorders>
              <w:top w:val="nil"/>
              <w:left w:val="nil"/>
              <w:bottom w:val="nil"/>
              <w:right w:val="nil"/>
            </w:tcBorders>
            <w:noWrap/>
            <w:vAlign w:val="bottom"/>
            <w:hideMark/>
          </w:tcPr>
          <w:p w14:paraId="217C9891" w14:textId="77777777" w:rsidR="00452B62" w:rsidRPr="00C901B7" w:rsidRDefault="00452B62" w:rsidP="00A92AC0">
            <w:pPr>
              <w:keepNext/>
              <w:keepLines/>
              <w:spacing w:after="0" w:line="240" w:lineRule="auto"/>
              <w:jc w:val="right"/>
              <w:rPr>
                <w:rFonts w:ascii="Calibri" w:eastAsia="Times New Roman" w:hAnsi="Calibri" w:cs="Calibri"/>
                <w:b/>
                <w:bCs/>
                <w:color w:val="000000"/>
              </w:rPr>
            </w:pPr>
            <w:r w:rsidRPr="00C901B7">
              <w:rPr>
                <w:rFonts w:ascii="Calibri" w:eastAsia="Times New Roman" w:hAnsi="Calibri" w:cs="Calibri"/>
                <w:b/>
                <w:bCs/>
                <w:color w:val="000000"/>
              </w:rPr>
              <w:t xml:space="preserve">1,390,951 </w:t>
            </w:r>
          </w:p>
        </w:tc>
        <w:tc>
          <w:tcPr>
            <w:tcW w:w="1403" w:type="dxa"/>
            <w:tcBorders>
              <w:top w:val="nil"/>
              <w:left w:val="nil"/>
              <w:bottom w:val="nil"/>
              <w:right w:val="nil"/>
            </w:tcBorders>
            <w:noWrap/>
            <w:vAlign w:val="bottom"/>
            <w:hideMark/>
          </w:tcPr>
          <w:p w14:paraId="43F5B92F" w14:textId="77777777" w:rsidR="00452B62" w:rsidRPr="00C901B7" w:rsidRDefault="00452B62" w:rsidP="00A92AC0">
            <w:pPr>
              <w:keepNext/>
              <w:keepLines/>
              <w:spacing w:after="0" w:line="240" w:lineRule="auto"/>
              <w:jc w:val="right"/>
              <w:rPr>
                <w:rFonts w:ascii="Calibri" w:eastAsia="Times New Roman" w:hAnsi="Calibri" w:cs="Calibri"/>
                <w:b/>
                <w:bCs/>
                <w:color w:val="000000"/>
              </w:rPr>
            </w:pPr>
            <w:r w:rsidRPr="00C901B7">
              <w:rPr>
                <w:rFonts w:ascii="Calibri" w:eastAsia="Times New Roman" w:hAnsi="Calibri" w:cs="Calibri"/>
                <w:b/>
                <w:bCs/>
                <w:color w:val="000000"/>
              </w:rPr>
              <w:t xml:space="preserve">1,422,000 </w:t>
            </w:r>
          </w:p>
        </w:tc>
        <w:tc>
          <w:tcPr>
            <w:tcW w:w="1262" w:type="dxa"/>
            <w:tcBorders>
              <w:top w:val="nil"/>
              <w:left w:val="nil"/>
              <w:bottom w:val="nil"/>
              <w:right w:val="nil"/>
            </w:tcBorders>
            <w:noWrap/>
            <w:vAlign w:val="bottom"/>
            <w:hideMark/>
          </w:tcPr>
          <w:p w14:paraId="44CE16FE" w14:textId="77777777" w:rsidR="00452B62" w:rsidRPr="00C901B7" w:rsidRDefault="00452B62" w:rsidP="00A92AC0">
            <w:pPr>
              <w:keepNext/>
              <w:keepLines/>
              <w:spacing w:after="0" w:line="240" w:lineRule="auto"/>
              <w:jc w:val="right"/>
              <w:rPr>
                <w:rFonts w:ascii="Calibri" w:eastAsia="Times New Roman" w:hAnsi="Calibri" w:cs="Calibri"/>
                <w:b/>
                <w:bCs/>
                <w:color w:val="000000"/>
              </w:rPr>
            </w:pPr>
            <w:r w:rsidRPr="00C901B7">
              <w:rPr>
                <w:rFonts w:ascii="Calibri" w:eastAsia="Times New Roman" w:hAnsi="Calibri" w:cs="Calibri"/>
                <w:b/>
                <w:bCs/>
                <w:color w:val="000000"/>
              </w:rPr>
              <w:t>(31,049)</w:t>
            </w:r>
          </w:p>
        </w:tc>
      </w:tr>
      <w:tr w:rsidR="00452B62" w:rsidRPr="00C901B7" w14:paraId="076A6A14" w14:textId="77777777" w:rsidTr="00452B62">
        <w:trPr>
          <w:trHeight w:val="300"/>
        </w:trPr>
        <w:tc>
          <w:tcPr>
            <w:tcW w:w="4080" w:type="dxa"/>
            <w:tcBorders>
              <w:top w:val="nil"/>
              <w:left w:val="nil"/>
              <w:bottom w:val="nil"/>
              <w:right w:val="nil"/>
            </w:tcBorders>
            <w:noWrap/>
            <w:vAlign w:val="bottom"/>
            <w:hideMark/>
          </w:tcPr>
          <w:p w14:paraId="1FA485DE" w14:textId="77777777" w:rsidR="00452B62" w:rsidRPr="00C901B7" w:rsidRDefault="00452B62" w:rsidP="007E7DB2">
            <w:pPr>
              <w:keepNext/>
              <w:keepLines/>
              <w:spacing w:after="0" w:line="240" w:lineRule="auto"/>
              <w:rPr>
                <w:rFonts w:ascii="Calibri" w:eastAsia="Times New Roman" w:hAnsi="Calibri" w:cs="Calibri"/>
                <w:b/>
                <w:bCs/>
                <w:color w:val="000000"/>
              </w:rPr>
            </w:pPr>
          </w:p>
        </w:tc>
        <w:tc>
          <w:tcPr>
            <w:tcW w:w="1403" w:type="dxa"/>
            <w:tcBorders>
              <w:top w:val="nil"/>
              <w:left w:val="nil"/>
              <w:bottom w:val="nil"/>
              <w:right w:val="nil"/>
            </w:tcBorders>
            <w:noWrap/>
            <w:vAlign w:val="bottom"/>
            <w:hideMark/>
          </w:tcPr>
          <w:p w14:paraId="05B05544" w14:textId="77777777" w:rsidR="00452B62" w:rsidRPr="00C901B7" w:rsidRDefault="00452B62" w:rsidP="007E7DB2">
            <w:pPr>
              <w:keepNext/>
              <w:keepLines/>
              <w:spacing w:after="0" w:line="240" w:lineRule="auto"/>
              <w:rPr>
                <w:rFonts w:ascii="Times New Roman" w:eastAsia="Times New Roman" w:hAnsi="Times New Roman" w:cs="Times New Roman"/>
                <w:sz w:val="20"/>
                <w:szCs w:val="20"/>
              </w:rPr>
            </w:pPr>
          </w:p>
        </w:tc>
        <w:tc>
          <w:tcPr>
            <w:tcW w:w="1403" w:type="dxa"/>
            <w:tcBorders>
              <w:top w:val="nil"/>
              <w:left w:val="nil"/>
              <w:bottom w:val="nil"/>
              <w:right w:val="nil"/>
            </w:tcBorders>
            <w:noWrap/>
            <w:vAlign w:val="bottom"/>
            <w:hideMark/>
          </w:tcPr>
          <w:p w14:paraId="58C3CD58" w14:textId="77777777" w:rsidR="00452B62" w:rsidRPr="00C901B7" w:rsidRDefault="00452B62" w:rsidP="007E7DB2">
            <w:pPr>
              <w:keepNext/>
              <w:keepLines/>
              <w:spacing w:after="0" w:line="240" w:lineRule="auto"/>
              <w:rPr>
                <w:rFonts w:ascii="Times New Roman" w:eastAsia="Times New Roman" w:hAnsi="Times New Roman" w:cs="Times New Roman"/>
                <w:sz w:val="20"/>
                <w:szCs w:val="20"/>
              </w:rPr>
            </w:pPr>
          </w:p>
        </w:tc>
        <w:tc>
          <w:tcPr>
            <w:tcW w:w="1262" w:type="dxa"/>
            <w:tcBorders>
              <w:top w:val="nil"/>
              <w:left w:val="nil"/>
              <w:bottom w:val="nil"/>
              <w:right w:val="nil"/>
            </w:tcBorders>
            <w:noWrap/>
            <w:vAlign w:val="bottom"/>
            <w:hideMark/>
          </w:tcPr>
          <w:p w14:paraId="6AA99949" w14:textId="77777777" w:rsidR="00452B62" w:rsidRPr="00C901B7" w:rsidRDefault="00452B62" w:rsidP="007E7DB2">
            <w:pPr>
              <w:keepNext/>
              <w:keepLines/>
              <w:spacing w:after="0" w:line="240" w:lineRule="auto"/>
              <w:rPr>
                <w:rFonts w:ascii="Times New Roman" w:eastAsia="Times New Roman" w:hAnsi="Times New Roman" w:cs="Times New Roman"/>
                <w:sz w:val="20"/>
                <w:szCs w:val="20"/>
              </w:rPr>
            </w:pPr>
          </w:p>
        </w:tc>
      </w:tr>
      <w:tr w:rsidR="00452B62" w:rsidRPr="00C901B7" w14:paraId="76852CCB" w14:textId="77777777" w:rsidTr="00452B62">
        <w:trPr>
          <w:trHeight w:val="300"/>
        </w:trPr>
        <w:tc>
          <w:tcPr>
            <w:tcW w:w="4080" w:type="dxa"/>
            <w:tcBorders>
              <w:top w:val="nil"/>
              <w:left w:val="nil"/>
              <w:bottom w:val="nil"/>
              <w:right w:val="nil"/>
            </w:tcBorders>
            <w:noWrap/>
            <w:vAlign w:val="bottom"/>
            <w:hideMark/>
          </w:tcPr>
          <w:p w14:paraId="18742B9A" w14:textId="77777777" w:rsidR="00452B62" w:rsidRPr="00C901B7" w:rsidRDefault="00452B62" w:rsidP="007E7DB2">
            <w:pPr>
              <w:keepNext/>
              <w:keepLines/>
              <w:spacing w:after="0" w:line="240" w:lineRule="auto"/>
              <w:rPr>
                <w:rFonts w:ascii="Calibri" w:eastAsia="Times New Roman" w:hAnsi="Calibri" w:cs="Calibri"/>
                <w:b/>
                <w:bCs/>
                <w:color w:val="000000"/>
              </w:rPr>
            </w:pPr>
            <w:r w:rsidRPr="00C901B7">
              <w:rPr>
                <w:rFonts w:ascii="Calibri" w:eastAsia="Times New Roman" w:hAnsi="Calibri" w:cs="Calibri"/>
                <w:b/>
                <w:bCs/>
                <w:color w:val="000000"/>
              </w:rPr>
              <w:t>Operating Surplus/(Deficit)</w:t>
            </w:r>
          </w:p>
        </w:tc>
        <w:tc>
          <w:tcPr>
            <w:tcW w:w="1403" w:type="dxa"/>
            <w:tcBorders>
              <w:top w:val="single" w:sz="4" w:space="0" w:color="auto"/>
              <w:left w:val="nil"/>
              <w:bottom w:val="single" w:sz="4" w:space="0" w:color="auto"/>
              <w:right w:val="nil"/>
            </w:tcBorders>
            <w:noWrap/>
            <w:vAlign w:val="bottom"/>
            <w:hideMark/>
          </w:tcPr>
          <w:p w14:paraId="3BB97E79" w14:textId="77777777" w:rsidR="00452B62" w:rsidRPr="00C901B7" w:rsidRDefault="00452B62" w:rsidP="00A92AC0">
            <w:pPr>
              <w:keepNext/>
              <w:keepLines/>
              <w:spacing w:after="0" w:line="240" w:lineRule="auto"/>
              <w:jc w:val="right"/>
              <w:rPr>
                <w:rFonts w:ascii="Calibri" w:eastAsia="Times New Roman" w:hAnsi="Calibri" w:cs="Calibri"/>
                <w:b/>
                <w:bCs/>
                <w:color w:val="000000"/>
              </w:rPr>
            </w:pPr>
            <w:r w:rsidRPr="00C901B7">
              <w:rPr>
                <w:rFonts w:ascii="Calibri" w:eastAsia="Times New Roman" w:hAnsi="Calibri" w:cs="Calibri"/>
                <w:b/>
                <w:bCs/>
                <w:color w:val="000000"/>
              </w:rPr>
              <w:t xml:space="preserve">32,828 </w:t>
            </w:r>
          </w:p>
        </w:tc>
        <w:tc>
          <w:tcPr>
            <w:tcW w:w="1403" w:type="dxa"/>
            <w:tcBorders>
              <w:top w:val="single" w:sz="4" w:space="0" w:color="auto"/>
              <w:left w:val="nil"/>
              <w:bottom w:val="single" w:sz="4" w:space="0" w:color="auto"/>
              <w:right w:val="nil"/>
            </w:tcBorders>
            <w:noWrap/>
            <w:vAlign w:val="bottom"/>
            <w:hideMark/>
          </w:tcPr>
          <w:p w14:paraId="5635C564" w14:textId="77777777" w:rsidR="00452B62" w:rsidRPr="00C901B7" w:rsidRDefault="00452B62" w:rsidP="00A92AC0">
            <w:pPr>
              <w:keepNext/>
              <w:keepLines/>
              <w:spacing w:after="0" w:line="240" w:lineRule="auto"/>
              <w:jc w:val="right"/>
              <w:rPr>
                <w:rFonts w:ascii="Calibri" w:eastAsia="Times New Roman" w:hAnsi="Calibri" w:cs="Calibri"/>
                <w:b/>
                <w:bCs/>
                <w:color w:val="000000"/>
              </w:rPr>
            </w:pPr>
            <w:r w:rsidRPr="00C901B7">
              <w:rPr>
                <w:rFonts w:ascii="Calibri" w:eastAsia="Times New Roman" w:hAnsi="Calibri" w:cs="Calibri"/>
                <w:b/>
                <w:bCs/>
                <w:color w:val="000000"/>
              </w:rPr>
              <w:t xml:space="preserve">-   </w:t>
            </w:r>
          </w:p>
        </w:tc>
        <w:tc>
          <w:tcPr>
            <w:tcW w:w="1262" w:type="dxa"/>
            <w:tcBorders>
              <w:top w:val="single" w:sz="4" w:space="0" w:color="auto"/>
              <w:left w:val="nil"/>
              <w:bottom w:val="single" w:sz="4" w:space="0" w:color="auto"/>
              <w:right w:val="nil"/>
            </w:tcBorders>
            <w:noWrap/>
            <w:vAlign w:val="bottom"/>
            <w:hideMark/>
          </w:tcPr>
          <w:p w14:paraId="67E27A92" w14:textId="77777777" w:rsidR="00452B62" w:rsidRPr="00C901B7" w:rsidRDefault="00452B62" w:rsidP="00A92AC0">
            <w:pPr>
              <w:keepNext/>
              <w:keepLines/>
              <w:spacing w:after="0" w:line="240" w:lineRule="auto"/>
              <w:jc w:val="right"/>
              <w:rPr>
                <w:rFonts w:ascii="Calibri" w:eastAsia="Times New Roman" w:hAnsi="Calibri" w:cs="Calibri"/>
                <w:b/>
                <w:bCs/>
                <w:color w:val="000000"/>
              </w:rPr>
            </w:pPr>
            <w:r w:rsidRPr="00C901B7">
              <w:rPr>
                <w:rFonts w:ascii="Calibri" w:eastAsia="Times New Roman" w:hAnsi="Calibri" w:cs="Calibri"/>
                <w:b/>
                <w:bCs/>
                <w:color w:val="000000"/>
              </w:rPr>
              <w:t xml:space="preserve">32,828 </w:t>
            </w:r>
          </w:p>
        </w:tc>
      </w:tr>
      <w:tr w:rsidR="00452B62" w:rsidRPr="00C901B7" w14:paraId="165DDD58" w14:textId="77777777" w:rsidTr="00452B62">
        <w:trPr>
          <w:trHeight w:val="300"/>
        </w:trPr>
        <w:tc>
          <w:tcPr>
            <w:tcW w:w="4080" w:type="dxa"/>
            <w:tcBorders>
              <w:top w:val="nil"/>
              <w:left w:val="nil"/>
              <w:bottom w:val="nil"/>
              <w:right w:val="nil"/>
            </w:tcBorders>
            <w:noWrap/>
            <w:vAlign w:val="bottom"/>
            <w:hideMark/>
          </w:tcPr>
          <w:p w14:paraId="6E146E51" w14:textId="77777777" w:rsidR="00452B62" w:rsidRPr="00C901B7" w:rsidRDefault="00452B62" w:rsidP="007E7DB2">
            <w:pPr>
              <w:keepNext/>
              <w:keepLines/>
              <w:spacing w:after="0" w:line="240" w:lineRule="auto"/>
              <w:rPr>
                <w:rFonts w:ascii="Calibri" w:eastAsia="Times New Roman" w:hAnsi="Calibri" w:cs="Calibri"/>
                <w:b/>
                <w:bCs/>
                <w:color w:val="000000"/>
              </w:rPr>
            </w:pPr>
          </w:p>
        </w:tc>
        <w:tc>
          <w:tcPr>
            <w:tcW w:w="1403" w:type="dxa"/>
            <w:tcBorders>
              <w:top w:val="nil"/>
              <w:left w:val="nil"/>
              <w:bottom w:val="nil"/>
              <w:right w:val="nil"/>
            </w:tcBorders>
            <w:noWrap/>
            <w:vAlign w:val="bottom"/>
            <w:hideMark/>
          </w:tcPr>
          <w:p w14:paraId="20D8FBF5" w14:textId="77777777" w:rsidR="00452B62" w:rsidRPr="00C901B7" w:rsidRDefault="00452B62" w:rsidP="00A92AC0">
            <w:pPr>
              <w:keepNext/>
              <w:keepLines/>
              <w:spacing w:after="0" w:line="240" w:lineRule="auto"/>
              <w:jc w:val="right"/>
              <w:rPr>
                <w:rFonts w:ascii="Times New Roman" w:eastAsia="Times New Roman" w:hAnsi="Times New Roman" w:cs="Times New Roman"/>
                <w:sz w:val="20"/>
                <w:szCs w:val="20"/>
              </w:rPr>
            </w:pPr>
          </w:p>
        </w:tc>
        <w:tc>
          <w:tcPr>
            <w:tcW w:w="1403" w:type="dxa"/>
            <w:tcBorders>
              <w:top w:val="nil"/>
              <w:left w:val="nil"/>
              <w:bottom w:val="nil"/>
              <w:right w:val="nil"/>
            </w:tcBorders>
            <w:noWrap/>
            <w:vAlign w:val="bottom"/>
            <w:hideMark/>
          </w:tcPr>
          <w:p w14:paraId="3F46BA73" w14:textId="77777777" w:rsidR="00452B62" w:rsidRPr="00C901B7" w:rsidRDefault="00452B62" w:rsidP="00A92AC0">
            <w:pPr>
              <w:keepNext/>
              <w:keepLines/>
              <w:spacing w:after="0" w:line="240" w:lineRule="auto"/>
              <w:jc w:val="right"/>
              <w:rPr>
                <w:rFonts w:ascii="Times New Roman" w:eastAsia="Times New Roman" w:hAnsi="Times New Roman" w:cs="Times New Roman"/>
                <w:sz w:val="20"/>
                <w:szCs w:val="20"/>
              </w:rPr>
            </w:pPr>
          </w:p>
        </w:tc>
        <w:tc>
          <w:tcPr>
            <w:tcW w:w="1262" w:type="dxa"/>
            <w:tcBorders>
              <w:top w:val="nil"/>
              <w:left w:val="nil"/>
              <w:bottom w:val="nil"/>
              <w:right w:val="nil"/>
            </w:tcBorders>
            <w:noWrap/>
            <w:vAlign w:val="bottom"/>
            <w:hideMark/>
          </w:tcPr>
          <w:p w14:paraId="176B9C74" w14:textId="77777777" w:rsidR="00452B62" w:rsidRPr="00C901B7" w:rsidRDefault="00452B62" w:rsidP="00A92AC0">
            <w:pPr>
              <w:keepNext/>
              <w:keepLines/>
              <w:spacing w:after="0" w:line="240" w:lineRule="auto"/>
              <w:jc w:val="right"/>
              <w:rPr>
                <w:rFonts w:ascii="Times New Roman" w:eastAsia="Times New Roman" w:hAnsi="Times New Roman" w:cs="Times New Roman"/>
                <w:sz w:val="20"/>
                <w:szCs w:val="20"/>
              </w:rPr>
            </w:pPr>
          </w:p>
        </w:tc>
      </w:tr>
      <w:tr w:rsidR="00452B62" w:rsidRPr="00C901B7" w14:paraId="4788EFA9" w14:textId="77777777" w:rsidTr="00452B62">
        <w:trPr>
          <w:trHeight w:val="300"/>
        </w:trPr>
        <w:tc>
          <w:tcPr>
            <w:tcW w:w="4080" w:type="dxa"/>
            <w:tcBorders>
              <w:top w:val="nil"/>
              <w:left w:val="nil"/>
              <w:bottom w:val="nil"/>
              <w:right w:val="nil"/>
            </w:tcBorders>
            <w:noWrap/>
            <w:vAlign w:val="bottom"/>
            <w:hideMark/>
          </w:tcPr>
          <w:p w14:paraId="2A012C39" w14:textId="77777777" w:rsidR="00452B62" w:rsidRPr="00C901B7" w:rsidRDefault="00452B62" w:rsidP="007E7DB2">
            <w:pPr>
              <w:keepNext/>
              <w:keepLines/>
              <w:spacing w:after="0" w:line="240" w:lineRule="auto"/>
              <w:rPr>
                <w:rFonts w:ascii="Calibri" w:eastAsia="Times New Roman" w:hAnsi="Calibri" w:cs="Calibri"/>
                <w:color w:val="000000"/>
              </w:rPr>
            </w:pPr>
            <w:r w:rsidRPr="00C901B7">
              <w:rPr>
                <w:rFonts w:ascii="Calibri" w:eastAsia="Times New Roman" w:hAnsi="Calibri" w:cs="Calibri"/>
                <w:color w:val="000000"/>
              </w:rPr>
              <w:t>Building Fund Income</w:t>
            </w:r>
          </w:p>
        </w:tc>
        <w:tc>
          <w:tcPr>
            <w:tcW w:w="1403" w:type="dxa"/>
            <w:tcBorders>
              <w:top w:val="nil"/>
              <w:left w:val="nil"/>
              <w:bottom w:val="nil"/>
              <w:right w:val="nil"/>
            </w:tcBorders>
            <w:noWrap/>
            <w:vAlign w:val="bottom"/>
            <w:hideMark/>
          </w:tcPr>
          <w:p w14:paraId="0A0A437A" w14:textId="77777777" w:rsidR="00452B62" w:rsidRPr="00C901B7" w:rsidRDefault="00452B62" w:rsidP="00A92AC0">
            <w:pPr>
              <w:keepNext/>
              <w:keepLines/>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83,296 </w:t>
            </w:r>
          </w:p>
        </w:tc>
        <w:tc>
          <w:tcPr>
            <w:tcW w:w="1403" w:type="dxa"/>
            <w:tcBorders>
              <w:top w:val="nil"/>
              <w:left w:val="nil"/>
              <w:bottom w:val="nil"/>
              <w:right w:val="nil"/>
            </w:tcBorders>
            <w:noWrap/>
            <w:vAlign w:val="bottom"/>
            <w:hideMark/>
          </w:tcPr>
          <w:p w14:paraId="46CB5EB6" w14:textId="77777777" w:rsidR="00452B62" w:rsidRPr="00C901B7" w:rsidRDefault="00452B62" w:rsidP="00A92AC0">
            <w:pPr>
              <w:keepNext/>
              <w:keepLines/>
              <w:spacing w:after="0" w:line="240" w:lineRule="auto"/>
              <w:jc w:val="right"/>
              <w:rPr>
                <w:rFonts w:ascii="Calibri" w:eastAsia="Times New Roman" w:hAnsi="Calibri" w:cs="Calibri"/>
                <w:color w:val="000000"/>
              </w:rPr>
            </w:pPr>
          </w:p>
        </w:tc>
        <w:tc>
          <w:tcPr>
            <w:tcW w:w="1262" w:type="dxa"/>
            <w:tcBorders>
              <w:top w:val="nil"/>
              <w:left w:val="nil"/>
              <w:bottom w:val="nil"/>
              <w:right w:val="nil"/>
            </w:tcBorders>
            <w:noWrap/>
            <w:vAlign w:val="bottom"/>
            <w:hideMark/>
          </w:tcPr>
          <w:p w14:paraId="02FD3939" w14:textId="77777777" w:rsidR="00452B62" w:rsidRPr="00C901B7" w:rsidRDefault="00452B62" w:rsidP="00A92AC0">
            <w:pPr>
              <w:keepNext/>
              <w:keepLines/>
              <w:spacing w:after="0" w:line="240" w:lineRule="auto"/>
              <w:jc w:val="right"/>
              <w:rPr>
                <w:rFonts w:ascii="Times New Roman" w:eastAsia="Times New Roman" w:hAnsi="Times New Roman" w:cs="Times New Roman"/>
                <w:sz w:val="20"/>
                <w:szCs w:val="20"/>
              </w:rPr>
            </w:pPr>
          </w:p>
        </w:tc>
      </w:tr>
      <w:tr w:rsidR="00452B62" w:rsidRPr="00C901B7" w14:paraId="7AB1EB0D" w14:textId="77777777" w:rsidTr="00452B62">
        <w:trPr>
          <w:trHeight w:val="300"/>
        </w:trPr>
        <w:tc>
          <w:tcPr>
            <w:tcW w:w="4080" w:type="dxa"/>
            <w:tcBorders>
              <w:top w:val="nil"/>
              <w:left w:val="nil"/>
              <w:bottom w:val="nil"/>
              <w:right w:val="nil"/>
            </w:tcBorders>
            <w:noWrap/>
            <w:vAlign w:val="bottom"/>
            <w:hideMark/>
          </w:tcPr>
          <w:p w14:paraId="6B5F09D3" w14:textId="77777777" w:rsidR="00452B62" w:rsidRPr="00C901B7" w:rsidRDefault="00452B62" w:rsidP="007E7DB2">
            <w:pPr>
              <w:keepNext/>
              <w:keepLines/>
              <w:spacing w:after="0" w:line="240" w:lineRule="auto"/>
              <w:rPr>
                <w:rFonts w:ascii="Calibri" w:eastAsia="Times New Roman" w:hAnsi="Calibri" w:cs="Calibri"/>
                <w:color w:val="000000"/>
              </w:rPr>
            </w:pPr>
            <w:r w:rsidRPr="00C901B7">
              <w:rPr>
                <w:rFonts w:ascii="Calibri" w:eastAsia="Times New Roman" w:hAnsi="Calibri" w:cs="Calibri"/>
                <w:color w:val="000000"/>
              </w:rPr>
              <w:t>Major Building Repairs</w:t>
            </w:r>
          </w:p>
        </w:tc>
        <w:tc>
          <w:tcPr>
            <w:tcW w:w="1403" w:type="dxa"/>
            <w:tcBorders>
              <w:top w:val="nil"/>
              <w:left w:val="nil"/>
              <w:bottom w:val="nil"/>
              <w:right w:val="nil"/>
            </w:tcBorders>
            <w:noWrap/>
            <w:vAlign w:val="bottom"/>
            <w:hideMark/>
          </w:tcPr>
          <w:p w14:paraId="3808D5EB" w14:textId="77777777" w:rsidR="00452B62" w:rsidRPr="00C901B7" w:rsidRDefault="00452B62" w:rsidP="00A92AC0">
            <w:pPr>
              <w:keepNext/>
              <w:keepLines/>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(124,212)</w:t>
            </w:r>
          </w:p>
        </w:tc>
        <w:tc>
          <w:tcPr>
            <w:tcW w:w="1403" w:type="dxa"/>
            <w:tcBorders>
              <w:top w:val="nil"/>
              <w:left w:val="nil"/>
              <w:bottom w:val="nil"/>
              <w:right w:val="nil"/>
            </w:tcBorders>
            <w:noWrap/>
            <w:vAlign w:val="bottom"/>
            <w:hideMark/>
          </w:tcPr>
          <w:p w14:paraId="4603725C" w14:textId="77777777" w:rsidR="00452B62" w:rsidRPr="00C901B7" w:rsidRDefault="00452B62" w:rsidP="00A92AC0">
            <w:pPr>
              <w:keepNext/>
              <w:keepLines/>
              <w:spacing w:after="0" w:line="240" w:lineRule="auto"/>
              <w:jc w:val="right"/>
              <w:rPr>
                <w:rFonts w:ascii="Calibri" w:eastAsia="Times New Roman" w:hAnsi="Calibri" w:cs="Calibri"/>
                <w:color w:val="000000"/>
              </w:rPr>
            </w:pPr>
          </w:p>
        </w:tc>
        <w:tc>
          <w:tcPr>
            <w:tcW w:w="1262" w:type="dxa"/>
            <w:tcBorders>
              <w:top w:val="nil"/>
              <w:left w:val="nil"/>
              <w:bottom w:val="nil"/>
              <w:right w:val="nil"/>
            </w:tcBorders>
            <w:noWrap/>
            <w:vAlign w:val="bottom"/>
            <w:hideMark/>
          </w:tcPr>
          <w:p w14:paraId="0D471309" w14:textId="77777777" w:rsidR="00452B62" w:rsidRPr="00C901B7" w:rsidRDefault="00452B62" w:rsidP="00A92AC0">
            <w:pPr>
              <w:keepNext/>
              <w:keepLines/>
              <w:spacing w:after="0" w:line="240" w:lineRule="auto"/>
              <w:jc w:val="right"/>
              <w:rPr>
                <w:rFonts w:ascii="Times New Roman" w:eastAsia="Times New Roman" w:hAnsi="Times New Roman" w:cs="Times New Roman"/>
                <w:sz w:val="20"/>
                <w:szCs w:val="20"/>
              </w:rPr>
            </w:pPr>
          </w:p>
        </w:tc>
      </w:tr>
      <w:tr w:rsidR="00452B62" w:rsidRPr="00C901B7" w14:paraId="062F3017" w14:textId="77777777" w:rsidTr="00452B62">
        <w:trPr>
          <w:trHeight w:val="300"/>
        </w:trPr>
        <w:tc>
          <w:tcPr>
            <w:tcW w:w="4080" w:type="dxa"/>
            <w:tcBorders>
              <w:top w:val="nil"/>
              <w:left w:val="nil"/>
              <w:bottom w:val="nil"/>
              <w:right w:val="nil"/>
            </w:tcBorders>
            <w:noWrap/>
            <w:vAlign w:val="bottom"/>
            <w:hideMark/>
          </w:tcPr>
          <w:p w14:paraId="16934710" w14:textId="77777777" w:rsidR="00452B62" w:rsidRPr="00C901B7" w:rsidRDefault="00452B62" w:rsidP="007E7DB2">
            <w:pPr>
              <w:keepNext/>
              <w:keepLines/>
              <w:spacing w:after="0" w:line="240" w:lineRule="auto"/>
              <w:rPr>
                <w:rFonts w:ascii="Calibri" w:eastAsia="Times New Roman" w:hAnsi="Calibri" w:cs="Calibri"/>
                <w:color w:val="000000"/>
              </w:rPr>
            </w:pPr>
            <w:r w:rsidRPr="00C901B7">
              <w:rPr>
                <w:rFonts w:ascii="Calibri" w:eastAsia="Times New Roman" w:hAnsi="Calibri" w:cs="Calibri"/>
                <w:color w:val="000000"/>
              </w:rPr>
              <w:t>Donations to the Foundation</w:t>
            </w:r>
          </w:p>
        </w:tc>
        <w:tc>
          <w:tcPr>
            <w:tcW w:w="1403" w:type="dxa"/>
            <w:tcBorders>
              <w:top w:val="nil"/>
              <w:left w:val="nil"/>
              <w:bottom w:val="nil"/>
              <w:right w:val="nil"/>
            </w:tcBorders>
            <w:noWrap/>
            <w:vAlign w:val="bottom"/>
            <w:hideMark/>
          </w:tcPr>
          <w:p w14:paraId="2B19F5AC" w14:textId="77777777" w:rsidR="00452B62" w:rsidRPr="00C901B7" w:rsidRDefault="00452B62" w:rsidP="00A92AC0">
            <w:pPr>
              <w:keepNext/>
              <w:keepLines/>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124,520 </w:t>
            </w:r>
          </w:p>
        </w:tc>
        <w:tc>
          <w:tcPr>
            <w:tcW w:w="1403" w:type="dxa"/>
            <w:tcBorders>
              <w:top w:val="nil"/>
              <w:left w:val="nil"/>
              <w:bottom w:val="nil"/>
              <w:right w:val="nil"/>
            </w:tcBorders>
            <w:noWrap/>
            <w:vAlign w:val="bottom"/>
            <w:hideMark/>
          </w:tcPr>
          <w:p w14:paraId="1DF29E8E" w14:textId="77777777" w:rsidR="00452B62" w:rsidRPr="00C901B7" w:rsidRDefault="00452B62" w:rsidP="00A92AC0">
            <w:pPr>
              <w:keepNext/>
              <w:keepLines/>
              <w:spacing w:after="0" w:line="240" w:lineRule="auto"/>
              <w:jc w:val="right"/>
              <w:rPr>
                <w:rFonts w:ascii="Calibri" w:eastAsia="Times New Roman" w:hAnsi="Calibri" w:cs="Calibri"/>
                <w:color w:val="000000"/>
              </w:rPr>
            </w:pPr>
          </w:p>
        </w:tc>
        <w:tc>
          <w:tcPr>
            <w:tcW w:w="1262" w:type="dxa"/>
            <w:tcBorders>
              <w:top w:val="nil"/>
              <w:left w:val="nil"/>
              <w:bottom w:val="nil"/>
              <w:right w:val="nil"/>
            </w:tcBorders>
            <w:noWrap/>
            <w:vAlign w:val="bottom"/>
            <w:hideMark/>
          </w:tcPr>
          <w:p w14:paraId="7FB9639B" w14:textId="77777777" w:rsidR="00452B62" w:rsidRPr="00C901B7" w:rsidRDefault="00452B62" w:rsidP="00A92AC0">
            <w:pPr>
              <w:keepNext/>
              <w:keepLines/>
              <w:spacing w:after="0" w:line="240" w:lineRule="auto"/>
              <w:jc w:val="right"/>
              <w:rPr>
                <w:rFonts w:ascii="Times New Roman" w:eastAsia="Times New Roman" w:hAnsi="Times New Roman" w:cs="Times New Roman"/>
                <w:sz w:val="20"/>
                <w:szCs w:val="20"/>
              </w:rPr>
            </w:pPr>
          </w:p>
        </w:tc>
      </w:tr>
      <w:tr w:rsidR="00452B62" w:rsidRPr="00C901B7" w14:paraId="49DC080F" w14:textId="77777777" w:rsidTr="00452B62">
        <w:trPr>
          <w:trHeight w:val="300"/>
        </w:trPr>
        <w:tc>
          <w:tcPr>
            <w:tcW w:w="4080" w:type="dxa"/>
            <w:tcBorders>
              <w:top w:val="nil"/>
              <w:left w:val="nil"/>
              <w:bottom w:val="nil"/>
              <w:right w:val="nil"/>
            </w:tcBorders>
            <w:noWrap/>
            <w:vAlign w:val="bottom"/>
            <w:hideMark/>
          </w:tcPr>
          <w:p w14:paraId="5B54A2B8" w14:textId="77777777" w:rsidR="00452B62" w:rsidRPr="00C901B7" w:rsidRDefault="00452B62" w:rsidP="007E7DB2">
            <w:pPr>
              <w:keepNext/>
              <w:keepLines/>
              <w:spacing w:after="0" w:line="240" w:lineRule="auto"/>
              <w:rPr>
                <w:rFonts w:ascii="Times New Roman" w:eastAsia="Times New Roman" w:hAnsi="Times New Roman" w:cs="Times New Roman"/>
                <w:sz w:val="20"/>
                <w:szCs w:val="20"/>
              </w:rPr>
            </w:pPr>
          </w:p>
        </w:tc>
        <w:tc>
          <w:tcPr>
            <w:tcW w:w="1403" w:type="dxa"/>
            <w:tcBorders>
              <w:top w:val="nil"/>
              <w:left w:val="nil"/>
              <w:bottom w:val="nil"/>
              <w:right w:val="nil"/>
            </w:tcBorders>
            <w:noWrap/>
            <w:vAlign w:val="bottom"/>
            <w:hideMark/>
          </w:tcPr>
          <w:p w14:paraId="58F347CE" w14:textId="77777777" w:rsidR="00452B62" w:rsidRPr="00C901B7" w:rsidRDefault="00452B62" w:rsidP="00A92AC0">
            <w:pPr>
              <w:keepNext/>
              <w:keepLines/>
              <w:spacing w:after="0" w:line="240" w:lineRule="auto"/>
              <w:jc w:val="right"/>
              <w:rPr>
                <w:rFonts w:ascii="Times New Roman" w:eastAsia="Times New Roman" w:hAnsi="Times New Roman" w:cs="Times New Roman"/>
                <w:sz w:val="20"/>
                <w:szCs w:val="20"/>
              </w:rPr>
            </w:pPr>
          </w:p>
        </w:tc>
        <w:tc>
          <w:tcPr>
            <w:tcW w:w="1403" w:type="dxa"/>
            <w:tcBorders>
              <w:top w:val="nil"/>
              <w:left w:val="nil"/>
              <w:bottom w:val="nil"/>
              <w:right w:val="nil"/>
            </w:tcBorders>
            <w:noWrap/>
            <w:vAlign w:val="bottom"/>
            <w:hideMark/>
          </w:tcPr>
          <w:p w14:paraId="0816974F" w14:textId="77777777" w:rsidR="00452B62" w:rsidRPr="00C901B7" w:rsidRDefault="00452B62" w:rsidP="00A92AC0">
            <w:pPr>
              <w:keepNext/>
              <w:keepLines/>
              <w:spacing w:after="0" w:line="240" w:lineRule="auto"/>
              <w:jc w:val="right"/>
              <w:rPr>
                <w:rFonts w:ascii="Times New Roman" w:eastAsia="Times New Roman" w:hAnsi="Times New Roman" w:cs="Times New Roman"/>
                <w:sz w:val="20"/>
                <w:szCs w:val="20"/>
              </w:rPr>
            </w:pPr>
          </w:p>
        </w:tc>
        <w:tc>
          <w:tcPr>
            <w:tcW w:w="1262" w:type="dxa"/>
            <w:tcBorders>
              <w:top w:val="nil"/>
              <w:left w:val="nil"/>
              <w:bottom w:val="nil"/>
              <w:right w:val="nil"/>
            </w:tcBorders>
            <w:noWrap/>
            <w:vAlign w:val="bottom"/>
            <w:hideMark/>
          </w:tcPr>
          <w:p w14:paraId="65B773A2" w14:textId="77777777" w:rsidR="00452B62" w:rsidRPr="00C901B7" w:rsidRDefault="00452B62" w:rsidP="00A92AC0">
            <w:pPr>
              <w:keepNext/>
              <w:keepLines/>
              <w:spacing w:after="0" w:line="240" w:lineRule="auto"/>
              <w:jc w:val="right"/>
              <w:rPr>
                <w:rFonts w:ascii="Times New Roman" w:eastAsia="Times New Roman" w:hAnsi="Times New Roman" w:cs="Times New Roman"/>
                <w:sz w:val="20"/>
                <w:szCs w:val="20"/>
              </w:rPr>
            </w:pPr>
          </w:p>
        </w:tc>
      </w:tr>
      <w:tr w:rsidR="00452B62" w:rsidRPr="00C901B7" w14:paraId="53F65773" w14:textId="77777777" w:rsidTr="00452B62">
        <w:trPr>
          <w:trHeight w:val="315"/>
        </w:trPr>
        <w:tc>
          <w:tcPr>
            <w:tcW w:w="4080" w:type="dxa"/>
            <w:tcBorders>
              <w:top w:val="nil"/>
              <w:left w:val="nil"/>
              <w:bottom w:val="nil"/>
              <w:right w:val="nil"/>
            </w:tcBorders>
            <w:noWrap/>
            <w:vAlign w:val="bottom"/>
            <w:hideMark/>
          </w:tcPr>
          <w:p w14:paraId="192E0B1B" w14:textId="77777777" w:rsidR="00452B62" w:rsidRPr="00C901B7" w:rsidRDefault="00452B62" w:rsidP="007E7DB2">
            <w:pPr>
              <w:keepNext/>
              <w:keepLines/>
              <w:spacing w:after="0" w:line="240" w:lineRule="auto"/>
              <w:rPr>
                <w:rFonts w:ascii="Calibri" w:eastAsia="Times New Roman" w:hAnsi="Calibri" w:cs="Calibri"/>
                <w:b/>
                <w:bCs/>
                <w:color w:val="000000"/>
              </w:rPr>
            </w:pPr>
            <w:r w:rsidRPr="00C901B7">
              <w:rPr>
                <w:rFonts w:ascii="Calibri" w:eastAsia="Times New Roman" w:hAnsi="Calibri" w:cs="Calibri"/>
                <w:b/>
                <w:bCs/>
                <w:color w:val="000000"/>
              </w:rPr>
              <w:t>Surplus/(Deficit)</w:t>
            </w:r>
          </w:p>
        </w:tc>
        <w:tc>
          <w:tcPr>
            <w:tcW w:w="1403" w:type="dxa"/>
            <w:tcBorders>
              <w:top w:val="single" w:sz="4" w:space="0" w:color="auto"/>
              <w:left w:val="nil"/>
              <w:bottom w:val="double" w:sz="6" w:space="0" w:color="auto"/>
              <w:right w:val="nil"/>
            </w:tcBorders>
            <w:noWrap/>
            <w:vAlign w:val="bottom"/>
            <w:hideMark/>
          </w:tcPr>
          <w:p w14:paraId="166CD49E" w14:textId="77777777" w:rsidR="00452B62" w:rsidRPr="00C901B7" w:rsidRDefault="00452B62" w:rsidP="00A92AC0">
            <w:pPr>
              <w:keepNext/>
              <w:keepLines/>
              <w:spacing w:after="0" w:line="240" w:lineRule="auto"/>
              <w:jc w:val="right"/>
              <w:rPr>
                <w:rFonts w:ascii="Calibri" w:eastAsia="Times New Roman" w:hAnsi="Calibri" w:cs="Calibri"/>
                <w:b/>
                <w:bCs/>
                <w:color w:val="000000"/>
              </w:rPr>
            </w:pPr>
            <w:r w:rsidRPr="00C901B7">
              <w:rPr>
                <w:rFonts w:ascii="Calibri" w:eastAsia="Times New Roman" w:hAnsi="Calibri" w:cs="Calibri"/>
                <w:b/>
                <w:bCs/>
                <w:color w:val="000000"/>
              </w:rPr>
              <w:t xml:space="preserve">116,432 </w:t>
            </w:r>
          </w:p>
        </w:tc>
        <w:tc>
          <w:tcPr>
            <w:tcW w:w="1403" w:type="dxa"/>
            <w:tcBorders>
              <w:top w:val="single" w:sz="4" w:space="0" w:color="auto"/>
              <w:left w:val="nil"/>
              <w:bottom w:val="double" w:sz="6" w:space="0" w:color="auto"/>
              <w:right w:val="nil"/>
            </w:tcBorders>
            <w:noWrap/>
            <w:vAlign w:val="bottom"/>
            <w:hideMark/>
          </w:tcPr>
          <w:p w14:paraId="682561A6" w14:textId="77777777" w:rsidR="00452B62" w:rsidRPr="00C901B7" w:rsidRDefault="00452B62" w:rsidP="00A92AC0">
            <w:pPr>
              <w:keepNext/>
              <w:keepLines/>
              <w:spacing w:after="0" w:line="240" w:lineRule="auto"/>
              <w:jc w:val="right"/>
              <w:rPr>
                <w:rFonts w:ascii="Calibri" w:eastAsia="Times New Roman" w:hAnsi="Calibri" w:cs="Calibri"/>
                <w:b/>
                <w:bCs/>
                <w:color w:val="000000"/>
              </w:rPr>
            </w:pPr>
            <w:r w:rsidRPr="00C901B7">
              <w:rPr>
                <w:rFonts w:ascii="Calibri" w:eastAsia="Times New Roman" w:hAnsi="Calibri" w:cs="Calibri"/>
                <w:b/>
                <w:bCs/>
                <w:color w:val="000000"/>
              </w:rPr>
              <w:t> </w:t>
            </w:r>
          </w:p>
        </w:tc>
        <w:tc>
          <w:tcPr>
            <w:tcW w:w="1262" w:type="dxa"/>
            <w:tcBorders>
              <w:top w:val="single" w:sz="4" w:space="0" w:color="auto"/>
              <w:left w:val="nil"/>
              <w:bottom w:val="double" w:sz="6" w:space="0" w:color="auto"/>
              <w:right w:val="nil"/>
            </w:tcBorders>
            <w:noWrap/>
            <w:vAlign w:val="bottom"/>
            <w:hideMark/>
          </w:tcPr>
          <w:p w14:paraId="7D201C9B" w14:textId="77777777" w:rsidR="00452B62" w:rsidRPr="00C901B7" w:rsidRDefault="00452B62" w:rsidP="00A92AC0">
            <w:pPr>
              <w:keepNext/>
              <w:keepLines/>
              <w:spacing w:after="0" w:line="240" w:lineRule="auto"/>
              <w:jc w:val="right"/>
              <w:rPr>
                <w:rFonts w:ascii="Calibri" w:eastAsia="Times New Roman" w:hAnsi="Calibri" w:cs="Calibri"/>
                <w:b/>
                <w:bCs/>
                <w:color w:val="000000"/>
              </w:rPr>
            </w:pPr>
            <w:r w:rsidRPr="00C901B7">
              <w:rPr>
                <w:rFonts w:ascii="Calibri" w:eastAsia="Times New Roman" w:hAnsi="Calibri" w:cs="Calibri"/>
                <w:b/>
                <w:bCs/>
                <w:color w:val="000000"/>
              </w:rPr>
              <w:t> </w:t>
            </w:r>
          </w:p>
        </w:tc>
      </w:tr>
      <w:tr w:rsidR="00452B62" w:rsidRPr="00C901B7" w14:paraId="30C236D4" w14:textId="77777777" w:rsidTr="00452B62">
        <w:trPr>
          <w:trHeight w:val="315"/>
        </w:trPr>
        <w:tc>
          <w:tcPr>
            <w:tcW w:w="4080" w:type="dxa"/>
            <w:tcBorders>
              <w:top w:val="nil"/>
              <w:left w:val="nil"/>
              <w:bottom w:val="nil"/>
              <w:right w:val="nil"/>
            </w:tcBorders>
            <w:noWrap/>
            <w:vAlign w:val="bottom"/>
            <w:hideMark/>
          </w:tcPr>
          <w:p w14:paraId="2C85BB68" w14:textId="77777777" w:rsidR="00452B62" w:rsidRPr="00C901B7" w:rsidRDefault="00452B62" w:rsidP="007E7DB2">
            <w:pPr>
              <w:keepNext/>
              <w:keepLines/>
              <w:spacing w:after="0" w:line="240" w:lineRule="auto"/>
              <w:rPr>
                <w:rFonts w:ascii="Calibri" w:eastAsia="Times New Roman" w:hAnsi="Calibri" w:cs="Calibri"/>
                <w:b/>
                <w:bCs/>
                <w:color w:val="000000"/>
              </w:rPr>
            </w:pPr>
          </w:p>
        </w:tc>
        <w:tc>
          <w:tcPr>
            <w:tcW w:w="1403" w:type="dxa"/>
            <w:tcBorders>
              <w:top w:val="nil"/>
              <w:left w:val="nil"/>
              <w:bottom w:val="nil"/>
              <w:right w:val="nil"/>
            </w:tcBorders>
            <w:noWrap/>
            <w:vAlign w:val="bottom"/>
            <w:hideMark/>
          </w:tcPr>
          <w:p w14:paraId="21735C73" w14:textId="77777777" w:rsidR="00452B62" w:rsidRPr="00C901B7" w:rsidRDefault="00452B62" w:rsidP="00A92AC0">
            <w:pPr>
              <w:keepNext/>
              <w:keepLines/>
              <w:spacing w:after="0" w:line="240" w:lineRule="auto"/>
              <w:jc w:val="right"/>
              <w:rPr>
                <w:rFonts w:ascii="Times New Roman" w:eastAsia="Times New Roman" w:hAnsi="Times New Roman" w:cs="Times New Roman"/>
                <w:sz w:val="20"/>
                <w:szCs w:val="20"/>
              </w:rPr>
            </w:pPr>
          </w:p>
        </w:tc>
        <w:tc>
          <w:tcPr>
            <w:tcW w:w="1403" w:type="dxa"/>
            <w:tcBorders>
              <w:top w:val="nil"/>
              <w:left w:val="nil"/>
              <w:bottom w:val="nil"/>
              <w:right w:val="nil"/>
            </w:tcBorders>
            <w:noWrap/>
            <w:vAlign w:val="bottom"/>
            <w:hideMark/>
          </w:tcPr>
          <w:p w14:paraId="61AE6F2F" w14:textId="77777777" w:rsidR="00452B62" w:rsidRPr="00C901B7" w:rsidRDefault="00452B62" w:rsidP="00A92AC0">
            <w:pPr>
              <w:keepNext/>
              <w:keepLines/>
              <w:spacing w:after="0" w:line="240" w:lineRule="auto"/>
              <w:jc w:val="right"/>
              <w:rPr>
                <w:rFonts w:ascii="Times New Roman" w:eastAsia="Times New Roman" w:hAnsi="Times New Roman" w:cs="Times New Roman"/>
                <w:sz w:val="20"/>
                <w:szCs w:val="20"/>
              </w:rPr>
            </w:pPr>
          </w:p>
        </w:tc>
        <w:tc>
          <w:tcPr>
            <w:tcW w:w="1262" w:type="dxa"/>
            <w:tcBorders>
              <w:top w:val="nil"/>
              <w:left w:val="nil"/>
              <w:bottom w:val="nil"/>
              <w:right w:val="nil"/>
            </w:tcBorders>
            <w:noWrap/>
            <w:vAlign w:val="bottom"/>
            <w:hideMark/>
          </w:tcPr>
          <w:p w14:paraId="7BEC3BE2" w14:textId="77777777" w:rsidR="00452B62" w:rsidRPr="00C901B7" w:rsidRDefault="00452B62" w:rsidP="00A92AC0">
            <w:pPr>
              <w:keepNext/>
              <w:keepLines/>
              <w:spacing w:after="0" w:line="240" w:lineRule="auto"/>
              <w:jc w:val="right"/>
              <w:rPr>
                <w:rFonts w:ascii="Times New Roman" w:eastAsia="Times New Roman" w:hAnsi="Times New Roman" w:cs="Times New Roman"/>
                <w:sz w:val="20"/>
                <w:szCs w:val="20"/>
              </w:rPr>
            </w:pPr>
          </w:p>
        </w:tc>
      </w:tr>
      <w:tr w:rsidR="00452B62" w:rsidRPr="00C901B7" w14:paraId="39D13DA7" w14:textId="77777777" w:rsidTr="00452B62">
        <w:trPr>
          <w:trHeight w:val="300"/>
        </w:trPr>
        <w:tc>
          <w:tcPr>
            <w:tcW w:w="4080" w:type="dxa"/>
            <w:tcBorders>
              <w:top w:val="nil"/>
              <w:left w:val="nil"/>
              <w:bottom w:val="nil"/>
              <w:right w:val="nil"/>
            </w:tcBorders>
            <w:noWrap/>
            <w:vAlign w:val="bottom"/>
            <w:hideMark/>
          </w:tcPr>
          <w:p w14:paraId="25BE21E2" w14:textId="77777777" w:rsidR="00452B62" w:rsidRPr="00C901B7" w:rsidRDefault="00452B62" w:rsidP="007E7DB2">
            <w:pPr>
              <w:keepNext/>
              <w:keepLines/>
              <w:spacing w:after="0" w:line="240" w:lineRule="auto"/>
              <w:rPr>
                <w:rFonts w:ascii="Times New Roman" w:eastAsia="Times New Roman" w:hAnsi="Times New Roman" w:cs="Times New Roman"/>
                <w:sz w:val="20"/>
                <w:szCs w:val="20"/>
              </w:rPr>
            </w:pPr>
          </w:p>
        </w:tc>
        <w:tc>
          <w:tcPr>
            <w:tcW w:w="1403" w:type="dxa"/>
            <w:tcBorders>
              <w:top w:val="nil"/>
              <w:left w:val="nil"/>
              <w:bottom w:val="nil"/>
              <w:right w:val="nil"/>
            </w:tcBorders>
            <w:noWrap/>
            <w:vAlign w:val="bottom"/>
            <w:hideMark/>
          </w:tcPr>
          <w:p w14:paraId="0A269DCB" w14:textId="77777777" w:rsidR="00452B62" w:rsidRPr="00C901B7" w:rsidRDefault="00452B62" w:rsidP="00A92AC0">
            <w:pPr>
              <w:keepNext/>
              <w:keepLines/>
              <w:spacing w:after="0" w:line="240" w:lineRule="auto"/>
              <w:jc w:val="right"/>
              <w:rPr>
                <w:rFonts w:ascii="Times New Roman" w:eastAsia="Times New Roman" w:hAnsi="Times New Roman" w:cs="Times New Roman"/>
                <w:sz w:val="20"/>
                <w:szCs w:val="20"/>
              </w:rPr>
            </w:pPr>
          </w:p>
        </w:tc>
        <w:tc>
          <w:tcPr>
            <w:tcW w:w="1403" w:type="dxa"/>
            <w:tcBorders>
              <w:top w:val="nil"/>
              <w:left w:val="nil"/>
              <w:bottom w:val="nil"/>
              <w:right w:val="nil"/>
            </w:tcBorders>
            <w:noWrap/>
            <w:vAlign w:val="bottom"/>
            <w:hideMark/>
          </w:tcPr>
          <w:p w14:paraId="06801B30" w14:textId="77777777" w:rsidR="00452B62" w:rsidRPr="00C901B7" w:rsidRDefault="00452B62" w:rsidP="00A92AC0">
            <w:pPr>
              <w:keepNext/>
              <w:keepLines/>
              <w:spacing w:after="0" w:line="240" w:lineRule="auto"/>
              <w:jc w:val="right"/>
              <w:rPr>
                <w:rFonts w:ascii="Times New Roman" w:eastAsia="Times New Roman" w:hAnsi="Times New Roman" w:cs="Times New Roman"/>
                <w:sz w:val="20"/>
                <w:szCs w:val="20"/>
              </w:rPr>
            </w:pPr>
          </w:p>
        </w:tc>
        <w:tc>
          <w:tcPr>
            <w:tcW w:w="1262" w:type="dxa"/>
            <w:tcBorders>
              <w:top w:val="nil"/>
              <w:left w:val="nil"/>
              <w:bottom w:val="nil"/>
              <w:right w:val="nil"/>
            </w:tcBorders>
            <w:noWrap/>
            <w:vAlign w:val="bottom"/>
            <w:hideMark/>
          </w:tcPr>
          <w:p w14:paraId="7B9FBAE1" w14:textId="77777777" w:rsidR="00452B62" w:rsidRPr="00C901B7" w:rsidRDefault="00452B62" w:rsidP="00A92AC0">
            <w:pPr>
              <w:keepNext/>
              <w:keepLines/>
              <w:spacing w:after="0" w:line="240" w:lineRule="auto"/>
              <w:jc w:val="right"/>
              <w:rPr>
                <w:rFonts w:ascii="Times New Roman" w:eastAsia="Times New Roman" w:hAnsi="Times New Roman" w:cs="Times New Roman"/>
                <w:sz w:val="20"/>
                <w:szCs w:val="20"/>
              </w:rPr>
            </w:pPr>
          </w:p>
        </w:tc>
      </w:tr>
      <w:tr w:rsidR="00452B62" w:rsidRPr="00C901B7" w14:paraId="2E593FB4" w14:textId="77777777" w:rsidTr="00452B62">
        <w:trPr>
          <w:trHeight w:val="300"/>
        </w:trPr>
        <w:tc>
          <w:tcPr>
            <w:tcW w:w="4080" w:type="dxa"/>
            <w:tcBorders>
              <w:top w:val="nil"/>
              <w:left w:val="nil"/>
              <w:bottom w:val="nil"/>
              <w:right w:val="nil"/>
            </w:tcBorders>
            <w:noWrap/>
            <w:vAlign w:val="bottom"/>
            <w:hideMark/>
          </w:tcPr>
          <w:p w14:paraId="2B370982" w14:textId="77777777" w:rsidR="00452B62" w:rsidRPr="00C901B7" w:rsidRDefault="00452B62" w:rsidP="007E7DB2">
            <w:pPr>
              <w:keepNext/>
              <w:keepLines/>
              <w:spacing w:after="0" w:line="240" w:lineRule="auto"/>
              <w:rPr>
                <w:rFonts w:ascii="Calibri" w:eastAsia="Times New Roman" w:hAnsi="Calibri" w:cs="Calibri"/>
                <w:b/>
                <w:bCs/>
                <w:color w:val="000000"/>
              </w:rPr>
            </w:pPr>
            <w:r w:rsidRPr="00C901B7">
              <w:rPr>
                <w:rFonts w:ascii="Calibri" w:eastAsia="Times New Roman" w:hAnsi="Calibri" w:cs="Calibri"/>
                <w:b/>
                <w:bCs/>
                <w:color w:val="000000"/>
              </w:rPr>
              <w:t xml:space="preserve">Cash and Investments </w:t>
            </w:r>
          </w:p>
        </w:tc>
        <w:tc>
          <w:tcPr>
            <w:tcW w:w="1403" w:type="dxa"/>
            <w:tcBorders>
              <w:top w:val="nil"/>
              <w:left w:val="nil"/>
              <w:bottom w:val="single" w:sz="4" w:space="0" w:color="auto"/>
              <w:right w:val="nil"/>
            </w:tcBorders>
            <w:noWrap/>
            <w:vAlign w:val="bottom"/>
            <w:hideMark/>
          </w:tcPr>
          <w:p w14:paraId="797491E5" w14:textId="77777777" w:rsidR="00452B62" w:rsidRPr="00C901B7" w:rsidRDefault="00452B62" w:rsidP="00A92AC0">
            <w:pPr>
              <w:keepNext/>
              <w:keepLines/>
              <w:spacing w:after="0" w:line="240" w:lineRule="auto"/>
              <w:jc w:val="right"/>
              <w:rPr>
                <w:rFonts w:ascii="Calibri" w:eastAsia="Times New Roman" w:hAnsi="Calibri" w:cs="Calibri"/>
                <w:b/>
                <w:bCs/>
                <w:color w:val="000000"/>
              </w:rPr>
            </w:pPr>
            <w:r w:rsidRPr="00C901B7">
              <w:rPr>
                <w:rFonts w:ascii="Calibri" w:eastAsia="Times New Roman" w:hAnsi="Calibri" w:cs="Calibri"/>
                <w:b/>
                <w:bCs/>
                <w:color w:val="000000"/>
              </w:rPr>
              <w:t>6/30/2016</w:t>
            </w:r>
          </w:p>
        </w:tc>
        <w:tc>
          <w:tcPr>
            <w:tcW w:w="1403" w:type="dxa"/>
            <w:tcBorders>
              <w:top w:val="nil"/>
              <w:left w:val="nil"/>
              <w:bottom w:val="single" w:sz="4" w:space="0" w:color="auto"/>
              <w:right w:val="nil"/>
            </w:tcBorders>
            <w:noWrap/>
            <w:vAlign w:val="bottom"/>
            <w:hideMark/>
          </w:tcPr>
          <w:p w14:paraId="080DFDF3" w14:textId="77777777" w:rsidR="00452B62" w:rsidRPr="00C901B7" w:rsidRDefault="00452B62" w:rsidP="00A92AC0">
            <w:pPr>
              <w:keepNext/>
              <w:keepLines/>
              <w:spacing w:after="0" w:line="240" w:lineRule="auto"/>
              <w:jc w:val="right"/>
              <w:rPr>
                <w:rFonts w:ascii="Calibri" w:eastAsia="Times New Roman" w:hAnsi="Calibri" w:cs="Calibri"/>
                <w:b/>
                <w:bCs/>
                <w:color w:val="000000"/>
              </w:rPr>
            </w:pPr>
            <w:r w:rsidRPr="00C901B7">
              <w:rPr>
                <w:rFonts w:ascii="Calibri" w:eastAsia="Times New Roman" w:hAnsi="Calibri" w:cs="Calibri"/>
                <w:b/>
                <w:bCs/>
                <w:color w:val="000000"/>
              </w:rPr>
              <w:t>6/30/2015</w:t>
            </w:r>
          </w:p>
        </w:tc>
        <w:tc>
          <w:tcPr>
            <w:tcW w:w="1262" w:type="dxa"/>
            <w:tcBorders>
              <w:top w:val="nil"/>
              <w:left w:val="nil"/>
              <w:bottom w:val="single" w:sz="4" w:space="0" w:color="auto"/>
              <w:right w:val="nil"/>
            </w:tcBorders>
            <w:noWrap/>
            <w:vAlign w:val="bottom"/>
            <w:hideMark/>
          </w:tcPr>
          <w:p w14:paraId="1BD3FB37" w14:textId="77777777" w:rsidR="00452B62" w:rsidRPr="00C901B7" w:rsidRDefault="00452B62" w:rsidP="00A92AC0">
            <w:pPr>
              <w:keepNext/>
              <w:keepLines/>
              <w:spacing w:after="0" w:line="240" w:lineRule="auto"/>
              <w:jc w:val="right"/>
              <w:rPr>
                <w:rFonts w:ascii="Calibri" w:eastAsia="Times New Roman" w:hAnsi="Calibri" w:cs="Calibri"/>
                <w:b/>
                <w:bCs/>
                <w:color w:val="000000"/>
              </w:rPr>
            </w:pPr>
            <w:r w:rsidRPr="00C901B7">
              <w:rPr>
                <w:rFonts w:ascii="Calibri" w:eastAsia="Times New Roman" w:hAnsi="Calibri" w:cs="Calibri"/>
                <w:b/>
                <w:bCs/>
                <w:color w:val="000000"/>
              </w:rPr>
              <w:t xml:space="preserve"> Change </w:t>
            </w:r>
          </w:p>
        </w:tc>
      </w:tr>
      <w:tr w:rsidR="00452B62" w:rsidRPr="00C901B7" w14:paraId="6CCDE94E" w14:textId="77777777" w:rsidTr="00452B62">
        <w:trPr>
          <w:trHeight w:val="300"/>
        </w:trPr>
        <w:tc>
          <w:tcPr>
            <w:tcW w:w="4080" w:type="dxa"/>
            <w:tcBorders>
              <w:top w:val="nil"/>
              <w:left w:val="nil"/>
              <w:bottom w:val="nil"/>
              <w:right w:val="nil"/>
            </w:tcBorders>
            <w:noWrap/>
            <w:vAlign w:val="bottom"/>
            <w:hideMark/>
          </w:tcPr>
          <w:p w14:paraId="30EDA440" w14:textId="77777777" w:rsidR="00452B62" w:rsidRPr="00C901B7" w:rsidRDefault="00452B62" w:rsidP="007E7DB2">
            <w:pPr>
              <w:keepNext/>
              <w:keepLines/>
              <w:spacing w:after="0" w:line="240" w:lineRule="auto"/>
              <w:rPr>
                <w:rFonts w:ascii="Calibri" w:eastAsia="Times New Roman" w:hAnsi="Calibri" w:cs="Calibri"/>
                <w:color w:val="000000"/>
              </w:rPr>
            </w:pPr>
            <w:r w:rsidRPr="00C901B7">
              <w:rPr>
                <w:rFonts w:ascii="Calibri" w:eastAsia="Times New Roman" w:hAnsi="Calibri" w:cs="Calibri"/>
                <w:color w:val="000000"/>
              </w:rPr>
              <w:t>Operations</w:t>
            </w:r>
          </w:p>
        </w:tc>
        <w:tc>
          <w:tcPr>
            <w:tcW w:w="1403" w:type="dxa"/>
            <w:tcBorders>
              <w:top w:val="nil"/>
              <w:left w:val="nil"/>
              <w:bottom w:val="nil"/>
              <w:right w:val="nil"/>
            </w:tcBorders>
            <w:noWrap/>
            <w:vAlign w:val="bottom"/>
            <w:hideMark/>
          </w:tcPr>
          <w:p w14:paraId="27C2E625" w14:textId="77777777" w:rsidR="00452B62" w:rsidRPr="00C901B7" w:rsidRDefault="00452B62" w:rsidP="00A92AC0">
            <w:pPr>
              <w:keepNext/>
              <w:keepLines/>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131,706 </w:t>
            </w:r>
          </w:p>
        </w:tc>
        <w:tc>
          <w:tcPr>
            <w:tcW w:w="1403" w:type="dxa"/>
            <w:tcBorders>
              <w:top w:val="nil"/>
              <w:left w:val="nil"/>
              <w:bottom w:val="nil"/>
              <w:right w:val="nil"/>
            </w:tcBorders>
            <w:noWrap/>
            <w:vAlign w:val="bottom"/>
            <w:hideMark/>
          </w:tcPr>
          <w:p w14:paraId="7B03EA70" w14:textId="77777777" w:rsidR="00452B62" w:rsidRPr="00C901B7" w:rsidRDefault="00452B62" w:rsidP="00A92AC0">
            <w:pPr>
              <w:keepNext/>
              <w:keepLines/>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148,211 </w:t>
            </w:r>
          </w:p>
        </w:tc>
        <w:tc>
          <w:tcPr>
            <w:tcW w:w="1262" w:type="dxa"/>
            <w:tcBorders>
              <w:top w:val="nil"/>
              <w:left w:val="nil"/>
              <w:bottom w:val="nil"/>
              <w:right w:val="nil"/>
            </w:tcBorders>
            <w:noWrap/>
            <w:vAlign w:val="bottom"/>
            <w:hideMark/>
          </w:tcPr>
          <w:p w14:paraId="6045B216" w14:textId="77777777" w:rsidR="00452B62" w:rsidRPr="00C901B7" w:rsidRDefault="00452B62" w:rsidP="00A92AC0">
            <w:pPr>
              <w:keepNext/>
              <w:keepLines/>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(16,505)</w:t>
            </w:r>
          </w:p>
        </w:tc>
      </w:tr>
      <w:tr w:rsidR="00452B62" w:rsidRPr="00C901B7" w14:paraId="42B545CB" w14:textId="77777777" w:rsidTr="00452B62">
        <w:trPr>
          <w:trHeight w:val="300"/>
        </w:trPr>
        <w:tc>
          <w:tcPr>
            <w:tcW w:w="4080" w:type="dxa"/>
            <w:tcBorders>
              <w:top w:val="nil"/>
              <w:left w:val="nil"/>
              <w:bottom w:val="nil"/>
              <w:right w:val="nil"/>
            </w:tcBorders>
            <w:noWrap/>
            <w:vAlign w:val="bottom"/>
            <w:hideMark/>
          </w:tcPr>
          <w:p w14:paraId="327C4415" w14:textId="77777777" w:rsidR="00452B62" w:rsidRPr="00C901B7" w:rsidRDefault="00452B62" w:rsidP="007E7DB2">
            <w:pPr>
              <w:keepNext/>
              <w:keepLines/>
              <w:spacing w:after="0" w:line="240" w:lineRule="auto"/>
              <w:rPr>
                <w:rFonts w:ascii="Calibri" w:eastAsia="Times New Roman" w:hAnsi="Calibri" w:cs="Calibri"/>
                <w:color w:val="000000"/>
              </w:rPr>
            </w:pPr>
            <w:r w:rsidRPr="00C901B7">
              <w:rPr>
                <w:rFonts w:ascii="Calibri" w:eastAsia="Times New Roman" w:hAnsi="Calibri" w:cs="Calibri"/>
                <w:color w:val="000000"/>
              </w:rPr>
              <w:t>Foundation</w:t>
            </w:r>
          </w:p>
        </w:tc>
        <w:tc>
          <w:tcPr>
            <w:tcW w:w="1403" w:type="dxa"/>
            <w:tcBorders>
              <w:top w:val="nil"/>
              <w:left w:val="nil"/>
              <w:bottom w:val="nil"/>
              <w:right w:val="nil"/>
            </w:tcBorders>
            <w:noWrap/>
            <w:vAlign w:val="bottom"/>
            <w:hideMark/>
          </w:tcPr>
          <w:p w14:paraId="644C9F16" w14:textId="77777777" w:rsidR="00452B62" w:rsidRPr="00C901B7" w:rsidRDefault="00452B62" w:rsidP="00A92AC0">
            <w:pPr>
              <w:keepNext/>
              <w:keepLines/>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235,108 </w:t>
            </w:r>
          </w:p>
        </w:tc>
        <w:tc>
          <w:tcPr>
            <w:tcW w:w="1403" w:type="dxa"/>
            <w:tcBorders>
              <w:top w:val="nil"/>
              <w:left w:val="nil"/>
              <w:bottom w:val="nil"/>
              <w:right w:val="nil"/>
            </w:tcBorders>
            <w:noWrap/>
            <w:vAlign w:val="bottom"/>
            <w:hideMark/>
          </w:tcPr>
          <w:p w14:paraId="6A7FF771" w14:textId="77777777" w:rsidR="00452B62" w:rsidRPr="00C901B7" w:rsidRDefault="00452B62" w:rsidP="00A92AC0">
            <w:pPr>
              <w:keepNext/>
              <w:keepLines/>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110,588 </w:t>
            </w:r>
          </w:p>
        </w:tc>
        <w:tc>
          <w:tcPr>
            <w:tcW w:w="1262" w:type="dxa"/>
            <w:tcBorders>
              <w:top w:val="nil"/>
              <w:left w:val="nil"/>
              <w:bottom w:val="nil"/>
              <w:right w:val="nil"/>
            </w:tcBorders>
            <w:noWrap/>
            <w:vAlign w:val="bottom"/>
            <w:hideMark/>
          </w:tcPr>
          <w:p w14:paraId="4A448BD5" w14:textId="77777777" w:rsidR="00452B62" w:rsidRPr="00C901B7" w:rsidRDefault="00452B62" w:rsidP="00A92AC0">
            <w:pPr>
              <w:keepNext/>
              <w:keepLines/>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124,520 </w:t>
            </w:r>
          </w:p>
        </w:tc>
      </w:tr>
      <w:tr w:rsidR="00452B62" w:rsidRPr="00C901B7" w14:paraId="43B8B9E2" w14:textId="77777777" w:rsidTr="00452B62">
        <w:trPr>
          <w:trHeight w:val="300"/>
        </w:trPr>
        <w:tc>
          <w:tcPr>
            <w:tcW w:w="4080" w:type="dxa"/>
            <w:tcBorders>
              <w:top w:val="nil"/>
              <w:left w:val="nil"/>
              <w:bottom w:val="nil"/>
              <w:right w:val="nil"/>
            </w:tcBorders>
            <w:noWrap/>
            <w:vAlign w:val="bottom"/>
            <w:hideMark/>
          </w:tcPr>
          <w:p w14:paraId="3F43474D" w14:textId="77777777" w:rsidR="00452B62" w:rsidRPr="00C901B7" w:rsidRDefault="00452B62" w:rsidP="007E7DB2">
            <w:pPr>
              <w:keepNext/>
              <w:keepLines/>
              <w:spacing w:after="0" w:line="240" w:lineRule="auto"/>
              <w:rPr>
                <w:rFonts w:ascii="Calibri" w:eastAsia="Times New Roman" w:hAnsi="Calibri" w:cs="Calibri"/>
                <w:color w:val="000000"/>
              </w:rPr>
            </w:pPr>
            <w:r w:rsidRPr="00C901B7">
              <w:rPr>
                <w:rFonts w:ascii="Calibri" w:eastAsia="Times New Roman" w:hAnsi="Calibri" w:cs="Calibri"/>
                <w:color w:val="000000"/>
              </w:rPr>
              <w:t>Building Fund</w:t>
            </w:r>
          </w:p>
        </w:tc>
        <w:tc>
          <w:tcPr>
            <w:tcW w:w="1403" w:type="dxa"/>
            <w:tcBorders>
              <w:top w:val="nil"/>
              <w:left w:val="nil"/>
              <w:bottom w:val="single" w:sz="4" w:space="0" w:color="auto"/>
              <w:right w:val="nil"/>
            </w:tcBorders>
            <w:noWrap/>
            <w:vAlign w:val="bottom"/>
            <w:hideMark/>
          </w:tcPr>
          <w:p w14:paraId="1313248D" w14:textId="77777777" w:rsidR="00452B62" w:rsidRPr="00C901B7" w:rsidRDefault="00452B62" w:rsidP="00A92AC0">
            <w:pPr>
              <w:keepNext/>
              <w:keepLines/>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161,512 </w:t>
            </w:r>
          </w:p>
        </w:tc>
        <w:tc>
          <w:tcPr>
            <w:tcW w:w="1403" w:type="dxa"/>
            <w:tcBorders>
              <w:top w:val="nil"/>
              <w:left w:val="nil"/>
              <w:bottom w:val="single" w:sz="4" w:space="0" w:color="auto"/>
              <w:right w:val="nil"/>
            </w:tcBorders>
            <w:noWrap/>
            <w:vAlign w:val="bottom"/>
            <w:hideMark/>
          </w:tcPr>
          <w:p w14:paraId="606DE4F3" w14:textId="77777777" w:rsidR="00452B62" w:rsidRPr="00C901B7" w:rsidRDefault="00452B62" w:rsidP="00A92AC0">
            <w:pPr>
              <w:keepNext/>
              <w:keepLines/>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242,000 </w:t>
            </w:r>
          </w:p>
        </w:tc>
        <w:tc>
          <w:tcPr>
            <w:tcW w:w="1262" w:type="dxa"/>
            <w:tcBorders>
              <w:top w:val="nil"/>
              <w:left w:val="nil"/>
              <w:bottom w:val="single" w:sz="4" w:space="0" w:color="auto"/>
              <w:right w:val="nil"/>
            </w:tcBorders>
            <w:noWrap/>
            <w:vAlign w:val="bottom"/>
            <w:hideMark/>
          </w:tcPr>
          <w:p w14:paraId="72F5332A" w14:textId="77777777" w:rsidR="00452B62" w:rsidRPr="00C901B7" w:rsidRDefault="00452B62" w:rsidP="00A92AC0">
            <w:pPr>
              <w:keepNext/>
              <w:keepLines/>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(80,488)</w:t>
            </w:r>
          </w:p>
        </w:tc>
      </w:tr>
      <w:tr w:rsidR="00452B62" w:rsidRPr="00C901B7" w14:paraId="0FD7722D" w14:textId="77777777" w:rsidTr="00452B62">
        <w:trPr>
          <w:trHeight w:val="300"/>
        </w:trPr>
        <w:tc>
          <w:tcPr>
            <w:tcW w:w="4080" w:type="dxa"/>
            <w:tcBorders>
              <w:top w:val="nil"/>
              <w:left w:val="nil"/>
              <w:bottom w:val="nil"/>
              <w:right w:val="nil"/>
            </w:tcBorders>
            <w:noWrap/>
            <w:vAlign w:val="bottom"/>
            <w:hideMark/>
          </w:tcPr>
          <w:p w14:paraId="20BFF509" w14:textId="77777777" w:rsidR="00452B62" w:rsidRPr="00C901B7" w:rsidRDefault="00452B62" w:rsidP="007E7DB2">
            <w:pPr>
              <w:keepNext/>
              <w:keepLines/>
              <w:spacing w:after="0" w:line="240" w:lineRule="auto"/>
              <w:rPr>
                <w:rFonts w:ascii="Calibri" w:eastAsia="Times New Roman" w:hAnsi="Calibri" w:cs="Calibri"/>
                <w:b/>
                <w:bCs/>
                <w:color w:val="000000"/>
              </w:rPr>
            </w:pPr>
            <w:r w:rsidRPr="00C901B7">
              <w:rPr>
                <w:rFonts w:ascii="Calibri" w:eastAsia="Times New Roman" w:hAnsi="Calibri" w:cs="Calibri"/>
                <w:b/>
                <w:bCs/>
                <w:color w:val="000000"/>
              </w:rPr>
              <w:t>Total Cash/Investments</w:t>
            </w:r>
          </w:p>
        </w:tc>
        <w:tc>
          <w:tcPr>
            <w:tcW w:w="1403" w:type="dxa"/>
            <w:tcBorders>
              <w:top w:val="nil"/>
              <w:left w:val="nil"/>
              <w:bottom w:val="nil"/>
              <w:right w:val="nil"/>
            </w:tcBorders>
            <w:noWrap/>
            <w:vAlign w:val="bottom"/>
            <w:hideMark/>
          </w:tcPr>
          <w:p w14:paraId="7F281D40" w14:textId="77777777" w:rsidR="00452B62" w:rsidRPr="00C901B7" w:rsidRDefault="00452B62" w:rsidP="00A92AC0">
            <w:pPr>
              <w:keepNext/>
              <w:keepLines/>
              <w:spacing w:after="0" w:line="240" w:lineRule="auto"/>
              <w:jc w:val="right"/>
              <w:rPr>
                <w:rFonts w:ascii="Calibri" w:eastAsia="Times New Roman" w:hAnsi="Calibri" w:cs="Calibri"/>
                <w:b/>
                <w:bCs/>
                <w:color w:val="000000"/>
              </w:rPr>
            </w:pPr>
            <w:r w:rsidRPr="00C901B7">
              <w:rPr>
                <w:rFonts w:ascii="Calibri" w:eastAsia="Times New Roman" w:hAnsi="Calibri" w:cs="Calibri"/>
                <w:b/>
                <w:bCs/>
                <w:color w:val="000000"/>
              </w:rPr>
              <w:t xml:space="preserve">528,326 </w:t>
            </w:r>
          </w:p>
        </w:tc>
        <w:tc>
          <w:tcPr>
            <w:tcW w:w="1403" w:type="dxa"/>
            <w:tcBorders>
              <w:top w:val="nil"/>
              <w:left w:val="nil"/>
              <w:bottom w:val="nil"/>
              <w:right w:val="nil"/>
            </w:tcBorders>
            <w:noWrap/>
            <w:vAlign w:val="bottom"/>
            <w:hideMark/>
          </w:tcPr>
          <w:p w14:paraId="40F72F4A" w14:textId="77777777" w:rsidR="00452B62" w:rsidRPr="00C901B7" w:rsidRDefault="00452B62" w:rsidP="00A92AC0">
            <w:pPr>
              <w:keepNext/>
              <w:keepLines/>
              <w:spacing w:after="0" w:line="240" w:lineRule="auto"/>
              <w:jc w:val="right"/>
              <w:rPr>
                <w:rFonts w:ascii="Calibri" w:eastAsia="Times New Roman" w:hAnsi="Calibri" w:cs="Calibri"/>
                <w:b/>
                <w:bCs/>
                <w:color w:val="000000"/>
              </w:rPr>
            </w:pPr>
            <w:r w:rsidRPr="00C901B7">
              <w:rPr>
                <w:rFonts w:ascii="Calibri" w:eastAsia="Times New Roman" w:hAnsi="Calibri" w:cs="Calibri"/>
                <w:b/>
                <w:bCs/>
                <w:color w:val="000000"/>
              </w:rPr>
              <w:t xml:space="preserve">500,799 </w:t>
            </w:r>
          </w:p>
        </w:tc>
        <w:tc>
          <w:tcPr>
            <w:tcW w:w="1262" w:type="dxa"/>
            <w:tcBorders>
              <w:top w:val="nil"/>
              <w:left w:val="nil"/>
              <w:bottom w:val="nil"/>
              <w:right w:val="nil"/>
            </w:tcBorders>
            <w:noWrap/>
            <w:vAlign w:val="bottom"/>
            <w:hideMark/>
          </w:tcPr>
          <w:p w14:paraId="65DDFA47" w14:textId="77777777" w:rsidR="00452B62" w:rsidRPr="00C901B7" w:rsidRDefault="00452B62" w:rsidP="00A92AC0">
            <w:pPr>
              <w:keepNext/>
              <w:keepLines/>
              <w:spacing w:after="0" w:line="240" w:lineRule="auto"/>
              <w:jc w:val="right"/>
              <w:rPr>
                <w:rFonts w:ascii="Calibri" w:eastAsia="Times New Roman" w:hAnsi="Calibri" w:cs="Calibri"/>
                <w:b/>
                <w:bCs/>
                <w:color w:val="000000"/>
              </w:rPr>
            </w:pPr>
            <w:r w:rsidRPr="00C901B7">
              <w:rPr>
                <w:rFonts w:ascii="Calibri" w:eastAsia="Times New Roman" w:hAnsi="Calibri" w:cs="Calibri"/>
                <w:b/>
                <w:bCs/>
                <w:color w:val="000000"/>
              </w:rPr>
              <w:t xml:space="preserve">27,527 </w:t>
            </w:r>
          </w:p>
        </w:tc>
      </w:tr>
      <w:tr w:rsidR="00452B62" w:rsidRPr="00C901B7" w14:paraId="486E21DA" w14:textId="77777777" w:rsidTr="00452B62">
        <w:trPr>
          <w:trHeight w:val="300"/>
        </w:trPr>
        <w:tc>
          <w:tcPr>
            <w:tcW w:w="4080" w:type="dxa"/>
            <w:tcBorders>
              <w:top w:val="nil"/>
              <w:left w:val="nil"/>
              <w:bottom w:val="nil"/>
              <w:right w:val="nil"/>
            </w:tcBorders>
            <w:noWrap/>
            <w:vAlign w:val="bottom"/>
            <w:hideMark/>
          </w:tcPr>
          <w:p w14:paraId="5743EFE7" w14:textId="77777777" w:rsidR="00452B62" w:rsidRPr="00C901B7" w:rsidRDefault="00452B62" w:rsidP="007E7DB2">
            <w:pPr>
              <w:keepNext/>
              <w:keepLines/>
              <w:spacing w:after="0" w:line="240" w:lineRule="auto"/>
              <w:rPr>
                <w:rFonts w:ascii="Calibri" w:eastAsia="Times New Roman" w:hAnsi="Calibri" w:cs="Calibri"/>
                <w:b/>
                <w:bCs/>
                <w:color w:val="000000"/>
              </w:rPr>
            </w:pPr>
          </w:p>
        </w:tc>
        <w:tc>
          <w:tcPr>
            <w:tcW w:w="1403" w:type="dxa"/>
            <w:tcBorders>
              <w:top w:val="nil"/>
              <w:left w:val="nil"/>
              <w:bottom w:val="nil"/>
              <w:right w:val="nil"/>
            </w:tcBorders>
            <w:noWrap/>
            <w:vAlign w:val="bottom"/>
            <w:hideMark/>
          </w:tcPr>
          <w:p w14:paraId="64575CAA" w14:textId="77777777" w:rsidR="00452B62" w:rsidRPr="00C901B7" w:rsidRDefault="00452B62" w:rsidP="00A92AC0">
            <w:pPr>
              <w:keepNext/>
              <w:keepLines/>
              <w:spacing w:after="0" w:line="240" w:lineRule="auto"/>
              <w:jc w:val="right"/>
              <w:rPr>
                <w:rFonts w:ascii="Times New Roman" w:eastAsia="Times New Roman" w:hAnsi="Times New Roman" w:cs="Times New Roman"/>
                <w:sz w:val="20"/>
                <w:szCs w:val="20"/>
              </w:rPr>
            </w:pPr>
          </w:p>
        </w:tc>
        <w:tc>
          <w:tcPr>
            <w:tcW w:w="1403" w:type="dxa"/>
            <w:tcBorders>
              <w:top w:val="nil"/>
              <w:left w:val="nil"/>
              <w:bottom w:val="nil"/>
              <w:right w:val="nil"/>
            </w:tcBorders>
            <w:noWrap/>
            <w:vAlign w:val="bottom"/>
            <w:hideMark/>
          </w:tcPr>
          <w:p w14:paraId="068AC73E" w14:textId="77777777" w:rsidR="00452B62" w:rsidRPr="00C901B7" w:rsidRDefault="00452B62" w:rsidP="00A92AC0">
            <w:pPr>
              <w:keepNext/>
              <w:keepLines/>
              <w:spacing w:after="0" w:line="240" w:lineRule="auto"/>
              <w:jc w:val="right"/>
              <w:rPr>
                <w:rFonts w:ascii="Times New Roman" w:eastAsia="Times New Roman" w:hAnsi="Times New Roman" w:cs="Times New Roman"/>
                <w:sz w:val="20"/>
                <w:szCs w:val="20"/>
              </w:rPr>
            </w:pPr>
          </w:p>
        </w:tc>
        <w:tc>
          <w:tcPr>
            <w:tcW w:w="1262" w:type="dxa"/>
            <w:tcBorders>
              <w:top w:val="nil"/>
              <w:left w:val="nil"/>
              <w:bottom w:val="nil"/>
              <w:right w:val="nil"/>
            </w:tcBorders>
            <w:noWrap/>
            <w:vAlign w:val="bottom"/>
            <w:hideMark/>
          </w:tcPr>
          <w:p w14:paraId="150A5511" w14:textId="77777777" w:rsidR="00452B62" w:rsidRPr="00C901B7" w:rsidRDefault="00452B62" w:rsidP="00A92AC0">
            <w:pPr>
              <w:keepNext/>
              <w:keepLines/>
              <w:spacing w:after="0" w:line="240" w:lineRule="auto"/>
              <w:jc w:val="right"/>
              <w:rPr>
                <w:rFonts w:ascii="Times New Roman" w:eastAsia="Times New Roman" w:hAnsi="Times New Roman" w:cs="Times New Roman"/>
                <w:sz w:val="20"/>
                <w:szCs w:val="20"/>
              </w:rPr>
            </w:pPr>
          </w:p>
        </w:tc>
      </w:tr>
      <w:tr w:rsidR="00452B62" w:rsidRPr="00C901B7" w14:paraId="6A31021C" w14:textId="77777777" w:rsidTr="00452B62">
        <w:trPr>
          <w:trHeight w:val="300"/>
        </w:trPr>
        <w:tc>
          <w:tcPr>
            <w:tcW w:w="4080" w:type="dxa"/>
            <w:tcBorders>
              <w:top w:val="nil"/>
              <w:left w:val="nil"/>
              <w:bottom w:val="nil"/>
              <w:right w:val="nil"/>
            </w:tcBorders>
            <w:noWrap/>
            <w:vAlign w:val="bottom"/>
            <w:hideMark/>
          </w:tcPr>
          <w:p w14:paraId="44157645" w14:textId="77777777" w:rsidR="00452B62" w:rsidRPr="00C901B7" w:rsidRDefault="00452B62" w:rsidP="007E7DB2">
            <w:pPr>
              <w:keepNext/>
              <w:keepLines/>
              <w:spacing w:after="0" w:line="240" w:lineRule="auto"/>
              <w:rPr>
                <w:rFonts w:ascii="Calibri" w:eastAsia="Times New Roman" w:hAnsi="Calibri" w:cs="Calibri"/>
                <w:b/>
                <w:bCs/>
                <w:color w:val="000000"/>
              </w:rPr>
            </w:pPr>
            <w:r w:rsidRPr="00C901B7">
              <w:rPr>
                <w:rFonts w:ascii="Calibri" w:eastAsia="Times New Roman" w:hAnsi="Calibri" w:cs="Calibri"/>
                <w:b/>
                <w:bCs/>
                <w:color w:val="000000"/>
              </w:rPr>
              <w:t xml:space="preserve">Long-Term Debt </w:t>
            </w:r>
          </w:p>
        </w:tc>
        <w:tc>
          <w:tcPr>
            <w:tcW w:w="1403" w:type="dxa"/>
            <w:tcBorders>
              <w:top w:val="nil"/>
              <w:left w:val="nil"/>
              <w:bottom w:val="nil"/>
              <w:right w:val="nil"/>
            </w:tcBorders>
            <w:noWrap/>
            <w:vAlign w:val="bottom"/>
            <w:hideMark/>
          </w:tcPr>
          <w:p w14:paraId="06671940" w14:textId="77777777" w:rsidR="00452B62" w:rsidRPr="00C901B7" w:rsidRDefault="00452B62" w:rsidP="00A92AC0">
            <w:pPr>
              <w:keepNext/>
              <w:keepLines/>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27,540 </w:t>
            </w:r>
          </w:p>
        </w:tc>
        <w:tc>
          <w:tcPr>
            <w:tcW w:w="1403" w:type="dxa"/>
            <w:tcBorders>
              <w:top w:val="nil"/>
              <w:left w:val="nil"/>
              <w:bottom w:val="nil"/>
              <w:right w:val="nil"/>
            </w:tcBorders>
            <w:noWrap/>
            <w:vAlign w:val="bottom"/>
            <w:hideMark/>
          </w:tcPr>
          <w:p w14:paraId="3C405A1B" w14:textId="77777777" w:rsidR="00452B62" w:rsidRPr="00C901B7" w:rsidRDefault="00452B62" w:rsidP="00A92AC0">
            <w:pPr>
              <w:keepNext/>
              <w:keepLines/>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77,525 </w:t>
            </w:r>
          </w:p>
        </w:tc>
        <w:tc>
          <w:tcPr>
            <w:tcW w:w="1262" w:type="dxa"/>
            <w:tcBorders>
              <w:top w:val="nil"/>
              <w:left w:val="nil"/>
              <w:bottom w:val="nil"/>
              <w:right w:val="nil"/>
            </w:tcBorders>
            <w:noWrap/>
            <w:vAlign w:val="bottom"/>
            <w:hideMark/>
          </w:tcPr>
          <w:p w14:paraId="0BCD9DF2" w14:textId="77777777" w:rsidR="00452B62" w:rsidRPr="00C901B7" w:rsidRDefault="00452B62" w:rsidP="00A92AC0">
            <w:pPr>
              <w:keepNext/>
              <w:keepLines/>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49,985 </w:t>
            </w:r>
          </w:p>
        </w:tc>
      </w:tr>
    </w:tbl>
    <w:p w14:paraId="752AEB06" w14:textId="77777777" w:rsidR="00474ACD" w:rsidRPr="00C901B7" w:rsidRDefault="00474ACD" w:rsidP="00452B62">
      <w:pPr>
        <w:spacing w:after="200" w:line="276" w:lineRule="auto"/>
      </w:pPr>
    </w:p>
    <w:p w14:paraId="0A8732E1" w14:textId="77777777" w:rsidR="00474ACD" w:rsidRPr="00C901B7" w:rsidRDefault="00474ACD">
      <w:pPr>
        <w:spacing w:after="200" w:line="276" w:lineRule="auto"/>
      </w:pPr>
      <w:r w:rsidRPr="00C901B7">
        <w:br w:type="page"/>
      </w:r>
    </w:p>
    <w:tbl>
      <w:tblPr>
        <w:tblW w:w="8148" w:type="dxa"/>
        <w:tblLook w:val="04A0" w:firstRow="1" w:lastRow="0" w:firstColumn="1" w:lastColumn="0" w:noHBand="0" w:noVBand="1"/>
      </w:tblPr>
      <w:tblGrid>
        <w:gridCol w:w="4080"/>
        <w:gridCol w:w="1403"/>
        <w:gridCol w:w="1403"/>
        <w:gridCol w:w="1262"/>
      </w:tblGrid>
      <w:tr w:rsidR="00A17E12" w:rsidRPr="00C901B7" w14:paraId="522AC494" w14:textId="77777777" w:rsidTr="00583B19">
        <w:trPr>
          <w:trHeight w:val="300"/>
        </w:trPr>
        <w:tc>
          <w:tcPr>
            <w:tcW w:w="6886" w:type="dxa"/>
            <w:gridSpan w:val="3"/>
            <w:tcBorders>
              <w:top w:val="nil"/>
              <w:left w:val="nil"/>
              <w:bottom w:val="nil"/>
              <w:right w:val="nil"/>
            </w:tcBorders>
            <w:noWrap/>
            <w:vAlign w:val="bottom"/>
            <w:hideMark/>
          </w:tcPr>
          <w:p w14:paraId="7FB79237" w14:textId="148EC084" w:rsidR="00A17E12" w:rsidRPr="00C901B7" w:rsidRDefault="007B0DB1" w:rsidP="0070356F">
            <w:pPr>
              <w:pStyle w:val="Heading3"/>
              <w:rPr>
                <w:rFonts w:ascii="Times New Roman" w:eastAsia="Times New Roman" w:hAnsi="Times New Roman" w:cs="Times New Roman"/>
                <w:sz w:val="20"/>
                <w:szCs w:val="20"/>
              </w:rPr>
            </w:pPr>
            <w:bookmarkStart w:id="237" w:name="_Toc214888842"/>
            <w:r w:rsidRPr="00C901B7">
              <w:rPr>
                <w:rFonts w:eastAsia="Times New Roman"/>
              </w:rPr>
              <w:lastRenderedPageBreak/>
              <w:t>51</w:t>
            </w:r>
            <w:r w:rsidR="003208A5" w:rsidRPr="00C901B7">
              <w:rPr>
                <w:rFonts w:eastAsia="Times New Roman"/>
              </w:rPr>
              <w:t>4</w:t>
            </w:r>
            <w:r w:rsidR="0070356F" w:rsidRPr="00C901B7">
              <w:rPr>
                <w:rFonts w:eastAsia="Times New Roman"/>
              </w:rPr>
              <w:t>.</w:t>
            </w:r>
            <w:r w:rsidR="000D267B" w:rsidRPr="00C901B7">
              <w:rPr>
                <w:rFonts w:eastAsia="Times New Roman"/>
              </w:rPr>
              <w:t>3 Example B: Expenses Categorized by P</w:t>
            </w:r>
            <w:r w:rsidR="00A17E12" w:rsidRPr="00C901B7">
              <w:rPr>
                <w:rFonts w:eastAsia="Times New Roman"/>
              </w:rPr>
              <w:t>rogram</w:t>
            </w:r>
            <w:bookmarkEnd w:id="237"/>
          </w:p>
        </w:tc>
        <w:tc>
          <w:tcPr>
            <w:tcW w:w="1262" w:type="dxa"/>
            <w:tcBorders>
              <w:top w:val="nil"/>
              <w:left w:val="nil"/>
              <w:bottom w:val="nil"/>
              <w:right w:val="nil"/>
            </w:tcBorders>
            <w:noWrap/>
            <w:vAlign w:val="bottom"/>
            <w:hideMark/>
          </w:tcPr>
          <w:p w14:paraId="407135D3" w14:textId="77777777" w:rsidR="00A17E12" w:rsidRPr="00C901B7" w:rsidRDefault="00A17E12" w:rsidP="00474ACD">
            <w:pPr>
              <w:spacing w:after="0" w:line="240" w:lineRule="auto"/>
              <w:rPr>
                <w:rFonts w:ascii="Times New Roman" w:eastAsia="Times New Roman" w:hAnsi="Times New Roman" w:cs="Times New Roman"/>
                <w:sz w:val="20"/>
                <w:szCs w:val="20"/>
              </w:rPr>
            </w:pPr>
          </w:p>
        </w:tc>
      </w:tr>
      <w:tr w:rsidR="00474ACD" w:rsidRPr="00C901B7" w14:paraId="3BE4F276" w14:textId="77777777" w:rsidTr="00474ACD">
        <w:trPr>
          <w:trHeight w:val="153"/>
        </w:trPr>
        <w:tc>
          <w:tcPr>
            <w:tcW w:w="4080" w:type="dxa"/>
            <w:tcBorders>
              <w:top w:val="nil"/>
              <w:left w:val="nil"/>
              <w:bottom w:val="nil"/>
              <w:right w:val="nil"/>
            </w:tcBorders>
            <w:noWrap/>
            <w:vAlign w:val="bottom"/>
            <w:hideMark/>
          </w:tcPr>
          <w:p w14:paraId="4DC4554E" w14:textId="77777777" w:rsidR="00474ACD" w:rsidRPr="00C901B7" w:rsidRDefault="00474ACD" w:rsidP="00A17E12">
            <w:pPr>
              <w:pStyle w:val="Heading3"/>
              <w:rPr>
                <w:rFonts w:ascii="Times New Roman" w:eastAsia="Times New Roman" w:hAnsi="Times New Roman" w:cs="Times New Roman"/>
                <w:sz w:val="20"/>
                <w:szCs w:val="20"/>
              </w:rPr>
            </w:pPr>
          </w:p>
        </w:tc>
        <w:tc>
          <w:tcPr>
            <w:tcW w:w="1403" w:type="dxa"/>
            <w:tcBorders>
              <w:top w:val="nil"/>
              <w:left w:val="nil"/>
              <w:bottom w:val="nil"/>
              <w:right w:val="nil"/>
            </w:tcBorders>
            <w:noWrap/>
            <w:vAlign w:val="bottom"/>
            <w:hideMark/>
          </w:tcPr>
          <w:p w14:paraId="00096EA0" w14:textId="77777777" w:rsidR="00474ACD" w:rsidRPr="00C901B7" w:rsidRDefault="00474ACD" w:rsidP="00474ACD">
            <w:pPr>
              <w:spacing w:after="0" w:line="240" w:lineRule="auto"/>
              <w:rPr>
                <w:rFonts w:ascii="Times New Roman" w:eastAsia="Times New Roman" w:hAnsi="Times New Roman" w:cs="Times New Roman"/>
                <w:sz w:val="20"/>
                <w:szCs w:val="20"/>
              </w:rPr>
            </w:pPr>
          </w:p>
        </w:tc>
        <w:tc>
          <w:tcPr>
            <w:tcW w:w="1403" w:type="dxa"/>
            <w:tcBorders>
              <w:top w:val="nil"/>
              <w:left w:val="nil"/>
              <w:bottom w:val="nil"/>
              <w:right w:val="nil"/>
            </w:tcBorders>
            <w:noWrap/>
            <w:vAlign w:val="bottom"/>
            <w:hideMark/>
          </w:tcPr>
          <w:p w14:paraId="04E5A913" w14:textId="77777777" w:rsidR="00474ACD" w:rsidRPr="00C901B7" w:rsidRDefault="00474ACD" w:rsidP="00474ACD">
            <w:pPr>
              <w:spacing w:after="0" w:line="240" w:lineRule="auto"/>
              <w:rPr>
                <w:rFonts w:ascii="Times New Roman" w:eastAsia="Times New Roman" w:hAnsi="Times New Roman" w:cs="Times New Roman"/>
                <w:sz w:val="20"/>
                <w:szCs w:val="20"/>
              </w:rPr>
            </w:pPr>
          </w:p>
        </w:tc>
        <w:tc>
          <w:tcPr>
            <w:tcW w:w="1262" w:type="dxa"/>
            <w:tcBorders>
              <w:top w:val="nil"/>
              <w:left w:val="nil"/>
              <w:bottom w:val="nil"/>
              <w:right w:val="nil"/>
            </w:tcBorders>
            <w:noWrap/>
            <w:vAlign w:val="bottom"/>
            <w:hideMark/>
          </w:tcPr>
          <w:p w14:paraId="7993F32D" w14:textId="77777777" w:rsidR="00474ACD" w:rsidRPr="00C901B7" w:rsidRDefault="00474ACD" w:rsidP="00474ACD">
            <w:pPr>
              <w:spacing w:after="0" w:line="240" w:lineRule="auto"/>
              <w:rPr>
                <w:rFonts w:ascii="Times New Roman" w:eastAsia="Times New Roman" w:hAnsi="Times New Roman" w:cs="Times New Roman"/>
                <w:sz w:val="20"/>
                <w:szCs w:val="20"/>
              </w:rPr>
            </w:pPr>
          </w:p>
        </w:tc>
      </w:tr>
      <w:tr w:rsidR="00474ACD" w:rsidRPr="00C901B7" w14:paraId="1A6249D7" w14:textId="77777777" w:rsidTr="00474ACD">
        <w:trPr>
          <w:trHeight w:val="300"/>
        </w:trPr>
        <w:tc>
          <w:tcPr>
            <w:tcW w:w="8148" w:type="dxa"/>
            <w:gridSpan w:val="4"/>
            <w:tcBorders>
              <w:top w:val="nil"/>
              <w:left w:val="nil"/>
              <w:bottom w:val="nil"/>
              <w:right w:val="nil"/>
            </w:tcBorders>
            <w:noWrap/>
            <w:vAlign w:val="bottom"/>
            <w:hideMark/>
          </w:tcPr>
          <w:p w14:paraId="59367CE5" w14:textId="77777777" w:rsidR="00474ACD" w:rsidRPr="00C901B7" w:rsidRDefault="00474ACD" w:rsidP="00474ACD">
            <w:pPr>
              <w:spacing w:after="0" w:line="240" w:lineRule="auto"/>
              <w:jc w:val="center"/>
              <w:rPr>
                <w:rFonts w:ascii="Calibri" w:eastAsia="Times New Roman" w:hAnsi="Calibri" w:cs="Calibri"/>
                <w:b/>
                <w:bCs/>
                <w:color w:val="000000"/>
              </w:rPr>
            </w:pPr>
            <w:r w:rsidRPr="00C901B7">
              <w:rPr>
                <w:rFonts w:ascii="Calibri" w:eastAsia="Times New Roman" w:hAnsi="Calibri" w:cs="Calibri"/>
                <w:b/>
                <w:bCs/>
                <w:color w:val="000000"/>
              </w:rPr>
              <w:t>Parish A</w:t>
            </w:r>
          </w:p>
        </w:tc>
      </w:tr>
      <w:tr w:rsidR="00474ACD" w:rsidRPr="00C901B7" w14:paraId="65947CB6" w14:textId="77777777" w:rsidTr="00474ACD">
        <w:trPr>
          <w:trHeight w:val="300"/>
        </w:trPr>
        <w:tc>
          <w:tcPr>
            <w:tcW w:w="8148" w:type="dxa"/>
            <w:gridSpan w:val="4"/>
            <w:tcBorders>
              <w:top w:val="nil"/>
              <w:left w:val="nil"/>
              <w:bottom w:val="nil"/>
              <w:right w:val="nil"/>
            </w:tcBorders>
            <w:noWrap/>
            <w:vAlign w:val="bottom"/>
            <w:hideMark/>
          </w:tcPr>
          <w:p w14:paraId="47B77F1E" w14:textId="77777777" w:rsidR="00474ACD" w:rsidRPr="00C901B7" w:rsidRDefault="00474ACD" w:rsidP="00474ACD">
            <w:pPr>
              <w:spacing w:after="0" w:line="240" w:lineRule="auto"/>
              <w:jc w:val="center"/>
              <w:rPr>
                <w:rFonts w:ascii="Calibri" w:eastAsia="Times New Roman" w:hAnsi="Calibri" w:cs="Calibri"/>
                <w:b/>
                <w:bCs/>
                <w:color w:val="000000"/>
              </w:rPr>
            </w:pPr>
            <w:r w:rsidRPr="00C901B7">
              <w:rPr>
                <w:rFonts w:ascii="Calibri" w:eastAsia="Times New Roman" w:hAnsi="Calibri" w:cs="Calibri"/>
                <w:b/>
                <w:bCs/>
                <w:color w:val="000000"/>
              </w:rPr>
              <w:t>Statement of Activities</w:t>
            </w:r>
          </w:p>
        </w:tc>
      </w:tr>
      <w:tr w:rsidR="00474ACD" w:rsidRPr="00C901B7" w14:paraId="535A9DD9" w14:textId="77777777" w:rsidTr="00474ACD">
        <w:trPr>
          <w:trHeight w:val="300"/>
        </w:trPr>
        <w:tc>
          <w:tcPr>
            <w:tcW w:w="8148" w:type="dxa"/>
            <w:gridSpan w:val="4"/>
            <w:tcBorders>
              <w:top w:val="nil"/>
              <w:left w:val="nil"/>
              <w:bottom w:val="nil"/>
              <w:right w:val="nil"/>
            </w:tcBorders>
            <w:noWrap/>
            <w:vAlign w:val="bottom"/>
            <w:hideMark/>
          </w:tcPr>
          <w:p w14:paraId="0C8131A7" w14:textId="77777777" w:rsidR="00474ACD" w:rsidRPr="00C901B7" w:rsidRDefault="00474ACD" w:rsidP="00474ACD">
            <w:pPr>
              <w:spacing w:after="0" w:line="240" w:lineRule="auto"/>
              <w:jc w:val="center"/>
              <w:rPr>
                <w:rFonts w:ascii="Calibri" w:eastAsia="Times New Roman" w:hAnsi="Calibri" w:cs="Calibri"/>
                <w:b/>
                <w:bCs/>
                <w:color w:val="000000"/>
              </w:rPr>
            </w:pPr>
            <w:r w:rsidRPr="00C901B7">
              <w:rPr>
                <w:rFonts w:ascii="Calibri" w:eastAsia="Times New Roman" w:hAnsi="Calibri" w:cs="Calibri"/>
                <w:b/>
                <w:bCs/>
                <w:color w:val="000000"/>
              </w:rPr>
              <w:t>June 30, 2016</w:t>
            </w:r>
          </w:p>
        </w:tc>
      </w:tr>
      <w:tr w:rsidR="00474ACD" w:rsidRPr="00C901B7" w14:paraId="74996EE8" w14:textId="77777777" w:rsidTr="00474ACD">
        <w:trPr>
          <w:trHeight w:val="300"/>
        </w:trPr>
        <w:tc>
          <w:tcPr>
            <w:tcW w:w="4080" w:type="dxa"/>
            <w:tcBorders>
              <w:top w:val="nil"/>
              <w:left w:val="nil"/>
              <w:bottom w:val="nil"/>
              <w:right w:val="nil"/>
            </w:tcBorders>
            <w:noWrap/>
            <w:vAlign w:val="bottom"/>
            <w:hideMark/>
          </w:tcPr>
          <w:p w14:paraId="566660ED" w14:textId="77777777" w:rsidR="00474ACD" w:rsidRPr="00C901B7" w:rsidRDefault="00474ACD" w:rsidP="00474ACD">
            <w:pPr>
              <w:spacing w:after="0" w:line="240" w:lineRule="auto"/>
              <w:jc w:val="center"/>
              <w:rPr>
                <w:rFonts w:ascii="Calibri" w:eastAsia="Times New Roman" w:hAnsi="Calibri" w:cs="Calibri"/>
                <w:b/>
                <w:bCs/>
                <w:color w:val="000000"/>
              </w:rPr>
            </w:pPr>
          </w:p>
        </w:tc>
        <w:tc>
          <w:tcPr>
            <w:tcW w:w="1403" w:type="dxa"/>
            <w:tcBorders>
              <w:top w:val="nil"/>
              <w:left w:val="nil"/>
              <w:bottom w:val="nil"/>
              <w:right w:val="nil"/>
            </w:tcBorders>
            <w:noWrap/>
            <w:vAlign w:val="bottom"/>
            <w:hideMark/>
          </w:tcPr>
          <w:p w14:paraId="30A14ECC" w14:textId="77777777" w:rsidR="00474ACD" w:rsidRPr="00C901B7" w:rsidRDefault="00474ACD" w:rsidP="00474ACD">
            <w:pPr>
              <w:spacing w:after="0" w:line="240" w:lineRule="auto"/>
              <w:rPr>
                <w:rFonts w:ascii="Times New Roman" w:eastAsia="Times New Roman" w:hAnsi="Times New Roman" w:cs="Times New Roman"/>
                <w:sz w:val="20"/>
                <w:szCs w:val="20"/>
              </w:rPr>
            </w:pPr>
          </w:p>
        </w:tc>
        <w:tc>
          <w:tcPr>
            <w:tcW w:w="1403" w:type="dxa"/>
            <w:tcBorders>
              <w:top w:val="nil"/>
              <w:left w:val="nil"/>
              <w:bottom w:val="nil"/>
              <w:right w:val="nil"/>
            </w:tcBorders>
            <w:noWrap/>
            <w:vAlign w:val="bottom"/>
            <w:hideMark/>
          </w:tcPr>
          <w:p w14:paraId="3758B4C3" w14:textId="77777777" w:rsidR="00474ACD" w:rsidRPr="00C901B7" w:rsidRDefault="00474ACD" w:rsidP="00474ACD">
            <w:pPr>
              <w:spacing w:after="0" w:line="240" w:lineRule="auto"/>
              <w:jc w:val="center"/>
              <w:rPr>
                <w:rFonts w:ascii="Times New Roman" w:eastAsia="Times New Roman" w:hAnsi="Times New Roman" w:cs="Times New Roman"/>
                <w:sz w:val="20"/>
                <w:szCs w:val="20"/>
              </w:rPr>
            </w:pPr>
          </w:p>
        </w:tc>
        <w:tc>
          <w:tcPr>
            <w:tcW w:w="1262" w:type="dxa"/>
            <w:tcBorders>
              <w:top w:val="nil"/>
              <w:left w:val="nil"/>
              <w:bottom w:val="nil"/>
              <w:right w:val="nil"/>
            </w:tcBorders>
            <w:noWrap/>
            <w:vAlign w:val="bottom"/>
            <w:hideMark/>
          </w:tcPr>
          <w:p w14:paraId="611B6FB5" w14:textId="77777777" w:rsidR="00474ACD" w:rsidRPr="00C901B7" w:rsidRDefault="00474ACD" w:rsidP="00474ACD">
            <w:pPr>
              <w:spacing w:after="0" w:line="240" w:lineRule="auto"/>
              <w:rPr>
                <w:rFonts w:ascii="Times New Roman" w:eastAsia="Times New Roman" w:hAnsi="Times New Roman" w:cs="Times New Roman"/>
                <w:sz w:val="20"/>
                <w:szCs w:val="20"/>
              </w:rPr>
            </w:pPr>
          </w:p>
        </w:tc>
      </w:tr>
      <w:tr w:rsidR="00474ACD" w:rsidRPr="00C901B7" w14:paraId="11D0F09E" w14:textId="77777777" w:rsidTr="00474ACD">
        <w:trPr>
          <w:trHeight w:val="300"/>
        </w:trPr>
        <w:tc>
          <w:tcPr>
            <w:tcW w:w="4080" w:type="dxa"/>
            <w:tcBorders>
              <w:top w:val="nil"/>
              <w:left w:val="nil"/>
              <w:bottom w:val="nil"/>
              <w:right w:val="nil"/>
            </w:tcBorders>
            <w:noWrap/>
            <w:vAlign w:val="bottom"/>
            <w:hideMark/>
          </w:tcPr>
          <w:p w14:paraId="3D40B9A9" w14:textId="77777777" w:rsidR="00474ACD" w:rsidRPr="00C901B7" w:rsidRDefault="00474ACD" w:rsidP="00474ACD">
            <w:pPr>
              <w:spacing w:after="0" w:line="240" w:lineRule="auto"/>
              <w:rPr>
                <w:rFonts w:ascii="Times New Roman" w:eastAsia="Times New Roman" w:hAnsi="Times New Roman" w:cs="Times New Roman"/>
                <w:sz w:val="20"/>
                <w:szCs w:val="20"/>
              </w:rPr>
            </w:pPr>
          </w:p>
        </w:tc>
        <w:tc>
          <w:tcPr>
            <w:tcW w:w="1403" w:type="dxa"/>
            <w:tcBorders>
              <w:top w:val="nil"/>
              <w:left w:val="nil"/>
              <w:bottom w:val="single" w:sz="4" w:space="0" w:color="auto"/>
              <w:right w:val="nil"/>
            </w:tcBorders>
            <w:noWrap/>
            <w:vAlign w:val="bottom"/>
            <w:hideMark/>
          </w:tcPr>
          <w:p w14:paraId="771F5A23" w14:textId="77777777" w:rsidR="00474ACD" w:rsidRPr="00C901B7" w:rsidRDefault="00474ACD" w:rsidP="00A92AC0">
            <w:pPr>
              <w:spacing w:after="0" w:line="240" w:lineRule="auto"/>
              <w:jc w:val="right"/>
              <w:rPr>
                <w:rFonts w:ascii="Calibri" w:eastAsia="Times New Roman" w:hAnsi="Calibri" w:cs="Calibri"/>
                <w:b/>
                <w:bCs/>
                <w:color w:val="000000"/>
              </w:rPr>
            </w:pPr>
            <w:r w:rsidRPr="00C901B7">
              <w:rPr>
                <w:rFonts w:ascii="Calibri" w:eastAsia="Times New Roman" w:hAnsi="Calibri" w:cs="Calibri"/>
                <w:b/>
                <w:bCs/>
                <w:color w:val="000000"/>
              </w:rPr>
              <w:t xml:space="preserve"> Actual </w:t>
            </w:r>
          </w:p>
        </w:tc>
        <w:tc>
          <w:tcPr>
            <w:tcW w:w="1403" w:type="dxa"/>
            <w:tcBorders>
              <w:top w:val="nil"/>
              <w:left w:val="nil"/>
              <w:bottom w:val="single" w:sz="4" w:space="0" w:color="auto"/>
              <w:right w:val="nil"/>
            </w:tcBorders>
            <w:noWrap/>
            <w:vAlign w:val="bottom"/>
            <w:hideMark/>
          </w:tcPr>
          <w:p w14:paraId="08D1F771" w14:textId="77777777" w:rsidR="00474ACD" w:rsidRPr="00C901B7" w:rsidRDefault="00474ACD" w:rsidP="00A92AC0">
            <w:pPr>
              <w:spacing w:after="0" w:line="240" w:lineRule="auto"/>
              <w:jc w:val="right"/>
              <w:rPr>
                <w:rFonts w:ascii="Calibri" w:eastAsia="Times New Roman" w:hAnsi="Calibri" w:cs="Calibri"/>
                <w:b/>
                <w:bCs/>
                <w:color w:val="000000"/>
              </w:rPr>
            </w:pPr>
            <w:r w:rsidRPr="00C901B7">
              <w:rPr>
                <w:rFonts w:ascii="Calibri" w:eastAsia="Times New Roman" w:hAnsi="Calibri" w:cs="Calibri"/>
                <w:b/>
                <w:bCs/>
                <w:color w:val="000000"/>
              </w:rPr>
              <w:t xml:space="preserve"> Budget </w:t>
            </w:r>
          </w:p>
        </w:tc>
        <w:tc>
          <w:tcPr>
            <w:tcW w:w="1262" w:type="dxa"/>
            <w:tcBorders>
              <w:top w:val="nil"/>
              <w:left w:val="nil"/>
              <w:bottom w:val="single" w:sz="4" w:space="0" w:color="auto"/>
              <w:right w:val="nil"/>
            </w:tcBorders>
            <w:noWrap/>
            <w:vAlign w:val="bottom"/>
            <w:hideMark/>
          </w:tcPr>
          <w:p w14:paraId="7A0E4DF0" w14:textId="77777777" w:rsidR="00474ACD" w:rsidRPr="00C901B7" w:rsidRDefault="00474ACD" w:rsidP="00A92AC0">
            <w:pPr>
              <w:spacing w:after="0" w:line="240" w:lineRule="auto"/>
              <w:jc w:val="right"/>
              <w:rPr>
                <w:rFonts w:ascii="Calibri" w:eastAsia="Times New Roman" w:hAnsi="Calibri" w:cs="Calibri"/>
                <w:b/>
                <w:bCs/>
                <w:color w:val="000000"/>
              </w:rPr>
            </w:pPr>
            <w:r w:rsidRPr="00C901B7">
              <w:rPr>
                <w:rFonts w:ascii="Calibri" w:eastAsia="Times New Roman" w:hAnsi="Calibri" w:cs="Calibri"/>
                <w:b/>
                <w:bCs/>
                <w:color w:val="000000"/>
              </w:rPr>
              <w:t xml:space="preserve"> Difference </w:t>
            </w:r>
          </w:p>
        </w:tc>
      </w:tr>
      <w:tr w:rsidR="00474ACD" w:rsidRPr="00C901B7" w14:paraId="7AC06909" w14:textId="77777777" w:rsidTr="00474ACD">
        <w:trPr>
          <w:trHeight w:val="300"/>
        </w:trPr>
        <w:tc>
          <w:tcPr>
            <w:tcW w:w="4080" w:type="dxa"/>
            <w:tcBorders>
              <w:top w:val="nil"/>
              <w:left w:val="nil"/>
              <w:bottom w:val="nil"/>
              <w:right w:val="nil"/>
            </w:tcBorders>
            <w:noWrap/>
            <w:vAlign w:val="bottom"/>
            <w:hideMark/>
          </w:tcPr>
          <w:p w14:paraId="17AB9DC4" w14:textId="77777777" w:rsidR="00474ACD" w:rsidRPr="00C901B7" w:rsidRDefault="00474ACD" w:rsidP="00474ACD">
            <w:pPr>
              <w:spacing w:after="0" w:line="240" w:lineRule="auto"/>
              <w:rPr>
                <w:rFonts w:ascii="Calibri" w:eastAsia="Times New Roman" w:hAnsi="Calibri" w:cs="Calibri"/>
                <w:color w:val="000000"/>
              </w:rPr>
            </w:pPr>
            <w:r w:rsidRPr="00C901B7">
              <w:rPr>
                <w:rFonts w:ascii="Calibri" w:eastAsia="Times New Roman" w:hAnsi="Calibri" w:cs="Calibri"/>
                <w:color w:val="000000"/>
              </w:rPr>
              <w:t>Weekend and Holy Day Collections</w:t>
            </w:r>
          </w:p>
        </w:tc>
        <w:tc>
          <w:tcPr>
            <w:tcW w:w="1403" w:type="dxa"/>
            <w:tcBorders>
              <w:top w:val="nil"/>
              <w:left w:val="nil"/>
              <w:bottom w:val="nil"/>
              <w:right w:val="nil"/>
            </w:tcBorders>
            <w:noWrap/>
            <w:vAlign w:val="bottom"/>
            <w:hideMark/>
          </w:tcPr>
          <w:p w14:paraId="2DD01CCE" w14:textId="77777777" w:rsidR="00474ACD" w:rsidRPr="00C901B7" w:rsidRDefault="00474ACD" w:rsidP="00A92AC0">
            <w:pPr>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766,770 </w:t>
            </w:r>
          </w:p>
        </w:tc>
        <w:tc>
          <w:tcPr>
            <w:tcW w:w="1403" w:type="dxa"/>
            <w:tcBorders>
              <w:top w:val="nil"/>
              <w:left w:val="nil"/>
              <w:bottom w:val="nil"/>
              <w:right w:val="nil"/>
            </w:tcBorders>
            <w:noWrap/>
            <w:vAlign w:val="bottom"/>
            <w:hideMark/>
          </w:tcPr>
          <w:p w14:paraId="23EDD1F2" w14:textId="77777777" w:rsidR="00474ACD" w:rsidRPr="00C901B7" w:rsidRDefault="00474ACD" w:rsidP="00A92AC0">
            <w:pPr>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750,000 </w:t>
            </w:r>
          </w:p>
        </w:tc>
        <w:tc>
          <w:tcPr>
            <w:tcW w:w="1262" w:type="dxa"/>
            <w:tcBorders>
              <w:top w:val="nil"/>
              <w:left w:val="nil"/>
              <w:bottom w:val="nil"/>
              <w:right w:val="nil"/>
            </w:tcBorders>
            <w:noWrap/>
            <w:vAlign w:val="bottom"/>
            <w:hideMark/>
          </w:tcPr>
          <w:p w14:paraId="759BF2D9" w14:textId="77777777" w:rsidR="00474ACD" w:rsidRPr="00C901B7" w:rsidRDefault="00474ACD" w:rsidP="00A92AC0">
            <w:pPr>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16,770 </w:t>
            </w:r>
          </w:p>
        </w:tc>
      </w:tr>
      <w:tr w:rsidR="00474ACD" w:rsidRPr="00C901B7" w14:paraId="7E239B64" w14:textId="77777777" w:rsidTr="00474ACD">
        <w:trPr>
          <w:trHeight w:val="300"/>
        </w:trPr>
        <w:tc>
          <w:tcPr>
            <w:tcW w:w="4080" w:type="dxa"/>
            <w:tcBorders>
              <w:top w:val="nil"/>
              <w:left w:val="nil"/>
              <w:bottom w:val="nil"/>
              <w:right w:val="nil"/>
            </w:tcBorders>
            <w:noWrap/>
            <w:vAlign w:val="bottom"/>
            <w:hideMark/>
          </w:tcPr>
          <w:p w14:paraId="428A885D" w14:textId="77777777" w:rsidR="00474ACD" w:rsidRPr="00C901B7" w:rsidRDefault="00474ACD" w:rsidP="00474ACD">
            <w:pPr>
              <w:spacing w:after="0" w:line="240" w:lineRule="auto"/>
              <w:rPr>
                <w:rFonts w:ascii="Calibri" w:eastAsia="Times New Roman" w:hAnsi="Calibri" w:cs="Calibri"/>
                <w:color w:val="000000"/>
              </w:rPr>
            </w:pPr>
            <w:r w:rsidRPr="00C901B7">
              <w:rPr>
                <w:rFonts w:ascii="Calibri" w:eastAsia="Times New Roman" w:hAnsi="Calibri" w:cs="Calibri"/>
                <w:color w:val="000000"/>
              </w:rPr>
              <w:t>Fundraisers and Other Operating Income</w:t>
            </w:r>
          </w:p>
        </w:tc>
        <w:tc>
          <w:tcPr>
            <w:tcW w:w="1403" w:type="dxa"/>
            <w:tcBorders>
              <w:top w:val="nil"/>
              <w:left w:val="nil"/>
              <w:bottom w:val="nil"/>
              <w:right w:val="nil"/>
            </w:tcBorders>
            <w:noWrap/>
            <w:vAlign w:val="bottom"/>
            <w:hideMark/>
          </w:tcPr>
          <w:p w14:paraId="579E28A2" w14:textId="77777777" w:rsidR="00474ACD" w:rsidRPr="00C901B7" w:rsidRDefault="00474ACD" w:rsidP="00A92AC0">
            <w:pPr>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57,812 </w:t>
            </w:r>
          </w:p>
        </w:tc>
        <w:tc>
          <w:tcPr>
            <w:tcW w:w="1403" w:type="dxa"/>
            <w:tcBorders>
              <w:top w:val="nil"/>
              <w:left w:val="nil"/>
              <w:bottom w:val="nil"/>
              <w:right w:val="nil"/>
            </w:tcBorders>
            <w:noWrap/>
            <w:vAlign w:val="bottom"/>
            <w:hideMark/>
          </w:tcPr>
          <w:p w14:paraId="6989A850" w14:textId="77777777" w:rsidR="00474ACD" w:rsidRPr="00C901B7" w:rsidRDefault="00474ACD" w:rsidP="00A92AC0">
            <w:pPr>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60,000 </w:t>
            </w:r>
          </w:p>
        </w:tc>
        <w:tc>
          <w:tcPr>
            <w:tcW w:w="1262" w:type="dxa"/>
            <w:tcBorders>
              <w:top w:val="nil"/>
              <w:left w:val="nil"/>
              <w:bottom w:val="nil"/>
              <w:right w:val="nil"/>
            </w:tcBorders>
            <w:noWrap/>
            <w:vAlign w:val="bottom"/>
            <w:hideMark/>
          </w:tcPr>
          <w:p w14:paraId="610B009E" w14:textId="77777777" w:rsidR="00474ACD" w:rsidRPr="00C901B7" w:rsidRDefault="00474ACD" w:rsidP="00A92AC0">
            <w:pPr>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(2,188)</w:t>
            </w:r>
          </w:p>
        </w:tc>
      </w:tr>
      <w:tr w:rsidR="00474ACD" w:rsidRPr="00C901B7" w14:paraId="3AC79283" w14:textId="77777777" w:rsidTr="00474ACD">
        <w:trPr>
          <w:trHeight w:val="300"/>
        </w:trPr>
        <w:tc>
          <w:tcPr>
            <w:tcW w:w="4080" w:type="dxa"/>
            <w:tcBorders>
              <w:top w:val="nil"/>
              <w:left w:val="nil"/>
              <w:bottom w:val="nil"/>
              <w:right w:val="nil"/>
            </w:tcBorders>
            <w:noWrap/>
            <w:vAlign w:val="bottom"/>
            <w:hideMark/>
          </w:tcPr>
          <w:p w14:paraId="370D3E0B" w14:textId="77777777" w:rsidR="00474ACD" w:rsidRPr="00C901B7" w:rsidRDefault="00474ACD" w:rsidP="00474ACD">
            <w:pPr>
              <w:spacing w:after="0" w:line="240" w:lineRule="auto"/>
              <w:rPr>
                <w:rFonts w:ascii="Calibri" w:eastAsia="Times New Roman" w:hAnsi="Calibri" w:cs="Calibri"/>
                <w:color w:val="000000"/>
              </w:rPr>
            </w:pPr>
            <w:r w:rsidRPr="00C901B7">
              <w:rPr>
                <w:rFonts w:ascii="Calibri" w:eastAsia="Times New Roman" w:hAnsi="Calibri" w:cs="Calibri"/>
                <w:color w:val="000000"/>
              </w:rPr>
              <w:t>School Tuition/Fees</w:t>
            </w:r>
          </w:p>
        </w:tc>
        <w:tc>
          <w:tcPr>
            <w:tcW w:w="1403" w:type="dxa"/>
            <w:tcBorders>
              <w:top w:val="nil"/>
              <w:left w:val="nil"/>
              <w:bottom w:val="nil"/>
              <w:right w:val="nil"/>
            </w:tcBorders>
            <w:noWrap/>
            <w:vAlign w:val="bottom"/>
            <w:hideMark/>
          </w:tcPr>
          <w:p w14:paraId="1212096F" w14:textId="77777777" w:rsidR="00474ACD" w:rsidRPr="00C901B7" w:rsidRDefault="00474ACD" w:rsidP="00A92AC0">
            <w:pPr>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584,982 </w:t>
            </w:r>
          </w:p>
        </w:tc>
        <w:tc>
          <w:tcPr>
            <w:tcW w:w="1403" w:type="dxa"/>
            <w:tcBorders>
              <w:top w:val="nil"/>
              <w:left w:val="nil"/>
              <w:bottom w:val="nil"/>
              <w:right w:val="nil"/>
            </w:tcBorders>
            <w:noWrap/>
            <w:vAlign w:val="bottom"/>
            <w:hideMark/>
          </w:tcPr>
          <w:p w14:paraId="5900AE35" w14:textId="77777777" w:rsidR="00474ACD" w:rsidRPr="00C901B7" w:rsidRDefault="00474ACD" w:rsidP="00A92AC0">
            <w:pPr>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600,000 </w:t>
            </w:r>
          </w:p>
        </w:tc>
        <w:tc>
          <w:tcPr>
            <w:tcW w:w="1262" w:type="dxa"/>
            <w:tcBorders>
              <w:top w:val="nil"/>
              <w:left w:val="nil"/>
              <w:bottom w:val="nil"/>
              <w:right w:val="nil"/>
            </w:tcBorders>
            <w:noWrap/>
            <w:vAlign w:val="bottom"/>
            <w:hideMark/>
          </w:tcPr>
          <w:p w14:paraId="0A27FAA7" w14:textId="77777777" w:rsidR="00474ACD" w:rsidRPr="00C901B7" w:rsidRDefault="00474ACD" w:rsidP="00A92AC0">
            <w:pPr>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(15,018)</w:t>
            </w:r>
          </w:p>
        </w:tc>
      </w:tr>
      <w:tr w:rsidR="00474ACD" w:rsidRPr="00C901B7" w14:paraId="031E164F" w14:textId="77777777" w:rsidTr="00474ACD">
        <w:trPr>
          <w:trHeight w:val="300"/>
        </w:trPr>
        <w:tc>
          <w:tcPr>
            <w:tcW w:w="4080" w:type="dxa"/>
            <w:tcBorders>
              <w:top w:val="nil"/>
              <w:left w:val="nil"/>
              <w:bottom w:val="nil"/>
              <w:right w:val="nil"/>
            </w:tcBorders>
            <w:noWrap/>
            <w:vAlign w:val="bottom"/>
            <w:hideMark/>
          </w:tcPr>
          <w:p w14:paraId="154C8E20" w14:textId="77777777" w:rsidR="00474ACD" w:rsidRPr="00C901B7" w:rsidRDefault="00474ACD" w:rsidP="00474ACD">
            <w:pPr>
              <w:spacing w:after="0" w:line="240" w:lineRule="auto"/>
              <w:rPr>
                <w:rFonts w:ascii="Calibri" w:eastAsia="Times New Roman" w:hAnsi="Calibri" w:cs="Calibri"/>
                <w:color w:val="000000"/>
              </w:rPr>
            </w:pPr>
            <w:r w:rsidRPr="00C901B7">
              <w:rPr>
                <w:rFonts w:ascii="Calibri" w:eastAsia="Times New Roman" w:hAnsi="Calibri" w:cs="Calibri"/>
                <w:color w:val="000000"/>
              </w:rPr>
              <w:t>Religious Ed Fees/Income</w:t>
            </w:r>
          </w:p>
        </w:tc>
        <w:tc>
          <w:tcPr>
            <w:tcW w:w="1403" w:type="dxa"/>
            <w:tcBorders>
              <w:top w:val="nil"/>
              <w:left w:val="nil"/>
              <w:bottom w:val="single" w:sz="4" w:space="0" w:color="auto"/>
              <w:right w:val="nil"/>
            </w:tcBorders>
            <w:noWrap/>
            <w:vAlign w:val="bottom"/>
            <w:hideMark/>
          </w:tcPr>
          <w:p w14:paraId="34F50FA2" w14:textId="77777777" w:rsidR="00474ACD" w:rsidRPr="00C901B7" w:rsidRDefault="00474ACD" w:rsidP="00A92AC0">
            <w:pPr>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14,215 </w:t>
            </w:r>
          </w:p>
        </w:tc>
        <w:tc>
          <w:tcPr>
            <w:tcW w:w="1403" w:type="dxa"/>
            <w:tcBorders>
              <w:top w:val="nil"/>
              <w:left w:val="nil"/>
              <w:bottom w:val="single" w:sz="4" w:space="0" w:color="auto"/>
              <w:right w:val="nil"/>
            </w:tcBorders>
            <w:noWrap/>
            <w:vAlign w:val="bottom"/>
            <w:hideMark/>
          </w:tcPr>
          <w:p w14:paraId="3865818F" w14:textId="77777777" w:rsidR="00474ACD" w:rsidRPr="00C901B7" w:rsidRDefault="00474ACD" w:rsidP="00A92AC0">
            <w:pPr>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12,000 </w:t>
            </w:r>
          </w:p>
        </w:tc>
        <w:tc>
          <w:tcPr>
            <w:tcW w:w="1262" w:type="dxa"/>
            <w:tcBorders>
              <w:top w:val="nil"/>
              <w:left w:val="nil"/>
              <w:bottom w:val="single" w:sz="4" w:space="0" w:color="auto"/>
              <w:right w:val="nil"/>
            </w:tcBorders>
            <w:noWrap/>
            <w:vAlign w:val="bottom"/>
            <w:hideMark/>
          </w:tcPr>
          <w:p w14:paraId="29281E45" w14:textId="77777777" w:rsidR="00474ACD" w:rsidRPr="00C901B7" w:rsidRDefault="00474ACD" w:rsidP="00A92AC0">
            <w:pPr>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2,215 </w:t>
            </w:r>
          </w:p>
        </w:tc>
      </w:tr>
      <w:tr w:rsidR="00474ACD" w:rsidRPr="00C901B7" w14:paraId="4DF86EF8" w14:textId="77777777" w:rsidTr="00474ACD">
        <w:trPr>
          <w:trHeight w:val="300"/>
        </w:trPr>
        <w:tc>
          <w:tcPr>
            <w:tcW w:w="4080" w:type="dxa"/>
            <w:tcBorders>
              <w:top w:val="nil"/>
              <w:left w:val="nil"/>
              <w:bottom w:val="nil"/>
              <w:right w:val="nil"/>
            </w:tcBorders>
            <w:noWrap/>
            <w:vAlign w:val="bottom"/>
            <w:hideMark/>
          </w:tcPr>
          <w:p w14:paraId="344A94FD" w14:textId="77777777" w:rsidR="00474ACD" w:rsidRPr="00C901B7" w:rsidRDefault="00474ACD" w:rsidP="00474ACD">
            <w:pPr>
              <w:spacing w:after="0" w:line="240" w:lineRule="auto"/>
              <w:rPr>
                <w:rFonts w:ascii="Calibri" w:eastAsia="Times New Roman" w:hAnsi="Calibri" w:cs="Calibri"/>
                <w:b/>
                <w:bCs/>
                <w:color w:val="000000"/>
              </w:rPr>
            </w:pPr>
            <w:r w:rsidRPr="00C901B7">
              <w:rPr>
                <w:rFonts w:ascii="Calibri" w:eastAsia="Times New Roman" w:hAnsi="Calibri" w:cs="Calibri"/>
                <w:b/>
                <w:bCs/>
                <w:color w:val="000000"/>
              </w:rPr>
              <w:t>Total Operating Income</w:t>
            </w:r>
          </w:p>
        </w:tc>
        <w:tc>
          <w:tcPr>
            <w:tcW w:w="1403" w:type="dxa"/>
            <w:tcBorders>
              <w:top w:val="nil"/>
              <w:left w:val="nil"/>
              <w:bottom w:val="nil"/>
              <w:right w:val="nil"/>
            </w:tcBorders>
            <w:noWrap/>
            <w:vAlign w:val="bottom"/>
            <w:hideMark/>
          </w:tcPr>
          <w:p w14:paraId="2C4281E9" w14:textId="77777777" w:rsidR="00474ACD" w:rsidRPr="00C901B7" w:rsidRDefault="00474ACD" w:rsidP="00A92AC0">
            <w:pPr>
              <w:spacing w:after="0" w:line="240" w:lineRule="auto"/>
              <w:jc w:val="right"/>
              <w:rPr>
                <w:rFonts w:ascii="Calibri" w:eastAsia="Times New Roman" w:hAnsi="Calibri" w:cs="Calibri"/>
                <w:b/>
                <w:bCs/>
                <w:color w:val="000000"/>
              </w:rPr>
            </w:pPr>
            <w:r w:rsidRPr="00C901B7">
              <w:rPr>
                <w:rFonts w:ascii="Calibri" w:eastAsia="Times New Roman" w:hAnsi="Calibri" w:cs="Calibri"/>
                <w:b/>
                <w:bCs/>
                <w:color w:val="000000"/>
              </w:rPr>
              <w:t xml:space="preserve">1,423,779 </w:t>
            </w:r>
          </w:p>
        </w:tc>
        <w:tc>
          <w:tcPr>
            <w:tcW w:w="1403" w:type="dxa"/>
            <w:tcBorders>
              <w:top w:val="nil"/>
              <w:left w:val="nil"/>
              <w:bottom w:val="nil"/>
              <w:right w:val="nil"/>
            </w:tcBorders>
            <w:noWrap/>
            <w:vAlign w:val="bottom"/>
            <w:hideMark/>
          </w:tcPr>
          <w:p w14:paraId="0E7E8384" w14:textId="77777777" w:rsidR="00474ACD" w:rsidRPr="00C901B7" w:rsidRDefault="00474ACD" w:rsidP="00A92AC0">
            <w:pPr>
              <w:spacing w:after="0" w:line="240" w:lineRule="auto"/>
              <w:jc w:val="right"/>
              <w:rPr>
                <w:rFonts w:ascii="Calibri" w:eastAsia="Times New Roman" w:hAnsi="Calibri" w:cs="Calibri"/>
                <w:b/>
                <w:bCs/>
                <w:color w:val="000000"/>
              </w:rPr>
            </w:pPr>
            <w:r w:rsidRPr="00C901B7">
              <w:rPr>
                <w:rFonts w:ascii="Calibri" w:eastAsia="Times New Roman" w:hAnsi="Calibri" w:cs="Calibri"/>
                <w:b/>
                <w:bCs/>
                <w:color w:val="000000"/>
              </w:rPr>
              <w:t xml:space="preserve">1,422,000 </w:t>
            </w:r>
          </w:p>
        </w:tc>
        <w:tc>
          <w:tcPr>
            <w:tcW w:w="1262" w:type="dxa"/>
            <w:tcBorders>
              <w:top w:val="nil"/>
              <w:left w:val="nil"/>
              <w:bottom w:val="nil"/>
              <w:right w:val="nil"/>
            </w:tcBorders>
            <w:noWrap/>
            <w:vAlign w:val="bottom"/>
            <w:hideMark/>
          </w:tcPr>
          <w:p w14:paraId="26881773" w14:textId="77777777" w:rsidR="00474ACD" w:rsidRPr="00C901B7" w:rsidRDefault="00474ACD" w:rsidP="00A92AC0">
            <w:pPr>
              <w:spacing w:after="0" w:line="240" w:lineRule="auto"/>
              <w:jc w:val="right"/>
              <w:rPr>
                <w:rFonts w:ascii="Calibri" w:eastAsia="Times New Roman" w:hAnsi="Calibri" w:cs="Calibri"/>
                <w:b/>
                <w:bCs/>
                <w:color w:val="000000"/>
              </w:rPr>
            </w:pPr>
            <w:r w:rsidRPr="00C901B7">
              <w:rPr>
                <w:rFonts w:ascii="Calibri" w:eastAsia="Times New Roman" w:hAnsi="Calibri" w:cs="Calibri"/>
                <w:b/>
                <w:bCs/>
                <w:color w:val="000000"/>
              </w:rPr>
              <w:t xml:space="preserve">1,779 </w:t>
            </w:r>
          </w:p>
        </w:tc>
      </w:tr>
      <w:tr w:rsidR="00474ACD" w:rsidRPr="00C901B7" w14:paraId="6FAA7F55" w14:textId="77777777" w:rsidTr="00474ACD">
        <w:trPr>
          <w:trHeight w:val="300"/>
        </w:trPr>
        <w:tc>
          <w:tcPr>
            <w:tcW w:w="4080" w:type="dxa"/>
            <w:tcBorders>
              <w:top w:val="nil"/>
              <w:left w:val="nil"/>
              <w:bottom w:val="nil"/>
              <w:right w:val="nil"/>
            </w:tcBorders>
            <w:noWrap/>
            <w:vAlign w:val="bottom"/>
            <w:hideMark/>
          </w:tcPr>
          <w:p w14:paraId="4EC5F1EA" w14:textId="77777777" w:rsidR="00474ACD" w:rsidRPr="00C901B7" w:rsidRDefault="00474ACD" w:rsidP="00474ACD">
            <w:pPr>
              <w:spacing w:after="0" w:line="240" w:lineRule="auto"/>
              <w:rPr>
                <w:rFonts w:ascii="Calibri" w:eastAsia="Times New Roman" w:hAnsi="Calibri" w:cs="Calibri"/>
                <w:b/>
                <w:bCs/>
                <w:color w:val="000000"/>
              </w:rPr>
            </w:pPr>
          </w:p>
        </w:tc>
        <w:tc>
          <w:tcPr>
            <w:tcW w:w="1403" w:type="dxa"/>
            <w:tcBorders>
              <w:top w:val="nil"/>
              <w:left w:val="nil"/>
              <w:bottom w:val="nil"/>
              <w:right w:val="nil"/>
            </w:tcBorders>
            <w:noWrap/>
            <w:vAlign w:val="bottom"/>
            <w:hideMark/>
          </w:tcPr>
          <w:p w14:paraId="1ADE8556" w14:textId="77777777" w:rsidR="00474ACD" w:rsidRPr="00C901B7" w:rsidRDefault="00474ACD" w:rsidP="00A92AC0">
            <w:pPr>
              <w:spacing w:after="0" w:line="240" w:lineRule="auto"/>
              <w:jc w:val="right"/>
              <w:rPr>
                <w:rFonts w:ascii="Times New Roman" w:eastAsia="Times New Roman" w:hAnsi="Times New Roman" w:cs="Times New Roman"/>
                <w:sz w:val="20"/>
                <w:szCs w:val="20"/>
              </w:rPr>
            </w:pPr>
          </w:p>
        </w:tc>
        <w:tc>
          <w:tcPr>
            <w:tcW w:w="1403" w:type="dxa"/>
            <w:tcBorders>
              <w:top w:val="nil"/>
              <w:left w:val="nil"/>
              <w:bottom w:val="nil"/>
              <w:right w:val="nil"/>
            </w:tcBorders>
            <w:noWrap/>
            <w:vAlign w:val="bottom"/>
            <w:hideMark/>
          </w:tcPr>
          <w:p w14:paraId="65ADFA39" w14:textId="77777777" w:rsidR="00474ACD" w:rsidRPr="00C901B7" w:rsidRDefault="00474ACD" w:rsidP="00A92AC0">
            <w:pPr>
              <w:spacing w:after="0" w:line="240" w:lineRule="auto"/>
              <w:jc w:val="right"/>
              <w:rPr>
                <w:rFonts w:ascii="Times New Roman" w:eastAsia="Times New Roman" w:hAnsi="Times New Roman" w:cs="Times New Roman"/>
                <w:sz w:val="20"/>
                <w:szCs w:val="20"/>
              </w:rPr>
            </w:pPr>
          </w:p>
        </w:tc>
        <w:tc>
          <w:tcPr>
            <w:tcW w:w="1262" w:type="dxa"/>
            <w:tcBorders>
              <w:top w:val="nil"/>
              <w:left w:val="nil"/>
              <w:bottom w:val="nil"/>
              <w:right w:val="nil"/>
            </w:tcBorders>
            <w:noWrap/>
            <w:vAlign w:val="bottom"/>
            <w:hideMark/>
          </w:tcPr>
          <w:p w14:paraId="5E654F92" w14:textId="77777777" w:rsidR="00474ACD" w:rsidRPr="00C901B7" w:rsidRDefault="00474ACD" w:rsidP="00A92AC0">
            <w:pPr>
              <w:spacing w:after="0" w:line="240" w:lineRule="auto"/>
              <w:jc w:val="right"/>
              <w:rPr>
                <w:rFonts w:ascii="Times New Roman" w:eastAsia="Times New Roman" w:hAnsi="Times New Roman" w:cs="Times New Roman"/>
                <w:sz w:val="20"/>
                <w:szCs w:val="20"/>
              </w:rPr>
            </w:pPr>
          </w:p>
        </w:tc>
      </w:tr>
      <w:tr w:rsidR="00474ACD" w:rsidRPr="00C901B7" w14:paraId="0D68899A" w14:textId="77777777" w:rsidTr="00474ACD">
        <w:trPr>
          <w:trHeight w:val="300"/>
        </w:trPr>
        <w:tc>
          <w:tcPr>
            <w:tcW w:w="4080" w:type="dxa"/>
            <w:tcBorders>
              <w:top w:val="nil"/>
              <w:left w:val="nil"/>
              <w:bottom w:val="nil"/>
              <w:right w:val="nil"/>
            </w:tcBorders>
            <w:noWrap/>
            <w:vAlign w:val="bottom"/>
            <w:hideMark/>
          </w:tcPr>
          <w:p w14:paraId="7AE3E446" w14:textId="77777777" w:rsidR="00474ACD" w:rsidRPr="00C901B7" w:rsidRDefault="00474ACD" w:rsidP="00474ACD">
            <w:pPr>
              <w:spacing w:after="0" w:line="240" w:lineRule="auto"/>
              <w:rPr>
                <w:rFonts w:ascii="Calibri" w:eastAsia="Times New Roman" w:hAnsi="Calibri" w:cs="Calibri"/>
                <w:color w:val="000000"/>
              </w:rPr>
            </w:pPr>
            <w:r w:rsidRPr="00C901B7">
              <w:rPr>
                <w:rFonts w:ascii="Calibri" w:eastAsia="Times New Roman" w:hAnsi="Calibri" w:cs="Calibri"/>
                <w:color w:val="000000"/>
              </w:rPr>
              <w:t>Parish Administration</w:t>
            </w:r>
          </w:p>
        </w:tc>
        <w:tc>
          <w:tcPr>
            <w:tcW w:w="1403" w:type="dxa"/>
            <w:tcBorders>
              <w:top w:val="nil"/>
              <w:left w:val="nil"/>
              <w:bottom w:val="nil"/>
              <w:right w:val="nil"/>
            </w:tcBorders>
            <w:noWrap/>
            <w:vAlign w:val="bottom"/>
            <w:hideMark/>
          </w:tcPr>
          <w:p w14:paraId="13B95023" w14:textId="77777777" w:rsidR="00474ACD" w:rsidRPr="00C901B7" w:rsidRDefault="00474ACD" w:rsidP="00A92AC0">
            <w:pPr>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443,400 </w:t>
            </w:r>
          </w:p>
        </w:tc>
        <w:tc>
          <w:tcPr>
            <w:tcW w:w="1403" w:type="dxa"/>
            <w:tcBorders>
              <w:top w:val="nil"/>
              <w:left w:val="nil"/>
              <w:bottom w:val="nil"/>
              <w:right w:val="nil"/>
            </w:tcBorders>
            <w:noWrap/>
            <w:vAlign w:val="bottom"/>
            <w:hideMark/>
          </w:tcPr>
          <w:p w14:paraId="4744082F" w14:textId="77777777" w:rsidR="00474ACD" w:rsidRPr="00C901B7" w:rsidRDefault="00474ACD" w:rsidP="00A92AC0">
            <w:pPr>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440,000 </w:t>
            </w:r>
          </w:p>
        </w:tc>
        <w:tc>
          <w:tcPr>
            <w:tcW w:w="1262" w:type="dxa"/>
            <w:tcBorders>
              <w:top w:val="nil"/>
              <w:left w:val="nil"/>
              <w:bottom w:val="nil"/>
              <w:right w:val="nil"/>
            </w:tcBorders>
            <w:noWrap/>
            <w:vAlign w:val="bottom"/>
            <w:hideMark/>
          </w:tcPr>
          <w:p w14:paraId="17FAD921" w14:textId="77777777" w:rsidR="00474ACD" w:rsidRPr="00C901B7" w:rsidRDefault="00474ACD" w:rsidP="00A92AC0">
            <w:pPr>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3,400 </w:t>
            </w:r>
          </w:p>
        </w:tc>
      </w:tr>
      <w:tr w:rsidR="00474ACD" w:rsidRPr="00C901B7" w14:paraId="03DDEE2B" w14:textId="77777777" w:rsidTr="00474ACD">
        <w:trPr>
          <w:trHeight w:val="300"/>
        </w:trPr>
        <w:tc>
          <w:tcPr>
            <w:tcW w:w="4080" w:type="dxa"/>
            <w:tcBorders>
              <w:top w:val="nil"/>
              <w:left w:val="nil"/>
              <w:bottom w:val="nil"/>
              <w:right w:val="nil"/>
            </w:tcBorders>
            <w:noWrap/>
            <w:vAlign w:val="bottom"/>
            <w:hideMark/>
          </w:tcPr>
          <w:p w14:paraId="7E739EC6" w14:textId="77777777" w:rsidR="00474ACD" w:rsidRPr="00C901B7" w:rsidRDefault="00474ACD" w:rsidP="00474ACD">
            <w:pPr>
              <w:spacing w:after="0" w:line="240" w:lineRule="auto"/>
              <w:rPr>
                <w:rFonts w:ascii="Calibri" w:eastAsia="Times New Roman" w:hAnsi="Calibri" w:cs="Calibri"/>
                <w:color w:val="000000"/>
              </w:rPr>
            </w:pPr>
            <w:r w:rsidRPr="00C901B7">
              <w:rPr>
                <w:rFonts w:ascii="Calibri" w:eastAsia="Times New Roman" w:hAnsi="Calibri" w:cs="Calibri"/>
                <w:color w:val="000000"/>
              </w:rPr>
              <w:t>School Expense</w:t>
            </w:r>
          </w:p>
        </w:tc>
        <w:tc>
          <w:tcPr>
            <w:tcW w:w="1403" w:type="dxa"/>
            <w:tcBorders>
              <w:top w:val="nil"/>
              <w:left w:val="nil"/>
              <w:bottom w:val="nil"/>
              <w:right w:val="nil"/>
            </w:tcBorders>
            <w:noWrap/>
            <w:vAlign w:val="bottom"/>
            <w:hideMark/>
          </w:tcPr>
          <w:p w14:paraId="349F1D39" w14:textId="77777777" w:rsidR="00474ACD" w:rsidRPr="00C901B7" w:rsidRDefault="00474ACD" w:rsidP="00A92AC0">
            <w:pPr>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814,482 </w:t>
            </w:r>
          </w:p>
        </w:tc>
        <w:tc>
          <w:tcPr>
            <w:tcW w:w="1403" w:type="dxa"/>
            <w:tcBorders>
              <w:top w:val="nil"/>
              <w:left w:val="nil"/>
              <w:bottom w:val="nil"/>
              <w:right w:val="nil"/>
            </w:tcBorders>
            <w:noWrap/>
            <w:vAlign w:val="bottom"/>
            <w:hideMark/>
          </w:tcPr>
          <w:p w14:paraId="5730E0F5" w14:textId="77777777" w:rsidR="00474ACD" w:rsidRPr="00C901B7" w:rsidRDefault="00474ACD" w:rsidP="00A92AC0">
            <w:pPr>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825,000 </w:t>
            </w:r>
          </w:p>
        </w:tc>
        <w:tc>
          <w:tcPr>
            <w:tcW w:w="1262" w:type="dxa"/>
            <w:tcBorders>
              <w:top w:val="nil"/>
              <w:left w:val="nil"/>
              <w:bottom w:val="nil"/>
              <w:right w:val="nil"/>
            </w:tcBorders>
            <w:noWrap/>
            <w:vAlign w:val="bottom"/>
            <w:hideMark/>
          </w:tcPr>
          <w:p w14:paraId="0932FB43" w14:textId="77777777" w:rsidR="00474ACD" w:rsidRPr="00C901B7" w:rsidRDefault="00474ACD" w:rsidP="00A92AC0">
            <w:pPr>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(10,518)</w:t>
            </w:r>
          </w:p>
        </w:tc>
      </w:tr>
      <w:tr w:rsidR="00474ACD" w:rsidRPr="00C901B7" w14:paraId="783ECCB3" w14:textId="77777777" w:rsidTr="00474ACD">
        <w:trPr>
          <w:trHeight w:val="300"/>
        </w:trPr>
        <w:tc>
          <w:tcPr>
            <w:tcW w:w="4080" w:type="dxa"/>
            <w:tcBorders>
              <w:top w:val="nil"/>
              <w:left w:val="nil"/>
              <w:bottom w:val="nil"/>
              <w:right w:val="nil"/>
            </w:tcBorders>
            <w:noWrap/>
            <w:vAlign w:val="bottom"/>
            <w:hideMark/>
          </w:tcPr>
          <w:p w14:paraId="74069D44" w14:textId="77777777" w:rsidR="00474ACD" w:rsidRPr="00C901B7" w:rsidRDefault="00474ACD" w:rsidP="00474ACD">
            <w:pPr>
              <w:spacing w:after="0" w:line="240" w:lineRule="auto"/>
              <w:rPr>
                <w:rFonts w:ascii="Calibri" w:eastAsia="Times New Roman" w:hAnsi="Calibri" w:cs="Calibri"/>
                <w:color w:val="000000"/>
              </w:rPr>
            </w:pPr>
            <w:r w:rsidRPr="00C901B7">
              <w:rPr>
                <w:rFonts w:ascii="Calibri" w:eastAsia="Times New Roman" w:hAnsi="Calibri" w:cs="Calibri"/>
                <w:color w:val="000000"/>
              </w:rPr>
              <w:t>Religious Education Expense</w:t>
            </w:r>
          </w:p>
        </w:tc>
        <w:tc>
          <w:tcPr>
            <w:tcW w:w="1403" w:type="dxa"/>
            <w:tcBorders>
              <w:top w:val="nil"/>
              <w:left w:val="nil"/>
              <w:bottom w:val="nil"/>
              <w:right w:val="nil"/>
            </w:tcBorders>
            <w:noWrap/>
            <w:vAlign w:val="bottom"/>
            <w:hideMark/>
          </w:tcPr>
          <w:p w14:paraId="3CCC3C01" w14:textId="77777777" w:rsidR="00474ACD" w:rsidRPr="00C901B7" w:rsidRDefault="00474ACD" w:rsidP="00A92AC0">
            <w:pPr>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34,512 </w:t>
            </w:r>
          </w:p>
        </w:tc>
        <w:tc>
          <w:tcPr>
            <w:tcW w:w="1403" w:type="dxa"/>
            <w:tcBorders>
              <w:top w:val="nil"/>
              <w:left w:val="nil"/>
              <w:bottom w:val="nil"/>
              <w:right w:val="nil"/>
            </w:tcBorders>
            <w:noWrap/>
            <w:vAlign w:val="bottom"/>
            <w:hideMark/>
          </w:tcPr>
          <w:p w14:paraId="0226C769" w14:textId="77777777" w:rsidR="00474ACD" w:rsidRPr="00C901B7" w:rsidRDefault="00474ACD" w:rsidP="00A92AC0">
            <w:pPr>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32,000 </w:t>
            </w:r>
          </w:p>
        </w:tc>
        <w:tc>
          <w:tcPr>
            <w:tcW w:w="1262" w:type="dxa"/>
            <w:tcBorders>
              <w:top w:val="nil"/>
              <w:left w:val="nil"/>
              <w:bottom w:val="nil"/>
              <w:right w:val="nil"/>
            </w:tcBorders>
            <w:noWrap/>
            <w:vAlign w:val="bottom"/>
            <w:hideMark/>
          </w:tcPr>
          <w:p w14:paraId="24BCC0D7" w14:textId="77777777" w:rsidR="00474ACD" w:rsidRPr="00C901B7" w:rsidRDefault="00474ACD" w:rsidP="00A92AC0">
            <w:pPr>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2,512 </w:t>
            </w:r>
          </w:p>
        </w:tc>
      </w:tr>
      <w:tr w:rsidR="00474ACD" w:rsidRPr="00C901B7" w14:paraId="20665528" w14:textId="77777777" w:rsidTr="00474ACD">
        <w:trPr>
          <w:trHeight w:val="300"/>
        </w:trPr>
        <w:tc>
          <w:tcPr>
            <w:tcW w:w="4080" w:type="dxa"/>
            <w:tcBorders>
              <w:top w:val="nil"/>
              <w:left w:val="nil"/>
              <w:bottom w:val="nil"/>
              <w:right w:val="nil"/>
            </w:tcBorders>
            <w:noWrap/>
            <w:vAlign w:val="bottom"/>
            <w:hideMark/>
          </w:tcPr>
          <w:p w14:paraId="1C3FE2A5" w14:textId="77777777" w:rsidR="00474ACD" w:rsidRPr="00C901B7" w:rsidRDefault="00474ACD" w:rsidP="00474ACD">
            <w:pPr>
              <w:spacing w:after="0" w:line="240" w:lineRule="auto"/>
              <w:rPr>
                <w:rFonts w:ascii="Calibri" w:eastAsia="Times New Roman" w:hAnsi="Calibri" w:cs="Calibri"/>
                <w:color w:val="000000"/>
              </w:rPr>
            </w:pPr>
            <w:r w:rsidRPr="00C901B7">
              <w:rPr>
                <w:rFonts w:ascii="Calibri" w:eastAsia="Times New Roman" w:hAnsi="Calibri" w:cs="Calibri"/>
                <w:color w:val="000000"/>
              </w:rPr>
              <w:t>Building/Grounds Expense</w:t>
            </w:r>
          </w:p>
        </w:tc>
        <w:tc>
          <w:tcPr>
            <w:tcW w:w="1403" w:type="dxa"/>
            <w:tcBorders>
              <w:top w:val="nil"/>
              <w:left w:val="nil"/>
              <w:bottom w:val="single" w:sz="4" w:space="0" w:color="auto"/>
              <w:right w:val="nil"/>
            </w:tcBorders>
            <w:noWrap/>
            <w:vAlign w:val="bottom"/>
            <w:hideMark/>
          </w:tcPr>
          <w:p w14:paraId="59E691E8" w14:textId="77777777" w:rsidR="00474ACD" w:rsidRPr="00C901B7" w:rsidRDefault="00474ACD" w:rsidP="00A92AC0">
            <w:pPr>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98,557 </w:t>
            </w:r>
          </w:p>
        </w:tc>
        <w:tc>
          <w:tcPr>
            <w:tcW w:w="1403" w:type="dxa"/>
            <w:tcBorders>
              <w:top w:val="nil"/>
              <w:left w:val="nil"/>
              <w:bottom w:val="single" w:sz="4" w:space="0" w:color="auto"/>
              <w:right w:val="nil"/>
            </w:tcBorders>
            <w:noWrap/>
            <w:vAlign w:val="bottom"/>
            <w:hideMark/>
          </w:tcPr>
          <w:p w14:paraId="7D78536F" w14:textId="77777777" w:rsidR="00474ACD" w:rsidRPr="00C901B7" w:rsidRDefault="00474ACD" w:rsidP="00A92AC0">
            <w:pPr>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125,000 </w:t>
            </w:r>
          </w:p>
        </w:tc>
        <w:tc>
          <w:tcPr>
            <w:tcW w:w="1262" w:type="dxa"/>
            <w:tcBorders>
              <w:top w:val="nil"/>
              <w:left w:val="nil"/>
              <w:bottom w:val="single" w:sz="4" w:space="0" w:color="auto"/>
              <w:right w:val="nil"/>
            </w:tcBorders>
            <w:noWrap/>
            <w:vAlign w:val="bottom"/>
            <w:hideMark/>
          </w:tcPr>
          <w:p w14:paraId="0C25C795" w14:textId="77777777" w:rsidR="00474ACD" w:rsidRPr="00C901B7" w:rsidRDefault="00474ACD" w:rsidP="00A92AC0">
            <w:pPr>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(26,443)</w:t>
            </w:r>
          </w:p>
        </w:tc>
      </w:tr>
      <w:tr w:rsidR="00474ACD" w:rsidRPr="00C901B7" w14:paraId="1EAF2552" w14:textId="77777777" w:rsidTr="00474ACD">
        <w:trPr>
          <w:trHeight w:val="300"/>
        </w:trPr>
        <w:tc>
          <w:tcPr>
            <w:tcW w:w="4080" w:type="dxa"/>
            <w:tcBorders>
              <w:top w:val="nil"/>
              <w:left w:val="nil"/>
              <w:bottom w:val="nil"/>
              <w:right w:val="nil"/>
            </w:tcBorders>
            <w:noWrap/>
            <w:vAlign w:val="bottom"/>
            <w:hideMark/>
          </w:tcPr>
          <w:p w14:paraId="10DD9196" w14:textId="77777777" w:rsidR="00474ACD" w:rsidRPr="00C901B7" w:rsidRDefault="00474ACD" w:rsidP="00474ACD">
            <w:pPr>
              <w:spacing w:after="0" w:line="240" w:lineRule="auto"/>
              <w:rPr>
                <w:rFonts w:ascii="Calibri" w:eastAsia="Times New Roman" w:hAnsi="Calibri" w:cs="Calibri"/>
                <w:b/>
                <w:bCs/>
                <w:color w:val="000000"/>
              </w:rPr>
            </w:pPr>
            <w:r w:rsidRPr="00C901B7">
              <w:rPr>
                <w:rFonts w:ascii="Calibri" w:eastAsia="Times New Roman" w:hAnsi="Calibri" w:cs="Calibri"/>
                <w:b/>
                <w:bCs/>
                <w:color w:val="000000"/>
              </w:rPr>
              <w:t>Total Operating Expense</w:t>
            </w:r>
          </w:p>
        </w:tc>
        <w:tc>
          <w:tcPr>
            <w:tcW w:w="1403" w:type="dxa"/>
            <w:tcBorders>
              <w:top w:val="nil"/>
              <w:left w:val="nil"/>
              <w:bottom w:val="nil"/>
              <w:right w:val="nil"/>
            </w:tcBorders>
            <w:noWrap/>
            <w:vAlign w:val="bottom"/>
            <w:hideMark/>
          </w:tcPr>
          <w:p w14:paraId="1F26E7DC" w14:textId="77777777" w:rsidR="00474ACD" w:rsidRPr="00C901B7" w:rsidRDefault="00474ACD" w:rsidP="00A92AC0">
            <w:pPr>
              <w:spacing w:after="0" w:line="240" w:lineRule="auto"/>
              <w:jc w:val="right"/>
              <w:rPr>
                <w:rFonts w:ascii="Calibri" w:eastAsia="Times New Roman" w:hAnsi="Calibri" w:cs="Calibri"/>
                <w:b/>
                <w:bCs/>
                <w:color w:val="000000"/>
              </w:rPr>
            </w:pPr>
            <w:r w:rsidRPr="00C901B7">
              <w:rPr>
                <w:rFonts w:ascii="Calibri" w:eastAsia="Times New Roman" w:hAnsi="Calibri" w:cs="Calibri"/>
                <w:b/>
                <w:bCs/>
                <w:color w:val="000000"/>
              </w:rPr>
              <w:t xml:space="preserve">1,390,951 </w:t>
            </w:r>
          </w:p>
        </w:tc>
        <w:tc>
          <w:tcPr>
            <w:tcW w:w="1403" w:type="dxa"/>
            <w:tcBorders>
              <w:top w:val="nil"/>
              <w:left w:val="nil"/>
              <w:bottom w:val="nil"/>
              <w:right w:val="nil"/>
            </w:tcBorders>
            <w:noWrap/>
            <w:vAlign w:val="bottom"/>
            <w:hideMark/>
          </w:tcPr>
          <w:p w14:paraId="32999786" w14:textId="77777777" w:rsidR="00474ACD" w:rsidRPr="00C901B7" w:rsidRDefault="00474ACD" w:rsidP="00A92AC0">
            <w:pPr>
              <w:spacing w:after="0" w:line="240" w:lineRule="auto"/>
              <w:jc w:val="right"/>
              <w:rPr>
                <w:rFonts w:ascii="Calibri" w:eastAsia="Times New Roman" w:hAnsi="Calibri" w:cs="Calibri"/>
                <w:b/>
                <w:bCs/>
                <w:color w:val="000000"/>
              </w:rPr>
            </w:pPr>
            <w:r w:rsidRPr="00C901B7">
              <w:rPr>
                <w:rFonts w:ascii="Calibri" w:eastAsia="Times New Roman" w:hAnsi="Calibri" w:cs="Calibri"/>
                <w:b/>
                <w:bCs/>
                <w:color w:val="000000"/>
              </w:rPr>
              <w:t xml:space="preserve">1,422,000 </w:t>
            </w:r>
          </w:p>
        </w:tc>
        <w:tc>
          <w:tcPr>
            <w:tcW w:w="1262" w:type="dxa"/>
            <w:tcBorders>
              <w:top w:val="nil"/>
              <w:left w:val="nil"/>
              <w:bottom w:val="nil"/>
              <w:right w:val="nil"/>
            </w:tcBorders>
            <w:noWrap/>
            <w:vAlign w:val="bottom"/>
            <w:hideMark/>
          </w:tcPr>
          <w:p w14:paraId="4956B6C9" w14:textId="77777777" w:rsidR="00474ACD" w:rsidRPr="00C901B7" w:rsidRDefault="00474ACD" w:rsidP="00A92AC0">
            <w:pPr>
              <w:spacing w:after="0" w:line="240" w:lineRule="auto"/>
              <w:jc w:val="right"/>
              <w:rPr>
                <w:rFonts w:ascii="Calibri" w:eastAsia="Times New Roman" w:hAnsi="Calibri" w:cs="Calibri"/>
                <w:b/>
                <w:bCs/>
                <w:color w:val="000000"/>
              </w:rPr>
            </w:pPr>
            <w:r w:rsidRPr="00C901B7">
              <w:rPr>
                <w:rFonts w:ascii="Calibri" w:eastAsia="Times New Roman" w:hAnsi="Calibri" w:cs="Calibri"/>
                <w:b/>
                <w:bCs/>
                <w:color w:val="000000"/>
              </w:rPr>
              <w:t>(31,049)</w:t>
            </w:r>
          </w:p>
        </w:tc>
      </w:tr>
      <w:tr w:rsidR="00474ACD" w:rsidRPr="00C901B7" w14:paraId="54DE1F9E" w14:textId="77777777" w:rsidTr="00474ACD">
        <w:trPr>
          <w:trHeight w:val="300"/>
        </w:trPr>
        <w:tc>
          <w:tcPr>
            <w:tcW w:w="4080" w:type="dxa"/>
            <w:tcBorders>
              <w:top w:val="nil"/>
              <w:left w:val="nil"/>
              <w:bottom w:val="nil"/>
              <w:right w:val="nil"/>
            </w:tcBorders>
            <w:noWrap/>
            <w:vAlign w:val="bottom"/>
            <w:hideMark/>
          </w:tcPr>
          <w:p w14:paraId="40378EA2" w14:textId="77777777" w:rsidR="00474ACD" w:rsidRPr="00C901B7" w:rsidRDefault="00474ACD" w:rsidP="00474ACD">
            <w:pPr>
              <w:spacing w:after="0" w:line="240" w:lineRule="auto"/>
              <w:rPr>
                <w:rFonts w:ascii="Calibri" w:eastAsia="Times New Roman" w:hAnsi="Calibri" w:cs="Calibri"/>
                <w:b/>
                <w:bCs/>
                <w:color w:val="000000"/>
              </w:rPr>
            </w:pPr>
          </w:p>
        </w:tc>
        <w:tc>
          <w:tcPr>
            <w:tcW w:w="1403" w:type="dxa"/>
            <w:tcBorders>
              <w:top w:val="nil"/>
              <w:left w:val="nil"/>
              <w:bottom w:val="nil"/>
              <w:right w:val="nil"/>
            </w:tcBorders>
            <w:noWrap/>
            <w:vAlign w:val="bottom"/>
            <w:hideMark/>
          </w:tcPr>
          <w:p w14:paraId="2E67C082" w14:textId="77777777" w:rsidR="00474ACD" w:rsidRPr="00C901B7" w:rsidRDefault="00474ACD" w:rsidP="00A92AC0">
            <w:pPr>
              <w:spacing w:after="0" w:line="240" w:lineRule="auto"/>
              <w:jc w:val="right"/>
              <w:rPr>
                <w:rFonts w:ascii="Times New Roman" w:eastAsia="Times New Roman" w:hAnsi="Times New Roman" w:cs="Times New Roman"/>
                <w:sz w:val="20"/>
                <w:szCs w:val="20"/>
              </w:rPr>
            </w:pPr>
          </w:p>
        </w:tc>
        <w:tc>
          <w:tcPr>
            <w:tcW w:w="1403" w:type="dxa"/>
            <w:tcBorders>
              <w:top w:val="nil"/>
              <w:left w:val="nil"/>
              <w:bottom w:val="nil"/>
              <w:right w:val="nil"/>
            </w:tcBorders>
            <w:noWrap/>
            <w:vAlign w:val="bottom"/>
            <w:hideMark/>
          </w:tcPr>
          <w:p w14:paraId="5D510508" w14:textId="77777777" w:rsidR="00474ACD" w:rsidRPr="00C901B7" w:rsidRDefault="00474ACD" w:rsidP="00A92AC0">
            <w:pPr>
              <w:spacing w:after="0" w:line="240" w:lineRule="auto"/>
              <w:jc w:val="right"/>
              <w:rPr>
                <w:rFonts w:ascii="Times New Roman" w:eastAsia="Times New Roman" w:hAnsi="Times New Roman" w:cs="Times New Roman"/>
                <w:sz w:val="20"/>
                <w:szCs w:val="20"/>
              </w:rPr>
            </w:pPr>
          </w:p>
        </w:tc>
        <w:tc>
          <w:tcPr>
            <w:tcW w:w="1262" w:type="dxa"/>
            <w:tcBorders>
              <w:top w:val="nil"/>
              <w:left w:val="nil"/>
              <w:bottom w:val="nil"/>
              <w:right w:val="nil"/>
            </w:tcBorders>
            <w:noWrap/>
            <w:vAlign w:val="bottom"/>
            <w:hideMark/>
          </w:tcPr>
          <w:p w14:paraId="083ADA87" w14:textId="77777777" w:rsidR="00474ACD" w:rsidRPr="00C901B7" w:rsidRDefault="00474ACD" w:rsidP="00A92AC0">
            <w:pPr>
              <w:spacing w:after="0" w:line="240" w:lineRule="auto"/>
              <w:jc w:val="right"/>
              <w:rPr>
                <w:rFonts w:ascii="Times New Roman" w:eastAsia="Times New Roman" w:hAnsi="Times New Roman" w:cs="Times New Roman"/>
                <w:sz w:val="20"/>
                <w:szCs w:val="20"/>
              </w:rPr>
            </w:pPr>
          </w:p>
        </w:tc>
      </w:tr>
      <w:tr w:rsidR="00474ACD" w:rsidRPr="00C901B7" w14:paraId="097C9943" w14:textId="77777777" w:rsidTr="00474ACD">
        <w:trPr>
          <w:trHeight w:val="300"/>
        </w:trPr>
        <w:tc>
          <w:tcPr>
            <w:tcW w:w="4080" w:type="dxa"/>
            <w:tcBorders>
              <w:top w:val="nil"/>
              <w:left w:val="nil"/>
              <w:bottom w:val="nil"/>
              <w:right w:val="nil"/>
            </w:tcBorders>
            <w:noWrap/>
            <w:vAlign w:val="bottom"/>
            <w:hideMark/>
          </w:tcPr>
          <w:p w14:paraId="686FE18A" w14:textId="77777777" w:rsidR="00474ACD" w:rsidRPr="00C901B7" w:rsidRDefault="00474ACD" w:rsidP="00474ACD">
            <w:pPr>
              <w:spacing w:after="0" w:line="240" w:lineRule="auto"/>
              <w:rPr>
                <w:rFonts w:ascii="Calibri" w:eastAsia="Times New Roman" w:hAnsi="Calibri" w:cs="Calibri"/>
                <w:b/>
                <w:bCs/>
                <w:color w:val="000000"/>
              </w:rPr>
            </w:pPr>
            <w:r w:rsidRPr="00C901B7">
              <w:rPr>
                <w:rFonts w:ascii="Calibri" w:eastAsia="Times New Roman" w:hAnsi="Calibri" w:cs="Calibri"/>
                <w:b/>
                <w:bCs/>
                <w:color w:val="000000"/>
              </w:rPr>
              <w:t>Operating Surplus/(Deficit)</w:t>
            </w:r>
          </w:p>
        </w:tc>
        <w:tc>
          <w:tcPr>
            <w:tcW w:w="1403" w:type="dxa"/>
            <w:tcBorders>
              <w:top w:val="single" w:sz="4" w:space="0" w:color="auto"/>
              <w:left w:val="nil"/>
              <w:bottom w:val="single" w:sz="4" w:space="0" w:color="auto"/>
              <w:right w:val="nil"/>
            </w:tcBorders>
            <w:noWrap/>
            <w:vAlign w:val="bottom"/>
            <w:hideMark/>
          </w:tcPr>
          <w:p w14:paraId="272C4F9D" w14:textId="77777777" w:rsidR="00474ACD" w:rsidRPr="00C901B7" w:rsidRDefault="00474ACD" w:rsidP="00A92AC0">
            <w:pPr>
              <w:spacing w:after="0" w:line="240" w:lineRule="auto"/>
              <w:jc w:val="right"/>
              <w:rPr>
                <w:rFonts w:ascii="Calibri" w:eastAsia="Times New Roman" w:hAnsi="Calibri" w:cs="Calibri"/>
                <w:b/>
                <w:bCs/>
                <w:color w:val="000000"/>
              </w:rPr>
            </w:pPr>
            <w:r w:rsidRPr="00C901B7">
              <w:rPr>
                <w:rFonts w:ascii="Calibri" w:eastAsia="Times New Roman" w:hAnsi="Calibri" w:cs="Calibri"/>
                <w:b/>
                <w:bCs/>
                <w:color w:val="000000"/>
              </w:rPr>
              <w:t xml:space="preserve">32,828 </w:t>
            </w:r>
          </w:p>
        </w:tc>
        <w:tc>
          <w:tcPr>
            <w:tcW w:w="1403" w:type="dxa"/>
            <w:tcBorders>
              <w:top w:val="single" w:sz="4" w:space="0" w:color="auto"/>
              <w:left w:val="nil"/>
              <w:bottom w:val="single" w:sz="4" w:space="0" w:color="auto"/>
              <w:right w:val="nil"/>
            </w:tcBorders>
            <w:noWrap/>
            <w:vAlign w:val="bottom"/>
            <w:hideMark/>
          </w:tcPr>
          <w:p w14:paraId="69F703C3" w14:textId="77777777" w:rsidR="00474ACD" w:rsidRPr="00C901B7" w:rsidRDefault="00474ACD" w:rsidP="00A92AC0">
            <w:pPr>
              <w:spacing w:after="0" w:line="240" w:lineRule="auto"/>
              <w:jc w:val="right"/>
              <w:rPr>
                <w:rFonts w:ascii="Calibri" w:eastAsia="Times New Roman" w:hAnsi="Calibri" w:cs="Calibri"/>
                <w:b/>
                <w:bCs/>
                <w:color w:val="000000"/>
              </w:rPr>
            </w:pPr>
            <w:r w:rsidRPr="00C901B7">
              <w:rPr>
                <w:rFonts w:ascii="Calibri" w:eastAsia="Times New Roman" w:hAnsi="Calibri" w:cs="Calibri"/>
                <w:b/>
                <w:bCs/>
                <w:color w:val="000000"/>
              </w:rPr>
              <w:t xml:space="preserve">-   </w:t>
            </w:r>
          </w:p>
        </w:tc>
        <w:tc>
          <w:tcPr>
            <w:tcW w:w="1262" w:type="dxa"/>
            <w:tcBorders>
              <w:top w:val="single" w:sz="4" w:space="0" w:color="auto"/>
              <w:left w:val="nil"/>
              <w:bottom w:val="single" w:sz="4" w:space="0" w:color="auto"/>
              <w:right w:val="nil"/>
            </w:tcBorders>
            <w:noWrap/>
            <w:vAlign w:val="bottom"/>
            <w:hideMark/>
          </w:tcPr>
          <w:p w14:paraId="445845DA" w14:textId="77777777" w:rsidR="00474ACD" w:rsidRPr="00C901B7" w:rsidRDefault="00474ACD" w:rsidP="00A92AC0">
            <w:pPr>
              <w:spacing w:after="0" w:line="240" w:lineRule="auto"/>
              <w:jc w:val="right"/>
              <w:rPr>
                <w:rFonts w:ascii="Calibri" w:eastAsia="Times New Roman" w:hAnsi="Calibri" w:cs="Calibri"/>
                <w:b/>
                <w:bCs/>
                <w:color w:val="000000"/>
              </w:rPr>
            </w:pPr>
            <w:r w:rsidRPr="00C901B7">
              <w:rPr>
                <w:rFonts w:ascii="Calibri" w:eastAsia="Times New Roman" w:hAnsi="Calibri" w:cs="Calibri"/>
                <w:b/>
                <w:bCs/>
                <w:color w:val="000000"/>
              </w:rPr>
              <w:t xml:space="preserve">32,828 </w:t>
            </w:r>
          </w:p>
        </w:tc>
      </w:tr>
      <w:tr w:rsidR="00474ACD" w:rsidRPr="00C901B7" w14:paraId="102CB477" w14:textId="77777777" w:rsidTr="00474ACD">
        <w:trPr>
          <w:trHeight w:val="300"/>
        </w:trPr>
        <w:tc>
          <w:tcPr>
            <w:tcW w:w="4080" w:type="dxa"/>
            <w:tcBorders>
              <w:top w:val="nil"/>
              <w:left w:val="nil"/>
              <w:bottom w:val="nil"/>
              <w:right w:val="nil"/>
            </w:tcBorders>
            <w:noWrap/>
            <w:vAlign w:val="bottom"/>
            <w:hideMark/>
          </w:tcPr>
          <w:p w14:paraId="0C104362" w14:textId="77777777" w:rsidR="00474ACD" w:rsidRPr="00C901B7" w:rsidRDefault="00474ACD" w:rsidP="00474ACD">
            <w:pPr>
              <w:spacing w:after="0" w:line="240" w:lineRule="auto"/>
              <w:rPr>
                <w:rFonts w:ascii="Calibri" w:eastAsia="Times New Roman" w:hAnsi="Calibri" w:cs="Calibri"/>
                <w:b/>
                <w:bCs/>
                <w:color w:val="000000"/>
              </w:rPr>
            </w:pPr>
          </w:p>
        </w:tc>
        <w:tc>
          <w:tcPr>
            <w:tcW w:w="1403" w:type="dxa"/>
            <w:tcBorders>
              <w:top w:val="nil"/>
              <w:left w:val="nil"/>
              <w:bottom w:val="nil"/>
              <w:right w:val="nil"/>
            </w:tcBorders>
            <w:noWrap/>
            <w:vAlign w:val="bottom"/>
            <w:hideMark/>
          </w:tcPr>
          <w:p w14:paraId="66F5C83D" w14:textId="77777777" w:rsidR="00474ACD" w:rsidRPr="00C901B7" w:rsidRDefault="00474ACD" w:rsidP="00A92AC0">
            <w:pPr>
              <w:spacing w:after="0" w:line="240" w:lineRule="auto"/>
              <w:jc w:val="right"/>
              <w:rPr>
                <w:rFonts w:ascii="Times New Roman" w:eastAsia="Times New Roman" w:hAnsi="Times New Roman" w:cs="Times New Roman"/>
                <w:sz w:val="20"/>
                <w:szCs w:val="20"/>
              </w:rPr>
            </w:pPr>
          </w:p>
        </w:tc>
        <w:tc>
          <w:tcPr>
            <w:tcW w:w="1403" w:type="dxa"/>
            <w:tcBorders>
              <w:top w:val="nil"/>
              <w:left w:val="nil"/>
              <w:bottom w:val="nil"/>
              <w:right w:val="nil"/>
            </w:tcBorders>
            <w:noWrap/>
            <w:vAlign w:val="bottom"/>
            <w:hideMark/>
          </w:tcPr>
          <w:p w14:paraId="7E0FAA7E" w14:textId="77777777" w:rsidR="00474ACD" w:rsidRPr="00C901B7" w:rsidRDefault="00474ACD" w:rsidP="00A92AC0">
            <w:pPr>
              <w:spacing w:after="0" w:line="240" w:lineRule="auto"/>
              <w:jc w:val="right"/>
              <w:rPr>
                <w:rFonts w:ascii="Times New Roman" w:eastAsia="Times New Roman" w:hAnsi="Times New Roman" w:cs="Times New Roman"/>
                <w:sz w:val="20"/>
                <w:szCs w:val="20"/>
              </w:rPr>
            </w:pPr>
          </w:p>
        </w:tc>
        <w:tc>
          <w:tcPr>
            <w:tcW w:w="1262" w:type="dxa"/>
            <w:tcBorders>
              <w:top w:val="nil"/>
              <w:left w:val="nil"/>
              <w:bottom w:val="nil"/>
              <w:right w:val="nil"/>
            </w:tcBorders>
            <w:noWrap/>
            <w:vAlign w:val="bottom"/>
            <w:hideMark/>
          </w:tcPr>
          <w:p w14:paraId="3A0C97EA" w14:textId="77777777" w:rsidR="00474ACD" w:rsidRPr="00C901B7" w:rsidRDefault="00474ACD" w:rsidP="00A92AC0">
            <w:pPr>
              <w:spacing w:after="0" w:line="240" w:lineRule="auto"/>
              <w:jc w:val="right"/>
              <w:rPr>
                <w:rFonts w:ascii="Times New Roman" w:eastAsia="Times New Roman" w:hAnsi="Times New Roman" w:cs="Times New Roman"/>
                <w:sz w:val="20"/>
                <w:szCs w:val="20"/>
              </w:rPr>
            </w:pPr>
          </w:p>
        </w:tc>
      </w:tr>
      <w:tr w:rsidR="00474ACD" w:rsidRPr="00C901B7" w14:paraId="2DEBE412" w14:textId="77777777" w:rsidTr="00474ACD">
        <w:trPr>
          <w:trHeight w:val="300"/>
        </w:trPr>
        <w:tc>
          <w:tcPr>
            <w:tcW w:w="4080" w:type="dxa"/>
            <w:tcBorders>
              <w:top w:val="nil"/>
              <w:left w:val="nil"/>
              <w:bottom w:val="nil"/>
              <w:right w:val="nil"/>
            </w:tcBorders>
            <w:noWrap/>
            <w:vAlign w:val="bottom"/>
            <w:hideMark/>
          </w:tcPr>
          <w:p w14:paraId="1E140583" w14:textId="77777777" w:rsidR="00474ACD" w:rsidRPr="00C901B7" w:rsidRDefault="00474ACD" w:rsidP="00474ACD">
            <w:pPr>
              <w:spacing w:after="0" w:line="240" w:lineRule="auto"/>
              <w:rPr>
                <w:rFonts w:ascii="Calibri" w:eastAsia="Times New Roman" w:hAnsi="Calibri" w:cs="Calibri"/>
                <w:color w:val="000000"/>
              </w:rPr>
            </w:pPr>
            <w:r w:rsidRPr="00C901B7">
              <w:rPr>
                <w:rFonts w:ascii="Calibri" w:eastAsia="Times New Roman" w:hAnsi="Calibri" w:cs="Calibri"/>
                <w:color w:val="000000"/>
              </w:rPr>
              <w:t>Building Fund Income</w:t>
            </w:r>
          </w:p>
        </w:tc>
        <w:tc>
          <w:tcPr>
            <w:tcW w:w="1403" w:type="dxa"/>
            <w:tcBorders>
              <w:top w:val="nil"/>
              <w:left w:val="nil"/>
              <w:bottom w:val="nil"/>
              <w:right w:val="nil"/>
            </w:tcBorders>
            <w:noWrap/>
            <w:vAlign w:val="bottom"/>
            <w:hideMark/>
          </w:tcPr>
          <w:p w14:paraId="0124229F" w14:textId="77777777" w:rsidR="00474ACD" w:rsidRPr="00C901B7" w:rsidRDefault="00474ACD" w:rsidP="00A92AC0">
            <w:pPr>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83,296 </w:t>
            </w:r>
          </w:p>
        </w:tc>
        <w:tc>
          <w:tcPr>
            <w:tcW w:w="1403" w:type="dxa"/>
            <w:tcBorders>
              <w:top w:val="nil"/>
              <w:left w:val="nil"/>
              <w:bottom w:val="nil"/>
              <w:right w:val="nil"/>
            </w:tcBorders>
            <w:noWrap/>
            <w:vAlign w:val="bottom"/>
            <w:hideMark/>
          </w:tcPr>
          <w:p w14:paraId="6250F1CB" w14:textId="77777777" w:rsidR="00474ACD" w:rsidRPr="00C901B7" w:rsidRDefault="00474ACD" w:rsidP="00A92AC0">
            <w:pPr>
              <w:spacing w:after="0" w:line="240" w:lineRule="auto"/>
              <w:jc w:val="right"/>
              <w:rPr>
                <w:rFonts w:ascii="Calibri" w:eastAsia="Times New Roman" w:hAnsi="Calibri" w:cs="Calibri"/>
                <w:color w:val="000000"/>
              </w:rPr>
            </w:pPr>
          </w:p>
        </w:tc>
        <w:tc>
          <w:tcPr>
            <w:tcW w:w="1262" w:type="dxa"/>
            <w:tcBorders>
              <w:top w:val="nil"/>
              <w:left w:val="nil"/>
              <w:bottom w:val="nil"/>
              <w:right w:val="nil"/>
            </w:tcBorders>
            <w:noWrap/>
            <w:vAlign w:val="bottom"/>
            <w:hideMark/>
          </w:tcPr>
          <w:p w14:paraId="5658F640" w14:textId="77777777" w:rsidR="00474ACD" w:rsidRPr="00C901B7" w:rsidRDefault="00474ACD" w:rsidP="00A92AC0">
            <w:pPr>
              <w:spacing w:after="0" w:line="240" w:lineRule="auto"/>
              <w:jc w:val="right"/>
              <w:rPr>
                <w:rFonts w:ascii="Times New Roman" w:eastAsia="Times New Roman" w:hAnsi="Times New Roman" w:cs="Times New Roman"/>
                <w:sz w:val="20"/>
                <w:szCs w:val="20"/>
              </w:rPr>
            </w:pPr>
          </w:p>
        </w:tc>
      </w:tr>
      <w:tr w:rsidR="00474ACD" w:rsidRPr="00C901B7" w14:paraId="553ABF1A" w14:textId="77777777" w:rsidTr="00474ACD">
        <w:trPr>
          <w:trHeight w:val="300"/>
        </w:trPr>
        <w:tc>
          <w:tcPr>
            <w:tcW w:w="4080" w:type="dxa"/>
            <w:tcBorders>
              <w:top w:val="nil"/>
              <w:left w:val="nil"/>
              <w:bottom w:val="nil"/>
              <w:right w:val="nil"/>
            </w:tcBorders>
            <w:noWrap/>
            <w:vAlign w:val="bottom"/>
            <w:hideMark/>
          </w:tcPr>
          <w:p w14:paraId="4D9952D1" w14:textId="77777777" w:rsidR="00474ACD" w:rsidRPr="00C901B7" w:rsidRDefault="00474ACD" w:rsidP="00474ACD">
            <w:pPr>
              <w:spacing w:after="0" w:line="240" w:lineRule="auto"/>
              <w:rPr>
                <w:rFonts w:ascii="Calibri" w:eastAsia="Times New Roman" w:hAnsi="Calibri" w:cs="Calibri"/>
                <w:color w:val="000000"/>
              </w:rPr>
            </w:pPr>
            <w:r w:rsidRPr="00C901B7">
              <w:rPr>
                <w:rFonts w:ascii="Calibri" w:eastAsia="Times New Roman" w:hAnsi="Calibri" w:cs="Calibri"/>
                <w:color w:val="000000"/>
              </w:rPr>
              <w:t>Major Building Repairs</w:t>
            </w:r>
          </w:p>
        </w:tc>
        <w:tc>
          <w:tcPr>
            <w:tcW w:w="1403" w:type="dxa"/>
            <w:tcBorders>
              <w:top w:val="nil"/>
              <w:left w:val="nil"/>
              <w:bottom w:val="nil"/>
              <w:right w:val="nil"/>
            </w:tcBorders>
            <w:noWrap/>
            <w:vAlign w:val="bottom"/>
            <w:hideMark/>
          </w:tcPr>
          <w:p w14:paraId="0E0AF252" w14:textId="77777777" w:rsidR="00474ACD" w:rsidRPr="00C901B7" w:rsidRDefault="00474ACD" w:rsidP="00A92AC0">
            <w:pPr>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(124,212)</w:t>
            </w:r>
          </w:p>
        </w:tc>
        <w:tc>
          <w:tcPr>
            <w:tcW w:w="1403" w:type="dxa"/>
            <w:tcBorders>
              <w:top w:val="nil"/>
              <w:left w:val="nil"/>
              <w:bottom w:val="nil"/>
              <w:right w:val="nil"/>
            </w:tcBorders>
            <w:noWrap/>
            <w:vAlign w:val="bottom"/>
            <w:hideMark/>
          </w:tcPr>
          <w:p w14:paraId="54FEF7D3" w14:textId="77777777" w:rsidR="00474ACD" w:rsidRPr="00C901B7" w:rsidRDefault="00474ACD" w:rsidP="00A92AC0">
            <w:pPr>
              <w:spacing w:after="0" w:line="240" w:lineRule="auto"/>
              <w:jc w:val="right"/>
              <w:rPr>
                <w:rFonts w:ascii="Calibri" w:eastAsia="Times New Roman" w:hAnsi="Calibri" w:cs="Calibri"/>
                <w:color w:val="000000"/>
              </w:rPr>
            </w:pPr>
          </w:p>
        </w:tc>
        <w:tc>
          <w:tcPr>
            <w:tcW w:w="1262" w:type="dxa"/>
            <w:tcBorders>
              <w:top w:val="nil"/>
              <w:left w:val="nil"/>
              <w:bottom w:val="nil"/>
              <w:right w:val="nil"/>
            </w:tcBorders>
            <w:noWrap/>
            <w:vAlign w:val="bottom"/>
            <w:hideMark/>
          </w:tcPr>
          <w:p w14:paraId="547630CB" w14:textId="77777777" w:rsidR="00474ACD" w:rsidRPr="00C901B7" w:rsidRDefault="00474ACD" w:rsidP="00A92AC0">
            <w:pPr>
              <w:spacing w:after="0" w:line="240" w:lineRule="auto"/>
              <w:jc w:val="right"/>
              <w:rPr>
                <w:rFonts w:ascii="Times New Roman" w:eastAsia="Times New Roman" w:hAnsi="Times New Roman" w:cs="Times New Roman"/>
                <w:sz w:val="20"/>
                <w:szCs w:val="20"/>
              </w:rPr>
            </w:pPr>
          </w:p>
        </w:tc>
      </w:tr>
      <w:tr w:rsidR="00474ACD" w:rsidRPr="00C901B7" w14:paraId="4EBF69FD" w14:textId="77777777" w:rsidTr="00474ACD">
        <w:trPr>
          <w:trHeight w:val="300"/>
        </w:trPr>
        <w:tc>
          <w:tcPr>
            <w:tcW w:w="4080" w:type="dxa"/>
            <w:tcBorders>
              <w:top w:val="nil"/>
              <w:left w:val="nil"/>
              <w:bottom w:val="nil"/>
              <w:right w:val="nil"/>
            </w:tcBorders>
            <w:noWrap/>
            <w:vAlign w:val="bottom"/>
            <w:hideMark/>
          </w:tcPr>
          <w:p w14:paraId="49C21CBD" w14:textId="77777777" w:rsidR="00474ACD" w:rsidRPr="00C901B7" w:rsidRDefault="00474ACD" w:rsidP="00474ACD">
            <w:pPr>
              <w:spacing w:after="0" w:line="240" w:lineRule="auto"/>
              <w:rPr>
                <w:rFonts w:ascii="Calibri" w:eastAsia="Times New Roman" w:hAnsi="Calibri" w:cs="Calibri"/>
                <w:color w:val="000000"/>
              </w:rPr>
            </w:pPr>
            <w:r w:rsidRPr="00C901B7">
              <w:rPr>
                <w:rFonts w:ascii="Calibri" w:eastAsia="Times New Roman" w:hAnsi="Calibri" w:cs="Calibri"/>
                <w:color w:val="000000"/>
              </w:rPr>
              <w:t>Donations to the Foundation</w:t>
            </w:r>
          </w:p>
        </w:tc>
        <w:tc>
          <w:tcPr>
            <w:tcW w:w="1403" w:type="dxa"/>
            <w:tcBorders>
              <w:top w:val="nil"/>
              <w:left w:val="nil"/>
              <w:bottom w:val="nil"/>
              <w:right w:val="nil"/>
            </w:tcBorders>
            <w:noWrap/>
            <w:vAlign w:val="bottom"/>
            <w:hideMark/>
          </w:tcPr>
          <w:p w14:paraId="36D565C3" w14:textId="77777777" w:rsidR="00474ACD" w:rsidRPr="00C901B7" w:rsidRDefault="00474ACD" w:rsidP="00A92AC0">
            <w:pPr>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124,520 </w:t>
            </w:r>
          </w:p>
        </w:tc>
        <w:tc>
          <w:tcPr>
            <w:tcW w:w="1403" w:type="dxa"/>
            <w:tcBorders>
              <w:top w:val="nil"/>
              <w:left w:val="nil"/>
              <w:bottom w:val="nil"/>
              <w:right w:val="nil"/>
            </w:tcBorders>
            <w:noWrap/>
            <w:vAlign w:val="bottom"/>
            <w:hideMark/>
          </w:tcPr>
          <w:p w14:paraId="33ADC148" w14:textId="77777777" w:rsidR="00474ACD" w:rsidRPr="00C901B7" w:rsidRDefault="00474ACD" w:rsidP="00A92AC0">
            <w:pPr>
              <w:spacing w:after="0" w:line="240" w:lineRule="auto"/>
              <w:jc w:val="right"/>
              <w:rPr>
                <w:rFonts w:ascii="Calibri" w:eastAsia="Times New Roman" w:hAnsi="Calibri" w:cs="Calibri"/>
                <w:color w:val="000000"/>
              </w:rPr>
            </w:pPr>
          </w:p>
        </w:tc>
        <w:tc>
          <w:tcPr>
            <w:tcW w:w="1262" w:type="dxa"/>
            <w:tcBorders>
              <w:top w:val="nil"/>
              <w:left w:val="nil"/>
              <w:bottom w:val="nil"/>
              <w:right w:val="nil"/>
            </w:tcBorders>
            <w:noWrap/>
            <w:vAlign w:val="bottom"/>
            <w:hideMark/>
          </w:tcPr>
          <w:p w14:paraId="2BDCC006" w14:textId="77777777" w:rsidR="00474ACD" w:rsidRPr="00C901B7" w:rsidRDefault="00474ACD" w:rsidP="00A92AC0">
            <w:pPr>
              <w:spacing w:after="0" w:line="240" w:lineRule="auto"/>
              <w:jc w:val="right"/>
              <w:rPr>
                <w:rFonts w:ascii="Times New Roman" w:eastAsia="Times New Roman" w:hAnsi="Times New Roman" w:cs="Times New Roman"/>
                <w:sz w:val="20"/>
                <w:szCs w:val="20"/>
              </w:rPr>
            </w:pPr>
          </w:p>
        </w:tc>
      </w:tr>
      <w:tr w:rsidR="00474ACD" w:rsidRPr="00C901B7" w14:paraId="099E4F38" w14:textId="77777777" w:rsidTr="00474ACD">
        <w:trPr>
          <w:trHeight w:val="300"/>
        </w:trPr>
        <w:tc>
          <w:tcPr>
            <w:tcW w:w="4080" w:type="dxa"/>
            <w:tcBorders>
              <w:top w:val="nil"/>
              <w:left w:val="nil"/>
              <w:bottom w:val="nil"/>
              <w:right w:val="nil"/>
            </w:tcBorders>
            <w:noWrap/>
            <w:vAlign w:val="bottom"/>
            <w:hideMark/>
          </w:tcPr>
          <w:p w14:paraId="2051F783" w14:textId="77777777" w:rsidR="00474ACD" w:rsidRPr="00C901B7" w:rsidRDefault="00474ACD" w:rsidP="00474ACD">
            <w:pPr>
              <w:spacing w:after="0" w:line="240" w:lineRule="auto"/>
              <w:rPr>
                <w:rFonts w:ascii="Times New Roman" w:eastAsia="Times New Roman" w:hAnsi="Times New Roman" w:cs="Times New Roman"/>
                <w:sz w:val="20"/>
                <w:szCs w:val="20"/>
              </w:rPr>
            </w:pPr>
          </w:p>
        </w:tc>
        <w:tc>
          <w:tcPr>
            <w:tcW w:w="1403" w:type="dxa"/>
            <w:tcBorders>
              <w:top w:val="nil"/>
              <w:left w:val="nil"/>
              <w:bottom w:val="nil"/>
              <w:right w:val="nil"/>
            </w:tcBorders>
            <w:noWrap/>
            <w:vAlign w:val="bottom"/>
            <w:hideMark/>
          </w:tcPr>
          <w:p w14:paraId="039125F3" w14:textId="77777777" w:rsidR="00474ACD" w:rsidRPr="00C901B7" w:rsidRDefault="00474ACD" w:rsidP="00A92AC0">
            <w:pPr>
              <w:spacing w:after="0" w:line="240" w:lineRule="auto"/>
              <w:jc w:val="right"/>
              <w:rPr>
                <w:rFonts w:ascii="Times New Roman" w:eastAsia="Times New Roman" w:hAnsi="Times New Roman" w:cs="Times New Roman"/>
                <w:sz w:val="20"/>
                <w:szCs w:val="20"/>
              </w:rPr>
            </w:pPr>
          </w:p>
        </w:tc>
        <w:tc>
          <w:tcPr>
            <w:tcW w:w="1403" w:type="dxa"/>
            <w:tcBorders>
              <w:top w:val="nil"/>
              <w:left w:val="nil"/>
              <w:bottom w:val="nil"/>
              <w:right w:val="nil"/>
            </w:tcBorders>
            <w:noWrap/>
            <w:vAlign w:val="bottom"/>
            <w:hideMark/>
          </w:tcPr>
          <w:p w14:paraId="72698815" w14:textId="77777777" w:rsidR="00474ACD" w:rsidRPr="00C901B7" w:rsidRDefault="00474ACD" w:rsidP="00A92AC0">
            <w:pPr>
              <w:spacing w:after="0" w:line="240" w:lineRule="auto"/>
              <w:jc w:val="right"/>
              <w:rPr>
                <w:rFonts w:ascii="Times New Roman" w:eastAsia="Times New Roman" w:hAnsi="Times New Roman" w:cs="Times New Roman"/>
                <w:sz w:val="20"/>
                <w:szCs w:val="20"/>
              </w:rPr>
            </w:pPr>
          </w:p>
        </w:tc>
        <w:tc>
          <w:tcPr>
            <w:tcW w:w="1262" w:type="dxa"/>
            <w:tcBorders>
              <w:top w:val="nil"/>
              <w:left w:val="nil"/>
              <w:bottom w:val="nil"/>
              <w:right w:val="nil"/>
            </w:tcBorders>
            <w:noWrap/>
            <w:vAlign w:val="bottom"/>
            <w:hideMark/>
          </w:tcPr>
          <w:p w14:paraId="55967F4B" w14:textId="77777777" w:rsidR="00474ACD" w:rsidRPr="00C901B7" w:rsidRDefault="00474ACD" w:rsidP="00A92AC0">
            <w:pPr>
              <w:spacing w:after="0" w:line="240" w:lineRule="auto"/>
              <w:jc w:val="right"/>
              <w:rPr>
                <w:rFonts w:ascii="Times New Roman" w:eastAsia="Times New Roman" w:hAnsi="Times New Roman" w:cs="Times New Roman"/>
                <w:sz w:val="20"/>
                <w:szCs w:val="20"/>
              </w:rPr>
            </w:pPr>
          </w:p>
        </w:tc>
      </w:tr>
      <w:tr w:rsidR="00474ACD" w:rsidRPr="00C901B7" w14:paraId="491F56BB" w14:textId="77777777" w:rsidTr="00474ACD">
        <w:trPr>
          <w:trHeight w:val="315"/>
        </w:trPr>
        <w:tc>
          <w:tcPr>
            <w:tcW w:w="4080" w:type="dxa"/>
            <w:tcBorders>
              <w:top w:val="nil"/>
              <w:left w:val="nil"/>
              <w:bottom w:val="nil"/>
              <w:right w:val="nil"/>
            </w:tcBorders>
            <w:noWrap/>
            <w:vAlign w:val="bottom"/>
            <w:hideMark/>
          </w:tcPr>
          <w:p w14:paraId="1951CB32" w14:textId="77777777" w:rsidR="00474ACD" w:rsidRPr="00C901B7" w:rsidRDefault="00474ACD" w:rsidP="00474ACD">
            <w:pPr>
              <w:spacing w:after="0" w:line="240" w:lineRule="auto"/>
              <w:rPr>
                <w:rFonts w:ascii="Calibri" w:eastAsia="Times New Roman" w:hAnsi="Calibri" w:cs="Calibri"/>
                <w:b/>
                <w:bCs/>
                <w:color w:val="000000"/>
              </w:rPr>
            </w:pPr>
            <w:r w:rsidRPr="00C901B7">
              <w:rPr>
                <w:rFonts w:ascii="Calibri" w:eastAsia="Times New Roman" w:hAnsi="Calibri" w:cs="Calibri"/>
                <w:b/>
                <w:bCs/>
                <w:color w:val="000000"/>
              </w:rPr>
              <w:t>Surplus/(Deficit)</w:t>
            </w:r>
          </w:p>
        </w:tc>
        <w:tc>
          <w:tcPr>
            <w:tcW w:w="1403" w:type="dxa"/>
            <w:tcBorders>
              <w:top w:val="single" w:sz="4" w:space="0" w:color="auto"/>
              <w:left w:val="nil"/>
              <w:bottom w:val="double" w:sz="6" w:space="0" w:color="auto"/>
              <w:right w:val="nil"/>
            </w:tcBorders>
            <w:noWrap/>
            <w:vAlign w:val="bottom"/>
            <w:hideMark/>
          </w:tcPr>
          <w:p w14:paraId="71ED0B50" w14:textId="77777777" w:rsidR="00474ACD" w:rsidRPr="00C901B7" w:rsidRDefault="00474ACD" w:rsidP="00A92AC0">
            <w:pPr>
              <w:spacing w:after="0" w:line="240" w:lineRule="auto"/>
              <w:jc w:val="right"/>
              <w:rPr>
                <w:rFonts w:ascii="Calibri" w:eastAsia="Times New Roman" w:hAnsi="Calibri" w:cs="Calibri"/>
                <w:b/>
                <w:bCs/>
                <w:color w:val="000000"/>
              </w:rPr>
            </w:pPr>
            <w:r w:rsidRPr="00C901B7">
              <w:rPr>
                <w:rFonts w:ascii="Calibri" w:eastAsia="Times New Roman" w:hAnsi="Calibri" w:cs="Calibri"/>
                <w:b/>
                <w:bCs/>
                <w:color w:val="000000"/>
              </w:rPr>
              <w:t xml:space="preserve">116,432 </w:t>
            </w:r>
          </w:p>
        </w:tc>
        <w:tc>
          <w:tcPr>
            <w:tcW w:w="1403" w:type="dxa"/>
            <w:tcBorders>
              <w:top w:val="single" w:sz="4" w:space="0" w:color="auto"/>
              <w:left w:val="nil"/>
              <w:bottom w:val="double" w:sz="6" w:space="0" w:color="auto"/>
              <w:right w:val="nil"/>
            </w:tcBorders>
            <w:noWrap/>
            <w:vAlign w:val="bottom"/>
            <w:hideMark/>
          </w:tcPr>
          <w:p w14:paraId="2DD7E736" w14:textId="77777777" w:rsidR="00474ACD" w:rsidRPr="00C901B7" w:rsidRDefault="00474ACD" w:rsidP="00A92AC0">
            <w:pPr>
              <w:spacing w:after="0" w:line="240" w:lineRule="auto"/>
              <w:jc w:val="right"/>
              <w:rPr>
                <w:rFonts w:ascii="Calibri" w:eastAsia="Times New Roman" w:hAnsi="Calibri" w:cs="Calibri"/>
                <w:b/>
                <w:bCs/>
                <w:color w:val="000000"/>
              </w:rPr>
            </w:pPr>
            <w:r w:rsidRPr="00C901B7">
              <w:rPr>
                <w:rFonts w:ascii="Calibri" w:eastAsia="Times New Roman" w:hAnsi="Calibri" w:cs="Calibri"/>
                <w:b/>
                <w:bCs/>
                <w:color w:val="000000"/>
              </w:rPr>
              <w:t> </w:t>
            </w:r>
          </w:p>
        </w:tc>
        <w:tc>
          <w:tcPr>
            <w:tcW w:w="1262" w:type="dxa"/>
            <w:tcBorders>
              <w:top w:val="single" w:sz="4" w:space="0" w:color="auto"/>
              <w:left w:val="nil"/>
              <w:bottom w:val="double" w:sz="6" w:space="0" w:color="auto"/>
              <w:right w:val="nil"/>
            </w:tcBorders>
            <w:noWrap/>
            <w:vAlign w:val="bottom"/>
            <w:hideMark/>
          </w:tcPr>
          <w:p w14:paraId="4ECDD2DD" w14:textId="77777777" w:rsidR="00474ACD" w:rsidRPr="00C901B7" w:rsidRDefault="00474ACD" w:rsidP="00A92AC0">
            <w:pPr>
              <w:spacing w:after="0" w:line="240" w:lineRule="auto"/>
              <w:jc w:val="right"/>
              <w:rPr>
                <w:rFonts w:ascii="Calibri" w:eastAsia="Times New Roman" w:hAnsi="Calibri" w:cs="Calibri"/>
                <w:b/>
                <w:bCs/>
                <w:color w:val="000000"/>
              </w:rPr>
            </w:pPr>
            <w:r w:rsidRPr="00C901B7">
              <w:rPr>
                <w:rFonts w:ascii="Calibri" w:eastAsia="Times New Roman" w:hAnsi="Calibri" w:cs="Calibri"/>
                <w:b/>
                <w:bCs/>
                <w:color w:val="000000"/>
              </w:rPr>
              <w:t> </w:t>
            </w:r>
          </w:p>
        </w:tc>
      </w:tr>
      <w:tr w:rsidR="00474ACD" w:rsidRPr="00C901B7" w14:paraId="5B758BE6" w14:textId="77777777" w:rsidTr="00474ACD">
        <w:trPr>
          <w:trHeight w:val="315"/>
        </w:trPr>
        <w:tc>
          <w:tcPr>
            <w:tcW w:w="4080" w:type="dxa"/>
            <w:tcBorders>
              <w:top w:val="nil"/>
              <w:left w:val="nil"/>
              <w:bottom w:val="nil"/>
              <w:right w:val="nil"/>
            </w:tcBorders>
            <w:noWrap/>
            <w:vAlign w:val="bottom"/>
            <w:hideMark/>
          </w:tcPr>
          <w:p w14:paraId="524F13BB" w14:textId="77777777" w:rsidR="00474ACD" w:rsidRPr="00C901B7" w:rsidRDefault="00474ACD" w:rsidP="00474ACD">
            <w:pPr>
              <w:spacing w:after="0" w:line="240" w:lineRule="auto"/>
              <w:rPr>
                <w:rFonts w:ascii="Calibri" w:eastAsia="Times New Roman" w:hAnsi="Calibri" w:cs="Calibri"/>
                <w:b/>
                <w:bCs/>
                <w:color w:val="000000"/>
              </w:rPr>
            </w:pPr>
          </w:p>
        </w:tc>
        <w:tc>
          <w:tcPr>
            <w:tcW w:w="1403" w:type="dxa"/>
            <w:tcBorders>
              <w:top w:val="nil"/>
              <w:left w:val="nil"/>
              <w:bottom w:val="nil"/>
              <w:right w:val="nil"/>
            </w:tcBorders>
            <w:noWrap/>
            <w:vAlign w:val="bottom"/>
            <w:hideMark/>
          </w:tcPr>
          <w:p w14:paraId="3EB4D7EE" w14:textId="77777777" w:rsidR="00474ACD" w:rsidRPr="00C901B7" w:rsidRDefault="00474ACD" w:rsidP="00A92AC0">
            <w:pPr>
              <w:spacing w:after="0" w:line="240" w:lineRule="auto"/>
              <w:jc w:val="right"/>
              <w:rPr>
                <w:rFonts w:ascii="Times New Roman" w:eastAsia="Times New Roman" w:hAnsi="Times New Roman" w:cs="Times New Roman"/>
                <w:sz w:val="20"/>
                <w:szCs w:val="20"/>
              </w:rPr>
            </w:pPr>
          </w:p>
        </w:tc>
        <w:tc>
          <w:tcPr>
            <w:tcW w:w="1403" w:type="dxa"/>
            <w:tcBorders>
              <w:top w:val="nil"/>
              <w:left w:val="nil"/>
              <w:bottom w:val="nil"/>
              <w:right w:val="nil"/>
            </w:tcBorders>
            <w:noWrap/>
            <w:vAlign w:val="bottom"/>
            <w:hideMark/>
          </w:tcPr>
          <w:p w14:paraId="3ACCADFD" w14:textId="77777777" w:rsidR="00474ACD" w:rsidRPr="00C901B7" w:rsidRDefault="00474ACD" w:rsidP="00A92AC0">
            <w:pPr>
              <w:spacing w:after="0" w:line="240" w:lineRule="auto"/>
              <w:jc w:val="right"/>
              <w:rPr>
                <w:rFonts w:ascii="Times New Roman" w:eastAsia="Times New Roman" w:hAnsi="Times New Roman" w:cs="Times New Roman"/>
                <w:sz w:val="20"/>
                <w:szCs w:val="20"/>
              </w:rPr>
            </w:pPr>
          </w:p>
        </w:tc>
        <w:tc>
          <w:tcPr>
            <w:tcW w:w="1262" w:type="dxa"/>
            <w:tcBorders>
              <w:top w:val="nil"/>
              <w:left w:val="nil"/>
              <w:bottom w:val="nil"/>
              <w:right w:val="nil"/>
            </w:tcBorders>
            <w:noWrap/>
            <w:vAlign w:val="bottom"/>
            <w:hideMark/>
          </w:tcPr>
          <w:p w14:paraId="593B854C" w14:textId="77777777" w:rsidR="00474ACD" w:rsidRPr="00C901B7" w:rsidRDefault="00474ACD" w:rsidP="00A92AC0">
            <w:pPr>
              <w:spacing w:after="0" w:line="240" w:lineRule="auto"/>
              <w:jc w:val="right"/>
              <w:rPr>
                <w:rFonts w:ascii="Times New Roman" w:eastAsia="Times New Roman" w:hAnsi="Times New Roman" w:cs="Times New Roman"/>
                <w:sz w:val="20"/>
                <w:szCs w:val="20"/>
              </w:rPr>
            </w:pPr>
          </w:p>
        </w:tc>
      </w:tr>
      <w:tr w:rsidR="00474ACD" w:rsidRPr="00C901B7" w14:paraId="456266A7" w14:textId="77777777" w:rsidTr="00474ACD">
        <w:trPr>
          <w:trHeight w:val="300"/>
        </w:trPr>
        <w:tc>
          <w:tcPr>
            <w:tcW w:w="4080" w:type="dxa"/>
            <w:tcBorders>
              <w:top w:val="nil"/>
              <w:left w:val="nil"/>
              <w:bottom w:val="nil"/>
              <w:right w:val="nil"/>
            </w:tcBorders>
            <w:noWrap/>
            <w:vAlign w:val="bottom"/>
            <w:hideMark/>
          </w:tcPr>
          <w:p w14:paraId="4784E7D9" w14:textId="77777777" w:rsidR="00474ACD" w:rsidRPr="00C901B7" w:rsidRDefault="00474ACD" w:rsidP="00474ACD">
            <w:pPr>
              <w:spacing w:after="0" w:line="240" w:lineRule="auto"/>
              <w:rPr>
                <w:rFonts w:ascii="Times New Roman" w:eastAsia="Times New Roman" w:hAnsi="Times New Roman" w:cs="Times New Roman"/>
                <w:sz w:val="20"/>
                <w:szCs w:val="20"/>
              </w:rPr>
            </w:pPr>
          </w:p>
        </w:tc>
        <w:tc>
          <w:tcPr>
            <w:tcW w:w="1403" w:type="dxa"/>
            <w:tcBorders>
              <w:top w:val="nil"/>
              <w:left w:val="nil"/>
              <w:bottom w:val="nil"/>
              <w:right w:val="nil"/>
            </w:tcBorders>
            <w:noWrap/>
            <w:vAlign w:val="bottom"/>
            <w:hideMark/>
          </w:tcPr>
          <w:p w14:paraId="50BF3BE2" w14:textId="77777777" w:rsidR="00474ACD" w:rsidRPr="00C901B7" w:rsidRDefault="00474ACD" w:rsidP="00A92AC0">
            <w:pPr>
              <w:spacing w:after="0" w:line="240" w:lineRule="auto"/>
              <w:jc w:val="right"/>
              <w:rPr>
                <w:rFonts w:ascii="Times New Roman" w:eastAsia="Times New Roman" w:hAnsi="Times New Roman" w:cs="Times New Roman"/>
                <w:sz w:val="20"/>
                <w:szCs w:val="20"/>
              </w:rPr>
            </w:pPr>
          </w:p>
        </w:tc>
        <w:tc>
          <w:tcPr>
            <w:tcW w:w="1403" w:type="dxa"/>
            <w:tcBorders>
              <w:top w:val="nil"/>
              <w:left w:val="nil"/>
              <w:bottom w:val="nil"/>
              <w:right w:val="nil"/>
            </w:tcBorders>
            <w:noWrap/>
            <w:vAlign w:val="bottom"/>
            <w:hideMark/>
          </w:tcPr>
          <w:p w14:paraId="536934F4" w14:textId="77777777" w:rsidR="00474ACD" w:rsidRPr="00C901B7" w:rsidRDefault="00474ACD" w:rsidP="00A92AC0">
            <w:pPr>
              <w:spacing w:after="0" w:line="240" w:lineRule="auto"/>
              <w:jc w:val="right"/>
              <w:rPr>
                <w:rFonts w:ascii="Times New Roman" w:eastAsia="Times New Roman" w:hAnsi="Times New Roman" w:cs="Times New Roman"/>
                <w:sz w:val="20"/>
                <w:szCs w:val="20"/>
              </w:rPr>
            </w:pPr>
          </w:p>
        </w:tc>
        <w:tc>
          <w:tcPr>
            <w:tcW w:w="1262" w:type="dxa"/>
            <w:tcBorders>
              <w:top w:val="nil"/>
              <w:left w:val="nil"/>
              <w:bottom w:val="nil"/>
              <w:right w:val="nil"/>
            </w:tcBorders>
            <w:noWrap/>
            <w:vAlign w:val="bottom"/>
            <w:hideMark/>
          </w:tcPr>
          <w:p w14:paraId="0621450B" w14:textId="77777777" w:rsidR="00474ACD" w:rsidRPr="00C901B7" w:rsidRDefault="00474ACD" w:rsidP="00A92AC0">
            <w:pPr>
              <w:spacing w:after="0" w:line="240" w:lineRule="auto"/>
              <w:jc w:val="right"/>
              <w:rPr>
                <w:rFonts w:ascii="Times New Roman" w:eastAsia="Times New Roman" w:hAnsi="Times New Roman" w:cs="Times New Roman"/>
                <w:sz w:val="20"/>
                <w:szCs w:val="20"/>
              </w:rPr>
            </w:pPr>
          </w:p>
        </w:tc>
      </w:tr>
      <w:tr w:rsidR="00474ACD" w:rsidRPr="00C901B7" w14:paraId="6714E293" w14:textId="77777777" w:rsidTr="00474ACD">
        <w:trPr>
          <w:trHeight w:val="300"/>
        </w:trPr>
        <w:tc>
          <w:tcPr>
            <w:tcW w:w="4080" w:type="dxa"/>
            <w:tcBorders>
              <w:top w:val="nil"/>
              <w:left w:val="nil"/>
              <w:bottom w:val="nil"/>
              <w:right w:val="nil"/>
            </w:tcBorders>
            <w:noWrap/>
            <w:vAlign w:val="bottom"/>
            <w:hideMark/>
          </w:tcPr>
          <w:p w14:paraId="6B08DC39" w14:textId="77777777" w:rsidR="00474ACD" w:rsidRPr="00C901B7" w:rsidRDefault="00474ACD" w:rsidP="00474ACD">
            <w:pPr>
              <w:spacing w:after="0" w:line="240" w:lineRule="auto"/>
              <w:rPr>
                <w:rFonts w:ascii="Calibri" w:eastAsia="Times New Roman" w:hAnsi="Calibri" w:cs="Calibri"/>
                <w:b/>
                <w:bCs/>
                <w:color w:val="000000"/>
              </w:rPr>
            </w:pPr>
            <w:r w:rsidRPr="00C901B7">
              <w:rPr>
                <w:rFonts w:ascii="Calibri" w:eastAsia="Times New Roman" w:hAnsi="Calibri" w:cs="Calibri"/>
                <w:b/>
                <w:bCs/>
                <w:color w:val="000000"/>
              </w:rPr>
              <w:t xml:space="preserve">Cash and Investments </w:t>
            </w:r>
          </w:p>
        </w:tc>
        <w:tc>
          <w:tcPr>
            <w:tcW w:w="1403" w:type="dxa"/>
            <w:tcBorders>
              <w:top w:val="nil"/>
              <w:left w:val="nil"/>
              <w:bottom w:val="single" w:sz="4" w:space="0" w:color="auto"/>
              <w:right w:val="nil"/>
            </w:tcBorders>
            <w:noWrap/>
            <w:vAlign w:val="bottom"/>
            <w:hideMark/>
          </w:tcPr>
          <w:p w14:paraId="4DF56274" w14:textId="77777777" w:rsidR="00474ACD" w:rsidRPr="00C901B7" w:rsidRDefault="00474ACD" w:rsidP="00A92AC0">
            <w:pPr>
              <w:spacing w:after="0" w:line="240" w:lineRule="auto"/>
              <w:jc w:val="right"/>
              <w:rPr>
                <w:rFonts w:ascii="Calibri" w:eastAsia="Times New Roman" w:hAnsi="Calibri" w:cs="Calibri"/>
                <w:b/>
                <w:bCs/>
                <w:color w:val="000000"/>
              </w:rPr>
            </w:pPr>
            <w:r w:rsidRPr="00C901B7">
              <w:rPr>
                <w:rFonts w:ascii="Calibri" w:eastAsia="Times New Roman" w:hAnsi="Calibri" w:cs="Calibri"/>
                <w:b/>
                <w:bCs/>
                <w:color w:val="000000"/>
              </w:rPr>
              <w:t>6/30/2016</w:t>
            </w:r>
          </w:p>
        </w:tc>
        <w:tc>
          <w:tcPr>
            <w:tcW w:w="1403" w:type="dxa"/>
            <w:tcBorders>
              <w:top w:val="nil"/>
              <w:left w:val="nil"/>
              <w:bottom w:val="single" w:sz="4" w:space="0" w:color="auto"/>
              <w:right w:val="nil"/>
            </w:tcBorders>
            <w:noWrap/>
            <w:vAlign w:val="bottom"/>
            <w:hideMark/>
          </w:tcPr>
          <w:p w14:paraId="59CEDDC5" w14:textId="77777777" w:rsidR="00474ACD" w:rsidRPr="00C901B7" w:rsidRDefault="00474ACD" w:rsidP="00A92AC0">
            <w:pPr>
              <w:spacing w:after="0" w:line="240" w:lineRule="auto"/>
              <w:jc w:val="right"/>
              <w:rPr>
                <w:rFonts w:ascii="Calibri" w:eastAsia="Times New Roman" w:hAnsi="Calibri" w:cs="Calibri"/>
                <w:b/>
                <w:bCs/>
                <w:color w:val="000000"/>
              </w:rPr>
            </w:pPr>
            <w:r w:rsidRPr="00C901B7">
              <w:rPr>
                <w:rFonts w:ascii="Calibri" w:eastAsia="Times New Roman" w:hAnsi="Calibri" w:cs="Calibri"/>
                <w:b/>
                <w:bCs/>
                <w:color w:val="000000"/>
              </w:rPr>
              <w:t>6/30/2015</w:t>
            </w:r>
          </w:p>
        </w:tc>
        <w:tc>
          <w:tcPr>
            <w:tcW w:w="1262" w:type="dxa"/>
            <w:tcBorders>
              <w:top w:val="nil"/>
              <w:left w:val="nil"/>
              <w:bottom w:val="single" w:sz="4" w:space="0" w:color="auto"/>
              <w:right w:val="nil"/>
            </w:tcBorders>
            <w:noWrap/>
            <w:vAlign w:val="bottom"/>
            <w:hideMark/>
          </w:tcPr>
          <w:p w14:paraId="701EC267" w14:textId="77777777" w:rsidR="00474ACD" w:rsidRPr="00C901B7" w:rsidRDefault="00474ACD" w:rsidP="00A92AC0">
            <w:pPr>
              <w:spacing w:after="0" w:line="240" w:lineRule="auto"/>
              <w:jc w:val="right"/>
              <w:rPr>
                <w:rFonts w:ascii="Calibri" w:eastAsia="Times New Roman" w:hAnsi="Calibri" w:cs="Calibri"/>
                <w:b/>
                <w:bCs/>
                <w:color w:val="000000"/>
              </w:rPr>
            </w:pPr>
            <w:r w:rsidRPr="00C901B7">
              <w:rPr>
                <w:rFonts w:ascii="Calibri" w:eastAsia="Times New Roman" w:hAnsi="Calibri" w:cs="Calibri"/>
                <w:b/>
                <w:bCs/>
                <w:color w:val="000000"/>
              </w:rPr>
              <w:t xml:space="preserve"> Change </w:t>
            </w:r>
          </w:p>
        </w:tc>
      </w:tr>
      <w:tr w:rsidR="00474ACD" w:rsidRPr="00C901B7" w14:paraId="416F475E" w14:textId="77777777" w:rsidTr="00474ACD">
        <w:trPr>
          <w:trHeight w:val="300"/>
        </w:trPr>
        <w:tc>
          <w:tcPr>
            <w:tcW w:w="4080" w:type="dxa"/>
            <w:tcBorders>
              <w:top w:val="nil"/>
              <w:left w:val="nil"/>
              <w:bottom w:val="nil"/>
              <w:right w:val="nil"/>
            </w:tcBorders>
            <w:noWrap/>
            <w:vAlign w:val="bottom"/>
            <w:hideMark/>
          </w:tcPr>
          <w:p w14:paraId="274516AB" w14:textId="77777777" w:rsidR="00474ACD" w:rsidRPr="00C901B7" w:rsidRDefault="00474ACD" w:rsidP="00474ACD">
            <w:pPr>
              <w:spacing w:after="0" w:line="240" w:lineRule="auto"/>
              <w:rPr>
                <w:rFonts w:ascii="Calibri" w:eastAsia="Times New Roman" w:hAnsi="Calibri" w:cs="Calibri"/>
                <w:color w:val="000000"/>
              </w:rPr>
            </w:pPr>
            <w:r w:rsidRPr="00C901B7">
              <w:rPr>
                <w:rFonts w:ascii="Calibri" w:eastAsia="Times New Roman" w:hAnsi="Calibri" w:cs="Calibri"/>
                <w:color w:val="000000"/>
              </w:rPr>
              <w:t>Operations</w:t>
            </w:r>
          </w:p>
        </w:tc>
        <w:tc>
          <w:tcPr>
            <w:tcW w:w="1403" w:type="dxa"/>
            <w:tcBorders>
              <w:top w:val="nil"/>
              <w:left w:val="nil"/>
              <w:bottom w:val="nil"/>
              <w:right w:val="nil"/>
            </w:tcBorders>
            <w:noWrap/>
            <w:vAlign w:val="bottom"/>
            <w:hideMark/>
          </w:tcPr>
          <w:p w14:paraId="20835BDD" w14:textId="77777777" w:rsidR="00474ACD" w:rsidRPr="00C901B7" w:rsidRDefault="00474ACD" w:rsidP="00A92AC0">
            <w:pPr>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131,706 </w:t>
            </w:r>
          </w:p>
        </w:tc>
        <w:tc>
          <w:tcPr>
            <w:tcW w:w="1403" w:type="dxa"/>
            <w:tcBorders>
              <w:top w:val="nil"/>
              <w:left w:val="nil"/>
              <w:bottom w:val="nil"/>
              <w:right w:val="nil"/>
            </w:tcBorders>
            <w:noWrap/>
            <w:vAlign w:val="bottom"/>
            <w:hideMark/>
          </w:tcPr>
          <w:p w14:paraId="6A67FA89" w14:textId="77777777" w:rsidR="00474ACD" w:rsidRPr="00C901B7" w:rsidRDefault="00474ACD" w:rsidP="00A92AC0">
            <w:pPr>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148,211 </w:t>
            </w:r>
          </w:p>
        </w:tc>
        <w:tc>
          <w:tcPr>
            <w:tcW w:w="1262" w:type="dxa"/>
            <w:tcBorders>
              <w:top w:val="nil"/>
              <w:left w:val="nil"/>
              <w:bottom w:val="nil"/>
              <w:right w:val="nil"/>
            </w:tcBorders>
            <w:noWrap/>
            <w:vAlign w:val="bottom"/>
            <w:hideMark/>
          </w:tcPr>
          <w:p w14:paraId="32033E06" w14:textId="77777777" w:rsidR="00474ACD" w:rsidRPr="00C901B7" w:rsidRDefault="00474ACD" w:rsidP="00A92AC0">
            <w:pPr>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(16,505)</w:t>
            </w:r>
          </w:p>
        </w:tc>
      </w:tr>
      <w:tr w:rsidR="00474ACD" w:rsidRPr="00C901B7" w14:paraId="1C67E7B1" w14:textId="77777777" w:rsidTr="00474ACD">
        <w:trPr>
          <w:trHeight w:val="300"/>
        </w:trPr>
        <w:tc>
          <w:tcPr>
            <w:tcW w:w="4080" w:type="dxa"/>
            <w:tcBorders>
              <w:top w:val="nil"/>
              <w:left w:val="nil"/>
              <w:bottom w:val="nil"/>
              <w:right w:val="nil"/>
            </w:tcBorders>
            <w:noWrap/>
            <w:vAlign w:val="bottom"/>
            <w:hideMark/>
          </w:tcPr>
          <w:p w14:paraId="6511BD29" w14:textId="77777777" w:rsidR="00474ACD" w:rsidRPr="00C901B7" w:rsidRDefault="00474ACD" w:rsidP="00474ACD">
            <w:pPr>
              <w:spacing w:after="0" w:line="240" w:lineRule="auto"/>
              <w:rPr>
                <w:rFonts w:ascii="Calibri" w:eastAsia="Times New Roman" w:hAnsi="Calibri" w:cs="Calibri"/>
                <w:color w:val="000000"/>
              </w:rPr>
            </w:pPr>
            <w:r w:rsidRPr="00C901B7">
              <w:rPr>
                <w:rFonts w:ascii="Calibri" w:eastAsia="Times New Roman" w:hAnsi="Calibri" w:cs="Calibri"/>
                <w:color w:val="000000"/>
              </w:rPr>
              <w:t>Foundation</w:t>
            </w:r>
          </w:p>
        </w:tc>
        <w:tc>
          <w:tcPr>
            <w:tcW w:w="1403" w:type="dxa"/>
            <w:tcBorders>
              <w:top w:val="nil"/>
              <w:left w:val="nil"/>
              <w:bottom w:val="nil"/>
              <w:right w:val="nil"/>
            </w:tcBorders>
            <w:noWrap/>
            <w:vAlign w:val="bottom"/>
            <w:hideMark/>
          </w:tcPr>
          <w:p w14:paraId="7492A9D4" w14:textId="77777777" w:rsidR="00474ACD" w:rsidRPr="00C901B7" w:rsidRDefault="00474ACD" w:rsidP="00A92AC0">
            <w:pPr>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235,108 </w:t>
            </w:r>
          </w:p>
        </w:tc>
        <w:tc>
          <w:tcPr>
            <w:tcW w:w="1403" w:type="dxa"/>
            <w:tcBorders>
              <w:top w:val="nil"/>
              <w:left w:val="nil"/>
              <w:bottom w:val="nil"/>
              <w:right w:val="nil"/>
            </w:tcBorders>
            <w:noWrap/>
            <w:vAlign w:val="bottom"/>
            <w:hideMark/>
          </w:tcPr>
          <w:p w14:paraId="398A2559" w14:textId="77777777" w:rsidR="00474ACD" w:rsidRPr="00C901B7" w:rsidRDefault="00474ACD" w:rsidP="00A92AC0">
            <w:pPr>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110,588 </w:t>
            </w:r>
          </w:p>
        </w:tc>
        <w:tc>
          <w:tcPr>
            <w:tcW w:w="1262" w:type="dxa"/>
            <w:tcBorders>
              <w:top w:val="nil"/>
              <w:left w:val="nil"/>
              <w:bottom w:val="nil"/>
              <w:right w:val="nil"/>
            </w:tcBorders>
            <w:noWrap/>
            <w:vAlign w:val="bottom"/>
            <w:hideMark/>
          </w:tcPr>
          <w:p w14:paraId="03C7A093" w14:textId="77777777" w:rsidR="00474ACD" w:rsidRPr="00C901B7" w:rsidRDefault="00474ACD" w:rsidP="00A92AC0">
            <w:pPr>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124,520 </w:t>
            </w:r>
          </w:p>
        </w:tc>
      </w:tr>
      <w:tr w:rsidR="00474ACD" w:rsidRPr="00C901B7" w14:paraId="307B844F" w14:textId="77777777" w:rsidTr="00474ACD">
        <w:trPr>
          <w:trHeight w:val="300"/>
        </w:trPr>
        <w:tc>
          <w:tcPr>
            <w:tcW w:w="4080" w:type="dxa"/>
            <w:tcBorders>
              <w:top w:val="nil"/>
              <w:left w:val="nil"/>
              <w:bottom w:val="nil"/>
              <w:right w:val="nil"/>
            </w:tcBorders>
            <w:noWrap/>
            <w:vAlign w:val="bottom"/>
            <w:hideMark/>
          </w:tcPr>
          <w:p w14:paraId="5930454B" w14:textId="77777777" w:rsidR="00474ACD" w:rsidRPr="00C901B7" w:rsidRDefault="00474ACD" w:rsidP="00474ACD">
            <w:pPr>
              <w:spacing w:after="0" w:line="240" w:lineRule="auto"/>
              <w:rPr>
                <w:rFonts w:ascii="Calibri" w:eastAsia="Times New Roman" w:hAnsi="Calibri" w:cs="Calibri"/>
                <w:color w:val="000000"/>
              </w:rPr>
            </w:pPr>
            <w:r w:rsidRPr="00C901B7">
              <w:rPr>
                <w:rFonts w:ascii="Calibri" w:eastAsia="Times New Roman" w:hAnsi="Calibri" w:cs="Calibri"/>
                <w:color w:val="000000"/>
              </w:rPr>
              <w:t>Building Fund</w:t>
            </w:r>
          </w:p>
        </w:tc>
        <w:tc>
          <w:tcPr>
            <w:tcW w:w="1403" w:type="dxa"/>
            <w:tcBorders>
              <w:top w:val="nil"/>
              <w:left w:val="nil"/>
              <w:bottom w:val="single" w:sz="4" w:space="0" w:color="auto"/>
              <w:right w:val="nil"/>
            </w:tcBorders>
            <w:noWrap/>
            <w:vAlign w:val="bottom"/>
            <w:hideMark/>
          </w:tcPr>
          <w:p w14:paraId="2BDF3FD7" w14:textId="77777777" w:rsidR="00474ACD" w:rsidRPr="00C901B7" w:rsidRDefault="00474ACD" w:rsidP="00A92AC0">
            <w:pPr>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161,512 </w:t>
            </w:r>
          </w:p>
        </w:tc>
        <w:tc>
          <w:tcPr>
            <w:tcW w:w="1403" w:type="dxa"/>
            <w:tcBorders>
              <w:top w:val="nil"/>
              <w:left w:val="nil"/>
              <w:bottom w:val="single" w:sz="4" w:space="0" w:color="auto"/>
              <w:right w:val="nil"/>
            </w:tcBorders>
            <w:noWrap/>
            <w:vAlign w:val="bottom"/>
            <w:hideMark/>
          </w:tcPr>
          <w:p w14:paraId="2EA0DCAB" w14:textId="77777777" w:rsidR="00474ACD" w:rsidRPr="00C901B7" w:rsidRDefault="00474ACD" w:rsidP="00A92AC0">
            <w:pPr>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242,000 </w:t>
            </w:r>
          </w:p>
        </w:tc>
        <w:tc>
          <w:tcPr>
            <w:tcW w:w="1262" w:type="dxa"/>
            <w:tcBorders>
              <w:top w:val="nil"/>
              <w:left w:val="nil"/>
              <w:bottom w:val="single" w:sz="4" w:space="0" w:color="auto"/>
              <w:right w:val="nil"/>
            </w:tcBorders>
            <w:noWrap/>
            <w:vAlign w:val="bottom"/>
            <w:hideMark/>
          </w:tcPr>
          <w:p w14:paraId="6C3E637C" w14:textId="77777777" w:rsidR="00474ACD" w:rsidRPr="00C901B7" w:rsidRDefault="00474ACD" w:rsidP="00A92AC0">
            <w:pPr>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(80,488)</w:t>
            </w:r>
          </w:p>
        </w:tc>
      </w:tr>
      <w:tr w:rsidR="00474ACD" w:rsidRPr="00C901B7" w14:paraId="1A84EFB2" w14:textId="77777777" w:rsidTr="00474ACD">
        <w:trPr>
          <w:trHeight w:val="300"/>
        </w:trPr>
        <w:tc>
          <w:tcPr>
            <w:tcW w:w="4080" w:type="dxa"/>
            <w:tcBorders>
              <w:top w:val="nil"/>
              <w:left w:val="nil"/>
              <w:bottom w:val="nil"/>
              <w:right w:val="nil"/>
            </w:tcBorders>
            <w:noWrap/>
            <w:vAlign w:val="bottom"/>
            <w:hideMark/>
          </w:tcPr>
          <w:p w14:paraId="0D8F92B5" w14:textId="77777777" w:rsidR="00474ACD" w:rsidRPr="00C901B7" w:rsidRDefault="00474ACD" w:rsidP="00474ACD">
            <w:pPr>
              <w:spacing w:after="0" w:line="240" w:lineRule="auto"/>
              <w:rPr>
                <w:rFonts w:ascii="Calibri" w:eastAsia="Times New Roman" w:hAnsi="Calibri" w:cs="Calibri"/>
                <w:b/>
                <w:bCs/>
                <w:color w:val="000000"/>
              </w:rPr>
            </w:pPr>
            <w:r w:rsidRPr="00C901B7">
              <w:rPr>
                <w:rFonts w:ascii="Calibri" w:eastAsia="Times New Roman" w:hAnsi="Calibri" w:cs="Calibri"/>
                <w:b/>
                <w:bCs/>
                <w:color w:val="000000"/>
              </w:rPr>
              <w:t>Total Cash/Investments</w:t>
            </w:r>
          </w:p>
        </w:tc>
        <w:tc>
          <w:tcPr>
            <w:tcW w:w="1403" w:type="dxa"/>
            <w:tcBorders>
              <w:top w:val="nil"/>
              <w:left w:val="nil"/>
              <w:bottom w:val="nil"/>
              <w:right w:val="nil"/>
            </w:tcBorders>
            <w:noWrap/>
            <w:vAlign w:val="bottom"/>
            <w:hideMark/>
          </w:tcPr>
          <w:p w14:paraId="57FBF295" w14:textId="77777777" w:rsidR="00474ACD" w:rsidRPr="00C901B7" w:rsidRDefault="00474ACD" w:rsidP="00A92AC0">
            <w:pPr>
              <w:spacing w:after="0" w:line="240" w:lineRule="auto"/>
              <w:jc w:val="right"/>
              <w:rPr>
                <w:rFonts w:ascii="Calibri" w:eastAsia="Times New Roman" w:hAnsi="Calibri" w:cs="Calibri"/>
                <w:b/>
                <w:bCs/>
                <w:color w:val="000000"/>
              </w:rPr>
            </w:pPr>
            <w:r w:rsidRPr="00C901B7">
              <w:rPr>
                <w:rFonts w:ascii="Calibri" w:eastAsia="Times New Roman" w:hAnsi="Calibri" w:cs="Calibri"/>
                <w:b/>
                <w:bCs/>
                <w:color w:val="000000"/>
              </w:rPr>
              <w:t xml:space="preserve">528,326 </w:t>
            </w:r>
          </w:p>
        </w:tc>
        <w:tc>
          <w:tcPr>
            <w:tcW w:w="1403" w:type="dxa"/>
            <w:tcBorders>
              <w:top w:val="nil"/>
              <w:left w:val="nil"/>
              <w:bottom w:val="nil"/>
              <w:right w:val="nil"/>
            </w:tcBorders>
            <w:noWrap/>
            <w:vAlign w:val="bottom"/>
            <w:hideMark/>
          </w:tcPr>
          <w:p w14:paraId="77962D3F" w14:textId="77777777" w:rsidR="00474ACD" w:rsidRPr="00C901B7" w:rsidRDefault="00474ACD" w:rsidP="00A92AC0">
            <w:pPr>
              <w:spacing w:after="0" w:line="240" w:lineRule="auto"/>
              <w:jc w:val="right"/>
              <w:rPr>
                <w:rFonts w:ascii="Calibri" w:eastAsia="Times New Roman" w:hAnsi="Calibri" w:cs="Calibri"/>
                <w:b/>
                <w:bCs/>
                <w:color w:val="000000"/>
              </w:rPr>
            </w:pPr>
            <w:r w:rsidRPr="00C901B7">
              <w:rPr>
                <w:rFonts w:ascii="Calibri" w:eastAsia="Times New Roman" w:hAnsi="Calibri" w:cs="Calibri"/>
                <w:b/>
                <w:bCs/>
                <w:color w:val="000000"/>
              </w:rPr>
              <w:t xml:space="preserve">500,799 </w:t>
            </w:r>
          </w:p>
        </w:tc>
        <w:tc>
          <w:tcPr>
            <w:tcW w:w="1262" w:type="dxa"/>
            <w:tcBorders>
              <w:top w:val="nil"/>
              <w:left w:val="nil"/>
              <w:bottom w:val="nil"/>
              <w:right w:val="nil"/>
            </w:tcBorders>
            <w:noWrap/>
            <w:vAlign w:val="bottom"/>
            <w:hideMark/>
          </w:tcPr>
          <w:p w14:paraId="5752B209" w14:textId="77777777" w:rsidR="00474ACD" w:rsidRPr="00C901B7" w:rsidRDefault="00474ACD" w:rsidP="00A92AC0">
            <w:pPr>
              <w:spacing w:after="0" w:line="240" w:lineRule="auto"/>
              <w:jc w:val="right"/>
              <w:rPr>
                <w:rFonts w:ascii="Calibri" w:eastAsia="Times New Roman" w:hAnsi="Calibri" w:cs="Calibri"/>
                <w:b/>
                <w:bCs/>
                <w:color w:val="000000"/>
              </w:rPr>
            </w:pPr>
            <w:r w:rsidRPr="00C901B7">
              <w:rPr>
                <w:rFonts w:ascii="Calibri" w:eastAsia="Times New Roman" w:hAnsi="Calibri" w:cs="Calibri"/>
                <w:b/>
                <w:bCs/>
                <w:color w:val="000000"/>
              </w:rPr>
              <w:t xml:space="preserve">27,527 </w:t>
            </w:r>
          </w:p>
        </w:tc>
      </w:tr>
      <w:tr w:rsidR="00474ACD" w:rsidRPr="00C901B7" w14:paraId="731C729D" w14:textId="77777777" w:rsidTr="00474ACD">
        <w:trPr>
          <w:trHeight w:val="300"/>
        </w:trPr>
        <w:tc>
          <w:tcPr>
            <w:tcW w:w="4080" w:type="dxa"/>
            <w:tcBorders>
              <w:top w:val="nil"/>
              <w:left w:val="nil"/>
              <w:bottom w:val="nil"/>
              <w:right w:val="nil"/>
            </w:tcBorders>
            <w:noWrap/>
            <w:vAlign w:val="bottom"/>
            <w:hideMark/>
          </w:tcPr>
          <w:p w14:paraId="78EC2CC5" w14:textId="77777777" w:rsidR="00474ACD" w:rsidRPr="00C901B7" w:rsidRDefault="00474ACD" w:rsidP="00474ACD">
            <w:pPr>
              <w:spacing w:after="0" w:line="240" w:lineRule="auto"/>
              <w:rPr>
                <w:rFonts w:ascii="Calibri" w:eastAsia="Times New Roman" w:hAnsi="Calibri" w:cs="Calibri"/>
                <w:b/>
                <w:bCs/>
                <w:color w:val="000000"/>
              </w:rPr>
            </w:pPr>
          </w:p>
        </w:tc>
        <w:tc>
          <w:tcPr>
            <w:tcW w:w="1403" w:type="dxa"/>
            <w:tcBorders>
              <w:top w:val="nil"/>
              <w:left w:val="nil"/>
              <w:bottom w:val="nil"/>
              <w:right w:val="nil"/>
            </w:tcBorders>
            <w:noWrap/>
            <w:vAlign w:val="bottom"/>
            <w:hideMark/>
          </w:tcPr>
          <w:p w14:paraId="177E68BF" w14:textId="77777777" w:rsidR="00474ACD" w:rsidRPr="00C901B7" w:rsidRDefault="00474ACD" w:rsidP="00A92AC0">
            <w:pPr>
              <w:spacing w:after="0" w:line="240" w:lineRule="auto"/>
              <w:jc w:val="right"/>
              <w:rPr>
                <w:rFonts w:ascii="Times New Roman" w:eastAsia="Times New Roman" w:hAnsi="Times New Roman" w:cs="Times New Roman"/>
                <w:sz w:val="20"/>
                <w:szCs w:val="20"/>
              </w:rPr>
            </w:pPr>
          </w:p>
        </w:tc>
        <w:tc>
          <w:tcPr>
            <w:tcW w:w="1403" w:type="dxa"/>
            <w:tcBorders>
              <w:top w:val="nil"/>
              <w:left w:val="nil"/>
              <w:bottom w:val="nil"/>
              <w:right w:val="nil"/>
            </w:tcBorders>
            <w:noWrap/>
            <w:vAlign w:val="bottom"/>
            <w:hideMark/>
          </w:tcPr>
          <w:p w14:paraId="67851F82" w14:textId="77777777" w:rsidR="00474ACD" w:rsidRPr="00C901B7" w:rsidRDefault="00474ACD" w:rsidP="00A92AC0">
            <w:pPr>
              <w:spacing w:after="0" w:line="240" w:lineRule="auto"/>
              <w:jc w:val="right"/>
              <w:rPr>
                <w:rFonts w:ascii="Times New Roman" w:eastAsia="Times New Roman" w:hAnsi="Times New Roman" w:cs="Times New Roman"/>
                <w:sz w:val="20"/>
                <w:szCs w:val="20"/>
              </w:rPr>
            </w:pPr>
          </w:p>
        </w:tc>
        <w:tc>
          <w:tcPr>
            <w:tcW w:w="1262" w:type="dxa"/>
            <w:tcBorders>
              <w:top w:val="nil"/>
              <w:left w:val="nil"/>
              <w:bottom w:val="nil"/>
              <w:right w:val="nil"/>
            </w:tcBorders>
            <w:noWrap/>
            <w:vAlign w:val="bottom"/>
            <w:hideMark/>
          </w:tcPr>
          <w:p w14:paraId="791699F0" w14:textId="77777777" w:rsidR="00474ACD" w:rsidRPr="00C901B7" w:rsidRDefault="00474ACD" w:rsidP="00A92AC0">
            <w:pPr>
              <w:spacing w:after="0" w:line="240" w:lineRule="auto"/>
              <w:jc w:val="right"/>
              <w:rPr>
                <w:rFonts w:ascii="Times New Roman" w:eastAsia="Times New Roman" w:hAnsi="Times New Roman" w:cs="Times New Roman"/>
                <w:sz w:val="20"/>
                <w:szCs w:val="20"/>
              </w:rPr>
            </w:pPr>
          </w:p>
        </w:tc>
      </w:tr>
      <w:tr w:rsidR="00474ACD" w:rsidRPr="00C901B7" w14:paraId="765E9D56" w14:textId="77777777" w:rsidTr="00474ACD">
        <w:trPr>
          <w:trHeight w:val="300"/>
        </w:trPr>
        <w:tc>
          <w:tcPr>
            <w:tcW w:w="4080" w:type="dxa"/>
            <w:tcBorders>
              <w:top w:val="nil"/>
              <w:left w:val="nil"/>
              <w:bottom w:val="nil"/>
              <w:right w:val="nil"/>
            </w:tcBorders>
            <w:noWrap/>
            <w:vAlign w:val="bottom"/>
            <w:hideMark/>
          </w:tcPr>
          <w:p w14:paraId="2565D691" w14:textId="77777777" w:rsidR="00474ACD" w:rsidRPr="00C901B7" w:rsidRDefault="00474ACD" w:rsidP="00474ACD">
            <w:pPr>
              <w:spacing w:after="0" w:line="240" w:lineRule="auto"/>
              <w:rPr>
                <w:rFonts w:ascii="Calibri" w:eastAsia="Times New Roman" w:hAnsi="Calibri" w:cs="Calibri"/>
                <w:b/>
                <w:bCs/>
                <w:color w:val="000000"/>
              </w:rPr>
            </w:pPr>
            <w:r w:rsidRPr="00C901B7">
              <w:rPr>
                <w:rFonts w:ascii="Calibri" w:eastAsia="Times New Roman" w:hAnsi="Calibri" w:cs="Calibri"/>
                <w:b/>
                <w:bCs/>
                <w:color w:val="000000"/>
              </w:rPr>
              <w:t xml:space="preserve">Long-Term Debt </w:t>
            </w:r>
          </w:p>
        </w:tc>
        <w:tc>
          <w:tcPr>
            <w:tcW w:w="1403" w:type="dxa"/>
            <w:tcBorders>
              <w:top w:val="nil"/>
              <w:left w:val="nil"/>
              <w:bottom w:val="nil"/>
              <w:right w:val="nil"/>
            </w:tcBorders>
            <w:noWrap/>
            <w:vAlign w:val="bottom"/>
            <w:hideMark/>
          </w:tcPr>
          <w:p w14:paraId="4EE530F2" w14:textId="77777777" w:rsidR="00474ACD" w:rsidRPr="00C901B7" w:rsidRDefault="00474ACD" w:rsidP="00A92AC0">
            <w:pPr>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27,540 </w:t>
            </w:r>
          </w:p>
        </w:tc>
        <w:tc>
          <w:tcPr>
            <w:tcW w:w="1403" w:type="dxa"/>
            <w:tcBorders>
              <w:top w:val="nil"/>
              <w:left w:val="nil"/>
              <w:bottom w:val="nil"/>
              <w:right w:val="nil"/>
            </w:tcBorders>
            <w:noWrap/>
            <w:vAlign w:val="bottom"/>
            <w:hideMark/>
          </w:tcPr>
          <w:p w14:paraId="49939D90" w14:textId="77777777" w:rsidR="00474ACD" w:rsidRPr="00C901B7" w:rsidRDefault="00474ACD" w:rsidP="00A92AC0">
            <w:pPr>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77,525 </w:t>
            </w:r>
          </w:p>
        </w:tc>
        <w:tc>
          <w:tcPr>
            <w:tcW w:w="1262" w:type="dxa"/>
            <w:tcBorders>
              <w:top w:val="nil"/>
              <w:left w:val="nil"/>
              <w:bottom w:val="nil"/>
              <w:right w:val="nil"/>
            </w:tcBorders>
            <w:noWrap/>
            <w:vAlign w:val="bottom"/>
            <w:hideMark/>
          </w:tcPr>
          <w:p w14:paraId="3F107B7F" w14:textId="77777777" w:rsidR="00474ACD" w:rsidRPr="00C901B7" w:rsidRDefault="00474ACD" w:rsidP="00A92AC0">
            <w:pPr>
              <w:spacing w:after="0" w:line="240" w:lineRule="auto"/>
              <w:jc w:val="right"/>
              <w:rPr>
                <w:rFonts w:ascii="Calibri" w:eastAsia="Times New Roman" w:hAnsi="Calibri" w:cs="Calibri"/>
                <w:color w:val="000000"/>
              </w:rPr>
            </w:pPr>
            <w:r w:rsidRPr="00C901B7">
              <w:rPr>
                <w:rFonts w:ascii="Calibri" w:eastAsia="Times New Roman" w:hAnsi="Calibri" w:cs="Calibri"/>
                <w:color w:val="000000"/>
              </w:rPr>
              <w:t xml:space="preserve">49,985 </w:t>
            </w:r>
          </w:p>
        </w:tc>
      </w:tr>
    </w:tbl>
    <w:p w14:paraId="26C6E328" w14:textId="77777777" w:rsidR="008C4B50" w:rsidRPr="00C901B7" w:rsidRDefault="008C4B50">
      <w:pPr>
        <w:spacing w:after="200" w:line="276" w:lineRule="auto"/>
      </w:pPr>
      <w:r w:rsidRPr="00C901B7">
        <w:br w:type="page"/>
      </w:r>
    </w:p>
    <w:p w14:paraId="42D26A94" w14:textId="77777777" w:rsidR="0025417E" w:rsidRPr="00C901B7" w:rsidRDefault="0025417E" w:rsidP="002F337B">
      <w:pPr>
        <w:pStyle w:val="Heading2"/>
        <w:sectPr w:rsidR="0025417E" w:rsidRPr="00C901B7" w:rsidSect="00D800CA">
          <w:footerReference w:type="even" r:id="rId97"/>
          <w:footerReference w:type="default" r:id="rId98"/>
          <w:type w:val="continuous"/>
          <w:pgSz w:w="12240" w:h="15840"/>
          <w:pgMar w:top="1440" w:right="1440" w:bottom="1440" w:left="1440" w:header="720" w:footer="720" w:gutter="0"/>
          <w:cols w:space="720"/>
          <w:docGrid w:linePitch="360"/>
        </w:sectPr>
      </w:pPr>
    </w:p>
    <w:p w14:paraId="37053333" w14:textId="0FB60000" w:rsidR="00946392" w:rsidRPr="00C901B7" w:rsidRDefault="007B0DB1" w:rsidP="002F337B">
      <w:pPr>
        <w:pStyle w:val="Heading2"/>
      </w:pPr>
      <w:bookmarkStart w:id="238" w:name="ADA"/>
      <w:bookmarkStart w:id="239" w:name="_Toc214888843"/>
      <w:bookmarkEnd w:id="238"/>
      <w:r w:rsidRPr="00C901B7">
        <w:lastRenderedPageBreak/>
        <w:t>51</w:t>
      </w:r>
      <w:r w:rsidR="003208A5" w:rsidRPr="00C901B7">
        <w:t>5</w:t>
      </w:r>
      <w:r w:rsidR="00946392" w:rsidRPr="00C901B7">
        <w:t xml:space="preserve"> Calculation of Annual Diocesan Appeal Goal</w:t>
      </w:r>
      <w:bookmarkEnd w:id="239"/>
      <w:r w:rsidR="007E1C5B" w:rsidRPr="00C901B7">
        <w:fldChar w:fldCharType="begin"/>
      </w:r>
      <w:r w:rsidR="007E1C5B" w:rsidRPr="00C901B7">
        <w:instrText xml:space="preserve"> XE "Annual Diocesan Appeal Goal" </w:instrText>
      </w:r>
      <w:r w:rsidR="007E1C5B" w:rsidRPr="00C901B7">
        <w:fldChar w:fldCharType="end"/>
      </w:r>
      <w:r w:rsidR="007E1C5B" w:rsidRPr="00C901B7">
        <w:fldChar w:fldCharType="begin"/>
      </w:r>
      <w:r w:rsidR="007E1C5B" w:rsidRPr="00C901B7">
        <w:instrText xml:space="preserve"> XE "Calculation of Annual Diocesan Appeal Goal" </w:instrText>
      </w:r>
      <w:r w:rsidR="007E1C5B" w:rsidRPr="00C901B7">
        <w:fldChar w:fldCharType="end"/>
      </w:r>
    </w:p>
    <w:p w14:paraId="5D89F1CF" w14:textId="77777777" w:rsidR="00946392" w:rsidRPr="00C901B7" w:rsidRDefault="00946392" w:rsidP="00452B62">
      <w:r w:rsidRPr="00C901B7">
        <w:t>The Annual Diocesan Appea</w:t>
      </w:r>
      <w:r w:rsidR="00D92A17" w:rsidRPr="00C901B7">
        <w:t xml:space="preserve">l (ADA) </w:t>
      </w:r>
      <w:r w:rsidRPr="00C901B7">
        <w:t xml:space="preserve">goal formula is overseen by the Diocesan Finance Council who makes recommendations to the Bishop on its structure. </w:t>
      </w:r>
      <w:r w:rsidR="00087D37" w:rsidRPr="00C901B7">
        <w:t>Each year</w:t>
      </w:r>
      <w:r w:rsidR="00D92A17" w:rsidRPr="00C901B7">
        <w:t>, usually in November/December,</w:t>
      </w:r>
      <w:r w:rsidR="00087D37" w:rsidRPr="00C901B7">
        <w:t xml:space="preserve"> the finance department sends a worksheet to the priest and associated office staff</w:t>
      </w:r>
      <w:r w:rsidR="00D92A17" w:rsidRPr="00C901B7">
        <w:t>, calculating the parish’s assessable income.  From that assessable income the parishes ADA goal is calculated.  The below steps</w:t>
      </w:r>
      <w:r w:rsidR="00452B62" w:rsidRPr="00C901B7">
        <w:t xml:space="preserve"> </w:t>
      </w:r>
      <w:r w:rsidR="00D92A17" w:rsidRPr="00C901B7">
        <w:t xml:space="preserve">outline what is done to derive a parishes ADA assessable income and goal. </w:t>
      </w:r>
    </w:p>
    <w:p w14:paraId="100E7A94" w14:textId="77777777" w:rsidR="00946392" w:rsidRPr="00C901B7" w:rsidRDefault="00946392" w:rsidP="00946392">
      <w:pPr>
        <w:rPr>
          <w:u w:val="single"/>
        </w:rPr>
      </w:pPr>
      <w:r w:rsidRPr="00C901B7">
        <w:rPr>
          <w:u w:val="single"/>
        </w:rPr>
        <w:t xml:space="preserve">Step 1 – Calculating the Current Year Assessable Income for Each Parish </w:t>
      </w:r>
    </w:p>
    <w:p w14:paraId="16813438" w14:textId="77777777" w:rsidR="00946392" w:rsidRPr="00C901B7" w:rsidRDefault="00946392" w:rsidP="00946392">
      <w:r w:rsidRPr="00C901B7">
        <w:t xml:space="preserve">The process of determining the Annual Diocesan Appeal goal for each parish begins with a calculation of each parish's "assessable income." </w:t>
      </w:r>
    </w:p>
    <w:p w14:paraId="75BD0183" w14:textId="50039738" w:rsidR="00946392" w:rsidRPr="00C901B7" w:rsidRDefault="00946392" w:rsidP="00636898">
      <w:pPr>
        <w:spacing w:after="120"/>
        <w:jc w:val="center"/>
        <w:rPr>
          <w:b/>
        </w:rPr>
      </w:pPr>
      <w:r w:rsidRPr="00C901B7">
        <w:rPr>
          <w:i/>
        </w:rPr>
        <w:t>100%</w:t>
      </w:r>
      <w:r w:rsidRPr="00C901B7">
        <w:rPr>
          <w:b/>
        </w:rPr>
        <w:t xml:space="preserve"> Primary Income + </w:t>
      </w:r>
      <w:r w:rsidR="00163EBF" w:rsidRPr="00C901B7">
        <w:rPr>
          <w:i/>
        </w:rPr>
        <w:t>75</w:t>
      </w:r>
      <w:r w:rsidRPr="00C901B7">
        <w:rPr>
          <w:i/>
        </w:rPr>
        <w:t>%</w:t>
      </w:r>
      <w:r w:rsidRPr="00C901B7">
        <w:rPr>
          <w:b/>
        </w:rPr>
        <w:t xml:space="preserve"> Auxiliary Income – </w:t>
      </w:r>
      <w:r w:rsidRPr="00C901B7">
        <w:rPr>
          <w:i/>
        </w:rPr>
        <w:t>75%</w:t>
      </w:r>
      <w:r w:rsidRPr="00C901B7">
        <w:rPr>
          <w:b/>
        </w:rPr>
        <w:t xml:space="preserve"> Deductible Auxiliary Expenses –</w:t>
      </w:r>
    </w:p>
    <w:p w14:paraId="6EEFEF21" w14:textId="01F1988D" w:rsidR="00946392" w:rsidRPr="00C901B7" w:rsidRDefault="00163EBF" w:rsidP="00636898">
      <w:pPr>
        <w:spacing w:after="120"/>
        <w:jc w:val="center"/>
        <w:rPr>
          <w:b/>
        </w:rPr>
      </w:pPr>
      <w:r w:rsidRPr="00C901B7">
        <w:rPr>
          <w:i/>
        </w:rPr>
        <w:t>82.5</w:t>
      </w:r>
      <w:r w:rsidR="00946392" w:rsidRPr="00C901B7">
        <w:rPr>
          <w:i/>
        </w:rPr>
        <w:t>%</w:t>
      </w:r>
      <w:r w:rsidR="00946392" w:rsidRPr="00C901B7">
        <w:rPr>
          <w:b/>
        </w:rPr>
        <w:t xml:space="preserve"> deductible School Expenses – </w:t>
      </w:r>
      <w:r w:rsidRPr="00C901B7">
        <w:rPr>
          <w:i/>
        </w:rPr>
        <w:t>82.5</w:t>
      </w:r>
      <w:r w:rsidR="00946392" w:rsidRPr="00C901B7">
        <w:rPr>
          <w:i/>
        </w:rPr>
        <w:t>%</w:t>
      </w:r>
      <w:r w:rsidR="00946392" w:rsidRPr="00C901B7">
        <w:rPr>
          <w:b/>
        </w:rPr>
        <w:t xml:space="preserve"> Deductible Religious Ed Expenses</w:t>
      </w:r>
    </w:p>
    <w:p w14:paraId="05B5BE9A" w14:textId="77777777" w:rsidR="00946392" w:rsidRPr="00C901B7" w:rsidRDefault="00946392" w:rsidP="00636898">
      <w:pPr>
        <w:spacing w:after="120"/>
        <w:jc w:val="center"/>
        <w:rPr>
          <w:b/>
        </w:rPr>
      </w:pPr>
      <w:r w:rsidRPr="00C901B7">
        <w:rPr>
          <w:b/>
        </w:rPr>
        <w:t>= Assessable Income</w:t>
      </w:r>
    </w:p>
    <w:p w14:paraId="285DC5EE" w14:textId="77777777" w:rsidR="00946392" w:rsidRPr="00C901B7" w:rsidRDefault="00946392" w:rsidP="0060689D">
      <w:pPr>
        <w:pStyle w:val="ListParagraph"/>
        <w:numPr>
          <w:ilvl w:val="0"/>
          <w:numId w:val="53"/>
        </w:numPr>
        <w:spacing w:line="276" w:lineRule="auto"/>
      </w:pPr>
      <w:r w:rsidRPr="00C901B7">
        <w:t>Primary Income</w:t>
      </w:r>
      <w:r w:rsidR="00C6753B" w:rsidRPr="00C901B7">
        <w:fldChar w:fldCharType="begin"/>
      </w:r>
      <w:r w:rsidR="00C6753B" w:rsidRPr="00C901B7">
        <w:instrText xml:space="preserve"> XE "Primary Income" </w:instrText>
      </w:r>
      <w:r w:rsidR="00C6753B" w:rsidRPr="00C901B7">
        <w:fldChar w:fldCharType="end"/>
      </w:r>
      <w:r w:rsidRPr="00C901B7">
        <w:t xml:space="preserve">: consists of all general ledger income account numbers in the 4000 series in Fund 1 (for example, Sunday Envelope 101-400001).  Primary income includes:  </w:t>
      </w:r>
    </w:p>
    <w:p w14:paraId="307F06D7" w14:textId="77777777" w:rsidR="00946392" w:rsidRPr="00C901B7" w:rsidRDefault="00946392" w:rsidP="0060689D">
      <w:pPr>
        <w:pStyle w:val="ListParagraph"/>
        <w:numPr>
          <w:ilvl w:val="1"/>
          <w:numId w:val="53"/>
        </w:numPr>
        <w:spacing w:line="276" w:lineRule="auto"/>
      </w:pPr>
      <w:r w:rsidRPr="00C901B7">
        <w:t xml:space="preserve">The weekend collection </w:t>
      </w:r>
    </w:p>
    <w:p w14:paraId="1436359B" w14:textId="77777777" w:rsidR="00946392" w:rsidRPr="00C901B7" w:rsidRDefault="00946392" w:rsidP="0060689D">
      <w:pPr>
        <w:pStyle w:val="ListParagraph"/>
        <w:numPr>
          <w:ilvl w:val="1"/>
          <w:numId w:val="53"/>
        </w:numPr>
        <w:spacing w:line="276" w:lineRule="auto"/>
      </w:pPr>
      <w:r w:rsidRPr="00C901B7">
        <w:t>Holy day collections</w:t>
      </w:r>
    </w:p>
    <w:p w14:paraId="7EB34A6E" w14:textId="77777777" w:rsidR="00946392" w:rsidRPr="00C901B7" w:rsidRDefault="00946392" w:rsidP="0060689D">
      <w:pPr>
        <w:pStyle w:val="ListParagraph"/>
        <w:numPr>
          <w:ilvl w:val="1"/>
          <w:numId w:val="53"/>
        </w:numPr>
        <w:spacing w:line="276" w:lineRule="auto"/>
      </w:pPr>
      <w:r w:rsidRPr="00C901B7">
        <w:t xml:space="preserve">ADA refunds from the Diocese </w:t>
      </w:r>
    </w:p>
    <w:p w14:paraId="3F3B56F8" w14:textId="77777777" w:rsidR="00946392" w:rsidRPr="00C901B7" w:rsidRDefault="00946392" w:rsidP="00F721AF">
      <w:pPr>
        <w:spacing w:after="120" w:line="276" w:lineRule="auto"/>
      </w:pPr>
      <w:r w:rsidRPr="00C901B7">
        <w:t xml:space="preserve">Primary Income is reduced by interest and debt payments on authorized building loans.  </w:t>
      </w:r>
    </w:p>
    <w:p w14:paraId="62844F6B" w14:textId="77777777" w:rsidR="00946392" w:rsidRPr="00C901B7" w:rsidRDefault="00946392" w:rsidP="0060689D">
      <w:pPr>
        <w:pStyle w:val="ListParagraph"/>
        <w:numPr>
          <w:ilvl w:val="0"/>
          <w:numId w:val="53"/>
        </w:numPr>
        <w:spacing w:line="276" w:lineRule="auto"/>
      </w:pPr>
      <w:r w:rsidRPr="00C901B7">
        <w:t>Auxiliary Income</w:t>
      </w:r>
      <w:r w:rsidR="00C6753B" w:rsidRPr="00C901B7">
        <w:fldChar w:fldCharType="begin"/>
      </w:r>
      <w:r w:rsidR="00C6753B" w:rsidRPr="00C901B7">
        <w:instrText xml:space="preserve"> XE "Auxiliary Income" </w:instrText>
      </w:r>
      <w:r w:rsidR="00C6753B" w:rsidRPr="00C901B7">
        <w:fldChar w:fldCharType="end"/>
      </w:r>
      <w:r w:rsidRPr="00C901B7">
        <w:t xml:space="preserve"> consists of all general ledger income account numbers in the 41000 series in Fund 1 (for example rental income 101-410007).  Auxiliary income includes:</w:t>
      </w:r>
    </w:p>
    <w:p w14:paraId="08E7A839" w14:textId="77777777" w:rsidR="00946392" w:rsidRPr="00C901B7" w:rsidRDefault="00946392" w:rsidP="0060689D">
      <w:pPr>
        <w:pStyle w:val="ListParagraph"/>
        <w:numPr>
          <w:ilvl w:val="1"/>
          <w:numId w:val="53"/>
        </w:numPr>
        <w:spacing w:line="276" w:lineRule="auto"/>
      </w:pPr>
      <w:r w:rsidRPr="00C901B7">
        <w:t xml:space="preserve"> Fundraising Income</w:t>
      </w:r>
    </w:p>
    <w:p w14:paraId="3A2D38D9" w14:textId="77777777" w:rsidR="00946392" w:rsidRPr="00C901B7" w:rsidRDefault="00946392" w:rsidP="0060689D">
      <w:pPr>
        <w:pStyle w:val="ListParagraph"/>
        <w:numPr>
          <w:ilvl w:val="1"/>
          <w:numId w:val="53"/>
        </w:numPr>
        <w:spacing w:line="276" w:lineRule="auto"/>
      </w:pPr>
      <w:r w:rsidRPr="00C901B7">
        <w:t xml:space="preserve"> Interest Earnings</w:t>
      </w:r>
    </w:p>
    <w:p w14:paraId="73EAA1C3" w14:textId="77777777" w:rsidR="00946392" w:rsidRPr="00C901B7" w:rsidRDefault="00946392" w:rsidP="0060689D">
      <w:pPr>
        <w:pStyle w:val="ListParagraph"/>
        <w:numPr>
          <w:ilvl w:val="1"/>
          <w:numId w:val="53"/>
        </w:numPr>
        <w:spacing w:line="276" w:lineRule="auto"/>
      </w:pPr>
      <w:r w:rsidRPr="00C901B7">
        <w:t>Offerings</w:t>
      </w:r>
    </w:p>
    <w:p w14:paraId="0B4CBA3E" w14:textId="77777777" w:rsidR="00946392" w:rsidRPr="00C901B7" w:rsidRDefault="00946392" w:rsidP="0060689D">
      <w:pPr>
        <w:pStyle w:val="ListParagraph"/>
        <w:numPr>
          <w:ilvl w:val="1"/>
          <w:numId w:val="53"/>
        </w:numPr>
        <w:spacing w:line="276" w:lineRule="auto"/>
      </w:pPr>
      <w:r w:rsidRPr="00C901B7">
        <w:t>Donations</w:t>
      </w:r>
    </w:p>
    <w:p w14:paraId="19918E81" w14:textId="77777777" w:rsidR="00946392" w:rsidRPr="00C901B7" w:rsidRDefault="00946392" w:rsidP="0060689D">
      <w:pPr>
        <w:pStyle w:val="ListParagraph"/>
        <w:numPr>
          <w:ilvl w:val="1"/>
          <w:numId w:val="53"/>
        </w:numPr>
        <w:spacing w:line="276" w:lineRule="auto"/>
      </w:pPr>
      <w:r w:rsidRPr="00C901B7">
        <w:t>Rental Income</w:t>
      </w:r>
    </w:p>
    <w:p w14:paraId="0014A443" w14:textId="77777777" w:rsidR="00946392" w:rsidRPr="00C901B7" w:rsidRDefault="00946392" w:rsidP="0060689D">
      <w:pPr>
        <w:pStyle w:val="ListParagraph"/>
        <w:numPr>
          <w:ilvl w:val="1"/>
          <w:numId w:val="53"/>
        </w:numPr>
        <w:spacing w:line="276" w:lineRule="auto"/>
      </w:pPr>
      <w:r w:rsidRPr="00C901B7">
        <w:t>Votive Stand Income</w:t>
      </w:r>
    </w:p>
    <w:p w14:paraId="32EE5710" w14:textId="77777777" w:rsidR="00946392" w:rsidRPr="00C901B7" w:rsidRDefault="00946392" w:rsidP="0060689D">
      <w:pPr>
        <w:pStyle w:val="ListParagraph"/>
        <w:numPr>
          <w:ilvl w:val="1"/>
          <w:numId w:val="53"/>
        </w:numPr>
        <w:spacing w:line="276" w:lineRule="auto"/>
      </w:pPr>
      <w:r w:rsidRPr="00C901B7">
        <w:t>Nursery Fees</w:t>
      </w:r>
    </w:p>
    <w:p w14:paraId="7C8EC78B" w14:textId="77777777" w:rsidR="00946392" w:rsidRPr="00C901B7" w:rsidRDefault="00946392" w:rsidP="0060689D">
      <w:pPr>
        <w:pStyle w:val="ListParagraph"/>
        <w:numPr>
          <w:ilvl w:val="1"/>
          <w:numId w:val="53"/>
        </w:numPr>
        <w:spacing w:line="276" w:lineRule="auto"/>
      </w:pPr>
      <w:r w:rsidRPr="00C901B7">
        <w:t>Non-Restricted Investments Capital Gain</w:t>
      </w:r>
    </w:p>
    <w:p w14:paraId="0C8A18F5" w14:textId="77777777" w:rsidR="00946392" w:rsidRPr="00C901B7" w:rsidRDefault="00946392" w:rsidP="0060689D">
      <w:pPr>
        <w:pStyle w:val="ListParagraph"/>
        <w:numPr>
          <w:ilvl w:val="1"/>
          <w:numId w:val="53"/>
        </w:numPr>
        <w:spacing w:line="276" w:lineRule="auto"/>
        <w:contextualSpacing w:val="0"/>
      </w:pPr>
      <w:r w:rsidRPr="00C901B7">
        <w:t>Literature Sales</w:t>
      </w:r>
    </w:p>
    <w:p w14:paraId="28EC336A" w14:textId="77777777" w:rsidR="00946392" w:rsidRPr="00C901B7" w:rsidRDefault="00946392" w:rsidP="0060689D">
      <w:pPr>
        <w:pStyle w:val="ListParagraph"/>
        <w:numPr>
          <w:ilvl w:val="0"/>
          <w:numId w:val="53"/>
        </w:numPr>
        <w:spacing w:line="276" w:lineRule="auto"/>
      </w:pPr>
      <w:r w:rsidRPr="00C901B7">
        <w:t>ADA Exempt Income</w:t>
      </w:r>
      <w:r w:rsidR="00C6753B" w:rsidRPr="00C901B7">
        <w:fldChar w:fldCharType="begin"/>
      </w:r>
      <w:r w:rsidR="00C6753B" w:rsidRPr="00C901B7">
        <w:instrText xml:space="preserve"> XE "ADA Exempt Income" </w:instrText>
      </w:r>
      <w:r w:rsidR="00C6753B" w:rsidRPr="00C901B7">
        <w:fldChar w:fldCharType="end"/>
      </w:r>
      <w:r w:rsidRPr="00C901B7">
        <w:t xml:space="preserve"> is not included in the formula. This income consists of all general ledger income account numbers in the 42000 series in Fund 1 (for example, designated donations 101-420006). ADA Exempt income category includes:</w:t>
      </w:r>
    </w:p>
    <w:p w14:paraId="087D3D22" w14:textId="77777777" w:rsidR="00946392" w:rsidRPr="00C901B7" w:rsidRDefault="00946392" w:rsidP="0060689D">
      <w:pPr>
        <w:pStyle w:val="ListParagraph"/>
        <w:numPr>
          <w:ilvl w:val="1"/>
          <w:numId w:val="53"/>
        </w:numPr>
        <w:spacing w:line="276" w:lineRule="auto"/>
      </w:pPr>
      <w:r w:rsidRPr="00C901B7">
        <w:t>Bequests</w:t>
      </w:r>
    </w:p>
    <w:p w14:paraId="479EE9BD" w14:textId="77777777" w:rsidR="00946392" w:rsidRPr="00C901B7" w:rsidRDefault="00946392" w:rsidP="0060689D">
      <w:pPr>
        <w:pStyle w:val="ListParagraph"/>
        <w:numPr>
          <w:ilvl w:val="1"/>
          <w:numId w:val="53"/>
        </w:numPr>
        <w:spacing w:line="276" w:lineRule="auto"/>
      </w:pPr>
      <w:r w:rsidRPr="00C901B7">
        <w:t>Building Fund</w:t>
      </w:r>
    </w:p>
    <w:p w14:paraId="3679CDD4" w14:textId="77777777" w:rsidR="00946392" w:rsidRPr="00C901B7" w:rsidRDefault="00946392" w:rsidP="0060689D">
      <w:pPr>
        <w:pStyle w:val="ListParagraph"/>
        <w:numPr>
          <w:ilvl w:val="1"/>
          <w:numId w:val="53"/>
        </w:numPr>
        <w:spacing w:line="276" w:lineRule="auto"/>
      </w:pPr>
      <w:r w:rsidRPr="00C901B7">
        <w:t>Capital Campaign</w:t>
      </w:r>
    </w:p>
    <w:p w14:paraId="79DA1381" w14:textId="77777777" w:rsidR="00946392" w:rsidRPr="00C901B7" w:rsidRDefault="00946392" w:rsidP="0060689D">
      <w:pPr>
        <w:pStyle w:val="ListParagraph"/>
        <w:numPr>
          <w:ilvl w:val="1"/>
          <w:numId w:val="53"/>
        </w:numPr>
        <w:spacing w:line="276" w:lineRule="auto"/>
      </w:pPr>
      <w:r w:rsidRPr="00C901B7">
        <w:t>Designated Donations</w:t>
      </w:r>
    </w:p>
    <w:p w14:paraId="3E2B45BB" w14:textId="77777777" w:rsidR="00946392" w:rsidRPr="00C901B7" w:rsidRDefault="00946392" w:rsidP="0060689D">
      <w:pPr>
        <w:pStyle w:val="ListParagraph"/>
        <w:numPr>
          <w:ilvl w:val="1"/>
          <w:numId w:val="53"/>
        </w:numPr>
        <w:spacing w:line="276" w:lineRule="auto"/>
      </w:pPr>
      <w:r w:rsidRPr="00C901B7">
        <w:t xml:space="preserve">Restricted Investment Gains </w:t>
      </w:r>
    </w:p>
    <w:p w14:paraId="1D1EF92B" w14:textId="77777777" w:rsidR="00F721AF" w:rsidRPr="00C901B7" w:rsidRDefault="00946392" w:rsidP="0060689D">
      <w:pPr>
        <w:pStyle w:val="ListParagraph"/>
        <w:numPr>
          <w:ilvl w:val="1"/>
          <w:numId w:val="53"/>
        </w:numPr>
        <w:spacing w:line="276" w:lineRule="auto"/>
        <w:contextualSpacing w:val="0"/>
        <w:rPr>
          <w:i/>
        </w:rPr>
      </w:pPr>
      <w:r w:rsidRPr="00C901B7">
        <w:lastRenderedPageBreak/>
        <w:t xml:space="preserve">Mass </w:t>
      </w:r>
      <w:r w:rsidR="00E920CF" w:rsidRPr="00C901B7">
        <w:t>Stipends</w:t>
      </w:r>
    </w:p>
    <w:p w14:paraId="51CFE0D1" w14:textId="60173E5A" w:rsidR="00814388" w:rsidRPr="00C901B7" w:rsidRDefault="00E920CF" w:rsidP="00814388">
      <w:pPr>
        <w:spacing w:line="276" w:lineRule="auto"/>
        <w:rPr>
          <w:i/>
        </w:rPr>
      </w:pPr>
      <w:r w:rsidRPr="00C901B7">
        <w:rPr>
          <w:i/>
        </w:rPr>
        <w:t>For more infor</w:t>
      </w:r>
      <w:r w:rsidR="00814388" w:rsidRPr="00C901B7">
        <w:rPr>
          <w:i/>
        </w:rPr>
        <w:t xml:space="preserve">mation about ADA Exempt Income, see page </w:t>
      </w:r>
      <w:r w:rsidR="00814388" w:rsidRPr="00C901B7">
        <w:rPr>
          <w:i/>
        </w:rPr>
        <w:fldChar w:fldCharType="begin"/>
      </w:r>
      <w:r w:rsidR="00814388" w:rsidRPr="00C901B7">
        <w:rPr>
          <w:i/>
        </w:rPr>
        <w:instrText xml:space="preserve"> PAGEREF _Ref487039340 \h </w:instrText>
      </w:r>
      <w:r w:rsidR="00814388" w:rsidRPr="00C901B7">
        <w:rPr>
          <w:i/>
        </w:rPr>
      </w:r>
      <w:r w:rsidR="00814388" w:rsidRPr="00C901B7">
        <w:rPr>
          <w:i/>
        </w:rPr>
        <w:fldChar w:fldCharType="separate"/>
      </w:r>
      <w:r w:rsidR="00A246AE" w:rsidRPr="00C901B7">
        <w:rPr>
          <w:i/>
          <w:noProof/>
        </w:rPr>
        <w:t>30</w:t>
      </w:r>
      <w:r w:rsidR="00814388" w:rsidRPr="00C901B7">
        <w:rPr>
          <w:i/>
        </w:rPr>
        <w:fldChar w:fldCharType="end"/>
      </w:r>
      <w:r w:rsidR="00814388" w:rsidRPr="00C901B7">
        <w:rPr>
          <w:i/>
        </w:rPr>
        <w:t xml:space="preserve">. </w:t>
      </w:r>
    </w:p>
    <w:p w14:paraId="4B6A1A17" w14:textId="72235DBC" w:rsidR="00946392" w:rsidRPr="00C901B7" w:rsidRDefault="00946392" w:rsidP="00814388">
      <w:pPr>
        <w:spacing w:line="276" w:lineRule="auto"/>
      </w:pPr>
      <w:r w:rsidRPr="00C901B7">
        <w:t>Auxiliary Expenses include costs related to the auxiliary income. These include:</w:t>
      </w:r>
    </w:p>
    <w:p w14:paraId="4077B62D" w14:textId="77777777" w:rsidR="00946392" w:rsidRPr="00C901B7" w:rsidRDefault="00946392" w:rsidP="0060689D">
      <w:pPr>
        <w:pStyle w:val="ListParagraph"/>
        <w:numPr>
          <w:ilvl w:val="1"/>
          <w:numId w:val="53"/>
        </w:numPr>
        <w:spacing w:line="276" w:lineRule="auto"/>
      </w:pPr>
      <w:r w:rsidRPr="00C901B7">
        <w:t>Direct fundraising expense up to amount of fundraising income</w:t>
      </w:r>
    </w:p>
    <w:p w14:paraId="4B94C3AC" w14:textId="77777777" w:rsidR="00946392" w:rsidRPr="00C901B7" w:rsidRDefault="00946392" w:rsidP="0060689D">
      <w:pPr>
        <w:pStyle w:val="ListParagraph"/>
        <w:numPr>
          <w:ilvl w:val="1"/>
          <w:numId w:val="53"/>
        </w:numPr>
        <w:spacing w:line="276" w:lineRule="auto"/>
      </w:pPr>
      <w:r w:rsidRPr="00C901B7">
        <w:t>Direct bulletin expense up to amount of bulletin income</w:t>
      </w:r>
    </w:p>
    <w:p w14:paraId="252389D5" w14:textId="77777777" w:rsidR="00946392" w:rsidRPr="00C901B7" w:rsidRDefault="00946392" w:rsidP="0060689D">
      <w:pPr>
        <w:pStyle w:val="ListParagraph"/>
        <w:numPr>
          <w:ilvl w:val="1"/>
          <w:numId w:val="53"/>
        </w:numPr>
        <w:spacing w:line="276" w:lineRule="auto"/>
      </w:pPr>
      <w:r w:rsidRPr="00C901B7">
        <w:t>Direct votive expense up to amount of votive income</w:t>
      </w:r>
    </w:p>
    <w:p w14:paraId="5F6B7CE1" w14:textId="77777777" w:rsidR="00946392" w:rsidRPr="00C901B7" w:rsidRDefault="00946392" w:rsidP="003A4434">
      <w:pPr>
        <w:spacing w:line="276" w:lineRule="auto"/>
        <w:ind w:left="720"/>
      </w:pPr>
      <w:r w:rsidRPr="00C901B7">
        <w:t>The expense that is recorded to the following programs is automatically deducted</w:t>
      </w:r>
      <w:r w:rsidR="00F41A08" w:rsidRPr="00C901B7">
        <w:t xml:space="preserve"> and reviewed for appropriateness</w:t>
      </w:r>
      <w:r w:rsidRPr="00C901B7">
        <w:t>: 117, 118, 119, 122, 123, 125, and 126.  All other expense needs a manual adjustment (made by the Diocese) to be deducted.</w:t>
      </w:r>
    </w:p>
    <w:p w14:paraId="39A2AF09" w14:textId="77777777" w:rsidR="00946392" w:rsidRPr="00C901B7" w:rsidRDefault="00946392" w:rsidP="0060689D">
      <w:pPr>
        <w:pStyle w:val="ListParagraph"/>
        <w:numPr>
          <w:ilvl w:val="0"/>
          <w:numId w:val="54"/>
        </w:numPr>
        <w:spacing w:line="276" w:lineRule="auto"/>
        <w:contextualSpacing w:val="0"/>
      </w:pPr>
      <w:r w:rsidRPr="00C901B7">
        <w:t>School Expense: For parishes with a school, this would be the net deficit of the school or School income (fund 2) less School expense (f</w:t>
      </w:r>
      <w:r w:rsidR="00F41A08" w:rsidRPr="00C901B7">
        <w:t>und 2).  For parishes that pay s</w:t>
      </w:r>
      <w:r w:rsidRPr="00C901B7">
        <w:t xml:space="preserve">chool assessments to another school, that expense is deducted.  </w:t>
      </w:r>
    </w:p>
    <w:p w14:paraId="09668D6A" w14:textId="77777777" w:rsidR="0025417E" w:rsidRPr="00C901B7" w:rsidRDefault="00946392" w:rsidP="0060689D">
      <w:pPr>
        <w:pStyle w:val="ListParagraph"/>
        <w:numPr>
          <w:ilvl w:val="0"/>
          <w:numId w:val="54"/>
        </w:numPr>
        <w:spacing w:line="271" w:lineRule="auto"/>
        <w:ind w:hanging="317"/>
      </w:pPr>
      <w:r w:rsidRPr="00C901B7">
        <w:t>Religious Education Expense</w:t>
      </w:r>
      <w:r w:rsidR="00C6753B" w:rsidRPr="00C901B7">
        <w:fldChar w:fldCharType="begin"/>
      </w:r>
      <w:r w:rsidR="00C6753B" w:rsidRPr="00C901B7">
        <w:instrText xml:space="preserve"> XE "Religious Education Expense (ADA)" </w:instrText>
      </w:r>
      <w:r w:rsidR="00C6753B" w:rsidRPr="00C901B7">
        <w:fldChar w:fldCharType="end"/>
      </w:r>
      <w:r w:rsidRPr="00C901B7">
        <w:t xml:space="preserve">: Any income recorded in Fund 3 less </w:t>
      </w:r>
      <w:r w:rsidRPr="00C901B7">
        <w:rPr>
          <w:b/>
        </w:rPr>
        <w:t>direct</w:t>
      </w:r>
      <w:r w:rsidRPr="00C901B7">
        <w:t xml:space="preserve"> Religious Ed expense is deductible.  The following accounts are considered direct expense to the RE program:</w:t>
      </w:r>
    </w:p>
    <w:p w14:paraId="7F40DB45" w14:textId="1384ED4C" w:rsidR="0025417E" w:rsidRPr="00C901B7" w:rsidRDefault="0025417E" w:rsidP="0025417E">
      <w:pPr>
        <w:pStyle w:val="ListParagraph"/>
        <w:ind w:left="403"/>
        <w:rPr>
          <w:b/>
          <w:u w:val="single"/>
        </w:rPr>
      </w:pPr>
    </w:p>
    <w:p w14:paraId="6D903C98" w14:textId="77777777" w:rsidR="0025417E" w:rsidRPr="00C901B7" w:rsidRDefault="0025417E" w:rsidP="0025417E">
      <w:pPr>
        <w:pStyle w:val="ListParagraph"/>
        <w:ind w:left="403"/>
        <w:rPr>
          <w:b/>
          <w:u w:val="single"/>
        </w:rPr>
        <w:sectPr w:rsidR="0025417E" w:rsidRPr="00C901B7" w:rsidSect="00D800CA">
          <w:type w:val="continuous"/>
          <w:pgSz w:w="12240" w:h="15840"/>
          <w:pgMar w:top="1440" w:right="1440" w:bottom="1440" w:left="1440" w:header="720" w:footer="720" w:gutter="0"/>
          <w:cols w:space="720"/>
          <w:docGrid w:linePitch="360"/>
        </w:sectPr>
      </w:pPr>
    </w:p>
    <w:p w14:paraId="621D242F" w14:textId="02B4DBDB" w:rsidR="0025417E" w:rsidRPr="00C901B7" w:rsidRDefault="00B4472E" w:rsidP="00B5249A">
      <w:pPr>
        <w:pStyle w:val="ListParagraph"/>
        <w:keepLines/>
        <w:spacing w:after="0" w:line="271" w:lineRule="auto"/>
        <w:ind w:left="360"/>
      </w:pPr>
      <w:r w:rsidRPr="00C901B7">
        <w:rPr>
          <w:b/>
          <w:u w:val="single"/>
        </w:rPr>
        <w:t xml:space="preserve">Acct No. </w:t>
      </w:r>
      <w:r w:rsidRPr="00C901B7">
        <w:rPr>
          <w:b/>
          <w:u w:val="single"/>
        </w:rPr>
        <w:tab/>
      </w:r>
      <w:r w:rsidR="00946392" w:rsidRPr="00C901B7">
        <w:rPr>
          <w:b/>
          <w:u w:val="single"/>
        </w:rPr>
        <w:t>Description</w:t>
      </w:r>
      <w:r w:rsidRPr="00C901B7">
        <w:rPr>
          <w:b/>
          <w:u w:val="single"/>
        </w:rPr>
        <w:tab/>
      </w:r>
      <w:r w:rsidR="008309AB" w:rsidRPr="00C901B7">
        <w:br/>
      </w:r>
      <w:r w:rsidR="0025417E" w:rsidRPr="00C901B7">
        <w:t>5020-01</w:t>
      </w:r>
      <w:r w:rsidR="00975219" w:rsidRPr="00C901B7">
        <w:tab/>
        <w:t>Administrator/Principal/DRE</w:t>
      </w:r>
    </w:p>
    <w:p w14:paraId="00618595" w14:textId="31353ACA" w:rsidR="00946392" w:rsidRPr="00C901B7" w:rsidRDefault="00946392" w:rsidP="00B5249A">
      <w:pPr>
        <w:keepLines/>
        <w:spacing w:after="0" w:line="271" w:lineRule="auto"/>
        <w:ind w:firstLine="360"/>
        <w:contextualSpacing/>
      </w:pPr>
      <w:r w:rsidRPr="00C901B7">
        <w:t>5020-06</w:t>
      </w:r>
      <w:r w:rsidRPr="00C901B7">
        <w:tab/>
        <w:t>Teachers - Religious</w:t>
      </w:r>
    </w:p>
    <w:p w14:paraId="384E4C18" w14:textId="77777777" w:rsidR="00946392" w:rsidRPr="00C901B7" w:rsidRDefault="00946392" w:rsidP="00B5249A">
      <w:pPr>
        <w:keepLines/>
        <w:spacing w:after="0" w:line="271" w:lineRule="auto"/>
        <w:ind w:firstLine="360"/>
        <w:contextualSpacing/>
      </w:pPr>
      <w:r w:rsidRPr="00C901B7">
        <w:t>5020-11</w:t>
      </w:r>
      <w:r w:rsidRPr="00C901B7">
        <w:tab/>
      </w:r>
      <w:r w:rsidR="00B4472E" w:rsidRPr="00C901B7">
        <w:t>Professional Salaries -</w:t>
      </w:r>
      <w:r w:rsidRPr="00C901B7">
        <w:t>Other</w:t>
      </w:r>
    </w:p>
    <w:p w14:paraId="2EC9F995" w14:textId="77777777" w:rsidR="00946392" w:rsidRPr="00C901B7" w:rsidRDefault="00946392" w:rsidP="00B5249A">
      <w:pPr>
        <w:keepLines/>
        <w:spacing w:after="0" w:line="271" w:lineRule="auto"/>
        <w:ind w:firstLine="360"/>
        <w:contextualSpacing/>
      </w:pPr>
      <w:r w:rsidRPr="00C901B7">
        <w:t>5030-01</w:t>
      </w:r>
      <w:r w:rsidRPr="00C901B7">
        <w:tab/>
        <w:t>Secretary</w:t>
      </w:r>
    </w:p>
    <w:p w14:paraId="15788839" w14:textId="77777777" w:rsidR="00946392" w:rsidRPr="00C901B7" w:rsidRDefault="00946392" w:rsidP="00B5249A">
      <w:pPr>
        <w:keepLines/>
        <w:spacing w:after="0" w:line="271" w:lineRule="auto"/>
        <w:ind w:firstLine="360"/>
        <w:contextualSpacing/>
      </w:pPr>
      <w:r w:rsidRPr="00C901B7">
        <w:t>5100-10</w:t>
      </w:r>
      <w:r w:rsidRPr="00C901B7">
        <w:tab/>
        <w:t>Health Insurance</w:t>
      </w:r>
    </w:p>
    <w:p w14:paraId="4C0EA3EF" w14:textId="77777777" w:rsidR="00946392" w:rsidRPr="00C901B7" w:rsidRDefault="00946392" w:rsidP="00B5249A">
      <w:pPr>
        <w:keepLines/>
        <w:spacing w:after="0" w:line="271" w:lineRule="auto"/>
        <w:ind w:firstLine="360"/>
        <w:contextualSpacing/>
      </w:pPr>
      <w:r w:rsidRPr="00C901B7">
        <w:t>5100-15</w:t>
      </w:r>
      <w:r w:rsidRPr="00C901B7">
        <w:tab/>
        <w:t>Dental Insurance</w:t>
      </w:r>
    </w:p>
    <w:p w14:paraId="68B3EEA0" w14:textId="77777777" w:rsidR="00946392" w:rsidRPr="00C901B7" w:rsidRDefault="00946392" w:rsidP="00B5249A">
      <w:pPr>
        <w:keepLines/>
        <w:spacing w:after="0" w:line="271" w:lineRule="auto"/>
        <w:ind w:firstLine="360"/>
        <w:contextualSpacing/>
      </w:pPr>
      <w:r w:rsidRPr="00C901B7">
        <w:t>5100-20</w:t>
      </w:r>
      <w:r w:rsidRPr="00C901B7">
        <w:tab/>
        <w:t>Life Insurance</w:t>
      </w:r>
    </w:p>
    <w:p w14:paraId="59D6520E" w14:textId="77777777" w:rsidR="00946392" w:rsidRPr="00C901B7" w:rsidRDefault="00946392" w:rsidP="00B5249A">
      <w:pPr>
        <w:keepLines/>
        <w:spacing w:after="0" w:line="271" w:lineRule="auto"/>
        <w:ind w:firstLine="360"/>
        <w:contextualSpacing/>
      </w:pPr>
      <w:r w:rsidRPr="00C901B7">
        <w:t>5100-25</w:t>
      </w:r>
      <w:r w:rsidRPr="00C901B7">
        <w:tab/>
        <w:t>Disability Insurance</w:t>
      </w:r>
    </w:p>
    <w:p w14:paraId="0E16CC70" w14:textId="77777777" w:rsidR="00946392" w:rsidRPr="00C901B7" w:rsidRDefault="00946392" w:rsidP="00B5249A">
      <w:pPr>
        <w:keepLines/>
        <w:spacing w:after="0" w:line="271" w:lineRule="auto"/>
        <w:ind w:firstLine="360"/>
        <w:contextualSpacing/>
      </w:pPr>
      <w:r w:rsidRPr="00C901B7">
        <w:t>5100-30</w:t>
      </w:r>
      <w:r w:rsidRPr="00C901B7">
        <w:tab/>
        <w:t>Retirement Benefit</w:t>
      </w:r>
    </w:p>
    <w:p w14:paraId="1BADA700" w14:textId="77777777" w:rsidR="00946392" w:rsidRPr="00C901B7" w:rsidRDefault="00946392" w:rsidP="00B5249A">
      <w:pPr>
        <w:keepLines/>
        <w:spacing w:after="0" w:line="271" w:lineRule="auto"/>
        <w:ind w:firstLine="360"/>
        <w:contextualSpacing/>
      </w:pPr>
      <w:r w:rsidRPr="00C901B7">
        <w:t>5100-45</w:t>
      </w:r>
      <w:r w:rsidRPr="00C901B7">
        <w:tab/>
        <w:t>FICA Tax</w:t>
      </w:r>
    </w:p>
    <w:p w14:paraId="6FEC7B52" w14:textId="77777777" w:rsidR="00946392" w:rsidRPr="00C901B7" w:rsidRDefault="00946392" w:rsidP="00B5249A">
      <w:pPr>
        <w:keepLines/>
        <w:spacing w:after="0" w:line="271" w:lineRule="auto"/>
        <w:ind w:firstLine="360"/>
        <w:contextualSpacing/>
      </w:pPr>
      <w:r w:rsidRPr="00C901B7">
        <w:t>7000-50</w:t>
      </w:r>
      <w:r w:rsidRPr="00C901B7">
        <w:tab/>
        <w:t>Postage</w:t>
      </w:r>
    </w:p>
    <w:p w14:paraId="5E43EE33" w14:textId="77777777" w:rsidR="00946392" w:rsidRPr="00C901B7" w:rsidRDefault="00946392" w:rsidP="00B5249A">
      <w:pPr>
        <w:keepLines/>
        <w:spacing w:after="0" w:line="271" w:lineRule="auto"/>
        <w:ind w:firstLine="360"/>
        <w:contextualSpacing/>
      </w:pPr>
      <w:r w:rsidRPr="00C901B7">
        <w:t>7000-60</w:t>
      </w:r>
      <w:r w:rsidRPr="00C901B7">
        <w:tab/>
        <w:t>Printing</w:t>
      </w:r>
    </w:p>
    <w:p w14:paraId="6F160CA4" w14:textId="77777777" w:rsidR="00946392" w:rsidRPr="00C901B7" w:rsidRDefault="00946392" w:rsidP="00B5249A">
      <w:pPr>
        <w:keepLines/>
        <w:spacing w:after="0" w:line="271" w:lineRule="auto"/>
        <w:ind w:firstLine="360"/>
        <w:contextualSpacing/>
      </w:pPr>
      <w:r w:rsidRPr="00C901B7">
        <w:t>7000-65</w:t>
      </w:r>
      <w:r w:rsidRPr="00C901B7">
        <w:tab/>
        <w:t>Copier</w:t>
      </w:r>
    </w:p>
    <w:p w14:paraId="3BEFE1EB" w14:textId="77777777" w:rsidR="00946392" w:rsidRPr="00C901B7" w:rsidRDefault="00946392" w:rsidP="00B5249A">
      <w:pPr>
        <w:keepLines/>
        <w:spacing w:after="0" w:line="271" w:lineRule="auto"/>
        <w:ind w:firstLine="360"/>
        <w:contextualSpacing/>
      </w:pPr>
      <w:r w:rsidRPr="00C901B7">
        <w:t>7000-70</w:t>
      </w:r>
      <w:r w:rsidRPr="00C901B7">
        <w:tab/>
        <w:t>Subscriptions/Publications</w:t>
      </w:r>
    </w:p>
    <w:p w14:paraId="7CBAD566" w14:textId="77777777" w:rsidR="00946392" w:rsidRPr="00C901B7" w:rsidRDefault="00946392" w:rsidP="00B5249A">
      <w:pPr>
        <w:keepLines/>
        <w:spacing w:after="0" w:line="271" w:lineRule="auto"/>
        <w:ind w:firstLine="360"/>
        <w:contextualSpacing/>
      </w:pPr>
      <w:r w:rsidRPr="00C901B7">
        <w:t>7000-80</w:t>
      </w:r>
      <w:r w:rsidRPr="00C901B7">
        <w:tab/>
        <w:t>Office Supplies</w:t>
      </w:r>
    </w:p>
    <w:p w14:paraId="2699B2E0" w14:textId="77777777" w:rsidR="00946392" w:rsidRPr="00C901B7" w:rsidRDefault="00946392" w:rsidP="00B5249A">
      <w:pPr>
        <w:keepLines/>
        <w:spacing w:after="0" w:line="271" w:lineRule="auto"/>
        <w:ind w:firstLine="360"/>
        <w:contextualSpacing/>
      </w:pPr>
      <w:r w:rsidRPr="00C901B7">
        <w:t>7000-85</w:t>
      </w:r>
      <w:r w:rsidRPr="00C901B7">
        <w:tab/>
        <w:t>Computer Supplies</w:t>
      </w:r>
    </w:p>
    <w:p w14:paraId="717008EC" w14:textId="77777777" w:rsidR="00946392" w:rsidRPr="00C901B7" w:rsidRDefault="00946392" w:rsidP="00B5249A">
      <w:pPr>
        <w:keepLines/>
        <w:spacing w:after="0" w:line="271" w:lineRule="auto"/>
        <w:ind w:firstLine="360"/>
        <w:contextualSpacing/>
      </w:pPr>
      <w:r w:rsidRPr="00C901B7">
        <w:t>7100-10</w:t>
      </w:r>
      <w:r w:rsidRPr="00C901B7">
        <w:tab/>
        <w:t>Financial Assistance</w:t>
      </w:r>
    </w:p>
    <w:p w14:paraId="27CEDE37" w14:textId="6801EF18" w:rsidR="00B5249A" w:rsidRPr="00C901B7" w:rsidRDefault="00B5249A" w:rsidP="00B5249A">
      <w:pPr>
        <w:keepLines/>
        <w:spacing w:after="0" w:line="271" w:lineRule="auto"/>
        <w:ind w:firstLine="360"/>
        <w:contextualSpacing/>
      </w:pPr>
      <w:r w:rsidRPr="00C901B7">
        <w:t>7100-20</w:t>
      </w:r>
      <w:r w:rsidRPr="00C901B7">
        <w:tab/>
        <w:t>Food Supplies</w:t>
      </w:r>
    </w:p>
    <w:p w14:paraId="2D3E56CB" w14:textId="77777777" w:rsidR="00B5249A" w:rsidRPr="00C901B7" w:rsidRDefault="00B5249A" w:rsidP="00B5249A">
      <w:pPr>
        <w:keepLines/>
        <w:spacing w:after="0" w:line="271" w:lineRule="auto"/>
        <w:ind w:firstLine="360"/>
        <w:contextualSpacing/>
        <w:rPr>
          <w:b/>
          <w:u w:val="single"/>
        </w:rPr>
      </w:pPr>
    </w:p>
    <w:p w14:paraId="1167FC3D" w14:textId="57AD20C4" w:rsidR="00B4472E" w:rsidRPr="00C901B7" w:rsidRDefault="00B4472E" w:rsidP="00B5249A">
      <w:pPr>
        <w:keepLines/>
        <w:spacing w:after="0" w:line="271" w:lineRule="auto"/>
        <w:ind w:firstLine="360"/>
        <w:contextualSpacing/>
        <w:rPr>
          <w:b/>
          <w:u w:val="single"/>
        </w:rPr>
      </w:pPr>
      <w:r w:rsidRPr="00C901B7">
        <w:rPr>
          <w:b/>
          <w:u w:val="single"/>
        </w:rPr>
        <w:t xml:space="preserve">Acct No. </w:t>
      </w:r>
      <w:r w:rsidRPr="00C901B7">
        <w:rPr>
          <w:b/>
          <w:u w:val="single"/>
        </w:rPr>
        <w:tab/>
        <w:t>Description</w:t>
      </w:r>
      <w:r w:rsidRPr="00C901B7">
        <w:rPr>
          <w:b/>
          <w:u w:val="single"/>
        </w:rPr>
        <w:tab/>
      </w:r>
    </w:p>
    <w:p w14:paraId="5D447CBC" w14:textId="77777777" w:rsidR="00946392" w:rsidRPr="00C901B7" w:rsidRDefault="00946392" w:rsidP="00B5249A">
      <w:pPr>
        <w:keepLines/>
        <w:spacing w:after="0" w:line="271" w:lineRule="auto"/>
        <w:ind w:firstLine="360"/>
        <w:contextualSpacing/>
      </w:pPr>
      <w:r w:rsidRPr="00C901B7">
        <w:t>7100-30</w:t>
      </w:r>
      <w:r w:rsidRPr="00C901B7">
        <w:tab/>
        <w:t>Program Services</w:t>
      </w:r>
    </w:p>
    <w:p w14:paraId="27722A90" w14:textId="77777777" w:rsidR="00946392" w:rsidRPr="00C901B7" w:rsidRDefault="00946392" w:rsidP="00B5249A">
      <w:pPr>
        <w:keepLines/>
        <w:spacing w:after="0" w:line="271" w:lineRule="auto"/>
        <w:ind w:firstLine="360"/>
        <w:contextualSpacing/>
      </w:pPr>
      <w:r w:rsidRPr="00C901B7">
        <w:t>7100-40</w:t>
      </w:r>
      <w:r w:rsidRPr="00C901B7">
        <w:tab/>
        <w:t>Program Supplies</w:t>
      </w:r>
    </w:p>
    <w:p w14:paraId="61D7B03A" w14:textId="77777777" w:rsidR="00946392" w:rsidRPr="00C901B7" w:rsidRDefault="00946392" w:rsidP="00B5249A">
      <w:pPr>
        <w:keepLines/>
        <w:spacing w:after="0" w:line="271" w:lineRule="auto"/>
        <w:ind w:firstLine="360"/>
        <w:contextualSpacing/>
      </w:pPr>
      <w:r w:rsidRPr="00C901B7">
        <w:t>7200-10</w:t>
      </w:r>
      <w:r w:rsidRPr="00C901B7">
        <w:tab/>
        <w:t>Textbooks/Resources</w:t>
      </w:r>
    </w:p>
    <w:p w14:paraId="2A9079B6" w14:textId="77777777" w:rsidR="00946392" w:rsidRPr="00C901B7" w:rsidRDefault="00946392" w:rsidP="00B5249A">
      <w:pPr>
        <w:keepLines/>
        <w:spacing w:after="0" w:line="271" w:lineRule="auto"/>
        <w:ind w:firstLine="360"/>
        <w:contextualSpacing/>
      </w:pPr>
      <w:r w:rsidRPr="00C901B7">
        <w:t>7200-20</w:t>
      </w:r>
      <w:r w:rsidRPr="00C901B7">
        <w:tab/>
        <w:t>Continuing Education Fees</w:t>
      </w:r>
    </w:p>
    <w:p w14:paraId="039A1064" w14:textId="77777777" w:rsidR="00946392" w:rsidRPr="00C901B7" w:rsidRDefault="00946392" w:rsidP="00B5249A">
      <w:pPr>
        <w:keepLines/>
        <w:spacing w:after="0" w:line="271" w:lineRule="auto"/>
        <w:ind w:firstLine="360"/>
        <w:contextualSpacing/>
      </w:pPr>
      <w:r w:rsidRPr="00C901B7">
        <w:t>7200-30</w:t>
      </w:r>
      <w:r w:rsidRPr="00C901B7">
        <w:tab/>
        <w:t>Meals/Lodging</w:t>
      </w:r>
    </w:p>
    <w:p w14:paraId="48737490" w14:textId="77777777" w:rsidR="00946392" w:rsidRPr="00C901B7" w:rsidRDefault="00946392" w:rsidP="00B5249A">
      <w:pPr>
        <w:keepLines/>
        <w:spacing w:after="0" w:line="271" w:lineRule="auto"/>
        <w:ind w:firstLine="360"/>
        <w:contextualSpacing/>
      </w:pPr>
      <w:r w:rsidRPr="00C901B7">
        <w:t>7200-40</w:t>
      </w:r>
      <w:r w:rsidRPr="00C901B7">
        <w:tab/>
        <w:t>Mileage/Travel</w:t>
      </w:r>
    </w:p>
    <w:p w14:paraId="104BA6E9" w14:textId="77777777" w:rsidR="00B4472E" w:rsidRPr="00C901B7" w:rsidRDefault="00946392" w:rsidP="00B5249A">
      <w:pPr>
        <w:keepLines/>
        <w:spacing w:after="0" w:line="271" w:lineRule="auto"/>
        <w:ind w:firstLine="360"/>
        <w:contextualSpacing/>
      </w:pPr>
      <w:r w:rsidRPr="00C901B7">
        <w:t>7500-05</w:t>
      </w:r>
      <w:r w:rsidRPr="00C901B7">
        <w:tab/>
        <w:t>Textbooks</w:t>
      </w:r>
    </w:p>
    <w:p w14:paraId="414EF004" w14:textId="77777777" w:rsidR="00946392" w:rsidRPr="00C901B7" w:rsidRDefault="00946392" w:rsidP="00B5249A">
      <w:pPr>
        <w:keepLines/>
        <w:spacing w:after="0" w:line="271" w:lineRule="auto"/>
        <w:ind w:firstLine="360"/>
        <w:contextualSpacing/>
      </w:pPr>
      <w:r w:rsidRPr="00C901B7">
        <w:t>7500-10</w:t>
      </w:r>
      <w:r w:rsidRPr="00C901B7">
        <w:tab/>
        <w:t>Instructional Material</w:t>
      </w:r>
    </w:p>
    <w:p w14:paraId="0C5AAC36" w14:textId="77777777" w:rsidR="00946392" w:rsidRPr="00C901B7" w:rsidRDefault="00946392" w:rsidP="00B5249A">
      <w:pPr>
        <w:keepLines/>
        <w:spacing w:after="0" w:line="271" w:lineRule="auto"/>
        <w:ind w:firstLine="360"/>
        <w:contextualSpacing/>
      </w:pPr>
      <w:r w:rsidRPr="00C901B7">
        <w:t>7500-15</w:t>
      </w:r>
      <w:r w:rsidRPr="00C901B7">
        <w:tab/>
        <w:t>Instructional Supplies</w:t>
      </w:r>
    </w:p>
    <w:p w14:paraId="0D8D5688" w14:textId="77777777" w:rsidR="00946392" w:rsidRPr="00C901B7" w:rsidRDefault="00946392" w:rsidP="00B5249A">
      <w:pPr>
        <w:keepLines/>
        <w:spacing w:after="0" w:line="271" w:lineRule="auto"/>
        <w:ind w:firstLine="360"/>
        <w:contextualSpacing/>
      </w:pPr>
      <w:r w:rsidRPr="00C901B7">
        <w:t>7500-20</w:t>
      </w:r>
      <w:r w:rsidRPr="00C901B7">
        <w:tab/>
        <w:t>Library/Media Center</w:t>
      </w:r>
    </w:p>
    <w:p w14:paraId="023D5AC1" w14:textId="77777777" w:rsidR="00946392" w:rsidRPr="00C901B7" w:rsidRDefault="00946392" w:rsidP="00B5249A">
      <w:pPr>
        <w:keepLines/>
        <w:spacing w:after="0" w:line="271" w:lineRule="auto"/>
        <w:ind w:firstLine="360"/>
        <w:contextualSpacing/>
      </w:pPr>
      <w:r w:rsidRPr="00C901B7">
        <w:t>7500-25</w:t>
      </w:r>
      <w:r w:rsidRPr="00C901B7">
        <w:tab/>
        <w:t>Technology-Hardware</w:t>
      </w:r>
    </w:p>
    <w:p w14:paraId="06CF4C33" w14:textId="77777777" w:rsidR="00946392" w:rsidRPr="00C901B7" w:rsidRDefault="00946392" w:rsidP="00B5249A">
      <w:pPr>
        <w:keepLines/>
        <w:spacing w:after="0" w:line="271" w:lineRule="auto"/>
        <w:ind w:firstLine="360"/>
        <w:contextualSpacing/>
      </w:pPr>
      <w:r w:rsidRPr="00C901B7">
        <w:t>7500-30</w:t>
      </w:r>
      <w:r w:rsidRPr="00C901B7">
        <w:tab/>
        <w:t>Technology-Software</w:t>
      </w:r>
    </w:p>
    <w:p w14:paraId="59AAE8D7" w14:textId="77777777" w:rsidR="00946392" w:rsidRPr="00C901B7" w:rsidRDefault="00946392" w:rsidP="00B5249A">
      <w:pPr>
        <w:keepLines/>
        <w:spacing w:after="0" w:line="271" w:lineRule="auto"/>
        <w:ind w:firstLine="360"/>
        <w:contextualSpacing/>
      </w:pPr>
      <w:r w:rsidRPr="00C901B7">
        <w:t>7500-35</w:t>
      </w:r>
      <w:r w:rsidRPr="00C901B7">
        <w:tab/>
        <w:t>Technology-Services</w:t>
      </w:r>
    </w:p>
    <w:p w14:paraId="0CB3664D" w14:textId="77777777" w:rsidR="00946392" w:rsidRPr="00C901B7" w:rsidRDefault="00946392" w:rsidP="00B5249A">
      <w:pPr>
        <w:keepLines/>
        <w:spacing w:after="0" w:line="271" w:lineRule="auto"/>
        <w:ind w:firstLine="360"/>
        <w:contextualSpacing/>
      </w:pPr>
      <w:r w:rsidRPr="00C901B7">
        <w:t>7500-50</w:t>
      </w:r>
      <w:r w:rsidRPr="00C901B7">
        <w:tab/>
        <w:t>Audio Visual</w:t>
      </w:r>
    </w:p>
    <w:p w14:paraId="5968593C" w14:textId="77777777" w:rsidR="00946392" w:rsidRPr="00C901B7" w:rsidRDefault="00946392" w:rsidP="00B5249A">
      <w:pPr>
        <w:keepLines/>
        <w:spacing w:after="0" w:line="271" w:lineRule="auto"/>
        <w:ind w:firstLine="360"/>
        <w:contextualSpacing/>
      </w:pPr>
      <w:r w:rsidRPr="00C901B7">
        <w:t>7500-60</w:t>
      </w:r>
      <w:r w:rsidRPr="00C901B7">
        <w:tab/>
        <w:t>Student Activities</w:t>
      </w:r>
    </w:p>
    <w:p w14:paraId="7AD7D045" w14:textId="77777777" w:rsidR="0025417E" w:rsidRPr="00C901B7" w:rsidRDefault="0025417E" w:rsidP="00B5249A">
      <w:pPr>
        <w:keepLines/>
        <w:spacing w:after="0" w:line="271" w:lineRule="auto"/>
        <w:ind w:firstLine="360"/>
        <w:contextualSpacing/>
      </w:pPr>
      <w:r w:rsidRPr="00C901B7">
        <w:t>7500-65</w:t>
      </w:r>
      <w:r w:rsidRPr="00C901B7">
        <w:tab/>
        <w:t>Enrichment</w:t>
      </w:r>
    </w:p>
    <w:p w14:paraId="148BF840" w14:textId="77777777" w:rsidR="0025417E" w:rsidRPr="00C901B7" w:rsidRDefault="0025417E" w:rsidP="0025417E">
      <w:pPr>
        <w:spacing w:after="0"/>
        <w:ind w:firstLine="360"/>
        <w:rPr>
          <w:u w:val="single"/>
        </w:rPr>
        <w:sectPr w:rsidR="0025417E" w:rsidRPr="00C901B7" w:rsidSect="00D800CA">
          <w:type w:val="continuous"/>
          <w:pgSz w:w="12240" w:h="15840"/>
          <w:pgMar w:top="1440" w:right="1440" w:bottom="1440" w:left="1440" w:header="720" w:footer="720" w:gutter="0"/>
          <w:cols w:num="2" w:space="720"/>
          <w:docGrid w:linePitch="360"/>
        </w:sectPr>
      </w:pPr>
    </w:p>
    <w:p w14:paraId="6EFD3814" w14:textId="290D0019" w:rsidR="00975219" w:rsidRPr="00C901B7" w:rsidRDefault="00975219" w:rsidP="00975219">
      <w:pPr>
        <w:spacing w:after="0"/>
        <w:rPr>
          <w:u w:val="single"/>
        </w:rPr>
      </w:pPr>
      <w:r w:rsidRPr="00C901B7">
        <w:rPr>
          <w:u w:val="single"/>
        </w:rPr>
        <w:br w:type="page"/>
      </w:r>
    </w:p>
    <w:p w14:paraId="3EFC5942" w14:textId="74DA410A" w:rsidR="00946392" w:rsidRPr="00C901B7" w:rsidRDefault="00946392" w:rsidP="00975219">
      <w:pPr>
        <w:spacing w:after="0"/>
        <w:rPr>
          <w:u w:val="single"/>
        </w:rPr>
      </w:pPr>
      <w:r w:rsidRPr="00C901B7">
        <w:rPr>
          <w:u w:val="single"/>
        </w:rPr>
        <w:lastRenderedPageBreak/>
        <w:t>Step 2 – Calculating the Three-Year Ave</w:t>
      </w:r>
      <w:r w:rsidR="00B4472E" w:rsidRPr="00C901B7">
        <w:rPr>
          <w:u w:val="single"/>
        </w:rPr>
        <w:t xml:space="preserve">rage Income and Diocesan Total </w:t>
      </w:r>
    </w:p>
    <w:p w14:paraId="71F909E5" w14:textId="77777777" w:rsidR="00946392" w:rsidRPr="00C901B7" w:rsidRDefault="00946392" w:rsidP="00946392">
      <w:r w:rsidRPr="00C901B7">
        <w:t xml:space="preserve">After the assessable income figure has been calculated for the parish, this figure is added to the assessable income amounts for the previous two years to </w:t>
      </w:r>
      <w:r w:rsidR="00B4472E" w:rsidRPr="00C901B7">
        <w:t xml:space="preserve">generate a three-year average. </w:t>
      </w:r>
    </w:p>
    <w:p w14:paraId="79FD9CFC" w14:textId="77777777" w:rsidR="00B4472E" w:rsidRPr="00C901B7" w:rsidRDefault="00946392" w:rsidP="00946392">
      <w:r w:rsidRPr="00C901B7">
        <w:t>The average income for each parish is then added together to derive the total assessable in</w:t>
      </w:r>
      <w:r w:rsidR="00B4472E" w:rsidRPr="00C901B7">
        <w:t xml:space="preserve">come of the Diocesan parishes. </w:t>
      </w:r>
    </w:p>
    <w:p w14:paraId="117C6710" w14:textId="77777777" w:rsidR="00B4472E" w:rsidRPr="00C901B7" w:rsidRDefault="00946392" w:rsidP="00946392">
      <w:pPr>
        <w:rPr>
          <w:u w:val="single"/>
        </w:rPr>
      </w:pPr>
      <w:r w:rsidRPr="00C901B7">
        <w:rPr>
          <w:u w:val="single"/>
        </w:rPr>
        <w:t>Step 3 – Calculating the Assessment Rate for the Year</w:t>
      </w:r>
    </w:p>
    <w:p w14:paraId="6C8A797F" w14:textId="77777777" w:rsidR="00946392" w:rsidRPr="00C901B7" w:rsidRDefault="00946392" w:rsidP="00946392">
      <w:pPr>
        <w:rPr>
          <w:u w:val="single"/>
        </w:rPr>
      </w:pPr>
      <w:r w:rsidRPr="00C901B7">
        <w:t>The assessment rate for the year is calculated by dividing the Annual Diocesan Appeal Goal by the grand total of the average assessable income for all parishes.</w:t>
      </w:r>
    </w:p>
    <w:p w14:paraId="1763EF2E" w14:textId="77777777" w:rsidR="00946392" w:rsidRPr="00C901B7" w:rsidRDefault="00946392" w:rsidP="00946392">
      <w:pPr>
        <w:rPr>
          <w:u w:val="single"/>
        </w:rPr>
      </w:pPr>
      <w:r w:rsidRPr="00C901B7">
        <w:rPr>
          <w:u w:val="single"/>
        </w:rPr>
        <w:t>Step 4 – Calculating the Parish Goal</w:t>
      </w:r>
    </w:p>
    <w:p w14:paraId="6FDB7CDE" w14:textId="2FD71A75" w:rsidR="00DD1005" w:rsidRPr="00C901B7" w:rsidRDefault="00946392" w:rsidP="00DD1005">
      <w:r w:rsidRPr="00C901B7">
        <w:t>An individual parish's goal is calculated by applying the assessment rate to th</w:t>
      </w:r>
      <w:r w:rsidR="00B4472E" w:rsidRPr="00C901B7">
        <w:t xml:space="preserve">eir three-year average income. </w:t>
      </w:r>
      <w:r w:rsidR="00883AAE" w:rsidRPr="00C901B7">
        <w:t xml:space="preserve"> </w:t>
      </w:r>
      <w:r w:rsidRPr="00C901B7">
        <w:t xml:space="preserve">For instance, if the overall ADA goal is $3,000,000 and the assessable income for all parishes is $12,000,000, the assessment rate is 25%. If an individual parish had a three-year average income of $120,000, their goal for the campaign is $30,000. </w:t>
      </w:r>
    </w:p>
    <w:p w14:paraId="143F1A23" w14:textId="03F22F7B" w:rsidR="00A56C09" w:rsidRPr="00C901B7" w:rsidRDefault="00E97824" w:rsidP="00BD3362">
      <w:pPr>
        <w:pStyle w:val="Heading2"/>
      </w:pPr>
      <w:bookmarkStart w:id="240" w:name="_Toc214888844"/>
      <w:r w:rsidRPr="00C901B7">
        <w:t>51</w:t>
      </w:r>
      <w:r w:rsidR="003208A5" w:rsidRPr="00C901B7">
        <w:t>6</w:t>
      </w:r>
      <w:r w:rsidR="00BD3362" w:rsidRPr="00C901B7">
        <w:t xml:space="preserve"> Parish/School Internal Review</w:t>
      </w:r>
      <w:r w:rsidR="000401FE" w:rsidRPr="00C901B7">
        <w:t>s</w:t>
      </w:r>
      <w:bookmarkEnd w:id="240"/>
      <w:r w:rsidR="000401FE" w:rsidRPr="00C901B7">
        <w:fldChar w:fldCharType="begin"/>
      </w:r>
      <w:r w:rsidR="000401FE" w:rsidRPr="00C901B7">
        <w:instrText xml:space="preserve"> XE "Parish/School Internal Reviews" </w:instrText>
      </w:r>
      <w:r w:rsidR="000401FE" w:rsidRPr="00C901B7">
        <w:fldChar w:fldCharType="end"/>
      </w:r>
    </w:p>
    <w:p w14:paraId="7753AAAC" w14:textId="0B64F647" w:rsidR="00A314AA" w:rsidRPr="00C901B7" w:rsidRDefault="00E97824" w:rsidP="00BD3362">
      <w:bookmarkStart w:id="241" w:name="_Toc214888845"/>
      <w:r w:rsidRPr="00C901B7">
        <w:rPr>
          <w:rStyle w:val="Heading3Char"/>
        </w:rPr>
        <w:t>51</w:t>
      </w:r>
      <w:r w:rsidR="003208A5" w:rsidRPr="00C901B7">
        <w:rPr>
          <w:rStyle w:val="Heading3Char"/>
        </w:rPr>
        <w:t>6</w:t>
      </w:r>
      <w:r w:rsidR="00A314AA" w:rsidRPr="00C901B7">
        <w:rPr>
          <w:rStyle w:val="Heading3Char"/>
        </w:rPr>
        <w:t>.1 Purpose</w:t>
      </w:r>
      <w:bookmarkEnd w:id="241"/>
      <w:r w:rsidR="00A314AA" w:rsidRPr="00C901B7">
        <w:t xml:space="preserve"> </w:t>
      </w:r>
    </w:p>
    <w:p w14:paraId="746B36C6" w14:textId="3D19DBCD" w:rsidR="001F0D0F" w:rsidRPr="00C901B7" w:rsidRDefault="00BD3362" w:rsidP="001F0D0F">
      <w:r w:rsidRPr="00C901B7">
        <w:t xml:space="preserve">In January 2011, </w:t>
      </w:r>
      <w:r w:rsidR="001F0D0F" w:rsidRPr="00C901B7">
        <w:t xml:space="preserve">following the recommendation by the United State Conference of Catholic Bishops (USCCB) to institute a program of on-site internal reviews at each parish and school, </w:t>
      </w:r>
      <w:r w:rsidRPr="00C901B7">
        <w:t>a three year compliance plan was presented by the Parish Accounting Committee and approved by the Diocesan Finance Council, the Priest Presbyteral Council, and Bishop</w:t>
      </w:r>
      <w:r w:rsidR="001F0D0F" w:rsidRPr="00C901B7">
        <w:t xml:space="preserve">. </w:t>
      </w:r>
      <w:r w:rsidRPr="00C901B7">
        <w:t xml:space="preserve"> </w:t>
      </w:r>
      <w:r w:rsidR="001F0D0F" w:rsidRPr="00C901B7">
        <w:t>The final phase of the plan was the development of an Internal Control Questionnaire</w:t>
      </w:r>
      <w:r w:rsidR="003D7508" w:rsidRPr="00C901B7">
        <w:t xml:space="preserve"> (see page </w:t>
      </w:r>
      <w:r w:rsidR="003D7508" w:rsidRPr="00C901B7">
        <w:fldChar w:fldCharType="begin"/>
      </w:r>
      <w:r w:rsidR="003D7508" w:rsidRPr="00C901B7">
        <w:instrText xml:space="preserve"> PAGEREF _Ref490732320 \h </w:instrText>
      </w:r>
      <w:r w:rsidR="003D7508" w:rsidRPr="00C901B7">
        <w:fldChar w:fldCharType="separate"/>
      </w:r>
      <w:r w:rsidR="00A246AE" w:rsidRPr="00C901B7">
        <w:rPr>
          <w:noProof/>
        </w:rPr>
        <w:t>197</w:t>
      </w:r>
      <w:r w:rsidR="003D7508" w:rsidRPr="00C901B7">
        <w:fldChar w:fldCharType="end"/>
      </w:r>
      <w:r w:rsidR="003D7508" w:rsidRPr="00C901B7">
        <w:t>)</w:t>
      </w:r>
      <w:r w:rsidR="001F0D0F" w:rsidRPr="00C901B7">
        <w:t xml:space="preserve"> and an Internal Review Program to be used as a basis for each review.   The questionnaire and program were created with the following objectives:</w:t>
      </w:r>
    </w:p>
    <w:p w14:paraId="4D6A467E" w14:textId="4C9111F8" w:rsidR="000837AA" w:rsidRPr="00C901B7" w:rsidRDefault="000837AA" w:rsidP="0060689D">
      <w:pPr>
        <w:pStyle w:val="ListParagraph"/>
        <w:numPr>
          <w:ilvl w:val="0"/>
          <w:numId w:val="142"/>
        </w:numPr>
        <w:spacing w:line="271" w:lineRule="auto"/>
      </w:pPr>
      <w:r w:rsidRPr="00C901B7">
        <w:t>To review internal controls in place for all areas of financial activity</w:t>
      </w:r>
    </w:p>
    <w:p w14:paraId="7F55E123" w14:textId="7FD69BAF" w:rsidR="000837AA" w:rsidRPr="00C901B7" w:rsidRDefault="000837AA" w:rsidP="0060689D">
      <w:pPr>
        <w:pStyle w:val="ListParagraph"/>
        <w:numPr>
          <w:ilvl w:val="0"/>
          <w:numId w:val="127"/>
        </w:numPr>
        <w:spacing w:line="271" w:lineRule="auto"/>
      </w:pPr>
      <w:r w:rsidRPr="00C901B7">
        <w:t>To verify balances of all financial institution accounts</w:t>
      </w:r>
    </w:p>
    <w:p w14:paraId="671F7CA3" w14:textId="4E0D83D5" w:rsidR="000837AA" w:rsidRPr="00C901B7" w:rsidRDefault="000837AA" w:rsidP="0060689D">
      <w:pPr>
        <w:pStyle w:val="ListParagraph"/>
        <w:numPr>
          <w:ilvl w:val="0"/>
          <w:numId w:val="127"/>
        </w:numPr>
        <w:spacing w:line="274" w:lineRule="auto"/>
      </w:pPr>
      <w:r w:rsidRPr="00C901B7">
        <w:t>To test selected transactions in the area of cash receipts, cash disbursements, payroll, tax reporting and other miscellaneous areas</w:t>
      </w:r>
    </w:p>
    <w:p w14:paraId="778752C6" w14:textId="435CC73C" w:rsidR="000837AA" w:rsidRPr="00C901B7" w:rsidRDefault="000837AA" w:rsidP="0060689D">
      <w:pPr>
        <w:pStyle w:val="ListParagraph"/>
        <w:numPr>
          <w:ilvl w:val="0"/>
          <w:numId w:val="127"/>
        </w:numPr>
        <w:spacing w:line="274" w:lineRule="auto"/>
      </w:pPr>
      <w:r w:rsidRPr="00C901B7">
        <w:t>To review compliance with various governmental laws and regulations, as well as certain Diocesan policies.</w:t>
      </w:r>
    </w:p>
    <w:p w14:paraId="2D434DEC" w14:textId="782061B9" w:rsidR="00BD3362" w:rsidRPr="00C901B7" w:rsidRDefault="001F0D0F" w:rsidP="00BD3362">
      <w:r w:rsidRPr="00C901B7">
        <w:t>It is anticipated that r</w:t>
      </w:r>
      <w:r w:rsidR="000837AA" w:rsidRPr="00C901B7">
        <w:t>eviews</w:t>
      </w:r>
      <w:r w:rsidR="00BD3362" w:rsidRPr="00C901B7">
        <w:t xml:space="preserve"> will be performed at all parishes and schools over a five year period at no cost.</w:t>
      </w:r>
    </w:p>
    <w:p w14:paraId="68446EBA" w14:textId="6EE06F6D" w:rsidR="00087FAE" w:rsidRPr="00C901B7" w:rsidRDefault="00E97824" w:rsidP="00087FAE">
      <w:pPr>
        <w:pStyle w:val="Heading3"/>
      </w:pPr>
      <w:bookmarkStart w:id="242" w:name="_Toc214888846"/>
      <w:r w:rsidRPr="00C901B7">
        <w:t>51</w:t>
      </w:r>
      <w:r w:rsidR="003208A5" w:rsidRPr="00C901B7">
        <w:t>6</w:t>
      </w:r>
      <w:r w:rsidR="00087FAE" w:rsidRPr="00C901B7">
        <w:t>.2 Timeframe</w:t>
      </w:r>
      <w:bookmarkEnd w:id="242"/>
    </w:p>
    <w:p w14:paraId="03B66C50" w14:textId="0488E5B7" w:rsidR="00BD3362" w:rsidRPr="00C901B7" w:rsidRDefault="001F0D0F" w:rsidP="00A56C09">
      <w:pPr>
        <w:tabs>
          <w:tab w:val="left" w:pos="0"/>
        </w:tabs>
      </w:pPr>
      <w:r w:rsidRPr="00C901B7">
        <w:t>Staff from the Diocesan Finance D</w:t>
      </w:r>
      <w:r w:rsidR="00BD3362" w:rsidRPr="00C901B7">
        <w:t xml:space="preserve">epartment </w:t>
      </w:r>
      <w:r w:rsidRPr="00C901B7">
        <w:t>go out to</w:t>
      </w:r>
      <w:r w:rsidR="00BD3362" w:rsidRPr="00C901B7">
        <w:t xml:space="preserve"> the parish/school office to meet with the pastor, principal, bookkeeper</w:t>
      </w:r>
      <w:r w:rsidRPr="00C901B7">
        <w:t xml:space="preserve">, </w:t>
      </w:r>
      <w:r w:rsidR="00BD3362" w:rsidRPr="00C901B7">
        <w:t>business manager, and other necessary staff.  Depending on the size of the parish/school</w:t>
      </w:r>
      <w:r w:rsidR="000837AA" w:rsidRPr="00C901B7">
        <w:t>,</w:t>
      </w:r>
      <w:r w:rsidR="00BD3362" w:rsidRPr="00C901B7">
        <w:t xml:space="preserve"> this can take anywhere from less than a day to a week.  </w:t>
      </w:r>
      <w:r w:rsidR="007202AD" w:rsidRPr="00C901B7">
        <w:t xml:space="preserve">   </w:t>
      </w:r>
    </w:p>
    <w:p w14:paraId="078CC2AA" w14:textId="631F7391" w:rsidR="007202AD" w:rsidRPr="00C901B7" w:rsidRDefault="007202AD" w:rsidP="00A56C09">
      <w:pPr>
        <w:tabs>
          <w:tab w:val="left" w:pos="0"/>
        </w:tabs>
      </w:pPr>
      <w:r w:rsidRPr="00C901B7">
        <w:t>When a parish/school is scheduled to have a review, the Diocesan Director</w:t>
      </w:r>
      <w:r w:rsidR="000837AA" w:rsidRPr="00C901B7">
        <w:t xml:space="preserve"> of Finance</w:t>
      </w:r>
      <w:r w:rsidRPr="00C901B7">
        <w:t xml:space="preserve"> will contact the pastor/principal, bookkeeper/business manager, and </w:t>
      </w:r>
      <w:r w:rsidR="000837AA" w:rsidRPr="00C901B7">
        <w:t>f</w:t>
      </w:r>
      <w:r w:rsidR="005241CD" w:rsidRPr="00C901B7">
        <w:t xml:space="preserve">inance </w:t>
      </w:r>
      <w:r w:rsidR="000837AA" w:rsidRPr="00C901B7">
        <w:t>c</w:t>
      </w:r>
      <w:r w:rsidR="005241CD" w:rsidRPr="00C901B7">
        <w:t>ouncil</w:t>
      </w:r>
      <w:r w:rsidRPr="00C901B7">
        <w:t xml:space="preserve"> chair</w:t>
      </w:r>
      <w:r w:rsidR="000837AA" w:rsidRPr="00C901B7">
        <w:t xml:space="preserve"> to let them know of the </w:t>
      </w:r>
      <w:r w:rsidR="000837AA" w:rsidRPr="00C901B7">
        <w:lastRenderedPageBreak/>
        <w:t>upcoming review</w:t>
      </w:r>
      <w:r w:rsidRPr="00C901B7">
        <w:t xml:space="preserve">.  A </w:t>
      </w:r>
      <w:r w:rsidR="000837AA" w:rsidRPr="00C901B7">
        <w:t>member of the Diocesan Finance Department will subsequently schedule a</w:t>
      </w:r>
      <w:r w:rsidR="00ED737E" w:rsidRPr="00C901B7">
        <w:t xml:space="preserve"> specific </w:t>
      </w:r>
      <w:r w:rsidR="006C1E43" w:rsidRPr="00C901B7">
        <w:t xml:space="preserve">date for </w:t>
      </w:r>
      <w:r w:rsidRPr="00C901B7">
        <w:t xml:space="preserve">the finance staff </w:t>
      </w:r>
      <w:r w:rsidR="001F0D0F" w:rsidRPr="00C901B7">
        <w:t xml:space="preserve">and perhaps a volunteer </w:t>
      </w:r>
      <w:r w:rsidRPr="00C901B7">
        <w:t>to arrive</w:t>
      </w:r>
      <w:r w:rsidR="003A0712" w:rsidRPr="00C901B7">
        <w:t xml:space="preserve"> and send a</w:t>
      </w:r>
      <w:r w:rsidRPr="00C901B7">
        <w:t xml:space="preserve"> list of items</w:t>
      </w:r>
      <w:r w:rsidR="008C0DDD" w:rsidRPr="00C901B7">
        <w:t xml:space="preserve"> (including the Internal Control Questionnaire (ICQ) on page </w:t>
      </w:r>
      <w:r w:rsidR="008C0DDD" w:rsidRPr="00C901B7">
        <w:fldChar w:fldCharType="begin"/>
      </w:r>
      <w:r w:rsidR="008C0DDD" w:rsidRPr="00C901B7">
        <w:instrText xml:space="preserve"> PAGEREF _Ref490732320 \h </w:instrText>
      </w:r>
      <w:r w:rsidR="008C0DDD" w:rsidRPr="00C901B7">
        <w:fldChar w:fldCharType="separate"/>
      </w:r>
      <w:r w:rsidR="00A246AE" w:rsidRPr="00C901B7">
        <w:rPr>
          <w:noProof/>
        </w:rPr>
        <w:t>197</w:t>
      </w:r>
      <w:r w:rsidR="008C0DDD" w:rsidRPr="00C901B7">
        <w:fldChar w:fldCharType="end"/>
      </w:r>
      <w:r w:rsidR="008C0DDD" w:rsidRPr="00C901B7">
        <w:t>)</w:t>
      </w:r>
      <w:r w:rsidRPr="00C901B7">
        <w:t xml:space="preserve"> that will </w:t>
      </w:r>
      <w:r w:rsidR="003A0712" w:rsidRPr="00C901B7">
        <w:t>be needed for the review.  The parish/school will need to send some of these items to the Diocesan Finance staff prior to the review date</w:t>
      </w:r>
      <w:r w:rsidR="008C0DDD" w:rsidRPr="00C901B7">
        <w:t xml:space="preserve"> (such as the completed ICQ)</w:t>
      </w:r>
      <w:r w:rsidR="003A0712" w:rsidRPr="00C901B7">
        <w:t>; the rest of the items will be gathered for the first day the diocesan staff is on-site.</w:t>
      </w:r>
    </w:p>
    <w:p w14:paraId="5B56D6F2" w14:textId="31783057" w:rsidR="007202AD" w:rsidRPr="00C901B7" w:rsidRDefault="007202AD" w:rsidP="007202AD">
      <w:r w:rsidRPr="00C901B7">
        <w:t>At the end of the review, the pastor (or principal</w:t>
      </w:r>
      <w:r w:rsidR="001F0D0F" w:rsidRPr="00C901B7">
        <w:t>,</w:t>
      </w:r>
      <w:r w:rsidRPr="00C901B7">
        <w:t xml:space="preserve"> if no parish) and finance council will be issued a report </w:t>
      </w:r>
      <w:r w:rsidR="00A314AA" w:rsidRPr="00C901B7">
        <w:t>of</w:t>
      </w:r>
      <w:r w:rsidRPr="00C901B7">
        <w:t xml:space="preserve"> findings and recommendations for improvement</w:t>
      </w:r>
      <w:r w:rsidRPr="00C901B7">
        <w:rPr>
          <w:b/>
        </w:rPr>
        <w:t>.</w:t>
      </w:r>
      <w:r w:rsidR="0080011E" w:rsidRPr="00C901B7">
        <w:rPr>
          <w:b/>
        </w:rPr>
        <w:t xml:space="preserve"> </w:t>
      </w:r>
      <w:r w:rsidRPr="00C901B7">
        <w:t xml:space="preserve"> </w:t>
      </w:r>
      <w:r w:rsidR="00A314AA" w:rsidRPr="00C901B7">
        <w:t>The diocesan finance staff member</w:t>
      </w:r>
      <w:r w:rsidR="001F0D0F" w:rsidRPr="00C901B7">
        <w:t xml:space="preserve"> in charge of the review</w:t>
      </w:r>
      <w:r w:rsidR="00A314AA" w:rsidRPr="00C901B7">
        <w:t xml:space="preserve"> along with the </w:t>
      </w:r>
      <w:r w:rsidR="001F0D0F" w:rsidRPr="00C901B7">
        <w:t>Director of Finance,</w:t>
      </w:r>
      <w:r w:rsidR="00A314AA" w:rsidRPr="00C901B7">
        <w:t xml:space="preserve"> will attend a parish/school</w:t>
      </w:r>
      <w:r w:rsidRPr="00C901B7">
        <w:t xml:space="preserve"> financ</w:t>
      </w:r>
      <w:r w:rsidR="003A0712" w:rsidRPr="00C901B7">
        <w:t>e council meeting to go over the report’s</w:t>
      </w:r>
      <w:r w:rsidRPr="00C901B7">
        <w:t xml:space="preserve"> conclusions and recommendations.</w:t>
      </w:r>
      <w:r w:rsidR="00A314AA" w:rsidRPr="00C901B7">
        <w:t xml:space="preserve"> </w:t>
      </w:r>
      <w:r w:rsidR="001F0D0F" w:rsidRPr="00C901B7">
        <w:t xml:space="preserve"> The finance c</w:t>
      </w:r>
      <w:r w:rsidRPr="00C901B7">
        <w:t>ouncil will then be asked t</w:t>
      </w:r>
      <w:r w:rsidR="00087FAE" w:rsidRPr="00C901B7">
        <w:t xml:space="preserve">o send </w:t>
      </w:r>
      <w:r w:rsidR="001F0D0F" w:rsidRPr="00C901B7">
        <w:t>to</w:t>
      </w:r>
      <w:r w:rsidR="00087FAE" w:rsidRPr="00C901B7">
        <w:t xml:space="preserve"> the Finance Department</w:t>
      </w:r>
      <w:r w:rsidRPr="00C901B7">
        <w:t xml:space="preserve"> within </w:t>
      </w:r>
      <w:r w:rsidR="003A0712" w:rsidRPr="00C901B7">
        <w:t>45 days</w:t>
      </w:r>
      <w:r w:rsidR="00A314AA" w:rsidRPr="00C901B7">
        <w:t>,</w:t>
      </w:r>
      <w:r w:rsidRPr="00C901B7">
        <w:t xml:space="preserve"> </w:t>
      </w:r>
      <w:r w:rsidR="003A0712" w:rsidRPr="00C901B7">
        <w:t>detailing</w:t>
      </w:r>
      <w:r w:rsidRPr="00C901B7">
        <w:t xml:space="preserve"> how it will address the comments and provide a timeframe for implementation.</w:t>
      </w:r>
    </w:p>
    <w:p w14:paraId="53748482" w14:textId="13A95529" w:rsidR="00A314AA" w:rsidRPr="00C901B7" w:rsidRDefault="00A314AA" w:rsidP="00A314AA">
      <w:r w:rsidRPr="00C901B7">
        <w:t xml:space="preserve">This review will take quite a bit of time </w:t>
      </w:r>
      <w:r w:rsidR="003A0712" w:rsidRPr="00C901B7">
        <w:t>and</w:t>
      </w:r>
      <w:r w:rsidRPr="00C901B7">
        <w:t xml:space="preserve"> may cau</w:t>
      </w:r>
      <w:r w:rsidR="003A0712" w:rsidRPr="00C901B7">
        <w:t xml:space="preserve">se a change in normal schedules. </w:t>
      </w:r>
      <w:r w:rsidRPr="00C901B7">
        <w:t xml:space="preserve"> </w:t>
      </w:r>
      <w:r w:rsidR="003A0712" w:rsidRPr="00C901B7">
        <w:t>There will be a</w:t>
      </w:r>
      <w:r w:rsidRPr="00C901B7">
        <w:t xml:space="preserve"> short</w:t>
      </w:r>
      <w:r w:rsidR="001F0D0F" w:rsidRPr="00C901B7">
        <w:t>er</w:t>
      </w:r>
      <w:r w:rsidRPr="00C901B7">
        <w:t xml:space="preserve"> follow-up visit </w:t>
      </w:r>
      <w:r w:rsidR="001F0D0F" w:rsidRPr="00C901B7">
        <w:t>within</w:t>
      </w:r>
      <w:r w:rsidR="003A0712" w:rsidRPr="00C901B7">
        <w:t xml:space="preserve"> twelve months following the review with the purpose of seeing if the parish/school has been able to implement the agreed upon changes.  A follow-up report will be prepared and shared</w:t>
      </w:r>
      <w:r w:rsidR="00087FAE" w:rsidRPr="00C901B7">
        <w:t xml:space="preserve"> with the parish/school</w:t>
      </w:r>
      <w:r w:rsidR="001F0D0F" w:rsidRPr="00C901B7">
        <w:t>,</w:t>
      </w:r>
      <w:r w:rsidR="00087FAE" w:rsidRPr="00C901B7">
        <w:t xml:space="preserve"> </w:t>
      </w:r>
      <w:r w:rsidR="001F0D0F" w:rsidRPr="00C901B7">
        <w:t xml:space="preserve">and perhaps the Bishop, </w:t>
      </w:r>
      <w:r w:rsidR="00087FAE" w:rsidRPr="00C901B7">
        <w:t>by the Finance Department</w:t>
      </w:r>
      <w:r w:rsidR="003A0712" w:rsidRPr="00C901B7">
        <w:t>.</w:t>
      </w:r>
    </w:p>
    <w:p w14:paraId="6234B46C" w14:textId="71ADE3B5" w:rsidR="003D7508" w:rsidRPr="00C901B7" w:rsidRDefault="003D7508" w:rsidP="00A314AA">
      <w:r w:rsidRPr="00C901B7">
        <w:t xml:space="preserve">For information about what the review covers, see page </w:t>
      </w:r>
      <w:r w:rsidRPr="00C901B7">
        <w:fldChar w:fldCharType="begin"/>
      </w:r>
      <w:r w:rsidRPr="00C901B7">
        <w:instrText xml:space="preserve"> PAGEREF _Ref490732321 \h </w:instrText>
      </w:r>
      <w:r w:rsidRPr="00C901B7">
        <w:fldChar w:fldCharType="separate"/>
      </w:r>
      <w:r w:rsidR="00A246AE" w:rsidRPr="00C901B7">
        <w:rPr>
          <w:noProof/>
        </w:rPr>
        <w:t>197</w:t>
      </w:r>
      <w:r w:rsidRPr="00C901B7">
        <w:fldChar w:fldCharType="end"/>
      </w:r>
      <w:r w:rsidRPr="00C901B7">
        <w:t xml:space="preserve"> which contains the Internal Control Questionnaire (ICQ).  This document illustrates most of the areas that will be covered during the review</w:t>
      </w:r>
      <w:r w:rsidR="00EE71DA" w:rsidRPr="00C901B7">
        <w:t xml:space="preserve"> and what internal controls are </w:t>
      </w:r>
      <w:r w:rsidR="006D547F" w:rsidRPr="00C901B7">
        <w:t>looked at</w:t>
      </w:r>
      <w:r w:rsidR="00EE71DA" w:rsidRPr="00C901B7">
        <w:rPr>
          <w:color w:val="1F497D"/>
        </w:rPr>
        <w:t>.</w:t>
      </w:r>
      <w:r w:rsidR="008C0DDD" w:rsidRPr="00C901B7">
        <w:rPr>
          <w:color w:val="1F497D"/>
        </w:rPr>
        <w:t xml:space="preserve">  </w:t>
      </w:r>
    </w:p>
    <w:p w14:paraId="195FC558" w14:textId="5EF7E519" w:rsidR="00A314AA" w:rsidRPr="00C901B7" w:rsidRDefault="00E97824" w:rsidP="00A314AA">
      <w:pPr>
        <w:pStyle w:val="Heading3"/>
      </w:pPr>
      <w:bookmarkStart w:id="243" w:name="_Toc214888847"/>
      <w:r w:rsidRPr="00C901B7">
        <w:t>51</w:t>
      </w:r>
      <w:r w:rsidR="003208A5" w:rsidRPr="00C901B7">
        <w:t>6</w:t>
      </w:r>
      <w:r w:rsidR="00087FAE" w:rsidRPr="00C901B7">
        <w:t>.3</w:t>
      </w:r>
      <w:r w:rsidR="00A314AA" w:rsidRPr="00C901B7">
        <w:t xml:space="preserve"> Common Findings</w:t>
      </w:r>
      <w:bookmarkEnd w:id="243"/>
    </w:p>
    <w:p w14:paraId="5B2B1EAD" w14:textId="28A03397" w:rsidR="00BB4021" w:rsidRPr="00C901B7" w:rsidRDefault="00BB4021" w:rsidP="00BB4021">
      <w:r w:rsidRPr="00C901B7">
        <w:t>Below are some of the common things we find that need to be corrected at parish/schools:</w:t>
      </w:r>
    </w:p>
    <w:p w14:paraId="3FAD171F" w14:textId="6BF30CF5" w:rsidR="00A314AA" w:rsidRPr="00C901B7" w:rsidRDefault="00A314AA" w:rsidP="0060689D">
      <w:pPr>
        <w:pStyle w:val="ListParagraph"/>
        <w:numPr>
          <w:ilvl w:val="0"/>
          <w:numId w:val="120"/>
        </w:numPr>
        <w:spacing w:line="274" w:lineRule="auto"/>
        <w:contextualSpacing w:val="0"/>
      </w:pPr>
      <w:r w:rsidRPr="00C901B7">
        <w:rPr>
          <w:u w:val="single"/>
        </w:rPr>
        <w:t>Statement of Dedicated Accounts</w:t>
      </w:r>
      <w:r w:rsidRPr="00C901B7">
        <w:t>: Old balances not being remitted or if being remitted, recorded in an expense account.  All dedicated accounts should show a $0 balance at the end of the month.</w:t>
      </w:r>
      <w:r w:rsidR="008E63BB" w:rsidRPr="00C901B7">
        <w:t xml:space="preserve">  </w:t>
      </w:r>
      <w:r w:rsidR="008E63BB" w:rsidRPr="00C901B7">
        <w:rPr>
          <w:i/>
        </w:rPr>
        <w:t xml:space="preserve">See page </w:t>
      </w:r>
      <w:r w:rsidR="008E63BB" w:rsidRPr="00C901B7">
        <w:rPr>
          <w:i/>
        </w:rPr>
        <w:fldChar w:fldCharType="begin"/>
      </w:r>
      <w:r w:rsidR="008E63BB" w:rsidRPr="00C901B7">
        <w:rPr>
          <w:i/>
        </w:rPr>
        <w:instrText xml:space="preserve"> PAGEREF _Ref487025988 \h </w:instrText>
      </w:r>
      <w:r w:rsidR="008E63BB" w:rsidRPr="00C901B7">
        <w:rPr>
          <w:i/>
        </w:rPr>
      </w:r>
      <w:r w:rsidR="008E63BB" w:rsidRPr="00C901B7">
        <w:rPr>
          <w:i/>
        </w:rPr>
        <w:fldChar w:fldCharType="separate"/>
      </w:r>
      <w:r w:rsidR="00A246AE" w:rsidRPr="00C901B7">
        <w:rPr>
          <w:i/>
          <w:noProof/>
        </w:rPr>
        <w:t>45</w:t>
      </w:r>
      <w:r w:rsidR="008E63BB" w:rsidRPr="00C901B7">
        <w:rPr>
          <w:i/>
        </w:rPr>
        <w:fldChar w:fldCharType="end"/>
      </w:r>
      <w:r w:rsidR="008E63BB" w:rsidRPr="00C901B7">
        <w:rPr>
          <w:i/>
        </w:rPr>
        <w:t xml:space="preserve"> for more information</w:t>
      </w:r>
      <w:r w:rsidR="008E63BB" w:rsidRPr="00C901B7">
        <w:t>.</w:t>
      </w:r>
    </w:p>
    <w:p w14:paraId="2DAE064C" w14:textId="7F1EF6B1" w:rsidR="00A314AA" w:rsidRPr="00C901B7" w:rsidRDefault="00A314AA" w:rsidP="0060689D">
      <w:pPr>
        <w:pStyle w:val="ListParagraph"/>
        <w:numPr>
          <w:ilvl w:val="0"/>
          <w:numId w:val="120"/>
        </w:numPr>
        <w:spacing w:line="274" w:lineRule="auto"/>
        <w:contextualSpacing w:val="0"/>
      </w:pPr>
      <w:r w:rsidRPr="00C901B7">
        <w:rPr>
          <w:u w:val="single"/>
        </w:rPr>
        <w:t>Online Banking</w:t>
      </w:r>
      <w:r w:rsidRPr="00C901B7">
        <w:t xml:space="preserve">: If the parish/school does any online banking (logging into the parish/school’s bank account via the internet) a separate dedicated computer should be used.  This will help to protect the parish/school against </w:t>
      </w:r>
      <w:r w:rsidR="0042493B" w:rsidRPr="00C901B7">
        <w:t>cybercrime</w:t>
      </w:r>
      <w:r w:rsidRPr="00C901B7">
        <w:t>.</w:t>
      </w:r>
      <w:r w:rsidR="008E63BB" w:rsidRPr="00C901B7">
        <w:t xml:space="preserve">  </w:t>
      </w:r>
      <w:r w:rsidR="008E63BB" w:rsidRPr="00C901B7">
        <w:rPr>
          <w:i/>
        </w:rPr>
        <w:t xml:space="preserve">See page </w:t>
      </w:r>
      <w:r w:rsidR="008E63BB" w:rsidRPr="00C901B7">
        <w:rPr>
          <w:i/>
        </w:rPr>
        <w:fldChar w:fldCharType="begin"/>
      </w:r>
      <w:r w:rsidR="008E63BB" w:rsidRPr="00C901B7">
        <w:rPr>
          <w:i/>
        </w:rPr>
        <w:instrText xml:space="preserve"> PAGEREF _Ref487025989 \h </w:instrText>
      </w:r>
      <w:r w:rsidR="008E63BB" w:rsidRPr="00C901B7">
        <w:rPr>
          <w:i/>
        </w:rPr>
      </w:r>
      <w:r w:rsidR="008E63BB" w:rsidRPr="00C901B7">
        <w:rPr>
          <w:i/>
        </w:rPr>
        <w:fldChar w:fldCharType="separate"/>
      </w:r>
      <w:r w:rsidR="00A246AE" w:rsidRPr="00C901B7">
        <w:rPr>
          <w:i/>
          <w:noProof/>
        </w:rPr>
        <w:t>15</w:t>
      </w:r>
      <w:r w:rsidR="008E63BB" w:rsidRPr="00C901B7">
        <w:rPr>
          <w:i/>
        </w:rPr>
        <w:fldChar w:fldCharType="end"/>
      </w:r>
      <w:r w:rsidR="008E63BB" w:rsidRPr="00C901B7">
        <w:rPr>
          <w:i/>
        </w:rPr>
        <w:t xml:space="preserve"> for more information.</w:t>
      </w:r>
    </w:p>
    <w:p w14:paraId="57F0CBFD" w14:textId="7A6F71CF" w:rsidR="00A314AA" w:rsidRPr="00C901B7" w:rsidRDefault="00A314AA" w:rsidP="0060689D">
      <w:pPr>
        <w:pStyle w:val="ListParagraph"/>
        <w:numPr>
          <w:ilvl w:val="0"/>
          <w:numId w:val="120"/>
        </w:numPr>
        <w:spacing w:line="274" w:lineRule="auto"/>
        <w:contextualSpacing w:val="0"/>
        <w:rPr>
          <w:i/>
        </w:rPr>
      </w:pPr>
      <w:r w:rsidRPr="00C901B7">
        <w:rPr>
          <w:u w:val="single"/>
        </w:rPr>
        <w:t>Segregation of Duties - Deposits</w:t>
      </w:r>
      <w:r w:rsidRPr="00C901B7">
        <w:t xml:space="preserve">: The person who records transactions in </w:t>
      </w:r>
      <w:r w:rsidR="00734F5C" w:rsidRPr="00C901B7">
        <w:t>ParishSOFT</w:t>
      </w:r>
      <w:r w:rsidRPr="00C901B7">
        <w:t xml:space="preserve"> Accounting and </w:t>
      </w:r>
      <w:r w:rsidR="00734F5C" w:rsidRPr="00C901B7">
        <w:t>ParishSOFT</w:t>
      </w:r>
      <w:r w:rsidRPr="00C901B7">
        <w:t xml:space="preserve"> Family Suites, should not have access to cash.  This means they should not take the deposit to the bank, be a counter, have access to the money etc.)</w:t>
      </w:r>
      <w:r w:rsidR="008E63BB" w:rsidRPr="00C901B7">
        <w:t xml:space="preserve">.  </w:t>
      </w:r>
      <w:r w:rsidR="008E63BB" w:rsidRPr="00C901B7">
        <w:rPr>
          <w:i/>
        </w:rPr>
        <w:t xml:space="preserve">See page </w:t>
      </w:r>
      <w:r w:rsidR="008E63BB" w:rsidRPr="00C901B7">
        <w:rPr>
          <w:i/>
        </w:rPr>
        <w:fldChar w:fldCharType="begin"/>
      </w:r>
      <w:r w:rsidR="008E63BB" w:rsidRPr="00C901B7">
        <w:rPr>
          <w:i/>
        </w:rPr>
        <w:instrText xml:space="preserve"> PAGEREF _Ref487025990 \h </w:instrText>
      </w:r>
      <w:r w:rsidR="008E63BB" w:rsidRPr="00C901B7">
        <w:rPr>
          <w:i/>
        </w:rPr>
      </w:r>
      <w:r w:rsidR="008E63BB" w:rsidRPr="00C901B7">
        <w:rPr>
          <w:i/>
        </w:rPr>
        <w:fldChar w:fldCharType="separate"/>
      </w:r>
      <w:r w:rsidR="00A246AE" w:rsidRPr="00C901B7">
        <w:rPr>
          <w:b/>
          <w:bCs/>
          <w:i/>
          <w:noProof/>
        </w:rPr>
        <w:t>Error! Bookmark not defined.</w:t>
      </w:r>
      <w:r w:rsidR="008E63BB" w:rsidRPr="00C901B7">
        <w:rPr>
          <w:i/>
        </w:rPr>
        <w:fldChar w:fldCharType="end"/>
      </w:r>
      <w:r w:rsidR="008E63BB" w:rsidRPr="00C901B7">
        <w:rPr>
          <w:i/>
        </w:rPr>
        <w:t xml:space="preserve"> for more information</w:t>
      </w:r>
    </w:p>
    <w:p w14:paraId="5CEC0620" w14:textId="01562034" w:rsidR="00A314AA" w:rsidRPr="00C901B7" w:rsidRDefault="00A314AA" w:rsidP="0060689D">
      <w:pPr>
        <w:pStyle w:val="ListParagraph"/>
        <w:numPr>
          <w:ilvl w:val="0"/>
          <w:numId w:val="120"/>
        </w:numPr>
        <w:spacing w:line="274" w:lineRule="auto"/>
        <w:contextualSpacing w:val="0"/>
        <w:rPr>
          <w:i/>
        </w:rPr>
      </w:pPr>
      <w:r w:rsidRPr="00C901B7">
        <w:rPr>
          <w:u w:val="single"/>
        </w:rPr>
        <w:t>Segregation of Duties – Checks</w:t>
      </w:r>
      <w:r w:rsidRPr="00C901B7">
        <w:t xml:space="preserve">: </w:t>
      </w:r>
      <w:r w:rsidR="008E63BB" w:rsidRPr="00C901B7">
        <w:t xml:space="preserve">The person entering the bill information into </w:t>
      </w:r>
      <w:r w:rsidR="00734F5C" w:rsidRPr="00C901B7">
        <w:t>ParishSOFT</w:t>
      </w:r>
      <w:r w:rsidR="008E63BB" w:rsidRPr="00C901B7">
        <w:t xml:space="preserve"> Accounting should not be a signer of checks.  We suggest involving a finance council member, as</w:t>
      </w:r>
      <w:r w:rsidR="001F0D0F" w:rsidRPr="00C901B7">
        <w:t xml:space="preserve">sociate </w:t>
      </w:r>
      <w:r w:rsidR="0042493B" w:rsidRPr="00C901B7">
        <w:t>pastor</w:t>
      </w:r>
      <w:r w:rsidR="001F0D0F" w:rsidRPr="00C901B7">
        <w:t>, trustee, etc. for times when</w:t>
      </w:r>
      <w:r w:rsidR="008E63BB" w:rsidRPr="00C901B7">
        <w:t xml:space="preserve"> pastor is not available to sign checks.  </w:t>
      </w:r>
      <w:r w:rsidR="008E63BB" w:rsidRPr="00C901B7">
        <w:rPr>
          <w:i/>
        </w:rPr>
        <w:t xml:space="preserve">See page </w:t>
      </w:r>
      <w:r w:rsidR="008E63BB" w:rsidRPr="00C901B7">
        <w:rPr>
          <w:i/>
        </w:rPr>
        <w:fldChar w:fldCharType="begin"/>
      </w:r>
      <w:r w:rsidR="008E63BB" w:rsidRPr="00C901B7">
        <w:rPr>
          <w:i/>
        </w:rPr>
        <w:instrText xml:space="preserve"> PAGEREF _Ref487025991 \h </w:instrText>
      </w:r>
      <w:r w:rsidR="008E63BB" w:rsidRPr="00C901B7">
        <w:rPr>
          <w:i/>
        </w:rPr>
      </w:r>
      <w:r w:rsidR="008E63BB" w:rsidRPr="00C901B7">
        <w:rPr>
          <w:i/>
        </w:rPr>
        <w:fldChar w:fldCharType="separate"/>
      </w:r>
      <w:r w:rsidR="00A246AE" w:rsidRPr="00C901B7">
        <w:rPr>
          <w:b/>
          <w:bCs/>
          <w:i/>
          <w:noProof/>
        </w:rPr>
        <w:t>Error! Bookmark not defined.</w:t>
      </w:r>
      <w:r w:rsidR="008E63BB" w:rsidRPr="00C901B7">
        <w:rPr>
          <w:i/>
        </w:rPr>
        <w:fldChar w:fldCharType="end"/>
      </w:r>
      <w:r w:rsidR="008E63BB" w:rsidRPr="00C901B7">
        <w:rPr>
          <w:i/>
        </w:rPr>
        <w:t xml:space="preserve"> for more information.</w:t>
      </w:r>
    </w:p>
    <w:p w14:paraId="34BEBEC2" w14:textId="004039A7" w:rsidR="008E63BB" w:rsidRPr="00C901B7" w:rsidRDefault="008E63BB" w:rsidP="0060689D">
      <w:pPr>
        <w:pStyle w:val="ListParagraph"/>
        <w:numPr>
          <w:ilvl w:val="0"/>
          <w:numId w:val="120"/>
        </w:numPr>
        <w:spacing w:line="274" w:lineRule="auto"/>
        <w:contextualSpacing w:val="0"/>
      </w:pPr>
      <w:r w:rsidRPr="00C901B7">
        <w:rPr>
          <w:u w:val="single"/>
        </w:rPr>
        <w:t>Mass Collections</w:t>
      </w:r>
      <w:r w:rsidRPr="00C901B7">
        <w:t xml:space="preserve">: </w:t>
      </w:r>
      <w:r w:rsidRPr="00C901B7">
        <w:rPr>
          <w:i/>
        </w:rPr>
        <w:t xml:space="preserve">See page </w:t>
      </w:r>
      <w:r w:rsidRPr="00C901B7">
        <w:rPr>
          <w:i/>
        </w:rPr>
        <w:fldChar w:fldCharType="begin"/>
      </w:r>
      <w:r w:rsidRPr="00C901B7">
        <w:rPr>
          <w:i/>
        </w:rPr>
        <w:instrText xml:space="preserve"> PAGEREF _Ref487025992 \h </w:instrText>
      </w:r>
      <w:r w:rsidRPr="00C901B7">
        <w:rPr>
          <w:i/>
        </w:rPr>
      </w:r>
      <w:r w:rsidRPr="00C901B7">
        <w:rPr>
          <w:i/>
        </w:rPr>
        <w:fldChar w:fldCharType="separate"/>
      </w:r>
      <w:r w:rsidR="00A246AE" w:rsidRPr="00C901B7">
        <w:rPr>
          <w:i/>
          <w:noProof/>
        </w:rPr>
        <w:t>27</w:t>
      </w:r>
      <w:r w:rsidRPr="00C901B7">
        <w:rPr>
          <w:i/>
        </w:rPr>
        <w:fldChar w:fldCharType="end"/>
      </w:r>
      <w:r w:rsidRPr="00C901B7">
        <w:rPr>
          <w:i/>
        </w:rPr>
        <w:t xml:space="preserve"> for more information.</w:t>
      </w:r>
    </w:p>
    <w:p w14:paraId="36F81047" w14:textId="24E3EB50" w:rsidR="008E63BB" w:rsidRPr="00C901B7" w:rsidRDefault="008E63BB" w:rsidP="0060689D">
      <w:pPr>
        <w:pStyle w:val="ListParagraph"/>
        <w:numPr>
          <w:ilvl w:val="1"/>
          <w:numId w:val="120"/>
        </w:numPr>
        <w:spacing w:line="274" w:lineRule="auto"/>
        <w:contextualSpacing w:val="0"/>
      </w:pPr>
      <w:r w:rsidRPr="00C901B7">
        <w:t xml:space="preserve">Tamper proof bags should be used for all collections and fundraisers.  </w:t>
      </w:r>
      <w:r w:rsidR="00446DD7" w:rsidRPr="00C901B7">
        <w:fldChar w:fldCharType="begin"/>
      </w:r>
      <w:r w:rsidR="00446DD7" w:rsidRPr="00C901B7">
        <w:instrText xml:space="preserve"> XE "Tamper Proof Bags" </w:instrText>
      </w:r>
      <w:r w:rsidR="00446DD7" w:rsidRPr="00C901B7">
        <w:fldChar w:fldCharType="end"/>
      </w:r>
    </w:p>
    <w:p w14:paraId="4107D54C" w14:textId="322FEF49" w:rsidR="001F0D0F" w:rsidRPr="00C901B7" w:rsidRDefault="001F0D0F" w:rsidP="0060689D">
      <w:pPr>
        <w:pStyle w:val="ListParagraph"/>
        <w:numPr>
          <w:ilvl w:val="1"/>
          <w:numId w:val="120"/>
        </w:numPr>
        <w:spacing w:line="274" w:lineRule="auto"/>
        <w:contextualSpacing w:val="0"/>
      </w:pPr>
      <w:r w:rsidRPr="00C901B7">
        <w:lastRenderedPageBreak/>
        <w:t xml:space="preserve">Tamper proof bags should be preassigned and subsequently accounted for using a Bag Tracking Form.  See page </w:t>
      </w:r>
      <w:r w:rsidRPr="00C901B7">
        <w:fldChar w:fldCharType="begin"/>
      </w:r>
      <w:r w:rsidRPr="00C901B7">
        <w:instrText xml:space="preserve"> PAGEREF _Ref487124468 \h </w:instrText>
      </w:r>
      <w:r w:rsidRPr="00C901B7">
        <w:fldChar w:fldCharType="separate"/>
      </w:r>
      <w:r w:rsidR="00A246AE" w:rsidRPr="00C901B7">
        <w:rPr>
          <w:noProof/>
        </w:rPr>
        <w:t>152</w:t>
      </w:r>
      <w:r w:rsidRPr="00C901B7">
        <w:fldChar w:fldCharType="end"/>
      </w:r>
      <w:r w:rsidRPr="00C901B7">
        <w:t xml:space="preserve"> for a sample.</w:t>
      </w:r>
    </w:p>
    <w:p w14:paraId="17E8C9AF" w14:textId="461FA2D3" w:rsidR="008E63BB" w:rsidRPr="00C901B7" w:rsidRDefault="008E63BB" w:rsidP="0060689D">
      <w:pPr>
        <w:pStyle w:val="ListParagraph"/>
        <w:numPr>
          <w:ilvl w:val="1"/>
          <w:numId w:val="120"/>
        </w:numPr>
        <w:spacing w:line="274" w:lineRule="auto"/>
        <w:contextualSpacing w:val="0"/>
      </w:pPr>
      <w:r w:rsidRPr="00C901B7">
        <w:t>The parish/school should have detailed written cash counting and balancing procedures.</w:t>
      </w:r>
    </w:p>
    <w:p w14:paraId="46B653D7" w14:textId="12062DAA" w:rsidR="008E63BB" w:rsidRPr="00C901B7" w:rsidRDefault="008E63BB" w:rsidP="0060689D">
      <w:pPr>
        <w:pStyle w:val="ListParagraph"/>
        <w:numPr>
          <w:ilvl w:val="1"/>
          <w:numId w:val="120"/>
        </w:numPr>
        <w:spacing w:line="274" w:lineRule="auto"/>
        <w:contextualSpacing w:val="0"/>
      </w:pPr>
      <w:r w:rsidRPr="00C901B7">
        <w:t>Cash count teams should be rotated</w:t>
      </w:r>
    </w:p>
    <w:p w14:paraId="550E3A78" w14:textId="1283B5A1" w:rsidR="0000043B" w:rsidRPr="00C901B7" w:rsidRDefault="008E63BB" w:rsidP="0060689D">
      <w:pPr>
        <w:pStyle w:val="ListParagraph"/>
        <w:numPr>
          <w:ilvl w:val="0"/>
          <w:numId w:val="120"/>
        </w:numPr>
        <w:spacing w:line="274" w:lineRule="auto"/>
        <w:contextualSpacing w:val="0"/>
      </w:pPr>
      <w:r w:rsidRPr="00C901B7">
        <w:rPr>
          <w:u w:val="single"/>
        </w:rPr>
        <w:t>Bank Reconciliations</w:t>
      </w:r>
      <w:r w:rsidRPr="00C901B7">
        <w:t xml:space="preserve">: </w:t>
      </w:r>
      <w:r w:rsidR="0000043B" w:rsidRPr="00C901B7">
        <w:rPr>
          <w:i/>
        </w:rPr>
        <w:t xml:space="preserve">see page </w:t>
      </w:r>
      <w:r w:rsidR="0000043B" w:rsidRPr="00C901B7">
        <w:rPr>
          <w:i/>
        </w:rPr>
        <w:fldChar w:fldCharType="begin"/>
      </w:r>
      <w:r w:rsidR="0000043B" w:rsidRPr="00C901B7">
        <w:rPr>
          <w:i/>
        </w:rPr>
        <w:instrText xml:space="preserve"> PAGEREF _Ref487025993 \h </w:instrText>
      </w:r>
      <w:r w:rsidR="0000043B" w:rsidRPr="00C901B7">
        <w:rPr>
          <w:i/>
        </w:rPr>
      </w:r>
      <w:r w:rsidR="0000043B" w:rsidRPr="00C901B7">
        <w:rPr>
          <w:i/>
        </w:rPr>
        <w:fldChar w:fldCharType="separate"/>
      </w:r>
      <w:r w:rsidR="00A246AE" w:rsidRPr="00C901B7">
        <w:rPr>
          <w:i/>
          <w:noProof/>
        </w:rPr>
        <w:t>9</w:t>
      </w:r>
      <w:r w:rsidR="0000043B" w:rsidRPr="00C901B7">
        <w:rPr>
          <w:i/>
        </w:rPr>
        <w:fldChar w:fldCharType="end"/>
      </w:r>
      <w:r w:rsidR="0000043B" w:rsidRPr="00C901B7">
        <w:rPr>
          <w:i/>
        </w:rPr>
        <w:t xml:space="preserve"> for more information.</w:t>
      </w:r>
    </w:p>
    <w:p w14:paraId="1212833D" w14:textId="5FE909F4" w:rsidR="008E63BB" w:rsidRPr="00C901B7" w:rsidRDefault="00CF0040" w:rsidP="0060689D">
      <w:pPr>
        <w:pStyle w:val="ListParagraph"/>
        <w:numPr>
          <w:ilvl w:val="1"/>
          <w:numId w:val="120"/>
        </w:numPr>
        <w:spacing w:line="274" w:lineRule="auto"/>
        <w:contextualSpacing w:val="0"/>
      </w:pPr>
      <w:r w:rsidRPr="00C901B7">
        <w:t xml:space="preserve">Should be </w:t>
      </w:r>
      <w:r w:rsidR="0000043B" w:rsidRPr="00C901B7">
        <w:t>done on a timely basis (within 2 weeks of end of the month)</w:t>
      </w:r>
    </w:p>
    <w:p w14:paraId="0A2FCC1B" w14:textId="29A0407C" w:rsidR="0000043B" w:rsidRPr="00C901B7" w:rsidRDefault="0000043B" w:rsidP="0060689D">
      <w:pPr>
        <w:pStyle w:val="ListParagraph"/>
        <w:numPr>
          <w:ilvl w:val="1"/>
          <w:numId w:val="120"/>
        </w:numPr>
        <w:spacing w:line="274" w:lineRule="auto"/>
        <w:contextualSpacing w:val="0"/>
      </w:pPr>
      <w:r w:rsidRPr="00C901B7">
        <w:t>Should tie out to the bank statement</w:t>
      </w:r>
    </w:p>
    <w:p w14:paraId="4F6D78D7" w14:textId="7367D9AF" w:rsidR="0000043B" w:rsidRPr="00C901B7" w:rsidRDefault="0000043B" w:rsidP="0060689D">
      <w:pPr>
        <w:pStyle w:val="ListParagraph"/>
        <w:numPr>
          <w:ilvl w:val="1"/>
          <w:numId w:val="120"/>
        </w:numPr>
        <w:spacing w:line="274" w:lineRule="auto"/>
        <w:contextualSpacing w:val="0"/>
      </w:pPr>
      <w:r w:rsidRPr="00C901B7">
        <w:t>Any old outstanding items (over 60 days old) should be researched and reissued/voided if necessary.  This includes deposits and journal entries.</w:t>
      </w:r>
    </w:p>
    <w:p w14:paraId="72170230" w14:textId="32C8CCBD" w:rsidR="0000043B" w:rsidRPr="00C901B7" w:rsidRDefault="0000043B" w:rsidP="0060689D">
      <w:pPr>
        <w:pStyle w:val="ListParagraph"/>
        <w:numPr>
          <w:ilvl w:val="0"/>
          <w:numId w:val="120"/>
        </w:numPr>
        <w:spacing w:line="274" w:lineRule="auto"/>
        <w:contextualSpacing w:val="0"/>
      </w:pPr>
      <w:r w:rsidRPr="00C901B7">
        <w:rPr>
          <w:u w:val="single"/>
        </w:rPr>
        <w:t>Large Disbursements</w:t>
      </w:r>
      <w:r w:rsidRPr="00C901B7">
        <w:t xml:space="preserve">: Checks over a certain dollar amount should </w:t>
      </w:r>
      <w:r w:rsidR="0042493B" w:rsidRPr="00C901B7">
        <w:t>require</w:t>
      </w:r>
      <w:r w:rsidRPr="00C901B7">
        <w:t xml:space="preserve"> a second signature.  It is up to the parish to determine what this dollar amount is.  As an example, at the Diocese</w:t>
      </w:r>
      <w:r w:rsidR="00DE1AA0" w:rsidRPr="00C901B7">
        <w:t>,</w:t>
      </w:r>
      <w:r w:rsidRPr="00C901B7">
        <w:t xml:space="preserve"> any check written for $2,500 or more requires a second signature.  </w:t>
      </w:r>
    </w:p>
    <w:p w14:paraId="69F451E8" w14:textId="0A33FE60" w:rsidR="0000043B" w:rsidRPr="00C901B7" w:rsidRDefault="0000043B" w:rsidP="0000043B">
      <w:pPr>
        <w:pStyle w:val="ListParagraph"/>
        <w:spacing w:line="274" w:lineRule="auto"/>
        <w:contextualSpacing w:val="0"/>
        <w:rPr>
          <w:i/>
        </w:rPr>
      </w:pPr>
      <w:r w:rsidRPr="00C901B7">
        <w:t xml:space="preserve">This also applies to any large electronic withdrawals or transfers.  </w:t>
      </w:r>
      <w:r w:rsidRPr="00C901B7">
        <w:rPr>
          <w:i/>
        </w:rPr>
        <w:t xml:space="preserve">See page </w:t>
      </w:r>
      <w:r w:rsidRPr="00C901B7">
        <w:rPr>
          <w:i/>
        </w:rPr>
        <w:fldChar w:fldCharType="begin"/>
      </w:r>
      <w:r w:rsidRPr="00C901B7">
        <w:rPr>
          <w:i/>
        </w:rPr>
        <w:instrText xml:space="preserve"> PAGEREF _Ref487026069 \h </w:instrText>
      </w:r>
      <w:r w:rsidRPr="00C901B7">
        <w:rPr>
          <w:i/>
        </w:rPr>
      </w:r>
      <w:r w:rsidRPr="00C901B7">
        <w:rPr>
          <w:i/>
        </w:rPr>
        <w:fldChar w:fldCharType="separate"/>
      </w:r>
      <w:r w:rsidR="00A246AE" w:rsidRPr="00C901B7">
        <w:rPr>
          <w:b/>
          <w:bCs/>
          <w:i/>
          <w:noProof/>
        </w:rPr>
        <w:t>Error! Bookmark not defined.</w:t>
      </w:r>
      <w:r w:rsidRPr="00C901B7">
        <w:rPr>
          <w:i/>
        </w:rPr>
        <w:fldChar w:fldCharType="end"/>
      </w:r>
      <w:r w:rsidRPr="00C901B7">
        <w:rPr>
          <w:i/>
        </w:rPr>
        <w:t xml:space="preserve"> for more information.</w:t>
      </w:r>
    </w:p>
    <w:p w14:paraId="5FAE6025" w14:textId="7179CFC0" w:rsidR="0000043B" w:rsidRPr="00C901B7" w:rsidRDefault="0000043B" w:rsidP="0060689D">
      <w:pPr>
        <w:pStyle w:val="ListParagraph"/>
        <w:numPr>
          <w:ilvl w:val="0"/>
          <w:numId w:val="120"/>
        </w:numPr>
        <w:spacing w:line="274" w:lineRule="auto"/>
        <w:contextualSpacing w:val="0"/>
      </w:pPr>
      <w:r w:rsidRPr="00C901B7">
        <w:rPr>
          <w:u w:val="single"/>
        </w:rPr>
        <w:t>Payroll</w:t>
      </w:r>
      <w:r w:rsidRPr="00C901B7">
        <w:t xml:space="preserve">: </w:t>
      </w:r>
    </w:p>
    <w:p w14:paraId="6923FDD2" w14:textId="62A18271" w:rsidR="0000043B" w:rsidRPr="00C901B7" w:rsidRDefault="0000043B" w:rsidP="0060689D">
      <w:pPr>
        <w:pStyle w:val="ListParagraph"/>
        <w:numPr>
          <w:ilvl w:val="1"/>
          <w:numId w:val="120"/>
        </w:numPr>
        <w:spacing w:line="274" w:lineRule="auto"/>
        <w:contextualSpacing w:val="0"/>
      </w:pPr>
      <w:r w:rsidRPr="00C901B7">
        <w:t xml:space="preserve">Pastor and/or other Priests are being paid consistent with the Priest Compensation letter. Mass stipends are either paid to Father through payroll or $100/month is added to his paycheck.  </w:t>
      </w:r>
      <w:r w:rsidRPr="00C901B7">
        <w:rPr>
          <w:i/>
        </w:rPr>
        <w:t xml:space="preserve">See page </w:t>
      </w:r>
      <w:r w:rsidRPr="00C901B7">
        <w:rPr>
          <w:i/>
        </w:rPr>
        <w:fldChar w:fldCharType="begin"/>
      </w:r>
      <w:r w:rsidRPr="00C901B7">
        <w:rPr>
          <w:i/>
        </w:rPr>
        <w:instrText xml:space="preserve"> PAGEREF _Ref487026347 \h </w:instrText>
      </w:r>
      <w:r w:rsidRPr="00C901B7">
        <w:rPr>
          <w:i/>
        </w:rPr>
      </w:r>
      <w:r w:rsidRPr="00C901B7">
        <w:rPr>
          <w:i/>
        </w:rPr>
        <w:fldChar w:fldCharType="separate"/>
      </w:r>
      <w:r w:rsidR="00A246AE" w:rsidRPr="00C901B7">
        <w:rPr>
          <w:i/>
          <w:noProof/>
        </w:rPr>
        <w:t>71</w:t>
      </w:r>
      <w:r w:rsidRPr="00C901B7">
        <w:rPr>
          <w:i/>
        </w:rPr>
        <w:fldChar w:fldCharType="end"/>
      </w:r>
      <w:r w:rsidRPr="00C901B7">
        <w:rPr>
          <w:i/>
        </w:rPr>
        <w:t xml:space="preserve"> for more information.</w:t>
      </w:r>
    </w:p>
    <w:p w14:paraId="58DF5105" w14:textId="295E2754" w:rsidR="0000043B" w:rsidRPr="00C901B7" w:rsidRDefault="0000043B" w:rsidP="0060689D">
      <w:pPr>
        <w:pStyle w:val="ListParagraph"/>
        <w:numPr>
          <w:ilvl w:val="1"/>
          <w:numId w:val="120"/>
        </w:numPr>
        <w:spacing w:line="274" w:lineRule="auto"/>
        <w:contextualSpacing w:val="0"/>
      </w:pPr>
      <w:r w:rsidRPr="00C901B7">
        <w:t xml:space="preserve">Bonuses/Gifts: Are paid through payroll and taxable income.  </w:t>
      </w:r>
    </w:p>
    <w:p w14:paraId="1C179284" w14:textId="0D234EE0" w:rsidR="0000043B" w:rsidRPr="00C901B7" w:rsidRDefault="0000043B" w:rsidP="0060689D">
      <w:pPr>
        <w:pStyle w:val="ListParagraph"/>
        <w:numPr>
          <w:ilvl w:val="1"/>
          <w:numId w:val="120"/>
        </w:numPr>
        <w:spacing w:line="274" w:lineRule="auto"/>
        <w:contextualSpacing w:val="0"/>
        <w:rPr>
          <w:i/>
        </w:rPr>
      </w:pPr>
      <w:r w:rsidRPr="00C901B7">
        <w:t xml:space="preserve">Musicians: Could be employees and therefore paid through payroll.  </w:t>
      </w:r>
      <w:r w:rsidRPr="00C901B7">
        <w:rPr>
          <w:i/>
        </w:rPr>
        <w:t xml:space="preserve">See page </w:t>
      </w:r>
      <w:r w:rsidRPr="00C901B7">
        <w:rPr>
          <w:i/>
        </w:rPr>
        <w:fldChar w:fldCharType="begin"/>
      </w:r>
      <w:r w:rsidRPr="00C901B7">
        <w:rPr>
          <w:i/>
        </w:rPr>
        <w:instrText xml:space="preserve"> PAGEREF _Ref487026489 \h </w:instrText>
      </w:r>
      <w:r w:rsidRPr="00C901B7">
        <w:rPr>
          <w:i/>
        </w:rPr>
      </w:r>
      <w:r w:rsidRPr="00C901B7">
        <w:rPr>
          <w:i/>
        </w:rPr>
        <w:fldChar w:fldCharType="separate"/>
      </w:r>
      <w:r w:rsidR="00A246AE" w:rsidRPr="00C901B7">
        <w:rPr>
          <w:i/>
          <w:noProof/>
        </w:rPr>
        <w:t>66</w:t>
      </w:r>
      <w:r w:rsidRPr="00C901B7">
        <w:rPr>
          <w:i/>
        </w:rPr>
        <w:fldChar w:fldCharType="end"/>
      </w:r>
      <w:r w:rsidRPr="00C901B7">
        <w:rPr>
          <w:i/>
        </w:rPr>
        <w:t xml:space="preserve"> for more information.</w:t>
      </w:r>
    </w:p>
    <w:p w14:paraId="11FBEDBE" w14:textId="6A5FE604" w:rsidR="0000043B" w:rsidRPr="00C901B7" w:rsidRDefault="00865D71" w:rsidP="0060689D">
      <w:pPr>
        <w:pStyle w:val="ListParagraph"/>
        <w:numPr>
          <w:ilvl w:val="1"/>
          <w:numId w:val="120"/>
        </w:numPr>
        <w:spacing w:line="274" w:lineRule="auto"/>
        <w:contextualSpacing w:val="0"/>
        <w:rPr>
          <w:i/>
        </w:rPr>
      </w:pPr>
      <w:r w:rsidRPr="00C901B7">
        <w:t xml:space="preserve">Payroll liability accounts: Should clear out monthly or be reconciled monthly to verify that all benefit amounts are being paid.  </w:t>
      </w:r>
      <w:r w:rsidRPr="00C901B7">
        <w:rPr>
          <w:i/>
        </w:rPr>
        <w:t xml:space="preserve">See page </w:t>
      </w:r>
      <w:r w:rsidRPr="00C901B7">
        <w:rPr>
          <w:i/>
        </w:rPr>
        <w:fldChar w:fldCharType="begin"/>
      </w:r>
      <w:r w:rsidRPr="00C901B7">
        <w:rPr>
          <w:i/>
        </w:rPr>
        <w:instrText xml:space="preserve"> PAGEREF _Ref487026746 \h </w:instrText>
      </w:r>
      <w:r w:rsidRPr="00C901B7">
        <w:rPr>
          <w:i/>
        </w:rPr>
      </w:r>
      <w:r w:rsidRPr="00C901B7">
        <w:rPr>
          <w:i/>
        </w:rPr>
        <w:fldChar w:fldCharType="separate"/>
      </w:r>
      <w:r w:rsidR="00A246AE" w:rsidRPr="00C901B7">
        <w:rPr>
          <w:i/>
          <w:noProof/>
        </w:rPr>
        <w:t>74</w:t>
      </w:r>
      <w:r w:rsidRPr="00C901B7">
        <w:rPr>
          <w:i/>
        </w:rPr>
        <w:fldChar w:fldCharType="end"/>
      </w:r>
      <w:r w:rsidRPr="00C901B7">
        <w:rPr>
          <w:i/>
        </w:rPr>
        <w:t xml:space="preserve"> for more information about employee benefits.</w:t>
      </w:r>
    </w:p>
    <w:p w14:paraId="732E9C97" w14:textId="77777777" w:rsidR="00865D71" w:rsidRPr="00C901B7" w:rsidRDefault="00865D71" w:rsidP="0060689D">
      <w:pPr>
        <w:pStyle w:val="ListParagraph"/>
        <w:numPr>
          <w:ilvl w:val="1"/>
          <w:numId w:val="120"/>
        </w:numPr>
        <w:spacing w:line="274" w:lineRule="auto"/>
        <w:contextualSpacing w:val="0"/>
        <w:rPr>
          <w:i/>
        </w:rPr>
      </w:pPr>
      <w:r w:rsidRPr="00C901B7">
        <w:t xml:space="preserve">Personnel Files: </w:t>
      </w:r>
    </w:p>
    <w:p w14:paraId="3A402B6A" w14:textId="5B657D90" w:rsidR="00865D71" w:rsidRPr="00C901B7" w:rsidRDefault="00865D71" w:rsidP="0060689D">
      <w:pPr>
        <w:pStyle w:val="ListParagraph"/>
        <w:numPr>
          <w:ilvl w:val="2"/>
          <w:numId w:val="120"/>
        </w:numPr>
        <w:spacing w:line="274" w:lineRule="auto"/>
        <w:contextualSpacing w:val="0"/>
        <w:rPr>
          <w:i/>
        </w:rPr>
      </w:pPr>
      <w:r w:rsidRPr="00C901B7">
        <w:t>A W</w:t>
      </w:r>
      <w:r w:rsidR="00DE1AA0" w:rsidRPr="00C901B7">
        <w:t>-4 for both federal and s</w:t>
      </w:r>
      <w:r w:rsidRPr="00C901B7">
        <w:t>tate should be on file for each employee and the information on the W-4’s should match what is currently entered into the payroll system.</w:t>
      </w:r>
      <w:r w:rsidR="00D860A4" w:rsidRPr="00C901B7">
        <w:t xml:space="preserve">  This includes priests.</w:t>
      </w:r>
      <w:r w:rsidRPr="00C901B7">
        <w:t xml:space="preserve">  </w:t>
      </w:r>
      <w:r w:rsidRPr="00C901B7">
        <w:rPr>
          <w:i/>
        </w:rPr>
        <w:t xml:space="preserve">See page </w:t>
      </w:r>
      <w:r w:rsidRPr="00C901B7">
        <w:rPr>
          <w:i/>
        </w:rPr>
        <w:fldChar w:fldCharType="begin"/>
      </w:r>
      <w:r w:rsidRPr="00C901B7">
        <w:rPr>
          <w:i/>
        </w:rPr>
        <w:instrText xml:space="preserve"> PAGEREF _Ref487026915 \h </w:instrText>
      </w:r>
      <w:r w:rsidRPr="00C901B7">
        <w:rPr>
          <w:i/>
        </w:rPr>
      </w:r>
      <w:r w:rsidRPr="00C901B7">
        <w:rPr>
          <w:i/>
        </w:rPr>
        <w:fldChar w:fldCharType="separate"/>
      </w:r>
      <w:r w:rsidR="00A246AE" w:rsidRPr="00C901B7">
        <w:rPr>
          <w:i/>
          <w:noProof/>
        </w:rPr>
        <w:t>81</w:t>
      </w:r>
      <w:r w:rsidRPr="00C901B7">
        <w:rPr>
          <w:i/>
        </w:rPr>
        <w:fldChar w:fldCharType="end"/>
      </w:r>
      <w:r w:rsidRPr="00C901B7">
        <w:rPr>
          <w:i/>
        </w:rPr>
        <w:t xml:space="preserve"> for more information</w:t>
      </w:r>
      <w:r w:rsidRPr="00C901B7">
        <w:t>.</w:t>
      </w:r>
    </w:p>
    <w:p w14:paraId="166EB37F" w14:textId="07FB26DB" w:rsidR="00865D71" w:rsidRPr="00C901B7" w:rsidRDefault="00865D71" w:rsidP="0060689D">
      <w:pPr>
        <w:pStyle w:val="ListParagraph"/>
        <w:numPr>
          <w:ilvl w:val="2"/>
          <w:numId w:val="120"/>
        </w:numPr>
        <w:spacing w:line="274" w:lineRule="auto"/>
        <w:contextualSpacing w:val="0"/>
        <w:rPr>
          <w:i/>
        </w:rPr>
      </w:pPr>
      <w:r w:rsidRPr="00C901B7">
        <w:t>An I-9 should be</w:t>
      </w:r>
      <w:r w:rsidR="00DE1AA0" w:rsidRPr="00C901B7">
        <w:t xml:space="preserve"> in a separate</w:t>
      </w:r>
      <w:r w:rsidRPr="00C901B7">
        <w:t xml:space="preserve"> file, filled out, and witnessed for each employee.</w:t>
      </w:r>
      <w:r w:rsidR="00D860A4" w:rsidRPr="00C901B7">
        <w:t xml:space="preserve">  This includes priests.</w:t>
      </w:r>
    </w:p>
    <w:p w14:paraId="29ED642B" w14:textId="06428072" w:rsidR="00865D71" w:rsidRPr="00C901B7" w:rsidRDefault="00865D71" w:rsidP="0060689D">
      <w:pPr>
        <w:pStyle w:val="ListParagraph"/>
        <w:numPr>
          <w:ilvl w:val="2"/>
          <w:numId w:val="120"/>
        </w:numPr>
        <w:spacing w:line="274" w:lineRule="auto"/>
        <w:contextualSpacing w:val="0"/>
        <w:rPr>
          <w:i/>
        </w:rPr>
      </w:pPr>
      <w:r w:rsidRPr="00C901B7">
        <w:t xml:space="preserve">For eligible employees, a 403b form should be on file specifying how much the employee wants withheld from their paycheck.  This should match what is </w:t>
      </w:r>
      <w:r w:rsidRPr="00C901B7">
        <w:lastRenderedPageBreak/>
        <w:t>entered into the payroll system.</w:t>
      </w:r>
      <w:r w:rsidR="00D860A4" w:rsidRPr="00C901B7">
        <w:t xml:space="preserve">  This includes priests.  </w:t>
      </w:r>
      <w:r w:rsidR="00D860A4" w:rsidRPr="00C901B7">
        <w:rPr>
          <w:i/>
        </w:rPr>
        <w:t xml:space="preserve">See page </w:t>
      </w:r>
      <w:r w:rsidR="00D860A4" w:rsidRPr="00C901B7">
        <w:rPr>
          <w:i/>
        </w:rPr>
        <w:fldChar w:fldCharType="begin"/>
      </w:r>
      <w:r w:rsidR="00D860A4" w:rsidRPr="00C901B7">
        <w:rPr>
          <w:i/>
        </w:rPr>
        <w:instrText xml:space="preserve"> PAGEREF _Ref487027176 \h </w:instrText>
      </w:r>
      <w:r w:rsidR="00D860A4" w:rsidRPr="00C901B7">
        <w:rPr>
          <w:i/>
        </w:rPr>
      </w:r>
      <w:r w:rsidR="00D860A4" w:rsidRPr="00C901B7">
        <w:rPr>
          <w:i/>
        </w:rPr>
        <w:fldChar w:fldCharType="separate"/>
      </w:r>
      <w:r w:rsidR="00A246AE" w:rsidRPr="00C901B7">
        <w:rPr>
          <w:i/>
          <w:noProof/>
        </w:rPr>
        <w:t>76</w:t>
      </w:r>
      <w:r w:rsidR="00D860A4" w:rsidRPr="00C901B7">
        <w:rPr>
          <w:i/>
        </w:rPr>
        <w:fldChar w:fldCharType="end"/>
      </w:r>
      <w:r w:rsidR="00D860A4" w:rsidRPr="00C901B7">
        <w:rPr>
          <w:i/>
        </w:rPr>
        <w:t xml:space="preserve"> for more information</w:t>
      </w:r>
      <w:r w:rsidR="00D860A4" w:rsidRPr="00C901B7">
        <w:t>.</w:t>
      </w:r>
    </w:p>
    <w:p w14:paraId="3E85E258" w14:textId="05AB9A00" w:rsidR="00D860A4" w:rsidRPr="00C901B7" w:rsidRDefault="00D860A4" w:rsidP="0060689D">
      <w:pPr>
        <w:pStyle w:val="ListParagraph"/>
        <w:numPr>
          <w:ilvl w:val="0"/>
          <w:numId w:val="120"/>
        </w:numPr>
        <w:spacing w:line="274" w:lineRule="auto"/>
        <w:contextualSpacing w:val="0"/>
        <w:rPr>
          <w:i/>
        </w:rPr>
      </w:pPr>
      <w:r w:rsidRPr="00C901B7">
        <w:rPr>
          <w:u w:val="single"/>
        </w:rPr>
        <w:t>Bill Paying Process</w:t>
      </w:r>
      <w:r w:rsidRPr="00C901B7">
        <w:t xml:space="preserve">: </w:t>
      </w:r>
    </w:p>
    <w:p w14:paraId="233FA866" w14:textId="4F05B3CD" w:rsidR="00D860A4" w:rsidRPr="00C901B7" w:rsidRDefault="00D860A4" w:rsidP="0060689D">
      <w:pPr>
        <w:pStyle w:val="ListParagraph"/>
        <w:numPr>
          <w:ilvl w:val="1"/>
          <w:numId w:val="120"/>
        </w:numPr>
        <w:spacing w:line="274" w:lineRule="auto"/>
        <w:contextualSpacing w:val="0"/>
        <w:rPr>
          <w:i/>
        </w:rPr>
      </w:pPr>
      <w:r w:rsidRPr="00C901B7">
        <w:t>All invoices should be reviewed – this includes credit card statements/receipts.</w:t>
      </w:r>
    </w:p>
    <w:p w14:paraId="28CF94D1" w14:textId="68DD54EB" w:rsidR="00D860A4" w:rsidRPr="00C901B7" w:rsidRDefault="00D860A4" w:rsidP="0060689D">
      <w:pPr>
        <w:pStyle w:val="ListParagraph"/>
        <w:numPr>
          <w:ilvl w:val="1"/>
          <w:numId w:val="120"/>
        </w:numPr>
        <w:spacing w:line="274" w:lineRule="auto"/>
        <w:contextualSpacing w:val="0"/>
        <w:rPr>
          <w:i/>
        </w:rPr>
      </w:pPr>
      <w:r w:rsidRPr="00C901B7">
        <w:t>The check signer should not sign any check written out to themselves.</w:t>
      </w:r>
    </w:p>
    <w:p w14:paraId="0E0FBA74" w14:textId="434D3CFD" w:rsidR="00D860A4" w:rsidRPr="00C901B7" w:rsidRDefault="00D860A4" w:rsidP="0060689D">
      <w:pPr>
        <w:pStyle w:val="ListParagraph"/>
        <w:numPr>
          <w:ilvl w:val="1"/>
          <w:numId w:val="120"/>
        </w:numPr>
        <w:spacing w:line="274" w:lineRule="auto"/>
        <w:contextualSpacing w:val="0"/>
        <w:rPr>
          <w:i/>
        </w:rPr>
      </w:pPr>
      <w:r w:rsidRPr="00C901B7">
        <w:t>Checks written for mileage reimbursement should be issued at the current IRS rate.  This changes annually.  The number of miles along with the date and a description of where the person was going.  This includes priests.</w:t>
      </w:r>
    </w:p>
    <w:p w14:paraId="2CCD9255" w14:textId="10086014" w:rsidR="00D860A4" w:rsidRPr="00C901B7" w:rsidRDefault="00DE1AA0" w:rsidP="0060689D">
      <w:pPr>
        <w:pStyle w:val="ListParagraph"/>
        <w:numPr>
          <w:ilvl w:val="1"/>
          <w:numId w:val="120"/>
        </w:numPr>
        <w:spacing w:line="274" w:lineRule="auto"/>
        <w:contextualSpacing w:val="0"/>
        <w:rPr>
          <w:i/>
        </w:rPr>
      </w:pPr>
      <w:r w:rsidRPr="00C901B7">
        <w:t>An a</w:t>
      </w:r>
      <w:r w:rsidR="00D860A4" w:rsidRPr="00C901B7">
        <w:t>ddress should be printed on each check.</w:t>
      </w:r>
    </w:p>
    <w:p w14:paraId="19D3515D" w14:textId="65558E41" w:rsidR="00D860A4" w:rsidRPr="00C901B7" w:rsidRDefault="00D860A4" w:rsidP="0060689D">
      <w:pPr>
        <w:pStyle w:val="ListParagraph"/>
        <w:numPr>
          <w:ilvl w:val="0"/>
          <w:numId w:val="120"/>
        </w:numPr>
        <w:spacing w:line="274" w:lineRule="auto"/>
        <w:contextualSpacing w:val="0"/>
        <w:rPr>
          <w:i/>
        </w:rPr>
      </w:pPr>
      <w:r w:rsidRPr="00C901B7">
        <w:rPr>
          <w:u w:val="single"/>
        </w:rPr>
        <w:t>Funds Held for Others</w:t>
      </w:r>
      <w:r w:rsidRPr="00C901B7">
        <w:t>: Parishes/schools should limit their use of the Funds Held for Others (FHFO) accounts (#2400 series).  Small auxiliary organizations (such as Altar and Rosary, Women’s Club</w:t>
      </w:r>
      <w:r w:rsidR="00DE1AA0" w:rsidRPr="00C901B7">
        <w:t>,</w:t>
      </w:r>
      <w:r w:rsidRPr="00C901B7">
        <w:t xml:space="preserve"> etc.) are allowed to use a FHFO.  </w:t>
      </w:r>
      <w:r w:rsidR="00DE1AA0" w:rsidRPr="00C901B7">
        <w:t>It is</w:t>
      </w:r>
      <w:r w:rsidRPr="00C901B7">
        <w:t xml:space="preserve"> recommend </w:t>
      </w:r>
      <w:r w:rsidR="00DE1AA0" w:rsidRPr="00C901B7">
        <w:t xml:space="preserve">that </w:t>
      </w:r>
      <w:r w:rsidRPr="00C901B7">
        <w:t xml:space="preserve">larger auxiliary groups such as Home and School do not use a FHFO account, and instead </w:t>
      </w:r>
      <w:r w:rsidR="00DE1AA0" w:rsidRPr="00C901B7">
        <w:t xml:space="preserve">have </w:t>
      </w:r>
      <w:r w:rsidRPr="00C901B7">
        <w:t>their</w:t>
      </w:r>
      <w:r w:rsidR="00DE1AA0" w:rsidRPr="00C901B7">
        <w:t xml:space="preserve"> financial</w:t>
      </w:r>
      <w:r w:rsidRPr="00C901B7">
        <w:t xml:space="preserve"> activity </w:t>
      </w:r>
      <w:r w:rsidR="00DE1AA0" w:rsidRPr="00C901B7">
        <w:t>recorded through</w:t>
      </w:r>
      <w:r w:rsidRPr="00C901B7">
        <w:t xml:space="preserve"> the Statement of Activities in a specific program or project.  Restricted funds should not be tracked through a FHFO account.  </w:t>
      </w:r>
      <w:r w:rsidRPr="00C901B7">
        <w:rPr>
          <w:i/>
        </w:rPr>
        <w:t xml:space="preserve">See page </w:t>
      </w:r>
      <w:r w:rsidRPr="00C901B7">
        <w:rPr>
          <w:i/>
        </w:rPr>
        <w:fldChar w:fldCharType="begin"/>
      </w:r>
      <w:r w:rsidRPr="00C901B7">
        <w:rPr>
          <w:i/>
        </w:rPr>
        <w:instrText xml:space="preserve"> PAGEREF _Ref487027574 \h </w:instrText>
      </w:r>
      <w:r w:rsidRPr="00C901B7">
        <w:rPr>
          <w:i/>
        </w:rPr>
      </w:r>
      <w:r w:rsidRPr="00C901B7">
        <w:rPr>
          <w:i/>
        </w:rPr>
        <w:fldChar w:fldCharType="separate"/>
      </w:r>
      <w:r w:rsidR="00A246AE" w:rsidRPr="00C901B7">
        <w:rPr>
          <w:i/>
          <w:noProof/>
        </w:rPr>
        <w:t>18</w:t>
      </w:r>
      <w:r w:rsidRPr="00C901B7">
        <w:rPr>
          <w:i/>
        </w:rPr>
        <w:fldChar w:fldCharType="end"/>
      </w:r>
      <w:r w:rsidRPr="00C901B7">
        <w:rPr>
          <w:i/>
        </w:rPr>
        <w:t xml:space="preserve"> for more information</w:t>
      </w:r>
      <w:r w:rsidRPr="00C901B7">
        <w:t>.</w:t>
      </w:r>
    </w:p>
    <w:p w14:paraId="7E3B272C" w14:textId="7BB0AAED" w:rsidR="00D860A4" w:rsidRPr="00C901B7" w:rsidRDefault="000457E7" w:rsidP="0060689D">
      <w:pPr>
        <w:pStyle w:val="ListParagraph"/>
        <w:numPr>
          <w:ilvl w:val="0"/>
          <w:numId w:val="120"/>
        </w:numPr>
        <w:spacing w:line="274" w:lineRule="auto"/>
        <w:contextualSpacing w:val="0"/>
        <w:rPr>
          <w:i/>
        </w:rPr>
      </w:pPr>
      <w:r w:rsidRPr="00C901B7">
        <w:rPr>
          <w:u w:val="single"/>
        </w:rPr>
        <w:t>Schools – Tuition Receivables</w:t>
      </w:r>
      <w:r w:rsidRPr="00C901B7">
        <w:t xml:space="preserve">: All schools should be moving towards or using FACTS for their tuition billing.  As part of that system, a Tuition Receivables Aging Report should be viewed by the Finance Council throughout the year.  At the end of the school year, if there are tuition/fee amounts still owed that the school expects to receive they should be recorded as a Receivable to the parish and income should be recorded.  </w:t>
      </w:r>
      <w:r w:rsidRPr="00C901B7">
        <w:rPr>
          <w:i/>
        </w:rPr>
        <w:t xml:space="preserve">See page </w:t>
      </w:r>
      <w:r w:rsidRPr="00C901B7">
        <w:rPr>
          <w:i/>
        </w:rPr>
        <w:fldChar w:fldCharType="begin"/>
      </w:r>
      <w:r w:rsidRPr="00C901B7">
        <w:rPr>
          <w:i/>
        </w:rPr>
        <w:instrText xml:space="preserve"> PAGEREF _Ref487031522 \h </w:instrText>
      </w:r>
      <w:r w:rsidRPr="00C901B7">
        <w:rPr>
          <w:i/>
        </w:rPr>
      </w:r>
      <w:r w:rsidRPr="00C901B7">
        <w:rPr>
          <w:i/>
        </w:rPr>
        <w:fldChar w:fldCharType="separate"/>
      </w:r>
      <w:r w:rsidR="00A246AE" w:rsidRPr="00C901B7">
        <w:rPr>
          <w:i/>
          <w:noProof/>
        </w:rPr>
        <w:t>119</w:t>
      </w:r>
      <w:r w:rsidRPr="00C901B7">
        <w:rPr>
          <w:i/>
        </w:rPr>
        <w:fldChar w:fldCharType="end"/>
      </w:r>
      <w:r w:rsidRPr="00C901B7">
        <w:rPr>
          <w:i/>
        </w:rPr>
        <w:t xml:space="preserve"> for more information</w:t>
      </w:r>
      <w:r w:rsidRPr="00C901B7">
        <w:t>.</w:t>
      </w:r>
    </w:p>
    <w:p w14:paraId="62FDF722" w14:textId="23011CC7" w:rsidR="000457E7" w:rsidRPr="00C901B7" w:rsidRDefault="000457E7" w:rsidP="0060689D">
      <w:pPr>
        <w:pStyle w:val="ListParagraph"/>
        <w:numPr>
          <w:ilvl w:val="0"/>
          <w:numId w:val="120"/>
        </w:numPr>
        <w:spacing w:line="274" w:lineRule="auto"/>
        <w:contextualSpacing w:val="0"/>
        <w:rPr>
          <w:i/>
        </w:rPr>
      </w:pPr>
      <w:r w:rsidRPr="00C901B7">
        <w:rPr>
          <w:u w:val="single"/>
        </w:rPr>
        <w:t>Scrip</w:t>
      </w:r>
      <w:r w:rsidRPr="00C901B7">
        <w:t xml:space="preserve">: Scrip is the same thing as cash.  Therefore dual control is </w:t>
      </w:r>
      <w:r w:rsidR="00DE1AA0" w:rsidRPr="00C901B7">
        <w:t>necessary</w:t>
      </w:r>
      <w:r w:rsidRPr="00C901B7">
        <w:t xml:space="preserve">.  </w:t>
      </w:r>
      <w:r w:rsidRPr="00C901B7">
        <w:rPr>
          <w:i/>
        </w:rPr>
        <w:t xml:space="preserve">See page </w:t>
      </w:r>
      <w:r w:rsidRPr="00C901B7">
        <w:rPr>
          <w:i/>
        </w:rPr>
        <w:fldChar w:fldCharType="begin"/>
      </w:r>
      <w:r w:rsidRPr="00C901B7">
        <w:rPr>
          <w:i/>
        </w:rPr>
        <w:instrText xml:space="preserve"> PAGEREF _Ref487031603 \h </w:instrText>
      </w:r>
      <w:r w:rsidRPr="00C901B7">
        <w:rPr>
          <w:i/>
        </w:rPr>
      </w:r>
      <w:r w:rsidRPr="00C901B7">
        <w:rPr>
          <w:i/>
        </w:rPr>
        <w:fldChar w:fldCharType="separate"/>
      </w:r>
      <w:r w:rsidR="00A246AE" w:rsidRPr="00C901B7">
        <w:rPr>
          <w:i/>
          <w:noProof/>
        </w:rPr>
        <w:t>119</w:t>
      </w:r>
      <w:r w:rsidRPr="00C901B7">
        <w:rPr>
          <w:i/>
        </w:rPr>
        <w:fldChar w:fldCharType="end"/>
      </w:r>
      <w:r w:rsidRPr="00C901B7">
        <w:rPr>
          <w:i/>
        </w:rPr>
        <w:t xml:space="preserve"> for more information</w:t>
      </w:r>
      <w:r w:rsidRPr="00C901B7">
        <w:t>.  Parish</w:t>
      </w:r>
      <w:r w:rsidR="00DE1AA0" w:rsidRPr="00C901B7">
        <w:t>es/School</w:t>
      </w:r>
      <w:r w:rsidRPr="00C901B7">
        <w:t xml:space="preserve">s selling scrip </w:t>
      </w:r>
      <w:r w:rsidR="009427E3" w:rsidRPr="00C901B7">
        <w:t>may need a</w:t>
      </w:r>
      <w:r w:rsidRPr="00C901B7">
        <w:t xml:space="preserve">n agreement that is signed by the </w:t>
      </w:r>
      <w:r w:rsidR="00DE1AA0" w:rsidRPr="00C901B7">
        <w:t>parent/guardian</w:t>
      </w:r>
      <w:r w:rsidR="009427E3" w:rsidRPr="00C901B7">
        <w:t xml:space="preserve">.  </w:t>
      </w:r>
      <w:r w:rsidR="00DE1AA0" w:rsidRPr="00C901B7">
        <w:t xml:space="preserve"> </w:t>
      </w:r>
      <w:r w:rsidRPr="00C901B7">
        <w:t xml:space="preserve">This agreement </w:t>
      </w:r>
      <w:r w:rsidR="009427E3" w:rsidRPr="00C901B7">
        <w:t>would</w:t>
      </w:r>
      <w:r w:rsidRPr="00C901B7">
        <w:t xml:space="preserve"> </w:t>
      </w:r>
      <w:r w:rsidR="009427E3" w:rsidRPr="00C901B7">
        <w:t>offer</w:t>
      </w:r>
      <w:r w:rsidRPr="00C901B7">
        <w:t xml:space="preserve"> the option of receiving a cash </w:t>
      </w:r>
      <w:r w:rsidR="009427E3" w:rsidRPr="00C901B7">
        <w:t>for the scrip profit earned</w:t>
      </w:r>
      <w:r w:rsidRPr="00C901B7">
        <w:t xml:space="preserve">.  </w:t>
      </w:r>
      <w:r w:rsidRPr="00C901B7">
        <w:rPr>
          <w:i/>
        </w:rPr>
        <w:t xml:space="preserve">See page </w:t>
      </w:r>
      <w:r w:rsidRPr="00C901B7">
        <w:rPr>
          <w:i/>
        </w:rPr>
        <w:fldChar w:fldCharType="begin"/>
      </w:r>
      <w:r w:rsidRPr="00C901B7">
        <w:rPr>
          <w:i/>
        </w:rPr>
        <w:instrText xml:space="preserve"> PAGEREF _Ref487031703 \h </w:instrText>
      </w:r>
      <w:r w:rsidRPr="00C901B7">
        <w:rPr>
          <w:i/>
        </w:rPr>
      </w:r>
      <w:r w:rsidRPr="00C901B7">
        <w:rPr>
          <w:i/>
        </w:rPr>
        <w:fldChar w:fldCharType="separate"/>
      </w:r>
      <w:r w:rsidR="00A246AE" w:rsidRPr="00C901B7">
        <w:rPr>
          <w:i/>
          <w:noProof/>
        </w:rPr>
        <w:t>120</w:t>
      </w:r>
      <w:r w:rsidRPr="00C901B7">
        <w:rPr>
          <w:i/>
        </w:rPr>
        <w:fldChar w:fldCharType="end"/>
      </w:r>
      <w:r w:rsidRPr="00C901B7">
        <w:rPr>
          <w:i/>
        </w:rPr>
        <w:t xml:space="preserve"> for more information</w:t>
      </w:r>
      <w:r w:rsidRPr="00C901B7">
        <w:t>.</w:t>
      </w:r>
    </w:p>
    <w:p w14:paraId="5B3A1E52" w14:textId="7AD18524" w:rsidR="000457E7" w:rsidRPr="00C901B7" w:rsidRDefault="000457E7" w:rsidP="0060689D">
      <w:pPr>
        <w:pStyle w:val="ListParagraph"/>
        <w:numPr>
          <w:ilvl w:val="0"/>
          <w:numId w:val="120"/>
        </w:numPr>
        <w:spacing w:line="274" w:lineRule="auto"/>
        <w:contextualSpacing w:val="0"/>
        <w:rPr>
          <w:i/>
        </w:rPr>
      </w:pPr>
      <w:r w:rsidRPr="00C901B7">
        <w:rPr>
          <w:u w:val="single"/>
        </w:rPr>
        <w:t xml:space="preserve">Safety </w:t>
      </w:r>
      <w:r w:rsidR="00BB4021" w:rsidRPr="00C901B7">
        <w:rPr>
          <w:u w:val="single"/>
        </w:rPr>
        <w:t xml:space="preserve">Coordinator &amp; </w:t>
      </w:r>
      <w:r w:rsidRPr="00C901B7">
        <w:rPr>
          <w:u w:val="single"/>
        </w:rPr>
        <w:t>Committee</w:t>
      </w:r>
      <w:r w:rsidRPr="00C901B7">
        <w:t>:</w:t>
      </w:r>
      <w:r w:rsidR="005241CD" w:rsidRPr="00C901B7">
        <w:t xml:space="preserve"> </w:t>
      </w:r>
      <w:r w:rsidR="005241CD" w:rsidRPr="00C901B7">
        <w:rPr>
          <w:i/>
        </w:rPr>
        <w:t xml:space="preserve">For more information see page </w:t>
      </w:r>
      <w:r w:rsidR="005241CD" w:rsidRPr="00C901B7">
        <w:rPr>
          <w:i/>
        </w:rPr>
        <w:fldChar w:fldCharType="begin"/>
      </w:r>
      <w:r w:rsidR="005241CD" w:rsidRPr="00C901B7">
        <w:rPr>
          <w:i/>
        </w:rPr>
        <w:instrText xml:space="preserve"> PAGEREF _Ref487035801 \h </w:instrText>
      </w:r>
      <w:r w:rsidR="005241CD" w:rsidRPr="00C901B7">
        <w:rPr>
          <w:i/>
        </w:rPr>
      </w:r>
      <w:r w:rsidR="005241CD" w:rsidRPr="00C901B7">
        <w:rPr>
          <w:i/>
        </w:rPr>
        <w:fldChar w:fldCharType="separate"/>
      </w:r>
      <w:r w:rsidR="00A246AE" w:rsidRPr="00C901B7">
        <w:rPr>
          <w:i/>
          <w:noProof/>
        </w:rPr>
        <w:t>98</w:t>
      </w:r>
      <w:r w:rsidR="005241CD" w:rsidRPr="00C901B7">
        <w:rPr>
          <w:i/>
        </w:rPr>
        <w:fldChar w:fldCharType="end"/>
      </w:r>
      <w:r w:rsidR="005241CD" w:rsidRPr="00C901B7">
        <w:rPr>
          <w:i/>
        </w:rPr>
        <w:t>.</w:t>
      </w:r>
    </w:p>
    <w:p w14:paraId="1AA42CDB" w14:textId="77256F2C" w:rsidR="00BB4021" w:rsidRPr="00C901B7" w:rsidRDefault="00A15783" w:rsidP="0060689D">
      <w:pPr>
        <w:pStyle w:val="ListParagraph"/>
        <w:numPr>
          <w:ilvl w:val="1"/>
          <w:numId w:val="120"/>
        </w:numPr>
        <w:spacing w:line="274" w:lineRule="auto"/>
        <w:contextualSpacing w:val="0"/>
        <w:rPr>
          <w:i/>
        </w:rPr>
      </w:pPr>
      <w:r w:rsidRPr="00C901B7">
        <w:t>Each loc</w:t>
      </w:r>
      <w:r w:rsidR="009427E3" w:rsidRPr="00C901B7">
        <w:t>ation should have a designated Safety C</w:t>
      </w:r>
      <w:r w:rsidRPr="00C901B7">
        <w:t>oordinator.  This person will receive communications from the Diocese about safety and risk management.</w:t>
      </w:r>
    </w:p>
    <w:p w14:paraId="26D13245" w14:textId="0B4DD686" w:rsidR="000457E7" w:rsidRPr="00C901B7" w:rsidRDefault="000457E7" w:rsidP="0060689D">
      <w:pPr>
        <w:pStyle w:val="ListParagraph"/>
        <w:numPr>
          <w:ilvl w:val="1"/>
          <w:numId w:val="120"/>
        </w:numPr>
        <w:spacing w:line="274" w:lineRule="auto"/>
        <w:contextualSpacing w:val="0"/>
        <w:rPr>
          <w:i/>
        </w:rPr>
      </w:pPr>
      <w:r w:rsidRPr="00C901B7">
        <w:t xml:space="preserve">Each location should have a safety committee that meets </w:t>
      </w:r>
      <w:r w:rsidR="009427E3" w:rsidRPr="00C901B7">
        <w:t>at least seasonally</w:t>
      </w:r>
      <w:r w:rsidR="00BB4021" w:rsidRPr="00C901B7">
        <w:t>.</w:t>
      </w:r>
    </w:p>
    <w:p w14:paraId="08B5F3FE" w14:textId="16734CED" w:rsidR="00A15783" w:rsidRPr="00C901B7" w:rsidRDefault="009427E3" w:rsidP="0060689D">
      <w:pPr>
        <w:pStyle w:val="ListParagraph"/>
        <w:numPr>
          <w:ilvl w:val="1"/>
          <w:numId w:val="120"/>
        </w:numPr>
        <w:spacing w:line="274" w:lineRule="auto"/>
        <w:contextualSpacing w:val="0"/>
        <w:rPr>
          <w:i/>
        </w:rPr>
      </w:pPr>
      <w:r w:rsidRPr="00C901B7">
        <w:t>Minutes should be kept of each safety committee meeting.</w:t>
      </w:r>
    </w:p>
    <w:p w14:paraId="6234DDDF" w14:textId="02FB4AFA" w:rsidR="00A15783" w:rsidRPr="00C901B7" w:rsidRDefault="00A15783" w:rsidP="0060689D">
      <w:pPr>
        <w:pStyle w:val="ListParagraph"/>
        <w:numPr>
          <w:ilvl w:val="0"/>
          <w:numId w:val="120"/>
        </w:numPr>
        <w:spacing w:line="274" w:lineRule="auto"/>
        <w:contextualSpacing w:val="0"/>
        <w:rPr>
          <w:i/>
        </w:rPr>
      </w:pPr>
      <w:r w:rsidRPr="00C901B7">
        <w:rPr>
          <w:u w:val="single"/>
        </w:rPr>
        <w:t>Vehicle/Driver Safety Policy</w:t>
      </w:r>
      <w:r w:rsidRPr="00C901B7">
        <w:t xml:space="preserve">: This policy applies to </w:t>
      </w:r>
      <w:r w:rsidRPr="00C901B7">
        <w:rPr>
          <w:u w:val="single"/>
        </w:rPr>
        <w:t>all</w:t>
      </w:r>
      <w:r w:rsidRPr="00C901B7">
        <w:t xml:space="preserve"> locations – a parish/school owned vehicle is not required.  </w:t>
      </w:r>
      <w:r w:rsidR="009427E3" w:rsidRPr="00C901B7">
        <w:t>A</w:t>
      </w:r>
      <w:r w:rsidRPr="00C901B7">
        <w:t xml:space="preserve">ll employees that </w:t>
      </w:r>
      <w:r w:rsidR="009427E3" w:rsidRPr="00C901B7">
        <w:t xml:space="preserve">are expected to </w:t>
      </w:r>
      <w:r w:rsidRPr="00C901B7">
        <w:t>drive on behalf of the parish/school (</w:t>
      </w:r>
      <w:r w:rsidR="009427E3" w:rsidRPr="00C901B7">
        <w:t xml:space="preserve">e.g., </w:t>
      </w:r>
      <w:r w:rsidRPr="00C901B7">
        <w:t>could be taking deposit to the bank, purchasing supplies at local store, etc.) should fill out the Private Vehicle Use application.  They should al</w:t>
      </w:r>
      <w:r w:rsidR="009427E3" w:rsidRPr="00C901B7">
        <w:t>so have</w:t>
      </w:r>
      <w:r w:rsidRPr="00C901B7">
        <w:t xml:space="preserve"> a Motor Vehicle Record (MVR) </w:t>
      </w:r>
      <w:r w:rsidR="009427E3" w:rsidRPr="00C901B7">
        <w:t>requested</w:t>
      </w:r>
      <w:r w:rsidRPr="00C901B7">
        <w:t xml:space="preserve">, and the </w:t>
      </w:r>
      <w:r w:rsidR="009427E3" w:rsidRPr="00C901B7">
        <w:t xml:space="preserve">complete </w:t>
      </w:r>
      <w:r w:rsidRPr="00C901B7">
        <w:t>Defensive Driving Course on the C</w:t>
      </w:r>
      <w:r w:rsidR="009427E3" w:rsidRPr="00C901B7">
        <w:t>atholic Mutual</w:t>
      </w:r>
      <w:r w:rsidRPr="00C901B7">
        <w:t xml:space="preserve"> website.  Volunteers </w:t>
      </w:r>
      <w:r w:rsidR="009427E3" w:rsidRPr="00C901B7">
        <w:t>who regularly drive</w:t>
      </w:r>
      <w:r w:rsidRPr="00C901B7">
        <w:t xml:space="preserve"> on behalf of the parish/school (</w:t>
      </w:r>
      <w:r w:rsidR="009427E3" w:rsidRPr="00C901B7">
        <w:t xml:space="preserve">e.g., </w:t>
      </w:r>
      <w:r w:rsidRPr="00C901B7">
        <w:t xml:space="preserve">visiting the sick, taking </w:t>
      </w:r>
      <w:r w:rsidRPr="00C901B7">
        <w:lastRenderedPageBreak/>
        <w:t>deposit to bank</w:t>
      </w:r>
      <w:r w:rsidR="009427E3" w:rsidRPr="00C901B7">
        <w:t>,</w:t>
      </w:r>
      <w:r w:rsidRPr="00C901B7">
        <w:t xml:space="preserve"> etc.) should complete all of the employee requirements as well as completing the Volunteer </w:t>
      </w:r>
      <w:r w:rsidR="009427E3" w:rsidRPr="00C901B7">
        <w:t>A</w:t>
      </w:r>
      <w:r w:rsidRPr="00C901B7">
        <w:t xml:space="preserve">pplication.  </w:t>
      </w:r>
      <w:r w:rsidRPr="00C901B7">
        <w:rPr>
          <w:i/>
        </w:rPr>
        <w:t xml:space="preserve">For more information see page </w:t>
      </w:r>
      <w:r w:rsidRPr="00C901B7">
        <w:rPr>
          <w:i/>
        </w:rPr>
        <w:fldChar w:fldCharType="begin"/>
      </w:r>
      <w:r w:rsidRPr="00C901B7">
        <w:rPr>
          <w:i/>
        </w:rPr>
        <w:instrText xml:space="preserve"> PAGEREF _Ref487034046 \h </w:instrText>
      </w:r>
      <w:r w:rsidRPr="00C901B7">
        <w:rPr>
          <w:i/>
        </w:rPr>
      </w:r>
      <w:r w:rsidRPr="00C901B7">
        <w:rPr>
          <w:i/>
        </w:rPr>
        <w:fldChar w:fldCharType="separate"/>
      </w:r>
      <w:r w:rsidR="00A246AE" w:rsidRPr="00C901B7">
        <w:rPr>
          <w:i/>
          <w:noProof/>
        </w:rPr>
        <w:t>138</w:t>
      </w:r>
      <w:r w:rsidRPr="00C901B7">
        <w:rPr>
          <w:i/>
        </w:rPr>
        <w:fldChar w:fldCharType="end"/>
      </w:r>
      <w:r w:rsidRPr="00C901B7">
        <w:rPr>
          <w:i/>
        </w:rPr>
        <w:t>.</w:t>
      </w:r>
    </w:p>
    <w:p w14:paraId="34ED66D4" w14:textId="037F1A23" w:rsidR="00A15783" w:rsidRPr="00C901B7" w:rsidRDefault="00A15783" w:rsidP="0060689D">
      <w:pPr>
        <w:pStyle w:val="ListParagraph"/>
        <w:numPr>
          <w:ilvl w:val="0"/>
          <w:numId w:val="120"/>
        </w:numPr>
        <w:spacing w:line="274" w:lineRule="auto"/>
        <w:contextualSpacing w:val="0"/>
        <w:rPr>
          <w:i/>
        </w:rPr>
      </w:pPr>
      <w:r w:rsidRPr="00C901B7">
        <w:rPr>
          <w:u w:val="single"/>
        </w:rPr>
        <w:t>Form 1099</w:t>
      </w:r>
      <w:r w:rsidRPr="00C901B7">
        <w:t>: Is required for all vendors that the parish/school paid for service that total $600 or more in a calendar year.  It is rare for a parish/school to have no 1099’s.</w:t>
      </w:r>
      <w:r w:rsidR="00BF1CA0" w:rsidRPr="00C901B7">
        <w:t xml:space="preserve">  The Vendor Audit File report in </w:t>
      </w:r>
      <w:r w:rsidR="00734F5C" w:rsidRPr="00C901B7">
        <w:t>ParishSOFT</w:t>
      </w:r>
      <w:r w:rsidR="00BF1CA0" w:rsidRPr="00C901B7">
        <w:t xml:space="preserve"> Accounting is a useful tool to find vendors needing a 1099.</w:t>
      </w:r>
      <w:r w:rsidRPr="00C901B7">
        <w:t xml:space="preserve">  </w:t>
      </w:r>
      <w:r w:rsidRPr="00C901B7">
        <w:rPr>
          <w:i/>
        </w:rPr>
        <w:t xml:space="preserve">Please see page </w:t>
      </w:r>
      <w:r w:rsidRPr="00C901B7">
        <w:rPr>
          <w:i/>
        </w:rPr>
        <w:fldChar w:fldCharType="begin"/>
      </w:r>
      <w:r w:rsidRPr="00C901B7">
        <w:rPr>
          <w:i/>
        </w:rPr>
        <w:instrText xml:space="preserve"> PAGEREF _Ref487034142 \h </w:instrText>
      </w:r>
      <w:r w:rsidRPr="00C901B7">
        <w:rPr>
          <w:i/>
        </w:rPr>
      </w:r>
      <w:r w:rsidRPr="00C901B7">
        <w:rPr>
          <w:i/>
        </w:rPr>
        <w:fldChar w:fldCharType="separate"/>
      </w:r>
      <w:r w:rsidR="00A246AE" w:rsidRPr="00C901B7">
        <w:rPr>
          <w:i/>
          <w:noProof/>
        </w:rPr>
        <w:t>47</w:t>
      </w:r>
      <w:r w:rsidRPr="00C901B7">
        <w:rPr>
          <w:i/>
        </w:rPr>
        <w:fldChar w:fldCharType="end"/>
      </w:r>
      <w:r w:rsidRPr="00C901B7">
        <w:rPr>
          <w:i/>
        </w:rPr>
        <w:t xml:space="preserve"> for more information.</w:t>
      </w:r>
    </w:p>
    <w:p w14:paraId="73506013" w14:textId="179365AE" w:rsidR="0071226E" w:rsidRPr="00C901B7" w:rsidRDefault="00A15783" w:rsidP="0060689D">
      <w:pPr>
        <w:pStyle w:val="ListParagraph"/>
        <w:numPr>
          <w:ilvl w:val="0"/>
          <w:numId w:val="120"/>
        </w:numPr>
        <w:spacing w:line="274" w:lineRule="auto"/>
        <w:contextualSpacing w:val="0"/>
        <w:rPr>
          <w:i/>
        </w:rPr>
        <w:sectPr w:rsidR="0071226E" w:rsidRPr="00C901B7" w:rsidSect="00D800CA">
          <w:headerReference w:type="even" r:id="rId99"/>
          <w:headerReference w:type="default" r:id="rId100"/>
          <w:type w:val="continuous"/>
          <w:pgSz w:w="12240" w:h="15840"/>
          <w:pgMar w:top="1440" w:right="1440" w:bottom="1440" w:left="1440" w:header="720" w:footer="720" w:gutter="0"/>
          <w:cols w:space="720"/>
          <w:docGrid w:linePitch="360"/>
        </w:sectPr>
      </w:pPr>
      <w:r w:rsidRPr="00C901B7">
        <w:rPr>
          <w:u w:val="single"/>
        </w:rPr>
        <w:t>Sales/Use Tax</w:t>
      </w:r>
      <w:r w:rsidRPr="00C901B7">
        <w:t xml:space="preserve">: </w:t>
      </w:r>
      <w:r w:rsidR="005853A0" w:rsidRPr="00C901B7">
        <w:t xml:space="preserve">Most locations will need to pay use tax (sales tax on out-of-state products purchased).  </w:t>
      </w:r>
      <w:r w:rsidR="005853A0" w:rsidRPr="00C901B7">
        <w:rPr>
          <w:i/>
        </w:rPr>
        <w:t xml:space="preserve">See page </w:t>
      </w:r>
      <w:r w:rsidR="005853A0" w:rsidRPr="00C901B7">
        <w:rPr>
          <w:i/>
        </w:rPr>
        <w:fldChar w:fldCharType="begin"/>
      </w:r>
      <w:r w:rsidR="005853A0" w:rsidRPr="00C901B7">
        <w:rPr>
          <w:i/>
        </w:rPr>
        <w:instrText xml:space="preserve"> PAGEREF _Ref487034211 \h </w:instrText>
      </w:r>
      <w:r w:rsidR="005853A0" w:rsidRPr="00C901B7">
        <w:rPr>
          <w:i/>
        </w:rPr>
      </w:r>
      <w:r w:rsidR="005853A0" w:rsidRPr="00C901B7">
        <w:rPr>
          <w:i/>
        </w:rPr>
        <w:fldChar w:fldCharType="separate"/>
      </w:r>
      <w:r w:rsidR="00A246AE" w:rsidRPr="00C901B7">
        <w:rPr>
          <w:i/>
          <w:noProof/>
        </w:rPr>
        <w:t>46</w:t>
      </w:r>
      <w:r w:rsidR="005853A0" w:rsidRPr="00C901B7">
        <w:rPr>
          <w:i/>
        </w:rPr>
        <w:fldChar w:fldCharType="end"/>
      </w:r>
      <w:r w:rsidR="005853A0" w:rsidRPr="00C901B7">
        <w:rPr>
          <w:i/>
        </w:rPr>
        <w:t xml:space="preserve"> for more information</w:t>
      </w:r>
    </w:p>
    <w:p w14:paraId="38F7C3E9" w14:textId="2ECD7809" w:rsidR="001935F5" w:rsidRPr="00C901B7" w:rsidRDefault="001935F5" w:rsidP="0071226E">
      <w:pPr>
        <w:pStyle w:val="Heading1"/>
      </w:pPr>
      <w:bookmarkStart w:id="244" w:name="_Toc214888848"/>
      <w:r w:rsidRPr="00C901B7">
        <w:lastRenderedPageBreak/>
        <w:t>Technology</w:t>
      </w:r>
      <w:bookmarkEnd w:id="244"/>
    </w:p>
    <w:p w14:paraId="14238323" w14:textId="77777777" w:rsidR="00612196" w:rsidRPr="00C901B7" w:rsidRDefault="00612196" w:rsidP="00612196">
      <w:pPr>
        <w:autoSpaceDE w:val="0"/>
        <w:autoSpaceDN w:val="0"/>
        <w:adjustRightInd w:val="0"/>
        <w:spacing w:after="0" w:line="276" w:lineRule="auto"/>
        <w:rPr>
          <w:rFonts w:cs="Times New Roman"/>
          <w:color w:val="000000"/>
        </w:rPr>
      </w:pPr>
      <w:r w:rsidRPr="00C901B7">
        <w:rPr>
          <w:rFonts w:cs="Times New Roman"/>
          <w:color w:val="000000"/>
        </w:rPr>
        <w:t xml:space="preserve">The use of technology has brought great efficiencies to the processing of information, communication, and work in general. </w:t>
      </w:r>
      <w:r w:rsidR="00511327" w:rsidRPr="00C901B7">
        <w:rPr>
          <w:rFonts w:cs="Times New Roman"/>
          <w:color w:val="000000"/>
        </w:rPr>
        <w:t xml:space="preserve"> The Diocese of Des Moines has implemented several standardized software programs to capitalize on these efficiencies across the Diocese.  </w:t>
      </w:r>
      <w:r w:rsidRPr="00C901B7">
        <w:rPr>
          <w:rFonts w:cs="Times New Roman"/>
          <w:color w:val="000000"/>
        </w:rPr>
        <w:t xml:space="preserve">However, with the introduction of technology came the introduction of </w:t>
      </w:r>
      <w:r w:rsidR="00511327" w:rsidRPr="00C901B7">
        <w:rPr>
          <w:rFonts w:cs="Times New Roman"/>
          <w:color w:val="000000"/>
        </w:rPr>
        <w:t>new risks.  This section includes information about the</w:t>
      </w:r>
      <w:r w:rsidR="007C26B6" w:rsidRPr="00C901B7">
        <w:rPr>
          <w:rFonts w:cs="Times New Roman"/>
          <w:color w:val="000000"/>
        </w:rPr>
        <w:t xml:space="preserve"> Diocesan</w:t>
      </w:r>
      <w:r w:rsidR="00511327" w:rsidRPr="00C901B7">
        <w:rPr>
          <w:rFonts w:cs="Times New Roman"/>
          <w:color w:val="000000"/>
        </w:rPr>
        <w:t xml:space="preserve"> standardized software and recommended hardware.  Also included are guidelines for information system security.</w:t>
      </w:r>
      <w:r w:rsidRPr="00C901B7">
        <w:rPr>
          <w:rFonts w:cs="Times New Roman"/>
          <w:color w:val="000000"/>
        </w:rPr>
        <w:t xml:space="preserve"> </w:t>
      </w:r>
    </w:p>
    <w:p w14:paraId="316A7FC0" w14:textId="77777777" w:rsidR="00511327" w:rsidRPr="00C901B7" w:rsidRDefault="00511327" w:rsidP="00612196">
      <w:pPr>
        <w:autoSpaceDE w:val="0"/>
        <w:autoSpaceDN w:val="0"/>
        <w:adjustRightInd w:val="0"/>
        <w:spacing w:after="0" w:line="276" w:lineRule="auto"/>
        <w:rPr>
          <w:rFonts w:cs="Times New Roman"/>
          <w:color w:val="000000"/>
        </w:rPr>
      </w:pPr>
    </w:p>
    <w:p w14:paraId="5DB3BEC4" w14:textId="77777777" w:rsidR="001935F5" w:rsidRPr="00C901B7" w:rsidRDefault="0016763A" w:rsidP="002F337B">
      <w:pPr>
        <w:pStyle w:val="Heading2"/>
      </w:pPr>
      <w:bookmarkStart w:id="245" w:name="_Toc214888849"/>
      <w:r w:rsidRPr="00C901B7">
        <w:t xml:space="preserve">601 </w:t>
      </w:r>
      <w:r w:rsidR="00C779D0" w:rsidRPr="00C901B7">
        <w:t>So</w:t>
      </w:r>
      <w:r w:rsidR="00A93235" w:rsidRPr="00C901B7">
        <w:t>ftware/Hardware</w:t>
      </w:r>
      <w:bookmarkEnd w:id="245"/>
      <w:r w:rsidR="007E1C5B" w:rsidRPr="00C901B7">
        <w:fldChar w:fldCharType="begin"/>
      </w:r>
      <w:r w:rsidR="007E1C5B" w:rsidRPr="00C901B7">
        <w:instrText xml:space="preserve"> XE "Software/Hardware" </w:instrText>
      </w:r>
      <w:r w:rsidR="007E1C5B" w:rsidRPr="00C901B7">
        <w:fldChar w:fldCharType="end"/>
      </w:r>
    </w:p>
    <w:p w14:paraId="53AA531F" w14:textId="77777777" w:rsidR="00A93235" w:rsidRPr="00C901B7" w:rsidRDefault="00A93235" w:rsidP="002F337B">
      <w:pPr>
        <w:pStyle w:val="Heading3"/>
      </w:pPr>
      <w:bookmarkStart w:id="246" w:name="_Toc214888850"/>
      <w:r w:rsidRPr="00C901B7">
        <w:t>601.1 Standardized Software</w:t>
      </w:r>
      <w:bookmarkEnd w:id="246"/>
      <w:r w:rsidR="007E1C5B" w:rsidRPr="00C901B7">
        <w:fldChar w:fldCharType="begin"/>
      </w:r>
      <w:r w:rsidR="007E1C5B" w:rsidRPr="00C901B7">
        <w:instrText xml:space="preserve"> XE "Software: Standardized" </w:instrText>
      </w:r>
      <w:r w:rsidR="007E1C5B" w:rsidRPr="00C901B7">
        <w:fldChar w:fldCharType="end"/>
      </w:r>
      <w:r w:rsidR="007E1C5B" w:rsidRPr="00C901B7">
        <w:fldChar w:fldCharType="begin"/>
      </w:r>
      <w:r w:rsidR="007E1C5B" w:rsidRPr="00C901B7">
        <w:instrText xml:space="preserve"> XE "Standardized Software" </w:instrText>
      </w:r>
      <w:r w:rsidR="007E1C5B" w:rsidRPr="00C901B7">
        <w:fldChar w:fldCharType="end"/>
      </w:r>
    </w:p>
    <w:p w14:paraId="4843B802" w14:textId="3FD21C32" w:rsidR="00A93235" w:rsidRPr="00C901B7" w:rsidRDefault="00A93235" w:rsidP="00C779D0">
      <w:pPr>
        <w:tabs>
          <w:tab w:val="left" w:pos="180"/>
          <w:tab w:val="left" w:pos="360"/>
        </w:tabs>
        <w:spacing w:line="276" w:lineRule="auto"/>
      </w:pPr>
      <w:r w:rsidRPr="00C901B7">
        <w:t>The Diocese of Des Moines implemented standard software tool</w:t>
      </w:r>
      <w:r w:rsidR="00F67FE7" w:rsidRPr="00C901B7">
        <w:t>s</w:t>
      </w:r>
      <w:r w:rsidRPr="00C901B7">
        <w:t xml:space="preserve"> to be used in all parishes and schools throughout the Diocese.  The ParishSOFT software is utilized for family demographic data handling and also parish and school accounting.  </w:t>
      </w:r>
      <w:r w:rsidR="00F67FE7" w:rsidRPr="00C901B7">
        <w:t xml:space="preserve">Paylocity is utilized to process payroll.  </w:t>
      </w:r>
      <w:r w:rsidRPr="00C901B7">
        <w:t>The list below indicates the software modules in use throughout the Diocese as well as other software and hardware requirements that are compatible with these mandated software programs.</w:t>
      </w:r>
    </w:p>
    <w:p w14:paraId="68F70635" w14:textId="69E557D0" w:rsidR="00A93235" w:rsidRPr="00C901B7" w:rsidRDefault="00A93235" w:rsidP="0060689D">
      <w:pPr>
        <w:pStyle w:val="ListParagraph"/>
        <w:numPr>
          <w:ilvl w:val="0"/>
          <w:numId w:val="45"/>
        </w:numPr>
        <w:tabs>
          <w:tab w:val="left" w:pos="180"/>
          <w:tab w:val="left" w:pos="360"/>
        </w:tabs>
        <w:spacing w:line="276" w:lineRule="auto"/>
      </w:pPr>
      <w:r w:rsidRPr="00C901B7">
        <w:t>ParishSOFT Family Suite</w:t>
      </w:r>
      <w:r w:rsidR="0073482C" w:rsidRPr="00C901B7">
        <w:t>s</w:t>
      </w:r>
    </w:p>
    <w:p w14:paraId="67B60527" w14:textId="77777777" w:rsidR="00A93235" w:rsidRPr="00C901B7" w:rsidRDefault="00A93235" w:rsidP="0060689D">
      <w:pPr>
        <w:pStyle w:val="ListParagraph"/>
        <w:numPr>
          <w:ilvl w:val="1"/>
          <w:numId w:val="45"/>
        </w:numPr>
        <w:tabs>
          <w:tab w:val="left" w:pos="180"/>
          <w:tab w:val="left" w:pos="360"/>
        </w:tabs>
        <w:spacing w:line="276" w:lineRule="auto"/>
      </w:pPr>
      <w:r w:rsidRPr="00C901B7">
        <w:t>Family Directory – track census and membership information</w:t>
      </w:r>
    </w:p>
    <w:p w14:paraId="4CF0AA92" w14:textId="77777777" w:rsidR="00A93235" w:rsidRPr="00C901B7" w:rsidRDefault="00A93235" w:rsidP="0060689D">
      <w:pPr>
        <w:pStyle w:val="ListParagraph"/>
        <w:numPr>
          <w:ilvl w:val="1"/>
          <w:numId w:val="45"/>
        </w:numPr>
        <w:tabs>
          <w:tab w:val="left" w:pos="180"/>
          <w:tab w:val="left" w:pos="360"/>
        </w:tabs>
        <w:spacing w:line="276" w:lineRule="auto"/>
      </w:pPr>
      <w:r w:rsidRPr="00C901B7">
        <w:t>Ministry Scheduler – manage ministry groups, volunteers and liturgical schedules</w:t>
      </w:r>
    </w:p>
    <w:p w14:paraId="47CC711D" w14:textId="77777777" w:rsidR="00A93235" w:rsidRPr="00C901B7" w:rsidRDefault="00A93235" w:rsidP="0060689D">
      <w:pPr>
        <w:pStyle w:val="ListParagraph"/>
        <w:numPr>
          <w:ilvl w:val="1"/>
          <w:numId w:val="45"/>
        </w:numPr>
        <w:tabs>
          <w:tab w:val="left" w:pos="180"/>
          <w:tab w:val="left" w:pos="360"/>
        </w:tabs>
        <w:spacing w:line="276" w:lineRule="auto"/>
      </w:pPr>
      <w:r w:rsidRPr="00C901B7">
        <w:t>Religious Education and Tuition – manage all details of the religious education program</w:t>
      </w:r>
    </w:p>
    <w:p w14:paraId="091C49B8" w14:textId="77777777" w:rsidR="00A93235" w:rsidRPr="00C901B7" w:rsidRDefault="00A93235" w:rsidP="0060689D">
      <w:pPr>
        <w:pStyle w:val="ListParagraph"/>
        <w:numPr>
          <w:ilvl w:val="1"/>
          <w:numId w:val="45"/>
        </w:numPr>
        <w:tabs>
          <w:tab w:val="left" w:pos="180"/>
          <w:tab w:val="left" w:pos="360"/>
        </w:tabs>
        <w:spacing w:line="276" w:lineRule="auto"/>
      </w:pPr>
      <w:r w:rsidRPr="00C901B7">
        <w:t>Offering  – manage contributions, pledges and tuition</w:t>
      </w:r>
    </w:p>
    <w:p w14:paraId="1D44C5B4" w14:textId="77777777" w:rsidR="00A93235" w:rsidRPr="00C901B7" w:rsidRDefault="00A93235" w:rsidP="0060689D">
      <w:pPr>
        <w:pStyle w:val="ListParagraph"/>
        <w:numPr>
          <w:ilvl w:val="1"/>
          <w:numId w:val="45"/>
        </w:numPr>
        <w:tabs>
          <w:tab w:val="left" w:pos="180"/>
          <w:tab w:val="left" w:pos="360"/>
        </w:tabs>
        <w:spacing w:line="276" w:lineRule="auto"/>
      </w:pPr>
      <w:r w:rsidRPr="00C901B7">
        <w:t>Parishes Online.com – free parish website</w:t>
      </w:r>
    </w:p>
    <w:p w14:paraId="72614428" w14:textId="77777777" w:rsidR="00A93235" w:rsidRPr="00C901B7" w:rsidRDefault="00A93235" w:rsidP="0060689D">
      <w:pPr>
        <w:pStyle w:val="ListParagraph"/>
        <w:numPr>
          <w:ilvl w:val="1"/>
          <w:numId w:val="45"/>
        </w:numPr>
        <w:tabs>
          <w:tab w:val="left" w:pos="180"/>
          <w:tab w:val="left" w:pos="360"/>
        </w:tabs>
        <w:spacing w:line="276" w:lineRule="auto"/>
      </w:pPr>
      <w:r w:rsidRPr="00C901B7">
        <w:t>Online Giving – Web based donation process</w:t>
      </w:r>
    </w:p>
    <w:p w14:paraId="1880B476" w14:textId="1E891009" w:rsidR="00A93235" w:rsidRPr="00C901B7" w:rsidRDefault="00A93235" w:rsidP="0060689D">
      <w:pPr>
        <w:pStyle w:val="ListParagraph"/>
        <w:numPr>
          <w:ilvl w:val="1"/>
          <w:numId w:val="45"/>
        </w:numPr>
        <w:tabs>
          <w:tab w:val="left" w:pos="180"/>
          <w:tab w:val="left" w:pos="360"/>
        </w:tabs>
        <w:spacing w:line="276" w:lineRule="auto"/>
        <w:contextualSpacing w:val="0"/>
      </w:pPr>
      <w:r w:rsidRPr="00C901B7">
        <w:t>My Own Church – Web based parishioner access to their demographic and tithing information and ministry schedule</w:t>
      </w:r>
    </w:p>
    <w:p w14:paraId="5BEAAD67" w14:textId="2D19A40D" w:rsidR="0073482C" w:rsidRPr="00C901B7" w:rsidRDefault="0073482C" w:rsidP="0060689D">
      <w:pPr>
        <w:pStyle w:val="ListParagraph"/>
        <w:numPr>
          <w:ilvl w:val="0"/>
          <w:numId w:val="45"/>
        </w:numPr>
        <w:tabs>
          <w:tab w:val="left" w:pos="180"/>
          <w:tab w:val="left" w:pos="360"/>
        </w:tabs>
        <w:spacing w:line="276" w:lineRule="auto"/>
      </w:pPr>
      <w:r w:rsidRPr="00C901B7">
        <w:t>ParishSOFT Accounting:</w:t>
      </w:r>
    </w:p>
    <w:p w14:paraId="1C97C526" w14:textId="2890F3EE" w:rsidR="00A93235" w:rsidRPr="00C901B7" w:rsidRDefault="00A93235" w:rsidP="0060689D">
      <w:pPr>
        <w:pStyle w:val="ListParagraph"/>
        <w:numPr>
          <w:ilvl w:val="1"/>
          <w:numId w:val="45"/>
        </w:numPr>
        <w:tabs>
          <w:tab w:val="left" w:pos="180"/>
          <w:tab w:val="left" w:pos="360"/>
        </w:tabs>
        <w:spacing w:line="276" w:lineRule="auto"/>
      </w:pPr>
      <w:r w:rsidRPr="00C901B7">
        <w:t>Ledger and Payables – fund accounting of the parish financials</w:t>
      </w:r>
    </w:p>
    <w:p w14:paraId="0572F1B7" w14:textId="0C668820" w:rsidR="00A93235" w:rsidRPr="00C901B7" w:rsidRDefault="00A93235" w:rsidP="0060689D">
      <w:pPr>
        <w:pStyle w:val="ListParagraph"/>
        <w:numPr>
          <w:ilvl w:val="1"/>
          <w:numId w:val="45"/>
        </w:numPr>
        <w:tabs>
          <w:tab w:val="left" w:pos="180"/>
          <w:tab w:val="left" w:pos="360"/>
        </w:tabs>
        <w:spacing w:line="276" w:lineRule="auto"/>
        <w:contextualSpacing w:val="0"/>
      </w:pPr>
      <w:r w:rsidRPr="00C901B7">
        <w:t>Payroll – payroll functions for all paid parish staff</w:t>
      </w:r>
      <w:r w:rsidR="0073482C" w:rsidRPr="00C901B7">
        <w:t xml:space="preserve"> – optional module</w:t>
      </w:r>
    </w:p>
    <w:p w14:paraId="1386FEA9" w14:textId="25243E0F" w:rsidR="00F67FE7" w:rsidRPr="00C901B7" w:rsidRDefault="00F67FE7" w:rsidP="0060689D">
      <w:pPr>
        <w:pStyle w:val="ListParagraph"/>
        <w:numPr>
          <w:ilvl w:val="0"/>
          <w:numId w:val="45"/>
        </w:numPr>
        <w:tabs>
          <w:tab w:val="left" w:pos="180"/>
          <w:tab w:val="left" w:pos="360"/>
        </w:tabs>
        <w:spacing w:line="276" w:lineRule="auto"/>
        <w:contextualSpacing w:val="0"/>
      </w:pPr>
      <w:r w:rsidRPr="00C901B7">
        <w:t>Paylocity:</w:t>
      </w:r>
    </w:p>
    <w:p w14:paraId="5734B1B4" w14:textId="78D30FA2" w:rsidR="00F67FE7" w:rsidRPr="00C901B7" w:rsidRDefault="00F67FE7" w:rsidP="0060689D">
      <w:pPr>
        <w:pStyle w:val="ListParagraph"/>
        <w:numPr>
          <w:ilvl w:val="1"/>
          <w:numId w:val="45"/>
        </w:numPr>
        <w:tabs>
          <w:tab w:val="left" w:pos="180"/>
          <w:tab w:val="left" w:pos="360"/>
        </w:tabs>
        <w:spacing w:line="276" w:lineRule="auto"/>
      </w:pPr>
      <w:r w:rsidRPr="00C901B7">
        <w:t>HR and Payroll</w:t>
      </w:r>
    </w:p>
    <w:p w14:paraId="607A8201" w14:textId="506FCE9D" w:rsidR="00F67FE7" w:rsidRPr="00C901B7" w:rsidRDefault="00F67FE7" w:rsidP="0060689D">
      <w:pPr>
        <w:pStyle w:val="ListParagraph"/>
        <w:numPr>
          <w:ilvl w:val="1"/>
          <w:numId w:val="45"/>
        </w:numPr>
        <w:tabs>
          <w:tab w:val="left" w:pos="180"/>
          <w:tab w:val="left" w:pos="360"/>
        </w:tabs>
        <w:spacing w:line="276" w:lineRule="auto"/>
      </w:pPr>
      <w:r w:rsidRPr="00C901B7">
        <w:t>Time and Labor</w:t>
      </w:r>
    </w:p>
    <w:p w14:paraId="419E0B65" w14:textId="19ED8DFC" w:rsidR="00F67FE7" w:rsidRPr="00C901B7" w:rsidRDefault="00F67FE7" w:rsidP="0060689D">
      <w:pPr>
        <w:pStyle w:val="ListParagraph"/>
        <w:numPr>
          <w:ilvl w:val="1"/>
          <w:numId w:val="45"/>
        </w:numPr>
        <w:tabs>
          <w:tab w:val="left" w:pos="180"/>
          <w:tab w:val="left" w:pos="360"/>
        </w:tabs>
        <w:spacing w:line="276" w:lineRule="auto"/>
      </w:pPr>
      <w:r w:rsidRPr="00C901B7">
        <w:t>Recruiting</w:t>
      </w:r>
    </w:p>
    <w:p w14:paraId="6D194046" w14:textId="31EB1397" w:rsidR="00F67FE7" w:rsidRPr="00C901B7" w:rsidRDefault="00F67FE7" w:rsidP="0060689D">
      <w:pPr>
        <w:pStyle w:val="ListParagraph"/>
        <w:numPr>
          <w:ilvl w:val="1"/>
          <w:numId w:val="45"/>
        </w:numPr>
        <w:tabs>
          <w:tab w:val="left" w:pos="180"/>
          <w:tab w:val="left" w:pos="360"/>
        </w:tabs>
        <w:spacing w:line="276" w:lineRule="auto"/>
      </w:pPr>
      <w:r w:rsidRPr="00C901B7">
        <w:t>Onboarding</w:t>
      </w:r>
    </w:p>
    <w:p w14:paraId="25C88676" w14:textId="21BB8F54" w:rsidR="00F67FE7" w:rsidRPr="00C901B7" w:rsidRDefault="00F67FE7" w:rsidP="0060689D">
      <w:pPr>
        <w:pStyle w:val="ListParagraph"/>
        <w:numPr>
          <w:ilvl w:val="1"/>
          <w:numId w:val="45"/>
        </w:numPr>
        <w:tabs>
          <w:tab w:val="left" w:pos="180"/>
          <w:tab w:val="left" w:pos="360"/>
        </w:tabs>
        <w:spacing w:line="276" w:lineRule="auto"/>
        <w:contextualSpacing w:val="0"/>
      </w:pPr>
      <w:r w:rsidRPr="00C901B7">
        <w:t>Self-Service</w:t>
      </w:r>
    </w:p>
    <w:p w14:paraId="25AFA1B8" w14:textId="77777777" w:rsidR="00A93235" w:rsidRPr="00C901B7" w:rsidRDefault="00A93235" w:rsidP="0060689D">
      <w:pPr>
        <w:pStyle w:val="ListParagraph"/>
        <w:numPr>
          <w:ilvl w:val="0"/>
          <w:numId w:val="45"/>
        </w:numPr>
        <w:tabs>
          <w:tab w:val="left" w:pos="180"/>
          <w:tab w:val="left" w:pos="360"/>
        </w:tabs>
        <w:spacing w:line="276" w:lineRule="auto"/>
        <w:contextualSpacing w:val="0"/>
      </w:pPr>
      <w:r w:rsidRPr="00C901B7">
        <w:t>Microsoft Office Professional Plus</w:t>
      </w:r>
    </w:p>
    <w:p w14:paraId="5DDBD813" w14:textId="77777777" w:rsidR="00A93235" w:rsidRPr="00C901B7" w:rsidRDefault="00A93235" w:rsidP="0060689D">
      <w:pPr>
        <w:pStyle w:val="ListParagraph"/>
        <w:numPr>
          <w:ilvl w:val="0"/>
          <w:numId w:val="45"/>
        </w:numPr>
        <w:tabs>
          <w:tab w:val="left" w:pos="180"/>
          <w:tab w:val="left" w:pos="360"/>
        </w:tabs>
        <w:spacing w:line="276" w:lineRule="auto"/>
        <w:contextualSpacing w:val="0"/>
      </w:pPr>
      <w:r w:rsidRPr="00C901B7">
        <w:t>Internet Connection (broadband is preferred)</w:t>
      </w:r>
    </w:p>
    <w:p w14:paraId="55FD2EA3" w14:textId="77777777" w:rsidR="00A93235" w:rsidRPr="00C901B7" w:rsidRDefault="00A93235" w:rsidP="0060689D">
      <w:pPr>
        <w:pStyle w:val="ListParagraph"/>
        <w:numPr>
          <w:ilvl w:val="0"/>
          <w:numId w:val="45"/>
        </w:numPr>
        <w:tabs>
          <w:tab w:val="left" w:pos="180"/>
          <w:tab w:val="left" w:pos="360"/>
        </w:tabs>
        <w:spacing w:line="276" w:lineRule="auto"/>
        <w:contextualSpacing w:val="0"/>
      </w:pPr>
      <w:r w:rsidRPr="00C901B7">
        <w:lastRenderedPageBreak/>
        <w:t>Adobe Acrobat Reader</w:t>
      </w:r>
    </w:p>
    <w:p w14:paraId="6CF305F8" w14:textId="2A74E26B" w:rsidR="00A93235" w:rsidRPr="00C901B7" w:rsidRDefault="00A93235" w:rsidP="0060689D">
      <w:pPr>
        <w:pStyle w:val="ListParagraph"/>
        <w:numPr>
          <w:ilvl w:val="0"/>
          <w:numId w:val="45"/>
        </w:numPr>
        <w:tabs>
          <w:tab w:val="left" w:pos="180"/>
          <w:tab w:val="left" w:pos="360"/>
        </w:tabs>
        <w:spacing w:line="276" w:lineRule="auto"/>
        <w:contextualSpacing w:val="0"/>
      </w:pPr>
      <w:r w:rsidRPr="00C901B7">
        <w:t xml:space="preserve">Web Browser (Internet Explorer, </w:t>
      </w:r>
      <w:r w:rsidR="006966BF" w:rsidRPr="00C901B7">
        <w:t xml:space="preserve">Edge, </w:t>
      </w:r>
      <w:r w:rsidRPr="00C901B7">
        <w:t>Google Chrome, Safari, Firefox, etc.)</w:t>
      </w:r>
    </w:p>
    <w:p w14:paraId="045208AA" w14:textId="77777777" w:rsidR="00F67FE7" w:rsidRPr="00C901B7" w:rsidRDefault="00A93235" w:rsidP="0060689D">
      <w:pPr>
        <w:pStyle w:val="ListParagraph"/>
        <w:numPr>
          <w:ilvl w:val="0"/>
          <w:numId w:val="45"/>
        </w:numPr>
        <w:tabs>
          <w:tab w:val="left" w:pos="180"/>
          <w:tab w:val="left" w:pos="360"/>
        </w:tabs>
        <w:spacing w:line="276" w:lineRule="auto"/>
        <w:contextualSpacing w:val="0"/>
      </w:pPr>
      <w:r w:rsidRPr="00C901B7">
        <w:t>Active Parish Email Address Required</w:t>
      </w:r>
    </w:p>
    <w:p w14:paraId="1B9DCBEF" w14:textId="705191C4" w:rsidR="00A93235" w:rsidRPr="00C901B7" w:rsidRDefault="00A93235" w:rsidP="00F67FE7">
      <w:pPr>
        <w:pStyle w:val="Heading3"/>
      </w:pPr>
      <w:bookmarkStart w:id="247" w:name="_Toc214888851"/>
      <w:r w:rsidRPr="00C901B7">
        <w:t>601.2 Software Training</w:t>
      </w:r>
      <w:r w:rsidR="007E1C5B" w:rsidRPr="00C901B7">
        <w:fldChar w:fldCharType="begin"/>
      </w:r>
      <w:r w:rsidR="007E1C5B" w:rsidRPr="00C901B7">
        <w:instrText xml:space="preserve"> XE "Software Training" </w:instrText>
      </w:r>
      <w:r w:rsidR="007E1C5B" w:rsidRPr="00C901B7">
        <w:fldChar w:fldCharType="end"/>
      </w:r>
      <w:r w:rsidRPr="00C901B7">
        <w:t xml:space="preserve"> Opportunities</w:t>
      </w:r>
      <w:bookmarkEnd w:id="247"/>
    </w:p>
    <w:p w14:paraId="647FED08" w14:textId="7C960E4A" w:rsidR="00A93235" w:rsidRPr="00C901B7" w:rsidRDefault="00A93235" w:rsidP="00D6450C">
      <w:pPr>
        <w:spacing w:line="276" w:lineRule="auto"/>
        <w:rPr>
          <w:rFonts w:eastAsia="Times New Roman" w:cs="Times New Roman"/>
        </w:rPr>
      </w:pPr>
      <w:r w:rsidRPr="00C901B7">
        <w:rPr>
          <w:rFonts w:eastAsia="Times New Roman" w:cs="Times New Roman"/>
        </w:rPr>
        <w:t>Parishes and Schools in the Diocese have opportunity to participate in User Group Meetings at various times and locations throughout the year.  These meetings are a great source of information as well as a way to meet your coworkers from other parishes and schools in the Diocese.</w:t>
      </w:r>
    </w:p>
    <w:p w14:paraId="212A5B92" w14:textId="5040ED9B" w:rsidR="00F67FE7" w:rsidRPr="00C901B7" w:rsidRDefault="00F67FE7" w:rsidP="00F67FE7">
      <w:pPr>
        <w:rPr>
          <w:bCs/>
          <w:szCs w:val="18"/>
        </w:rPr>
      </w:pPr>
      <w:r w:rsidRPr="00C901B7">
        <w:rPr>
          <w:b/>
          <w:szCs w:val="18"/>
        </w:rPr>
        <w:t>ParishSOFT offers many methods of training:</w:t>
      </w:r>
      <w:r w:rsidRPr="00C901B7">
        <w:rPr>
          <w:b/>
          <w:sz w:val="28"/>
        </w:rPr>
        <w:br/>
      </w:r>
      <w:r w:rsidRPr="00C901B7">
        <w:t>(PSFS = ParishSOFT Family Suites; PSA = ParishSOFT Accounting; PSO = ParishSOFT Offering (module within ParishSOFT Family Suites))</w:t>
      </w:r>
    </w:p>
    <w:p w14:paraId="7107B6D8" w14:textId="49E06946" w:rsidR="00F67FE7" w:rsidRPr="00C901B7" w:rsidRDefault="00F67FE7" w:rsidP="00F67FE7">
      <w:r w:rsidRPr="00C901B7">
        <w:rPr>
          <w:b/>
          <w:u w:val="single"/>
        </w:rPr>
        <w:t>PathFinder</w:t>
      </w:r>
      <w:r w:rsidRPr="00C901B7">
        <w:rPr>
          <w:b/>
          <w:u w:val="single"/>
        </w:rPr>
        <w:br/>
      </w:r>
      <w:hyperlink r:id="rId101" w:history="1">
        <w:r w:rsidRPr="00C901B7">
          <w:rPr>
            <w:rStyle w:val="Hyperlink"/>
          </w:rPr>
          <w:t>https://parishsoft.litmos.com/</w:t>
        </w:r>
      </w:hyperlink>
      <w:r w:rsidRPr="00C901B7">
        <w:t xml:space="preserve"> </w:t>
      </w:r>
      <w:r w:rsidRPr="00C901B7">
        <w:br/>
        <w:t xml:space="preserve">This is ParishSOFT’s online training site.  The first time you access it, you will need to email </w:t>
      </w:r>
      <w:hyperlink r:id="rId102" w:tgtFrame="_blank" w:history="1">
        <w:r w:rsidRPr="00C901B7">
          <w:rPr>
            <w:rStyle w:val="Hyperlink"/>
            <w:rFonts w:cstheme="minorHAnsi"/>
          </w:rPr>
          <w:t>pstraining@ministrybrands.com</w:t>
        </w:r>
      </w:hyperlink>
      <w:r w:rsidRPr="00C901B7">
        <w:rPr>
          <w:rFonts w:ascii="Times" w:hAnsi="Times" w:cs="Times"/>
          <w:sz w:val="18"/>
          <w:szCs w:val="18"/>
        </w:rPr>
        <w:t> </w:t>
      </w:r>
      <w:r w:rsidRPr="00C901B7">
        <w:t xml:space="preserve">to get a username/login.  This is a separate log in from your other ParishSOFT usernames/passwords.  </w:t>
      </w:r>
    </w:p>
    <w:p w14:paraId="4FFE6F42" w14:textId="77777777" w:rsidR="00F67FE7" w:rsidRPr="00C901B7" w:rsidRDefault="00F67FE7" w:rsidP="00F67FE7">
      <w:r w:rsidRPr="00C901B7">
        <w:t>Once you log in, you can click on Content Library from the left hand menu.  They have different “Learning Paths” based on position.  So for example, the have a list of videos you should watch on PSFS if you are the Business Manager.  They also have a learning path for Clergy, DRE, Bookkeeper, Secretary etc.  They then also offer a Learning Path for different positions for PSA.</w:t>
      </w:r>
    </w:p>
    <w:p w14:paraId="6EFF1B4E" w14:textId="77777777" w:rsidR="00F67FE7" w:rsidRPr="00C901B7" w:rsidRDefault="00F67FE7" w:rsidP="00F67FE7">
      <w:r w:rsidRPr="00C901B7">
        <w:t>Other Learning Paths they have are task specific such as PSA – End of Year, and PSA – Getting Started etc.  This is a very helpful tool for someone new, or when you are looking to learn more about a specific ParishSOFT product.</w:t>
      </w:r>
    </w:p>
    <w:p w14:paraId="4BC7617E" w14:textId="7104DFC9" w:rsidR="00F67FE7" w:rsidRPr="00C901B7" w:rsidRDefault="00F67FE7" w:rsidP="00F67FE7">
      <w:r w:rsidRPr="00C901B7">
        <w:rPr>
          <w:b/>
          <w:u w:val="single"/>
        </w:rPr>
        <w:t>ParishSOFT Knowledgebase</w:t>
      </w:r>
      <w:r w:rsidRPr="00C901B7">
        <w:br/>
      </w:r>
      <w:hyperlink r:id="rId103" w:history="1">
        <w:r w:rsidRPr="00C901B7">
          <w:rPr>
            <w:rStyle w:val="Hyperlink"/>
          </w:rPr>
          <w:t>https://support.parishsoft.com/</w:t>
        </w:r>
      </w:hyperlink>
      <w:r w:rsidRPr="00C901B7">
        <w:t xml:space="preserve"> </w:t>
      </w:r>
    </w:p>
    <w:p w14:paraId="3AF3F6D1" w14:textId="5AFC50CD" w:rsidR="00F67FE7" w:rsidRPr="00C901B7" w:rsidRDefault="00E35107" w:rsidP="00F67FE7">
      <w:r w:rsidRPr="00C901B7">
        <w:t>This is similar to a Google search engine except it’s searching ParishSOFT’s Support website.</w:t>
      </w:r>
      <w:r w:rsidR="00F67FE7" w:rsidRPr="00C901B7">
        <w:t xml:space="preserve">  No log in is required.  At the top of the screen you will see a search bar.  You can type in anything you are wanting to know about.  So for example, if</w:t>
      </w:r>
      <w:r w:rsidRPr="00C901B7">
        <w:t xml:space="preserve"> you</w:t>
      </w:r>
      <w:r w:rsidR="00F67FE7" w:rsidRPr="00C901B7">
        <w:t xml:space="preserve"> want to know “how to enter a pledge” I will type that in the search bar and numerous how-to articles will come up about pledges.  Mostly it gives you how-to articles, but occasionally you will also see a how-to video.  </w:t>
      </w:r>
    </w:p>
    <w:p w14:paraId="3C5073D0" w14:textId="77777777" w:rsidR="00F67FE7" w:rsidRPr="00C901B7" w:rsidRDefault="00F67FE7" w:rsidP="00F67FE7">
      <w:r w:rsidRPr="00C901B7">
        <w:t>This is for all ParishSOFT products (PSA, PSFS, PSO, etc.)</w:t>
      </w:r>
    </w:p>
    <w:p w14:paraId="7577BBC4" w14:textId="77777777" w:rsidR="00F67FE7" w:rsidRPr="00C901B7" w:rsidRDefault="00F67FE7" w:rsidP="00F67FE7">
      <w:pPr>
        <w:rPr>
          <w:b/>
          <w:u w:val="single"/>
        </w:rPr>
      </w:pPr>
      <w:r w:rsidRPr="00C901B7">
        <w:rPr>
          <w:b/>
          <w:u w:val="single"/>
        </w:rPr>
        <w:t>Contact ParishSOFT Support</w:t>
      </w:r>
    </w:p>
    <w:p w14:paraId="0D6B39CE" w14:textId="146E51E0" w:rsidR="00F67FE7" w:rsidRPr="00C901B7" w:rsidRDefault="00F67FE7" w:rsidP="00F67FE7">
      <w:r w:rsidRPr="00C901B7">
        <w:t xml:space="preserve">A portion of our license fee to ParishSOFT is for support, so don’t hesitate to contact them directly with questions.  You can call them at </w:t>
      </w:r>
      <w:r w:rsidRPr="00C901B7">
        <w:rPr>
          <w:u w:val="single"/>
        </w:rPr>
        <w:t>1-866-930-4774</w:t>
      </w:r>
      <w:r w:rsidRPr="00C901B7">
        <w:t xml:space="preserve"> or email them at </w:t>
      </w:r>
      <w:hyperlink r:id="rId104" w:history="1">
        <w:r w:rsidRPr="00C901B7">
          <w:rPr>
            <w:rStyle w:val="Hyperlink"/>
          </w:rPr>
          <w:t>Support@parishsoft.com</w:t>
        </w:r>
      </w:hyperlink>
      <w:r w:rsidRPr="00C901B7">
        <w:t xml:space="preserve">.  </w:t>
      </w:r>
    </w:p>
    <w:p w14:paraId="02819276" w14:textId="77777777" w:rsidR="00E05D95" w:rsidRPr="00C901B7" w:rsidRDefault="00F67FE7" w:rsidP="00F67FE7">
      <w:pPr>
        <w:sectPr w:rsidR="00E05D95" w:rsidRPr="00C901B7" w:rsidSect="00D800CA">
          <w:footerReference w:type="even" r:id="rId105"/>
          <w:footerReference w:type="default" r:id="rId106"/>
          <w:pgSz w:w="12240" w:h="15840"/>
          <w:pgMar w:top="1440" w:right="1440" w:bottom="1440" w:left="1440" w:header="720" w:footer="720" w:gutter="0"/>
          <w:cols w:space="720"/>
          <w:docGrid w:linePitch="360"/>
        </w:sectPr>
      </w:pPr>
      <w:r w:rsidRPr="00C901B7">
        <w:t xml:space="preserve">I have found emailing them to be easier for questions that I don’t need an immediate answer on.  When you email them, it will immediately respond with a ticket number.  It will also try to find articles based on the words in your email.  Usually I have already tried searching their Knowledgebase mentioned </w:t>
      </w:r>
    </w:p>
    <w:p w14:paraId="65954104" w14:textId="77777777" w:rsidR="00F67FE7" w:rsidRPr="00C901B7" w:rsidRDefault="00F67FE7" w:rsidP="00F67FE7">
      <w:r w:rsidRPr="00C901B7">
        <w:lastRenderedPageBreak/>
        <w:t xml:space="preserve">above, so the articles that it comes back with are not helpful.  This first email response is basically just an auto-response.  You should expect to receive an actual response within 24-48 hours.  </w:t>
      </w:r>
    </w:p>
    <w:p w14:paraId="29EC2499" w14:textId="77777777" w:rsidR="00F67FE7" w:rsidRPr="00C901B7" w:rsidRDefault="00F67FE7" w:rsidP="00F67FE7">
      <w:r w:rsidRPr="00C901B7">
        <w:t>Depending the time of day, and time of year sometimes calling can result in long wait times.  I would suggest that you only call them if you have an urgent issue (i.e. you need to run payroll and you are getting an error).</w:t>
      </w:r>
    </w:p>
    <w:p w14:paraId="46105F1A" w14:textId="2CF856E6" w:rsidR="00F67FE7" w:rsidRPr="00C901B7" w:rsidRDefault="00F67FE7" w:rsidP="00F67FE7">
      <w:r w:rsidRPr="00C901B7">
        <w:rPr>
          <w:b/>
          <w:u w:val="single"/>
        </w:rPr>
        <w:t>Contact the Diocesan Finance Office</w:t>
      </w:r>
      <w:r w:rsidRPr="00C901B7">
        <w:t xml:space="preserve"> </w:t>
      </w:r>
    </w:p>
    <w:p w14:paraId="607BC0D0" w14:textId="7F499CC6" w:rsidR="00A93235" w:rsidRPr="00C901B7" w:rsidRDefault="006211D6" w:rsidP="00F67FE7">
      <w:pPr>
        <w:pStyle w:val="Heading3"/>
        <w:rPr>
          <w:rFonts w:eastAsiaTheme="minorHAnsi" w:cstheme="minorBidi"/>
        </w:rPr>
      </w:pPr>
      <w:bookmarkStart w:id="248" w:name="_Toc214888852"/>
      <w:r w:rsidRPr="00C901B7">
        <w:t>601.3</w:t>
      </w:r>
      <w:r w:rsidR="00A93235" w:rsidRPr="00C901B7">
        <w:t xml:space="preserve"> Meth</w:t>
      </w:r>
      <w:r w:rsidR="002F337B" w:rsidRPr="00C901B7">
        <w:t>ods to Obtain Software/Hardware</w:t>
      </w:r>
      <w:bookmarkEnd w:id="248"/>
      <w:r w:rsidR="007E1C5B" w:rsidRPr="00C901B7">
        <w:fldChar w:fldCharType="begin"/>
      </w:r>
      <w:r w:rsidR="007E1C5B" w:rsidRPr="00C901B7">
        <w:instrText xml:space="preserve"> XE "How to Obtain Software/Hardware" </w:instrText>
      </w:r>
      <w:r w:rsidR="007E1C5B" w:rsidRPr="00C901B7">
        <w:fldChar w:fldCharType="end"/>
      </w:r>
    </w:p>
    <w:p w14:paraId="06A0C8C7" w14:textId="77777777" w:rsidR="00A93235" w:rsidRPr="00C901B7" w:rsidRDefault="00A93235" w:rsidP="0060689D">
      <w:pPr>
        <w:pStyle w:val="ListParagraph"/>
        <w:numPr>
          <w:ilvl w:val="0"/>
          <w:numId w:val="46"/>
        </w:numPr>
        <w:spacing w:after="0" w:line="276" w:lineRule="auto"/>
        <w:rPr>
          <w:rFonts w:eastAsia="Times New Roman" w:cs="Times New Roman"/>
        </w:rPr>
      </w:pPr>
      <w:r w:rsidRPr="00C901B7">
        <w:rPr>
          <w:rFonts w:eastAsia="Times New Roman" w:cs="Times New Roman"/>
        </w:rPr>
        <w:t>ParishSOFT:</w:t>
      </w:r>
    </w:p>
    <w:p w14:paraId="61432C45" w14:textId="77777777" w:rsidR="00A93235" w:rsidRPr="00C901B7" w:rsidRDefault="00A93235" w:rsidP="00C779D0">
      <w:pPr>
        <w:spacing w:after="0" w:line="276" w:lineRule="auto"/>
        <w:ind w:left="900"/>
        <w:rPr>
          <w:rFonts w:eastAsia="Times New Roman" w:cs="Times New Roman"/>
        </w:rPr>
      </w:pPr>
      <w:r w:rsidRPr="00C901B7">
        <w:rPr>
          <w:rFonts w:eastAsia="Times New Roman" w:cs="Times New Roman"/>
        </w:rPr>
        <w:t>825 Victors Way, Suite 200</w:t>
      </w:r>
    </w:p>
    <w:p w14:paraId="690632D3" w14:textId="77777777" w:rsidR="00A93235" w:rsidRPr="00C901B7" w:rsidRDefault="00A93235" w:rsidP="00C779D0">
      <w:pPr>
        <w:spacing w:after="0" w:line="276" w:lineRule="auto"/>
        <w:ind w:left="900"/>
        <w:rPr>
          <w:rFonts w:eastAsia="Times New Roman" w:cs="Times New Roman"/>
        </w:rPr>
      </w:pPr>
      <w:r w:rsidRPr="00C901B7">
        <w:rPr>
          <w:rFonts w:eastAsia="Times New Roman" w:cs="Times New Roman"/>
        </w:rPr>
        <w:t>Ann Arbor, MI 48108-2830</w:t>
      </w:r>
    </w:p>
    <w:p w14:paraId="2DD8A7BD" w14:textId="77777777" w:rsidR="00A93235" w:rsidRPr="00C901B7" w:rsidRDefault="00A93235" w:rsidP="00C779D0">
      <w:pPr>
        <w:spacing w:after="0" w:line="276" w:lineRule="auto"/>
        <w:ind w:left="900"/>
        <w:rPr>
          <w:rFonts w:eastAsia="Times New Roman" w:cs="Times New Roman"/>
        </w:rPr>
      </w:pPr>
      <w:r w:rsidRPr="00C901B7">
        <w:rPr>
          <w:rFonts w:eastAsia="Times New Roman" w:cs="Times New Roman"/>
        </w:rPr>
        <w:t>866.930.4774 (toll free)</w:t>
      </w:r>
    </w:p>
    <w:p w14:paraId="6BA7C464" w14:textId="77777777" w:rsidR="00A93235" w:rsidRPr="00C901B7" w:rsidRDefault="00A93235" w:rsidP="00C779D0">
      <w:pPr>
        <w:spacing w:after="0" w:line="276" w:lineRule="auto"/>
        <w:ind w:left="900"/>
        <w:rPr>
          <w:rFonts w:eastAsia="Times New Roman" w:cs="Times New Roman"/>
        </w:rPr>
      </w:pPr>
      <w:r w:rsidRPr="00C901B7">
        <w:rPr>
          <w:rFonts w:eastAsia="Times New Roman" w:cs="Times New Roman"/>
        </w:rPr>
        <w:t>734.205.1000</w:t>
      </w:r>
    </w:p>
    <w:p w14:paraId="1E261C27" w14:textId="77777777" w:rsidR="00A93235" w:rsidRPr="00C901B7" w:rsidRDefault="00A93235" w:rsidP="00C779D0">
      <w:pPr>
        <w:spacing w:after="0" w:line="276" w:lineRule="auto"/>
        <w:ind w:left="900"/>
        <w:rPr>
          <w:rFonts w:eastAsia="Times New Roman" w:cs="Times New Roman"/>
        </w:rPr>
      </w:pPr>
      <w:r w:rsidRPr="00C901B7">
        <w:rPr>
          <w:rFonts w:eastAsia="Times New Roman" w:cs="Times New Roman"/>
        </w:rPr>
        <w:t>734.205.1011 fax</w:t>
      </w:r>
    </w:p>
    <w:p w14:paraId="3712C655" w14:textId="442B6D9E" w:rsidR="00A93235" w:rsidRPr="00C901B7" w:rsidRDefault="00814388" w:rsidP="00C779D0">
      <w:pPr>
        <w:spacing w:after="0" w:line="276" w:lineRule="auto"/>
        <w:ind w:left="900"/>
        <w:rPr>
          <w:rStyle w:val="Hyperlink"/>
        </w:rPr>
      </w:pPr>
      <w:r w:rsidRPr="00C901B7">
        <w:rPr>
          <w:rFonts w:eastAsia="Times New Roman" w:cs="Times New Roman"/>
        </w:rPr>
        <w:t xml:space="preserve">Email </w:t>
      </w:r>
      <w:hyperlink r:id="rId107" w:history="1">
        <w:r w:rsidR="00A93235" w:rsidRPr="00C901B7">
          <w:rPr>
            <w:rStyle w:val="Hyperlink"/>
          </w:rPr>
          <w:t>support@parishsoft.com</w:t>
        </w:r>
      </w:hyperlink>
    </w:p>
    <w:p w14:paraId="664F6D43" w14:textId="4C8EEEFA" w:rsidR="00A93235" w:rsidRPr="00C901B7" w:rsidRDefault="00A93235" w:rsidP="00C779D0">
      <w:pPr>
        <w:spacing w:after="0" w:line="276" w:lineRule="auto"/>
        <w:ind w:left="900"/>
        <w:rPr>
          <w:rFonts w:eastAsia="Times New Roman" w:cs="Times New Roman"/>
        </w:rPr>
      </w:pPr>
      <w:hyperlink r:id="rId108" w:history="1">
        <w:r w:rsidRPr="00C901B7">
          <w:rPr>
            <w:rStyle w:val="Hyperlink"/>
          </w:rPr>
          <w:t>www.parishsoft.com</w:t>
        </w:r>
      </w:hyperlink>
    </w:p>
    <w:p w14:paraId="101FA0FF" w14:textId="77777777" w:rsidR="00A93235" w:rsidRPr="00C901B7" w:rsidRDefault="00A93235" w:rsidP="00C779D0">
      <w:pPr>
        <w:spacing w:after="0" w:line="276" w:lineRule="auto"/>
        <w:ind w:left="720"/>
        <w:rPr>
          <w:rFonts w:eastAsia="Times New Roman" w:cs="Times New Roman"/>
        </w:rPr>
      </w:pPr>
      <w:r w:rsidRPr="00C901B7">
        <w:rPr>
          <w:rFonts w:eastAsia="Times New Roman" w:cs="Times New Roman"/>
        </w:rPr>
        <w:tab/>
      </w:r>
    </w:p>
    <w:p w14:paraId="28702191" w14:textId="77777777" w:rsidR="00A93235" w:rsidRPr="00C901B7" w:rsidRDefault="00A93235" w:rsidP="0060689D">
      <w:pPr>
        <w:pStyle w:val="ListParagraph"/>
        <w:numPr>
          <w:ilvl w:val="0"/>
          <w:numId w:val="46"/>
        </w:numPr>
        <w:spacing w:after="0" w:line="276" w:lineRule="auto"/>
        <w:rPr>
          <w:rFonts w:eastAsia="Times New Roman" w:cs="Times New Roman"/>
        </w:rPr>
      </w:pPr>
      <w:r w:rsidRPr="00C901B7">
        <w:rPr>
          <w:rFonts w:eastAsia="Times New Roman" w:cs="Times New Roman"/>
        </w:rPr>
        <w:t>Diocesan Technology Department (Hardware and Software)</w:t>
      </w:r>
    </w:p>
    <w:p w14:paraId="70C483BA" w14:textId="77777777" w:rsidR="00A93235" w:rsidRPr="00C901B7" w:rsidRDefault="00A93235" w:rsidP="00C779D0">
      <w:pPr>
        <w:spacing w:after="0" w:line="276" w:lineRule="auto"/>
        <w:ind w:left="900"/>
        <w:rPr>
          <w:rFonts w:eastAsia="Times New Roman" w:cs="Times New Roman"/>
        </w:rPr>
      </w:pPr>
      <w:r w:rsidRPr="00C901B7">
        <w:rPr>
          <w:rFonts w:eastAsia="Times New Roman" w:cs="Times New Roman"/>
        </w:rPr>
        <w:t>601 Grand Avenue</w:t>
      </w:r>
    </w:p>
    <w:p w14:paraId="3DFE5E6C" w14:textId="77777777" w:rsidR="00A93235" w:rsidRPr="00C901B7" w:rsidRDefault="00A93235" w:rsidP="00C779D0">
      <w:pPr>
        <w:spacing w:after="0" w:line="276" w:lineRule="auto"/>
        <w:ind w:left="900"/>
        <w:rPr>
          <w:rFonts w:eastAsia="Times New Roman" w:cs="Times New Roman"/>
        </w:rPr>
      </w:pPr>
      <w:r w:rsidRPr="00C901B7">
        <w:rPr>
          <w:rFonts w:eastAsia="Times New Roman" w:cs="Times New Roman"/>
        </w:rPr>
        <w:t>Des Moines, IA 50309</w:t>
      </w:r>
    </w:p>
    <w:p w14:paraId="43FC0E18" w14:textId="77777777" w:rsidR="006211D6" w:rsidRPr="00C901B7" w:rsidRDefault="00A93235" w:rsidP="00C779D0">
      <w:pPr>
        <w:spacing w:after="0" w:line="276" w:lineRule="auto"/>
        <w:ind w:left="900"/>
        <w:rPr>
          <w:rFonts w:eastAsia="Times New Roman" w:cs="Times New Roman"/>
        </w:rPr>
      </w:pPr>
      <w:r w:rsidRPr="00C901B7">
        <w:rPr>
          <w:rFonts w:eastAsia="Times New Roman" w:cs="Times New Roman"/>
        </w:rPr>
        <w:t>515.237.5007</w:t>
      </w:r>
    </w:p>
    <w:p w14:paraId="32CD3F5A" w14:textId="29EE1F8A" w:rsidR="00A93235" w:rsidRPr="00C901B7" w:rsidRDefault="00814388" w:rsidP="00C779D0">
      <w:pPr>
        <w:spacing w:after="0" w:line="276" w:lineRule="auto"/>
        <w:ind w:left="900"/>
        <w:rPr>
          <w:rFonts w:eastAsia="Times New Roman" w:cs="Times New Roman"/>
        </w:rPr>
      </w:pPr>
      <w:r w:rsidRPr="00C901B7">
        <w:rPr>
          <w:rFonts w:eastAsia="Times New Roman" w:cs="Times New Roman"/>
        </w:rPr>
        <w:t xml:space="preserve">Email </w:t>
      </w:r>
      <w:hyperlink r:id="rId109" w:history="1">
        <w:r w:rsidR="001B56B5" w:rsidRPr="00C901B7">
          <w:rPr>
            <w:rStyle w:val="Hyperlink"/>
          </w:rPr>
          <w:t>gmiller@dmdiocese.org</w:t>
        </w:r>
      </w:hyperlink>
      <w:r w:rsidR="00A93235" w:rsidRPr="00C901B7">
        <w:rPr>
          <w:rFonts w:eastAsia="Times New Roman" w:cs="Times New Roman"/>
        </w:rPr>
        <w:t xml:space="preserve">  </w:t>
      </w:r>
    </w:p>
    <w:p w14:paraId="1E11B12C" w14:textId="48ED7385" w:rsidR="001B56B5" w:rsidRPr="00C901B7" w:rsidRDefault="006211D6" w:rsidP="001B56B5">
      <w:pPr>
        <w:spacing w:after="0" w:line="276" w:lineRule="auto"/>
        <w:ind w:left="900"/>
      </w:pPr>
      <w:hyperlink r:id="rId110" w:history="1">
        <w:r w:rsidRPr="00C901B7">
          <w:rPr>
            <w:rStyle w:val="Hyperlink"/>
          </w:rPr>
          <w:t>https://www.dmdiocese.org/resources/technology</w:t>
        </w:r>
      </w:hyperlink>
    </w:p>
    <w:p w14:paraId="49102C26" w14:textId="77777777" w:rsidR="006211D6" w:rsidRPr="00C901B7" w:rsidRDefault="006211D6" w:rsidP="001B56B5">
      <w:pPr>
        <w:spacing w:after="0" w:line="276" w:lineRule="auto"/>
        <w:ind w:left="900"/>
        <w:rPr>
          <w:color w:val="0000FF" w:themeColor="hyperlink"/>
          <w:u w:val="single"/>
        </w:rPr>
      </w:pPr>
    </w:p>
    <w:p w14:paraId="46801532" w14:textId="77777777" w:rsidR="00A93235" w:rsidRPr="00C901B7" w:rsidRDefault="00A93235" w:rsidP="0060689D">
      <w:pPr>
        <w:pStyle w:val="ListParagraph"/>
        <w:numPr>
          <w:ilvl w:val="0"/>
          <w:numId w:val="46"/>
        </w:numPr>
        <w:spacing w:after="0" w:line="276" w:lineRule="auto"/>
        <w:rPr>
          <w:rFonts w:eastAsia="Times New Roman" w:cs="Times New Roman"/>
        </w:rPr>
      </w:pPr>
      <w:r w:rsidRPr="00C901B7">
        <w:rPr>
          <w:rFonts w:eastAsia="Times New Roman" w:cs="Times New Roman"/>
        </w:rPr>
        <w:t>TechSoup (discounted software for non-profit organizations)</w:t>
      </w:r>
    </w:p>
    <w:p w14:paraId="3AB9FDF3" w14:textId="2FB17256" w:rsidR="00A93235" w:rsidRPr="00C901B7" w:rsidRDefault="00A93235" w:rsidP="00C779D0">
      <w:pPr>
        <w:spacing w:after="0" w:line="276" w:lineRule="auto"/>
        <w:ind w:left="900"/>
        <w:rPr>
          <w:rFonts w:eastAsia="Times New Roman" w:cs="Times New Roman"/>
        </w:rPr>
      </w:pPr>
      <w:hyperlink r:id="rId111" w:history="1">
        <w:r w:rsidRPr="00C901B7">
          <w:rPr>
            <w:rStyle w:val="Hyperlink"/>
          </w:rPr>
          <w:t>http://www.techsoup.org/nonprofit-software?gclid=CJ6u7omz9L0CFcdaMgodySAAIg</w:t>
        </w:r>
      </w:hyperlink>
    </w:p>
    <w:p w14:paraId="0C502481" w14:textId="77777777" w:rsidR="00A93235" w:rsidRPr="00C901B7" w:rsidRDefault="00A93235" w:rsidP="00C779D0">
      <w:pPr>
        <w:spacing w:after="0" w:line="276" w:lineRule="auto"/>
        <w:ind w:left="900"/>
        <w:rPr>
          <w:rFonts w:eastAsia="Times New Roman" w:cs="Times New Roman"/>
        </w:rPr>
      </w:pPr>
      <w:r w:rsidRPr="00C901B7">
        <w:rPr>
          <w:rFonts w:eastAsia="Times New Roman" w:cs="Times New Roman"/>
          <w:b/>
          <w:bCs/>
        </w:rPr>
        <w:t>Main Office</w:t>
      </w:r>
    </w:p>
    <w:p w14:paraId="5B5B5A19" w14:textId="77777777" w:rsidR="001B56B5" w:rsidRPr="00C901B7" w:rsidRDefault="00A93235" w:rsidP="001B56B5">
      <w:pPr>
        <w:spacing w:after="240" w:line="276" w:lineRule="auto"/>
        <w:ind w:left="907"/>
        <w:rPr>
          <w:rFonts w:eastAsia="Times New Roman" w:cs="Times New Roman"/>
        </w:rPr>
      </w:pPr>
      <w:r w:rsidRPr="00C901B7">
        <w:rPr>
          <w:rFonts w:eastAsia="Times New Roman" w:cs="Times New Roman"/>
        </w:rPr>
        <w:t>TechSoup Global</w:t>
      </w:r>
      <w:r w:rsidRPr="00C901B7">
        <w:rPr>
          <w:rFonts w:eastAsia="Times New Roman" w:cs="Times New Roman"/>
        </w:rPr>
        <w:br/>
        <w:t>435 Brannan Street, Suite 100</w:t>
      </w:r>
      <w:r w:rsidRPr="00C901B7">
        <w:rPr>
          <w:rFonts w:eastAsia="Times New Roman" w:cs="Times New Roman"/>
        </w:rPr>
        <w:br/>
        <w:t>San Fra</w:t>
      </w:r>
      <w:r w:rsidR="00C779D0" w:rsidRPr="00C901B7">
        <w:rPr>
          <w:rFonts w:eastAsia="Times New Roman" w:cs="Times New Roman"/>
        </w:rPr>
        <w:t>ncisco, CA 94107</w:t>
      </w:r>
      <w:r w:rsidR="00C779D0" w:rsidRPr="00C901B7">
        <w:rPr>
          <w:rFonts w:eastAsia="Times New Roman" w:cs="Times New Roman"/>
        </w:rPr>
        <w:br/>
        <w:t>(415) 633-9300</w:t>
      </w:r>
    </w:p>
    <w:p w14:paraId="67D78E00" w14:textId="6037E50F" w:rsidR="00A93235" w:rsidRPr="00C901B7" w:rsidRDefault="00A93235" w:rsidP="001B56B5">
      <w:pPr>
        <w:pStyle w:val="Heading2"/>
        <w:rPr>
          <w:rFonts w:eastAsia="Times New Roman"/>
        </w:rPr>
      </w:pPr>
      <w:bookmarkStart w:id="249" w:name="_Toc214888853"/>
      <w:bookmarkStart w:id="250" w:name="_Hlk214287032"/>
      <w:r w:rsidRPr="00C901B7">
        <w:rPr>
          <w:rFonts w:eastAsia="Times New Roman"/>
        </w:rPr>
        <w:t xml:space="preserve">602 </w:t>
      </w:r>
      <w:bookmarkStart w:id="251" w:name="_Hlk208229157"/>
      <w:r w:rsidRPr="00C901B7">
        <w:rPr>
          <w:rFonts w:eastAsia="Times New Roman"/>
        </w:rPr>
        <w:t>Information Systems Security</w:t>
      </w:r>
      <w:bookmarkEnd w:id="249"/>
      <w:r w:rsidRPr="00C901B7">
        <w:rPr>
          <w:rFonts w:eastAsia="Times New Roman"/>
        </w:rPr>
        <w:t xml:space="preserve"> </w:t>
      </w:r>
      <w:r w:rsidR="007E1C5B" w:rsidRPr="00C901B7">
        <w:rPr>
          <w:rFonts w:eastAsia="Times New Roman"/>
        </w:rPr>
        <w:fldChar w:fldCharType="begin"/>
      </w:r>
      <w:r w:rsidR="007E1C5B" w:rsidRPr="00C901B7">
        <w:instrText xml:space="preserve"> XE "</w:instrText>
      </w:r>
      <w:r w:rsidR="007E1C5B" w:rsidRPr="00C901B7">
        <w:rPr>
          <w:rFonts w:eastAsia="Times New Roman"/>
        </w:rPr>
        <w:instrText>Information Systems Security Guidelines</w:instrText>
      </w:r>
      <w:r w:rsidR="007E1C5B" w:rsidRPr="00C901B7">
        <w:instrText xml:space="preserve">" </w:instrText>
      </w:r>
      <w:r w:rsidR="007E1C5B" w:rsidRPr="00C901B7">
        <w:rPr>
          <w:rFonts w:eastAsia="Times New Roman"/>
        </w:rPr>
        <w:fldChar w:fldCharType="end"/>
      </w:r>
      <w:r w:rsidR="007E1C5B" w:rsidRPr="00C901B7">
        <w:rPr>
          <w:rFonts w:eastAsia="Times New Roman"/>
        </w:rPr>
        <w:fldChar w:fldCharType="begin"/>
      </w:r>
      <w:r w:rsidR="007E1C5B" w:rsidRPr="00C901B7">
        <w:instrText xml:space="preserve"> XE "</w:instrText>
      </w:r>
      <w:r w:rsidR="007E1C5B" w:rsidRPr="00C901B7">
        <w:rPr>
          <w:rFonts w:eastAsia="Times New Roman"/>
        </w:rPr>
        <w:instrText>Technology Security Guidelines</w:instrText>
      </w:r>
      <w:r w:rsidR="007E1C5B" w:rsidRPr="00C901B7">
        <w:instrText xml:space="preserve">" </w:instrText>
      </w:r>
      <w:r w:rsidR="007E1C5B" w:rsidRPr="00C901B7">
        <w:rPr>
          <w:rFonts w:eastAsia="Times New Roman"/>
        </w:rPr>
        <w:fldChar w:fldCharType="end"/>
      </w:r>
    </w:p>
    <w:p w14:paraId="3D460088" w14:textId="2F032CB0" w:rsidR="00FA3E0B" w:rsidRPr="00C901B7" w:rsidRDefault="007E42EC" w:rsidP="00FA3E0B">
      <w:pPr>
        <w:rPr>
          <w:b/>
          <w:bCs/>
        </w:rPr>
      </w:pPr>
      <w:r w:rsidRPr="00C901B7">
        <w:t xml:space="preserve">Information System security is not a </w:t>
      </w:r>
      <w:r w:rsidR="003A4434" w:rsidRPr="00C901B7">
        <w:t>one-time</w:t>
      </w:r>
      <w:r w:rsidRPr="00C901B7">
        <w:t xml:space="preserve"> project or expense.  It is an ongoing process.  </w:t>
      </w:r>
      <w:r w:rsidR="0060689D" w:rsidRPr="00C901B7">
        <w:t xml:space="preserve">See the Information Security Guidelines and Quickstart guide at </w:t>
      </w:r>
      <w:hyperlink r:id="rId112" w:history="1">
        <w:r w:rsidR="0060689D" w:rsidRPr="00C901B7">
          <w:rPr>
            <w:rStyle w:val="Hyperlink"/>
          </w:rPr>
          <w:t>https://www.dmdiocese.org/resources/technology</w:t>
        </w:r>
      </w:hyperlink>
      <w:r w:rsidR="0060689D" w:rsidRPr="00C901B7">
        <w:t xml:space="preserve"> for more information. </w:t>
      </w:r>
    </w:p>
    <w:p w14:paraId="4CAC6AC8" w14:textId="293E8509" w:rsidR="007E42EC" w:rsidRPr="00C901B7" w:rsidRDefault="007E42EC" w:rsidP="00C779D0">
      <w:pPr>
        <w:pStyle w:val="Heading1"/>
        <w:spacing w:line="276" w:lineRule="auto"/>
      </w:pPr>
      <w:bookmarkStart w:id="252" w:name="_Toc214888854"/>
      <w:bookmarkEnd w:id="250"/>
      <w:bookmarkEnd w:id="251"/>
      <w:r w:rsidRPr="00C901B7">
        <w:lastRenderedPageBreak/>
        <w:t>Schools</w:t>
      </w:r>
      <w:bookmarkEnd w:id="252"/>
    </w:p>
    <w:p w14:paraId="0D895F23" w14:textId="1FE8F78F" w:rsidR="00946088" w:rsidRPr="00C901B7" w:rsidRDefault="00366DC8" w:rsidP="007C26B6">
      <w:r w:rsidRPr="00C901B7">
        <w:t xml:space="preserve">Contained in this section are the policies/procedures which are specific to schools.  </w:t>
      </w:r>
      <w:r w:rsidR="00946088" w:rsidRPr="00C901B7">
        <w:t>For additional information about the administration of schools such as: Board of Education Manual</w:t>
      </w:r>
      <w:r w:rsidR="00A737E2" w:rsidRPr="00C901B7">
        <w:t>, and</w:t>
      </w:r>
      <w:r w:rsidR="00946088" w:rsidRPr="00C901B7">
        <w:t xml:space="preserve"> Catholic Schools Policies and Regulations go to </w:t>
      </w:r>
      <w:hyperlink r:id="rId113" w:history="1">
        <w:r w:rsidR="00E82338" w:rsidRPr="00C901B7">
          <w:rPr>
            <w:rStyle w:val="Hyperlink"/>
          </w:rPr>
          <w:t>https://www.dmdiocese.org/catholic-schools/policies-regulations</w:t>
        </w:r>
      </w:hyperlink>
      <w:r w:rsidR="00E82338" w:rsidRPr="00C901B7">
        <w:t>.</w:t>
      </w:r>
    </w:p>
    <w:p w14:paraId="6A138B71" w14:textId="77777777" w:rsidR="007E42EC" w:rsidRPr="00C901B7" w:rsidRDefault="00C779D0" w:rsidP="002F337B">
      <w:pPr>
        <w:pStyle w:val="Heading2"/>
      </w:pPr>
      <w:bookmarkStart w:id="253" w:name="_Toc214888855"/>
      <w:r w:rsidRPr="00C901B7">
        <w:t>701 Tu</w:t>
      </w:r>
      <w:r w:rsidR="007E42EC" w:rsidRPr="00C901B7">
        <w:t>ition and Fees</w:t>
      </w:r>
      <w:bookmarkEnd w:id="253"/>
      <w:r w:rsidR="007E1C5B" w:rsidRPr="00C901B7">
        <w:fldChar w:fldCharType="begin"/>
      </w:r>
      <w:r w:rsidR="007E1C5B" w:rsidRPr="00C901B7">
        <w:instrText xml:space="preserve"> XE "Tuition and Fees" </w:instrText>
      </w:r>
      <w:r w:rsidR="007E1C5B" w:rsidRPr="00C901B7">
        <w:fldChar w:fldCharType="end"/>
      </w:r>
      <w:r w:rsidR="007E1C5B" w:rsidRPr="00C901B7">
        <w:fldChar w:fldCharType="begin"/>
      </w:r>
      <w:r w:rsidR="007E1C5B" w:rsidRPr="00C901B7">
        <w:instrText xml:space="preserve"> XE "School Tuition and Fees" </w:instrText>
      </w:r>
      <w:r w:rsidR="007E1C5B" w:rsidRPr="00C901B7">
        <w:fldChar w:fldCharType="end"/>
      </w:r>
    </w:p>
    <w:p w14:paraId="0AD96411" w14:textId="77777777" w:rsidR="007E42EC" w:rsidRPr="00C901B7" w:rsidRDefault="007E42EC" w:rsidP="002F337B">
      <w:pPr>
        <w:pStyle w:val="Heading3"/>
      </w:pPr>
      <w:bookmarkStart w:id="254" w:name="_Toc214888856"/>
      <w:r w:rsidRPr="00C901B7">
        <w:t>701.1 Segregation of Duties</w:t>
      </w:r>
      <w:bookmarkEnd w:id="254"/>
      <w:r w:rsidR="007E1C5B" w:rsidRPr="00C901B7">
        <w:fldChar w:fldCharType="begin"/>
      </w:r>
      <w:r w:rsidR="007E1C5B" w:rsidRPr="00C901B7">
        <w:instrText xml:space="preserve"> XE "Segregation of Duties</w:instrText>
      </w:r>
      <w:r w:rsidR="002C30BC" w:rsidRPr="00C901B7">
        <w:instrText>:</w:instrText>
      </w:r>
      <w:r w:rsidR="007E1C5B" w:rsidRPr="00C901B7">
        <w:instrText xml:space="preserve"> for Schools" </w:instrText>
      </w:r>
      <w:r w:rsidR="007E1C5B" w:rsidRPr="00C901B7">
        <w:fldChar w:fldCharType="end"/>
      </w:r>
    </w:p>
    <w:p w14:paraId="50E096DF" w14:textId="77777777" w:rsidR="007E42EC" w:rsidRPr="00C901B7" w:rsidRDefault="007E42EC" w:rsidP="007E42EC">
      <w:pPr>
        <w:tabs>
          <w:tab w:val="left" w:pos="180"/>
          <w:tab w:val="left" w:pos="360"/>
        </w:tabs>
      </w:pPr>
      <w:r w:rsidRPr="00C901B7">
        <w:t>The following four job duties should ideally be done by different individuals:</w:t>
      </w:r>
    </w:p>
    <w:p w14:paraId="5308D9C7" w14:textId="77777777" w:rsidR="007E42EC" w:rsidRPr="00C901B7" w:rsidRDefault="00DD3405" w:rsidP="0060689D">
      <w:pPr>
        <w:pStyle w:val="ListParagraph"/>
        <w:numPr>
          <w:ilvl w:val="0"/>
          <w:numId w:val="48"/>
        </w:numPr>
        <w:tabs>
          <w:tab w:val="left" w:pos="180"/>
          <w:tab w:val="left" w:pos="360"/>
        </w:tabs>
        <w:spacing w:line="276" w:lineRule="auto"/>
      </w:pPr>
      <w:r w:rsidRPr="00C901B7">
        <w:t xml:space="preserve">Access to receipts (e.g., </w:t>
      </w:r>
      <w:r w:rsidR="007E42EC" w:rsidRPr="00C901B7">
        <w:t xml:space="preserve">money collection points, counting, depositing) </w:t>
      </w:r>
    </w:p>
    <w:p w14:paraId="15978F4C" w14:textId="77777777" w:rsidR="007E42EC" w:rsidRPr="00C901B7" w:rsidRDefault="007E42EC" w:rsidP="0060689D">
      <w:pPr>
        <w:pStyle w:val="ListParagraph"/>
        <w:numPr>
          <w:ilvl w:val="0"/>
          <w:numId w:val="48"/>
        </w:numPr>
        <w:tabs>
          <w:tab w:val="left" w:pos="180"/>
          <w:tab w:val="left" w:pos="360"/>
        </w:tabs>
        <w:spacing w:line="276" w:lineRule="auto"/>
      </w:pPr>
      <w:r w:rsidRPr="00C901B7">
        <w:t>Recording of transactions (e.g., general ledger, tuition/fee receivables)</w:t>
      </w:r>
    </w:p>
    <w:p w14:paraId="72610E94" w14:textId="77777777" w:rsidR="007E42EC" w:rsidRPr="00C901B7" w:rsidRDefault="007E42EC" w:rsidP="0060689D">
      <w:pPr>
        <w:pStyle w:val="ListParagraph"/>
        <w:numPr>
          <w:ilvl w:val="0"/>
          <w:numId w:val="48"/>
        </w:numPr>
        <w:tabs>
          <w:tab w:val="left" w:pos="180"/>
          <w:tab w:val="left" w:pos="360"/>
        </w:tabs>
        <w:spacing w:line="276" w:lineRule="auto"/>
      </w:pPr>
      <w:r w:rsidRPr="00C901B7">
        <w:t>Signing checks/withdrawing funds from financial institution accounts</w:t>
      </w:r>
    </w:p>
    <w:p w14:paraId="107937E8" w14:textId="77777777" w:rsidR="007E42EC" w:rsidRPr="00C901B7" w:rsidRDefault="007E42EC" w:rsidP="0060689D">
      <w:pPr>
        <w:pStyle w:val="ListParagraph"/>
        <w:numPr>
          <w:ilvl w:val="0"/>
          <w:numId w:val="48"/>
        </w:numPr>
        <w:tabs>
          <w:tab w:val="left" w:pos="180"/>
          <w:tab w:val="left" w:pos="360"/>
        </w:tabs>
        <w:spacing w:line="276" w:lineRule="auto"/>
      </w:pPr>
      <w:r w:rsidRPr="00C901B7">
        <w:t>Reconciling (e.g., bank/investment accounts, tuition/fee receivable)</w:t>
      </w:r>
    </w:p>
    <w:p w14:paraId="156287BD" w14:textId="77777777" w:rsidR="007E42EC" w:rsidRPr="00C901B7" w:rsidRDefault="007E42EC" w:rsidP="007E42EC">
      <w:pPr>
        <w:tabs>
          <w:tab w:val="left" w:pos="180"/>
          <w:tab w:val="left" w:pos="360"/>
        </w:tabs>
      </w:pPr>
      <w:r w:rsidRPr="00C901B7">
        <w:t>Reconciliations should have both a preparer and a reviewer and these should be different people. It is good for both to document their duties by signing and dating the reconciliations. Given the supervisory nature of the review, the reviewer should not be a subordinate of the preparer and also should not be a recorder of transactions for the area under review.</w:t>
      </w:r>
    </w:p>
    <w:p w14:paraId="7FFE29EF" w14:textId="77777777" w:rsidR="007E42EC" w:rsidRPr="00C901B7" w:rsidRDefault="007E42EC" w:rsidP="002F337B">
      <w:pPr>
        <w:pStyle w:val="Heading3"/>
      </w:pPr>
      <w:bookmarkStart w:id="255" w:name="_Toc214888857"/>
      <w:r w:rsidRPr="00C901B7">
        <w:t>701.2 Pre-Paid Tuition/Fees</w:t>
      </w:r>
      <w:bookmarkEnd w:id="255"/>
      <w:r w:rsidR="007E1C5B" w:rsidRPr="00C901B7">
        <w:fldChar w:fldCharType="begin"/>
      </w:r>
      <w:r w:rsidR="007E1C5B" w:rsidRPr="00C901B7">
        <w:instrText xml:space="preserve"> XE "Pre-Paid Tuition/Fees" </w:instrText>
      </w:r>
      <w:r w:rsidR="007E1C5B" w:rsidRPr="00C901B7">
        <w:fldChar w:fldCharType="end"/>
      </w:r>
    </w:p>
    <w:p w14:paraId="549BB294" w14:textId="77777777" w:rsidR="007E42EC" w:rsidRPr="00C901B7" w:rsidRDefault="007E42EC" w:rsidP="007E42EC">
      <w:pPr>
        <w:tabs>
          <w:tab w:val="left" w:pos="180"/>
          <w:tab w:val="left" w:pos="360"/>
        </w:tabs>
      </w:pPr>
      <w:r w:rsidRPr="00C901B7">
        <w:t>Tuition and Fees are often paid in advance, prior to students beginning classes. When funds are received in advance, record them in a Pre-paid Tuition or Pre-Paid Registration Fees account (similar to a deferred revenue account). These pre-paid accounts represent liabilities of the school; monies have been received, but services (classes) have not been provided. As services are provided, reverse the liability and then recognize the income.</w:t>
      </w:r>
    </w:p>
    <w:p w14:paraId="741EC23C" w14:textId="51CF0E58" w:rsidR="007E42EC" w:rsidRPr="00C901B7" w:rsidRDefault="007E42EC" w:rsidP="002F337B">
      <w:pPr>
        <w:pStyle w:val="Heading3"/>
      </w:pPr>
      <w:bookmarkStart w:id="256" w:name="_Toc214888858"/>
      <w:r w:rsidRPr="00C901B7">
        <w:t>701.3 Receipts of Tuition/Fees</w:t>
      </w:r>
      <w:bookmarkEnd w:id="256"/>
      <w:r w:rsidR="000401FE" w:rsidRPr="00C901B7">
        <w:fldChar w:fldCharType="begin"/>
      </w:r>
      <w:r w:rsidR="000401FE" w:rsidRPr="00C901B7">
        <w:instrText xml:space="preserve"> XE "Receipts of Tuition/Fees" </w:instrText>
      </w:r>
      <w:r w:rsidR="000401FE" w:rsidRPr="00C901B7">
        <w:fldChar w:fldCharType="end"/>
      </w:r>
      <w:r w:rsidRPr="00C901B7">
        <w:t xml:space="preserve"> </w:t>
      </w:r>
    </w:p>
    <w:p w14:paraId="5B0E7C45" w14:textId="7BCF8E04" w:rsidR="007E42EC" w:rsidRPr="00C901B7" w:rsidRDefault="007E42EC" w:rsidP="007E42EC">
      <w:pPr>
        <w:tabs>
          <w:tab w:val="left" w:pos="180"/>
          <w:tab w:val="left" w:pos="360"/>
        </w:tabs>
        <w:rPr>
          <w:i/>
        </w:rPr>
      </w:pPr>
      <w:r w:rsidRPr="00C901B7">
        <w:t>Many schools have the majority of their tuition/fee receipts handled through ACH which eliminates money physically coming into the school and improves cash flow.  Controls recommended for monies that are received directly by the school are similar to those recommended for parish Mass collections which include dual control over unsecured funds, the use of tamp</w:t>
      </w:r>
      <w:r w:rsidR="00446DD7" w:rsidRPr="00C901B7">
        <w:fldChar w:fldCharType="begin"/>
      </w:r>
      <w:r w:rsidR="00446DD7" w:rsidRPr="00C901B7">
        <w:instrText xml:space="preserve"> XE "Tamper Proof Bags" </w:instrText>
      </w:r>
      <w:r w:rsidR="00446DD7" w:rsidRPr="00C901B7">
        <w:fldChar w:fldCharType="end"/>
      </w:r>
      <w:r w:rsidRPr="00C901B7">
        <w:t xml:space="preserve">er-resistant bags, a bag tracking form, and count teams of at least two unrelated people. </w:t>
      </w:r>
      <w:r w:rsidR="00723D77" w:rsidRPr="00C901B7">
        <w:t xml:space="preserve"> </w:t>
      </w:r>
      <w:r w:rsidR="00723D77" w:rsidRPr="00C901B7">
        <w:rPr>
          <w:i/>
        </w:rPr>
        <w:t xml:space="preserve">Please see page </w:t>
      </w:r>
      <w:r w:rsidR="00723D77" w:rsidRPr="00C901B7">
        <w:rPr>
          <w:i/>
        </w:rPr>
        <w:fldChar w:fldCharType="begin"/>
      </w:r>
      <w:r w:rsidR="00723D77" w:rsidRPr="00C901B7">
        <w:rPr>
          <w:i/>
        </w:rPr>
        <w:instrText xml:space="preserve"> PAGEREF _Ref487036567 \h </w:instrText>
      </w:r>
      <w:r w:rsidR="00723D77" w:rsidRPr="00C901B7">
        <w:rPr>
          <w:i/>
        </w:rPr>
      </w:r>
      <w:r w:rsidR="00723D77" w:rsidRPr="00C901B7">
        <w:rPr>
          <w:i/>
        </w:rPr>
        <w:fldChar w:fldCharType="separate"/>
      </w:r>
      <w:r w:rsidR="00A246AE" w:rsidRPr="00C901B7">
        <w:rPr>
          <w:i/>
          <w:noProof/>
        </w:rPr>
        <w:t>27</w:t>
      </w:r>
      <w:r w:rsidR="00723D77" w:rsidRPr="00C901B7">
        <w:rPr>
          <w:i/>
        </w:rPr>
        <w:fldChar w:fldCharType="end"/>
      </w:r>
      <w:r w:rsidR="00723D77" w:rsidRPr="00C901B7">
        <w:rPr>
          <w:i/>
        </w:rPr>
        <w:t xml:space="preserve"> for more information about internal controls related to cash handling.</w:t>
      </w:r>
    </w:p>
    <w:p w14:paraId="55C2424D" w14:textId="083B369A" w:rsidR="007E42EC" w:rsidRPr="00C901B7" w:rsidRDefault="007E42EC" w:rsidP="007E42EC">
      <w:pPr>
        <w:tabs>
          <w:tab w:val="left" w:pos="180"/>
          <w:tab w:val="left" w:pos="360"/>
        </w:tabs>
      </w:pPr>
      <w:r w:rsidRPr="00C901B7">
        <w:t>Once the monies are counted, a triplicate deposit slip should be prepared with one copy attached to the signed count sheet, one to accompany the bank deposit, and one to remain in the deposit booklet (or filed in numerical order, if individual pre</w:t>
      </w:r>
      <w:r w:rsidR="0066434B" w:rsidRPr="00C901B7">
        <w:t>-</w:t>
      </w:r>
      <w:r w:rsidRPr="00C901B7">
        <w:t xml:space="preserve">numbered slips).  The deposit sent to the bank should be in a pre-assigned tamper-resistant bag, or locking bank bag, and the bank should be made aware to expect such. </w:t>
      </w:r>
      <w:r w:rsidR="00446DD7" w:rsidRPr="00C901B7">
        <w:fldChar w:fldCharType="begin"/>
      </w:r>
      <w:r w:rsidR="00446DD7" w:rsidRPr="00C901B7">
        <w:instrText xml:space="preserve"> XE "Tamper Proof Bags" </w:instrText>
      </w:r>
      <w:r w:rsidR="00446DD7" w:rsidRPr="00C901B7">
        <w:fldChar w:fldCharType="end"/>
      </w:r>
    </w:p>
    <w:p w14:paraId="187658A5" w14:textId="264423FD" w:rsidR="007E42EC" w:rsidRPr="00C901B7" w:rsidRDefault="007E42EC" w:rsidP="002F337B">
      <w:pPr>
        <w:pStyle w:val="Heading3"/>
      </w:pPr>
      <w:bookmarkStart w:id="257" w:name="_Ref487031522"/>
      <w:bookmarkStart w:id="258" w:name="_Toc214888859"/>
      <w:r w:rsidRPr="00C901B7">
        <w:lastRenderedPageBreak/>
        <w:t xml:space="preserve">701.4 Tuition </w:t>
      </w:r>
      <w:bookmarkEnd w:id="257"/>
      <w:r w:rsidR="000401FE" w:rsidRPr="00C901B7">
        <w:t>Billing</w:t>
      </w:r>
      <w:bookmarkEnd w:id="258"/>
      <w:r w:rsidR="007E1C5B" w:rsidRPr="00C901B7">
        <w:fldChar w:fldCharType="begin"/>
      </w:r>
      <w:r w:rsidR="007E1C5B" w:rsidRPr="00C901B7">
        <w:instrText xml:space="preserve"> XE "Tuition </w:instrText>
      </w:r>
      <w:r w:rsidR="000401FE" w:rsidRPr="00C901B7">
        <w:instrText>Billing</w:instrText>
      </w:r>
      <w:r w:rsidR="007E1C5B" w:rsidRPr="00C901B7">
        <w:instrText xml:space="preserve">" </w:instrText>
      </w:r>
      <w:r w:rsidR="007E1C5B" w:rsidRPr="00C901B7">
        <w:fldChar w:fldCharType="end"/>
      </w:r>
    </w:p>
    <w:p w14:paraId="433C3ABB" w14:textId="3055A666" w:rsidR="007E42EC" w:rsidRPr="00C901B7" w:rsidRDefault="00723D77" w:rsidP="00F41A08">
      <w:pPr>
        <w:tabs>
          <w:tab w:val="left" w:pos="180"/>
          <w:tab w:val="left" w:pos="360"/>
        </w:tabs>
        <w:spacing w:line="276" w:lineRule="auto"/>
      </w:pPr>
      <w:r w:rsidRPr="00C901B7">
        <w:t xml:space="preserve">An </w:t>
      </w:r>
      <w:r w:rsidR="000401FE" w:rsidRPr="00C901B7">
        <w:t>a</w:t>
      </w:r>
      <w:r w:rsidRPr="00C901B7">
        <w:t xml:space="preserve">ging report </w:t>
      </w:r>
      <w:r w:rsidR="007E42EC" w:rsidRPr="00C901B7">
        <w:t xml:space="preserve">should be </w:t>
      </w:r>
      <w:r w:rsidR="000401FE" w:rsidRPr="00C901B7">
        <w:t>regularly reviewed detailing</w:t>
      </w:r>
      <w:r w:rsidR="007E42EC" w:rsidRPr="00C901B7">
        <w:t xml:space="preserve"> account balances as well as a total of all the receivables.</w:t>
      </w:r>
      <w:r w:rsidRPr="00C901B7">
        <w:t xml:space="preserve"> </w:t>
      </w:r>
      <w:r w:rsidR="007E42EC" w:rsidRPr="00C901B7">
        <w:t xml:space="preserve"> Monthly aging reports should sort individual accounts into categories similar to the following: </w:t>
      </w:r>
    </w:p>
    <w:p w14:paraId="78A5F2AB" w14:textId="77777777" w:rsidR="007E42EC" w:rsidRPr="00C901B7" w:rsidRDefault="007E42EC" w:rsidP="0060689D">
      <w:pPr>
        <w:pStyle w:val="ListParagraph"/>
        <w:numPr>
          <w:ilvl w:val="0"/>
          <w:numId w:val="47"/>
        </w:numPr>
        <w:tabs>
          <w:tab w:val="left" w:pos="180"/>
          <w:tab w:val="left" w:pos="360"/>
        </w:tabs>
        <w:spacing w:line="276" w:lineRule="auto"/>
      </w:pPr>
      <w:r w:rsidRPr="00C901B7">
        <w:t>Current balances</w:t>
      </w:r>
    </w:p>
    <w:p w14:paraId="115B890E" w14:textId="77777777" w:rsidR="007E42EC" w:rsidRPr="00C901B7" w:rsidRDefault="007E42EC" w:rsidP="0060689D">
      <w:pPr>
        <w:pStyle w:val="ListParagraph"/>
        <w:numPr>
          <w:ilvl w:val="0"/>
          <w:numId w:val="47"/>
        </w:numPr>
        <w:tabs>
          <w:tab w:val="left" w:pos="180"/>
          <w:tab w:val="left" w:pos="360"/>
        </w:tabs>
        <w:spacing w:line="276" w:lineRule="auto"/>
      </w:pPr>
      <w:r w:rsidRPr="00C901B7">
        <w:t>&gt;30 days and ≤ 60 days</w:t>
      </w:r>
    </w:p>
    <w:p w14:paraId="7FA5862B" w14:textId="77777777" w:rsidR="007E42EC" w:rsidRPr="00C901B7" w:rsidRDefault="007E42EC" w:rsidP="0060689D">
      <w:pPr>
        <w:pStyle w:val="ListParagraph"/>
        <w:numPr>
          <w:ilvl w:val="0"/>
          <w:numId w:val="47"/>
        </w:numPr>
        <w:tabs>
          <w:tab w:val="left" w:pos="180"/>
          <w:tab w:val="left" w:pos="360"/>
        </w:tabs>
        <w:spacing w:line="276" w:lineRule="auto"/>
      </w:pPr>
      <w:r w:rsidRPr="00C901B7">
        <w:t>&gt;60 days and ≤ 90 days</w:t>
      </w:r>
    </w:p>
    <w:p w14:paraId="0C1926A5" w14:textId="77777777" w:rsidR="007E42EC" w:rsidRPr="00C901B7" w:rsidRDefault="007E42EC" w:rsidP="0060689D">
      <w:pPr>
        <w:pStyle w:val="ListParagraph"/>
        <w:numPr>
          <w:ilvl w:val="0"/>
          <w:numId w:val="47"/>
        </w:numPr>
        <w:tabs>
          <w:tab w:val="left" w:pos="180"/>
          <w:tab w:val="left" w:pos="360"/>
        </w:tabs>
        <w:spacing w:line="276" w:lineRule="auto"/>
      </w:pPr>
      <w:r w:rsidRPr="00C901B7">
        <w:t>&gt;90 days</w:t>
      </w:r>
    </w:p>
    <w:p w14:paraId="3BEC47B5" w14:textId="602E7D20" w:rsidR="007E42EC" w:rsidRPr="00C901B7" w:rsidRDefault="007E42EC" w:rsidP="00F41A08">
      <w:pPr>
        <w:tabs>
          <w:tab w:val="left" w:pos="180"/>
          <w:tab w:val="left" w:pos="360"/>
        </w:tabs>
        <w:spacing w:line="276" w:lineRule="auto"/>
      </w:pPr>
      <w:r w:rsidRPr="00C901B7">
        <w:t>The aging report</w:t>
      </w:r>
      <w:r w:rsidR="000401FE" w:rsidRPr="00C901B7">
        <w:fldChar w:fldCharType="begin"/>
      </w:r>
      <w:r w:rsidR="000401FE" w:rsidRPr="00C901B7">
        <w:instrText xml:space="preserve"> XE "Tuition Aging Report" </w:instrText>
      </w:r>
      <w:r w:rsidR="000401FE" w:rsidRPr="00C901B7">
        <w:fldChar w:fldCharType="end"/>
      </w:r>
      <w:r w:rsidRPr="00C901B7">
        <w:t xml:space="preserve"> should show subtotals for each of the above breakdowns so that the grand total will represent all tuition/fee receivables.  This bala</w:t>
      </w:r>
      <w:r w:rsidR="000401FE" w:rsidRPr="00C901B7">
        <w:t>nce should be reconciled to</w:t>
      </w:r>
      <w:r w:rsidRPr="00C901B7">
        <w:t xml:space="preserve"> the detailed tuition/fee receivables report (if a different report)</w:t>
      </w:r>
      <w:r w:rsidR="000401FE" w:rsidRPr="00C901B7">
        <w:t xml:space="preserve">. </w:t>
      </w:r>
      <w:r w:rsidRPr="00C901B7">
        <w:t xml:space="preserve"> The aging report should be reviewed with the Finance Council on a monthly basis while school is in session.   Statements should be sent to account holders on the basis of their payment schedule</w:t>
      </w:r>
      <w:r w:rsidR="00324037" w:rsidRPr="00C901B7">
        <w:t>, unless</w:t>
      </w:r>
      <w:r w:rsidR="003C1C1B" w:rsidRPr="00C901B7">
        <w:t xml:space="preserve"> past due, in which case, statements should be sent monthly</w:t>
      </w:r>
      <w:r w:rsidRPr="00C901B7">
        <w:t>.</w:t>
      </w:r>
    </w:p>
    <w:p w14:paraId="7287B455" w14:textId="50A222EF" w:rsidR="007E42EC" w:rsidRPr="00C901B7" w:rsidRDefault="007E42EC" w:rsidP="00F41A08">
      <w:pPr>
        <w:tabs>
          <w:tab w:val="left" w:pos="180"/>
          <w:tab w:val="left" w:pos="360"/>
        </w:tabs>
        <w:spacing w:line="276" w:lineRule="auto"/>
      </w:pPr>
      <w:r w:rsidRPr="00C901B7">
        <w:t>Receivables greater than 90 days old</w:t>
      </w:r>
      <w:r w:rsidR="000401FE" w:rsidRPr="00C901B7">
        <w:t xml:space="preserve"> with no payment activity</w:t>
      </w:r>
      <w:r w:rsidRPr="00C901B7">
        <w:t>, should receive special attention</w:t>
      </w:r>
      <w:r w:rsidR="00F22403" w:rsidRPr="00C901B7">
        <w:t>, including personal follow-ups</w:t>
      </w:r>
      <w:r w:rsidRPr="00C901B7">
        <w:t xml:space="preserve">.  Develop and implement an action plan for these older receivables. Inevitably, a tuition receivable may become uncollectable and </w:t>
      </w:r>
      <w:r w:rsidR="00F41A08" w:rsidRPr="00C901B7">
        <w:t xml:space="preserve">at </w:t>
      </w:r>
      <w:r w:rsidR="00F22403" w:rsidRPr="00C901B7">
        <w:t>that</w:t>
      </w:r>
      <w:r w:rsidR="00F41A08" w:rsidRPr="00C901B7">
        <w:t xml:space="preserve"> point it </w:t>
      </w:r>
      <w:r w:rsidRPr="00C901B7">
        <w:t>should be removed.</w:t>
      </w:r>
      <w:r w:rsidR="00F41A08" w:rsidRPr="00C901B7">
        <w:t xml:space="preserve"> </w:t>
      </w:r>
      <w:r w:rsidRPr="00C901B7">
        <w:t xml:space="preserve"> </w:t>
      </w:r>
      <w:r w:rsidR="00F41A08" w:rsidRPr="00C901B7">
        <w:t>If</w:t>
      </w:r>
      <w:r w:rsidRPr="00C901B7">
        <w:t xml:space="preserve"> this becomes necessary, prepare and review documentation with the Finance Council</w:t>
      </w:r>
      <w:r w:rsidR="00F22403" w:rsidRPr="00C901B7">
        <w:t xml:space="preserve"> and Father</w:t>
      </w:r>
      <w:r w:rsidRPr="00C901B7">
        <w:t xml:space="preserve"> for their approval before writing </w:t>
      </w:r>
      <w:r w:rsidR="00494D40" w:rsidRPr="00C901B7">
        <w:t>any amounts</w:t>
      </w:r>
      <w:r w:rsidRPr="00C901B7">
        <w:t>.</w:t>
      </w:r>
    </w:p>
    <w:p w14:paraId="77E3B67F" w14:textId="1415CFC9" w:rsidR="000401FE" w:rsidRPr="00C901B7" w:rsidRDefault="000401FE" w:rsidP="00F41A08">
      <w:pPr>
        <w:tabs>
          <w:tab w:val="left" w:pos="180"/>
          <w:tab w:val="left" w:pos="360"/>
        </w:tabs>
        <w:spacing w:line="276" w:lineRule="auto"/>
      </w:pPr>
      <w:r w:rsidRPr="00C901B7">
        <w:t>At the end of the school year, if balances are still owed that are expected to be collected, a journal entry similar to the below should be made.  This will ensure that the income from the tuition owed is recorded in the correct school and fiscal year.  In the below example, it is determined the $20,000 is still owed by families for tuition</w:t>
      </w:r>
      <w:r w:rsidR="00494D40" w:rsidRPr="00C901B7">
        <w:t xml:space="preserve"> for which the</w:t>
      </w:r>
      <w:r w:rsidRPr="00C901B7">
        <w:t xml:space="preserve"> school expects to collect.</w:t>
      </w:r>
    </w:p>
    <w:tbl>
      <w:tblPr>
        <w:tblW w:w="9540" w:type="dxa"/>
        <w:tblCellMar>
          <w:left w:w="115" w:type="dxa"/>
          <w:right w:w="115" w:type="dxa"/>
        </w:tblCellMar>
        <w:tblLook w:val="04A0" w:firstRow="1" w:lastRow="0" w:firstColumn="1" w:lastColumn="0" w:noHBand="0" w:noVBand="1"/>
      </w:tblPr>
      <w:tblGrid>
        <w:gridCol w:w="1440"/>
        <w:gridCol w:w="2880"/>
        <w:gridCol w:w="1170"/>
        <w:gridCol w:w="1350"/>
        <w:gridCol w:w="2700"/>
      </w:tblGrid>
      <w:tr w:rsidR="000401FE" w:rsidRPr="00C901B7" w14:paraId="79E28D80" w14:textId="77777777" w:rsidTr="000401FE">
        <w:trPr>
          <w:cantSplit/>
          <w:trHeight w:val="300"/>
        </w:trPr>
        <w:tc>
          <w:tcPr>
            <w:tcW w:w="1440" w:type="dxa"/>
            <w:tcBorders>
              <w:top w:val="nil"/>
              <w:left w:val="nil"/>
              <w:bottom w:val="single" w:sz="4" w:space="0" w:color="auto"/>
              <w:right w:val="nil"/>
            </w:tcBorders>
            <w:noWrap/>
            <w:vAlign w:val="bottom"/>
            <w:hideMark/>
          </w:tcPr>
          <w:p w14:paraId="4E6A206D" w14:textId="77777777" w:rsidR="000401FE" w:rsidRPr="00C901B7" w:rsidRDefault="000401FE" w:rsidP="00B66AFB">
            <w:pPr>
              <w:spacing w:after="0" w:line="240" w:lineRule="auto"/>
              <w:rPr>
                <w:b/>
                <w:bCs/>
              </w:rPr>
            </w:pPr>
            <w:r w:rsidRPr="00C901B7">
              <w:rPr>
                <w:b/>
                <w:bCs/>
              </w:rPr>
              <w:t>Acct No.</w:t>
            </w:r>
          </w:p>
        </w:tc>
        <w:tc>
          <w:tcPr>
            <w:tcW w:w="2880" w:type="dxa"/>
            <w:tcBorders>
              <w:top w:val="nil"/>
              <w:left w:val="nil"/>
              <w:bottom w:val="single" w:sz="4" w:space="0" w:color="auto"/>
              <w:right w:val="nil"/>
            </w:tcBorders>
            <w:noWrap/>
            <w:vAlign w:val="bottom"/>
            <w:hideMark/>
          </w:tcPr>
          <w:p w14:paraId="586AE3D1" w14:textId="77777777" w:rsidR="000401FE" w:rsidRPr="00C901B7" w:rsidRDefault="000401FE" w:rsidP="00B66AFB">
            <w:pPr>
              <w:spacing w:after="0" w:line="240" w:lineRule="auto"/>
              <w:rPr>
                <w:b/>
                <w:bCs/>
              </w:rPr>
            </w:pPr>
            <w:r w:rsidRPr="00C901B7">
              <w:rPr>
                <w:b/>
                <w:bCs/>
              </w:rPr>
              <w:t>Acct Description</w:t>
            </w:r>
          </w:p>
        </w:tc>
        <w:tc>
          <w:tcPr>
            <w:tcW w:w="1170" w:type="dxa"/>
            <w:tcBorders>
              <w:top w:val="nil"/>
              <w:left w:val="nil"/>
              <w:bottom w:val="single" w:sz="4" w:space="0" w:color="auto"/>
              <w:right w:val="nil"/>
            </w:tcBorders>
            <w:noWrap/>
            <w:vAlign w:val="bottom"/>
            <w:hideMark/>
          </w:tcPr>
          <w:p w14:paraId="17B2AA2F" w14:textId="77777777" w:rsidR="000401FE" w:rsidRPr="00C901B7" w:rsidRDefault="000401FE" w:rsidP="00B66AFB">
            <w:pPr>
              <w:spacing w:after="0" w:line="240" w:lineRule="auto"/>
              <w:rPr>
                <w:b/>
                <w:bCs/>
              </w:rPr>
            </w:pPr>
            <w:r w:rsidRPr="00C901B7">
              <w:rPr>
                <w:b/>
                <w:bCs/>
              </w:rPr>
              <w:t xml:space="preserve"> Debit </w:t>
            </w:r>
          </w:p>
        </w:tc>
        <w:tc>
          <w:tcPr>
            <w:tcW w:w="1350" w:type="dxa"/>
            <w:tcBorders>
              <w:top w:val="nil"/>
              <w:left w:val="nil"/>
              <w:bottom w:val="single" w:sz="4" w:space="0" w:color="auto"/>
              <w:right w:val="nil"/>
            </w:tcBorders>
            <w:noWrap/>
            <w:vAlign w:val="bottom"/>
            <w:hideMark/>
          </w:tcPr>
          <w:p w14:paraId="3C379E12" w14:textId="77777777" w:rsidR="000401FE" w:rsidRPr="00C901B7" w:rsidRDefault="000401FE" w:rsidP="00B66AFB">
            <w:pPr>
              <w:spacing w:after="0" w:line="240" w:lineRule="auto"/>
              <w:rPr>
                <w:b/>
                <w:bCs/>
              </w:rPr>
            </w:pPr>
            <w:r w:rsidRPr="00C901B7">
              <w:rPr>
                <w:b/>
                <w:bCs/>
              </w:rPr>
              <w:t xml:space="preserve"> Credit </w:t>
            </w:r>
          </w:p>
        </w:tc>
        <w:tc>
          <w:tcPr>
            <w:tcW w:w="2700" w:type="dxa"/>
            <w:tcBorders>
              <w:top w:val="nil"/>
              <w:left w:val="nil"/>
              <w:bottom w:val="single" w:sz="4" w:space="0" w:color="auto"/>
              <w:right w:val="nil"/>
            </w:tcBorders>
            <w:noWrap/>
            <w:vAlign w:val="bottom"/>
            <w:hideMark/>
          </w:tcPr>
          <w:p w14:paraId="3CB7FFF1" w14:textId="77777777" w:rsidR="000401FE" w:rsidRPr="00C901B7" w:rsidRDefault="000401FE" w:rsidP="00B66AFB">
            <w:pPr>
              <w:spacing w:after="0" w:line="240" w:lineRule="auto"/>
              <w:rPr>
                <w:b/>
                <w:bCs/>
              </w:rPr>
            </w:pPr>
            <w:r w:rsidRPr="00C901B7">
              <w:rPr>
                <w:b/>
                <w:bCs/>
              </w:rPr>
              <w:t>Comment</w:t>
            </w:r>
          </w:p>
        </w:tc>
      </w:tr>
      <w:tr w:rsidR="000401FE" w:rsidRPr="00C901B7" w14:paraId="71ACD00D" w14:textId="77777777" w:rsidTr="000401FE">
        <w:trPr>
          <w:cantSplit/>
          <w:trHeight w:val="300"/>
        </w:trPr>
        <w:tc>
          <w:tcPr>
            <w:tcW w:w="1440" w:type="dxa"/>
            <w:tcBorders>
              <w:top w:val="nil"/>
              <w:left w:val="nil"/>
              <w:bottom w:val="nil"/>
              <w:right w:val="nil"/>
            </w:tcBorders>
            <w:noWrap/>
            <w:vAlign w:val="bottom"/>
            <w:hideMark/>
          </w:tcPr>
          <w:p w14:paraId="035B5640" w14:textId="7D0D9FAF" w:rsidR="000401FE" w:rsidRPr="00C901B7" w:rsidRDefault="000401FE" w:rsidP="000401FE">
            <w:pPr>
              <w:spacing w:after="0" w:line="240" w:lineRule="auto"/>
            </w:pPr>
            <w:r w:rsidRPr="00C901B7">
              <w:t>1415</w:t>
            </w:r>
          </w:p>
        </w:tc>
        <w:tc>
          <w:tcPr>
            <w:tcW w:w="2880" w:type="dxa"/>
            <w:tcBorders>
              <w:top w:val="nil"/>
              <w:left w:val="nil"/>
              <w:bottom w:val="nil"/>
              <w:right w:val="nil"/>
            </w:tcBorders>
            <w:noWrap/>
            <w:vAlign w:val="bottom"/>
            <w:hideMark/>
          </w:tcPr>
          <w:p w14:paraId="62087458" w14:textId="5D0E2D17" w:rsidR="000401FE" w:rsidRPr="00C901B7" w:rsidRDefault="000401FE" w:rsidP="00B66AFB">
            <w:pPr>
              <w:spacing w:after="0" w:line="240" w:lineRule="auto"/>
            </w:pPr>
            <w:r w:rsidRPr="00C901B7">
              <w:t>Accounts Receivable - Tuition</w:t>
            </w:r>
          </w:p>
        </w:tc>
        <w:tc>
          <w:tcPr>
            <w:tcW w:w="1170" w:type="dxa"/>
            <w:tcBorders>
              <w:top w:val="nil"/>
              <w:left w:val="nil"/>
              <w:bottom w:val="nil"/>
              <w:right w:val="nil"/>
            </w:tcBorders>
            <w:noWrap/>
            <w:vAlign w:val="bottom"/>
            <w:hideMark/>
          </w:tcPr>
          <w:p w14:paraId="79643C6A" w14:textId="1CBEA81F" w:rsidR="000401FE" w:rsidRPr="00C901B7" w:rsidRDefault="000401FE" w:rsidP="00B66AFB">
            <w:pPr>
              <w:spacing w:after="0" w:line="240" w:lineRule="auto"/>
            </w:pPr>
            <w:r w:rsidRPr="00C901B7">
              <w:t xml:space="preserve">20,000 </w:t>
            </w:r>
          </w:p>
        </w:tc>
        <w:tc>
          <w:tcPr>
            <w:tcW w:w="1350" w:type="dxa"/>
            <w:tcBorders>
              <w:top w:val="nil"/>
              <w:left w:val="nil"/>
              <w:bottom w:val="nil"/>
              <w:right w:val="nil"/>
            </w:tcBorders>
            <w:noWrap/>
            <w:vAlign w:val="bottom"/>
            <w:hideMark/>
          </w:tcPr>
          <w:p w14:paraId="156EB6A8" w14:textId="77777777" w:rsidR="000401FE" w:rsidRPr="00C901B7" w:rsidRDefault="000401FE" w:rsidP="00B66AFB">
            <w:pPr>
              <w:spacing w:after="0" w:line="240" w:lineRule="auto"/>
            </w:pPr>
          </w:p>
        </w:tc>
        <w:tc>
          <w:tcPr>
            <w:tcW w:w="2700" w:type="dxa"/>
            <w:tcBorders>
              <w:top w:val="nil"/>
              <w:left w:val="nil"/>
              <w:bottom w:val="nil"/>
              <w:right w:val="nil"/>
            </w:tcBorders>
            <w:noWrap/>
            <w:vAlign w:val="bottom"/>
            <w:hideMark/>
          </w:tcPr>
          <w:p w14:paraId="53620028" w14:textId="0301A004" w:rsidR="000401FE" w:rsidRPr="00C901B7" w:rsidRDefault="000401FE" w:rsidP="00B66AFB">
            <w:pPr>
              <w:spacing w:after="0" w:line="240" w:lineRule="auto"/>
            </w:pPr>
            <w:r w:rsidRPr="00C901B7">
              <w:t>FY2017 Tuition Receivable</w:t>
            </w:r>
          </w:p>
        </w:tc>
      </w:tr>
      <w:tr w:rsidR="000401FE" w:rsidRPr="00C901B7" w14:paraId="7B80BF9D" w14:textId="77777777" w:rsidTr="000401FE">
        <w:trPr>
          <w:cantSplit/>
          <w:trHeight w:val="300"/>
        </w:trPr>
        <w:tc>
          <w:tcPr>
            <w:tcW w:w="1440" w:type="dxa"/>
            <w:tcBorders>
              <w:top w:val="nil"/>
              <w:left w:val="nil"/>
              <w:bottom w:val="nil"/>
              <w:right w:val="nil"/>
            </w:tcBorders>
            <w:noWrap/>
            <w:vAlign w:val="bottom"/>
            <w:hideMark/>
          </w:tcPr>
          <w:p w14:paraId="0DB6748B" w14:textId="05B2DBD6" w:rsidR="000401FE" w:rsidRPr="00C901B7" w:rsidRDefault="000401FE" w:rsidP="00B66AFB">
            <w:pPr>
              <w:spacing w:after="0" w:line="240" w:lineRule="auto"/>
            </w:pPr>
            <w:r w:rsidRPr="00C901B7">
              <w:t>201-430001</w:t>
            </w:r>
          </w:p>
        </w:tc>
        <w:tc>
          <w:tcPr>
            <w:tcW w:w="2880" w:type="dxa"/>
            <w:tcBorders>
              <w:top w:val="nil"/>
              <w:left w:val="nil"/>
              <w:bottom w:val="nil"/>
              <w:right w:val="nil"/>
            </w:tcBorders>
            <w:noWrap/>
            <w:vAlign w:val="bottom"/>
            <w:hideMark/>
          </w:tcPr>
          <w:p w14:paraId="2BA1A8AD" w14:textId="453A004D" w:rsidR="000401FE" w:rsidRPr="00C901B7" w:rsidRDefault="000401FE" w:rsidP="00B66AFB">
            <w:pPr>
              <w:spacing w:after="0" w:line="240" w:lineRule="auto"/>
            </w:pPr>
            <w:r w:rsidRPr="00C901B7">
              <w:t>Tuition – Regular</w:t>
            </w:r>
          </w:p>
        </w:tc>
        <w:tc>
          <w:tcPr>
            <w:tcW w:w="1170" w:type="dxa"/>
            <w:tcBorders>
              <w:top w:val="nil"/>
              <w:left w:val="nil"/>
              <w:bottom w:val="nil"/>
              <w:right w:val="nil"/>
            </w:tcBorders>
            <w:noWrap/>
            <w:vAlign w:val="bottom"/>
            <w:hideMark/>
          </w:tcPr>
          <w:p w14:paraId="73D0C6D1" w14:textId="77777777" w:rsidR="000401FE" w:rsidRPr="00C901B7" w:rsidRDefault="000401FE" w:rsidP="00B66AFB">
            <w:pPr>
              <w:spacing w:after="0" w:line="240" w:lineRule="auto"/>
            </w:pPr>
          </w:p>
        </w:tc>
        <w:tc>
          <w:tcPr>
            <w:tcW w:w="1350" w:type="dxa"/>
            <w:tcBorders>
              <w:top w:val="nil"/>
              <w:left w:val="nil"/>
              <w:bottom w:val="nil"/>
              <w:right w:val="nil"/>
            </w:tcBorders>
            <w:noWrap/>
            <w:vAlign w:val="bottom"/>
            <w:hideMark/>
          </w:tcPr>
          <w:p w14:paraId="2B683531" w14:textId="047DF875" w:rsidR="000401FE" w:rsidRPr="00C901B7" w:rsidRDefault="000401FE" w:rsidP="00B66AFB">
            <w:pPr>
              <w:spacing w:after="0" w:line="240" w:lineRule="auto"/>
            </w:pPr>
            <w:r w:rsidRPr="00C901B7">
              <w:t>20,000</w:t>
            </w:r>
          </w:p>
        </w:tc>
        <w:tc>
          <w:tcPr>
            <w:tcW w:w="2700" w:type="dxa"/>
            <w:tcBorders>
              <w:top w:val="nil"/>
              <w:left w:val="nil"/>
              <w:bottom w:val="nil"/>
              <w:right w:val="nil"/>
            </w:tcBorders>
            <w:noWrap/>
            <w:vAlign w:val="bottom"/>
            <w:hideMark/>
          </w:tcPr>
          <w:p w14:paraId="57CD569E" w14:textId="0A06489C" w:rsidR="000401FE" w:rsidRPr="00C901B7" w:rsidRDefault="000401FE" w:rsidP="00B66AFB">
            <w:pPr>
              <w:spacing w:after="0" w:line="240" w:lineRule="auto"/>
            </w:pPr>
            <w:r w:rsidRPr="00C901B7">
              <w:t>FY2017 Tuition Receivable</w:t>
            </w:r>
          </w:p>
        </w:tc>
      </w:tr>
    </w:tbl>
    <w:p w14:paraId="30B61EE8" w14:textId="77777777" w:rsidR="000401FE" w:rsidRPr="00C901B7" w:rsidRDefault="000401FE" w:rsidP="00F41A08">
      <w:pPr>
        <w:tabs>
          <w:tab w:val="left" w:pos="180"/>
          <w:tab w:val="left" w:pos="360"/>
        </w:tabs>
        <w:spacing w:line="276" w:lineRule="auto"/>
      </w:pPr>
    </w:p>
    <w:p w14:paraId="27D10EEE" w14:textId="417BA033" w:rsidR="00E82338" w:rsidRPr="00C901B7" w:rsidRDefault="00E82338" w:rsidP="00E82338">
      <w:pPr>
        <w:pStyle w:val="Heading2"/>
      </w:pPr>
      <w:bookmarkStart w:id="259" w:name="_Toc214888860"/>
      <w:bookmarkStart w:id="260" w:name="_Hlk213404332"/>
      <w:bookmarkStart w:id="261" w:name="_Ref487031603"/>
      <w:r w:rsidRPr="00C901B7">
        <w:t>702 Accounting for School Expenses (including School Assessments)</w:t>
      </w:r>
      <w:bookmarkEnd w:id="259"/>
    </w:p>
    <w:p w14:paraId="65806853" w14:textId="0C98C7BF" w:rsidR="00E82338" w:rsidRPr="00C901B7" w:rsidRDefault="00C942B2" w:rsidP="00C942B2">
      <w:pPr>
        <w:pStyle w:val="Heading3"/>
      </w:pPr>
      <w:bookmarkStart w:id="262" w:name="_Toc214888861"/>
      <w:r w:rsidRPr="00C901B7">
        <w:t>702.1 Catholic School Assessments</w:t>
      </w:r>
      <w:bookmarkEnd w:id="262"/>
    </w:p>
    <w:p w14:paraId="43221A1F" w14:textId="178817E9" w:rsidR="00C942B2" w:rsidRPr="00C901B7" w:rsidRDefault="00C942B2" w:rsidP="00C942B2">
      <w:pPr>
        <w:rPr>
          <w:b/>
          <w:bCs/>
          <w:u w:val="single"/>
        </w:rPr>
      </w:pPr>
      <w:r w:rsidRPr="00C901B7">
        <w:t>If your parish is paying a school assessment, the expense should be recorded to 101-</w:t>
      </w:r>
      <w:r w:rsidR="00E357BA" w:rsidRPr="00C901B7">
        <w:t>710060 Catholic School Assessments.  Do not record the expense in a fund 2.</w:t>
      </w:r>
      <w:r w:rsidR="00727CCF" w:rsidRPr="00C901B7">
        <w:t xml:space="preserve">  </w:t>
      </w:r>
      <w:r w:rsidR="00727CCF" w:rsidRPr="00C901B7">
        <w:rPr>
          <w:b/>
          <w:bCs/>
          <w:u w:val="single"/>
        </w:rPr>
        <w:t>If you get to the end of the fiscal year (June 30</w:t>
      </w:r>
      <w:r w:rsidR="00727CCF" w:rsidRPr="00C901B7">
        <w:rPr>
          <w:b/>
          <w:bCs/>
          <w:u w:val="single"/>
          <w:vertAlign w:val="superscript"/>
        </w:rPr>
        <w:t>th</w:t>
      </w:r>
      <w:r w:rsidR="00727CCF" w:rsidRPr="00C901B7">
        <w:rPr>
          <w:b/>
          <w:bCs/>
          <w:u w:val="single"/>
        </w:rPr>
        <w:t>) and your parish still owes money to a School, make the below entry with a 6/30 date:</w:t>
      </w:r>
    </w:p>
    <w:tbl>
      <w:tblPr>
        <w:tblW w:w="9720" w:type="dxa"/>
        <w:tblCellMar>
          <w:left w:w="115" w:type="dxa"/>
          <w:right w:w="115" w:type="dxa"/>
        </w:tblCellMar>
        <w:tblLook w:val="04A0" w:firstRow="1" w:lastRow="0" w:firstColumn="1" w:lastColumn="0" w:noHBand="0" w:noVBand="1"/>
      </w:tblPr>
      <w:tblGrid>
        <w:gridCol w:w="1440"/>
        <w:gridCol w:w="2880"/>
        <w:gridCol w:w="843"/>
        <w:gridCol w:w="1260"/>
        <w:gridCol w:w="3420"/>
      </w:tblGrid>
      <w:tr w:rsidR="00727CCF" w:rsidRPr="00C901B7" w14:paraId="1E343E93" w14:textId="77777777" w:rsidTr="00727CCF">
        <w:trPr>
          <w:cantSplit/>
          <w:trHeight w:val="300"/>
        </w:trPr>
        <w:tc>
          <w:tcPr>
            <w:tcW w:w="1440" w:type="dxa"/>
            <w:tcBorders>
              <w:top w:val="nil"/>
              <w:left w:val="nil"/>
              <w:bottom w:val="single" w:sz="4" w:space="0" w:color="auto"/>
              <w:right w:val="nil"/>
            </w:tcBorders>
            <w:noWrap/>
            <w:vAlign w:val="bottom"/>
            <w:hideMark/>
          </w:tcPr>
          <w:p w14:paraId="53977778" w14:textId="77777777" w:rsidR="00727CCF" w:rsidRPr="00C901B7" w:rsidRDefault="00727CCF" w:rsidP="00BB54D3">
            <w:pPr>
              <w:spacing w:after="0" w:line="240" w:lineRule="auto"/>
              <w:rPr>
                <w:b/>
                <w:bCs/>
              </w:rPr>
            </w:pPr>
            <w:r w:rsidRPr="00C901B7">
              <w:rPr>
                <w:b/>
                <w:bCs/>
              </w:rPr>
              <w:t>Acct No.</w:t>
            </w:r>
          </w:p>
        </w:tc>
        <w:tc>
          <w:tcPr>
            <w:tcW w:w="2880" w:type="dxa"/>
            <w:tcBorders>
              <w:top w:val="nil"/>
              <w:left w:val="nil"/>
              <w:bottom w:val="single" w:sz="4" w:space="0" w:color="auto"/>
              <w:right w:val="nil"/>
            </w:tcBorders>
            <w:noWrap/>
            <w:vAlign w:val="bottom"/>
            <w:hideMark/>
          </w:tcPr>
          <w:p w14:paraId="74CF1706" w14:textId="77777777" w:rsidR="00727CCF" w:rsidRPr="00C901B7" w:rsidRDefault="00727CCF" w:rsidP="00BB54D3">
            <w:pPr>
              <w:spacing w:after="0" w:line="240" w:lineRule="auto"/>
              <w:rPr>
                <w:b/>
                <w:bCs/>
              </w:rPr>
            </w:pPr>
            <w:r w:rsidRPr="00C901B7">
              <w:rPr>
                <w:b/>
                <w:bCs/>
              </w:rPr>
              <w:t>Acct Description</w:t>
            </w:r>
          </w:p>
        </w:tc>
        <w:tc>
          <w:tcPr>
            <w:tcW w:w="720" w:type="dxa"/>
            <w:tcBorders>
              <w:top w:val="nil"/>
              <w:left w:val="nil"/>
              <w:bottom w:val="single" w:sz="4" w:space="0" w:color="auto"/>
              <w:right w:val="nil"/>
            </w:tcBorders>
            <w:noWrap/>
            <w:vAlign w:val="bottom"/>
            <w:hideMark/>
          </w:tcPr>
          <w:p w14:paraId="47B3389E" w14:textId="77777777" w:rsidR="00727CCF" w:rsidRPr="00C901B7" w:rsidRDefault="00727CCF" w:rsidP="00BB54D3">
            <w:pPr>
              <w:spacing w:after="0" w:line="240" w:lineRule="auto"/>
              <w:rPr>
                <w:b/>
                <w:bCs/>
              </w:rPr>
            </w:pPr>
            <w:r w:rsidRPr="00C901B7">
              <w:rPr>
                <w:b/>
                <w:bCs/>
              </w:rPr>
              <w:t xml:space="preserve"> Debit </w:t>
            </w:r>
          </w:p>
        </w:tc>
        <w:tc>
          <w:tcPr>
            <w:tcW w:w="1260" w:type="dxa"/>
            <w:tcBorders>
              <w:top w:val="nil"/>
              <w:left w:val="nil"/>
              <w:bottom w:val="single" w:sz="4" w:space="0" w:color="auto"/>
              <w:right w:val="nil"/>
            </w:tcBorders>
            <w:noWrap/>
            <w:vAlign w:val="bottom"/>
            <w:hideMark/>
          </w:tcPr>
          <w:p w14:paraId="418FCD8E" w14:textId="77777777" w:rsidR="00727CCF" w:rsidRPr="00C901B7" w:rsidRDefault="00727CCF" w:rsidP="00BB54D3">
            <w:pPr>
              <w:spacing w:after="0" w:line="240" w:lineRule="auto"/>
              <w:rPr>
                <w:b/>
                <w:bCs/>
              </w:rPr>
            </w:pPr>
            <w:r w:rsidRPr="00C901B7">
              <w:rPr>
                <w:b/>
                <w:bCs/>
              </w:rPr>
              <w:t xml:space="preserve"> Credit </w:t>
            </w:r>
          </w:p>
        </w:tc>
        <w:tc>
          <w:tcPr>
            <w:tcW w:w="3420" w:type="dxa"/>
            <w:tcBorders>
              <w:top w:val="nil"/>
              <w:left w:val="nil"/>
              <w:bottom w:val="single" w:sz="4" w:space="0" w:color="auto"/>
              <w:right w:val="nil"/>
            </w:tcBorders>
            <w:noWrap/>
            <w:vAlign w:val="bottom"/>
            <w:hideMark/>
          </w:tcPr>
          <w:p w14:paraId="44CD975A" w14:textId="77777777" w:rsidR="00727CCF" w:rsidRPr="00C901B7" w:rsidRDefault="00727CCF" w:rsidP="00BB54D3">
            <w:pPr>
              <w:spacing w:after="0" w:line="240" w:lineRule="auto"/>
              <w:rPr>
                <w:b/>
                <w:bCs/>
              </w:rPr>
            </w:pPr>
            <w:r w:rsidRPr="00C901B7">
              <w:rPr>
                <w:b/>
                <w:bCs/>
              </w:rPr>
              <w:t>Comment</w:t>
            </w:r>
          </w:p>
        </w:tc>
      </w:tr>
      <w:tr w:rsidR="00727CCF" w:rsidRPr="00C901B7" w14:paraId="1772C981" w14:textId="77777777" w:rsidTr="00727CCF">
        <w:trPr>
          <w:cantSplit/>
          <w:trHeight w:val="300"/>
        </w:trPr>
        <w:tc>
          <w:tcPr>
            <w:tcW w:w="1440" w:type="dxa"/>
            <w:tcBorders>
              <w:top w:val="nil"/>
              <w:left w:val="nil"/>
              <w:bottom w:val="nil"/>
              <w:right w:val="nil"/>
            </w:tcBorders>
            <w:noWrap/>
            <w:vAlign w:val="bottom"/>
            <w:hideMark/>
          </w:tcPr>
          <w:p w14:paraId="55514FF0" w14:textId="4D86340B" w:rsidR="00727CCF" w:rsidRPr="00C901B7" w:rsidRDefault="00727CCF" w:rsidP="00BB54D3">
            <w:pPr>
              <w:spacing w:after="0" w:line="240" w:lineRule="auto"/>
            </w:pPr>
            <w:r w:rsidRPr="00C901B7">
              <w:t>101-710060</w:t>
            </w:r>
          </w:p>
        </w:tc>
        <w:tc>
          <w:tcPr>
            <w:tcW w:w="2880" w:type="dxa"/>
            <w:tcBorders>
              <w:top w:val="nil"/>
              <w:left w:val="nil"/>
              <w:bottom w:val="nil"/>
              <w:right w:val="nil"/>
            </w:tcBorders>
            <w:noWrap/>
            <w:vAlign w:val="bottom"/>
            <w:hideMark/>
          </w:tcPr>
          <w:p w14:paraId="2B748F6B" w14:textId="30EC1ED1" w:rsidR="00727CCF" w:rsidRPr="00C901B7" w:rsidRDefault="00727CCF" w:rsidP="00BB54D3">
            <w:pPr>
              <w:spacing w:after="0" w:line="240" w:lineRule="auto"/>
            </w:pPr>
            <w:r w:rsidRPr="00C901B7">
              <w:t>Catholic School Assessments</w:t>
            </w:r>
          </w:p>
        </w:tc>
        <w:tc>
          <w:tcPr>
            <w:tcW w:w="720" w:type="dxa"/>
            <w:tcBorders>
              <w:top w:val="nil"/>
              <w:left w:val="nil"/>
              <w:bottom w:val="nil"/>
              <w:right w:val="nil"/>
            </w:tcBorders>
            <w:noWrap/>
            <w:vAlign w:val="bottom"/>
            <w:hideMark/>
          </w:tcPr>
          <w:p w14:paraId="31AEBE8F" w14:textId="77777777" w:rsidR="00727CCF" w:rsidRPr="00C901B7" w:rsidRDefault="00727CCF" w:rsidP="00BB54D3">
            <w:pPr>
              <w:spacing w:after="0" w:line="240" w:lineRule="auto"/>
            </w:pPr>
            <w:r w:rsidRPr="00C901B7">
              <w:t xml:space="preserve">10,000 </w:t>
            </w:r>
          </w:p>
        </w:tc>
        <w:tc>
          <w:tcPr>
            <w:tcW w:w="1260" w:type="dxa"/>
            <w:tcBorders>
              <w:top w:val="nil"/>
              <w:left w:val="nil"/>
              <w:bottom w:val="nil"/>
              <w:right w:val="nil"/>
            </w:tcBorders>
            <w:noWrap/>
            <w:vAlign w:val="bottom"/>
          </w:tcPr>
          <w:p w14:paraId="17D140C1" w14:textId="77777777" w:rsidR="00727CCF" w:rsidRPr="00C901B7" w:rsidRDefault="00727CCF" w:rsidP="00BB54D3">
            <w:pPr>
              <w:spacing w:after="0" w:line="240" w:lineRule="auto"/>
            </w:pPr>
          </w:p>
        </w:tc>
        <w:tc>
          <w:tcPr>
            <w:tcW w:w="3420" w:type="dxa"/>
            <w:tcBorders>
              <w:top w:val="nil"/>
              <w:left w:val="nil"/>
              <w:bottom w:val="nil"/>
              <w:right w:val="nil"/>
            </w:tcBorders>
            <w:noWrap/>
            <w:vAlign w:val="bottom"/>
          </w:tcPr>
          <w:p w14:paraId="51ADE68E" w14:textId="00BC858F" w:rsidR="00727CCF" w:rsidRPr="00C901B7" w:rsidRDefault="00727CCF" w:rsidP="00BB54D3">
            <w:pPr>
              <w:spacing w:after="0" w:line="240" w:lineRule="auto"/>
            </w:pPr>
            <w:r w:rsidRPr="00C901B7">
              <w:t>School Assessment owed for FYXX</w:t>
            </w:r>
          </w:p>
        </w:tc>
      </w:tr>
      <w:tr w:rsidR="00727CCF" w:rsidRPr="00C901B7" w14:paraId="7464EFA3" w14:textId="77777777" w:rsidTr="00727CCF">
        <w:trPr>
          <w:cantSplit/>
          <w:trHeight w:val="300"/>
        </w:trPr>
        <w:tc>
          <w:tcPr>
            <w:tcW w:w="1440" w:type="dxa"/>
            <w:tcBorders>
              <w:top w:val="nil"/>
              <w:left w:val="nil"/>
              <w:bottom w:val="nil"/>
              <w:right w:val="nil"/>
            </w:tcBorders>
            <w:noWrap/>
            <w:vAlign w:val="bottom"/>
            <w:hideMark/>
          </w:tcPr>
          <w:p w14:paraId="29A90D44" w14:textId="0F8DAD5A" w:rsidR="00727CCF" w:rsidRPr="00C901B7" w:rsidRDefault="00727CCF" w:rsidP="00BB54D3">
            <w:pPr>
              <w:spacing w:after="0" w:line="240" w:lineRule="auto"/>
            </w:pPr>
            <w:r w:rsidRPr="00C901B7">
              <w:t>2105</w:t>
            </w:r>
          </w:p>
        </w:tc>
        <w:tc>
          <w:tcPr>
            <w:tcW w:w="2880" w:type="dxa"/>
            <w:tcBorders>
              <w:top w:val="nil"/>
              <w:left w:val="nil"/>
              <w:bottom w:val="nil"/>
              <w:right w:val="nil"/>
            </w:tcBorders>
            <w:noWrap/>
            <w:vAlign w:val="bottom"/>
            <w:hideMark/>
          </w:tcPr>
          <w:p w14:paraId="556EB468" w14:textId="2756B87C" w:rsidR="00727CCF" w:rsidRPr="00C901B7" w:rsidRDefault="00727CCF" w:rsidP="00BB54D3">
            <w:pPr>
              <w:spacing w:after="0" w:line="240" w:lineRule="auto"/>
            </w:pPr>
            <w:r w:rsidRPr="00C901B7">
              <w:t>Accounts Payable - Other</w:t>
            </w:r>
          </w:p>
        </w:tc>
        <w:tc>
          <w:tcPr>
            <w:tcW w:w="720" w:type="dxa"/>
            <w:tcBorders>
              <w:top w:val="nil"/>
              <w:left w:val="nil"/>
              <w:bottom w:val="nil"/>
              <w:right w:val="nil"/>
            </w:tcBorders>
            <w:noWrap/>
            <w:vAlign w:val="bottom"/>
            <w:hideMark/>
          </w:tcPr>
          <w:p w14:paraId="130BD74B" w14:textId="77777777" w:rsidR="00727CCF" w:rsidRPr="00C901B7" w:rsidRDefault="00727CCF" w:rsidP="00BB54D3">
            <w:pPr>
              <w:spacing w:after="0" w:line="240" w:lineRule="auto"/>
            </w:pPr>
          </w:p>
        </w:tc>
        <w:tc>
          <w:tcPr>
            <w:tcW w:w="1260" w:type="dxa"/>
            <w:tcBorders>
              <w:top w:val="nil"/>
              <w:left w:val="nil"/>
              <w:bottom w:val="nil"/>
              <w:right w:val="nil"/>
            </w:tcBorders>
            <w:noWrap/>
            <w:vAlign w:val="bottom"/>
            <w:hideMark/>
          </w:tcPr>
          <w:p w14:paraId="484F2619" w14:textId="77777777" w:rsidR="00727CCF" w:rsidRPr="00C901B7" w:rsidRDefault="00727CCF" w:rsidP="00BB54D3">
            <w:pPr>
              <w:spacing w:after="0" w:line="240" w:lineRule="auto"/>
            </w:pPr>
            <w:r w:rsidRPr="00C901B7">
              <w:t>10,000</w:t>
            </w:r>
          </w:p>
        </w:tc>
        <w:tc>
          <w:tcPr>
            <w:tcW w:w="3420" w:type="dxa"/>
            <w:tcBorders>
              <w:top w:val="nil"/>
              <w:left w:val="nil"/>
              <w:bottom w:val="nil"/>
              <w:right w:val="nil"/>
            </w:tcBorders>
            <w:noWrap/>
            <w:vAlign w:val="bottom"/>
            <w:hideMark/>
          </w:tcPr>
          <w:p w14:paraId="1F755C5C" w14:textId="4BDFFD8F" w:rsidR="00727CCF" w:rsidRPr="00C901B7" w:rsidRDefault="00727CCF" w:rsidP="00BB54D3">
            <w:pPr>
              <w:spacing w:after="0" w:line="240" w:lineRule="auto"/>
            </w:pPr>
            <w:r w:rsidRPr="00C901B7">
              <w:t>School Assessment owed for FYXX</w:t>
            </w:r>
          </w:p>
        </w:tc>
      </w:tr>
    </w:tbl>
    <w:p w14:paraId="28C68A83" w14:textId="77777777" w:rsidR="00727CCF" w:rsidRPr="00C901B7" w:rsidRDefault="00727CCF" w:rsidP="00C942B2"/>
    <w:p w14:paraId="3EFDDC01" w14:textId="2E9F570C" w:rsidR="00727CCF" w:rsidRPr="00C901B7" w:rsidRDefault="00727CCF" w:rsidP="00C942B2">
      <w:r w:rsidRPr="00C901B7">
        <w:lastRenderedPageBreak/>
        <w:t>This entry ensures that the expense is recorded in the appropriate fiscal year.  When you pay this to the School, you should record the bill in ParishSOFT to 2105 to reduce the liability.</w:t>
      </w:r>
    </w:p>
    <w:p w14:paraId="69F9BE58" w14:textId="6BFD0878" w:rsidR="00E357BA" w:rsidRPr="00C901B7" w:rsidRDefault="00E357BA" w:rsidP="00E357BA">
      <w:pPr>
        <w:pStyle w:val="Heading3"/>
      </w:pPr>
      <w:bookmarkStart w:id="263" w:name="_Toc214888862"/>
      <w:r w:rsidRPr="00C901B7">
        <w:t>702.2 Des Moines Metro Catholic Schools Region</w:t>
      </w:r>
      <w:bookmarkEnd w:id="263"/>
    </w:p>
    <w:p w14:paraId="2814F83D" w14:textId="77777777" w:rsidR="00E357BA" w:rsidRPr="00C901B7" w:rsidRDefault="00E357BA" w:rsidP="00E357BA">
      <w:r w:rsidRPr="00C901B7">
        <w:t>If your parish has a school that is part of the Region, you should record any expenses you pay on behalf of the Region to fund 2.  You should then monthly run a report to see the total expenses paid by the parish on behalf of the Region for the month and record a Receivable for the total.  The entry to record the income is below:</w:t>
      </w:r>
    </w:p>
    <w:tbl>
      <w:tblPr>
        <w:tblW w:w="9720" w:type="dxa"/>
        <w:tblCellMar>
          <w:left w:w="115" w:type="dxa"/>
          <w:right w:w="115" w:type="dxa"/>
        </w:tblCellMar>
        <w:tblLook w:val="04A0" w:firstRow="1" w:lastRow="0" w:firstColumn="1" w:lastColumn="0" w:noHBand="0" w:noVBand="1"/>
      </w:tblPr>
      <w:tblGrid>
        <w:gridCol w:w="1440"/>
        <w:gridCol w:w="2520"/>
        <w:gridCol w:w="1080"/>
        <w:gridCol w:w="990"/>
        <w:gridCol w:w="3690"/>
      </w:tblGrid>
      <w:tr w:rsidR="00E357BA" w:rsidRPr="00C901B7" w14:paraId="38FB3C43" w14:textId="77777777" w:rsidTr="003928A8">
        <w:trPr>
          <w:cantSplit/>
          <w:trHeight w:val="300"/>
        </w:trPr>
        <w:tc>
          <w:tcPr>
            <w:tcW w:w="1440" w:type="dxa"/>
            <w:tcBorders>
              <w:top w:val="nil"/>
              <w:left w:val="nil"/>
              <w:bottom w:val="single" w:sz="4" w:space="0" w:color="auto"/>
              <w:right w:val="nil"/>
            </w:tcBorders>
            <w:noWrap/>
            <w:vAlign w:val="bottom"/>
            <w:hideMark/>
          </w:tcPr>
          <w:p w14:paraId="4547BDA8" w14:textId="77777777" w:rsidR="00E357BA" w:rsidRPr="00C901B7" w:rsidRDefault="00E357BA" w:rsidP="00AA0FE7">
            <w:pPr>
              <w:spacing w:after="0" w:line="240" w:lineRule="auto"/>
              <w:rPr>
                <w:b/>
                <w:bCs/>
              </w:rPr>
            </w:pPr>
            <w:r w:rsidRPr="00C901B7">
              <w:rPr>
                <w:b/>
                <w:bCs/>
              </w:rPr>
              <w:t>Acct No.</w:t>
            </w:r>
          </w:p>
        </w:tc>
        <w:tc>
          <w:tcPr>
            <w:tcW w:w="2520" w:type="dxa"/>
            <w:tcBorders>
              <w:top w:val="nil"/>
              <w:left w:val="nil"/>
              <w:bottom w:val="single" w:sz="4" w:space="0" w:color="auto"/>
              <w:right w:val="nil"/>
            </w:tcBorders>
            <w:noWrap/>
            <w:vAlign w:val="bottom"/>
            <w:hideMark/>
          </w:tcPr>
          <w:p w14:paraId="6C43B7BC" w14:textId="77777777" w:rsidR="00E357BA" w:rsidRPr="00C901B7" w:rsidRDefault="00E357BA" w:rsidP="00AA0FE7">
            <w:pPr>
              <w:spacing w:after="0" w:line="240" w:lineRule="auto"/>
              <w:rPr>
                <w:b/>
                <w:bCs/>
              </w:rPr>
            </w:pPr>
            <w:r w:rsidRPr="00C901B7">
              <w:rPr>
                <w:b/>
                <w:bCs/>
              </w:rPr>
              <w:t>Acct Description</w:t>
            </w:r>
          </w:p>
        </w:tc>
        <w:tc>
          <w:tcPr>
            <w:tcW w:w="1080" w:type="dxa"/>
            <w:tcBorders>
              <w:top w:val="nil"/>
              <w:left w:val="nil"/>
              <w:bottom w:val="single" w:sz="4" w:space="0" w:color="auto"/>
              <w:right w:val="nil"/>
            </w:tcBorders>
            <w:noWrap/>
            <w:vAlign w:val="bottom"/>
            <w:hideMark/>
          </w:tcPr>
          <w:p w14:paraId="7CECA21A" w14:textId="77777777" w:rsidR="00E357BA" w:rsidRPr="00C901B7" w:rsidRDefault="00E357BA" w:rsidP="00AA0FE7">
            <w:pPr>
              <w:spacing w:after="0" w:line="240" w:lineRule="auto"/>
              <w:rPr>
                <w:b/>
                <w:bCs/>
              </w:rPr>
            </w:pPr>
            <w:r w:rsidRPr="00C901B7">
              <w:rPr>
                <w:b/>
                <w:bCs/>
              </w:rPr>
              <w:t xml:space="preserve"> Debit </w:t>
            </w:r>
          </w:p>
        </w:tc>
        <w:tc>
          <w:tcPr>
            <w:tcW w:w="990" w:type="dxa"/>
            <w:tcBorders>
              <w:top w:val="nil"/>
              <w:left w:val="nil"/>
              <w:bottom w:val="single" w:sz="4" w:space="0" w:color="auto"/>
              <w:right w:val="nil"/>
            </w:tcBorders>
            <w:noWrap/>
            <w:vAlign w:val="bottom"/>
            <w:hideMark/>
          </w:tcPr>
          <w:p w14:paraId="1D13B490" w14:textId="77777777" w:rsidR="00E357BA" w:rsidRPr="00C901B7" w:rsidRDefault="00E357BA" w:rsidP="00AA0FE7">
            <w:pPr>
              <w:spacing w:after="0" w:line="240" w:lineRule="auto"/>
              <w:rPr>
                <w:b/>
                <w:bCs/>
              </w:rPr>
            </w:pPr>
            <w:r w:rsidRPr="00C901B7">
              <w:rPr>
                <w:b/>
                <w:bCs/>
              </w:rPr>
              <w:t xml:space="preserve"> Credit </w:t>
            </w:r>
          </w:p>
        </w:tc>
        <w:tc>
          <w:tcPr>
            <w:tcW w:w="3690" w:type="dxa"/>
            <w:tcBorders>
              <w:top w:val="nil"/>
              <w:left w:val="nil"/>
              <w:bottom w:val="single" w:sz="4" w:space="0" w:color="auto"/>
              <w:right w:val="nil"/>
            </w:tcBorders>
            <w:noWrap/>
            <w:vAlign w:val="bottom"/>
            <w:hideMark/>
          </w:tcPr>
          <w:p w14:paraId="1802A832" w14:textId="77777777" w:rsidR="00E357BA" w:rsidRPr="00C901B7" w:rsidRDefault="00E357BA" w:rsidP="00AA0FE7">
            <w:pPr>
              <w:spacing w:after="0" w:line="240" w:lineRule="auto"/>
              <w:rPr>
                <w:b/>
                <w:bCs/>
              </w:rPr>
            </w:pPr>
            <w:r w:rsidRPr="00C901B7">
              <w:rPr>
                <w:b/>
                <w:bCs/>
              </w:rPr>
              <w:t>Comment</w:t>
            </w:r>
          </w:p>
        </w:tc>
      </w:tr>
      <w:tr w:rsidR="00E357BA" w:rsidRPr="00C901B7" w14:paraId="513B2EAB" w14:textId="77777777" w:rsidTr="003928A8">
        <w:trPr>
          <w:cantSplit/>
          <w:trHeight w:val="300"/>
        </w:trPr>
        <w:tc>
          <w:tcPr>
            <w:tcW w:w="1440" w:type="dxa"/>
            <w:tcBorders>
              <w:top w:val="nil"/>
              <w:left w:val="nil"/>
              <w:bottom w:val="nil"/>
              <w:right w:val="nil"/>
            </w:tcBorders>
            <w:noWrap/>
            <w:vAlign w:val="bottom"/>
            <w:hideMark/>
          </w:tcPr>
          <w:p w14:paraId="1943B5BA" w14:textId="52896611" w:rsidR="00E357BA" w:rsidRPr="00C901B7" w:rsidRDefault="00E357BA" w:rsidP="00AA0FE7">
            <w:pPr>
              <w:spacing w:after="0" w:line="240" w:lineRule="auto"/>
            </w:pPr>
            <w:r w:rsidRPr="00C901B7">
              <w:t>1420</w:t>
            </w:r>
          </w:p>
        </w:tc>
        <w:tc>
          <w:tcPr>
            <w:tcW w:w="2520" w:type="dxa"/>
            <w:tcBorders>
              <w:top w:val="nil"/>
              <w:left w:val="nil"/>
              <w:bottom w:val="nil"/>
              <w:right w:val="nil"/>
            </w:tcBorders>
            <w:noWrap/>
            <w:vAlign w:val="bottom"/>
            <w:hideMark/>
          </w:tcPr>
          <w:p w14:paraId="559F5CD0" w14:textId="128AFD06" w:rsidR="00E357BA" w:rsidRPr="00C901B7" w:rsidRDefault="00E357BA" w:rsidP="00AA0FE7">
            <w:pPr>
              <w:spacing w:after="0" w:line="240" w:lineRule="auto"/>
            </w:pPr>
            <w:r w:rsidRPr="00C901B7">
              <w:t>Accounts Receivable</w:t>
            </w:r>
          </w:p>
        </w:tc>
        <w:tc>
          <w:tcPr>
            <w:tcW w:w="1080" w:type="dxa"/>
            <w:tcBorders>
              <w:top w:val="nil"/>
              <w:left w:val="nil"/>
              <w:bottom w:val="nil"/>
              <w:right w:val="nil"/>
            </w:tcBorders>
            <w:noWrap/>
            <w:vAlign w:val="bottom"/>
            <w:hideMark/>
          </w:tcPr>
          <w:p w14:paraId="5DB872E6" w14:textId="31E8CEF6" w:rsidR="00E357BA" w:rsidRPr="00C901B7" w:rsidRDefault="00E357BA" w:rsidP="00AA0FE7">
            <w:pPr>
              <w:spacing w:after="0" w:line="240" w:lineRule="auto"/>
            </w:pPr>
            <w:r w:rsidRPr="00C901B7">
              <w:t xml:space="preserve">10,000 </w:t>
            </w:r>
          </w:p>
        </w:tc>
        <w:tc>
          <w:tcPr>
            <w:tcW w:w="990" w:type="dxa"/>
            <w:tcBorders>
              <w:top w:val="nil"/>
              <w:left w:val="nil"/>
              <w:bottom w:val="nil"/>
              <w:right w:val="nil"/>
            </w:tcBorders>
            <w:noWrap/>
            <w:vAlign w:val="bottom"/>
            <w:hideMark/>
          </w:tcPr>
          <w:p w14:paraId="081CCB82" w14:textId="77777777" w:rsidR="00E357BA" w:rsidRPr="00C901B7" w:rsidRDefault="00E357BA" w:rsidP="00AA0FE7">
            <w:pPr>
              <w:spacing w:after="0" w:line="240" w:lineRule="auto"/>
            </w:pPr>
          </w:p>
        </w:tc>
        <w:tc>
          <w:tcPr>
            <w:tcW w:w="3690" w:type="dxa"/>
            <w:tcBorders>
              <w:top w:val="nil"/>
              <w:left w:val="nil"/>
              <w:bottom w:val="nil"/>
              <w:right w:val="nil"/>
            </w:tcBorders>
            <w:noWrap/>
            <w:vAlign w:val="bottom"/>
            <w:hideMark/>
          </w:tcPr>
          <w:p w14:paraId="53B7E78F" w14:textId="13674393" w:rsidR="00E357BA" w:rsidRPr="00C901B7" w:rsidRDefault="00E357BA" w:rsidP="00AA0FE7">
            <w:pPr>
              <w:spacing w:after="0" w:line="240" w:lineRule="auto"/>
            </w:pPr>
            <w:r w:rsidRPr="00C901B7">
              <w:t xml:space="preserve">January 2025 Expense </w:t>
            </w:r>
            <w:r w:rsidR="003928A8" w:rsidRPr="00C901B7">
              <w:t>owed by</w:t>
            </w:r>
            <w:r w:rsidRPr="00C901B7">
              <w:t xml:space="preserve"> Region</w:t>
            </w:r>
          </w:p>
        </w:tc>
      </w:tr>
      <w:tr w:rsidR="00E357BA" w:rsidRPr="00C901B7" w14:paraId="0BA23F5F" w14:textId="77777777" w:rsidTr="003928A8">
        <w:trPr>
          <w:cantSplit/>
          <w:trHeight w:val="300"/>
        </w:trPr>
        <w:tc>
          <w:tcPr>
            <w:tcW w:w="1440" w:type="dxa"/>
            <w:tcBorders>
              <w:top w:val="nil"/>
              <w:left w:val="nil"/>
              <w:bottom w:val="nil"/>
              <w:right w:val="nil"/>
            </w:tcBorders>
            <w:noWrap/>
            <w:vAlign w:val="bottom"/>
            <w:hideMark/>
          </w:tcPr>
          <w:p w14:paraId="667A282A" w14:textId="4A7803F9" w:rsidR="00E357BA" w:rsidRPr="00C901B7" w:rsidRDefault="00E357BA" w:rsidP="00E357BA">
            <w:pPr>
              <w:spacing w:after="0" w:line="240" w:lineRule="auto"/>
            </w:pPr>
            <w:r w:rsidRPr="00C901B7">
              <w:t>201-430012</w:t>
            </w:r>
          </w:p>
        </w:tc>
        <w:tc>
          <w:tcPr>
            <w:tcW w:w="2520" w:type="dxa"/>
            <w:tcBorders>
              <w:top w:val="nil"/>
              <w:left w:val="nil"/>
              <w:bottom w:val="nil"/>
              <w:right w:val="nil"/>
            </w:tcBorders>
            <w:noWrap/>
            <w:vAlign w:val="bottom"/>
            <w:hideMark/>
          </w:tcPr>
          <w:p w14:paraId="7763CF7C" w14:textId="00D4B69B" w:rsidR="00E357BA" w:rsidRPr="00C901B7" w:rsidRDefault="00E357BA" w:rsidP="00E357BA">
            <w:pPr>
              <w:spacing w:after="0" w:line="240" w:lineRule="auto"/>
            </w:pPr>
            <w:r w:rsidRPr="00C901B7">
              <w:t>Fees – Other</w:t>
            </w:r>
          </w:p>
        </w:tc>
        <w:tc>
          <w:tcPr>
            <w:tcW w:w="1080" w:type="dxa"/>
            <w:tcBorders>
              <w:top w:val="nil"/>
              <w:left w:val="nil"/>
              <w:bottom w:val="nil"/>
              <w:right w:val="nil"/>
            </w:tcBorders>
            <w:noWrap/>
            <w:vAlign w:val="bottom"/>
            <w:hideMark/>
          </w:tcPr>
          <w:p w14:paraId="4B1BCE65" w14:textId="77777777" w:rsidR="00E357BA" w:rsidRPr="00C901B7" w:rsidRDefault="00E357BA" w:rsidP="00E357BA">
            <w:pPr>
              <w:spacing w:after="0" w:line="240" w:lineRule="auto"/>
            </w:pPr>
          </w:p>
        </w:tc>
        <w:tc>
          <w:tcPr>
            <w:tcW w:w="990" w:type="dxa"/>
            <w:tcBorders>
              <w:top w:val="nil"/>
              <w:left w:val="nil"/>
              <w:bottom w:val="nil"/>
              <w:right w:val="nil"/>
            </w:tcBorders>
            <w:noWrap/>
            <w:vAlign w:val="bottom"/>
            <w:hideMark/>
          </w:tcPr>
          <w:p w14:paraId="04C9C665" w14:textId="3BB8B42E" w:rsidR="00E357BA" w:rsidRPr="00C901B7" w:rsidRDefault="00E357BA" w:rsidP="00E357BA">
            <w:pPr>
              <w:spacing w:after="0" w:line="240" w:lineRule="auto"/>
            </w:pPr>
            <w:r w:rsidRPr="00C901B7">
              <w:t>10,000</w:t>
            </w:r>
          </w:p>
        </w:tc>
        <w:tc>
          <w:tcPr>
            <w:tcW w:w="3690" w:type="dxa"/>
            <w:tcBorders>
              <w:top w:val="nil"/>
              <w:left w:val="nil"/>
              <w:bottom w:val="nil"/>
              <w:right w:val="nil"/>
            </w:tcBorders>
            <w:noWrap/>
            <w:vAlign w:val="bottom"/>
            <w:hideMark/>
          </w:tcPr>
          <w:p w14:paraId="4BCCD207" w14:textId="02B2C40D" w:rsidR="00E357BA" w:rsidRPr="00C901B7" w:rsidRDefault="00E357BA" w:rsidP="00E357BA">
            <w:pPr>
              <w:spacing w:after="0" w:line="240" w:lineRule="auto"/>
            </w:pPr>
            <w:r w:rsidRPr="00C901B7">
              <w:t xml:space="preserve">January 2025 Expense </w:t>
            </w:r>
            <w:r w:rsidR="003928A8" w:rsidRPr="00C901B7">
              <w:t>owed by</w:t>
            </w:r>
            <w:r w:rsidRPr="00C901B7">
              <w:t xml:space="preserve"> Region</w:t>
            </w:r>
          </w:p>
        </w:tc>
      </w:tr>
    </w:tbl>
    <w:p w14:paraId="2CFD0156" w14:textId="77777777" w:rsidR="00E357BA" w:rsidRPr="00C901B7" w:rsidRDefault="00E357BA" w:rsidP="00E357BA"/>
    <w:p w14:paraId="6DDEB98D" w14:textId="7FF18992" w:rsidR="00E357BA" w:rsidRPr="00C901B7" w:rsidRDefault="00E357BA" w:rsidP="00E357BA">
      <w:r w:rsidRPr="00C901B7">
        <w:t>After you make this entry, the income and expense in fund 2 should match and net to $0.  When you receive payment from the Region, you should record a deposit to 1420 Accounts Receivable.  This ensures that the income is recorded in the month/year it is earned.</w:t>
      </w:r>
    </w:p>
    <w:p w14:paraId="5B1E08F4" w14:textId="5C339D30" w:rsidR="0017672E" w:rsidRPr="00C901B7" w:rsidRDefault="0017672E" w:rsidP="002F337B">
      <w:pPr>
        <w:pStyle w:val="Heading2"/>
      </w:pPr>
      <w:bookmarkStart w:id="264" w:name="_Toc214888863"/>
      <w:bookmarkEnd w:id="260"/>
      <w:r w:rsidRPr="00C901B7">
        <w:t>702 Scrip</w:t>
      </w:r>
      <w:bookmarkEnd w:id="261"/>
      <w:bookmarkEnd w:id="264"/>
      <w:r w:rsidR="007E1C5B" w:rsidRPr="00C901B7">
        <w:fldChar w:fldCharType="begin"/>
      </w:r>
      <w:r w:rsidR="007E1C5B" w:rsidRPr="00C901B7">
        <w:instrText xml:space="preserve"> XE "Scrip" </w:instrText>
      </w:r>
      <w:r w:rsidR="007E1C5B" w:rsidRPr="00C901B7">
        <w:fldChar w:fldCharType="end"/>
      </w:r>
    </w:p>
    <w:p w14:paraId="2A4A5E05" w14:textId="610E7051" w:rsidR="0017672E" w:rsidRPr="00C901B7" w:rsidRDefault="0017672E" w:rsidP="0017672E">
      <w:pPr>
        <w:tabs>
          <w:tab w:val="left" w:pos="180"/>
          <w:tab w:val="left" w:pos="360"/>
        </w:tabs>
      </w:pPr>
      <w:r w:rsidRPr="00C901B7">
        <w:t xml:space="preserve">Scrip </w:t>
      </w:r>
      <w:r w:rsidR="00F2435C" w:rsidRPr="00C901B7">
        <w:t>is another name for gift cards and is a fundraising program used by schools and some parishes.</w:t>
      </w:r>
      <w:r w:rsidRPr="00C901B7">
        <w:t xml:space="preserve"> </w:t>
      </w:r>
      <w:r w:rsidR="00F2435C" w:rsidRPr="00C901B7">
        <w:t xml:space="preserve"> </w:t>
      </w:r>
      <w:r w:rsidRPr="00C901B7">
        <w:t>The school</w:t>
      </w:r>
      <w:r w:rsidR="00F2435C" w:rsidRPr="00C901B7">
        <w:t>/parish</w:t>
      </w:r>
      <w:r w:rsidRPr="00C901B7">
        <w:t xml:space="preserve"> </w:t>
      </w:r>
      <w:r w:rsidR="00447A63" w:rsidRPr="00C901B7">
        <w:t>typically</w:t>
      </w:r>
      <w:r w:rsidRPr="00C901B7">
        <w:t xml:space="preserve"> purchase the gift cards</w:t>
      </w:r>
      <w:r w:rsidR="00F2435C" w:rsidRPr="00C901B7">
        <w:t xml:space="preserve"> at a discount</w:t>
      </w:r>
      <w:r w:rsidRPr="00C901B7">
        <w:t xml:space="preserve"> from a scrip clearinghouse, such as </w:t>
      </w:r>
      <w:r w:rsidRPr="00C901B7">
        <w:rPr>
          <w:i/>
        </w:rPr>
        <w:t>Great Lakes Scrip Center</w:t>
      </w:r>
      <w:r w:rsidR="00447A63" w:rsidRPr="00C901B7">
        <w:t xml:space="preserve"> and certain local vendors</w:t>
      </w:r>
      <w:r w:rsidRPr="00C901B7">
        <w:t xml:space="preserve"> and sell the cards to parents and parishioners at the regular retail price.</w:t>
      </w:r>
      <w:r w:rsidR="00F2435C" w:rsidRPr="00C901B7">
        <w:t xml:space="preserve">  </w:t>
      </w:r>
    </w:p>
    <w:p w14:paraId="3C926A4E" w14:textId="033C6971" w:rsidR="00494D40" w:rsidRPr="00C901B7" w:rsidRDefault="00494D40" w:rsidP="00494D40">
      <w:pPr>
        <w:pStyle w:val="Heading3"/>
      </w:pPr>
      <w:bookmarkStart w:id="265" w:name="_Toc214888864"/>
      <w:bookmarkStart w:id="266" w:name="_Ref487031703"/>
      <w:r w:rsidRPr="00C901B7">
        <w:t>702.1 Scrip Handling Guidelines</w:t>
      </w:r>
      <w:bookmarkEnd w:id="265"/>
      <w:r w:rsidRPr="00C901B7">
        <w:fldChar w:fldCharType="begin"/>
      </w:r>
      <w:r w:rsidRPr="00C901B7">
        <w:instrText xml:space="preserve"> XE "Scrip Handling Guidelines" </w:instrText>
      </w:r>
      <w:r w:rsidRPr="00C901B7">
        <w:fldChar w:fldCharType="end"/>
      </w:r>
    </w:p>
    <w:p w14:paraId="7F83BA85" w14:textId="1A8EFFB9" w:rsidR="00494D40" w:rsidRPr="00C901B7" w:rsidRDefault="00F2435C" w:rsidP="00494D40">
      <w:pPr>
        <w:tabs>
          <w:tab w:val="left" w:pos="180"/>
          <w:tab w:val="left" w:pos="360"/>
        </w:tabs>
        <w:rPr>
          <w:rFonts w:cs="EPIFLI+Arial,Italic"/>
        </w:rPr>
      </w:pPr>
      <w:r w:rsidRPr="00C901B7">
        <w:rPr>
          <w:rFonts w:cs="EPIFLI+Arial,Italic"/>
        </w:rPr>
        <w:t xml:space="preserve">Given that the scrip gift cards really represent an alternative form of currency, they should be treated as cash.  </w:t>
      </w:r>
      <w:r w:rsidR="00494D40" w:rsidRPr="00C901B7">
        <w:rPr>
          <w:rFonts w:cs="EPIFLI+Arial,Italic"/>
        </w:rPr>
        <w:t>Accordingly,</w:t>
      </w:r>
      <w:r w:rsidR="00447A63" w:rsidRPr="00C901B7">
        <w:rPr>
          <w:rFonts w:cs="EPIFLI+Arial,Italic"/>
        </w:rPr>
        <w:t xml:space="preserve"> schools and</w:t>
      </w:r>
      <w:r w:rsidR="00494D40" w:rsidRPr="00C901B7">
        <w:rPr>
          <w:rFonts w:cs="EPIFLI+Arial,Italic"/>
        </w:rPr>
        <w:t xml:space="preserve"> parishes should </w:t>
      </w:r>
      <w:r w:rsidRPr="00C901B7">
        <w:rPr>
          <w:rFonts w:cs="EPIFLI+Arial,Italic"/>
        </w:rPr>
        <w:t>follow the same procedures used in handling cash</w:t>
      </w:r>
      <w:r w:rsidR="00447A63" w:rsidRPr="00C901B7">
        <w:rPr>
          <w:rFonts w:cs="EPIFLI+Arial,Italic"/>
        </w:rPr>
        <w:t>:</w:t>
      </w:r>
    </w:p>
    <w:p w14:paraId="5E3D963E" w14:textId="1C19548E" w:rsidR="00447A63" w:rsidRPr="00C901B7" w:rsidRDefault="00447A63" w:rsidP="0060689D">
      <w:pPr>
        <w:pStyle w:val="ListParagraph"/>
        <w:numPr>
          <w:ilvl w:val="0"/>
          <w:numId w:val="78"/>
        </w:numPr>
        <w:tabs>
          <w:tab w:val="left" w:pos="180"/>
          <w:tab w:val="left" w:pos="360"/>
        </w:tabs>
        <w:spacing w:line="276" w:lineRule="auto"/>
        <w:contextualSpacing w:val="0"/>
        <w:rPr>
          <w:rFonts w:cs="EPIFLI+Arial,Italic"/>
        </w:rPr>
      </w:pPr>
      <w:r w:rsidRPr="00C901B7">
        <w:rPr>
          <w:rFonts w:cs="EPIFLI+Arial,Italic"/>
        </w:rPr>
        <w:t>Scrip should be stored in a safe, which is locked at all times. The safe should be kept in a non-obvious, secure area on the school/parish premises.  Scrip records should be kept separate from scrip.  Scrip inventory should never go home with anyone.</w:t>
      </w:r>
    </w:p>
    <w:p w14:paraId="783FBB4A" w14:textId="1BFD449A" w:rsidR="00F2435C" w:rsidRPr="00C901B7" w:rsidRDefault="00F2435C" w:rsidP="0060689D">
      <w:pPr>
        <w:pStyle w:val="ListParagraph"/>
        <w:numPr>
          <w:ilvl w:val="0"/>
          <w:numId w:val="78"/>
        </w:numPr>
        <w:tabs>
          <w:tab w:val="left" w:pos="180"/>
          <w:tab w:val="left" w:pos="360"/>
        </w:tabs>
        <w:spacing w:line="276" w:lineRule="auto"/>
        <w:contextualSpacing w:val="0"/>
        <w:rPr>
          <w:rFonts w:cs="EPIFLI+Arial,Italic"/>
        </w:rPr>
      </w:pPr>
      <w:r w:rsidRPr="00C901B7">
        <w:rPr>
          <w:rFonts w:cs="EPIFLI+Arial,Italic"/>
        </w:rPr>
        <w:t xml:space="preserve">Two people should always be present when scrip is not secured.  </w:t>
      </w:r>
    </w:p>
    <w:p w14:paraId="698BBBD4" w14:textId="1EDBB2CA" w:rsidR="00494D40" w:rsidRPr="00C901B7" w:rsidRDefault="00494D40" w:rsidP="0060689D">
      <w:pPr>
        <w:pStyle w:val="ListParagraph"/>
        <w:keepNext/>
        <w:keepLines/>
        <w:numPr>
          <w:ilvl w:val="0"/>
          <w:numId w:val="78"/>
        </w:numPr>
        <w:tabs>
          <w:tab w:val="left" w:pos="180"/>
          <w:tab w:val="left" w:pos="360"/>
        </w:tabs>
        <w:spacing w:line="276" w:lineRule="auto"/>
        <w:contextualSpacing w:val="0"/>
        <w:rPr>
          <w:rFonts w:cs="EPIFLI+Arial,Italic"/>
        </w:rPr>
      </w:pPr>
      <w:r w:rsidRPr="00C901B7">
        <w:rPr>
          <w:rFonts w:cs="EPIFLI+Arial,Italic"/>
        </w:rPr>
        <w:t xml:space="preserve">A large inventory of </w:t>
      </w:r>
      <w:r w:rsidR="00447A63" w:rsidRPr="00C901B7">
        <w:rPr>
          <w:rFonts w:cs="EPIFLI+Arial,Italic"/>
        </w:rPr>
        <w:t>s</w:t>
      </w:r>
      <w:r w:rsidRPr="00C901B7">
        <w:rPr>
          <w:rFonts w:cs="EPIFLI+Arial,Italic"/>
        </w:rPr>
        <w:t xml:space="preserve">crip should not be maintained. </w:t>
      </w:r>
      <w:r w:rsidR="00447A63" w:rsidRPr="00C901B7">
        <w:rPr>
          <w:rFonts w:cs="EPIFLI+Arial,Italic"/>
        </w:rPr>
        <w:t xml:space="preserve"> </w:t>
      </w:r>
      <w:r w:rsidRPr="00C901B7">
        <w:rPr>
          <w:rFonts w:cs="EPIFLI+Arial,Italic"/>
        </w:rPr>
        <w:t xml:space="preserve">Scrip can be received from the National Scrip Center (or other </w:t>
      </w:r>
      <w:r w:rsidR="00447A63" w:rsidRPr="00C901B7">
        <w:rPr>
          <w:rFonts w:cs="EPIFLI+Arial,Italic"/>
        </w:rPr>
        <w:t>s</w:t>
      </w:r>
      <w:r w:rsidRPr="00C901B7">
        <w:rPr>
          <w:rFonts w:cs="EPIFLI+Arial,Italic"/>
        </w:rPr>
        <w:t xml:space="preserve">crip clearinghouses) in one day by airmail. </w:t>
      </w:r>
      <w:r w:rsidR="00447A63" w:rsidRPr="00C901B7">
        <w:rPr>
          <w:rFonts w:cs="EPIFLI+Arial,Italic"/>
        </w:rPr>
        <w:t>Schools and p</w:t>
      </w:r>
      <w:r w:rsidRPr="00C901B7">
        <w:rPr>
          <w:rFonts w:cs="EPIFLI+Arial,Italic"/>
        </w:rPr>
        <w:t>arishes</w:t>
      </w:r>
      <w:r w:rsidR="00447A63" w:rsidRPr="00C901B7">
        <w:rPr>
          <w:rFonts w:cs="EPIFLI+Arial,Italic"/>
        </w:rPr>
        <w:t xml:space="preserve"> can keep inventory levels low by</w:t>
      </w:r>
      <w:r w:rsidRPr="00C901B7">
        <w:rPr>
          <w:rFonts w:cs="EPIFLI+Arial,Italic"/>
        </w:rPr>
        <w:t xml:space="preserve"> </w:t>
      </w:r>
      <w:r w:rsidR="00447A63" w:rsidRPr="00C901B7">
        <w:rPr>
          <w:rFonts w:cs="EPIFLI+Arial,Italic"/>
        </w:rPr>
        <w:t xml:space="preserve">only </w:t>
      </w:r>
      <w:r w:rsidRPr="00C901B7">
        <w:rPr>
          <w:rFonts w:cs="EPIFLI+Arial,Italic"/>
        </w:rPr>
        <w:t>order</w:t>
      </w:r>
      <w:r w:rsidR="00447A63" w:rsidRPr="00C901B7">
        <w:rPr>
          <w:rFonts w:cs="EPIFLI+Arial,Italic"/>
        </w:rPr>
        <w:t>ing the amount of s</w:t>
      </w:r>
      <w:r w:rsidRPr="00C901B7">
        <w:rPr>
          <w:rFonts w:cs="EPIFLI+Arial,Italic"/>
        </w:rPr>
        <w:t>crip which has been requested by program participants.</w:t>
      </w:r>
    </w:p>
    <w:p w14:paraId="06CBFF97" w14:textId="00BE1EC7" w:rsidR="00F2435C" w:rsidRPr="00C901B7" w:rsidRDefault="00F2435C" w:rsidP="00F2435C">
      <w:pPr>
        <w:pStyle w:val="ListParagraph"/>
        <w:keepNext/>
        <w:keepLines/>
        <w:tabs>
          <w:tab w:val="left" w:pos="180"/>
          <w:tab w:val="left" w:pos="360"/>
        </w:tabs>
        <w:spacing w:line="276" w:lineRule="auto"/>
        <w:contextualSpacing w:val="0"/>
        <w:rPr>
          <w:rFonts w:cs="EPIFLI+Arial,Italic"/>
        </w:rPr>
      </w:pPr>
      <w:r w:rsidRPr="00C901B7">
        <w:rPr>
          <w:rFonts w:cs="EPIFLI+Arial,Italic"/>
        </w:rPr>
        <w:t xml:space="preserve">Inventory can be reduced dramatically by introducing online ordering through a scrip clearinghouse. </w:t>
      </w:r>
    </w:p>
    <w:p w14:paraId="30B1A097" w14:textId="525DF6F7" w:rsidR="00494D40" w:rsidRPr="00C901B7" w:rsidRDefault="00494D40" w:rsidP="0060689D">
      <w:pPr>
        <w:pStyle w:val="ListParagraph"/>
        <w:numPr>
          <w:ilvl w:val="0"/>
          <w:numId w:val="78"/>
        </w:numPr>
        <w:tabs>
          <w:tab w:val="left" w:pos="180"/>
          <w:tab w:val="left" w:pos="360"/>
        </w:tabs>
        <w:spacing w:line="276" w:lineRule="auto"/>
        <w:contextualSpacing w:val="0"/>
        <w:rPr>
          <w:rFonts w:cs="EPIFLI+Arial,Italic"/>
        </w:rPr>
      </w:pPr>
      <w:r w:rsidRPr="00C901B7">
        <w:rPr>
          <w:rFonts w:cs="EPIFLI+Arial,Italic"/>
        </w:rPr>
        <w:t>Adequate bookkeeping that tracks th</w:t>
      </w:r>
      <w:r w:rsidR="00447A63" w:rsidRPr="00C901B7">
        <w:rPr>
          <w:rFonts w:cs="EPIFLI+Arial,Italic"/>
        </w:rPr>
        <w:t>e purchase and distribution of s</w:t>
      </w:r>
      <w:r w:rsidRPr="00C901B7">
        <w:rPr>
          <w:rFonts w:cs="EPIFLI+Arial,Italic"/>
        </w:rPr>
        <w:t xml:space="preserve">crip is required. </w:t>
      </w:r>
      <w:r w:rsidR="00F2435C" w:rsidRPr="00C901B7">
        <w:rPr>
          <w:rFonts w:cs="EPIFLI+Arial,Italic"/>
        </w:rPr>
        <w:t xml:space="preserve"> Many companies, including the </w:t>
      </w:r>
      <w:r w:rsidR="00447A63" w:rsidRPr="00C901B7">
        <w:rPr>
          <w:rFonts w:cs="EPIFLI+Arial,Italic"/>
        </w:rPr>
        <w:t>scrip</w:t>
      </w:r>
      <w:r w:rsidR="00F2435C" w:rsidRPr="00C901B7">
        <w:rPr>
          <w:rFonts w:cs="EPIFLI+Arial,Italic"/>
        </w:rPr>
        <w:t xml:space="preserve"> clearinghouses, provide software for this purpose.  If possible, maintain a record of scrip serial numbers for the scrip purchased and sold.  </w:t>
      </w:r>
      <w:r w:rsidRPr="00C901B7">
        <w:rPr>
          <w:rFonts w:cs="EPIFLI+Arial,Italic"/>
        </w:rPr>
        <w:t xml:space="preserve">In the event that </w:t>
      </w:r>
      <w:r w:rsidR="00447A63" w:rsidRPr="00C901B7">
        <w:rPr>
          <w:rFonts w:cs="EPIFLI+Arial,Italic"/>
        </w:rPr>
        <w:lastRenderedPageBreak/>
        <w:t>s</w:t>
      </w:r>
      <w:r w:rsidRPr="00C901B7">
        <w:rPr>
          <w:rFonts w:cs="EPIFLI+Arial,Italic"/>
        </w:rPr>
        <w:t xml:space="preserve">crip would be lost or stolen, the recording of the serial numbers would allow the </w:t>
      </w:r>
      <w:r w:rsidR="00447A63" w:rsidRPr="00C901B7">
        <w:rPr>
          <w:rFonts w:cs="EPIFLI+Arial,Italic"/>
        </w:rPr>
        <w:t>school/</w:t>
      </w:r>
      <w:r w:rsidRPr="00C901B7">
        <w:rPr>
          <w:rFonts w:cs="EPIFLI+Arial,Italic"/>
        </w:rPr>
        <w:t xml:space="preserve">parish to quickly identify which </w:t>
      </w:r>
      <w:r w:rsidR="00447A63" w:rsidRPr="00C901B7">
        <w:rPr>
          <w:rFonts w:cs="EPIFLI+Arial,Italic"/>
        </w:rPr>
        <w:t>s</w:t>
      </w:r>
      <w:r w:rsidRPr="00C901B7">
        <w:rPr>
          <w:rFonts w:cs="EPIFLI+Arial,Italic"/>
        </w:rPr>
        <w:t xml:space="preserve">crip was missing. </w:t>
      </w:r>
      <w:r w:rsidR="00F2435C" w:rsidRPr="00C901B7">
        <w:rPr>
          <w:rFonts w:cs="EPIFLI+Arial,Italic"/>
        </w:rPr>
        <w:t xml:space="preserve"> </w:t>
      </w:r>
      <w:r w:rsidRPr="00C901B7">
        <w:rPr>
          <w:rFonts w:cs="EPIFLI+Arial,Italic"/>
        </w:rPr>
        <w:t xml:space="preserve">Local stores could then be alerted to watch for the stolen </w:t>
      </w:r>
      <w:r w:rsidR="00447A63" w:rsidRPr="00C901B7">
        <w:rPr>
          <w:rFonts w:cs="EPIFLI+Arial,Italic"/>
        </w:rPr>
        <w:t>s</w:t>
      </w:r>
      <w:r w:rsidRPr="00C901B7">
        <w:rPr>
          <w:rFonts w:cs="EPIFLI+Arial,Italic"/>
        </w:rPr>
        <w:t>crip.</w:t>
      </w:r>
    </w:p>
    <w:p w14:paraId="6246378C" w14:textId="54ECF08E" w:rsidR="00F2435C" w:rsidRPr="00C901B7" w:rsidRDefault="00F2435C" w:rsidP="0060689D">
      <w:pPr>
        <w:pStyle w:val="ListParagraph"/>
        <w:numPr>
          <w:ilvl w:val="0"/>
          <w:numId w:val="78"/>
        </w:numPr>
        <w:tabs>
          <w:tab w:val="left" w:pos="180"/>
          <w:tab w:val="left" w:pos="360"/>
        </w:tabs>
        <w:spacing w:line="276" w:lineRule="auto"/>
        <w:contextualSpacing w:val="0"/>
        <w:rPr>
          <w:rFonts w:cs="EPIFLI+Arial,Italic"/>
        </w:rPr>
      </w:pPr>
      <w:r w:rsidRPr="00C901B7">
        <w:rPr>
          <w:rFonts w:cs="EPIFLI+Arial,Italic"/>
        </w:rPr>
        <w:t>Scrip can be sent home from school with a p</w:t>
      </w:r>
      <w:r w:rsidR="00447A63" w:rsidRPr="00C901B7">
        <w:rPr>
          <w:rFonts w:cs="EPIFLI+Arial,Italic"/>
        </w:rPr>
        <w:t>arent’s</w:t>
      </w:r>
      <w:r w:rsidRPr="00C901B7">
        <w:rPr>
          <w:rFonts w:cs="EPIFLI+Arial,Italic"/>
        </w:rPr>
        <w:t xml:space="preserve"> son or daughter if the p</w:t>
      </w:r>
      <w:r w:rsidR="00447A63" w:rsidRPr="00C901B7">
        <w:rPr>
          <w:rFonts w:cs="EPIFLI+Arial,Italic"/>
        </w:rPr>
        <w:t>arent</w:t>
      </w:r>
      <w:r w:rsidRPr="00C901B7">
        <w:rPr>
          <w:rFonts w:cs="EPIFLI+Arial,Italic"/>
        </w:rPr>
        <w:t xml:space="preserve"> signs a waiver providing the school permission to do this.  </w:t>
      </w:r>
      <w:r w:rsidRPr="00C901B7">
        <w:rPr>
          <w:rFonts w:cs="EPIFLI+Arial,Italic"/>
          <w:i/>
        </w:rPr>
        <w:t xml:space="preserve">See page </w:t>
      </w:r>
      <w:r w:rsidR="00334275" w:rsidRPr="00C901B7">
        <w:rPr>
          <w:rFonts w:cs="EPIFLI+Arial,Italic"/>
          <w:i/>
        </w:rPr>
        <w:fldChar w:fldCharType="begin"/>
      </w:r>
      <w:r w:rsidR="00334275" w:rsidRPr="00C901B7">
        <w:rPr>
          <w:rFonts w:cs="EPIFLI+Arial,Italic"/>
          <w:i/>
        </w:rPr>
        <w:instrText xml:space="preserve"> PAGEREF _Ref487123434 \h </w:instrText>
      </w:r>
      <w:r w:rsidR="00334275" w:rsidRPr="00C901B7">
        <w:rPr>
          <w:rFonts w:cs="EPIFLI+Arial,Italic"/>
          <w:i/>
        </w:rPr>
      </w:r>
      <w:r w:rsidR="00334275" w:rsidRPr="00C901B7">
        <w:rPr>
          <w:rFonts w:cs="EPIFLI+Arial,Italic"/>
          <w:i/>
        </w:rPr>
        <w:fldChar w:fldCharType="separate"/>
      </w:r>
      <w:r w:rsidR="00A246AE" w:rsidRPr="00C901B7">
        <w:rPr>
          <w:rFonts w:cs="EPIFLI+Arial,Italic"/>
          <w:i/>
          <w:noProof/>
        </w:rPr>
        <w:t>173</w:t>
      </w:r>
      <w:r w:rsidR="00334275" w:rsidRPr="00C901B7">
        <w:rPr>
          <w:rFonts w:cs="EPIFLI+Arial,Italic"/>
          <w:i/>
        </w:rPr>
        <w:fldChar w:fldCharType="end"/>
      </w:r>
      <w:r w:rsidR="00334275" w:rsidRPr="00C901B7">
        <w:rPr>
          <w:rFonts w:cs="EPIFLI+Arial,Italic"/>
          <w:i/>
        </w:rPr>
        <w:t xml:space="preserve"> for sample waiver form.  </w:t>
      </w:r>
    </w:p>
    <w:p w14:paraId="296A7BE7" w14:textId="0B4439FF" w:rsidR="00494D40" w:rsidRPr="00C901B7" w:rsidRDefault="00494D40" w:rsidP="0060689D">
      <w:pPr>
        <w:pStyle w:val="ListParagraph"/>
        <w:numPr>
          <w:ilvl w:val="0"/>
          <w:numId w:val="78"/>
        </w:numPr>
        <w:tabs>
          <w:tab w:val="left" w:pos="180"/>
          <w:tab w:val="left" w:pos="360"/>
        </w:tabs>
        <w:spacing w:line="276" w:lineRule="auto"/>
        <w:contextualSpacing w:val="0"/>
        <w:rPr>
          <w:rFonts w:cs="EPIFLI+Arial,Italic"/>
        </w:rPr>
      </w:pPr>
      <w:r w:rsidRPr="00C901B7">
        <w:rPr>
          <w:rFonts w:cs="EPIFLI+Arial,Italic"/>
          <w:u w:val="single"/>
        </w:rPr>
        <w:t>Scrip should be counted</w:t>
      </w:r>
      <w:r w:rsidR="00334275" w:rsidRPr="00C901B7">
        <w:rPr>
          <w:rFonts w:cs="EPIFLI+Arial,Italic"/>
          <w:u w:val="single"/>
        </w:rPr>
        <w:t xml:space="preserve"> by two people</w:t>
      </w:r>
      <w:r w:rsidRPr="00C901B7">
        <w:rPr>
          <w:rFonts w:cs="EPIFLI+Arial,Italic"/>
          <w:u w:val="single"/>
        </w:rPr>
        <w:t xml:space="preserve"> and compared to inventory records at least weekly.  Any differences found between actual counts of scrip and scrip inventory records should be communicated to the accounting staff or business manager on a timely basis and, if significant (5 or more cards missing), to the pastor,</w:t>
      </w:r>
      <w:r w:rsidR="00334275" w:rsidRPr="00C901B7">
        <w:rPr>
          <w:rFonts w:cs="EPIFLI+Arial,Italic"/>
          <w:u w:val="single"/>
        </w:rPr>
        <w:t xml:space="preserve"> auxiliary group responsible (if applicable),</w:t>
      </w:r>
      <w:r w:rsidRPr="00C901B7">
        <w:rPr>
          <w:rFonts w:cs="EPIFLI+Arial,Italic"/>
          <w:u w:val="single"/>
        </w:rPr>
        <w:t xml:space="preserve"> principal, and finance council</w:t>
      </w:r>
      <w:r w:rsidRPr="00C901B7">
        <w:rPr>
          <w:rFonts w:cs="EPIFLI+Arial,Italic"/>
          <w:i/>
        </w:rPr>
        <w:t>.</w:t>
      </w:r>
    </w:p>
    <w:p w14:paraId="7520057C" w14:textId="40A50B6E" w:rsidR="00494D40" w:rsidRPr="00C901B7" w:rsidRDefault="00494D40" w:rsidP="0060689D">
      <w:pPr>
        <w:pStyle w:val="ListParagraph"/>
        <w:numPr>
          <w:ilvl w:val="0"/>
          <w:numId w:val="78"/>
        </w:numPr>
        <w:tabs>
          <w:tab w:val="left" w:pos="180"/>
          <w:tab w:val="left" w:pos="360"/>
        </w:tabs>
        <w:spacing w:line="276" w:lineRule="auto"/>
        <w:contextualSpacing w:val="0"/>
        <w:rPr>
          <w:rFonts w:cs="EPIFLI+Arial,Italic"/>
        </w:rPr>
      </w:pPr>
      <w:r w:rsidRPr="00C901B7">
        <w:rPr>
          <w:rFonts w:cs="EPIFLI+Arial,Italic"/>
        </w:rPr>
        <w:t xml:space="preserve">Scrip records should be reviewed by the </w:t>
      </w:r>
      <w:r w:rsidR="00334275" w:rsidRPr="00C901B7">
        <w:rPr>
          <w:rFonts w:cs="EPIFLI+Arial,Italic"/>
        </w:rPr>
        <w:t>school/</w:t>
      </w:r>
      <w:r w:rsidRPr="00C901B7">
        <w:rPr>
          <w:rFonts w:cs="EPIFLI+Arial,Italic"/>
        </w:rPr>
        <w:t xml:space="preserve">parish finance </w:t>
      </w:r>
      <w:r w:rsidR="00334275" w:rsidRPr="00C901B7">
        <w:rPr>
          <w:rFonts w:cs="EPIFLI+Arial,Italic"/>
        </w:rPr>
        <w:t>council</w:t>
      </w:r>
      <w:r w:rsidRPr="00C901B7">
        <w:rPr>
          <w:rFonts w:cs="EPIFLI+Arial,Italic"/>
        </w:rPr>
        <w:t xml:space="preserve"> on a regular basis. </w:t>
      </w:r>
    </w:p>
    <w:p w14:paraId="0205B671" w14:textId="472F23CD" w:rsidR="00BD48B3" w:rsidRPr="00C901B7" w:rsidRDefault="00494D40" w:rsidP="00494D40">
      <w:pPr>
        <w:pStyle w:val="Heading3"/>
      </w:pPr>
      <w:bookmarkStart w:id="267" w:name="_Toc214888865"/>
      <w:r w:rsidRPr="00C901B7">
        <w:t>702.2</w:t>
      </w:r>
      <w:r w:rsidR="0017672E" w:rsidRPr="00C901B7">
        <w:t xml:space="preserve"> </w:t>
      </w:r>
      <w:r w:rsidR="00BD48B3" w:rsidRPr="00C901B7">
        <w:t>Scrip Agreement</w:t>
      </w:r>
      <w:bookmarkEnd w:id="266"/>
      <w:bookmarkEnd w:id="267"/>
      <w:r w:rsidR="007E1C5B" w:rsidRPr="00C901B7">
        <w:fldChar w:fldCharType="begin"/>
      </w:r>
      <w:r w:rsidR="007E1C5B" w:rsidRPr="00C901B7">
        <w:instrText xml:space="preserve"> XE "Scrip Agreement" </w:instrText>
      </w:r>
      <w:r w:rsidR="007E1C5B" w:rsidRPr="00C901B7">
        <w:fldChar w:fldCharType="end"/>
      </w:r>
    </w:p>
    <w:p w14:paraId="39277A3B" w14:textId="7D71F88F" w:rsidR="009774DB" w:rsidRPr="00C901B7" w:rsidRDefault="009774DB" w:rsidP="009774DB">
      <w:r w:rsidRPr="00C901B7">
        <w:t>A scrip agreement is a form that is signed by the scrip purchaser and the school</w:t>
      </w:r>
      <w:r w:rsidR="00334275" w:rsidRPr="00C901B7">
        <w:t>/parish</w:t>
      </w:r>
      <w:r w:rsidRPr="00C901B7">
        <w:t xml:space="preserve"> which describes how the scrip profit is to be used (profit from scrip is determined by subtracting the cost of the gift cards from the face value of the gift cards</w:t>
      </w:r>
      <w:r w:rsidR="00447A63" w:rsidRPr="00C901B7">
        <w:t>) and other parameters of the program.</w:t>
      </w:r>
    </w:p>
    <w:p w14:paraId="27D2BC96" w14:textId="01917394" w:rsidR="009774DB" w:rsidRPr="00C901B7" w:rsidRDefault="009774DB" w:rsidP="009774DB">
      <w:r w:rsidRPr="00C901B7">
        <w:t xml:space="preserve">If a </w:t>
      </w:r>
      <w:r w:rsidR="00334275" w:rsidRPr="00C901B7">
        <w:t>school/parish</w:t>
      </w:r>
      <w:r w:rsidRPr="00C901B7">
        <w:t xml:space="preserve"> sells scrip and automatically retains the profit and does not record any donation from the scrip purchaser, an agreement is not required.  An example of this would be the </w:t>
      </w:r>
      <w:r w:rsidR="00334275" w:rsidRPr="00C901B7">
        <w:t>St. X Home and School</w:t>
      </w:r>
      <w:r w:rsidRPr="00C901B7">
        <w:t xml:space="preserve"> s</w:t>
      </w:r>
      <w:r w:rsidR="00334275" w:rsidRPr="00C901B7">
        <w:t>ells s</w:t>
      </w:r>
      <w:r w:rsidRPr="00C901B7">
        <w:t>crip after Mass, retains all of the profit, and does not record a taxable donation by the purchaser.</w:t>
      </w:r>
    </w:p>
    <w:p w14:paraId="7F3763CC" w14:textId="2D667F5C" w:rsidR="00B4758B" w:rsidRPr="00C901B7" w:rsidRDefault="00B4758B" w:rsidP="00BD48B3">
      <w:r w:rsidRPr="00C901B7">
        <w:t xml:space="preserve">A scrip agreement is required if </w:t>
      </w:r>
      <w:r w:rsidR="009774DB" w:rsidRPr="00C901B7">
        <w:t>any</w:t>
      </w:r>
      <w:r w:rsidRPr="00C901B7">
        <w:t xml:space="preserve"> of the following is true:</w:t>
      </w:r>
    </w:p>
    <w:p w14:paraId="5B89BBB3" w14:textId="6C35B318" w:rsidR="00B4758B" w:rsidRPr="00C901B7" w:rsidRDefault="00B4758B" w:rsidP="0060689D">
      <w:pPr>
        <w:pStyle w:val="ListParagraph"/>
        <w:numPr>
          <w:ilvl w:val="0"/>
          <w:numId w:val="126"/>
        </w:numPr>
        <w:spacing w:line="274" w:lineRule="auto"/>
        <w:contextualSpacing w:val="0"/>
      </w:pPr>
      <w:r w:rsidRPr="00C901B7">
        <w:t xml:space="preserve">The scrip profit is going to be applied to an amount that is owed.  In most cases a family purchases scrip to help pay their tuition/fees.  </w:t>
      </w:r>
    </w:p>
    <w:p w14:paraId="63248984" w14:textId="4B605E55" w:rsidR="00B4758B" w:rsidRPr="00C901B7" w:rsidRDefault="00B4758B" w:rsidP="0060689D">
      <w:pPr>
        <w:pStyle w:val="ListParagraph"/>
        <w:numPr>
          <w:ilvl w:val="0"/>
          <w:numId w:val="126"/>
        </w:numPr>
        <w:spacing w:line="274" w:lineRule="auto"/>
        <w:contextualSpacing w:val="0"/>
      </w:pPr>
      <w:r w:rsidRPr="00C901B7">
        <w:t>The scrip purchaser is getting a taxable deduction for the scrip profit amount.</w:t>
      </w:r>
    </w:p>
    <w:p w14:paraId="6DA2862B" w14:textId="16189BD2" w:rsidR="00B4758B" w:rsidRPr="00C901B7" w:rsidRDefault="00B4758B" w:rsidP="0060689D">
      <w:pPr>
        <w:pStyle w:val="ListParagraph"/>
        <w:numPr>
          <w:ilvl w:val="0"/>
          <w:numId w:val="126"/>
        </w:numPr>
        <w:spacing w:line="274" w:lineRule="auto"/>
        <w:contextualSpacing w:val="0"/>
      </w:pPr>
      <w:r w:rsidRPr="00C901B7">
        <w:t>The scrip purchaser receives the scrip profit back as a cash refund.</w:t>
      </w:r>
    </w:p>
    <w:p w14:paraId="4DEF1B0D" w14:textId="2354C9BA" w:rsidR="00BD48B3" w:rsidRPr="00C901B7" w:rsidRDefault="00494D40" w:rsidP="00BD48B3">
      <w:r w:rsidRPr="00C901B7">
        <w:t>This agreement is</w:t>
      </w:r>
      <w:r w:rsidR="00BD48B3" w:rsidRPr="00C901B7">
        <w:t xml:space="preserve"> </w:t>
      </w:r>
      <w:r w:rsidR="009774DB" w:rsidRPr="00C901B7">
        <w:t>required for two reasons; t</w:t>
      </w:r>
      <w:r w:rsidR="00BD48B3" w:rsidRPr="00C901B7">
        <w:t>o avoid what the IRS might determine to be a “private benefit”</w:t>
      </w:r>
      <w:r w:rsidR="009774DB" w:rsidRPr="00C901B7">
        <w:t xml:space="preserve"> to the purchaser</w:t>
      </w:r>
      <w:r w:rsidR="00F868DB" w:rsidRPr="00C901B7">
        <w:t xml:space="preserve"> and to allow the profit that is donated</w:t>
      </w:r>
      <w:r w:rsidRPr="00C901B7">
        <w:t xml:space="preserve"> to</w:t>
      </w:r>
      <w:r w:rsidR="00F868DB" w:rsidRPr="00C901B7">
        <w:t xml:space="preserve"> the </w:t>
      </w:r>
      <w:r w:rsidR="00334275" w:rsidRPr="00C901B7">
        <w:t>school/</w:t>
      </w:r>
      <w:r w:rsidR="00F868DB" w:rsidRPr="00C901B7">
        <w:t>parish to be tax deductible for the purchaser.  If the scrip</w:t>
      </w:r>
      <w:r w:rsidR="00BD48B3" w:rsidRPr="00C901B7">
        <w:t xml:space="preserve"> profits are directed to a specific family</w:t>
      </w:r>
      <w:r w:rsidR="00F868DB" w:rsidRPr="00C901B7">
        <w:t xml:space="preserve"> by the purchaser, they are not to be considered a tax deductible donation</w:t>
      </w:r>
      <w:r w:rsidR="00BD48B3" w:rsidRPr="00C901B7">
        <w:t xml:space="preserve">.  </w:t>
      </w:r>
    </w:p>
    <w:p w14:paraId="573C8E17" w14:textId="1331840D" w:rsidR="00F868DB" w:rsidRPr="00C901B7" w:rsidRDefault="00F868DB" w:rsidP="00BD48B3">
      <w:r w:rsidRPr="00C901B7">
        <w:rPr>
          <w:i/>
        </w:rPr>
        <w:t xml:space="preserve">See page </w:t>
      </w:r>
      <w:r w:rsidRPr="00C901B7">
        <w:rPr>
          <w:i/>
        </w:rPr>
        <w:fldChar w:fldCharType="begin"/>
      </w:r>
      <w:r w:rsidRPr="00C901B7">
        <w:rPr>
          <w:i/>
        </w:rPr>
        <w:instrText xml:space="preserve"> PAGEREF _Ref487123221 \h </w:instrText>
      </w:r>
      <w:r w:rsidRPr="00C901B7">
        <w:rPr>
          <w:i/>
        </w:rPr>
      </w:r>
      <w:r w:rsidRPr="00C901B7">
        <w:rPr>
          <w:i/>
        </w:rPr>
        <w:fldChar w:fldCharType="separate"/>
      </w:r>
      <w:r w:rsidR="00A246AE" w:rsidRPr="00C901B7">
        <w:rPr>
          <w:i/>
          <w:noProof/>
        </w:rPr>
        <w:t>174</w:t>
      </w:r>
      <w:r w:rsidRPr="00C901B7">
        <w:rPr>
          <w:i/>
        </w:rPr>
        <w:fldChar w:fldCharType="end"/>
      </w:r>
      <w:r w:rsidRPr="00C901B7">
        <w:rPr>
          <w:i/>
        </w:rPr>
        <w:t xml:space="preserve"> for a sample Scrip agreement</w:t>
      </w:r>
      <w:r w:rsidRPr="00C901B7">
        <w:t>.</w:t>
      </w:r>
    </w:p>
    <w:p w14:paraId="68EDAEAB" w14:textId="146AE5F1" w:rsidR="00BD48B3" w:rsidRPr="00C901B7" w:rsidRDefault="00494D40" w:rsidP="00BD48B3">
      <w:pPr>
        <w:pStyle w:val="Heading3"/>
      </w:pPr>
      <w:bookmarkStart w:id="268" w:name="_Toc214888866"/>
      <w:r w:rsidRPr="00C901B7">
        <w:t>702.3</w:t>
      </w:r>
      <w:r w:rsidR="00BD48B3" w:rsidRPr="00C901B7">
        <w:t xml:space="preserve"> Charitable Donations</w:t>
      </w:r>
      <w:bookmarkEnd w:id="268"/>
      <w:r w:rsidR="007E1C5B" w:rsidRPr="00C901B7">
        <w:fldChar w:fldCharType="begin"/>
      </w:r>
      <w:r w:rsidR="007E1C5B" w:rsidRPr="00C901B7">
        <w:instrText xml:space="preserve"> XE "Scrip: Charitable Donations" </w:instrText>
      </w:r>
      <w:r w:rsidR="007E1C5B" w:rsidRPr="00C901B7">
        <w:fldChar w:fldCharType="end"/>
      </w:r>
    </w:p>
    <w:p w14:paraId="0152B403" w14:textId="77777777" w:rsidR="00BD48B3" w:rsidRPr="00C901B7" w:rsidRDefault="00BD48B3" w:rsidP="00BD48B3">
      <w:r w:rsidRPr="00C901B7">
        <w:t xml:space="preserve">A charitable deduction is </w:t>
      </w:r>
      <w:r w:rsidRPr="00C901B7">
        <w:rPr>
          <w:u w:val="single"/>
        </w:rPr>
        <w:t>not</w:t>
      </w:r>
      <w:r w:rsidRPr="00C901B7">
        <w:t xml:space="preserve"> possible for the following:</w:t>
      </w:r>
    </w:p>
    <w:p w14:paraId="5CD07B0E" w14:textId="77777777" w:rsidR="00BD48B3" w:rsidRPr="00C901B7" w:rsidRDefault="00BD48B3" w:rsidP="0060689D">
      <w:pPr>
        <w:pStyle w:val="ListParagraph"/>
        <w:numPr>
          <w:ilvl w:val="0"/>
          <w:numId w:val="92"/>
        </w:numPr>
        <w:spacing w:line="276" w:lineRule="auto"/>
        <w:ind w:left="1350"/>
      </w:pPr>
      <w:r w:rsidRPr="00C901B7">
        <w:t xml:space="preserve">Scrip profit returned as a cash refund, </w:t>
      </w:r>
    </w:p>
    <w:p w14:paraId="450DA91F" w14:textId="77777777" w:rsidR="00BD48B3" w:rsidRPr="00C901B7" w:rsidRDefault="00BD48B3" w:rsidP="0060689D">
      <w:pPr>
        <w:pStyle w:val="ListParagraph"/>
        <w:numPr>
          <w:ilvl w:val="0"/>
          <w:numId w:val="92"/>
        </w:numPr>
        <w:spacing w:line="276" w:lineRule="auto"/>
        <w:ind w:left="1350"/>
      </w:pPr>
      <w:r w:rsidRPr="00C901B7">
        <w:t xml:space="preserve">Scrip profit used as tuition or lunch/activity credit, </w:t>
      </w:r>
    </w:p>
    <w:p w14:paraId="381DD1D2" w14:textId="326EBB84" w:rsidR="00BD48B3" w:rsidRPr="00C901B7" w:rsidRDefault="00BD48B3" w:rsidP="0060689D">
      <w:pPr>
        <w:pStyle w:val="ListParagraph"/>
        <w:numPr>
          <w:ilvl w:val="0"/>
          <w:numId w:val="92"/>
        </w:numPr>
        <w:spacing w:line="276" w:lineRule="auto"/>
        <w:ind w:left="1350"/>
      </w:pPr>
      <w:r w:rsidRPr="00C901B7">
        <w:lastRenderedPageBreak/>
        <w:t xml:space="preserve">Scrip profit </w:t>
      </w:r>
      <w:r w:rsidRPr="00C901B7">
        <w:rPr>
          <w:i/>
        </w:rPr>
        <w:t>required</w:t>
      </w:r>
      <w:r w:rsidRPr="00C901B7">
        <w:t xml:space="preserve"> to be donated (non</w:t>
      </w:r>
      <w:r w:rsidR="00F868DB" w:rsidRPr="00C901B7">
        <w:t>-</w:t>
      </w:r>
      <w:r w:rsidRPr="00C901B7">
        <w:t>refundable)</w:t>
      </w:r>
      <w:r w:rsidR="00F868DB" w:rsidRPr="00C901B7">
        <w:t xml:space="preserve"> – </w:t>
      </w:r>
      <w:r w:rsidR="00334275" w:rsidRPr="00C901B7">
        <w:t xml:space="preserve">the example above regarding St. X Home and School </w:t>
      </w:r>
      <w:r w:rsidR="00F868DB" w:rsidRPr="00C901B7">
        <w:t>selling scrip is an example of this.</w:t>
      </w:r>
    </w:p>
    <w:p w14:paraId="6B072AAC" w14:textId="38AFE494" w:rsidR="00BD48B3" w:rsidRPr="00C901B7" w:rsidRDefault="00BD48B3" w:rsidP="00BD48B3">
      <w:pPr>
        <w:spacing w:line="276" w:lineRule="auto"/>
      </w:pPr>
      <w:r w:rsidRPr="00C901B7">
        <w:t xml:space="preserve">Scrip profit donated </w:t>
      </w:r>
      <w:r w:rsidRPr="00C901B7">
        <w:rPr>
          <w:u w:val="single"/>
        </w:rPr>
        <w:t>voluntarily</w:t>
      </w:r>
      <w:r w:rsidRPr="00C901B7">
        <w:t xml:space="preserve"> to the school/parish, without restriction or for an established ministry, would qualify as a charitable donation for tax purposes</w:t>
      </w:r>
      <w:r w:rsidR="00334275" w:rsidRPr="00C901B7">
        <w:t xml:space="preserve"> as long as there is a scrip agreement which lists a cash refund option</w:t>
      </w:r>
      <w:r w:rsidRPr="00C901B7">
        <w:t xml:space="preserve">.  </w:t>
      </w:r>
      <w:r w:rsidRPr="00C901B7">
        <w:rPr>
          <w:i/>
        </w:rPr>
        <w:t>See</w:t>
      </w:r>
      <w:r w:rsidR="00F868DB" w:rsidRPr="00C901B7">
        <w:rPr>
          <w:i/>
        </w:rPr>
        <w:t xml:space="preserve"> page </w:t>
      </w:r>
      <w:r w:rsidR="00F868DB" w:rsidRPr="00C901B7">
        <w:rPr>
          <w:i/>
        </w:rPr>
        <w:fldChar w:fldCharType="begin"/>
      </w:r>
      <w:r w:rsidR="00F868DB" w:rsidRPr="00C901B7">
        <w:rPr>
          <w:i/>
        </w:rPr>
        <w:instrText xml:space="preserve"> PAGEREF _Ref487123162 \h </w:instrText>
      </w:r>
      <w:r w:rsidR="00F868DB" w:rsidRPr="00C901B7">
        <w:rPr>
          <w:i/>
        </w:rPr>
      </w:r>
      <w:r w:rsidR="00F868DB" w:rsidRPr="00C901B7">
        <w:rPr>
          <w:i/>
        </w:rPr>
        <w:fldChar w:fldCharType="separate"/>
      </w:r>
      <w:r w:rsidR="00A246AE" w:rsidRPr="00C901B7">
        <w:rPr>
          <w:i/>
          <w:noProof/>
        </w:rPr>
        <w:t>33</w:t>
      </w:r>
      <w:r w:rsidR="00F868DB" w:rsidRPr="00C901B7">
        <w:rPr>
          <w:i/>
        </w:rPr>
        <w:fldChar w:fldCharType="end"/>
      </w:r>
      <w:r w:rsidR="00F868DB" w:rsidRPr="00C901B7">
        <w:rPr>
          <w:i/>
        </w:rPr>
        <w:t xml:space="preserve"> for more information about tax deductible donations.</w:t>
      </w:r>
      <w:r w:rsidRPr="00C901B7">
        <w:t xml:space="preserve"> </w:t>
      </w:r>
    </w:p>
    <w:p w14:paraId="5DA88EB5" w14:textId="37E50584" w:rsidR="00BD48B3" w:rsidRPr="00C901B7" w:rsidRDefault="00BD48B3" w:rsidP="00BD48B3">
      <w:r w:rsidRPr="00C901B7">
        <w:t>A 1099</w:t>
      </w:r>
      <w:r w:rsidR="00334275" w:rsidRPr="00C901B7">
        <w:t>-MISC</w:t>
      </w:r>
      <w:r w:rsidRPr="00C901B7">
        <w:t xml:space="preserve"> does not need to be completed for the profit returned to the scrip purchasers as the IRS considers the refunds to be non-taxable rebates.</w:t>
      </w:r>
    </w:p>
    <w:p w14:paraId="267797C3" w14:textId="72314CF9" w:rsidR="0017672E" w:rsidRPr="00C901B7" w:rsidRDefault="00494D40" w:rsidP="002F337B">
      <w:pPr>
        <w:pStyle w:val="Heading3"/>
      </w:pPr>
      <w:bookmarkStart w:id="269" w:name="_Toc214888867"/>
      <w:r w:rsidRPr="00C901B7">
        <w:t>702.4</w:t>
      </w:r>
      <w:r w:rsidR="0017672E" w:rsidRPr="00C901B7">
        <w:t xml:space="preserve"> General Ledger Entries</w:t>
      </w:r>
      <w:bookmarkEnd w:id="269"/>
      <w:r w:rsidR="007E1C5B" w:rsidRPr="00C901B7">
        <w:fldChar w:fldCharType="begin"/>
      </w:r>
      <w:r w:rsidR="007E1C5B" w:rsidRPr="00C901B7">
        <w:instrText xml:space="preserve"> XE "Scrip: General Ledger Entries" </w:instrText>
      </w:r>
      <w:r w:rsidR="007E1C5B" w:rsidRPr="00C901B7">
        <w:fldChar w:fldCharType="end"/>
      </w:r>
    </w:p>
    <w:p w14:paraId="5505DDCB" w14:textId="77777777" w:rsidR="0017672E" w:rsidRPr="00C901B7" w:rsidRDefault="0017672E" w:rsidP="0017672E">
      <w:pPr>
        <w:tabs>
          <w:tab w:val="left" w:pos="180"/>
          <w:tab w:val="left" w:pos="360"/>
        </w:tabs>
      </w:pPr>
      <w:r w:rsidRPr="00C901B7">
        <w:t xml:space="preserve">Scrip cash and inventory should be recorded on the Statement of Financial Position and scrip purchases and sales should be recorded on the Statement of Activities.  Once the initial accounts are set-up, they should be updated at least monthly. The following entries are needed to record scrip activities on the financial statements.  </w:t>
      </w:r>
    </w:p>
    <w:p w14:paraId="5D1A994C" w14:textId="36F3FDBC" w:rsidR="0017672E" w:rsidRPr="00C901B7" w:rsidRDefault="0017672E" w:rsidP="0017672E">
      <w:pPr>
        <w:tabs>
          <w:tab w:val="left" w:pos="180"/>
          <w:tab w:val="left" w:pos="360"/>
        </w:tabs>
        <w:rPr>
          <w:i/>
          <w:u w:val="single"/>
        </w:rPr>
      </w:pPr>
      <w:r w:rsidRPr="00C901B7">
        <w:rPr>
          <w:i/>
          <w:u w:val="single"/>
        </w:rPr>
        <w:t xml:space="preserve">The first two entries assume </w:t>
      </w:r>
      <w:r w:rsidR="00334275" w:rsidRPr="00C901B7">
        <w:rPr>
          <w:i/>
          <w:u w:val="single"/>
        </w:rPr>
        <w:t>that</w:t>
      </w:r>
      <w:r w:rsidR="007D25FC" w:rsidRPr="00C901B7">
        <w:rPr>
          <w:i/>
          <w:u w:val="single"/>
        </w:rPr>
        <w:t xml:space="preserve"> the school/parish has a</w:t>
      </w:r>
      <w:r w:rsidRPr="00C901B7">
        <w:rPr>
          <w:i/>
          <w:u w:val="single"/>
        </w:rPr>
        <w:t xml:space="preserve"> scrip</w:t>
      </w:r>
      <w:r w:rsidR="007D25FC" w:rsidRPr="00C901B7">
        <w:rPr>
          <w:i/>
          <w:u w:val="single"/>
        </w:rPr>
        <w:t xml:space="preserve"> checking account and inventory which have</w:t>
      </w:r>
      <w:r w:rsidRPr="00C901B7">
        <w:rPr>
          <w:i/>
          <w:u w:val="single"/>
        </w:rPr>
        <w:t xml:space="preserve"> not been recorded on the Statement of Financial Position:</w:t>
      </w:r>
    </w:p>
    <w:p w14:paraId="6077EFAB" w14:textId="77777777" w:rsidR="0017672E" w:rsidRPr="00C901B7" w:rsidRDefault="0017672E" w:rsidP="0060689D">
      <w:pPr>
        <w:pStyle w:val="ListParagraph"/>
        <w:numPr>
          <w:ilvl w:val="0"/>
          <w:numId w:val="49"/>
        </w:numPr>
        <w:tabs>
          <w:tab w:val="left" w:pos="180"/>
          <w:tab w:val="left" w:pos="360"/>
        </w:tabs>
      </w:pPr>
      <w:r w:rsidRPr="00C901B7">
        <w:t>Record scrip checking account balance:</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8"/>
        <w:gridCol w:w="3240"/>
        <w:gridCol w:w="1620"/>
        <w:gridCol w:w="1530"/>
      </w:tblGrid>
      <w:tr w:rsidR="0017672E" w:rsidRPr="00C901B7" w14:paraId="221094E0" w14:textId="77777777" w:rsidTr="000A0703">
        <w:tc>
          <w:tcPr>
            <w:tcW w:w="1638" w:type="dxa"/>
            <w:tcBorders>
              <w:bottom w:val="single" w:sz="4" w:space="0" w:color="auto"/>
            </w:tcBorders>
          </w:tcPr>
          <w:p w14:paraId="74326502" w14:textId="77777777" w:rsidR="0017672E" w:rsidRPr="00C901B7" w:rsidRDefault="0017672E" w:rsidP="00784DFC">
            <w:pPr>
              <w:keepNext/>
              <w:tabs>
                <w:tab w:val="left" w:pos="180"/>
                <w:tab w:val="left" w:pos="360"/>
              </w:tabs>
              <w:rPr>
                <w:b/>
              </w:rPr>
            </w:pPr>
            <w:r w:rsidRPr="00C901B7">
              <w:rPr>
                <w:b/>
              </w:rPr>
              <w:t>Acct No.</w:t>
            </w:r>
          </w:p>
        </w:tc>
        <w:tc>
          <w:tcPr>
            <w:tcW w:w="3240" w:type="dxa"/>
            <w:tcBorders>
              <w:bottom w:val="single" w:sz="4" w:space="0" w:color="auto"/>
            </w:tcBorders>
          </w:tcPr>
          <w:p w14:paraId="4C5A0186" w14:textId="77777777" w:rsidR="0017672E" w:rsidRPr="00C901B7" w:rsidRDefault="0017672E" w:rsidP="00784DFC">
            <w:pPr>
              <w:keepNext/>
              <w:tabs>
                <w:tab w:val="left" w:pos="180"/>
                <w:tab w:val="left" w:pos="360"/>
              </w:tabs>
              <w:rPr>
                <w:b/>
              </w:rPr>
            </w:pPr>
            <w:r w:rsidRPr="00C901B7">
              <w:rPr>
                <w:b/>
              </w:rPr>
              <w:t>Account Description</w:t>
            </w:r>
          </w:p>
        </w:tc>
        <w:tc>
          <w:tcPr>
            <w:tcW w:w="1620" w:type="dxa"/>
            <w:tcBorders>
              <w:bottom w:val="single" w:sz="4" w:space="0" w:color="auto"/>
            </w:tcBorders>
          </w:tcPr>
          <w:p w14:paraId="33F95F00" w14:textId="77777777" w:rsidR="0017672E" w:rsidRPr="00C901B7" w:rsidRDefault="0017672E" w:rsidP="00784DFC">
            <w:pPr>
              <w:keepNext/>
              <w:tabs>
                <w:tab w:val="left" w:pos="180"/>
                <w:tab w:val="left" w:pos="360"/>
              </w:tabs>
              <w:jc w:val="center"/>
              <w:rPr>
                <w:b/>
              </w:rPr>
            </w:pPr>
            <w:r w:rsidRPr="00C901B7">
              <w:rPr>
                <w:b/>
              </w:rPr>
              <w:t>Debit</w:t>
            </w:r>
          </w:p>
        </w:tc>
        <w:tc>
          <w:tcPr>
            <w:tcW w:w="1530" w:type="dxa"/>
            <w:tcBorders>
              <w:bottom w:val="single" w:sz="4" w:space="0" w:color="auto"/>
            </w:tcBorders>
          </w:tcPr>
          <w:p w14:paraId="00BE5D5E" w14:textId="77777777" w:rsidR="0017672E" w:rsidRPr="00C901B7" w:rsidRDefault="0017672E" w:rsidP="00784DFC">
            <w:pPr>
              <w:keepNext/>
              <w:tabs>
                <w:tab w:val="left" w:pos="180"/>
                <w:tab w:val="left" w:pos="360"/>
              </w:tabs>
              <w:jc w:val="center"/>
              <w:rPr>
                <w:b/>
              </w:rPr>
            </w:pPr>
            <w:r w:rsidRPr="00C901B7">
              <w:rPr>
                <w:b/>
              </w:rPr>
              <w:t>Credit</w:t>
            </w:r>
          </w:p>
        </w:tc>
      </w:tr>
      <w:tr w:rsidR="0017672E" w:rsidRPr="00C901B7" w14:paraId="36C8C049" w14:textId="77777777" w:rsidTr="000A0703">
        <w:tc>
          <w:tcPr>
            <w:tcW w:w="1638" w:type="dxa"/>
            <w:tcBorders>
              <w:top w:val="single" w:sz="4" w:space="0" w:color="auto"/>
            </w:tcBorders>
          </w:tcPr>
          <w:p w14:paraId="712C11EA" w14:textId="77777777" w:rsidR="0017672E" w:rsidRPr="00C901B7" w:rsidRDefault="0017672E" w:rsidP="00784DFC">
            <w:pPr>
              <w:keepNext/>
              <w:tabs>
                <w:tab w:val="left" w:pos="180"/>
                <w:tab w:val="left" w:pos="360"/>
              </w:tabs>
            </w:pPr>
            <w:r w:rsidRPr="00C901B7">
              <w:t>1314</w:t>
            </w:r>
          </w:p>
        </w:tc>
        <w:tc>
          <w:tcPr>
            <w:tcW w:w="3240" w:type="dxa"/>
            <w:tcBorders>
              <w:top w:val="single" w:sz="4" w:space="0" w:color="auto"/>
            </w:tcBorders>
          </w:tcPr>
          <w:p w14:paraId="42B840B8" w14:textId="77777777" w:rsidR="0017672E" w:rsidRPr="00C901B7" w:rsidRDefault="0017672E" w:rsidP="00784DFC">
            <w:pPr>
              <w:keepNext/>
              <w:tabs>
                <w:tab w:val="left" w:pos="180"/>
                <w:tab w:val="left" w:pos="360"/>
              </w:tabs>
            </w:pPr>
            <w:r w:rsidRPr="00C901B7">
              <w:t>Scrip Checking</w:t>
            </w:r>
          </w:p>
        </w:tc>
        <w:tc>
          <w:tcPr>
            <w:tcW w:w="1620" w:type="dxa"/>
            <w:tcBorders>
              <w:top w:val="single" w:sz="4" w:space="0" w:color="auto"/>
            </w:tcBorders>
          </w:tcPr>
          <w:p w14:paraId="3197BB12" w14:textId="77777777" w:rsidR="0017672E" w:rsidRPr="00C901B7" w:rsidRDefault="0017672E" w:rsidP="00784DFC">
            <w:pPr>
              <w:keepNext/>
              <w:tabs>
                <w:tab w:val="left" w:pos="180"/>
                <w:tab w:val="left" w:pos="360"/>
              </w:tabs>
              <w:jc w:val="center"/>
            </w:pPr>
            <w:r w:rsidRPr="00C901B7">
              <w:t>x</w:t>
            </w:r>
          </w:p>
        </w:tc>
        <w:tc>
          <w:tcPr>
            <w:tcW w:w="1530" w:type="dxa"/>
            <w:tcBorders>
              <w:top w:val="single" w:sz="4" w:space="0" w:color="auto"/>
            </w:tcBorders>
          </w:tcPr>
          <w:p w14:paraId="24F06E6B" w14:textId="77777777" w:rsidR="0017672E" w:rsidRPr="00C901B7" w:rsidRDefault="0017672E" w:rsidP="00784DFC">
            <w:pPr>
              <w:keepNext/>
              <w:tabs>
                <w:tab w:val="left" w:pos="180"/>
                <w:tab w:val="left" w:pos="360"/>
              </w:tabs>
              <w:jc w:val="center"/>
            </w:pPr>
          </w:p>
        </w:tc>
      </w:tr>
      <w:tr w:rsidR="0017672E" w:rsidRPr="00C901B7" w14:paraId="63F2C9BD" w14:textId="77777777" w:rsidTr="005910E8">
        <w:trPr>
          <w:trHeight w:val="270"/>
        </w:trPr>
        <w:tc>
          <w:tcPr>
            <w:tcW w:w="1638" w:type="dxa"/>
          </w:tcPr>
          <w:p w14:paraId="4E8579F3" w14:textId="77777777" w:rsidR="0017672E" w:rsidRPr="00C901B7" w:rsidRDefault="0017672E" w:rsidP="005910E8">
            <w:pPr>
              <w:keepNext/>
              <w:tabs>
                <w:tab w:val="left" w:pos="180"/>
                <w:tab w:val="left" w:pos="360"/>
              </w:tabs>
              <w:spacing w:after="240"/>
            </w:pPr>
            <w:r w:rsidRPr="00C901B7">
              <w:t>3020</w:t>
            </w:r>
          </w:p>
        </w:tc>
        <w:tc>
          <w:tcPr>
            <w:tcW w:w="3240" w:type="dxa"/>
          </w:tcPr>
          <w:p w14:paraId="71A4396A" w14:textId="77777777" w:rsidR="0017672E" w:rsidRPr="00C901B7" w:rsidRDefault="0017672E" w:rsidP="005910E8">
            <w:pPr>
              <w:keepNext/>
              <w:tabs>
                <w:tab w:val="left" w:pos="180"/>
                <w:tab w:val="left" w:pos="360"/>
              </w:tabs>
              <w:spacing w:after="240"/>
            </w:pPr>
            <w:r w:rsidRPr="00C901B7">
              <w:t>School Fund Balance</w:t>
            </w:r>
          </w:p>
        </w:tc>
        <w:tc>
          <w:tcPr>
            <w:tcW w:w="1620" w:type="dxa"/>
          </w:tcPr>
          <w:p w14:paraId="443B850E" w14:textId="77777777" w:rsidR="0017672E" w:rsidRPr="00C901B7" w:rsidRDefault="0017672E" w:rsidP="005910E8">
            <w:pPr>
              <w:keepNext/>
              <w:tabs>
                <w:tab w:val="left" w:pos="180"/>
                <w:tab w:val="left" w:pos="360"/>
              </w:tabs>
              <w:spacing w:after="240"/>
              <w:jc w:val="center"/>
            </w:pPr>
          </w:p>
        </w:tc>
        <w:tc>
          <w:tcPr>
            <w:tcW w:w="1530" w:type="dxa"/>
          </w:tcPr>
          <w:p w14:paraId="3A6C3324" w14:textId="77777777" w:rsidR="0017672E" w:rsidRPr="00C901B7" w:rsidRDefault="0017672E" w:rsidP="005910E8">
            <w:pPr>
              <w:keepNext/>
              <w:tabs>
                <w:tab w:val="left" w:pos="180"/>
                <w:tab w:val="left" w:pos="360"/>
              </w:tabs>
              <w:spacing w:after="240"/>
              <w:jc w:val="center"/>
            </w:pPr>
            <w:r w:rsidRPr="00C901B7">
              <w:t>x</w:t>
            </w:r>
          </w:p>
        </w:tc>
      </w:tr>
    </w:tbl>
    <w:p w14:paraId="74323372" w14:textId="0D31608E" w:rsidR="0017672E" w:rsidRPr="00C901B7" w:rsidRDefault="0017672E" w:rsidP="0017672E">
      <w:pPr>
        <w:tabs>
          <w:tab w:val="left" w:pos="180"/>
          <w:tab w:val="left" w:pos="360"/>
        </w:tabs>
        <w:ind w:left="720"/>
        <w:rPr>
          <w:u w:val="single"/>
        </w:rPr>
      </w:pPr>
      <w:r w:rsidRPr="00C901B7">
        <w:t xml:space="preserve">Pick a reconciled “as of date” and use for this entry and the next.  Try to avoid having any purchases/deposits in transit.  </w:t>
      </w:r>
      <w:r w:rsidRPr="00C901B7">
        <w:rPr>
          <w:u w:val="single"/>
        </w:rPr>
        <w:t>Contact the Diocesan Finance Department to make Fund balance entries</w:t>
      </w:r>
      <w:r w:rsidR="007D25FC" w:rsidRPr="00C901B7">
        <w:rPr>
          <w:u w:val="single"/>
        </w:rPr>
        <w:t>.</w:t>
      </w:r>
    </w:p>
    <w:p w14:paraId="44EC89CF" w14:textId="77777777" w:rsidR="0017672E" w:rsidRPr="00C901B7" w:rsidRDefault="0017672E" w:rsidP="0060689D">
      <w:pPr>
        <w:pStyle w:val="ListParagraph"/>
        <w:keepNext/>
        <w:keepLines/>
        <w:numPr>
          <w:ilvl w:val="0"/>
          <w:numId w:val="49"/>
        </w:numPr>
        <w:tabs>
          <w:tab w:val="left" w:pos="180"/>
          <w:tab w:val="left" w:pos="360"/>
        </w:tabs>
      </w:pPr>
      <w:r w:rsidRPr="00C901B7">
        <w:t>Record scrip inventory</w:t>
      </w:r>
      <w:r w:rsidR="005910E8" w:rsidRPr="00C901B7">
        <w:t xml:space="preserve"> (at cost):</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8"/>
        <w:gridCol w:w="3240"/>
        <w:gridCol w:w="1620"/>
        <w:gridCol w:w="1530"/>
      </w:tblGrid>
      <w:tr w:rsidR="0017672E" w:rsidRPr="00C901B7" w14:paraId="049041A3" w14:textId="77777777" w:rsidTr="000A0703">
        <w:tc>
          <w:tcPr>
            <w:tcW w:w="1638" w:type="dxa"/>
            <w:tcBorders>
              <w:bottom w:val="single" w:sz="4" w:space="0" w:color="auto"/>
            </w:tcBorders>
          </w:tcPr>
          <w:p w14:paraId="416FAB88" w14:textId="77777777" w:rsidR="0017672E" w:rsidRPr="00C901B7" w:rsidRDefault="0017672E" w:rsidP="004C4284">
            <w:pPr>
              <w:keepNext/>
              <w:keepLines/>
              <w:tabs>
                <w:tab w:val="left" w:pos="180"/>
                <w:tab w:val="left" w:pos="360"/>
              </w:tabs>
              <w:rPr>
                <w:b/>
              </w:rPr>
            </w:pPr>
            <w:r w:rsidRPr="00C901B7">
              <w:rPr>
                <w:b/>
              </w:rPr>
              <w:t>Acct No.</w:t>
            </w:r>
          </w:p>
        </w:tc>
        <w:tc>
          <w:tcPr>
            <w:tcW w:w="3240" w:type="dxa"/>
            <w:tcBorders>
              <w:bottom w:val="single" w:sz="4" w:space="0" w:color="auto"/>
            </w:tcBorders>
          </w:tcPr>
          <w:p w14:paraId="7414585F" w14:textId="77777777" w:rsidR="0017672E" w:rsidRPr="00C901B7" w:rsidRDefault="0017672E" w:rsidP="004C4284">
            <w:pPr>
              <w:keepNext/>
              <w:keepLines/>
              <w:tabs>
                <w:tab w:val="left" w:pos="180"/>
                <w:tab w:val="left" w:pos="360"/>
              </w:tabs>
              <w:rPr>
                <w:b/>
              </w:rPr>
            </w:pPr>
            <w:r w:rsidRPr="00C901B7">
              <w:rPr>
                <w:b/>
              </w:rPr>
              <w:t>Account Description</w:t>
            </w:r>
          </w:p>
        </w:tc>
        <w:tc>
          <w:tcPr>
            <w:tcW w:w="1620" w:type="dxa"/>
            <w:tcBorders>
              <w:bottom w:val="single" w:sz="4" w:space="0" w:color="auto"/>
            </w:tcBorders>
          </w:tcPr>
          <w:p w14:paraId="4B8F17CB" w14:textId="77777777" w:rsidR="0017672E" w:rsidRPr="00C901B7" w:rsidRDefault="0017672E" w:rsidP="004C4284">
            <w:pPr>
              <w:keepNext/>
              <w:keepLines/>
              <w:tabs>
                <w:tab w:val="left" w:pos="180"/>
                <w:tab w:val="left" w:pos="360"/>
              </w:tabs>
              <w:jc w:val="center"/>
              <w:rPr>
                <w:b/>
              </w:rPr>
            </w:pPr>
            <w:r w:rsidRPr="00C901B7">
              <w:rPr>
                <w:b/>
              </w:rPr>
              <w:t>Debit</w:t>
            </w:r>
          </w:p>
        </w:tc>
        <w:tc>
          <w:tcPr>
            <w:tcW w:w="1530" w:type="dxa"/>
            <w:tcBorders>
              <w:bottom w:val="single" w:sz="4" w:space="0" w:color="auto"/>
            </w:tcBorders>
          </w:tcPr>
          <w:p w14:paraId="4B909426" w14:textId="77777777" w:rsidR="0017672E" w:rsidRPr="00C901B7" w:rsidRDefault="0017672E" w:rsidP="004C4284">
            <w:pPr>
              <w:keepNext/>
              <w:keepLines/>
              <w:tabs>
                <w:tab w:val="left" w:pos="180"/>
                <w:tab w:val="left" w:pos="360"/>
              </w:tabs>
              <w:jc w:val="center"/>
              <w:rPr>
                <w:b/>
              </w:rPr>
            </w:pPr>
            <w:r w:rsidRPr="00C901B7">
              <w:rPr>
                <w:b/>
              </w:rPr>
              <w:t>Credit</w:t>
            </w:r>
          </w:p>
        </w:tc>
      </w:tr>
      <w:tr w:rsidR="0017672E" w:rsidRPr="00C901B7" w14:paraId="35E5FD41" w14:textId="77777777" w:rsidTr="000A0703">
        <w:tc>
          <w:tcPr>
            <w:tcW w:w="1638" w:type="dxa"/>
            <w:tcBorders>
              <w:top w:val="single" w:sz="4" w:space="0" w:color="auto"/>
            </w:tcBorders>
          </w:tcPr>
          <w:p w14:paraId="2D32B6CC" w14:textId="77777777" w:rsidR="0017672E" w:rsidRPr="00C901B7" w:rsidRDefault="0017672E" w:rsidP="004C4284">
            <w:pPr>
              <w:keepNext/>
              <w:keepLines/>
              <w:tabs>
                <w:tab w:val="left" w:pos="180"/>
                <w:tab w:val="left" w:pos="360"/>
              </w:tabs>
            </w:pPr>
            <w:r w:rsidRPr="00C901B7">
              <w:t>1430</w:t>
            </w:r>
          </w:p>
        </w:tc>
        <w:tc>
          <w:tcPr>
            <w:tcW w:w="3240" w:type="dxa"/>
            <w:tcBorders>
              <w:top w:val="single" w:sz="4" w:space="0" w:color="auto"/>
            </w:tcBorders>
          </w:tcPr>
          <w:p w14:paraId="0D9B8CE0" w14:textId="77777777" w:rsidR="0017672E" w:rsidRPr="00C901B7" w:rsidRDefault="0017672E" w:rsidP="004C4284">
            <w:pPr>
              <w:keepNext/>
              <w:keepLines/>
              <w:tabs>
                <w:tab w:val="left" w:pos="180"/>
                <w:tab w:val="left" w:pos="360"/>
              </w:tabs>
            </w:pPr>
            <w:r w:rsidRPr="00C901B7">
              <w:t>Scrip Inventory</w:t>
            </w:r>
            <w:r w:rsidR="003F5389" w:rsidRPr="00C901B7">
              <w:t xml:space="preserve"> (at cost)</w:t>
            </w:r>
          </w:p>
        </w:tc>
        <w:tc>
          <w:tcPr>
            <w:tcW w:w="1620" w:type="dxa"/>
            <w:tcBorders>
              <w:top w:val="single" w:sz="4" w:space="0" w:color="auto"/>
            </w:tcBorders>
          </w:tcPr>
          <w:p w14:paraId="23781BE8" w14:textId="77777777" w:rsidR="0017672E" w:rsidRPr="00C901B7" w:rsidRDefault="0017672E" w:rsidP="004C4284">
            <w:pPr>
              <w:keepNext/>
              <w:keepLines/>
              <w:tabs>
                <w:tab w:val="left" w:pos="180"/>
                <w:tab w:val="left" w:pos="360"/>
              </w:tabs>
              <w:jc w:val="center"/>
            </w:pPr>
            <w:r w:rsidRPr="00C901B7">
              <w:t>x</w:t>
            </w:r>
          </w:p>
        </w:tc>
        <w:tc>
          <w:tcPr>
            <w:tcW w:w="1530" w:type="dxa"/>
            <w:tcBorders>
              <w:top w:val="single" w:sz="4" w:space="0" w:color="auto"/>
            </w:tcBorders>
          </w:tcPr>
          <w:p w14:paraId="51D36567" w14:textId="77777777" w:rsidR="0017672E" w:rsidRPr="00C901B7" w:rsidRDefault="0017672E" w:rsidP="004C4284">
            <w:pPr>
              <w:keepNext/>
              <w:keepLines/>
              <w:tabs>
                <w:tab w:val="left" w:pos="180"/>
                <w:tab w:val="left" w:pos="360"/>
              </w:tabs>
              <w:jc w:val="center"/>
            </w:pPr>
          </w:p>
        </w:tc>
      </w:tr>
      <w:tr w:rsidR="0017672E" w:rsidRPr="00C901B7" w14:paraId="51E39070" w14:textId="77777777" w:rsidTr="000A0703">
        <w:tc>
          <w:tcPr>
            <w:tcW w:w="1638" w:type="dxa"/>
          </w:tcPr>
          <w:p w14:paraId="53318279" w14:textId="77777777" w:rsidR="0017672E" w:rsidRPr="00C901B7" w:rsidRDefault="0017672E" w:rsidP="004C4284">
            <w:pPr>
              <w:keepNext/>
              <w:keepLines/>
              <w:tabs>
                <w:tab w:val="left" w:pos="180"/>
                <w:tab w:val="left" w:pos="360"/>
              </w:tabs>
            </w:pPr>
            <w:r w:rsidRPr="00C901B7">
              <w:t>3020</w:t>
            </w:r>
          </w:p>
        </w:tc>
        <w:tc>
          <w:tcPr>
            <w:tcW w:w="3240" w:type="dxa"/>
          </w:tcPr>
          <w:p w14:paraId="2D675052" w14:textId="77777777" w:rsidR="0017672E" w:rsidRPr="00C901B7" w:rsidRDefault="0017672E" w:rsidP="004C4284">
            <w:pPr>
              <w:keepNext/>
              <w:keepLines/>
              <w:tabs>
                <w:tab w:val="left" w:pos="180"/>
                <w:tab w:val="left" w:pos="360"/>
              </w:tabs>
            </w:pPr>
            <w:r w:rsidRPr="00C901B7">
              <w:t>School Fund Balance</w:t>
            </w:r>
          </w:p>
        </w:tc>
        <w:tc>
          <w:tcPr>
            <w:tcW w:w="1620" w:type="dxa"/>
          </w:tcPr>
          <w:p w14:paraId="6F8136FF" w14:textId="77777777" w:rsidR="0017672E" w:rsidRPr="00C901B7" w:rsidRDefault="0017672E" w:rsidP="004C4284">
            <w:pPr>
              <w:keepNext/>
              <w:keepLines/>
              <w:tabs>
                <w:tab w:val="left" w:pos="180"/>
                <w:tab w:val="left" w:pos="360"/>
              </w:tabs>
              <w:jc w:val="center"/>
            </w:pPr>
          </w:p>
        </w:tc>
        <w:tc>
          <w:tcPr>
            <w:tcW w:w="1530" w:type="dxa"/>
          </w:tcPr>
          <w:p w14:paraId="4B27D357" w14:textId="77777777" w:rsidR="0017672E" w:rsidRPr="00C901B7" w:rsidRDefault="0017672E" w:rsidP="004C4284">
            <w:pPr>
              <w:keepNext/>
              <w:keepLines/>
              <w:tabs>
                <w:tab w:val="left" w:pos="180"/>
                <w:tab w:val="left" w:pos="360"/>
              </w:tabs>
              <w:jc w:val="center"/>
            </w:pPr>
            <w:r w:rsidRPr="00C901B7">
              <w:t>x</w:t>
            </w:r>
          </w:p>
        </w:tc>
      </w:tr>
    </w:tbl>
    <w:p w14:paraId="2228FEBE" w14:textId="77777777" w:rsidR="0017672E" w:rsidRPr="00C901B7" w:rsidRDefault="0017672E" w:rsidP="0017672E">
      <w:pPr>
        <w:tabs>
          <w:tab w:val="left" w:pos="180"/>
          <w:tab w:val="left" w:pos="360"/>
        </w:tabs>
        <w:spacing w:before="200"/>
        <w:ind w:left="720"/>
      </w:pPr>
      <w:r w:rsidRPr="00C901B7">
        <w:t xml:space="preserve">Scrip should be counted and balanced before this entry is made.  Beware of any scrip purchase in-transit for which a check has already been issued. </w:t>
      </w:r>
    </w:p>
    <w:p w14:paraId="19C181A3" w14:textId="77777777" w:rsidR="0017672E" w:rsidRPr="00C901B7" w:rsidRDefault="0017672E" w:rsidP="0060689D">
      <w:pPr>
        <w:pStyle w:val="ListParagraph"/>
        <w:numPr>
          <w:ilvl w:val="0"/>
          <w:numId w:val="49"/>
        </w:numPr>
        <w:tabs>
          <w:tab w:val="left" w:pos="180"/>
          <w:tab w:val="left" w:pos="360"/>
        </w:tabs>
      </w:pPr>
      <w:r w:rsidRPr="00C901B7">
        <w:t>Purchase of scrip inventory</w:t>
      </w:r>
      <w:r w:rsidR="005910E8" w:rsidRPr="00C901B7">
        <w:t xml:space="preserve"> (at cost)</w:t>
      </w:r>
      <w:r w:rsidRPr="00C901B7">
        <w:t>:</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8"/>
        <w:gridCol w:w="3240"/>
        <w:gridCol w:w="1620"/>
        <w:gridCol w:w="1530"/>
      </w:tblGrid>
      <w:tr w:rsidR="0017672E" w:rsidRPr="00C901B7" w14:paraId="3939C0AE" w14:textId="77777777" w:rsidTr="000A0703">
        <w:tc>
          <w:tcPr>
            <w:tcW w:w="1638" w:type="dxa"/>
            <w:tcBorders>
              <w:bottom w:val="single" w:sz="4" w:space="0" w:color="auto"/>
            </w:tcBorders>
          </w:tcPr>
          <w:p w14:paraId="2F97100D" w14:textId="77777777" w:rsidR="0017672E" w:rsidRPr="00C901B7" w:rsidRDefault="0017672E" w:rsidP="00BA2D8E">
            <w:pPr>
              <w:tabs>
                <w:tab w:val="left" w:pos="180"/>
                <w:tab w:val="left" w:pos="360"/>
              </w:tabs>
              <w:rPr>
                <w:b/>
              </w:rPr>
            </w:pPr>
            <w:r w:rsidRPr="00C901B7">
              <w:rPr>
                <w:b/>
              </w:rPr>
              <w:t>Acct No.</w:t>
            </w:r>
          </w:p>
        </w:tc>
        <w:tc>
          <w:tcPr>
            <w:tcW w:w="3240" w:type="dxa"/>
            <w:tcBorders>
              <w:bottom w:val="single" w:sz="4" w:space="0" w:color="auto"/>
            </w:tcBorders>
          </w:tcPr>
          <w:p w14:paraId="514F8149" w14:textId="77777777" w:rsidR="0017672E" w:rsidRPr="00C901B7" w:rsidRDefault="0017672E" w:rsidP="00BA2D8E">
            <w:pPr>
              <w:tabs>
                <w:tab w:val="left" w:pos="180"/>
                <w:tab w:val="left" w:pos="360"/>
              </w:tabs>
              <w:rPr>
                <w:b/>
              </w:rPr>
            </w:pPr>
            <w:r w:rsidRPr="00C901B7">
              <w:rPr>
                <w:b/>
              </w:rPr>
              <w:t>Account Description</w:t>
            </w:r>
          </w:p>
        </w:tc>
        <w:tc>
          <w:tcPr>
            <w:tcW w:w="1620" w:type="dxa"/>
            <w:tcBorders>
              <w:bottom w:val="single" w:sz="4" w:space="0" w:color="auto"/>
            </w:tcBorders>
          </w:tcPr>
          <w:p w14:paraId="721FC10E" w14:textId="77777777" w:rsidR="0017672E" w:rsidRPr="00C901B7" w:rsidRDefault="0017672E" w:rsidP="00BA2D8E">
            <w:pPr>
              <w:tabs>
                <w:tab w:val="left" w:pos="180"/>
                <w:tab w:val="left" w:pos="360"/>
              </w:tabs>
              <w:jc w:val="center"/>
              <w:rPr>
                <w:b/>
              </w:rPr>
            </w:pPr>
            <w:r w:rsidRPr="00C901B7">
              <w:rPr>
                <w:b/>
              </w:rPr>
              <w:t>Debit</w:t>
            </w:r>
          </w:p>
        </w:tc>
        <w:tc>
          <w:tcPr>
            <w:tcW w:w="1530" w:type="dxa"/>
            <w:tcBorders>
              <w:bottom w:val="single" w:sz="4" w:space="0" w:color="auto"/>
            </w:tcBorders>
          </w:tcPr>
          <w:p w14:paraId="473E39BC" w14:textId="77777777" w:rsidR="0017672E" w:rsidRPr="00C901B7" w:rsidRDefault="0017672E" w:rsidP="00BA2D8E">
            <w:pPr>
              <w:tabs>
                <w:tab w:val="left" w:pos="180"/>
                <w:tab w:val="left" w:pos="360"/>
              </w:tabs>
              <w:jc w:val="center"/>
              <w:rPr>
                <w:b/>
              </w:rPr>
            </w:pPr>
            <w:r w:rsidRPr="00C901B7">
              <w:rPr>
                <w:b/>
              </w:rPr>
              <w:t>Credit</w:t>
            </w:r>
          </w:p>
        </w:tc>
      </w:tr>
      <w:tr w:rsidR="0017672E" w:rsidRPr="00C901B7" w14:paraId="2DDBA960" w14:textId="77777777" w:rsidTr="005910E8">
        <w:tc>
          <w:tcPr>
            <w:tcW w:w="1638" w:type="dxa"/>
            <w:tcBorders>
              <w:top w:val="single" w:sz="4" w:space="0" w:color="auto"/>
            </w:tcBorders>
          </w:tcPr>
          <w:p w14:paraId="77A1B5D0" w14:textId="77777777" w:rsidR="0017672E" w:rsidRPr="00C901B7" w:rsidRDefault="0017672E" w:rsidP="00BA2D8E">
            <w:pPr>
              <w:tabs>
                <w:tab w:val="left" w:pos="180"/>
                <w:tab w:val="left" w:pos="360"/>
              </w:tabs>
            </w:pPr>
            <w:r w:rsidRPr="00C901B7">
              <w:t>1430</w:t>
            </w:r>
          </w:p>
        </w:tc>
        <w:tc>
          <w:tcPr>
            <w:tcW w:w="3240" w:type="dxa"/>
            <w:tcBorders>
              <w:top w:val="single" w:sz="4" w:space="0" w:color="auto"/>
            </w:tcBorders>
          </w:tcPr>
          <w:p w14:paraId="11C8EE44" w14:textId="77777777" w:rsidR="0017672E" w:rsidRPr="00C901B7" w:rsidRDefault="0017672E" w:rsidP="00BA2D8E">
            <w:pPr>
              <w:tabs>
                <w:tab w:val="left" w:pos="180"/>
                <w:tab w:val="left" w:pos="360"/>
              </w:tabs>
            </w:pPr>
            <w:r w:rsidRPr="00C901B7">
              <w:t>Scrip Inventory</w:t>
            </w:r>
            <w:r w:rsidR="003F5389" w:rsidRPr="00C901B7">
              <w:t xml:space="preserve"> (at cost)</w:t>
            </w:r>
          </w:p>
        </w:tc>
        <w:tc>
          <w:tcPr>
            <w:tcW w:w="1620" w:type="dxa"/>
            <w:tcBorders>
              <w:top w:val="single" w:sz="4" w:space="0" w:color="auto"/>
            </w:tcBorders>
          </w:tcPr>
          <w:p w14:paraId="64696A5D" w14:textId="77777777" w:rsidR="0017672E" w:rsidRPr="00C901B7" w:rsidRDefault="0017672E" w:rsidP="00BA2D8E">
            <w:pPr>
              <w:tabs>
                <w:tab w:val="left" w:pos="180"/>
                <w:tab w:val="left" w:pos="360"/>
              </w:tabs>
              <w:jc w:val="center"/>
            </w:pPr>
            <w:r w:rsidRPr="00C901B7">
              <w:t>x</w:t>
            </w:r>
          </w:p>
        </w:tc>
        <w:tc>
          <w:tcPr>
            <w:tcW w:w="1530" w:type="dxa"/>
            <w:tcBorders>
              <w:top w:val="single" w:sz="4" w:space="0" w:color="auto"/>
            </w:tcBorders>
          </w:tcPr>
          <w:p w14:paraId="3B224C73" w14:textId="77777777" w:rsidR="0017672E" w:rsidRPr="00C901B7" w:rsidRDefault="0017672E" w:rsidP="00BA2D8E">
            <w:pPr>
              <w:tabs>
                <w:tab w:val="left" w:pos="180"/>
                <w:tab w:val="left" w:pos="360"/>
              </w:tabs>
              <w:jc w:val="center"/>
            </w:pPr>
          </w:p>
        </w:tc>
      </w:tr>
      <w:tr w:rsidR="005910E8" w:rsidRPr="00C901B7" w14:paraId="63A2AC91" w14:textId="77777777" w:rsidTr="005910E8">
        <w:tc>
          <w:tcPr>
            <w:tcW w:w="1638" w:type="dxa"/>
          </w:tcPr>
          <w:p w14:paraId="5EFD9A4B" w14:textId="77777777" w:rsidR="005910E8" w:rsidRPr="00C901B7" w:rsidRDefault="005910E8" w:rsidP="00BA2D8E">
            <w:pPr>
              <w:tabs>
                <w:tab w:val="left" w:pos="180"/>
                <w:tab w:val="left" w:pos="360"/>
              </w:tabs>
            </w:pPr>
            <w:r w:rsidRPr="00C901B7">
              <w:t>214-710030</w:t>
            </w:r>
          </w:p>
        </w:tc>
        <w:tc>
          <w:tcPr>
            <w:tcW w:w="3240" w:type="dxa"/>
          </w:tcPr>
          <w:p w14:paraId="421527F5" w14:textId="77777777" w:rsidR="005910E8" w:rsidRPr="00C901B7" w:rsidRDefault="005910E8" w:rsidP="00BA2D8E">
            <w:pPr>
              <w:tabs>
                <w:tab w:val="left" w:pos="180"/>
                <w:tab w:val="left" w:pos="360"/>
              </w:tabs>
            </w:pPr>
            <w:r w:rsidRPr="00C901B7">
              <w:t>Program Supplies (Shipping Exp)</w:t>
            </w:r>
          </w:p>
        </w:tc>
        <w:tc>
          <w:tcPr>
            <w:tcW w:w="1620" w:type="dxa"/>
          </w:tcPr>
          <w:p w14:paraId="40AAAD62" w14:textId="77777777" w:rsidR="005910E8" w:rsidRPr="00C901B7" w:rsidRDefault="005910E8" w:rsidP="00BA2D8E">
            <w:pPr>
              <w:tabs>
                <w:tab w:val="left" w:pos="180"/>
                <w:tab w:val="left" w:pos="360"/>
              </w:tabs>
              <w:jc w:val="center"/>
            </w:pPr>
            <w:r w:rsidRPr="00C901B7">
              <w:t>x</w:t>
            </w:r>
          </w:p>
        </w:tc>
        <w:tc>
          <w:tcPr>
            <w:tcW w:w="1530" w:type="dxa"/>
          </w:tcPr>
          <w:p w14:paraId="6ECA5819" w14:textId="77777777" w:rsidR="005910E8" w:rsidRPr="00C901B7" w:rsidRDefault="005910E8" w:rsidP="00BA2D8E">
            <w:pPr>
              <w:tabs>
                <w:tab w:val="left" w:pos="180"/>
                <w:tab w:val="left" w:pos="360"/>
              </w:tabs>
              <w:jc w:val="center"/>
            </w:pPr>
          </w:p>
        </w:tc>
      </w:tr>
      <w:tr w:rsidR="0017672E" w:rsidRPr="00C901B7" w14:paraId="21A4B3C0" w14:textId="77777777" w:rsidTr="000A0703">
        <w:tc>
          <w:tcPr>
            <w:tcW w:w="1638" w:type="dxa"/>
          </w:tcPr>
          <w:p w14:paraId="72C32FAF" w14:textId="77777777" w:rsidR="0017672E" w:rsidRPr="00C901B7" w:rsidRDefault="0017672E" w:rsidP="00BA2D8E">
            <w:pPr>
              <w:tabs>
                <w:tab w:val="left" w:pos="180"/>
                <w:tab w:val="left" w:pos="360"/>
              </w:tabs>
            </w:pPr>
            <w:r w:rsidRPr="00C901B7">
              <w:t>1314</w:t>
            </w:r>
          </w:p>
        </w:tc>
        <w:tc>
          <w:tcPr>
            <w:tcW w:w="3240" w:type="dxa"/>
          </w:tcPr>
          <w:p w14:paraId="450933D3" w14:textId="77777777" w:rsidR="0017672E" w:rsidRPr="00C901B7" w:rsidRDefault="0017672E" w:rsidP="00BA2D8E">
            <w:pPr>
              <w:tabs>
                <w:tab w:val="left" w:pos="180"/>
                <w:tab w:val="left" w:pos="360"/>
              </w:tabs>
            </w:pPr>
            <w:r w:rsidRPr="00C901B7">
              <w:t>Scrip Checking</w:t>
            </w:r>
          </w:p>
        </w:tc>
        <w:tc>
          <w:tcPr>
            <w:tcW w:w="1620" w:type="dxa"/>
          </w:tcPr>
          <w:p w14:paraId="0D160B2F" w14:textId="77777777" w:rsidR="0017672E" w:rsidRPr="00C901B7" w:rsidRDefault="0017672E" w:rsidP="00BA2D8E">
            <w:pPr>
              <w:tabs>
                <w:tab w:val="left" w:pos="180"/>
                <w:tab w:val="left" w:pos="360"/>
              </w:tabs>
              <w:jc w:val="center"/>
            </w:pPr>
          </w:p>
        </w:tc>
        <w:tc>
          <w:tcPr>
            <w:tcW w:w="1530" w:type="dxa"/>
          </w:tcPr>
          <w:p w14:paraId="21B7C246" w14:textId="77777777" w:rsidR="0017672E" w:rsidRPr="00C901B7" w:rsidRDefault="0017672E" w:rsidP="00BA2D8E">
            <w:pPr>
              <w:tabs>
                <w:tab w:val="left" w:pos="180"/>
                <w:tab w:val="left" w:pos="360"/>
              </w:tabs>
              <w:jc w:val="center"/>
            </w:pPr>
            <w:r w:rsidRPr="00C901B7">
              <w:t>x</w:t>
            </w:r>
          </w:p>
        </w:tc>
      </w:tr>
    </w:tbl>
    <w:p w14:paraId="469088B1" w14:textId="5A42194C" w:rsidR="0017672E" w:rsidRPr="00C901B7" w:rsidRDefault="004C4284" w:rsidP="004C4284">
      <w:pPr>
        <w:tabs>
          <w:tab w:val="left" w:pos="180"/>
          <w:tab w:val="left" w:pos="360"/>
        </w:tabs>
        <w:spacing w:before="200"/>
        <w:ind w:left="720"/>
      </w:pPr>
      <w:r w:rsidRPr="00C901B7">
        <w:t>Program 214 is to be used for a school’s scrip program.  Program 120 would be used by a parish’s scrip program.</w:t>
      </w:r>
    </w:p>
    <w:p w14:paraId="31D8D421" w14:textId="1D1FAB4B" w:rsidR="0017672E" w:rsidRPr="00C901B7" w:rsidRDefault="0017672E" w:rsidP="0060689D">
      <w:pPr>
        <w:pStyle w:val="ListParagraph"/>
        <w:numPr>
          <w:ilvl w:val="0"/>
          <w:numId w:val="49"/>
        </w:numPr>
        <w:tabs>
          <w:tab w:val="left" w:pos="180"/>
          <w:tab w:val="left" w:pos="360"/>
        </w:tabs>
      </w:pPr>
      <w:r w:rsidRPr="00C901B7">
        <w:t>Sale of Scrip inventory:</w:t>
      </w:r>
      <w:r w:rsidR="004C4284" w:rsidRPr="00C901B7">
        <w:t xml:space="preserve"> Recording increase in cash/income</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8"/>
        <w:gridCol w:w="3555"/>
        <w:gridCol w:w="1305"/>
        <w:gridCol w:w="1575"/>
      </w:tblGrid>
      <w:tr w:rsidR="0017672E" w:rsidRPr="00C901B7" w14:paraId="22697F5E" w14:textId="77777777" w:rsidTr="0079473C">
        <w:tc>
          <w:tcPr>
            <w:tcW w:w="1638" w:type="dxa"/>
            <w:tcBorders>
              <w:bottom w:val="single" w:sz="4" w:space="0" w:color="auto"/>
            </w:tcBorders>
          </w:tcPr>
          <w:p w14:paraId="664ECA0E" w14:textId="77777777" w:rsidR="0017672E" w:rsidRPr="00C901B7" w:rsidRDefault="0017672E" w:rsidP="00BA2D8E">
            <w:pPr>
              <w:tabs>
                <w:tab w:val="left" w:pos="180"/>
                <w:tab w:val="left" w:pos="360"/>
              </w:tabs>
              <w:rPr>
                <w:b/>
              </w:rPr>
            </w:pPr>
            <w:r w:rsidRPr="00C901B7">
              <w:rPr>
                <w:b/>
              </w:rPr>
              <w:lastRenderedPageBreak/>
              <w:t>Acct No.</w:t>
            </w:r>
          </w:p>
        </w:tc>
        <w:tc>
          <w:tcPr>
            <w:tcW w:w="3555" w:type="dxa"/>
            <w:tcBorders>
              <w:bottom w:val="single" w:sz="4" w:space="0" w:color="auto"/>
            </w:tcBorders>
          </w:tcPr>
          <w:p w14:paraId="77AA73A4" w14:textId="77777777" w:rsidR="0017672E" w:rsidRPr="00C901B7" w:rsidRDefault="0017672E" w:rsidP="00BA2D8E">
            <w:pPr>
              <w:tabs>
                <w:tab w:val="left" w:pos="180"/>
                <w:tab w:val="left" w:pos="360"/>
              </w:tabs>
              <w:rPr>
                <w:b/>
              </w:rPr>
            </w:pPr>
            <w:r w:rsidRPr="00C901B7">
              <w:rPr>
                <w:b/>
              </w:rPr>
              <w:t>Account Description</w:t>
            </w:r>
          </w:p>
        </w:tc>
        <w:tc>
          <w:tcPr>
            <w:tcW w:w="1305" w:type="dxa"/>
            <w:tcBorders>
              <w:bottom w:val="single" w:sz="4" w:space="0" w:color="auto"/>
            </w:tcBorders>
          </w:tcPr>
          <w:p w14:paraId="612364BF" w14:textId="77777777" w:rsidR="0017672E" w:rsidRPr="00C901B7" w:rsidRDefault="0017672E" w:rsidP="00BA2D8E">
            <w:pPr>
              <w:tabs>
                <w:tab w:val="left" w:pos="180"/>
                <w:tab w:val="left" w:pos="360"/>
              </w:tabs>
              <w:jc w:val="center"/>
              <w:rPr>
                <w:b/>
              </w:rPr>
            </w:pPr>
            <w:r w:rsidRPr="00C901B7">
              <w:rPr>
                <w:b/>
              </w:rPr>
              <w:t>Debit</w:t>
            </w:r>
          </w:p>
        </w:tc>
        <w:tc>
          <w:tcPr>
            <w:tcW w:w="1575" w:type="dxa"/>
            <w:tcBorders>
              <w:bottom w:val="single" w:sz="4" w:space="0" w:color="auto"/>
            </w:tcBorders>
          </w:tcPr>
          <w:p w14:paraId="25DCCB21" w14:textId="77777777" w:rsidR="0017672E" w:rsidRPr="00C901B7" w:rsidRDefault="0017672E" w:rsidP="00BA2D8E">
            <w:pPr>
              <w:tabs>
                <w:tab w:val="left" w:pos="180"/>
                <w:tab w:val="left" w:pos="360"/>
              </w:tabs>
              <w:jc w:val="center"/>
              <w:rPr>
                <w:b/>
              </w:rPr>
            </w:pPr>
            <w:r w:rsidRPr="00C901B7">
              <w:rPr>
                <w:b/>
              </w:rPr>
              <w:t>Credit</w:t>
            </w:r>
          </w:p>
        </w:tc>
      </w:tr>
      <w:tr w:rsidR="0017672E" w:rsidRPr="00C901B7" w14:paraId="25FF2E96" w14:textId="77777777" w:rsidTr="0079473C">
        <w:tc>
          <w:tcPr>
            <w:tcW w:w="1638" w:type="dxa"/>
            <w:tcBorders>
              <w:top w:val="single" w:sz="4" w:space="0" w:color="auto"/>
            </w:tcBorders>
          </w:tcPr>
          <w:p w14:paraId="4447EC79" w14:textId="77777777" w:rsidR="0017672E" w:rsidRPr="00C901B7" w:rsidRDefault="0017672E" w:rsidP="00BA2D8E">
            <w:pPr>
              <w:tabs>
                <w:tab w:val="left" w:pos="180"/>
                <w:tab w:val="left" w:pos="360"/>
              </w:tabs>
            </w:pPr>
            <w:r w:rsidRPr="00C901B7">
              <w:t>1</w:t>
            </w:r>
            <w:r w:rsidR="00435CDB" w:rsidRPr="00C901B7">
              <w:t>314</w:t>
            </w:r>
          </w:p>
        </w:tc>
        <w:tc>
          <w:tcPr>
            <w:tcW w:w="3555" w:type="dxa"/>
            <w:tcBorders>
              <w:top w:val="single" w:sz="4" w:space="0" w:color="auto"/>
            </w:tcBorders>
          </w:tcPr>
          <w:p w14:paraId="1647C80F" w14:textId="77777777" w:rsidR="0017672E" w:rsidRPr="00C901B7" w:rsidRDefault="0017672E" w:rsidP="00BA2D8E">
            <w:pPr>
              <w:tabs>
                <w:tab w:val="left" w:pos="180"/>
                <w:tab w:val="left" w:pos="360"/>
              </w:tabs>
            </w:pPr>
            <w:r w:rsidRPr="00C901B7">
              <w:t xml:space="preserve">Scrip </w:t>
            </w:r>
            <w:r w:rsidR="00435CDB" w:rsidRPr="00C901B7">
              <w:t>Checking</w:t>
            </w:r>
          </w:p>
        </w:tc>
        <w:tc>
          <w:tcPr>
            <w:tcW w:w="1305" w:type="dxa"/>
            <w:tcBorders>
              <w:top w:val="single" w:sz="4" w:space="0" w:color="auto"/>
            </w:tcBorders>
          </w:tcPr>
          <w:p w14:paraId="5AD2A2B7" w14:textId="77777777" w:rsidR="0017672E" w:rsidRPr="00C901B7" w:rsidRDefault="0017672E" w:rsidP="00BA2D8E">
            <w:pPr>
              <w:tabs>
                <w:tab w:val="left" w:pos="180"/>
                <w:tab w:val="left" w:pos="360"/>
              </w:tabs>
              <w:jc w:val="center"/>
            </w:pPr>
            <w:r w:rsidRPr="00C901B7">
              <w:t>x</w:t>
            </w:r>
          </w:p>
        </w:tc>
        <w:tc>
          <w:tcPr>
            <w:tcW w:w="1575" w:type="dxa"/>
            <w:tcBorders>
              <w:top w:val="single" w:sz="4" w:space="0" w:color="auto"/>
            </w:tcBorders>
          </w:tcPr>
          <w:p w14:paraId="5DB93A51" w14:textId="77777777" w:rsidR="0017672E" w:rsidRPr="00C901B7" w:rsidRDefault="0017672E" w:rsidP="00BA2D8E">
            <w:pPr>
              <w:tabs>
                <w:tab w:val="left" w:pos="180"/>
                <w:tab w:val="left" w:pos="360"/>
              </w:tabs>
              <w:jc w:val="center"/>
            </w:pPr>
          </w:p>
        </w:tc>
      </w:tr>
      <w:tr w:rsidR="0017672E" w:rsidRPr="00C901B7" w14:paraId="34E445ED" w14:textId="77777777" w:rsidTr="0079473C">
        <w:tc>
          <w:tcPr>
            <w:tcW w:w="1638" w:type="dxa"/>
          </w:tcPr>
          <w:p w14:paraId="49AAFF51" w14:textId="77777777" w:rsidR="0017672E" w:rsidRPr="00C901B7" w:rsidRDefault="00435CDB" w:rsidP="00BA2D8E">
            <w:pPr>
              <w:tabs>
                <w:tab w:val="left" w:pos="180"/>
                <w:tab w:val="left" w:pos="360"/>
              </w:tabs>
            </w:pPr>
            <w:r w:rsidRPr="00C901B7">
              <w:t>214-420001</w:t>
            </w:r>
          </w:p>
        </w:tc>
        <w:tc>
          <w:tcPr>
            <w:tcW w:w="3555" w:type="dxa"/>
          </w:tcPr>
          <w:p w14:paraId="4011A390" w14:textId="77777777" w:rsidR="0017672E" w:rsidRPr="00C901B7" w:rsidRDefault="00435CDB" w:rsidP="00BA2D8E">
            <w:pPr>
              <w:tabs>
                <w:tab w:val="left" w:pos="180"/>
                <w:tab w:val="left" w:pos="360"/>
              </w:tabs>
            </w:pPr>
            <w:r w:rsidRPr="00C901B7">
              <w:t>Auxiliary Income</w:t>
            </w:r>
          </w:p>
        </w:tc>
        <w:tc>
          <w:tcPr>
            <w:tcW w:w="1305" w:type="dxa"/>
          </w:tcPr>
          <w:p w14:paraId="7FBC9CAE" w14:textId="77777777" w:rsidR="0017672E" w:rsidRPr="00C901B7" w:rsidRDefault="0017672E" w:rsidP="00BA2D8E">
            <w:pPr>
              <w:tabs>
                <w:tab w:val="left" w:pos="180"/>
                <w:tab w:val="left" w:pos="360"/>
              </w:tabs>
              <w:jc w:val="center"/>
            </w:pPr>
          </w:p>
        </w:tc>
        <w:tc>
          <w:tcPr>
            <w:tcW w:w="1575" w:type="dxa"/>
          </w:tcPr>
          <w:p w14:paraId="01D3C975" w14:textId="77777777" w:rsidR="0017672E" w:rsidRPr="00C901B7" w:rsidRDefault="0017672E" w:rsidP="00BA2D8E">
            <w:pPr>
              <w:tabs>
                <w:tab w:val="left" w:pos="180"/>
                <w:tab w:val="left" w:pos="360"/>
              </w:tabs>
              <w:jc w:val="center"/>
            </w:pPr>
            <w:r w:rsidRPr="00C901B7">
              <w:t>x</w:t>
            </w:r>
          </w:p>
        </w:tc>
      </w:tr>
    </w:tbl>
    <w:p w14:paraId="317144BC" w14:textId="6F63C9C8" w:rsidR="0017672E" w:rsidRPr="00C901B7" w:rsidRDefault="004C4284" w:rsidP="0060689D">
      <w:pPr>
        <w:pStyle w:val="ListParagraph"/>
        <w:numPr>
          <w:ilvl w:val="0"/>
          <w:numId w:val="49"/>
        </w:numPr>
        <w:tabs>
          <w:tab w:val="left" w:pos="180"/>
          <w:tab w:val="left" w:pos="360"/>
        </w:tabs>
        <w:spacing w:before="200"/>
      </w:pPr>
      <w:r w:rsidRPr="00C901B7">
        <w:t>Sale of scrip inventory: Recording inventory reduction/expense</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8"/>
        <w:gridCol w:w="3555"/>
        <w:gridCol w:w="1332"/>
        <w:gridCol w:w="1503"/>
      </w:tblGrid>
      <w:tr w:rsidR="00435CDB" w:rsidRPr="00C901B7" w14:paraId="7DE3C858" w14:textId="77777777" w:rsidTr="004C4284">
        <w:tc>
          <w:tcPr>
            <w:tcW w:w="1638" w:type="dxa"/>
            <w:tcBorders>
              <w:bottom w:val="single" w:sz="4" w:space="0" w:color="auto"/>
            </w:tcBorders>
          </w:tcPr>
          <w:p w14:paraId="6166BE2E" w14:textId="77777777" w:rsidR="00435CDB" w:rsidRPr="00C901B7" w:rsidRDefault="00435CDB" w:rsidP="00BA2D8E">
            <w:pPr>
              <w:tabs>
                <w:tab w:val="left" w:pos="180"/>
                <w:tab w:val="left" w:pos="360"/>
              </w:tabs>
              <w:rPr>
                <w:b/>
              </w:rPr>
            </w:pPr>
            <w:r w:rsidRPr="00C901B7">
              <w:rPr>
                <w:b/>
              </w:rPr>
              <w:t>Acct No.</w:t>
            </w:r>
          </w:p>
        </w:tc>
        <w:tc>
          <w:tcPr>
            <w:tcW w:w="3555" w:type="dxa"/>
            <w:tcBorders>
              <w:bottom w:val="single" w:sz="4" w:space="0" w:color="auto"/>
            </w:tcBorders>
          </w:tcPr>
          <w:p w14:paraId="3D9ADB67" w14:textId="77777777" w:rsidR="00435CDB" w:rsidRPr="00C901B7" w:rsidRDefault="00435CDB" w:rsidP="00BA2D8E">
            <w:pPr>
              <w:tabs>
                <w:tab w:val="left" w:pos="180"/>
                <w:tab w:val="left" w:pos="360"/>
              </w:tabs>
              <w:rPr>
                <w:b/>
              </w:rPr>
            </w:pPr>
            <w:r w:rsidRPr="00C901B7">
              <w:rPr>
                <w:b/>
              </w:rPr>
              <w:t>Account Description</w:t>
            </w:r>
          </w:p>
        </w:tc>
        <w:tc>
          <w:tcPr>
            <w:tcW w:w="1332" w:type="dxa"/>
            <w:tcBorders>
              <w:bottom w:val="single" w:sz="4" w:space="0" w:color="auto"/>
            </w:tcBorders>
          </w:tcPr>
          <w:p w14:paraId="78DFDF72" w14:textId="77777777" w:rsidR="00435CDB" w:rsidRPr="00C901B7" w:rsidRDefault="00435CDB" w:rsidP="00BA2D8E">
            <w:pPr>
              <w:tabs>
                <w:tab w:val="left" w:pos="180"/>
                <w:tab w:val="left" w:pos="360"/>
              </w:tabs>
              <w:jc w:val="center"/>
              <w:rPr>
                <w:b/>
              </w:rPr>
            </w:pPr>
            <w:r w:rsidRPr="00C901B7">
              <w:rPr>
                <w:b/>
              </w:rPr>
              <w:t>Debit</w:t>
            </w:r>
          </w:p>
        </w:tc>
        <w:tc>
          <w:tcPr>
            <w:tcW w:w="1503" w:type="dxa"/>
            <w:tcBorders>
              <w:bottom w:val="single" w:sz="4" w:space="0" w:color="auto"/>
            </w:tcBorders>
          </w:tcPr>
          <w:p w14:paraId="3F8C213C" w14:textId="77777777" w:rsidR="00435CDB" w:rsidRPr="00C901B7" w:rsidRDefault="00435CDB" w:rsidP="00BA2D8E">
            <w:pPr>
              <w:tabs>
                <w:tab w:val="left" w:pos="180"/>
                <w:tab w:val="left" w:pos="360"/>
              </w:tabs>
              <w:jc w:val="center"/>
              <w:rPr>
                <w:b/>
              </w:rPr>
            </w:pPr>
            <w:r w:rsidRPr="00C901B7">
              <w:rPr>
                <w:b/>
              </w:rPr>
              <w:t>Credit</w:t>
            </w:r>
          </w:p>
        </w:tc>
      </w:tr>
      <w:tr w:rsidR="00435CDB" w:rsidRPr="00C901B7" w14:paraId="484F47A8" w14:textId="77777777" w:rsidTr="004C4284">
        <w:tc>
          <w:tcPr>
            <w:tcW w:w="1638" w:type="dxa"/>
            <w:tcBorders>
              <w:top w:val="single" w:sz="4" w:space="0" w:color="auto"/>
            </w:tcBorders>
          </w:tcPr>
          <w:p w14:paraId="2689D819" w14:textId="77777777" w:rsidR="00435CDB" w:rsidRPr="00C901B7" w:rsidRDefault="00435CDB" w:rsidP="00BA2D8E">
            <w:pPr>
              <w:tabs>
                <w:tab w:val="left" w:pos="180"/>
                <w:tab w:val="left" w:pos="360"/>
              </w:tabs>
            </w:pPr>
            <w:r w:rsidRPr="00C901B7">
              <w:t>214-710040</w:t>
            </w:r>
          </w:p>
        </w:tc>
        <w:tc>
          <w:tcPr>
            <w:tcW w:w="3555" w:type="dxa"/>
            <w:tcBorders>
              <w:top w:val="single" w:sz="4" w:space="0" w:color="auto"/>
            </w:tcBorders>
          </w:tcPr>
          <w:p w14:paraId="113401F0" w14:textId="77777777" w:rsidR="00435CDB" w:rsidRPr="00C901B7" w:rsidRDefault="00435CDB" w:rsidP="00BA2D8E">
            <w:pPr>
              <w:tabs>
                <w:tab w:val="left" w:pos="180"/>
                <w:tab w:val="left" w:pos="360"/>
              </w:tabs>
            </w:pPr>
            <w:r w:rsidRPr="00C901B7">
              <w:t>Program Supplies</w:t>
            </w:r>
            <w:r w:rsidR="00E22FCE" w:rsidRPr="00C901B7">
              <w:t xml:space="preserve"> – Cost of Scrip Sold</w:t>
            </w:r>
          </w:p>
        </w:tc>
        <w:tc>
          <w:tcPr>
            <w:tcW w:w="1332" w:type="dxa"/>
            <w:tcBorders>
              <w:top w:val="single" w:sz="4" w:space="0" w:color="auto"/>
            </w:tcBorders>
          </w:tcPr>
          <w:p w14:paraId="133B1946" w14:textId="77777777" w:rsidR="00435CDB" w:rsidRPr="00C901B7" w:rsidRDefault="00435CDB" w:rsidP="00BA2D8E">
            <w:pPr>
              <w:tabs>
                <w:tab w:val="left" w:pos="180"/>
                <w:tab w:val="left" w:pos="360"/>
              </w:tabs>
              <w:jc w:val="center"/>
            </w:pPr>
            <w:r w:rsidRPr="00C901B7">
              <w:t>x</w:t>
            </w:r>
          </w:p>
        </w:tc>
        <w:tc>
          <w:tcPr>
            <w:tcW w:w="1503" w:type="dxa"/>
            <w:tcBorders>
              <w:top w:val="single" w:sz="4" w:space="0" w:color="auto"/>
            </w:tcBorders>
          </w:tcPr>
          <w:p w14:paraId="5D455809" w14:textId="77777777" w:rsidR="00435CDB" w:rsidRPr="00C901B7" w:rsidRDefault="00435CDB" w:rsidP="00BA2D8E">
            <w:pPr>
              <w:tabs>
                <w:tab w:val="left" w:pos="180"/>
                <w:tab w:val="left" w:pos="360"/>
              </w:tabs>
              <w:jc w:val="center"/>
            </w:pPr>
          </w:p>
        </w:tc>
      </w:tr>
      <w:tr w:rsidR="00435CDB" w:rsidRPr="00C901B7" w14:paraId="1B890148" w14:textId="77777777" w:rsidTr="004C4284">
        <w:trPr>
          <w:trHeight w:val="153"/>
        </w:trPr>
        <w:tc>
          <w:tcPr>
            <w:tcW w:w="1638" w:type="dxa"/>
          </w:tcPr>
          <w:p w14:paraId="247CD193" w14:textId="77777777" w:rsidR="00435CDB" w:rsidRPr="00C901B7" w:rsidRDefault="00435CDB" w:rsidP="00BA2D8E">
            <w:pPr>
              <w:tabs>
                <w:tab w:val="left" w:pos="180"/>
                <w:tab w:val="left" w:pos="360"/>
              </w:tabs>
            </w:pPr>
            <w:r w:rsidRPr="00C901B7">
              <w:t>1430</w:t>
            </w:r>
          </w:p>
        </w:tc>
        <w:tc>
          <w:tcPr>
            <w:tcW w:w="3555" w:type="dxa"/>
          </w:tcPr>
          <w:p w14:paraId="6380AA33" w14:textId="77777777" w:rsidR="00435CDB" w:rsidRPr="00C901B7" w:rsidRDefault="00435CDB" w:rsidP="003F5389">
            <w:pPr>
              <w:tabs>
                <w:tab w:val="left" w:pos="180"/>
                <w:tab w:val="left" w:pos="360"/>
              </w:tabs>
            </w:pPr>
            <w:r w:rsidRPr="00C901B7">
              <w:t>Scrip Inventory</w:t>
            </w:r>
          </w:p>
        </w:tc>
        <w:tc>
          <w:tcPr>
            <w:tcW w:w="1332" w:type="dxa"/>
          </w:tcPr>
          <w:p w14:paraId="5A0E5066" w14:textId="77777777" w:rsidR="00435CDB" w:rsidRPr="00C901B7" w:rsidRDefault="00435CDB" w:rsidP="00BA2D8E">
            <w:pPr>
              <w:tabs>
                <w:tab w:val="left" w:pos="180"/>
                <w:tab w:val="left" w:pos="360"/>
              </w:tabs>
              <w:jc w:val="center"/>
            </w:pPr>
          </w:p>
        </w:tc>
        <w:tc>
          <w:tcPr>
            <w:tcW w:w="1503" w:type="dxa"/>
          </w:tcPr>
          <w:p w14:paraId="722F4C24" w14:textId="1C403D78" w:rsidR="00435CDB" w:rsidRPr="00C901B7" w:rsidRDefault="004C4284" w:rsidP="00BA2D8E">
            <w:pPr>
              <w:tabs>
                <w:tab w:val="left" w:pos="180"/>
                <w:tab w:val="left" w:pos="360"/>
              </w:tabs>
              <w:jc w:val="center"/>
            </w:pPr>
            <w:r w:rsidRPr="00C901B7">
              <w:t>X</w:t>
            </w:r>
          </w:p>
        </w:tc>
      </w:tr>
    </w:tbl>
    <w:p w14:paraId="7202F8E6" w14:textId="1C1C76BE" w:rsidR="00670273" w:rsidRPr="00C901B7" w:rsidRDefault="00670273" w:rsidP="00670273">
      <w:pPr>
        <w:autoSpaceDE w:val="0"/>
        <w:autoSpaceDN w:val="0"/>
        <w:adjustRightInd w:val="0"/>
        <w:spacing w:after="0" w:line="240" w:lineRule="auto"/>
        <w:outlineLvl w:val="0"/>
        <w:rPr>
          <w:rFonts w:cs="EPIFLI+Arial,Italic"/>
        </w:rPr>
      </w:pPr>
    </w:p>
    <w:p w14:paraId="0B0405B5" w14:textId="13CF17FA" w:rsidR="004C4284" w:rsidRPr="00C901B7" w:rsidRDefault="003C62C1" w:rsidP="003C62C1">
      <w:pPr>
        <w:ind w:left="720" w:hanging="360"/>
      </w:pPr>
      <w:r w:rsidRPr="00C901B7">
        <w:t xml:space="preserve">6.    </w:t>
      </w:r>
      <w:r w:rsidR="004C4284" w:rsidRPr="00C901B7">
        <w:t>Inventory Adjustment</w:t>
      </w:r>
      <w:r w:rsidR="00AC48F6" w:rsidRPr="00C901B7">
        <w:t xml:space="preserve">: Recording </w:t>
      </w:r>
      <w:r w:rsidR="001E7E09" w:rsidRPr="00C901B7">
        <w:t>unexplained/missing inventory</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8"/>
        <w:gridCol w:w="3555"/>
        <w:gridCol w:w="1242"/>
        <w:gridCol w:w="1593"/>
      </w:tblGrid>
      <w:tr w:rsidR="004C4284" w:rsidRPr="00C901B7" w14:paraId="7CBF2861" w14:textId="77777777" w:rsidTr="004C4284">
        <w:tc>
          <w:tcPr>
            <w:tcW w:w="1638" w:type="dxa"/>
            <w:tcBorders>
              <w:bottom w:val="single" w:sz="4" w:space="0" w:color="auto"/>
            </w:tcBorders>
          </w:tcPr>
          <w:p w14:paraId="7473DF97" w14:textId="77777777" w:rsidR="004C4284" w:rsidRPr="00C901B7" w:rsidRDefault="004C4284" w:rsidP="00615BF7">
            <w:pPr>
              <w:keepNext/>
              <w:keepLines/>
              <w:tabs>
                <w:tab w:val="left" w:pos="180"/>
                <w:tab w:val="left" w:pos="360"/>
              </w:tabs>
              <w:rPr>
                <w:b/>
              </w:rPr>
            </w:pPr>
            <w:r w:rsidRPr="00C901B7">
              <w:rPr>
                <w:b/>
              </w:rPr>
              <w:t>Acct No.</w:t>
            </w:r>
          </w:p>
        </w:tc>
        <w:tc>
          <w:tcPr>
            <w:tcW w:w="3555" w:type="dxa"/>
            <w:tcBorders>
              <w:bottom w:val="single" w:sz="4" w:space="0" w:color="auto"/>
            </w:tcBorders>
          </w:tcPr>
          <w:p w14:paraId="1C5588F0" w14:textId="77777777" w:rsidR="004C4284" w:rsidRPr="00C901B7" w:rsidRDefault="004C4284" w:rsidP="00615BF7">
            <w:pPr>
              <w:keepNext/>
              <w:keepLines/>
              <w:tabs>
                <w:tab w:val="left" w:pos="180"/>
                <w:tab w:val="left" w:pos="360"/>
              </w:tabs>
              <w:rPr>
                <w:b/>
              </w:rPr>
            </w:pPr>
            <w:r w:rsidRPr="00C901B7">
              <w:rPr>
                <w:b/>
              </w:rPr>
              <w:t>Account Description</w:t>
            </w:r>
          </w:p>
        </w:tc>
        <w:tc>
          <w:tcPr>
            <w:tcW w:w="1242" w:type="dxa"/>
            <w:tcBorders>
              <w:bottom w:val="single" w:sz="4" w:space="0" w:color="auto"/>
            </w:tcBorders>
          </w:tcPr>
          <w:p w14:paraId="18731404" w14:textId="77777777" w:rsidR="004C4284" w:rsidRPr="00C901B7" w:rsidRDefault="004C4284" w:rsidP="00615BF7">
            <w:pPr>
              <w:keepNext/>
              <w:keepLines/>
              <w:tabs>
                <w:tab w:val="left" w:pos="180"/>
                <w:tab w:val="left" w:pos="360"/>
              </w:tabs>
              <w:jc w:val="center"/>
              <w:rPr>
                <w:b/>
              </w:rPr>
            </w:pPr>
            <w:r w:rsidRPr="00C901B7">
              <w:rPr>
                <w:b/>
              </w:rPr>
              <w:t>Debit</w:t>
            </w:r>
          </w:p>
        </w:tc>
        <w:tc>
          <w:tcPr>
            <w:tcW w:w="1593" w:type="dxa"/>
            <w:tcBorders>
              <w:bottom w:val="single" w:sz="4" w:space="0" w:color="auto"/>
            </w:tcBorders>
          </w:tcPr>
          <w:p w14:paraId="11D3931B" w14:textId="77777777" w:rsidR="004C4284" w:rsidRPr="00C901B7" w:rsidRDefault="004C4284" w:rsidP="00615BF7">
            <w:pPr>
              <w:keepNext/>
              <w:keepLines/>
              <w:tabs>
                <w:tab w:val="left" w:pos="180"/>
                <w:tab w:val="left" w:pos="360"/>
              </w:tabs>
              <w:jc w:val="center"/>
              <w:rPr>
                <w:b/>
              </w:rPr>
            </w:pPr>
            <w:r w:rsidRPr="00C901B7">
              <w:rPr>
                <w:b/>
              </w:rPr>
              <w:t>Credit</w:t>
            </w:r>
          </w:p>
        </w:tc>
      </w:tr>
      <w:tr w:rsidR="004C4284" w:rsidRPr="00C901B7" w14:paraId="3ADBB431" w14:textId="77777777" w:rsidTr="004C4284">
        <w:tc>
          <w:tcPr>
            <w:tcW w:w="1638" w:type="dxa"/>
            <w:tcBorders>
              <w:top w:val="single" w:sz="4" w:space="0" w:color="auto"/>
            </w:tcBorders>
          </w:tcPr>
          <w:p w14:paraId="4C7D0C92" w14:textId="4F2A9E61" w:rsidR="004C4284" w:rsidRPr="00C901B7" w:rsidRDefault="004C4284" w:rsidP="00615BF7">
            <w:pPr>
              <w:keepNext/>
              <w:keepLines/>
              <w:tabs>
                <w:tab w:val="left" w:pos="180"/>
                <w:tab w:val="left" w:pos="360"/>
              </w:tabs>
            </w:pPr>
            <w:r w:rsidRPr="00C901B7">
              <w:t>214-700040</w:t>
            </w:r>
          </w:p>
        </w:tc>
        <w:tc>
          <w:tcPr>
            <w:tcW w:w="3555" w:type="dxa"/>
            <w:tcBorders>
              <w:top w:val="single" w:sz="4" w:space="0" w:color="auto"/>
            </w:tcBorders>
          </w:tcPr>
          <w:p w14:paraId="74581647" w14:textId="29CE43E0" w:rsidR="004C4284" w:rsidRPr="00C901B7" w:rsidRDefault="004C4284" w:rsidP="00615BF7">
            <w:pPr>
              <w:keepNext/>
              <w:keepLines/>
              <w:tabs>
                <w:tab w:val="left" w:pos="180"/>
                <w:tab w:val="left" w:pos="360"/>
              </w:tabs>
            </w:pPr>
            <w:r w:rsidRPr="00C901B7">
              <w:t>Other Expenses – Lost Cards</w:t>
            </w:r>
          </w:p>
        </w:tc>
        <w:tc>
          <w:tcPr>
            <w:tcW w:w="1242" w:type="dxa"/>
            <w:tcBorders>
              <w:top w:val="single" w:sz="4" w:space="0" w:color="auto"/>
            </w:tcBorders>
          </w:tcPr>
          <w:p w14:paraId="725B8871" w14:textId="77777777" w:rsidR="004C4284" w:rsidRPr="00C901B7" w:rsidRDefault="004C4284" w:rsidP="00615BF7">
            <w:pPr>
              <w:keepNext/>
              <w:keepLines/>
              <w:tabs>
                <w:tab w:val="left" w:pos="180"/>
                <w:tab w:val="left" w:pos="360"/>
              </w:tabs>
              <w:jc w:val="center"/>
            </w:pPr>
            <w:r w:rsidRPr="00C901B7">
              <w:t>x</w:t>
            </w:r>
          </w:p>
        </w:tc>
        <w:tc>
          <w:tcPr>
            <w:tcW w:w="1593" w:type="dxa"/>
            <w:tcBorders>
              <w:top w:val="single" w:sz="4" w:space="0" w:color="auto"/>
            </w:tcBorders>
          </w:tcPr>
          <w:p w14:paraId="3C8E518F" w14:textId="77777777" w:rsidR="004C4284" w:rsidRPr="00C901B7" w:rsidRDefault="004C4284" w:rsidP="00615BF7">
            <w:pPr>
              <w:keepNext/>
              <w:keepLines/>
              <w:tabs>
                <w:tab w:val="left" w:pos="180"/>
                <w:tab w:val="left" w:pos="360"/>
              </w:tabs>
              <w:jc w:val="center"/>
            </w:pPr>
          </w:p>
        </w:tc>
      </w:tr>
      <w:tr w:rsidR="004C4284" w:rsidRPr="00C901B7" w14:paraId="1BA094C4" w14:textId="77777777" w:rsidTr="004C4284">
        <w:trPr>
          <w:trHeight w:val="153"/>
        </w:trPr>
        <w:tc>
          <w:tcPr>
            <w:tcW w:w="1638" w:type="dxa"/>
          </w:tcPr>
          <w:p w14:paraId="199C7C18" w14:textId="77777777" w:rsidR="004C4284" w:rsidRPr="00C901B7" w:rsidRDefault="004C4284" w:rsidP="00615BF7">
            <w:pPr>
              <w:keepNext/>
              <w:keepLines/>
              <w:tabs>
                <w:tab w:val="left" w:pos="180"/>
                <w:tab w:val="left" w:pos="360"/>
              </w:tabs>
            </w:pPr>
            <w:r w:rsidRPr="00C901B7">
              <w:t>1430</w:t>
            </w:r>
          </w:p>
        </w:tc>
        <w:tc>
          <w:tcPr>
            <w:tcW w:w="3555" w:type="dxa"/>
          </w:tcPr>
          <w:p w14:paraId="2351525A" w14:textId="77777777" w:rsidR="004C4284" w:rsidRPr="00C901B7" w:rsidRDefault="004C4284" w:rsidP="00615BF7">
            <w:pPr>
              <w:keepNext/>
              <w:keepLines/>
              <w:tabs>
                <w:tab w:val="left" w:pos="180"/>
                <w:tab w:val="left" w:pos="360"/>
              </w:tabs>
            </w:pPr>
            <w:r w:rsidRPr="00C901B7">
              <w:t>Scrip Inventory</w:t>
            </w:r>
          </w:p>
        </w:tc>
        <w:tc>
          <w:tcPr>
            <w:tcW w:w="1242" w:type="dxa"/>
          </w:tcPr>
          <w:p w14:paraId="01D111ED" w14:textId="77777777" w:rsidR="004C4284" w:rsidRPr="00C901B7" w:rsidRDefault="004C4284" w:rsidP="00615BF7">
            <w:pPr>
              <w:keepNext/>
              <w:keepLines/>
              <w:tabs>
                <w:tab w:val="left" w:pos="180"/>
                <w:tab w:val="left" w:pos="360"/>
              </w:tabs>
              <w:jc w:val="center"/>
            </w:pPr>
          </w:p>
        </w:tc>
        <w:tc>
          <w:tcPr>
            <w:tcW w:w="1593" w:type="dxa"/>
          </w:tcPr>
          <w:p w14:paraId="4CA972A9" w14:textId="77777777" w:rsidR="004C4284" w:rsidRPr="00C901B7" w:rsidRDefault="004C4284" w:rsidP="00615BF7">
            <w:pPr>
              <w:keepNext/>
              <w:keepLines/>
              <w:tabs>
                <w:tab w:val="left" w:pos="180"/>
                <w:tab w:val="left" w:pos="360"/>
              </w:tabs>
              <w:jc w:val="center"/>
            </w:pPr>
            <w:r w:rsidRPr="00C901B7">
              <w:t>X</w:t>
            </w:r>
          </w:p>
        </w:tc>
      </w:tr>
    </w:tbl>
    <w:p w14:paraId="2A2BC1C7" w14:textId="77777777" w:rsidR="004C4284" w:rsidRPr="00C901B7" w:rsidRDefault="004C4284" w:rsidP="004C4284">
      <w:pPr>
        <w:pStyle w:val="ListParagraph"/>
        <w:autoSpaceDE w:val="0"/>
        <w:autoSpaceDN w:val="0"/>
        <w:adjustRightInd w:val="0"/>
        <w:spacing w:after="0"/>
        <w:outlineLvl w:val="0"/>
        <w:rPr>
          <w:rFonts w:cs="EPIFLI+Arial,Italic"/>
        </w:rPr>
      </w:pPr>
    </w:p>
    <w:p w14:paraId="77139646" w14:textId="538DA96F" w:rsidR="00BD48B3" w:rsidRPr="00C901B7" w:rsidRDefault="00494D40" w:rsidP="00BD48B3">
      <w:pPr>
        <w:pStyle w:val="Heading3"/>
      </w:pPr>
      <w:bookmarkStart w:id="270" w:name="_Toc214888868"/>
      <w:r w:rsidRPr="00C901B7">
        <w:t>702.5</w:t>
      </w:r>
      <w:r w:rsidR="00BD48B3" w:rsidRPr="00C901B7">
        <w:t xml:space="preserve"> Unrelated Business Income</w:t>
      </w:r>
      <w:r w:rsidR="007E1C5B" w:rsidRPr="00C901B7">
        <w:fldChar w:fldCharType="begin"/>
      </w:r>
      <w:r w:rsidR="007E1C5B" w:rsidRPr="00C901B7">
        <w:instrText xml:space="preserve"> XE "Scrip: Unrelated Business Income" </w:instrText>
      </w:r>
      <w:r w:rsidR="007E1C5B" w:rsidRPr="00C901B7">
        <w:fldChar w:fldCharType="end"/>
      </w:r>
      <w:r w:rsidR="00BD48B3" w:rsidRPr="00C901B7">
        <w:t xml:space="preserve"> (UBI) Exemption</w:t>
      </w:r>
      <w:bookmarkEnd w:id="270"/>
    </w:p>
    <w:p w14:paraId="4578EC0C" w14:textId="5A05E33D" w:rsidR="00BD48B3" w:rsidRPr="00C901B7" w:rsidRDefault="00BD48B3" w:rsidP="00BD48B3">
      <w:pPr>
        <w:tabs>
          <w:tab w:val="left" w:pos="180"/>
          <w:tab w:val="left" w:pos="360"/>
        </w:tabs>
      </w:pPr>
      <w:r w:rsidRPr="00C901B7">
        <w:t xml:space="preserve">The IRS allows an exemption from the calculation of UBI tax when at least 85% of work performed for scrip comes from volunteers.  If any time is provided by paid staff, e.g., preparing checks for scrip purchases, </w:t>
      </w:r>
      <w:r w:rsidR="004C4284" w:rsidRPr="00C901B7">
        <w:t xml:space="preserve">receiving scrip orders, etc. </w:t>
      </w:r>
      <w:r w:rsidRPr="00C901B7">
        <w:t xml:space="preserve">then both volunteers and paid staff need to record their time </w:t>
      </w:r>
      <w:r w:rsidR="004C4284" w:rsidRPr="00C901B7">
        <w:t xml:space="preserve">for a representative time period of 2-4 weeks </w:t>
      </w:r>
      <w:r w:rsidRPr="00C901B7">
        <w:t xml:space="preserve">spent on scrip to document that at least 85% of the time is provided by volunteers.   If a </w:t>
      </w:r>
      <w:r w:rsidR="004C4284" w:rsidRPr="00C901B7">
        <w:t>school or parish</w:t>
      </w:r>
      <w:r w:rsidRPr="00C901B7">
        <w:t xml:space="preserve"> has less than 85% volunteer participation, then UBI rules apply for the scrip income.</w:t>
      </w:r>
    </w:p>
    <w:p w14:paraId="4B49EB08" w14:textId="4744A3B3" w:rsidR="008E6B28" w:rsidRPr="00C901B7" w:rsidRDefault="00BD48B3" w:rsidP="008E6B28">
      <w:pPr>
        <w:tabs>
          <w:tab w:val="left" w:pos="180"/>
          <w:tab w:val="left" w:pos="360"/>
        </w:tabs>
      </w:pPr>
      <w:r w:rsidRPr="00C901B7">
        <w:t>Any person involved in operating the scrip program, who is compensated for their time in any way (pay check, gift card, tuition credit, etc.),</w:t>
      </w:r>
      <w:r w:rsidR="008E6B28" w:rsidRPr="00C901B7">
        <w:t xml:space="preserve"> is not considered a volunteer.</w:t>
      </w:r>
    </w:p>
    <w:p w14:paraId="65213E13" w14:textId="77777777" w:rsidR="008E6B28" w:rsidRPr="00C901B7" w:rsidRDefault="008E6B28" w:rsidP="008E6B28">
      <w:pPr>
        <w:tabs>
          <w:tab w:val="left" w:pos="180"/>
          <w:tab w:val="left" w:pos="360"/>
        </w:tabs>
        <w:sectPr w:rsidR="008E6B28" w:rsidRPr="00C901B7" w:rsidSect="00D800CA">
          <w:footerReference w:type="even" r:id="rId114"/>
          <w:footerReference w:type="default" r:id="rId115"/>
          <w:type w:val="oddPage"/>
          <w:pgSz w:w="12240" w:h="15840"/>
          <w:pgMar w:top="1440" w:right="1440" w:bottom="1440" w:left="1440" w:header="720" w:footer="720" w:gutter="0"/>
          <w:cols w:space="720"/>
          <w:docGrid w:linePitch="360"/>
        </w:sectPr>
      </w:pPr>
    </w:p>
    <w:p w14:paraId="01754471" w14:textId="560CFCC5" w:rsidR="00435CDB" w:rsidRPr="00C901B7" w:rsidRDefault="003A4434" w:rsidP="008E6B28">
      <w:pPr>
        <w:pStyle w:val="Heading1"/>
      </w:pPr>
      <w:bookmarkStart w:id="271" w:name="_Toc214888869"/>
      <w:r w:rsidRPr="00C901B7">
        <w:lastRenderedPageBreak/>
        <w:t>Di</w:t>
      </w:r>
      <w:r w:rsidR="00435CDB" w:rsidRPr="00C901B7">
        <w:t>ocesan-Wide Policies</w:t>
      </w:r>
      <w:bookmarkEnd w:id="271"/>
    </w:p>
    <w:p w14:paraId="0ACF57CE" w14:textId="77777777" w:rsidR="00254343" w:rsidRPr="00C901B7" w:rsidRDefault="00254343" w:rsidP="00254343">
      <w:r w:rsidRPr="00C901B7">
        <w:t xml:space="preserve">This section contains the policies approved by Bishop to be carried out across all Diocesan entities.  </w:t>
      </w:r>
    </w:p>
    <w:p w14:paraId="4F682884" w14:textId="77777777" w:rsidR="00435CDB" w:rsidRPr="00C901B7" w:rsidRDefault="00C779D0" w:rsidP="002F337B">
      <w:pPr>
        <w:pStyle w:val="Heading2"/>
      </w:pPr>
      <w:bookmarkStart w:id="272" w:name="_Toc214888870"/>
      <w:r w:rsidRPr="00C901B7">
        <w:t xml:space="preserve">801 </w:t>
      </w:r>
      <w:r w:rsidR="00435CDB" w:rsidRPr="00C901B7">
        <w:t>Fraud Policy</w:t>
      </w:r>
      <w:bookmarkEnd w:id="272"/>
      <w:r w:rsidR="007E1C5B" w:rsidRPr="00C901B7">
        <w:fldChar w:fldCharType="begin"/>
      </w:r>
      <w:r w:rsidR="007E1C5B" w:rsidRPr="00C901B7">
        <w:instrText xml:space="preserve"> XE "Fraud Policy" </w:instrText>
      </w:r>
      <w:r w:rsidR="007E1C5B" w:rsidRPr="00C901B7">
        <w:fldChar w:fldCharType="end"/>
      </w:r>
    </w:p>
    <w:p w14:paraId="69E73B83" w14:textId="77777777" w:rsidR="00435CDB" w:rsidRPr="00C901B7" w:rsidRDefault="00435CDB" w:rsidP="002F337B">
      <w:pPr>
        <w:tabs>
          <w:tab w:val="left" w:pos="180"/>
          <w:tab w:val="left" w:pos="360"/>
        </w:tabs>
        <w:rPr>
          <w:u w:val="single"/>
        </w:rPr>
      </w:pPr>
      <w:r w:rsidRPr="00C901B7">
        <w:rPr>
          <w:u w:val="single"/>
        </w:rPr>
        <w:t>Policy Statement</w:t>
      </w:r>
    </w:p>
    <w:p w14:paraId="66E2F3CB" w14:textId="77777777" w:rsidR="00435CDB" w:rsidRPr="00C901B7" w:rsidRDefault="00435CDB" w:rsidP="00435CDB">
      <w:pPr>
        <w:tabs>
          <w:tab w:val="left" w:pos="180"/>
          <w:tab w:val="left" w:pos="360"/>
        </w:tabs>
      </w:pPr>
      <w:r w:rsidRPr="00C901B7">
        <w:t>The Diocese of Des Moines promotes a culture of honest and accountable stewardship of God’s gifts.  There is a significant responsibility associated with being stewards of the temporal resources of the church:  responsibility to safeguard the Church’s assets, to exercise prudence in financial matters, to be accountable to those who provide monetary support to the Church, and to comply with all civil regulations.</w:t>
      </w:r>
    </w:p>
    <w:p w14:paraId="2BAF9F78" w14:textId="77777777" w:rsidR="00435CDB" w:rsidRPr="00C901B7" w:rsidRDefault="00435CDB" w:rsidP="00435CDB">
      <w:pPr>
        <w:tabs>
          <w:tab w:val="left" w:pos="180"/>
          <w:tab w:val="left" w:pos="360"/>
        </w:tabs>
      </w:pPr>
      <w:r w:rsidRPr="00C901B7">
        <w:t>Fraud is not tolerated.  The prevention of fraud is the responsibility of all clergy, religious, lay employees, trustees, finance council members and other volunteers involved in church administration by adherence to Diocese policies and procedures.  The Diocese expects that any suspected case of fraud will be reported, and provides assurance against recrimination.  Persons found to have participated in fraudulent acts will be subject to disciplinary action, including termination, and civil and criminal prosecution.</w:t>
      </w:r>
    </w:p>
    <w:p w14:paraId="0B858794" w14:textId="77777777" w:rsidR="00435CDB" w:rsidRPr="00C901B7" w:rsidRDefault="00435CDB" w:rsidP="00435CDB">
      <w:pPr>
        <w:tabs>
          <w:tab w:val="left" w:pos="180"/>
          <w:tab w:val="left" w:pos="360"/>
        </w:tabs>
        <w:rPr>
          <w:u w:val="single"/>
        </w:rPr>
      </w:pPr>
      <w:r w:rsidRPr="00C901B7">
        <w:rPr>
          <w:u w:val="single"/>
        </w:rPr>
        <w:t>Actions Constituting Fraud</w:t>
      </w:r>
    </w:p>
    <w:p w14:paraId="1CAEE919" w14:textId="77777777" w:rsidR="00435CDB" w:rsidRPr="00C901B7" w:rsidRDefault="00435CDB" w:rsidP="00435CDB">
      <w:pPr>
        <w:tabs>
          <w:tab w:val="left" w:pos="180"/>
          <w:tab w:val="left" w:pos="360"/>
        </w:tabs>
      </w:pPr>
      <w:r w:rsidRPr="00C901B7">
        <w:t>The Diocese of Des Moines defines fraud as the intentional misuse or misappropriation of a Diocesan entity’s resources or assets for the personal enrichment of the perpetrator or others.  Fraud also includes the intentional false representation or concealment of a material fact relating to the misuse or misappropriation of a Diocesan entity’s resources or assets.  Additionally, fraud also includes any intentional falsification of, or misrepresentation in, financial statements.  Actions constituting fraud include, but are not limited to:</w:t>
      </w:r>
    </w:p>
    <w:p w14:paraId="7D311DA0" w14:textId="77777777" w:rsidR="00435CDB" w:rsidRPr="00C901B7" w:rsidRDefault="00435CDB" w:rsidP="0060689D">
      <w:pPr>
        <w:pStyle w:val="ListParagraph"/>
        <w:numPr>
          <w:ilvl w:val="0"/>
          <w:numId w:val="50"/>
        </w:numPr>
        <w:tabs>
          <w:tab w:val="left" w:pos="180"/>
          <w:tab w:val="left" w:pos="360"/>
        </w:tabs>
        <w:spacing w:line="276" w:lineRule="auto"/>
      </w:pPr>
      <w:r w:rsidRPr="00C901B7">
        <w:t>Misappropriation of funds, securities, supplies or other assets;</w:t>
      </w:r>
    </w:p>
    <w:p w14:paraId="604A7025" w14:textId="77777777" w:rsidR="00435CDB" w:rsidRPr="00C901B7" w:rsidRDefault="00435CDB" w:rsidP="0060689D">
      <w:pPr>
        <w:pStyle w:val="ListParagraph"/>
        <w:numPr>
          <w:ilvl w:val="0"/>
          <w:numId w:val="50"/>
        </w:numPr>
        <w:tabs>
          <w:tab w:val="left" w:pos="180"/>
          <w:tab w:val="left" w:pos="360"/>
        </w:tabs>
        <w:spacing w:line="276" w:lineRule="auto"/>
      </w:pPr>
      <w:r w:rsidRPr="00C901B7">
        <w:t>Impropriety in the handling or reporting of money or financial transactions;</w:t>
      </w:r>
    </w:p>
    <w:p w14:paraId="22BD205F" w14:textId="77777777" w:rsidR="00435CDB" w:rsidRPr="00C901B7" w:rsidRDefault="00435CDB" w:rsidP="0060689D">
      <w:pPr>
        <w:pStyle w:val="ListParagraph"/>
        <w:numPr>
          <w:ilvl w:val="0"/>
          <w:numId w:val="50"/>
        </w:numPr>
        <w:tabs>
          <w:tab w:val="left" w:pos="180"/>
          <w:tab w:val="left" w:pos="360"/>
        </w:tabs>
        <w:spacing w:line="276" w:lineRule="auto"/>
      </w:pPr>
      <w:r w:rsidRPr="00C901B7">
        <w:t>Breach of fiduciary duty, including disclosing confidential information to outside parties;</w:t>
      </w:r>
    </w:p>
    <w:p w14:paraId="4C8FA9B0" w14:textId="77777777" w:rsidR="00435CDB" w:rsidRPr="00C901B7" w:rsidRDefault="00435CDB" w:rsidP="0060689D">
      <w:pPr>
        <w:pStyle w:val="ListParagraph"/>
        <w:numPr>
          <w:ilvl w:val="0"/>
          <w:numId w:val="50"/>
        </w:numPr>
        <w:tabs>
          <w:tab w:val="left" w:pos="180"/>
          <w:tab w:val="left" w:pos="360"/>
        </w:tabs>
        <w:spacing w:line="276" w:lineRule="auto"/>
      </w:pPr>
      <w:r w:rsidRPr="00C901B7">
        <w:t>Seeking anything of value from contractors, vendors or persons providing (or seeking to provide) services/materials to a Diocesan entity for one’s or another’s personal benefit;</w:t>
      </w:r>
    </w:p>
    <w:p w14:paraId="3E6DA239" w14:textId="77777777" w:rsidR="00435CDB" w:rsidRPr="00C901B7" w:rsidRDefault="00435CDB" w:rsidP="0060689D">
      <w:pPr>
        <w:pStyle w:val="ListParagraph"/>
        <w:numPr>
          <w:ilvl w:val="0"/>
          <w:numId w:val="50"/>
        </w:numPr>
        <w:tabs>
          <w:tab w:val="left" w:pos="180"/>
          <w:tab w:val="left" w:pos="360"/>
        </w:tabs>
        <w:spacing w:line="276" w:lineRule="auto"/>
      </w:pPr>
      <w:r w:rsidRPr="00C901B7">
        <w:t>Accepting anything of value from contractors, vendors or persons providing (or seeking to provide) services/materials to a Diocesan entity for one’s or another’s personal benefit, in violation of the Diocesan Conflict of Interest Policy;</w:t>
      </w:r>
    </w:p>
    <w:p w14:paraId="0EF54405" w14:textId="77777777" w:rsidR="00435CDB" w:rsidRPr="00C901B7" w:rsidRDefault="00435CDB" w:rsidP="0060689D">
      <w:pPr>
        <w:pStyle w:val="ListParagraph"/>
        <w:numPr>
          <w:ilvl w:val="0"/>
          <w:numId w:val="50"/>
        </w:numPr>
        <w:tabs>
          <w:tab w:val="left" w:pos="180"/>
          <w:tab w:val="left" w:pos="360"/>
        </w:tabs>
        <w:spacing w:line="276" w:lineRule="auto"/>
      </w:pPr>
      <w:r w:rsidRPr="00C901B7">
        <w:t>Bribery;</w:t>
      </w:r>
    </w:p>
    <w:p w14:paraId="723F2916" w14:textId="77777777" w:rsidR="00435CDB" w:rsidRPr="00C901B7" w:rsidRDefault="00435CDB" w:rsidP="0060689D">
      <w:pPr>
        <w:pStyle w:val="ListParagraph"/>
        <w:numPr>
          <w:ilvl w:val="0"/>
          <w:numId w:val="50"/>
        </w:numPr>
        <w:tabs>
          <w:tab w:val="left" w:pos="180"/>
          <w:tab w:val="left" w:pos="360"/>
        </w:tabs>
        <w:spacing w:line="276" w:lineRule="auto"/>
      </w:pPr>
      <w:r w:rsidRPr="00C901B7">
        <w:t>Inappropriate use of computer systems or other property of the Diocesan entity;</w:t>
      </w:r>
    </w:p>
    <w:p w14:paraId="7C1836D0" w14:textId="77777777" w:rsidR="00435CDB" w:rsidRPr="00C901B7" w:rsidRDefault="00435CDB" w:rsidP="0060689D">
      <w:pPr>
        <w:pStyle w:val="ListParagraph"/>
        <w:numPr>
          <w:ilvl w:val="0"/>
          <w:numId w:val="50"/>
        </w:numPr>
        <w:tabs>
          <w:tab w:val="left" w:pos="180"/>
          <w:tab w:val="left" w:pos="360"/>
        </w:tabs>
        <w:spacing w:line="276" w:lineRule="auto"/>
      </w:pPr>
      <w:r w:rsidRPr="00C901B7">
        <w:t xml:space="preserve">Unauthorized destruction or removal of records, furniture, fixtures and equipment; </w:t>
      </w:r>
    </w:p>
    <w:p w14:paraId="47FBB349" w14:textId="77777777" w:rsidR="00435CDB" w:rsidRPr="00C901B7" w:rsidRDefault="00435CDB" w:rsidP="0060689D">
      <w:pPr>
        <w:pStyle w:val="ListParagraph"/>
        <w:numPr>
          <w:ilvl w:val="0"/>
          <w:numId w:val="50"/>
        </w:numPr>
        <w:tabs>
          <w:tab w:val="left" w:pos="180"/>
          <w:tab w:val="left" w:pos="360"/>
        </w:tabs>
        <w:spacing w:line="276" w:lineRule="auto"/>
      </w:pPr>
      <w:r w:rsidRPr="00C901B7">
        <w:t>Intentional falsification of, or misrepresentation in, financial statements; and</w:t>
      </w:r>
    </w:p>
    <w:p w14:paraId="1E19DCC0" w14:textId="77777777" w:rsidR="00435CDB" w:rsidRPr="00C901B7" w:rsidRDefault="00435CDB" w:rsidP="0060689D">
      <w:pPr>
        <w:pStyle w:val="ListParagraph"/>
        <w:numPr>
          <w:ilvl w:val="0"/>
          <w:numId w:val="50"/>
        </w:numPr>
        <w:tabs>
          <w:tab w:val="left" w:pos="180"/>
          <w:tab w:val="left" w:pos="360"/>
        </w:tabs>
        <w:spacing w:line="276" w:lineRule="auto"/>
      </w:pPr>
      <w:r w:rsidRPr="00C901B7">
        <w:t>Any dishonest act.</w:t>
      </w:r>
    </w:p>
    <w:p w14:paraId="6136746F" w14:textId="77777777" w:rsidR="00435CDB" w:rsidRPr="00C901B7" w:rsidRDefault="00435CDB" w:rsidP="00435CDB">
      <w:pPr>
        <w:tabs>
          <w:tab w:val="left" w:pos="180"/>
          <w:tab w:val="left" w:pos="360"/>
        </w:tabs>
        <w:rPr>
          <w:u w:val="single"/>
        </w:rPr>
      </w:pPr>
      <w:r w:rsidRPr="00C901B7">
        <w:rPr>
          <w:u w:val="single"/>
        </w:rPr>
        <w:lastRenderedPageBreak/>
        <w:t>Reporting Fraud to the Diocese</w:t>
      </w:r>
    </w:p>
    <w:p w14:paraId="011DB97E" w14:textId="77777777" w:rsidR="00435CDB" w:rsidRPr="00C901B7" w:rsidRDefault="00435CDB" w:rsidP="00435CDB">
      <w:pPr>
        <w:tabs>
          <w:tab w:val="left" w:pos="180"/>
          <w:tab w:val="left" w:pos="360"/>
        </w:tabs>
      </w:pPr>
      <w:r w:rsidRPr="00C901B7">
        <w:t xml:space="preserve">Suspected fraud should be reported to Diocesan personnel as designated by the Bishop, i.e., vicar general, chancellor, attorney, or chief financial officer.  All suspected frauds are to be reported as soon as possible.  Failure to promptly report suspected acts of fraud may jeopardize the Diocese’s ability to recover stolen funds and/or property, or to correct improperly prepared financial statements on a timely basis.  Reports of suspected fraud should include all relevant information about the suspected act, including any material evidence that exists.  </w:t>
      </w:r>
    </w:p>
    <w:p w14:paraId="6C61D137" w14:textId="77777777" w:rsidR="00435CDB" w:rsidRPr="00C901B7" w:rsidRDefault="00435CDB" w:rsidP="00435CDB">
      <w:pPr>
        <w:tabs>
          <w:tab w:val="left" w:pos="180"/>
          <w:tab w:val="left" w:pos="360"/>
        </w:tabs>
        <w:rPr>
          <w:u w:val="single"/>
        </w:rPr>
      </w:pPr>
      <w:r w:rsidRPr="00C901B7">
        <w:rPr>
          <w:u w:val="single"/>
        </w:rPr>
        <w:t>Investigation</w:t>
      </w:r>
    </w:p>
    <w:p w14:paraId="7FA41EE4" w14:textId="77777777" w:rsidR="00435CDB" w:rsidRPr="00C901B7" w:rsidRDefault="00435CDB" w:rsidP="00435CDB">
      <w:pPr>
        <w:tabs>
          <w:tab w:val="left" w:pos="180"/>
          <w:tab w:val="left" w:pos="360"/>
        </w:tabs>
      </w:pPr>
      <w:r w:rsidRPr="00C901B7">
        <w:t>The designated Diocesan personnel shall be responsible for a thorough and expeditious investigation of the suspected fraud.  Unless the report was anonymous, the person submitting the initial report will receive confirmation indicating that their report was received and that the subsequent investigation is confidential.  That person may or may not be contacted during the investigation.</w:t>
      </w:r>
    </w:p>
    <w:p w14:paraId="56421C91" w14:textId="77777777" w:rsidR="00435CDB" w:rsidRPr="00C901B7" w:rsidRDefault="00435CDB" w:rsidP="00435CDB">
      <w:pPr>
        <w:tabs>
          <w:tab w:val="left" w:pos="180"/>
          <w:tab w:val="left" w:pos="360"/>
        </w:tabs>
      </w:pPr>
      <w:r w:rsidRPr="00C901B7">
        <w:t>Proposed decisions on disposition of a case will be decided by the Diocesan Bishop or his designee(s).  The results of all reported fraud investigations and the final resolution of all confirmed acts of financial fraud shall be reported to the Audit Committee/Finance Council.</w:t>
      </w:r>
    </w:p>
    <w:p w14:paraId="414EDDBD" w14:textId="77777777" w:rsidR="00435CDB" w:rsidRPr="00C901B7" w:rsidRDefault="00435CDB" w:rsidP="00435CDB">
      <w:pPr>
        <w:tabs>
          <w:tab w:val="left" w:pos="180"/>
          <w:tab w:val="left" w:pos="360"/>
        </w:tabs>
        <w:rPr>
          <w:u w:val="single"/>
        </w:rPr>
      </w:pPr>
      <w:r w:rsidRPr="00C901B7">
        <w:rPr>
          <w:u w:val="single"/>
        </w:rPr>
        <w:t>Records Retention</w:t>
      </w:r>
    </w:p>
    <w:p w14:paraId="099D6731" w14:textId="77777777" w:rsidR="00435CDB" w:rsidRPr="00C901B7" w:rsidRDefault="00435CDB" w:rsidP="00435CDB">
      <w:pPr>
        <w:tabs>
          <w:tab w:val="left" w:pos="180"/>
          <w:tab w:val="left" w:pos="360"/>
        </w:tabs>
      </w:pPr>
      <w:r w:rsidRPr="00C901B7">
        <w:t>Fraud investigation files should be retained in accordance with guidelines established by the Diocesan attorney.</w:t>
      </w:r>
    </w:p>
    <w:p w14:paraId="768C79DF" w14:textId="77777777" w:rsidR="00435CDB" w:rsidRPr="00C901B7" w:rsidRDefault="00435CDB" w:rsidP="00435CDB">
      <w:pPr>
        <w:tabs>
          <w:tab w:val="left" w:pos="180"/>
          <w:tab w:val="left" w:pos="360"/>
        </w:tabs>
        <w:rPr>
          <w:u w:val="single"/>
        </w:rPr>
      </w:pPr>
      <w:r w:rsidRPr="00C901B7">
        <w:rPr>
          <w:u w:val="single"/>
        </w:rPr>
        <w:t>Confidentiality</w:t>
      </w:r>
    </w:p>
    <w:p w14:paraId="062C4D43" w14:textId="77777777" w:rsidR="00435CDB" w:rsidRPr="00C901B7" w:rsidRDefault="00435CDB" w:rsidP="00435CDB">
      <w:pPr>
        <w:tabs>
          <w:tab w:val="left" w:pos="180"/>
          <w:tab w:val="left" w:pos="360"/>
        </w:tabs>
      </w:pPr>
      <w:r w:rsidRPr="00C901B7">
        <w:t>Information about cases will be disclosed to those parties with a legitimate need to know.  All parties with knowledge of such cases are to maintain confidentiality in order to avoid damaging the reputations of persons suspected but subsequently found innocent of wrongful conduct, and to protect the Diocese from potential civil liability</w:t>
      </w:r>
    </w:p>
    <w:p w14:paraId="6C9CB085" w14:textId="77777777" w:rsidR="00435CDB" w:rsidRPr="00C901B7" w:rsidRDefault="00435CDB" w:rsidP="002F337B">
      <w:pPr>
        <w:pStyle w:val="Heading2"/>
      </w:pPr>
      <w:bookmarkStart w:id="273" w:name="_Toc214888871"/>
      <w:r w:rsidRPr="00C901B7">
        <w:t>802 Policy to Report Wrong-doing</w:t>
      </w:r>
      <w:bookmarkEnd w:id="273"/>
      <w:r w:rsidR="007E1C5B" w:rsidRPr="00C901B7">
        <w:fldChar w:fldCharType="begin"/>
      </w:r>
      <w:r w:rsidR="007E1C5B" w:rsidRPr="00C901B7">
        <w:instrText xml:space="preserve"> XE "Policy to Report Wrong-doing" </w:instrText>
      </w:r>
      <w:r w:rsidR="007E1C5B" w:rsidRPr="00C901B7">
        <w:fldChar w:fldCharType="end"/>
      </w:r>
    </w:p>
    <w:p w14:paraId="522CCC76" w14:textId="77777777" w:rsidR="00435CDB" w:rsidRPr="00C901B7" w:rsidRDefault="00435CDB" w:rsidP="00435CDB">
      <w:pPr>
        <w:tabs>
          <w:tab w:val="left" w:pos="180"/>
          <w:tab w:val="left" w:pos="360"/>
        </w:tabs>
        <w:rPr>
          <w:u w:val="single"/>
        </w:rPr>
      </w:pPr>
      <w:r w:rsidRPr="00C901B7">
        <w:rPr>
          <w:u w:val="single"/>
        </w:rPr>
        <w:t>General</w:t>
      </w:r>
    </w:p>
    <w:p w14:paraId="1BACA54F" w14:textId="77777777" w:rsidR="00435CDB" w:rsidRPr="00C901B7" w:rsidRDefault="00435CDB" w:rsidP="00435CDB">
      <w:pPr>
        <w:tabs>
          <w:tab w:val="left" w:pos="180"/>
          <w:tab w:val="left" w:pos="360"/>
        </w:tabs>
      </w:pPr>
      <w:r w:rsidRPr="00C901B7">
        <w:t xml:space="preserve">The Diocese of Des Moines Code of Conduct requires all representatives of the Church, including clergy, religious, directors, and other volunteers, and lay employees, to observe high standards of business and personal ethics in the conduct of their duties and responsibilities.  All representatives of the Church must practice honesty and integrity in fulfilling their responsibilities and comply with all applicable laws and regulations. </w:t>
      </w:r>
    </w:p>
    <w:p w14:paraId="494E8464" w14:textId="77777777" w:rsidR="00435CDB" w:rsidRPr="00C901B7" w:rsidRDefault="00435CDB" w:rsidP="003A4434">
      <w:pPr>
        <w:tabs>
          <w:tab w:val="left" w:pos="180"/>
          <w:tab w:val="left" w:pos="360"/>
        </w:tabs>
        <w:spacing w:line="276" w:lineRule="auto"/>
      </w:pPr>
      <w:r w:rsidRPr="00C901B7">
        <w:t xml:space="preserve">The objectives of the Policy to Report Wrong-doing are to establish policies and procedures for: </w:t>
      </w:r>
    </w:p>
    <w:p w14:paraId="6439CF1C" w14:textId="77777777" w:rsidR="00435CDB" w:rsidRPr="00C901B7" w:rsidRDefault="00435CDB" w:rsidP="0060689D">
      <w:pPr>
        <w:pStyle w:val="ListParagraph"/>
        <w:numPr>
          <w:ilvl w:val="0"/>
          <w:numId w:val="51"/>
        </w:numPr>
        <w:tabs>
          <w:tab w:val="left" w:pos="180"/>
          <w:tab w:val="left" w:pos="360"/>
        </w:tabs>
        <w:spacing w:line="276" w:lineRule="auto"/>
      </w:pPr>
      <w:r w:rsidRPr="00C901B7">
        <w:t>The submission of concerns regarding questionable financial or  legal matters, violations and suspected violations of the Code of Conduct, Code of Canon Law and other  concerns by  the stakeholders of the  Church, on a confidential and anonymous basis;</w:t>
      </w:r>
    </w:p>
    <w:p w14:paraId="18CB5CC3" w14:textId="77777777" w:rsidR="00435CDB" w:rsidRPr="00C901B7" w:rsidRDefault="00435CDB" w:rsidP="0060689D">
      <w:pPr>
        <w:pStyle w:val="ListParagraph"/>
        <w:numPr>
          <w:ilvl w:val="0"/>
          <w:numId w:val="51"/>
        </w:numPr>
        <w:tabs>
          <w:tab w:val="left" w:pos="180"/>
          <w:tab w:val="left" w:pos="360"/>
        </w:tabs>
        <w:spacing w:line="276" w:lineRule="auto"/>
      </w:pPr>
      <w:r w:rsidRPr="00C901B7">
        <w:t>The receipt, retention, and treatment of complaints received by the organization;</w:t>
      </w:r>
    </w:p>
    <w:p w14:paraId="4CB2546B" w14:textId="77777777" w:rsidR="00435CDB" w:rsidRPr="00C901B7" w:rsidRDefault="00435CDB" w:rsidP="0060689D">
      <w:pPr>
        <w:pStyle w:val="ListParagraph"/>
        <w:numPr>
          <w:ilvl w:val="0"/>
          <w:numId w:val="51"/>
        </w:numPr>
        <w:tabs>
          <w:tab w:val="left" w:pos="180"/>
          <w:tab w:val="left" w:pos="360"/>
        </w:tabs>
        <w:spacing w:line="276" w:lineRule="auto"/>
      </w:pPr>
      <w:r w:rsidRPr="00C901B7">
        <w:t>The protection of anyone reporting concerns from retaliatory actions.</w:t>
      </w:r>
    </w:p>
    <w:p w14:paraId="705D73D2" w14:textId="77777777" w:rsidR="00435CDB" w:rsidRPr="00C901B7" w:rsidRDefault="00435CDB" w:rsidP="00435CDB">
      <w:pPr>
        <w:tabs>
          <w:tab w:val="left" w:pos="180"/>
          <w:tab w:val="left" w:pos="360"/>
        </w:tabs>
        <w:rPr>
          <w:u w:val="single"/>
        </w:rPr>
      </w:pPr>
      <w:r w:rsidRPr="00C901B7">
        <w:rPr>
          <w:u w:val="single"/>
        </w:rPr>
        <w:lastRenderedPageBreak/>
        <w:t>Reporting Responsibility</w:t>
      </w:r>
    </w:p>
    <w:p w14:paraId="4C312F28" w14:textId="77777777" w:rsidR="00435CDB" w:rsidRPr="00C901B7" w:rsidRDefault="00435CDB" w:rsidP="00435CDB">
      <w:pPr>
        <w:tabs>
          <w:tab w:val="left" w:pos="180"/>
          <w:tab w:val="left" w:pos="360"/>
        </w:tabs>
      </w:pPr>
      <w:r w:rsidRPr="00C901B7">
        <w:t xml:space="preserve">Each representative of the Diocese of Des Moines has an obligation to report in accordance with this policy (a) questionable or improper accounting or auditing matters, (b) violations and suspected violations of Diocese’s Code of Conduct and (c) other financial, legal or canonical concerns (hereinafter collectively referred to as Concerns). </w:t>
      </w:r>
    </w:p>
    <w:p w14:paraId="15EAF2B7" w14:textId="77777777" w:rsidR="00435CDB" w:rsidRPr="00C901B7" w:rsidRDefault="00435CDB" w:rsidP="00435CDB">
      <w:pPr>
        <w:tabs>
          <w:tab w:val="left" w:pos="180"/>
          <w:tab w:val="left" w:pos="360"/>
        </w:tabs>
      </w:pPr>
      <w:r w:rsidRPr="00C901B7">
        <w:t xml:space="preserve">Reports of Concerns should be made to Diocesan personnel as designated by the Bishop, i.e., vicar general, chancellor, attorney, or chief financial officer.  All Concerns are to be reported as soon as possible.  Reports of Concerns should include all relevant information about the suspected act, including any material evidence that exists.  </w:t>
      </w:r>
    </w:p>
    <w:p w14:paraId="716E2082" w14:textId="77777777" w:rsidR="00435CDB" w:rsidRPr="00C901B7" w:rsidRDefault="00435CDB" w:rsidP="00435CDB">
      <w:pPr>
        <w:tabs>
          <w:tab w:val="left" w:pos="180"/>
          <w:tab w:val="left" w:pos="360"/>
        </w:tabs>
        <w:rPr>
          <w:u w:val="single"/>
        </w:rPr>
      </w:pPr>
      <w:r w:rsidRPr="00C901B7">
        <w:rPr>
          <w:u w:val="single"/>
        </w:rPr>
        <w:t>No Retaliation</w:t>
      </w:r>
    </w:p>
    <w:p w14:paraId="28E206C0" w14:textId="77777777" w:rsidR="00435CDB" w:rsidRPr="00C901B7" w:rsidRDefault="00435CDB" w:rsidP="00435CDB">
      <w:pPr>
        <w:tabs>
          <w:tab w:val="left" w:pos="180"/>
          <w:tab w:val="left" w:pos="360"/>
        </w:tabs>
      </w:pPr>
      <w:r w:rsidRPr="00C901B7">
        <w:t xml:space="preserve">This policy is intended to encourage and enable stakeholders to raise Concerns within the Organization for investigation and appropriate action. With this goal in mind, no stakeholder who, in good faith, reports a Concern shall be subject to retaliation or, in the case of an employee, adverse employment consequences. Moreover, anyone who retaliates against someone who has reported a Concern in good faith is subject to discipline up to and including dismissal from their position within the Church. </w:t>
      </w:r>
    </w:p>
    <w:p w14:paraId="0229C068" w14:textId="77777777" w:rsidR="00435CDB" w:rsidRPr="00C901B7" w:rsidRDefault="00435CDB" w:rsidP="00435CDB">
      <w:pPr>
        <w:tabs>
          <w:tab w:val="left" w:pos="180"/>
          <w:tab w:val="left" w:pos="360"/>
        </w:tabs>
        <w:rPr>
          <w:u w:val="single"/>
        </w:rPr>
      </w:pPr>
      <w:r w:rsidRPr="00C901B7">
        <w:rPr>
          <w:u w:val="single"/>
        </w:rPr>
        <w:t>Investigation</w:t>
      </w:r>
    </w:p>
    <w:p w14:paraId="16C7024B" w14:textId="77777777" w:rsidR="00435CDB" w:rsidRPr="00C901B7" w:rsidRDefault="00435CDB" w:rsidP="00435CDB">
      <w:pPr>
        <w:tabs>
          <w:tab w:val="left" w:pos="180"/>
          <w:tab w:val="left" w:pos="360"/>
        </w:tabs>
      </w:pPr>
      <w:r w:rsidRPr="00C901B7">
        <w:t xml:space="preserve">The designated Diocesan personnel shall be responsible for a thorough and expeditious investigation of the reported Concern.  </w:t>
      </w:r>
    </w:p>
    <w:p w14:paraId="6BAFA6AD" w14:textId="77777777" w:rsidR="00435CDB" w:rsidRPr="00C901B7" w:rsidRDefault="00435CDB" w:rsidP="00435CDB">
      <w:pPr>
        <w:tabs>
          <w:tab w:val="left" w:pos="180"/>
          <w:tab w:val="left" w:pos="360"/>
        </w:tabs>
      </w:pPr>
      <w:r w:rsidRPr="00C901B7">
        <w:t xml:space="preserve">Proposed decisions on disposition of a case will be discussed with the Bishop or his designee(s).  The results of all reported Concern investigations and the final resolution shall be reported to the audit committee.  </w:t>
      </w:r>
    </w:p>
    <w:p w14:paraId="4C9A2ADD" w14:textId="77777777" w:rsidR="00435CDB" w:rsidRPr="00C901B7" w:rsidRDefault="00435CDB" w:rsidP="00435CDB">
      <w:pPr>
        <w:tabs>
          <w:tab w:val="left" w:pos="180"/>
          <w:tab w:val="left" w:pos="360"/>
        </w:tabs>
        <w:rPr>
          <w:u w:val="single"/>
        </w:rPr>
      </w:pPr>
      <w:r w:rsidRPr="00C901B7">
        <w:rPr>
          <w:u w:val="single"/>
        </w:rPr>
        <w:t>Acting in Good Faith</w:t>
      </w:r>
    </w:p>
    <w:p w14:paraId="516B4F67" w14:textId="77777777" w:rsidR="00435CDB" w:rsidRPr="00C901B7" w:rsidRDefault="00435CDB" w:rsidP="00435CDB">
      <w:pPr>
        <w:tabs>
          <w:tab w:val="left" w:pos="180"/>
          <w:tab w:val="left" w:pos="360"/>
        </w:tabs>
      </w:pPr>
      <w:r w:rsidRPr="00C901B7">
        <w:t xml:space="preserve">Anyone reporting a Concern must act in good faith and have reasonable grounds for believing the information disclosed indicates an improper accounting or auditing practice, or a violation of the Code of Conduct or other governance policies. The act of making allegations that prove to be unsubstantiated, and that prove to have been made maliciously, recklessly, or with the foreknowledge that the allegations are false, will be viewed as a serious disciplinary offense and may result in discipline, up to and including dismissal from their position with the Church.  Such conduct may also give rise to other actions, including civil lawsuits. </w:t>
      </w:r>
    </w:p>
    <w:p w14:paraId="1CD20A92" w14:textId="77777777" w:rsidR="00435CDB" w:rsidRPr="00C901B7" w:rsidRDefault="00435CDB" w:rsidP="00435CDB">
      <w:pPr>
        <w:tabs>
          <w:tab w:val="left" w:pos="180"/>
          <w:tab w:val="left" w:pos="360"/>
        </w:tabs>
        <w:rPr>
          <w:u w:val="single"/>
        </w:rPr>
      </w:pPr>
      <w:r w:rsidRPr="00C901B7">
        <w:rPr>
          <w:u w:val="single"/>
        </w:rPr>
        <w:t>Confidentiality</w:t>
      </w:r>
    </w:p>
    <w:p w14:paraId="2412F283" w14:textId="77777777" w:rsidR="008222CF" w:rsidRPr="00C901B7" w:rsidRDefault="00435CDB" w:rsidP="00445382">
      <w:pPr>
        <w:tabs>
          <w:tab w:val="left" w:pos="180"/>
          <w:tab w:val="left" w:pos="360"/>
        </w:tabs>
        <w:sectPr w:rsidR="008222CF" w:rsidRPr="00C901B7" w:rsidSect="00D800CA">
          <w:footerReference w:type="even" r:id="rId116"/>
          <w:footerReference w:type="default" r:id="rId117"/>
          <w:pgSz w:w="12240" w:h="15840"/>
          <w:pgMar w:top="1440" w:right="1440" w:bottom="1440" w:left="1440" w:header="720" w:footer="720" w:gutter="0"/>
          <w:cols w:space="720"/>
          <w:docGrid w:linePitch="360"/>
        </w:sectPr>
      </w:pPr>
      <w:r w:rsidRPr="00C901B7">
        <w:t>Reports of Concerns, and investigations pertaining thereto, shall be kept confidential to the extent possible, consistent with the need to conduct an adequate investigation. Disclosure of reports of Concerns to individuals not involved in the investigation will be viewed as a serious disciplinary offense and may result in discipline, up to and including termination of the violators’ position in the Church. Such conduct may also give rise to other actions, including civil lawsuits.</w:t>
      </w:r>
      <w:r w:rsidR="00C779D0" w:rsidRPr="00C901B7">
        <w:t xml:space="preserve"> </w:t>
      </w:r>
    </w:p>
    <w:p w14:paraId="7026010E" w14:textId="705800C1" w:rsidR="008222CF" w:rsidRPr="00C901B7" w:rsidRDefault="008222CF" w:rsidP="008222CF">
      <w:pPr>
        <w:pStyle w:val="Heading2"/>
      </w:pPr>
      <w:bookmarkStart w:id="274" w:name="_Toc214888872"/>
      <w:r w:rsidRPr="00C901B7">
        <w:lastRenderedPageBreak/>
        <w:t xml:space="preserve">803 </w:t>
      </w:r>
      <w:bookmarkStart w:id="275" w:name="ConflictOfInterest"/>
      <w:r w:rsidRPr="00C901B7">
        <w:t>Conflict of Interest</w:t>
      </w:r>
      <w:bookmarkEnd w:id="275"/>
      <w:r w:rsidRPr="00C901B7">
        <w:t xml:space="preserve"> Policy</w:t>
      </w:r>
      <w:bookmarkEnd w:id="274"/>
    </w:p>
    <w:p w14:paraId="142C2121" w14:textId="01A0BB5F" w:rsidR="008222CF" w:rsidRPr="00C901B7" w:rsidRDefault="008222CF" w:rsidP="008222CF">
      <w:r w:rsidRPr="00C901B7">
        <w:t>For the current policy please refer to the below webpage on the Diocesan website.</w:t>
      </w:r>
    </w:p>
    <w:p w14:paraId="0E40CAAF" w14:textId="4CE45194" w:rsidR="008222CF" w:rsidRPr="00C901B7" w:rsidRDefault="008222CF" w:rsidP="008222CF">
      <w:hyperlink r:id="rId118" w:history="1">
        <w:r w:rsidRPr="00C901B7">
          <w:rPr>
            <w:rStyle w:val="Hyperlink"/>
          </w:rPr>
          <w:t>https://www.dmdiocese.org/resources/parish-governance</w:t>
        </w:r>
      </w:hyperlink>
      <w:r w:rsidRPr="00C901B7">
        <w:t xml:space="preserve"> </w:t>
      </w:r>
    </w:p>
    <w:p w14:paraId="43B757D0" w14:textId="70F37490" w:rsidR="00445382" w:rsidRPr="00C901B7" w:rsidRDefault="008222CF" w:rsidP="002F337B">
      <w:pPr>
        <w:pStyle w:val="Heading2"/>
      </w:pPr>
      <w:bookmarkStart w:id="276" w:name="_Toc214888873"/>
      <w:r w:rsidRPr="00C901B7">
        <w:t>804</w:t>
      </w:r>
      <w:r w:rsidR="00445382" w:rsidRPr="00C901B7">
        <w:t xml:space="preserve"> </w:t>
      </w:r>
      <w:r w:rsidR="00FC45C6" w:rsidRPr="00C901B7">
        <w:t>Building C</w:t>
      </w:r>
      <w:r w:rsidR="00050CF1" w:rsidRPr="00C901B7">
        <w:t>o</w:t>
      </w:r>
      <w:r w:rsidR="00FC45C6" w:rsidRPr="00C901B7">
        <w:t>ntracts</w:t>
      </w:r>
      <w:bookmarkEnd w:id="276"/>
      <w:r w:rsidR="00615BF7" w:rsidRPr="00C901B7">
        <w:fldChar w:fldCharType="begin"/>
      </w:r>
      <w:r w:rsidR="00615BF7" w:rsidRPr="00C901B7">
        <w:instrText xml:space="preserve"> XE "Building Contracts" </w:instrText>
      </w:r>
      <w:r w:rsidR="00615BF7" w:rsidRPr="00C901B7">
        <w:fldChar w:fldCharType="end"/>
      </w:r>
      <w:r w:rsidR="007E1C5B" w:rsidRPr="00C901B7">
        <w:fldChar w:fldCharType="begin"/>
      </w:r>
      <w:r w:rsidR="007E1C5B" w:rsidRPr="00C901B7">
        <w:instrText xml:space="preserve"> XE "Contract Review Policy" </w:instrText>
      </w:r>
      <w:r w:rsidR="007E1C5B" w:rsidRPr="00C901B7">
        <w:fldChar w:fldCharType="end"/>
      </w:r>
    </w:p>
    <w:p w14:paraId="0620B5ED" w14:textId="3D15128F" w:rsidR="00DB0D05" w:rsidRPr="00C901B7" w:rsidRDefault="008222CF" w:rsidP="00DB0D05">
      <w:pPr>
        <w:pStyle w:val="Heading3"/>
        <w:rPr>
          <w:rFonts w:eastAsia="Calibri"/>
          <w:u w:color="000000"/>
        </w:rPr>
      </w:pPr>
      <w:bookmarkStart w:id="277" w:name="_Toc214888874"/>
      <w:r w:rsidRPr="00C901B7">
        <w:rPr>
          <w:rFonts w:eastAsia="Calibri"/>
          <w:u w:color="000000"/>
        </w:rPr>
        <w:t>804</w:t>
      </w:r>
      <w:r w:rsidR="00DB0D05" w:rsidRPr="00C901B7">
        <w:rPr>
          <w:rFonts w:eastAsia="Calibri"/>
          <w:u w:color="000000"/>
        </w:rPr>
        <w:t xml:space="preserve">.1 </w:t>
      </w:r>
      <w:r w:rsidR="007E0A7C" w:rsidRPr="00C901B7">
        <w:rPr>
          <w:rFonts w:eastAsia="Calibri"/>
          <w:u w:color="000000"/>
        </w:rPr>
        <w:t>Policy on use of General Contractors</w:t>
      </w:r>
      <w:bookmarkEnd w:id="277"/>
      <w:r w:rsidR="00615BF7" w:rsidRPr="00C901B7">
        <w:rPr>
          <w:rFonts w:eastAsia="Calibri"/>
          <w:u w:color="000000"/>
        </w:rPr>
        <w:fldChar w:fldCharType="begin"/>
      </w:r>
      <w:r w:rsidR="00615BF7" w:rsidRPr="00C901B7">
        <w:instrText xml:space="preserve"> XE "</w:instrText>
      </w:r>
      <w:r w:rsidR="00615BF7" w:rsidRPr="00C901B7">
        <w:rPr>
          <w:rFonts w:eastAsia="Calibri"/>
          <w:u w:color="000000"/>
        </w:rPr>
        <w:instrText>General Contractors</w:instrText>
      </w:r>
      <w:r w:rsidR="00615BF7" w:rsidRPr="00C901B7">
        <w:instrText xml:space="preserve">" </w:instrText>
      </w:r>
      <w:r w:rsidR="00615BF7" w:rsidRPr="00C901B7">
        <w:rPr>
          <w:rFonts w:eastAsia="Calibri"/>
          <w:u w:color="000000"/>
        </w:rPr>
        <w:fldChar w:fldCharType="end"/>
      </w:r>
    </w:p>
    <w:p w14:paraId="4C57098E" w14:textId="716D3896" w:rsidR="00FC45C6" w:rsidRPr="00C901B7" w:rsidRDefault="00FC45C6" w:rsidP="00FC45C6">
      <w:pPr>
        <w:spacing w:before="60"/>
        <w:ind w:right="144"/>
        <w:jc w:val="both"/>
        <w:rPr>
          <w:rFonts w:eastAsia="Cambria"/>
          <w:szCs w:val="24"/>
        </w:rPr>
      </w:pPr>
      <w:r w:rsidRPr="00C901B7">
        <w:rPr>
          <w:rFonts w:eastAsia="Calibri"/>
          <w:szCs w:val="24"/>
          <w:u w:val="single" w:color="000000"/>
        </w:rPr>
        <w:t>PURPO</w:t>
      </w:r>
      <w:r w:rsidRPr="00C901B7">
        <w:rPr>
          <w:rFonts w:eastAsia="Calibri"/>
          <w:spacing w:val="1"/>
          <w:szCs w:val="24"/>
          <w:u w:val="single" w:color="000000"/>
        </w:rPr>
        <w:t>S</w:t>
      </w:r>
      <w:r w:rsidRPr="00C901B7">
        <w:rPr>
          <w:rFonts w:eastAsia="Calibri"/>
          <w:szCs w:val="24"/>
          <w:u w:val="single" w:color="000000"/>
        </w:rPr>
        <w:t>E</w:t>
      </w:r>
      <w:r w:rsidRPr="00C901B7">
        <w:rPr>
          <w:rFonts w:eastAsia="Calibri"/>
          <w:szCs w:val="24"/>
        </w:rPr>
        <w:t>:</w:t>
      </w:r>
      <w:r w:rsidRPr="00C901B7">
        <w:rPr>
          <w:rFonts w:eastAsia="Calibri"/>
          <w:spacing w:val="41"/>
          <w:szCs w:val="24"/>
        </w:rPr>
        <w:t xml:space="preserve"> </w:t>
      </w:r>
      <w:r w:rsidRPr="00C901B7">
        <w:rPr>
          <w:rFonts w:eastAsia="Calibri"/>
          <w:szCs w:val="24"/>
        </w:rPr>
        <w:t>The</w:t>
      </w:r>
      <w:r w:rsidRPr="00C901B7">
        <w:rPr>
          <w:rFonts w:eastAsia="Calibri"/>
          <w:spacing w:val="-3"/>
          <w:szCs w:val="24"/>
        </w:rPr>
        <w:t xml:space="preserve"> </w:t>
      </w:r>
      <w:r w:rsidRPr="00C901B7">
        <w:rPr>
          <w:rFonts w:eastAsia="Calibri"/>
          <w:szCs w:val="24"/>
        </w:rPr>
        <w:t>pu</w:t>
      </w:r>
      <w:r w:rsidRPr="00C901B7">
        <w:rPr>
          <w:rFonts w:eastAsia="Calibri"/>
          <w:spacing w:val="1"/>
          <w:szCs w:val="24"/>
        </w:rPr>
        <w:t>r</w:t>
      </w:r>
      <w:r w:rsidRPr="00C901B7">
        <w:rPr>
          <w:rFonts w:eastAsia="Calibri"/>
          <w:szCs w:val="24"/>
        </w:rPr>
        <w:t>po</w:t>
      </w:r>
      <w:r w:rsidRPr="00C901B7">
        <w:rPr>
          <w:rFonts w:eastAsia="Calibri"/>
          <w:spacing w:val="1"/>
          <w:szCs w:val="24"/>
        </w:rPr>
        <w:t>s</w:t>
      </w:r>
      <w:r w:rsidRPr="00C901B7">
        <w:rPr>
          <w:rFonts w:eastAsia="Calibri"/>
          <w:szCs w:val="24"/>
        </w:rPr>
        <w:t>e</w:t>
      </w:r>
      <w:r w:rsidRPr="00C901B7">
        <w:rPr>
          <w:rFonts w:eastAsia="Calibri"/>
          <w:spacing w:val="-7"/>
          <w:szCs w:val="24"/>
        </w:rPr>
        <w:t xml:space="preserve"> </w:t>
      </w:r>
      <w:r w:rsidRPr="00C901B7">
        <w:rPr>
          <w:rFonts w:eastAsia="Calibri"/>
          <w:szCs w:val="24"/>
        </w:rPr>
        <w:t>of</w:t>
      </w:r>
      <w:r w:rsidRPr="00C901B7">
        <w:rPr>
          <w:rFonts w:eastAsia="Calibri"/>
          <w:spacing w:val="-1"/>
          <w:szCs w:val="24"/>
        </w:rPr>
        <w:t xml:space="preserve"> </w:t>
      </w:r>
      <w:r w:rsidRPr="00C901B7">
        <w:rPr>
          <w:rFonts w:eastAsia="Calibri"/>
          <w:szCs w:val="24"/>
        </w:rPr>
        <w:t>this</w:t>
      </w:r>
      <w:r w:rsidRPr="00C901B7">
        <w:rPr>
          <w:rFonts w:eastAsia="Calibri"/>
          <w:spacing w:val="-3"/>
          <w:szCs w:val="24"/>
        </w:rPr>
        <w:t xml:space="preserve"> </w:t>
      </w:r>
      <w:r w:rsidRPr="00C901B7">
        <w:rPr>
          <w:rFonts w:eastAsia="Calibri"/>
          <w:szCs w:val="24"/>
        </w:rPr>
        <w:t>pol</w:t>
      </w:r>
      <w:r w:rsidRPr="00C901B7">
        <w:rPr>
          <w:rFonts w:eastAsia="Calibri"/>
          <w:spacing w:val="1"/>
          <w:szCs w:val="24"/>
        </w:rPr>
        <w:t>i</w:t>
      </w:r>
      <w:r w:rsidRPr="00C901B7">
        <w:rPr>
          <w:rFonts w:eastAsia="Calibri"/>
          <w:szCs w:val="24"/>
        </w:rPr>
        <w:t>cy</w:t>
      </w:r>
      <w:r w:rsidRPr="00C901B7">
        <w:rPr>
          <w:rFonts w:eastAsia="Calibri"/>
          <w:spacing w:val="-6"/>
          <w:szCs w:val="24"/>
        </w:rPr>
        <w:t xml:space="preserve"> </w:t>
      </w:r>
      <w:r w:rsidRPr="00C901B7">
        <w:rPr>
          <w:rFonts w:eastAsia="Calibri"/>
          <w:szCs w:val="24"/>
        </w:rPr>
        <w:t xml:space="preserve">is </w:t>
      </w:r>
      <w:r w:rsidRPr="00C901B7">
        <w:rPr>
          <w:rFonts w:eastAsia="Calibri"/>
          <w:spacing w:val="1"/>
          <w:szCs w:val="24"/>
        </w:rPr>
        <w:t>t</w:t>
      </w:r>
      <w:r w:rsidRPr="00C901B7">
        <w:rPr>
          <w:rFonts w:eastAsia="Calibri"/>
          <w:szCs w:val="24"/>
        </w:rPr>
        <w:t>o</w:t>
      </w:r>
      <w:r w:rsidRPr="00C901B7">
        <w:rPr>
          <w:rFonts w:eastAsia="Calibri"/>
          <w:spacing w:val="-1"/>
          <w:szCs w:val="24"/>
        </w:rPr>
        <w:t xml:space="preserve"> </w:t>
      </w:r>
      <w:r w:rsidRPr="00C901B7">
        <w:rPr>
          <w:rFonts w:eastAsia="Calibri"/>
          <w:szCs w:val="24"/>
        </w:rPr>
        <w:t>insure</w:t>
      </w:r>
      <w:r w:rsidRPr="00C901B7">
        <w:rPr>
          <w:rFonts w:eastAsia="Calibri"/>
          <w:spacing w:val="-6"/>
          <w:szCs w:val="24"/>
        </w:rPr>
        <w:t xml:space="preserve"> </w:t>
      </w:r>
      <w:r w:rsidRPr="00C901B7">
        <w:rPr>
          <w:rFonts w:eastAsia="Calibri"/>
          <w:szCs w:val="24"/>
        </w:rPr>
        <w:t>that</w:t>
      </w:r>
      <w:r w:rsidRPr="00C901B7">
        <w:rPr>
          <w:rFonts w:eastAsia="Calibri"/>
          <w:spacing w:val="-4"/>
          <w:szCs w:val="24"/>
        </w:rPr>
        <w:t xml:space="preserve"> </w:t>
      </w:r>
      <w:r w:rsidRPr="00C901B7">
        <w:rPr>
          <w:rFonts w:eastAsia="Calibri"/>
          <w:szCs w:val="24"/>
        </w:rPr>
        <w:t>all</w:t>
      </w:r>
      <w:r w:rsidRPr="00C901B7">
        <w:rPr>
          <w:rFonts w:eastAsia="Calibri"/>
          <w:spacing w:val="-2"/>
          <w:szCs w:val="24"/>
        </w:rPr>
        <w:t xml:space="preserve"> </w:t>
      </w:r>
      <w:r w:rsidRPr="00C901B7">
        <w:rPr>
          <w:rFonts w:eastAsia="Calibri"/>
          <w:szCs w:val="24"/>
        </w:rPr>
        <w:t>of</w:t>
      </w:r>
      <w:r w:rsidRPr="00C901B7">
        <w:rPr>
          <w:rFonts w:eastAsia="Calibri"/>
          <w:spacing w:val="-2"/>
          <w:szCs w:val="24"/>
        </w:rPr>
        <w:t xml:space="preserve"> </w:t>
      </w:r>
      <w:r w:rsidRPr="00C901B7">
        <w:rPr>
          <w:rFonts w:eastAsia="Calibri"/>
          <w:szCs w:val="24"/>
        </w:rPr>
        <w:t>the</w:t>
      </w:r>
      <w:r w:rsidRPr="00C901B7">
        <w:rPr>
          <w:rFonts w:eastAsia="Calibri"/>
          <w:spacing w:val="-2"/>
          <w:szCs w:val="24"/>
        </w:rPr>
        <w:t xml:space="preserve"> </w:t>
      </w:r>
      <w:r w:rsidRPr="00C901B7">
        <w:rPr>
          <w:rFonts w:eastAsia="Calibri"/>
          <w:szCs w:val="24"/>
        </w:rPr>
        <w:t>vari</w:t>
      </w:r>
      <w:r w:rsidRPr="00C901B7">
        <w:rPr>
          <w:rFonts w:eastAsia="Calibri"/>
          <w:spacing w:val="1"/>
          <w:szCs w:val="24"/>
        </w:rPr>
        <w:t>o</w:t>
      </w:r>
      <w:r w:rsidRPr="00C901B7">
        <w:rPr>
          <w:rFonts w:eastAsia="Calibri"/>
          <w:szCs w:val="24"/>
        </w:rPr>
        <w:t>us</w:t>
      </w:r>
      <w:r w:rsidRPr="00C901B7">
        <w:rPr>
          <w:rFonts w:eastAsia="Calibri"/>
          <w:spacing w:val="-6"/>
          <w:szCs w:val="24"/>
        </w:rPr>
        <w:t xml:space="preserve"> </w:t>
      </w:r>
      <w:r w:rsidRPr="00C901B7">
        <w:rPr>
          <w:rFonts w:eastAsia="Calibri"/>
          <w:szCs w:val="24"/>
        </w:rPr>
        <w:t>entities</w:t>
      </w:r>
      <w:r w:rsidRPr="00C901B7">
        <w:rPr>
          <w:rFonts w:eastAsia="Calibri"/>
          <w:spacing w:val="-7"/>
          <w:szCs w:val="24"/>
        </w:rPr>
        <w:t xml:space="preserve"> </w:t>
      </w:r>
      <w:r w:rsidRPr="00C901B7">
        <w:rPr>
          <w:rFonts w:eastAsia="Calibri"/>
          <w:spacing w:val="1"/>
          <w:szCs w:val="24"/>
        </w:rPr>
        <w:t>t</w:t>
      </w:r>
      <w:r w:rsidRPr="00C901B7">
        <w:rPr>
          <w:rFonts w:eastAsia="Calibri"/>
          <w:szCs w:val="24"/>
        </w:rPr>
        <w:t>hat</w:t>
      </w:r>
      <w:r w:rsidRPr="00C901B7">
        <w:rPr>
          <w:rFonts w:eastAsia="Calibri"/>
          <w:spacing w:val="-3"/>
          <w:szCs w:val="24"/>
        </w:rPr>
        <w:t xml:space="preserve"> </w:t>
      </w:r>
      <w:r w:rsidRPr="00C901B7">
        <w:rPr>
          <w:rFonts w:eastAsia="Calibri"/>
          <w:szCs w:val="24"/>
        </w:rPr>
        <w:t>are</w:t>
      </w:r>
      <w:r w:rsidRPr="00C901B7">
        <w:rPr>
          <w:rFonts w:eastAsia="Calibri"/>
          <w:spacing w:val="-2"/>
          <w:szCs w:val="24"/>
        </w:rPr>
        <w:t xml:space="preserve"> </w:t>
      </w:r>
      <w:r w:rsidRPr="00C901B7">
        <w:rPr>
          <w:rFonts w:eastAsia="Calibri"/>
          <w:szCs w:val="24"/>
        </w:rPr>
        <w:t>part</w:t>
      </w:r>
      <w:r w:rsidRPr="00C901B7">
        <w:rPr>
          <w:rFonts w:eastAsia="Calibri"/>
          <w:spacing w:val="-4"/>
          <w:szCs w:val="24"/>
        </w:rPr>
        <w:t xml:space="preserve"> </w:t>
      </w:r>
      <w:r w:rsidRPr="00C901B7">
        <w:rPr>
          <w:rFonts w:eastAsia="Calibri"/>
          <w:spacing w:val="1"/>
          <w:szCs w:val="24"/>
        </w:rPr>
        <w:t>o</w:t>
      </w:r>
      <w:r w:rsidRPr="00C901B7">
        <w:rPr>
          <w:rFonts w:eastAsia="Calibri"/>
          <w:szCs w:val="24"/>
        </w:rPr>
        <w:t>f</w:t>
      </w:r>
      <w:r w:rsidRPr="00C901B7">
        <w:rPr>
          <w:rFonts w:eastAsia="Calibri"/>
          <w:spacing w:val="-2"/>
          <w:szCs w:val="24"/>
        </w:rPr>
        <w:t xml:space="preserve"> </w:t>
      </w:r>
      <w:r w:rsidRPr="00C901B7">
        <w:rPr>
          <w:rFonts w:eastAsia="Calibri"/>
          <w:szCs w:val="24"/>
        </w:rPr>
        <w:t>t</w:t>
      </w:r>
      <w:r w:rsidRPr="00C901B7">
        <w:rPr>
          <w:rFonts w:eastAsia="Calibri"/>
          <w:spacing w:val="-1"/>
          <w:szCs w:val="24"/>
        </w:rPr>
        <w:t>h</w:t>
      </w:r>
      <w:r w:rsidRPr="00C901B7">
        <w:rPr>
          <w:rFonts w:eastAsia="Calibri"/>
          <w:szCs w:val="24"/>
        </w:rPr>
        <w:t>e Di</w:t>
      </w:r>
      <w:r w:rsidRPr="00C901B7">
        <w:rPr>
          <w:rFonts w:eastAsia="Calibri"/>
          <w:spacing w:val="1"/>
          <w:szCs w:val="24"/>
        </w:rPr>
        <w:t>o</w:t>
      </w:r>
      <w:r w:rsidRPr="00C901B7">
        <w:rPr>
          <w:rFonts w:eastAsia="Calibri"/>
          <w:szCs w:val="24"/>
        </w:rPr>
        <w:t>cese</w:t>
      </w:r>
      <w:r w:rsidRPr="00C901B7">
        <w:rPr>
          <w:rFonts w:eastAsia="Calibri"/>
          <w:spacing w:val="-8"/>
          <w:szCs w:val="24"/>
        </w:rPr>
        <w:t xml:space="preserve"> </w:t>
      </w:r>
      <w:r w:rsidRPr="00C901B7">
        <w:rPr>
          <w:rFonts w:eastAsia="Calibri"/>
          <w:szCs w:val="24"/>
        </w:rPr>
        <w:t>of</w:t>
      </w:r>
      <w:r w:rsidRPr="00C901B7">
        <w:rPr>
          <w:rFonts w:eastAsia="Calibri"/>
          <w:spacing w:val="-2"/>
          <w:szCs w:val="24"/>
        </w:rPr>
        <w:t xml:space="preserve"> </w:t>
      </w:r>
      <w:r w:rsidRPr="00C901B7">
        <w:rPr>
          <w:rFonts w:eastAsia="Calibri"/>
          <w:szCs w:val="24"/>
        </w:rPr>
        <w:t>D</w:t>
      </w:r>
      <w:r w:rsidRPr="00C901B7">
        <w:rPr>
          <w:rFonts w:eastAsia="Calibri"/>
          <w:spacing w:val="1"/>
          <w:szCs w:val="24"/>
        </w:rPr>
        <w:t>e</w:t>
      </w:r>
      <w:r w:rsidRPr="00C901B7">
        <w:rPr>
          <w:rFonts w:eastAsia="Calibri"/>
          <w:szCs w:val="24"/>
        </w:rPr>
        <w:t>s</w:t>
      </w:r>
      <w:r w:rsidRPr="00C901B7">
        <w:rPr>
          <w:rFonts w:eastAsia="Calibri"/>
          <w:spacing w:val="-3"/>
          <w:szCs w:val="24"/>
        </w:rPr>
        <w:t xml:space="preserve"> </w:t>
      </w:r>
      <w:r w:rsidRPr="00C901B7">
        <w:rPr>
          <w:rFonts w:eastAsia="Calibri"/>
          <w:szCs w:val="24"/>
        </w:rPr>
        <w:t>Moines</w:t>
      </w:r>
      <w:r w:rsidRPr="00C901B7">
        <w:rPr>
          <w:rFonts w:eastAsia="Calibri"/>
          <w:spacing w:val="-7"/>
          <w:szCs w:val="24"/>
        </w:rPr>
        <w:t xml:space="preserve"> </w:t>
      </w:r>
      <w:r w:rsidRPr="00C901B7">
        <w:rPr>
          <w:rFonts w:eastAsia="Calibri"/>
          <w:szCs w:val="24"/>
        </w:rPr>
        <w:t>are</w:t>
      </w:r>
      <w:r w:rsidRPr="00C901B7">
        <w:rPr>
          <w:rFonts w:eastAsia="Calibri"/>
          <w:spacing w:val="-1"/>
          <w:szCs w:val="24"/>
        </w:rPr>
        <w:t xml:space="preserve"> </w:t>
      </w:r>
      <w:r w:rsidRPr="00C901B7">
        <w:rPr>
          <w:rFonts w:eastAsia="Calibri"/>
          <w:szCs w:val="24"/>
        </w:rPr>
        <w:t>f</w:t>
      </w:r>
      <w:r w:rsidRPr="00C901B7">
        <w:rPr>
          <w:rFonts w:eastAsia="Calibri"/>
          <w:spacing w:val="1"/>
          <w:szCs w:val="24"/>
        </w:rPr>
        <w:t>o</w:t>
      </w:r>
      <w:r w:rsidRPr="00C901B7">
        <w:rPr>
          <w:rFonts w:eastAsia="Calibri"/>
          <w:szCs w:val="24"/>
        </w:rPr>
        <w:t>llowing</w:t>
      </w:r>
      <w:r w:rsidRPr="00C901B7">
        <w:rPr>
          <w:rFonts w:eastAsia="Calibri"/>
          <w:spacing w:val="-8"/>
          <w:szCs w:val="24"/>
        </w:rPr>
        <w:t xml:space="preserve"> </w:t>
      </w:r>
      <w:r w:rsidRPr="00C901B7">
        <w:rPr>
          <w:rFonts w:eastAsia="Calibri"/>
          <w:szCs w:val="24"/>
        </w:rPr>
        <w:t>the</w:t>
      </w:r>
      <w:r w:rsidRPr="00C901B7">
        <w:rPr>
          <w:rFonts w:eastAsia="Calibri"/>
          <w:spacing w:val="-2"/>
          <w:szCs w:val="24"/>
        </w:rPr>
        <w:t xml:space="preserve"> </w:t>
      </w:r>
      <w:r w:rsidRPr="00C901B7">
        <w:rPr>
          <w:rFonts w:eastAsia="Calibri"/>
          <w:szCs w:val="24"/>
        </w:rPr>
        <w:t>s</w:t>
      </w:r>
      <w:r w:rsidRPr="00C901B7">
        <w:rPr>
          <w:rFonts w:eastAsia="Calibri"/>
          <w:spacing w:val="1"/>
          <w:szCs w:val="24"/>
        </w:rPr>
        <w:t>a</w:t>
      </w:r>
      <w:r w:rsidRPr="00C901B7">
        <w:rPr>
          <w:rFonts w:eastAsia="Calibri"/>
          <w:szCs w:val="24"/>
        </w:rPr>
        <w:t>me</w:t>
      </w:r>
      <w:r w:rsidRPr="00C901B7">
        <w:rPr>
          <w:rFonts w:eastAsia="Calibri"/>
          <w:spacing w:val="-6"/>
          <w:szCs w:val="24"/>
        </w:rPr>
        <w:t xml:space="preserve"> </w:t>
      </w:r>
      <w:r w:rsidRPr="00C901B7">
        <w:rPr>
          <w:rFonts w:eastAsia="Calibri"/>
          <w:szCs w:val="24"/>
        </w:rPr>
        <w:t>proce</w:t>
      </w:r>
      <w:r w:rsidRPr="00C901B7">
        <w:rPr>
          <w:rFonts w:eastAsia="Calibri"/>
          <w:spacing w:val="2"/>
          <w:szCs w:val="24"/>
        </w:rPr>
        <w:t>d</w:t>
      </w:r>
      <w:r w:rsidRPr="00C901B7">
        <w:rPr>
          <w:rFonts w:eastAsia="Calibri"/>
          <w:szCs w:val="24"/>
        </w:rPr>
        <w:t>ures</w:t>
      </w:r>
      <w:r w:rsidRPr="00C901B7">
        <w:rPr>
          <w:rFonts w:eastAsia="Calibri"/>
          <w:spacing w:val="-10"/>
          <w:szCs w:val="24"/>
        </w:rPr>
        <w:t xml:space="preserve"> </w:t>
      </w:r>
      <w:r w:rsidRPr="00C901B7">
        <w:rPr>
          <w:rFonts w:eastAsia="Calibri"/>
          <w:szCs w:val="24"/>
        </w:rPr>
        <w:t>when</w:t>
      </w:r>
      <w:r w:rsidRPr="00C901B7">
        <w:rPr>
          <w:rFonts w:eastAsia="Calibri"/>
          <w:spacing w:val="-4"/>
          <w:szCs w:val="24"/>
        </w:rPr>
        <w:t xml:space="preserve"> </w:t>
      </w:r>
      <w:r w:rsidRPr="00C901B7">
        <w:rPr>
          <w:rFonts w:eastAsia="Calibri"/>
          <w:szCs w:val="24"/>
        </w:rPr>
        <w:t>m</w:t>
      </w:r>
      <w:r w:rsidRPr="00C901B7">
        <w:rPr>
          <w:rFonts w:eastAsia="Calibri"/>
          <w:spacing w:val="1"/>
          <w:szCs w:val="24"/>
        </w:rPr>
        <w:t>a</w:t>
      </w:r>
      <w:r w:rsidRPr="00C901B7">
        <w:rPr>
          <w:rFonts w:eastAsia="Calibri"/>
          <w:szCs w:val="24"/>
        </w:rPr>
        <w:t>king</w:t>
      </w:r>
      <w:r w:rsidRPr="00C901B7">
        <w:rPr>
          <w:rFonts w:eastAsia="Calibri"/>
          <w:spacing w:val="-7"/>
          <w:szCs w:val="24"/>
        </w:rPr>
        <w:t xml:space="preserve"> </w:t>
      </w:r>
      <w:r w:rsidRPr="00C901B7">
        <w:rPr>
          <w:rFonts w:eastAsia="Calibri"/>
          <w:szCs w:val="24"/>
        </w:rPr>
        <w:t>ag</w:t>
      </w:r>
      <w:r w:rsidRPr="00C901B7">
        <w:rPr>
          <w:rFonts w:eastAsia="Calibri"/>
          <w:spacing w:val="1"/>
          <w:szCs w:val="24"/>
        </w:rPr>
        <w:t>r</w:t>
      </w:r>
      <w:r w:rsidRPr="00C901B7">
        <w:rPr>
          <w:rFonts w:eastAsia="Calibri"/>
          <w:szCs w:val="24"/>
        </w:rPr>
        <w:t>eements</w:t>
      </w:r>
      <w:r w:rsidRPr="00C901B7">
        <w:rPr>
          <w:rFonts w:eastAsia="Calibri"/>
          <w:spacing w:val="-11"/>
          <w:szCs w:val="24"/>
        </w:rPr>
        <w:t xml:space="preserve"> </w:t>
      </w:r>
      <w:r w:rsidRPr="00C901B7">
        <w:rPr>
          <w:rFonts w:eastAsia="Calibri"/>
          <w:szCs w:val="24"/>
        </w:rPr>
        <w:t>w</w:t>
      </w:r>
      <w:r w:rsidRPr="00C901B7">
        <w:rPr>
          <w:rFonts w:eastAsia="Calibri"/>
          <w:spacing w:val="1"/>
          <w:szCs w:val="24"/>
        </w:rPr>
        <w:t>i</w:t>
      </w:r>
      <w:r w:rsidRPr="00C901B7">
        <w:rPr>
          <w:rFonts w:eastAsia="Calibri"/>
          <w:szCs w:val="24"/>
        </w:rPr>
        <w:t>th</w:t>
      </w:r>
      <w:r w:rsidRPr="00C901B7">
        <w:rPr>
          <w:rFonts w:eastAsia="Calibri"/>
          <w:spacing w:val="-5"/>
          <w:szCs w:val="24"/>
        </w:rPr>
        <w:t xml:space="preserve"> </w:t>
      </w:r>
      <w:r w:rsidRPr="00C901B7">
        <w:rPr>
          <w:rFonts w:eastAsia="Calibri"/>
          <w:szCs w:val="24"/>
        </w:rPr>
        <w:t>o</w:t>
      </w:r>
      <w:r w:rsidRPr="00C901B7">
        <w:rPr>
          <w:rFonts w:eastAsia="Calibri"/>
          <w:spacing w:val="1"/>
          <w:szCs w:val="24"/>
        </w:rPr>
        <w:t>ut</w:t>
      </w:r>
      <w:r w:rsidRPr="00C901B7">
        <w:rPr>
          <w:rFonts w:eastAsia="Calibri"/>
          <w:szCs w:val="24"/>
        </w:rPr>
        <w:t>side contra</w:t>
      </w:r>
      <w:r w:rsidRPr="00C901B7">
        <w:rPr>
          <w:rFonts w:eastAsia="Calibri"/>
          <w:spacing w:val="1"/>
          <w:szCs w:val="24"/>
        </w:rPr>
        <w:t>c</w:t>
      </w:r>
      <w:r w:rsidRPr="00C901B7">
        <w:rPr>
          <w:rFonts w:eastAsia="Calibri"/>
          <w:szCs w:val="24"/>
        </w:rPr>
        <w:t>tor</w:t>
      </w:r>
      <w:r w:rsidRPr="00C901B7">
        <w:rPr>
          <w:rFonts w:eastAsia="Calibri"/>
          <w:spacing w:val="1"/>
          <w:szCs w:val="24"/>
        </w:rPr>
        <w:t>s</w:t>
      </w:r>
      <w:r w:rsidRPr="00C901B7">
        <w:rPr>
          <w:rFonts w:eastAsia="Calibri"/>
          <w:szCs w:val="24"/>
        </w:rPr>
        <w:t>.</w:t>
      </w:r>
    </w:p>
    <w:p w14:paraId="73AB8F81" w14:textId="77777777" w:rsidR="00FC45C6" w:rsidRPr="00C901B7" w:rsidRDefault="00FC45C6" w:rsidP="00FC45C6">
      <w:pPr>
        <w:ind w:right="144"/>
        <w:rPr>
          <w:rFonts w:eastAsia="Calibri"/>
          <w:szCs w:val="24"/>
        </w:rPr>
      </w:pPr>
      <w:r w:rsidRPr="00C901B7">
        <w:rPr>
          <w:rFonts w:eastAsia="Calibri"/>
          <w:szCs w:val="24"/>
        </w:rPr>
        <w:t>In</w:t>
      </w:r>
      <w:r w:rsidRPr="00C901B7">
        <w:rPr>
          <w:rFonts w:eastAsia="Calibri"/>
          <w:spacing w:val="-2"/>
          <w:szCs w:val="24"/>
        </w:rPr>
        <w:t xml:space="preserve"> </w:t>
      </w:r>
      <w:r w:rsidRPr="00C901B7">
        <w:rPr>
          <w:rFonts w:eastAsia="Calibri"/>
          <w:szCs w:val="24"/>
        </w:rPr>
        <w:t>addition,</w:t>
      </w:r>
      <w:r w:rsidRPr="00C901B7">
        <w:rPr>
          <w:rFonts w:eastAsia="Calibri"/>
          <w:spacing w:val="-7"/>
          <w:szCs w:val="24"/>
        </w:rPr>
        <w:t xml:space="preserve"> </w:t>
      </w:r>
      <w:r w:rsidRPr="00C901B7">
        <w:rPr>
          <w:rFonts w:eastAsia="Calibri"/>
          <w:spacing w:val="1"/>
          <w:szCs w:val="24"/>
        </w:rPr>
        <w:t>t</w:t>
      </w:r>
      <w:r w:rsidRPr="00C901B7">
        <w:rPr>
          <w:rFonts w:eastAsia="Calibri"/>
          <w:szCs w:val="24"/>
        </w:rPr>
        <w:t>o</w:t>
      </w:r>
      <w:r w:rsidRPr="00C901B7">
        <w:rPr>
          <w:rFonts w:eastAsia="Calibri"/>
          <w:spacing w:val="-1"/>
          <w:szCs w:val="24"/>
        </w:rPr>
        <w:t xml:space="preserve"> </w:t>
      </w:r>
      <w:r w:rsidRPr="00C901B7">
        <w:rPr>
          <w:rFonts w:eastAsia="Calibri"/>
          <w:szCs w:val="24"/>
        </w:rPr>
        <w:t>insure</w:t>
      </w:r>
      <w:r w:rsidRPr="00C901B7">
        <w:rPr>
          <w:rFonts w:eastAsia="Calibri"/>
          <w:spacing w:val="-6"/>
          <w:szCs w:val="24"/>
        </w:rPr>
        <w:t xml:space="preserve"> </w:t>
      </w:r>
      <w:r w:rsidRPr="00C901B7">
        <w:rPr>
          <w:rFonts w:eastAsia="Calibri"/>
          <w:szCs w:val="24"/>
        </w:rPr>
        <w:t>that</w:t>
      </w:r>
      <w:r w:rsidRPr="00C901B7">
        <w:rPr>
          <w:rFonts w:eastAsia="Calibri"/>
          <w:spacing w:val="-4"/>
          <w:szCs w:val="24"/>
        </w:rPr>
        <w:t xml:space="preserve"> </w:t>
      </w:r>
      <w:r w:rsidRPr="00C901B7">
        <w:rPr>
          <w:rFonts w:eastAsia="Calibri"/>
          <w:szCs w:val="24"/>
        </w:rPr>
        <w:t>the</w:t>
      </w:r>
      <w:r w:rsidRPr="00C901B7">
        <w:rPr>
          <w:rFonts w:eastAsia="Calibri"/>
          <w:spacing w:val="-4"/>
          <w:szCs w:val="24"/>
        </w:rPr>
        <w:t xml:space="preserve"> </w:t>
      </w:r>
      <w:r w:rsidRPr="00C901B7">
        <w:rPr>
          <w:rFonts w:eastAsia="Calibri"/>
          <w:spacing w:val="1"/>
          <w:szCs w:val="24"/>
        </w:rPr>
        <w:t>l</w:t>
      </w:r>
      <w:r w:rsidRPr="00C901B7">
        <w:rPr>
          <w:rFonts w:eastAsia="Calibri"/>
          <w:szCs w:val="24"/>
        </w:rPr>
        <w:t>iability</w:t>
      </w:r>
      <w:r w:rsidRPr="00C901B7">
        <w:rPr>
          <w:rFonts w:eastAsia="Calibri"/>
          <w:spacing w:val="-5"/>
          <w:szCs w:val="24"/>
        </w:rPr>
        <w:t xml:space="preserve"> </w:t>
      </w:r>
      <w:r w:rsidRPr="00C901B7">
        <w:rPr>
          <w:rFonts w:eastAsia="Calibri"/>
          <w:szCs w:val="24"/>
        </w:rPr>
        <w:t>under</w:t>
      </w:r>
      <w:r w:rsidRPr="00C901B7">
        <w:rPr>
          <w:rFonts w:eastAsia="Calibri"/>
          <w:spacing w:val="-5"/>
          <w:szCs w:val="24"/>
        </w:rPr>
        <w:t xml:space="preserve"> </w:t>
      </w:r>
      <w:r w:rsidRPr="00C901B7">
        <w:rPr>
          <w:rFonts w:eastAsia="Calibri"/>
          <w:szCs w:val="24"/>
        </w:rPr>
        <w:t>the</w:t>
      </w:r>
      <w:r w:rsidRPr="00C901B7">
        <w:rPr>
          <w:rFonts w:eastAsia="Calibri"/>
          <w:spacing w:val="-2"/>
          <w:szCs w:val="24"/>
        </w:rPr>
        <w:t xml:space="preserve"> </w:t>
      </w:r>
      <w:r w:rsidRPr="00C901B7">
        <w:rPr>
          <w:rFonts w:eastAsia="Calibri"/>
          <w:spacing w:val="-1"/>
          <w:szCs w:val="24"/>
        </w:rPr>
        <w:t>c</w:t>
      </w:r>
      <w:r w:rsidRPr="00C901B7">
        <w:rPr>
          <w:rFonts w:eastAsia="Calibri"/>
          <w:szCs w:val="24"/>
        </w:rPr>
        <w:t>o</w:t>
      </w:r>
      <w:r w:rsidRPr="00C901B7">
        <w:rPr>
          <w:rFonts w:eastAsia="Calibri"/>
          <w:spacing w:val="1"/>
          <w:szCs w:val="24"/>
        </w:rPr>
        <w:t>nt</w:t>
      </w:r>
      <w:r w:rsidRPr="00C901B7">
        <w:rPr>
          <w:rFonts w:eastAsia="Calibri"/>
          <w:szCs w:val="24"/>
        </w:rPr>
        <w:t>ract</w:t>
      </w:r>
      <w:r w:rsidRPr="00C901B7">
        <w:rPr>
          <w:rFonts w:eastAsia="Calibri"/>
          <w:spacing w:val="-7"/>
          <w:szCs w:val="24"/>
        </w:rPr>
        <w:t xml:space="preserve"> </w:t>
      </w:r>
      <w:r w:rsidRPr="00C901B7">
        <w:rPr>
          <w:rFonts w:eastAsia="Calibri"/>
          <w:szCs w:val="24"/>
        </w:rPr>
        <w:t>is</w:t>
      </w:r>
      <w:r w:rsidRPr="00C901B7">
        <w:rPr>
          <w:rFonts w:eastAsia="Calibri"/>
          <w:spacing w:val="-1"/>
          <w:szCs w:val="24"/>
        </w:rPr>
        <w:t xml:space="preserve"> </w:t>
      </w:r>
      <w:r w:rsidRPr="00C901B7">
        <w:rPr>
          <w:rFonts w:eastAsia="Calibri"/>
          <w:szCs w:val="24"/>
        </w:rPr>
        <w:t>a</w:t>
      </w:r>
      <w:r w:rsidRPr="00C901B7">
        <w:rPr>
          <w:rFonts w:eastAsia="Calibri"/>
          <w:spacing w:val="1"/>
          <w:szCs w:val="24"/>
        </w:rPr>
        <w:t>s</w:t>
      </w:r>
      <w:r w:rsidRPr="00C901B7">
        <w:rPr>
          <w:rFonts w:eastAsia="Calibri"/>
          <w:szCs w:val="24"/>
        </w:rPr>
        <w:t>su</w:t>
      </w:r>
      <w:r w:rsidRPr="00C901B7">
        <w:rPr>
          <w:rFonts w:eastAsia="Calibri"/>
          <w:spacing w:val="1"/>
          <w:szCs w:val="24"/>
        </w:rPr>
        <w:t>m</w:t>
      </w:r>
      <w:r w:rsidRPr="00C901B7">
        <w:rPr>
          <w:rFonts w:eastAsia="Calibri"/>
          <w:szCs w:val="24"/>
        </w:rPr>
        <w:t>ed</w:t>
      </w:r>
      <w:r w:rsidRPr="00C901B7">
        <w:rPr>
          <w:rFonts w:eastAsia="Calibri"/>
          <w:spacing w:val="-9"/>
          <w:szCs w:val="24"/>
        </w:rPr>
        <w:t xml:space="preserve"> </w:t>
      </w:r>
      <w:r w:rsidRPr="00C901B7">
        <w:rPr>
          <w:rFonts w:eastAsia="Calibri"/>
          <w:szCs w:val="24"/>
        </w:rPr>
        <w:t>by</w:t>
      </w:r>
      <w:r w:rsidRPr="00C901B7">
        <w:rPr>
          <w:rFonts w:eastAsia="Calibri"/>
          <w:spacing w:val="-1"/>
          <w:szCs w:val="24"/>
        </w:rPr>
        <w:t xml:space="preserve"> t</w:t>
      </w:r>
      <w:r w:rsidRPr="00C901B7">
        <w:rPr>
          <w:rFonts w:eastAsia="Calibri"/>
          <w:spacing w:val="1"/>
          <w:szCs w:val="24"/>
        </w:rPr>
        <w:t>h</w:t>
      </w:r>
      <w:r w:rsidRPr="00C901B7">
        <w:rPr>
          <w:rFonts w:eastAsia="Calibri"/>
          <w:szCs w:val="24"/>
        </w:rPr>
        <w:t>e</w:t>
      </w:r>
      <w:r w:rsidRPr="00C901B7">
        <w:rPr>
          <w:rFonts w:eastAsia="Calibri"/>
          <w:spacing w:val="-2"/>
          <w:szCs w:val="24"/>
        </w:rPr>
        <w:t xml:space="preserve"> </w:t>
      </w:r>
      <w:r w:rsidRPr="00C901B7">
        <w:rPr>
          <w:rFonts w:eastAsia="Calibri"/>
          <w:spacing w:val="-1"/>
          <w:szCs w:val="24"/>
        </w:rPr>
        <w:t>p</w:t>
      </w:r>
      <w:r w:rsidRPr="00C901B7">
        <w:rPr>
          <w:rFonts w:eastAsia="Calibri"/>
          <w:szCs w:val="24"/>
        </w:rPr>
        <w:t>r</w:t>
      </w:r>
      <w:r w:rsidRPr="00C901B7">
        <w:rPr>
          <w:rFonts w:eastAsia="Calibri"/>
          <w:spacing w:val="2"/>
          <w:szCs w:val="24"/>
        </w:rPr>
        <w:t>o</w:t>
      </w:r>
      <w:r w:rsidRPr="00C901B7">
        <w:rPr>
          <w:rFonts w:eastAsia="Calibri"/>
          <w:szCs w:val="24"/>
        </w:rPr>
        <w:t>per</w:t>
      </w:r>
      <w:r w:rsidRPr="00C901B7">
        <w:rPr>
          <w:rFonts w:eastAsia="Calibri"/>
          <w:spacing w:val="-6"/>
          <w:szCs w:val="24"/>
        </w:rPr>
        <w:t xml:space="preserve"> </w:t>
      </w:r>
      <w:r w:rsidRPr="00C901B7">
        <w:rPr>
          <w:rFonts w:eastAsia="Calibri"/>
          <w:szCs w:val="24"/>
        </w:rPr>
        <w:t>party</w:t>
      </w:r>
      <w:r w:rsidRPr="00C901B7">
        <w:rPr>
          <w:rFonts w:eastAsia="Calibri"/>
          <w:spacing w:val="-4"/>
          <w:szCs w:val="24"/>
        </w:rPr>
        <w:t xml:space="preserve"> </w:t>
      </w:r>
      <w:r w:rsidRPr="00C901B7">
        <w:rPr>
          <w:rFonts w:eastAsia="Calibri"/>
          <w:szCs w:val="24"/>
        </w:rPr>
        <w:t>and</w:t>
      </w:r>
      <w:r w:rsidRPr="00C901B7">
        <w:rPr>
          <w:rFonts w:eastAsia="Calibri"/>
          <w:spacing w:val="-2"/>
          <w:szCs w:val="24"/>
        </w:rPr>
        <w:t xml:space="preserve"> </w:t>
      </w:r>
      <w:r w:rsidRPr="00C901B7">
        <w:rPr>
          <w:rFonts w:eastAsia="Calibri"/>
          <w:szCs w:val="24"/>
        </w:rPr>
        <w:t>in particular</w:t>
      </w:r>
      <w:r w:rsidRPr="00C901B7">
        <w:rPr>
          <w:rFonts w:eastAsia="Calibri"/>
          <w:spacing w:val="-7"/>
          <w:szCs w:val="24"/>
        </w:rPr>
        <w:t xml:space="preserve"> </w:t>
      </w:r>
      <w:r w:rsidRPr="00C901B7">
        <w:rPr>
          <w:rFonts w:eastAsia="Calibri"/>
          <w:spacing w:val="-1"/>
          <w:szCs w:val="24"/>
        </w:rPr>
        <w:t>t</w:t>
      </w:r>
      <w:r w:rsidRPr="00C901B7">
        <w:rPr>
          <w:rFonts w:eastAsia="Calibri"/>
          <w:szCs w:val="24"/>
        </w:rPr>
        <w:t>h</w:t>
      </w:r>
      <w:r w:rsidRPr="00C901B7">
        <w:rPr>
          <w:rFonts w:eastAsia="Calibri"/>
          <w:spacing w:val="1"/>
          <w:szCs w:val="24"/>
        </w:rPr>
        <w:t>a</w:t>
      </w:r>
      <w:r w:rsidRPr="00C901B7">
        <w:rPr>
          <w:rFonts w:eastAsia="Calibri"/>
          <w:szCs w:val="24"/>
        </w:rPr>
        <w:t>t</w:t>
      </w:r>
      <w:r w:rsidRPr="00C901B7">
        <w:rPr>
          <w:rFonts w:eastAsia="Calibri"/>
          <w:spacing w:val="-3"/>
          <w:szCs w:val="24"/>
        </w:rPr>
        <w:t xml:space="preserve"> </w:t>
      </w:r>
      <w:r w:rsidRPr="00C901B7">
        <w:rPr>
          <w:rFonts w:eastAsia="Calibri"/>
          <w:spacing w:val="1"/>
          <w:szCs w:val="24"/>
        </w:rPr>
        <w:t>t</w:t>
      </w:r>
      <w:r w:rsidRPr="00C901B7">
        <w:rPr>
          <w:rFonts w:eastAsia="Calibri"/>
          <w:szCs w:val="24"/>
        </w:rPr>
        <w:t>he</w:t>
      </w:r>
      <w:r w:rsidRPr="00C901B7">
        <w:rPr>
          <w:rFonts w:eastAsia="Calibri"/>
          <w:spacing w:val="-3"/>
          <w:szCs w:val="24"/>
        </w:rPr>
        <w:t xml:space="preserve"> </w:t>
      </w:r>
      <w:r w:rsidRPr="00C901B7">
        <w:rPr>
          <w:rFonts w:eastAsia="Calibri"/>
          <w:szCs w:val="24"/>
        </w:rPr>
        <w:t>Di</w:t>
      </w:r>
      <w:r w:rsidRPr="00C901B7">
        <w:rPr>
          <w:rFonts w:eastAsia="Calibri"/>
          <w:spacing w:val="1"/>
          <w:szCs w:val="24"/>
        </w:rPr>
        <w:t>o</w:t>
      </w:r>
      <w:r w:rsidRPr="00C901B7">
        <w:rPr>
          <w:rFonts w:eastAsia="Calibri"/>
          <w:szCs w:val="24"/>
        </w:rPr>
        <w:t>cese,</w:t>
      </w:r>
      <w:r w:rsidRPr="00C901B7">
        <w:rPr>
          <w:rFonts w:eastAsia="Calibri"/>
          <w:spacing w:val="-5"/>
          <w:szCs w:val="24"/>
        </w:rPr>
        <w:t xml:space="preserve"> and any diocesan entities, </w:t>
      </w:r>
      <w:r w:rsidRPr="00C901B7">
        <w:rPr>
          <w:rFonts w:eastAsia="Calibri"/>
          <w:szCs w:val="24"/>
        </w:rPr>
        <w:t>do</w:t>
      </w:r>
      <w:r w:rsidRPr="00C901B7">
        <w:rPr>
          <w:rFonts w:eastAsia="Calibri"/>
          <w:spacing w:val="-4"/>
          <w:szCs w:val="24"/>
        </w:rPr>
        <w:t xml:space="preserve"> </w:t>
      </w:r>
      <w:r w:rsidRPr="00C901B7">
        <w:rPr>
          <w:rFonts w:eastAsia="Calibri"/>
          <w:szCs w:val="24"/>
        </w:rPr>
        <w:t>not</w:t>
      </w:r>
      <w:r w:rsidRPr="00C901B7">
        <w:rPr>
          <w:rFonts w:eastAsia="Calibri"/>
          <w:spacing w:val="-3"/>
          <w:szCs w:val="24"/>
        </w:rPr>
        <w:t xml:space="preserve"> </w:t>
      </w:r>
      <w:r w:rsidRPr="00C901B7">
        <w:rPr>
          <w:rFonts w:eastAsia="Calibri"/>
          <w:szCs w:val="24"/>
        </w:rPr>
        <w:t>agr</w:t>
      </w:r>
      <w:r w:rsidRPr="00C901B7">
        <w:rPr>
          <w:rFonts w:eastAsia="Calibri"/>
          <w:spacing w:val="1"/>
          <w:szCs w:val="24"/>
        </w:rPr>
        <w:t>e</w:t>
      </w:r>
      <w:r w:rsidRPr="00C901B7">
        <w:rPr>
          <w:rFonts w:eastAsia="Calibri"/>
          <w:szCs w:val="24"/>
        </w:rPr>
        <w:t>e</w:t>
      </w:r>
      <w:r w:rsidRPr="00C901B7">
        <w:rPr>
          <w:rFonts w:eastAsia="Calibri"/>
          <w:spacing w:val="-5"/>
          <w:szCs w:val="24"/>
        </w:rPr>
        <w:t xml:space="preserve"> </w:t>
      </w:r>
      <w:r w:rsidRPr="00C901B7">
        <w:rPr>
          <w:rFonts w:eastAsia="Calibri"/>
          <w:spacing w:val="-1"/>
          <w:szCs w:val="24"/>
        </w:rPr>
        <w:t>t</w:t>
      </w:r>
      <w:r w:rsidRPr="00C901B7">
        <w:rPr>
          <w:rFonts w:eastAsia="Calibri"/>
          <w:szCs w:val="24"/>
        </w:rPr>
        <w:t>o</w:t>
      </w:r>
      <w:r w:rsidRPr="00C901B7">
        <w:rPr>
          <w:rFonts w:eastAsia="Calibri"/>
          <w:spacing w:val="-1"/>
          <w:szCs w:val="24"/>
        </w:rPr>
        <w:t xml:space="preserve"> </w:t>
      </w:r>
      <w:r w:rsidRPr="00C901B7">
        <w:rPr>
          <w:rFonts w:eastAsia="Calibri"/>
          <w:szCs w:val="24"/>
        </w:rPr>
        <w:t>any</w:t>
      </w:r>
      <w:r w:rsidRPr="00C901B7">
        <w:rPr>
          <w:rFonts w:eastAsia="Calibri"/>
          <w:spacing w:val="-2"/>
          <w:szCs w:val="24"/>
        </w:rPr>
        <w:t xml:space="preserve"> </w:t>
      </w:r>
      <w:r w:rsidRPr="00C901B7">
        <w:rPr>
          <w:rFonts w:eastAsia="Calibri"/>
          <w:szCs w:val="24"/>
        </w:rPr>
        <w:t>unn</w:t>
      </w:r>
      <w:r w:rsidRPr="00C901B7">
        <w:rPr>
          <w:rFonts w:eastAsia="Calibri"/>
          <w:spacing w:val="1"/>
          <w:szCs w:val="24"/>
        </w:rPr>
        <w:t>e</w:t>
      </w:r>
      <w:r w:rsidRPr="00C901B7">
        <w:rPr>
          <w:rFonts w:eastAsia="Calibri"/>
          <w:szCs w:val="24"/>
        </w:rPr>
        <w:t>cess</w:t>
      </w:r>
      <w:r w:rsidRPr="00C901B7">
        <w:rPr>
          <w:rFonts w:eastAsia="Calibri"/>
          <w:spacing w:val="1"/>
          <w:szCs w:val="24"/>
        </w:rPr>
        <w:t>a</w:t>
      </w:r>
      <w:r w:rsidRPr="00C901B7">
        <w:rPr>
          <w:rFonts w:eastAsia="Calibri"/>
          <w:szCs w:val="24"/>
        </w:rPr>
        <w:t>ry</w:t>
      </w:r>
      <w:r w:rsidRPr="00C901B7">
        <w:rPr>
          <w:rFonts w:eastAsia="Calibri"/>
          <w:spacing w:val="-11"/>
          <w:szCs w:val="24"/>
        </w:rPr>
        <w:t xml:space="preserve"> </w:t>
      </w:r>
      <w:r w:rsidRPr="00C901B7">
        <w:rPr>
          <w:rFonts w:eastAsia="Calibri"/>
          <w:szCs w:val="24"/>
        </w:rPr>
        <w:t>hold</w:t>
      </w:r>
      <w:r w:rsidRPr="00C901B7">
        <w:rPr>
          <w:rFonts w:eastAsia="Calibri"/>
          <w:spacing w:val="-3"/>
          <w:szCs w:val="24"/>
        </w:rPr>
        <w:t xml:space="preserve"> </w:t>
      </w:r>
      <w:r w:rsidRPr="00C901B7">
        <w:rPr>
          <w:rFonts w:eastAsia="Calibri"/>
          <w:szCs w:val="24"/>
        </w:rPr>
        <w:t>harmless</w:t>
      </w:r>
      <w:r w:rsidRPr="00C901B7">
        <w:rPr>
          <w:rFonts w:eastAsia="Calibri"/>
          <w:spacing w:val="-7"/>
          <w:szCs w:val="24"/>
        </w:rPr>
        <w:t xml:space="preserve"> </w:t>
      </w:r>
      <w:r w:rsidRPr="00C901B7">
        <w:rPr>
          <w:rFonts w:eastAsia="Calibri"/>
          <w:szCs w:val="24"/>
        </w:rPr>
        <w:t>pr</w:t>
      </w:r>
      <w:r w:rsidRPr="00C901B7">
        <w:rPr>
          <w:rFonts w:eastAsia="Calibri"/>
          <w:spacing w:val="1"/>
          <w:szCs w:val="24"/>
        </w:rPr>
        <w:t>o</w:t>
      </w:r>
      <w:r w:rsidRPr="00C901B7">
        <w:rPr>
          <w:rFonts w:eastAsia="Calibri"/>
          <w:szCs w:val="24"/>
        </w:rPr>
        <w:t>vi</w:t>
      </w:r>
      <w:r w:rsidRPr="00C901B7">
        <w:rPr>
          <w:rFonts w:eastAsia="Calibri"/>
          <w:spacing w:val="1"/>
          <w:szCs w:val="24"/>
        </w:rPr>
        <w:t>s</w:t>
      </w:r>
      <w:r w:rsidRPr="00C901B7">
        <w:rPr>
          <w:rFonts w:eastAsia="Calibri"/>
          <w:szCs w:val="24"/>
        </w:rPr>
        <w:t>ion</w:t>
      </w:r>
      <w:r w:rsidRPr="00C901B7">
        <w:rPr>
          <w:rFonts w:eastAsia="Calibri"/>
          <w:spacing w:val="1"/>
          <w:szCs w:val="24"/>
        </w:rPr>
        <w:t>s</w:t>
      </w:r>
      <w:r w:rsidRPr="00C901B7">
        <w:rPr>
          <w:rFonts w:eastAsia="Calibri"/>
          <w:szCs w:val="24"/>
        </w:rPr>
        <w:t>.</w:t>
      </w:r>
    </w:p>
    <w:p w14:paraId="6B84DF02" w14:textId="77777777" w:rsidR="00FC45C6" w:rsidRPr="00C901B7" w:rsidRDefault="00FC45C6" w:rsidP="00FC45C6">
      <w:pPr>
        <w:ind w:right="887"/>
        <w:rPr>
          <w:rFonts w:eastAsia="Calibri"/>
          <w:szCs w:val="24"/>
        </w:rPr>
      </w:pPr>
      <w:r w:rsidRPr="00C901B7">
        <w:rPr>
          <w:rFonts w:eastAsia="Calibri"/>
          <w:szCs w:val="24"/>
          <w:u w:val="single" w:color="000000"/>
        </w:rPr>
        <w:t>PROCED</w:t>
      </w:r>
      <w:r w:rsidRPr="00C901B7">
        <w:rPr>
          <w:rFonts w:eastAsia="Calibri"/>
          <w:spacing w:val="1"/>
          <w:szCs w:val="24"/>
          <w:u w:val="single" w:color="000000"/>
        </w:rPr>
        <w:t>U</w:t>
      </w:r>
      <w:r w:rsidRPr="00C901B7">
        <w:rPr>
          <w:rFonts w:eastAsia="Calibri"/>
          <w:szCs w:val="24"/>
          <w:u w:val="single" w:color="000000"/>
        </w:rPr>
        <w:t>RE</w:t>
      </w:r>
      <w:r w:rsidRPr="00C901B7">
        <w:rPr>
          <w:rFonts w:eastAsia="Calibri"/>
          <w:spacing w:val="2"/>
          <w:szCs w:val="24"/>
          <w:u w:val="single" w:color="000000"/>
        </w:rPr>
        <w:t>S</w:t>
      </w:r>
      <w:r w:rsidRPr="00C901B7">
        <w:rPr>
          <w:rFonts w:eastAsia="Calibri"/>
          <w:szCs w:val="24"/>
        </w:rPr>
        <w:t>:</w:t>
      </w:r>
      <w:r w:rsidRPr="00C901B7">
        <w:rPr>
          <w:rFonts w:eastAsia="Calibri"/>
          <w:spacing w:val="37"/>
          <w:szCs w:val="24"/>
        </w:rPr>
        <w:t xml:space="preserve"> </w:t>
      </w:r>
      <w:r w:rsidRPr="00C901B7">
        <w:rPr>
          <w:rFonts w:eastAsia="Calibri"/>
          <w:spacing w:val="1"/>
          <w:szCs w:val="24"/>
        </w:rPr>
        <w:t>T</w:t>
      </w:r>
      <w:r w:rsidRPr="00C901B7">
        <w:rPr>
          <w:rFonts w:eastAsia="Calibri"/>
          <w:szCs w:val="24"/>
        </w:rPr>
        <w:t>he</w:t>
      </w:r>
      <w:r w:rsidRPr="00C901B7">
        <w:rPr>
          <w:rFonts w:eastAsia="Calibri"/>
          <w:spacing w:val="-4"/>
          <w:szCs w:val="24"/>
        </w:rPr>
        <w:t xml:space="preserve"> </w:t>
      </w:r>
      <w:r w:rsidRPr="00C901B7">
        <w:rPr>
          <w:rFonts w:eastAsia="Calibri"/>
          <w:szCs w:val="24"/>
        </w:rPr>
        <w:t>f</w:t>
      </w:r>
      <w:r w:rsidRPr="00C901B7">
        <w:rPr>
          <w:rFonts w:eastAsia="Calibri"/>
          <w:spacing w:val="1"/>
          <w:szCs w:val="24"/>
        </w:rPr>
        <w:t>o</w:t>
      </w:r>
      <w:r w:rsidRPr="00C901B7">
        <w:rPr>
          <w:rFonts w:eastAsia="Calibri"/>
          <w:szCs w:val="24"/>
        </w:rPr>
        <w:t>llow</w:t>
      </w:r>
      <w:r w:rsidRPr="00C901B7">
        <w:rPr>
          <w:rFonts w:eastAsia="Calibri"/>
          <w:spacing w:val="2"/>
          <w:szCs w:val="24"/>
        </w:rPr>
        <w:t>i</w:t>
      </w:r>
      <w:r w:rsidRPr="00C901B7">
        <w:rPr>
          <w:rFonts w:eastAsia="Calibri"/>
          <w:szCs w:val="24"/>
        </w:rPr>
        <w:t>ng</w:t>
      </w:r>
      <w:r w:rsidRPr="00C901B7">
        <w:rPr>
          <w:rFonts w:eastAsia="Calibri"/>
          <w:spacing w:val="-9"/>
          <w:szCs w:val="24"/>
        </w:rPr>
        <w:t xml:space="preserve"> </w:t>
      </w:r>
      <w:r w:rsidRPr="00C901B7">
        <w:rPr>
          <w:rFonts w:eastAsia="Calibri"/>
          <w:szCs w:val="24"/>
        </w:rPr>
        <w:t>procedur</w:t>
      </w:r>
      <w:r w:rsidRPr="00C901B7">
        <w:rPr>
          <w:rFonts w:eastAsia="Calibri"/>
          <w:spacing w:val="1"/>
          <w:szCs w:val="24"/>
        </w:rPr>
        <w:t>e</w:t>
      </w:r>
      <w:r w:rsidRPr="00C901B7">
        <w:rPr>
          <w:rFonts w:eastAsia="Calibri"/>
          <w:szCs w:val="24"/>
        </w:rPr>
        <w:t>s</w:t>
      </w:r>
      <w:r w:rsidRPr="00C901B7">
        <w:rPr>
          <w:rFonts w:eastAsia="Calibri"/>
          <w:spacing w:val="-9"/>
          <w:szCs w:val="24"/>
        </w:rPr>
        <w:t xml:space="preserve"> </w:t>
      </w:r>
      <w:r w:rsidRPr="00C901B7">
        <w:rPr>
          <w:rFonts w:eastAsia="Calibri"/>
          <w:szCs w:val="24"/>
        </w:rPr>
        <w:t>will</w:t>
      </w:r>
      <w:r w:rsidRPr="00C901B7">
        <w:rPr>
          <w:rFonts w:eastAsia="Calibri"/>
          <w:spacing w:val="-3"/>
          <w:szCs w:val="24"/>
        </w:rPr>
        <w:t xml:space="preserve"> </w:t>
      </w:r>
      <w:r w:rsidRPr="00C901B7">
        <w:rPr>
          <w:rFonts w:eastAsia="Calibri"/>
          <w:szCs w:val="24"/>
        </w:rPr>
        <w:t>be</w:t>
      </w:r>
      <w:r w:rsidRPr="00C901B7">
        <w:rPr>
          <w:rFonts w:eastAsia="Calibri"/>
          <w:spacing w:val="-2"/>
          <w:szCs w:val="24"/>
        </w:rPr>
        <w:t xml:space="preserve"> </w:t>
      </w:r>
      <w:r w:rsidRPr="00C901B7">
        <w:rPr>
          <w:rFonts w:eastAsia="Calibri"/>
          <w:szCs w:val="24"/>
        </w:rPr>
        <w:t>f</w:t>
      </w:r>
      <w:r w:rsidRPr="00C901B7">
        <w:rPr>
          <w:rFonts w:eastAsia="Calibri"/>
          <w:spacing w:val="1"/>
          <w:szCs w:val="24"/>
        </w:rPr>
        <w:t>o</w:t>
      </w:r>
      <w:r w:rsidRPr="00C901B7">
        <w:rPr>
          <w:rFonts w:eastAsia="Calibri"/>
          <w:szCs w:val="24"/>
        </w:rPr>
        <w:t>llowed</w:t>
      </w:r>
      <w:r w:rsidRPr="00C901B7">
        <w:rPr>
          <w:rFonts w:eastAsia="Calibri"/>
          <w:spacing w:val="-8"/>
          <w:szCs w:val="24"/>
        </w:rPr>
        <w:t xml:space="preserve"> </w:t>
      </w:r>
      <w:r w:rsidRPr="00C901B7">
        <w:rPr>
          <w:rFonts w:eastAsia="Calibri"/>
          <w:spacing w:val="1"/>
          <w:szCs w:val="24"/>
        </w:rPr>
        <w:t>b</w:t>
      </w:r>
      <w:r w:rsidRPr="00C901B7">
        <w:rPr>
          <w:rFonts w:eastAsia="Calibri"/>
          <w:szCs w:val="24"/>
        </w:rPr>
        <w:t>y</w:t>
      </w:r>
      <w:r w:rsidRPr="00C901B7">
        <w:rPr>
          <w:rFonts w:eastAsia="Calibri"/>
          <w:spacing w:val="-1"/>
          <w:szCs w:val="24"/>
        </w:rPr>
        <w:t xml:space="preserve"> </w:t>
      </w:r>
      <w:r w:rsidRPr="00C901B7">
        <w:rPr>
          <w:rFonts w:eastAsia="Calibri"/>
          <w:szCs w:val="24"/>
        </w:rPr>
        <w:t>all</w:t>
      </w:r>
      <w:r w:rsidRPr="00C901B7">
        <w:rPr>
          <w:rFonts w:eastAsia="Calibri"/>
          <w:spacing w:val="-3"/>
          <w:szCs w:val="24"/>
        </w:rPr>
        <w:t xml:space="preserve"> </w:t>
      </w:r>
      <w:r w:rsidRPr="00C901B7">
        <w:rPr>
          <w:rFonts w:eastAsia="Calibri"/>
          <w:szCs w:val="24"/>
        </w:rPr>
        <w:t>D</w:t>
      </w:r>
      <w:r w:rsidRPr="00C901B7">
        <w:rPr>
          <w:rFonts w:eastAsia="Calibri"/>
          <w:spacing w:val="1"/>
          <w:szCs w:val="24"/>
        </w:rPr>
        <w:t>i</w:t>
      </w:r>
      <w:r w:rsidRPr="00C901B7">
        <w:rPr>
          <w:rFonts w:eastAsia="Calibri"/>
          <w:szCs w:val="24"/>
        </w:rPr>
        <w:t>ocesan</w:t>
      </w:r>
      <w:r w:rsidRPr="00C901B7">
        <w:rPr>
          <w:rFonts w:eastAsia="Calibri"/>
          <w:spacing w:val="-8"/>
          <w:szCs w:val="24"/>
        </w:rPr>
        <w:t xml:space="preserve"> </w:t>
      </w:r>
      <w:r w:rsidRPr="00C901B7">
        <w:rPr>
          <w:rFonts w:eastAsia="Calibri"/>
          <w:szCs w:val="24"/>
        </w:rPr>
        <w:t>enti</w:t>
      </w:r>
      <w:r w:rsidRPr="00C901B7">
        <w:rPr>
          <w:rFonts w:eastAsia="Calibri"/>
          <w:spacing w:val="-1"/>
          <w:szCs w:val="24"/>
        </w:rPr>
        <w:t>t</w:t>
      </w:r>
      <w:r w:rsidRPr="00C901B7">
        <w:rPr>
          <w:rFonts w:eastAsia="Calibri"/>
          <w:spacing w:val="1"/>
          <w:szCs w:val="24"/>
        </w:rPr>
        <w:t>i</w:t>
      </w:r>
      <w:r w:rsidRPr="00C901B7">
        <w:rPr>
          <w:rFonts w:eastAsia="Calibri"/>
          <w:szCs w:val="24"/>
        </w:rPr>
        <w:t>es:</w:t>
      </w:r>
    </w:p>
    <w:p w14:paraId="4D518E7C" w14:textId="77777777" w:rsidR="00FC45C6" w:rsidRPr="00C901B7" w:rsidRDefault="00FC45C6" w:rsidP="0060689D">
      <w:pPr>
        <w:pStyle w:val="ListParagraph"/>
        <w:numPr>
          <w:ilvl w:val="0"/>
          <w:numId w:val="132"/>
        </w:numPr>
        <w:spacing w:after="120" w:line="271" w:lineRule="auto"/>
        <w:ind w:left="990" w:right="182"/>
        <w:contextualSpacing w:val="0"/>
        <w:rPr>
          <w:rFonts w:eastAsia="Calibri"/>
          <w:szCs w:val="24"/>
        </w:rPr>
      </w:pPr>
      <w:r w:rsidRPr="00C901B7">
        <w:rPr>
          <w:rFonts w:eastAsia="Calibri"/>
          <w:szCs w:val="24"/>
        </w:rPr>
        <w:t>All</w:t>
      </w:r>
      <w:r w:rsidRPr="00C901B7">
        <w:rPr>
          <w:rFonts w:eastAsia="Calibri"/>
          <w:spacing w:val="-2"/>
          <w:szCs w:val="24"/>
        </w:rPr>
        <w:t xml:space="preserve"> </w:t>
      </w:r>
      <w:r w:rsidRPr="00C901B7">
        <w:rPr>
          <w:rFonts w:eastAsia="Calibri"/>
          <w:szCs w:val="24"/>
        </w:rPr>
        <w:t>Con</w:t>
      </w:r>
      <w:r w:rsidRPr="00C901B7">
        <w:rPr>
          <w:rFonts w:eastAsia="Calibri"/>
          <w:spacing w:val="1"/>
          <w:szCs w:val="24"/>
        </w:rPr>
        <w:t>s</w:t>
      </w:r>
      <w:r w:rsidRPr="00C901B7">
        <w:rPr>
          <w:rFonts w:eastAsia="Calibri"/>
          <w:szCs w:val="24"/>
        </w:rPr>
        <w:t>truct</w:t>
      </w:r>
      <w:r w:rsidRPr="00C901B7">
        <w:rPr>
          <w:rFonts w:eastAsia="Calibri"/>
          <w:spacing w:val="1"/>
          <w:szCs w:val="24"/>
        </w:rPr>
        <w:t>i</w:t>
      </w:r>
      <w:r w:rsidRPr="00C901B7">
        <w:rPr>
          <w:rFonts w:eastAsia="Calibri"/>
          <w:szCs w:val="24"/>
        </w:rPr>
        <w:t>on</w:t>
      </w:r>
      <w:r w:rsidRPr="00C901B7">
        <w:rPr>
          <w:rFonts w:eastAsia="Calibri"/>
          <w:spacing w:val="-7"/>
          <w:szCs w:val="24"/>
        </w:rPr>
        <w:t xml:space="preserve"> </w:t>
      </w:r>
      <w:r w:rsidRPr="00C901B7">
        <w:rPr>
          <w:rFonts w:eastAsia="Calibri"/>
          <w:szCs w:val="24"/>
        </w:rPr>
        <w:t>Contrac</w:t>
      </w:r>
      <w:r w:rsidRPr="00C901B7">
        <w:rPr>
          <w:rFonts w:eastAsia="Calibri"/>
          <w:spacing w:val="-1"/>
          <w:szCs w:val="24"/>
        </w:rPr>
        <w:t>t</w:t>
      </w:r>
      <w:r w:rsidRPr="00C901B7">
        <w:rPr>
          <w:rFonts w:eastAsia="Calibri"/>
          <w:szCs w:val="24"/>
        </w:rPr>
        <w:t>s</w:t>
      </w:r>
      <w:r w:rsidRPr="00C901B7">
        <w:rPr>
          <w:rFonts w:eastAsia="Calibri"/>
          <w:spacing w:val="-8"/>
          <w:szCs w:val="24"/>
        </w:rPr>
        <w:t xml:space="preserve"> </w:t>
      </w:r>
      <w:r w:rsidRPr="00C901B7">
        <w:rPr>
          <w:rFonts w:eastAsia="Calibri"/>
          <w:szCs w:val="24"/>
        </w:rPr>
        <w:t>greater</w:t>
      </w:r>
      <w:r w:rsidRPr="00C901B7">
        <w:rPr>
          <w:rFonts w:eastAsia="Calibri"/>
          <w:spacing w:val="-7"/>
          <w:szCs w:val="24"/>
        </w:rPr>
        <w:t xml:space="preserve"> </w:t>
      </w:r>
      <w:r w:rsidRPr="00C901B7">
        <w:rPr>
          <w:rFonts w:eastAsia="Calibri"/>
          <w:szCs w:val="24"/>
        </w:rPr>
        <w:t>than</w:t>
      </w:r>
      <w:r w:rsidRPr="00C901B7">
        <w:rPr>
          <w:rFonts w:eastAsia="Calibri"/>
          <w:spacing w:val="-2"/>
          <w:szCs w:val="24"/>
        </w:rPr>
        <w:t xml:space="preserve"> </w:t>
      </w:r>
      <w:r w:rsidRPr="00C901B7">
        <w:rPr>
          <w:rFonts w:eastAsia="Calibri"/>
          <w:szCs w:val="24"/>
        </w:rPr>
        <w:t>$5</w:t>
      </w:r>
      <w:r w:rsidRPr="00C901B7">
        <w:rPr>
          <w:rFonts w:eastAsia="Calibri"/>
          <w:spacing w:val="1"/>
          <w:szCs w:val="24"/>
        </w:rPr>
        <w:t>0</w:t>
      </w:r>
      <w:r w:rsidRPr="00C901B7">
        <w:rPr>
          <w:rFonts w:eastAsia="Calibri"/>
          <w:szCs w:val="24"/>
        </w:rPr>
        <w:t>,0</w:t>
      </w:r>
      <w:r w:rsidRPr="00C901B7">
        <w:rPr>
          <w:rFonts w:eastAsia="Calibri"/>
          <w:spacing w:val="1"/>
          <w:szCs w:val="24"/>
        </w:rPr>
        <w:t>0</w:t>
      </w:r>
      <w:r w:rsidRPr="00C901B7">
        <w:rPr>
          <w:rFonts w:eastAsia="Calibri"/>
          <w:szCs w:val="24"/>
        </w:rPr>
        <w:t>0</w:t>
      </w:r>
      <w:r w:rsidRPr="00C901B7">
        <w:rPr>
          <w:rFonts w:eastAsia="Calibri"/>
          <w:spacing w:val="-7"/>
          <w:szCs w:val="24"/>
        </w:rPr>
        <w:t xml:space="preserve"> </w:t>
      </w:r>
      <w:r w:rsidRPr="00C901B7">
        <w:rPr>
          <w:rFonts w:eastAsia="Calibri"/>
          <w:szCs w:val="24"/>
        </w:rPr>
        <w:t>must</w:t>
      </w:r>
      <w:r w:rsidRPr="00C901B7">
        <w:rPr>
          <w:rFonts w:eastAsia="Calibri"/>
          <w:spacing w:val="-3"/>
          <w:szCs w:val="24"/>
        </w:rPr>
        <w:t xml:space="preserve"> </w:t>
      </w:r>
      <w:r w:rsidRPr="00C901B7">
        <w:rPr>
          <w:rFonts w:eastAsia="Calibri"/>
          <w:szCs w:val="24"/>
        </w:rPr>
        <w:t>be</w:t>
      </w:r>
      <w:r w:rsidRPr="00C901B7">
        <w:rPr>
          <w:rFonts w:eastAsia="Calibri"/>
          <w:spacing w:val="-3"/>
          <w:szCs w:val="24"/>
        </w:rPr>
        <w:t xml:space="preserve"> </w:t>
      </w:r>
      <w:r w:rsidRPr="00C901B7">
        <w:rPr>
          <w:rFonts w:eastAsia="Calibri"/>
          <w:szCs w:val="24"/>
        </w:rPr>
        <w:t>s</w:t>
      </w:r>
      <w:r w:rsidRPr="00C901B7">
        <w:rPr>
          <w:rFonts w:eastAsia="Calibri"/>
          <w:spacing w:val="1"/>
          <w:szCs w:val="24"/>
        </w:rPr>
        <w:t>u</w:t>
      </w:r>
      <w:r w:rsidRPr="00C901B7">
        <w:rPr>
          <w:rFonts w:eastAsia="Calibri"/>
          <w:szCs w:val="24"/>
        </w:rPr>
        <w:t>bm</w:t>
      </w:r>
      <w:r w:rsidRPr="00C901B7">
        <w:rPr>
          <w:rFonts w:eastAsia="Calibri"/>
          <w:spacing w:val="1"/>
          <w:szCs w:val="24"/>
        </w:rPr>
        <w:t>i</w:t>
      </w:r>
      <w:r w:rsidRPr="00C901B7">
        <w:rPr>
          <w:rFonts w:eastAsia="Calibri"/>
          <w:szCs w:val="24"/>
        </w:rPr>
        <w:t>t</w:t>
      </w:r>
      <w:r w:rsidRPr="00C901B7">
        <w:rPr>
          <w:rFonts w:eastAsia="Calibri"/>
          <w:spacing w:val="-1"/>
          <w:szCs w:val="24"/>
        </w:rPr>
        <w:t>t</w:t>
      </w:r>
      <w:r w:rsidRPr="00C901B7">
        <w:rPr>
          <w:rFonts w:eastAsia="Calibri"/>
          <w:spacing w:val="1"/>
          <w:szCs w:val="24"/>
        </w:rPr>
        <w:t>e</w:t>
      </w:r>
      <w:r w:rsidRPr="00C901B7">
        <w:rPr>
          <w:rFonts w:eastAsia="Calibri"/>
          <w:szCs w:val="24"/>
        </w:rPr>
        <w:t>d</w:t>
      </w:r>
      <w:r w:rsidRPr="00C901B7">
        <w:rPr>
          <w:rFonts w:eastAsia="Calibri"/>
          <w:spacing w:val="-8"/>
          <w:szCs w:val="24"/>
        </w:rPr>
        <w:t xml:space="preserve"> </w:t>
      </w:r>
      <w:r w:rsidRPr="00C901B7">
        <w:rPr>
          <w:rFonts w:eastAsia="Calibri"/>
          <w:szCs w:val="24"/>
        </w:rPr>
        <w:t>for</w:t>
      </w:r>
      <w:r w:rsidRPr="00C901B7">
        <w:rPr>
          <w:rFonts w:eastAsia="Calibri"/>
          <w:spacing w:val="-3"/>
          <w:szCs w:val="24"/>
        </w:rPr>
        <w:t xml:space="preserve"> </w:t>
      </w:r>
      <w:r w:rsidRPr="00C901B7">
        <w:rPr>
          <w:rFonts w:eastAsia="Calibri"/>
          <w:szCs w:val="24"/>
        </w:rPr>
        <w:t>review</w:t>
      </w:r>
      <w:r w:rsidRPr="00C901B7">
        <w:rPr>
          <w:rFonts w:eastAsia="Calibri"/>
          <w:spacing w:val="-5"/>
          <w:szCs w:val="24"/>
        </w:rPr>
        <w:t xml:space="preserve"> </w:t>
      </w:r>
      <w:r w:rsidRPr="00C901B7">
        <w:rPr>
          <w:rFonts w:eastAsia="Calibri"/>
          <w:szCs w:val="24"/>
        </w:rPr>
        <w:t>and</w:t>
      </w:r>
      <w:r w:rsidRPr="00C901B7">
        <w:rPr>
          <w:rFonts w:eastAsia="Calibri"/>
          <w:spacing w:val="-3"/>
          <w:szCs w:val="24"/>
        </w:rPr>
        <w:t xml:space="preserve"> </w:t>
      </w:r>
      <w:r w:rsidRPr="00C901B7">
        <w:rPr>
          <w:rFonts w:eastAsia="Calibri"/>
          <w:szCs w:val="24"/>
        </w:rPr>
        <w:t>approv</w:t>
      </w:r>
      <w:r w:rsidRPr="00C901B7">
        <w:rPr>
          <w:rFonts w:eastAsia="Calibri"/>
          <w:spacing w:val="1"/>
          <w:szCs w:val="24"/>
        </w:rPr>
        <w:t>a</w:t>
      </w:r>
      <w:r w:rsidRPr="00C901B7">
        <w:rPr>
          <w:rFonts w:eastAsia="Calibri"/>
          <w:szCs w:val="24"/>
        </w:rPr>
        <w:t>l</w:t>
      </w:r>
      <w:r w:rsidRPr="00C901B7">
        <w:rPr>
          <w:rFonts w:eastAsia="Calibri"/>
          <w:spacing w:val="-7"/>
          <w:szCs w:val="24"/>
        </w:rPr>
        <w:t xml:space="preserve"> </w:t>
      </w:r>
      <w:r w:rsidRPr="00C901B7">
        <w:rPr>
          <w:rFonts w:eastAsia="Calibri"/>
          <w:szCs w:val="24"/>
        </w:rPr>
        <w:t>by the</w:t>
      </w:r>
      <w:r w:rsidRPr="00C901B7">
        <w:rPr>
          <w:rFonts w:eastAsia="Calibri"/>
          <w:spacing w:val="-4"/>
          <w:szCs w:val="24"/>
        </w:rPr>
        <w:t xml:space="preserve"> </w:t>
      </w:r>
      <w:r w:rsidRPr="00C901B7">
        <w:rPr>
          <w:rFonts w:eastAsia="Calibri"/>
          <w:szCs w:val="24"/>
        </w:rPr>
        <w:t>Director of Property Management</w:t>
      </w:r>
      <w:r w:rsidRPr="00C901B7">
        <w:rPr>
          <w:rFonts w:eastAsia="Calibri"/>
          <w:spacing w:val="-11"/>
          <w:szCs w:val="24"/>
        </w:rPr>
        <w:t xml:space="preserve"> prior to beginning the project per the Diocesan Construction Guidelines. </w:t>
      </w:r>
      <w:r w:rsidRPr="00C901B7">
        <w:rPr>
          <w:rFonts w:eastAsia="Calibri"/>
          <w:szCs w:val="24"/>
        </w:rPr>
        <w:t>C</w:t>
      </w:r>
      <w:r w:rsidRPr="00C901B7">
        <w:rPr>
          <w:rFonts w:eastAsia="Calibri"/>
          <w:spacing w:val="2"/>
          <w:szCs w:val="24"/>
        </w:rPr>
        <w:t>o</w:t>
      </w:r>
      <w:r w:rsidRPr="00C901B7">
        <w:rPr>
          <w:rFonts w:eastAsia="Calibri"/>
          <w:szCs w:val="24"/>
        </w:rPr>
        <w:t>ntact the</w:t>
      </w:r>
      <w:r w:rsidRPr="00C901B7">
        <w:rPr>
          <w:rFonts w:eastAsia="Calibri"/>
          <w:spacing w:val="-7"/>
          <w:szCs w:val="24"/>
        </w:rPr>
        <w:t xml:space="preserve"> </w:t>
      </w:r>
      <w:r w:rsidRPr="00C901B7">
        <w:rPr>
          <w:rFonts w:eastAsia="Calibri"/>
          <w:szCs w:val="24"/>
        </w:rPr>
        <w:t>Director of Property Management</w:t>
      </w:r>
      <w:r w:rsidRPr="00C901B7">
        <w:rPr>
          <w:rFonts w:eastAsia="Calibri"/>
          <w:spacing w:val="-11"/>
          <w:szCs w:val="24"/>
        </w:rPr>
        <w:t xml:space="preserve"> </w:t>
      </w:r>
      <w:r w:rsidRPr="00C901B7">
        <w:rPr>
          <w:rFonts w:eastAsia="Calibri"/>
          <w:szCs w:val="24"/>
        </w:rPr>
        <w:t>or go to the Diocesan website.</w:t>
      </w:r>
    </w:p>
    <w:p w14:paraId="7F644C42" w14:textId="77777777" w:rsidR="00FC45C6" w:rsidRPr="00C901B7" w:rsidRDefault="00FC45C6" w:rsidP="0060689D">
      <w:pPr>
        <w:pStyle w:val="ListParagraph"/>
        <w:numPr>
          <w:ilvl w:val="0"/>
          <w:numId w:val="132"/>
        </w:numPr>
        <w:spacing w:after="120" w:line="271" w:lineRule="auto"/>
        <w:ind w:left="990" w:right="261"/>
        <w:contextualSpacing w:val="0"/>
        <w:rPr>
          <w:rFonts w:eastAsia="Calibri"/>
          <w:color w:val="FF0000"/>
          <w:szCs w:val="24"/>
        </w:rPr>
      </w:pPr>
      <w:r w:rsidRPr="00C901B7">
        <w:rPr>
          <w:rFonts w:eastAsia="Calibri"/>
          <w:szCs w:val="24"/>
        </w:rPr>
        <w:t>All</w:t>
      </w:r>
      <w:r w:rsidRPr="00C901B7">
        <w:rPr>
          <w:rFonts w:eastAsia="Calibri"/>
          <w:spacing w:val="-2"/>
          <w:szCs w:val="24"/>
        </w:rPr>
        <w:t xml:space="preserve"> </w:t>
      </w:r>
      <w:r w:rsidRPr="00C901B7">
        <w:rPr>
          <w:rFonts w:eastAsia="Calibri"/>
          <w:spacing w:val="-1"/>
          <w:szCs w:val="24"/>
        </w:rPr>
        <w:t>c</w:t>
      </w:r>
      <w:r w:rsidRPr="00C901B7">
        <w:rPr>
          <w:rFonts w:eastAsia="Calibri"/>
          <w:szCs w:val="24"/>
        </w:rPr>
        <w:t>o</w:t>
      </w:r>
      <w:r w:rsidRPr="00C901B7">
        <w:rPr>
          <w:rFonts w:eastAsia="Calibri"/>
          <w:spacing w:val="1"/>
          <w:szCs w:val="24"/>
        </w:rPr>
        <w:t>n</w:t>
      </w:r>
      <w:r w:rsidRPr="00C901B7">
        <w:rPr>
          <w:rFonts w:eastAsia="Calibri"/>
          <w:szCs w:val="24"/>
        </w:rPr>
        <w:t>tracto</w:t>
      </w:r>
      <w:r w:rsidRPr="00C901B7">
        <w:rPr>
          <w:rFonts w:eastAsia="Calibri"/>
          <w:spacing w:val="1"/>
          <w:szCs w:val="24"/>
        </w:rPr>
        <w:t>r</w:t>
      </w:r>
      <w:r w:rsidRPr="00C901B7">
        <w:rPr>
          <w:rFonts w:eastAsia="Calibri"/>
          <w:szCs w:val="24"/>
        </w:rPr>
        <w:t>s</w:t>
      </w:r>
      <w:r w:rsidRPr="00C901B7">
        <w:rPr>
          <w:rFonts w:eastAsia="Calibri"/>
          <w:spacing w:val="-8"/>
          <w:szCs w:val="24"/>
        </w:rPr>
        <w:t xml:space="preserve"> </w:t>
      </w:r>
      <w:r w:rsidRPr="00C901B7">
        <w:rPr>
          <w:rFonts w:eastAsia="Calibri"/>
          <w:szCs w:val="24"/>
        </w:rPr>
        <w:t>and</w:t>
      </w:r>
      <w:r w:rsidRPr="00C901B7">
        <w:rPr>
          <w:rFonts w:eastAsia="Calibri"/>
          <w:spacing w:val="-2"/>
          <w:szCs w:val="24"/>
        </w:rPr>
        <w:t xml:space="preserve"> </w:t>
      </w:r>
      <w:r w:rsidRPr="00C901B7">
        <w:rPr>
          <w:rFonts w:eastAsia="Calibri"/>
          <w:szCs w:val="24"/>
        </w:rPr>
        <w:t>contra</w:t>
      </w:r>
      <w:r w:rsidRPr="00C901B7">
        <w:rPr>
          <w:rFonts w:eastAsia="Calibri"/>
          <w:spacing w:val="1"/>
          <w:szCs w:val="24"/>
        </w:rPr>
        <w:t>c</w:t>
      </w:r>
      <w:r w:rsidRPr="00C901B7">
        <w:rPr>
          <w:rFonts w:eastAsia="Calibri"/>
          <w:szCs w:val="24"/>
        </w:rPr>
        <w:t>ted</w:t>
      </w:r>
      <w:r w:rsidRPr="00C901B7">
        <w:rPr>
          <w:rFonts w:eastAsia="Calibri"/>
          <w:spacing w:val="-11"/>
          <w:szCs w:val="24"/>
        </w:rPr>
        <w:t xml:space="preserve"> </w:t>
      </w:r>
      <w:r w:rsidRPr="00C901B7">
        <w:rPr>
          <w:rFonts w:eastAsia="Calibri"/>
          <w:szCs w:val="24"/>
        </w:rPr>
        <w:t>ser</w:t>
      </w:r>
      <w:r w:rsidRPr="00C901B7">
        <w:rPr>
          <w:rFonts w:eastAsia="Calibri"/>
          <w:spacing w:val="1"/>
          <w:szCs w:val="24"/>
        </w:rPr>
        <w:t>vi</w:t>
      </w:r>
      <w:r w:rsidRPr="00C901B7">
        <w:rPr>
          <w:rFonts w:eastAsia="Calibri"/>
          <w:szCs w:val="24"/>
        </w:rPr>
        <w:t>ce</w:t>
      </w:r>
      <w:r w:rsidRPr="00C901B7">
        <w:rPr>
          <w:rFonts w:eastAsia="Calibri"/>
          <w:spacing w:val="-6"/>
          <w:szCs w:val="24"/>
        </w:rPr>
        <w:t xml:space="preserve"> </w:t>
      </w:r>
      <w:r w:rsidRPr="00C901B7">
        <w:rPr>
          <w:rFonts w:eastAsia="Calibri"/>
          <w:spacing w:val="1"/>
          <w:szCs w:val="24"/>
        </w:rPr>
        <w:t>p</w:t>
      </w:r>
      <w:r w:rsidRPr="00C901B7">
        <w:rPr>
          <w:rFonts w:eastAsia="Calibri"/>
          <w:szCs w:val="24"/>
        </w:rPr>
        <w:t>eople</w:t>
      </w:r>
      <w:r w:rsidRPr="00C901B7">
        <w:rPr>
          <w:rFonts w:eastAsia="Calibri"/>
          <w:spacing w:val="-5"/>
          <w:szCs w:val="24"/>
        </w:rPr>
        <w:t xml:space="preserve"> </w:t>
      </w:r>
      <w:r w:rsidRPr="00C901B7">
        <w:rPr>
          <w:rFonts w:eastAsia="Calibri"/>
          <w:szCs w:val="24"/>
        </w:rPr>
        <w:t>are</w:t>
      </w:r>
      <w:r w:rsidRPr="00C901B7">
        <w:rPr>
          <w:rFonts w:eastAsia="Calibri"/>
          <w:spacing w:val="-3"/>
          <w:szCs w:val="24"/>
        </w:rPr>
        <w:t xml:space="preserve"> </w:t>
      </w:r>
      <w:r w:rsidRPr="00C901B7">
        <w:rPr>
          <w:rFonts w:eastAsia="Calibri"/>
          <w:szCs w:val="24"/>
        </w:rPr>
        <w:t>r</w:t>
      </w:r>
      <w:r w:rsidRPr="00C901B7">
        <w:rPr>
          <w:rFonts w:eastAsia="Calibri"/>
          <w:spacing w:val="1"/>
          <w:szCs w:val="24"/>
        </w:rPr>
        <w:t>eq</w:t>
      </w:r>
      <w:r w:rsidRPr="00C901B7">
        <w:rPr>
          <w:rFonts w:eastAsia="Calibri"/>
          <w:szCs w:val="24"/>
        </w:rPr>
        <w:t>uired</w:t>
      </w:r>
      <w:r w:rsidRPr="00C901B7">
        <w:rPr>
          <w:rFonts w:eastAsia="Calibri"/>
          <w:spacing w:val="-8"/>
          <w:szCs w:val="24"/>
        </w:rPr>
        <w:t xml:space="preserve"> </w:t>
      </w:r>
      <w:r w:rsidRPr="00C901B7">
        <w:rPr>
          <w:rFonts w:eastAsia="Calibri"/>
          <w:szCs w:val="24"/>
        </w:rPr>
        <w:t>to</w:t>
      </w:r>
      <w:r w:rsidRPr="00C901B7">
        <w:rPr>
          <w:rFonts w:eastAsia="Calibri"/>
          <w:spacing w:val="-1"/>
          <w:szCs w:val="24"/>
        </w:rPr>
        <w:t xml:space="preserve"> c</w:t>
      </w:r>
      <w:r w:rsidRPr="00C901B7">
        <w:rPr>
          <w:rFonts w:eastAsia="Calibri"/>
          <w:szCs w:val="24"/>
        </w:rPr>
        <w:t>ar</w:t>
      </w:r>
      <w:r w:rsidRPr="00C901B7">
        <w:rPr>
          <w:rFonts w:eastAsia="Calibri"/>
          <w:spacing w:val="1"/>
          <w:szCs w:val="24"/>
        </w:rPr>
        <w:t>r</w:t>
      </w:r>
      <w:r w:rsidRPr="00C901B7">
        <w:rPr>
          <w:rFonts w:eastAsia="Calibri"/>
          <w:szCs w:val="24"/>
        </w:rPr>
        <w:t>y</w:t>
      </w:r>
      <w:r w:rsidRPr="00C901B7">
        <w:rPr>
          <w:rFonts w:eastAsia="Calibri"/>
          <w:spacing w:val="-3"/>
          <w:szCs w:val="24"/>
        </w:rPr>
        <w:t xml:space="preserve"> </w:t>
      </w:r>
      <w:r w:rsidRPr="00C901B7">
        <w:rPr>
          <w:rFonts w:eastAsia="Calibri"/>
          <w:spacing w:val="-1"/>
          <w:szCs w:val="24"/>
        </w:rPr>
        <w:t>appropriate</w:t>
      </w:r>
      <w:r w:rsidRPr="00C901B7">
        <w:rPr>
          <w:rFonts w:eastAsia="Calibri"/>
          <w:spacing w:val="-2"/>
          <w:szCs w:val="24"/>
        </w:rPr>
        <w:t xml:space="preserve"> </w:t>
      </w:r>
      <w:r w:rsidRPr="00C901B7">
        <w:rPr>
          <w:rFonts w:eastAsia="Calibri"/>
          <w:szCs w:val="24"/>
        </w:rPr>
        <w:t>insurance (re</w:t>
      </w:r>
      <w:r w:rsidRPr="00C901B7">
        <w:rPr>
          <w:rFonts w:eastAsia="Calibri"/>
          <w:spacing w:val="-1"/>
          <w:szCs w:val="24"/>
        </w:rPr>
        <w:t>g</w:t>
      </w:r>
      <w:r w:rsidRPr="00C901B7">
        <w:rPr>
          <w:rFonts w:eastAsia="Calibri"/>
          <w:szCs w:val="24"/>
        </w:rPr>
        <w:t>ardle</w:t>
      </w:r>
      <w:r w:rsidRPr="00C901B7">
        <w:rPr>
          <w:rFonts w:eastAsia="Calibri"/>
          <w:spacing w:val="1"/>
          <w:szCs w:val="24"/>
        </w:rPr>
        <w:t>s</w:t>
      </w:r>
      <w:r w:rsidRPr="00C901B7">
        <w:rPr>
          <w:rFonts w:eastAsia="Calibri"/>
          <w:szCs w:val="24"/>
        </w:rPr>
        <w:t>s</w:t>
      </w:r>
      <w:r w:rsidRPr="00C901B7">
        <w:rPr>
          <w:rFonts w:eastAsia="Calibri"/>
          <w:spacing w:val="-10"/>
          <w:szCs w:val="24"/>
        </w:rPr>
        <w:t xml:space="preserve"> </w:t>
      </w:r>
      <w:r w:rsidRPr="00C901B7">
        <w:rPr>
          <w:rFonts w:eastAsia="Calibri"/>
          <w:spacing w:val="1"/>
          <w:szCs w:val="24"/>
        </w:rPr>
        <w:t>o</w:t>
      </w:r>
      <w:r w:rsidRPr="00C901B7">
        <w:rPr>
          <w:rFonts w:eastAsia="Calibri"/>
          <w:szCs w:val="24"/>
        </w:rPr>
        <w:t>f</w:t>
      </w:r>
      <w:r w:rsidRPr="00C901B7">
        <w:rPr>
          <w:rFonts w:eastAsia="Calibri"/>
          <w:spacing w:val="-1"/>
          <w:szCs w:val="24"/>
        </w:rPr>
        <w:t xml:space="preserve"> t</w:t>
      </w:r>
      <w:r w:rsidRPr="00C901B7">
        <w:rPr>
          <w:rFonts w:eastAsia="Calibri"/>
          <w:szCs w:val="24"/>
        </w:rPr>
        <w:t>he</w:t>
      </w:r>
      <w:r w:rsidRPr="00C901B7">
        <w:rPr>
          <w:rFonts w:eastAsia="Calibri"/>
          <w:spacing w:val="-1"/>
          <w:szCs w:val="24"/>
        </w:rPr>
        <w:t xml:space="preserve"> </w:t>
      </w:r>
      <w:r w:rsidRPr="00C901B7">
        <w:rPr>
          <w:rFonts w:eastAsia="Calibri"/>
          <w:szCs w:val="24"/>
        </w:rPr>
        <w:t>size</w:t>
      </w:r>
      <w:r w:rsidRPr="00C901B7">
        <w:rPr>
          <w:rFonts w:eastAsia="Calibri"/>
          <w:spacing w:val="-2"/>
          <w:szCs w:val="24"/>
        </w:rPr>
        <w:t xml:space="preserve"> </w:t>
      </w:r>
      <w:r w:rsidRPr="00C901B7">
        <w:rPr>
          <w:rFonts w:eastAsia="Calibri"/>
          <w:szCs w:val="24"/>
        </w:rPr>
        <w:t>of</w:t>
      </w:r>
      <w:r w:rsidRPr="00C901B7">
        <w:rPr>
          <w:rFonts w:eastAsia="Calibri"/>
          <w:spacing w:val="-2"/>
          <w:szCs w:val="24"/>
        </w:rPr>
        <w:t xml:space="preserve"> </w:t>
      </w:r>
      <w:r w:rsidRPr="00C901B7">
        <w:rPr>
          <w:rFonts w:eastAsia="Calibri"/>
          <w:szCs w:val="24"/>
        </w:rPr>
        <w:t>t</w:t>
      </w:r>
      <w:r w:rsidRPr="00C901B7">
        <w:rPr>
          <w:rFonts w:eastAsia="Calibri"/>
          <w:spacing w:val="1"/>
          <w:szCs w:val="24"/>
        </w:rPr>
        <w:t>h</w:t>
      </w:r>
      <w:r w:rsidRPr="00C901B7">
        <w:rPr>
          <w:rFonts w:eastAsia="Calibri"/>
          <w:szCs w:val="24"/>
        </w:rPr>
        <w:t>e</w:t>
      </w:r>
      <w:r w:rsidRPr="00C901B7">
        <w:rPr>
          <w:rFonts w:eastAsia="Calibri"/>
          <w:spacing w:val="-3"/>
          <w:szCs w:val="24"/>
        </w:rPr>
        <w:t xml:space="preserve"> </w:t>
      </w:r>
      <w:r w:rsidRPr="00C901B7">
        <w:rPr>
          <w:rFonts w:eastAsia="Calibri"/>
          <w:spacing w:val="-1"/>
          <w:szCs w:val="24"/>
        </w:rPr>
        <w:t>c</w:t>
      </w:r>
      <w:r w:rsidRPr="00C901B7">
        <w:rPr>
          <w:rFonts w:eastAsia="Calibri"/>
          <w:szCs w:val="24"/>
        </w:rPr>
        <w:t>o</w:t>
      </w:r>
      <w:r w:rsidRPr="00C901B7">
        <w:rPr>
          <w:rFonts w:eastAsia="Calibri"/>
          <w:spacing w:val="1"/>
          <w:szCs w:val="24"/>
        </w:rPr>
        <w:t>n</w:t>
      </w:r>
      <w:r w:rsidRPr="00C901B7">
        <w:rPr>
          <w:rFonts w:eastAsia="Calibri"/>
          <w:szCs w:val="24"/>
        </w:rPr>
        <w:t>tract)</w:t>
      </w:r>
      <w:r w:rsidRPr="00C901B7">
        <w:rPr>
          <w:rFonts w:eastAsia="Calibri"/>
          <w:spacing w:val="-7"/>
          <w:szCs w:val="24"/>
        </w:rPr>
        <w:t xml:space="preserve"> </w:t>
      </w:r>
      <w:r w:rsidRPr="00C901B7">
        <w:rPr>
          <w:rFonts w:eastAsia="Calibri"/>
          <w:spacing w:val="1"/>
          <w:szCs w:val="24"/>
        </w:rPr>
        <w:t>a</w:t>
      </w:r>
      <w:r w:rsidRPr="00C901B7">
        <w:rPr>
          <w:rFonts w:eastAsia="Calibri"/>
          <w:szCs w:val="24"/>
        </w:rPr>
        <w:t>nd</w:t>
      </w:r>
      <w:r w:rsidRPr="00C901B7">
        <w:rPr>
          <w:rFonts w:eastAsia="Calibri"/>
          <w:spacing w:val="-3"/>
          <w:szCs w:val="24"/>
        </w:rPr>
        <w:t xml:space="preserve"> </w:t>
      </w:r>
      <w:r w:rsidRPr="00C901B7">
        <w:rPr>
          <w:rFonts w:eastAsia="Calibri"/>
          <w:spacing w:val="-1"/>
          <w:szCs w:val="24"/>
        </w:rPr>
        <w:t>p</w:t>
      </w:r>
      <w:r w:rsidRPr="00C901B7">
        <w:rPr>
          <w:rFonts w:eastAsia="Calibri"/>
          <w:szCs w:val="24"/>
        </w:rPr>
        <w:t>r</w:t>
      </w:r>
      <w:r w:rsidRPr="00C901B7">
        <w:rPr>
          <w:rFonts w:eastAsia="Calibri"/>
          <w:spacing w:val="1"/>
          <w:szCs w:val="24"/>
        </w:rPr>
        <w:t>o</w:t>
      </w:r>
      <w:r w:rsidRPr="00C901B7">
        <w:rPr>
          <w:rFonts w:eastAsia="Calibri"/>
          <w:szCs w:val="24"/>
        </w:rPr>
        <w:t>vide</w:t>
      </w:r>
      <w:r w:rsidRPr="00C901B7">
        <w:rPr>
          <w:rFonts w:eastAsia="Calibri"/>
          <w:spacing w:val="-6"/>
          <w:szCs w:val="24"/>
        </w:rPr>
        <w:t xml:space="preserve"> </w:t>
      </w:r>
      <w:r w:rsidRPr="00C901B7">
        <w:rPr>
          <w:rFonts w:eastAsia="Calibri"/>
          <w:szCs w:val="24"/>
        </w:rPr>
        <w:t>p</w:t>
      </w:r>
      <w:r w:rsidRPr="00C901B7">
        <w:rPr>
          <w:rFonts w:eastAsia="Calibri"/>
          <w:spacing w:val="4"/>
          <w:szCs w:val="24"/>
        </w:rPr>
        <w:t>r</w:t>
      </w:r>
      <w:r w:rsidRPr="00C901B7">
        <w:rPr>
          <w:rFonts w:eastAsia="Calibri"/>
          <w:szCs w:val="24"/>
        </w:rPr>
        <w:t>oof</w:t>
      </w:r>
      <w:r w:rsidRPr="00C901B7">
        <w:rPr>
          <w:rFonts w:eastAsia="Calibri"/>
          <w:spacing w:val="-5"/>
          <w:szCs w:val="24"/>
        </w:rPr>
        <w:t xml:space="preserve"> of their coverage. Minimum requirements are listed at the end of this policy.</w:t>
      </w:r>
    </w:p>
    <w:p w14:paraId="1F180AE0" w14:textId="3C5833A2" w:rsidR="00FC45C6" w:rsidRPr="00C901B7" w:rsidRDefault="00FC45C6" w:rsidP="0060689D">
      <w:pPr>
        <w:pStyle w:val="ListParagraph"/>
        <w:numPr>
          <w:ilvl w:val="0"/>
          <w:numId w:val="132"/>
        </w:numPr>
        <w:spacing w:after="120" w:line="271" w:lineRule="auto"/>
        <w:ind w:left="990" w:right="72"/>
        <w:contextualSpacing w:val="0"/>
        <w:rPr>
          <w:rFonts w:eastAsia="Calibri"/>
          <w:szCs w:val="24"/>
        </w:rPr>
      </w:pPr>
      <w:r w:rsidRPr="00C901B7">
        <w:rPr>
          <w:rFonts w:eastAsia="Calibri"/>
          <w:szCs w:val="24"/>
        </w:rPr>
        <w:t>Cer</w:t>
      </w:r>
      <w:r w:rsidRPr="00C901B7">
        <w:rPr>
          <w:rFonts w:eastAsia="Calibri"/>
          <w:spacing w:val="1"/>
          <w:szCs w:val="24"/>
        </w:rPr>
        <w:t>t</w:t>
      </w:r>
      <w:r w:rsidRPr="00C901B7">
        <w:rPr>
          <w:rFonts w:eastAsia="Calibri"/>
          <w:szCs w:val="24"/>
        </w:rPr>
        <w:t>ificates</w:t>
      </w:r>
      <w:r w:rsidRPr="00C901B7">
        <w:rPr>
          <w:rFonts w:eastAsia="Calibri"/>
          <w:spacing w:val="-10"/>
          <w:szCs w:val="24"/>
        </w:rPr>
        <w:t xml:space="preserve"> </w:t>
      </w:r>
      <w:r w:rsidRPr="00C901B7">
        <w:rPr>
          <w:rFonts w:eastAsia="Calibri"/>
          <w:spacing w:val="1"/>
          <w:szCs w:val="24"/>
        </w:rPr>
        <w:t>o</w:t>
      </w:r>
      <w:r w:rsidRPr="00C901B7">
        <w:rPr>
          <w:rFonts w:eastAsia="Calibri"/>
          <w:szCs w:val="24"/>
        </w:rPr>
        <w:t>f</w:t>
      </w:r>
      <w:r w:rsidRPr="00C901B7">
        <w:rPr>
          <w:rFonts w:eastAsia="Calibri"/>
          <w:spacing w:val="-2"/>
          <w:szCs w:val="24"/>
        </w:rPr>
        <w:t xml:space="preserve"> </w:t>
      </w:r>
      <w:r w:rsidRPr="00C901B7">
        <w:rPr>
          <w:rFonts w:eastAsia="Calibri"/>
          <w:szCs w:val="24"/>
        </w:rPr>
        <w:t>Insuran</w:t>
      </w:r>
      <w:r w:rsidRPr="00C901B7">
        <w:rPr>
          <w:rFonts w:eastAsia="Calibri"/>
          <w:spacing w:val="1"/>
          <w:szCs w:val="24"/>
        </w:rPr>
        <w:t>c</w:t>
      </w:r>
      <w:r w:rsidRPr="00C901B7">
        <w:rPr>
          <w:rFonts w:eastAsia="Calibri"/>
          <w:szCs w:val="24"/>
        </w:rPr>
        <w:t>e</w:t>
      </w:r>
      <w:r w:rsidRPr="00C901B7">
        <w:rPr>
          <w:rFonts w:eastAsia="Calibri"/>
          <w:spacing w:val="-9"/>
          <w:szCs w:val="24"/>
        </w:rPr>
        <w:t xml:space="preserve"> </w:t>
      </w:r>
      <w:r w:rsidRPr="00C901B7">
        <w:rPr>
          <w:rFonts w:eastAsia="Calibri"/>
          <w:spacing w:val="1"/>
          <w:szCs w:val="24"/>
        </w:rPr>
        <w:t>M</w:t>
      </w:r>
      <w:r w:rsidRPr="00C901B7">
        <w:rPr>
          <w:rFonts w:eastAsia="Calibri"/>
          <w:szCs w:val="24"/>
        </w:rPr>
        <w:t>UST</w:t>
      </w:r>
      <w:r w:rsidRPr="00C901B7">
        <w:rPr>
          <w:rFonts w:eastAsia="Calibri"/>
          <w:spacing w:val="-5"/>
          <w:szCs w:val="24"/>
        </w:rPr>
        <w:t xml:space="preserve"> </w:t>
      </w:r>
      <w:r w:rsidRPr="00C901B7">
        <w:rPr>
          <w:rFonts w:eastAsia="Calibri"/>
          <w:szCs w:val="24"/>
        </w:rPr>
        <w:t>be</w:t>
      </w:r>
      <w:r w:rsidRPr="00C901B7">
        <w:rPr>
          <w:rFonts w:eastAsia="Calibri"/>
          <w:spacing w:val="-1"/>
          <w:szCs w:val="24"/>
        </w:rPr>
        <w:t xml:space="preserve"> </w:t>
      </w:r>
      <w:r w:rsidRPr="00C901B7">
        <w:rPr>
          <w:rFonts w:eastAsia="Calibri"/>
          <w:szCs w:val="24"/>
        </w:rPr>
        <w:t>obta</w:t>
      </w:r>
      <w:r w:rsidRPr="00C901B7">
        <w:rPr>
          <w:rFonts w:eastAsia="Calibri"/>
          <w:spacing w:val="1"/>
          <w:szCs w:val="24"/>
        </w:rPr>
        <w:t>i</w:t>
      </w:r>
      <w:r w:rsidRPr="00C901B7">
        <w:rPr>
          <w:rFonts w:eastAsia="Calibri"/>
          <w:szCs w:val="24"/>
        </w:rPr>
        <w:t>ned</w:t>
      </w:r>
      <w:r w:rsidRPr="00C901B7">
        <w:rPr>
          <w:rFonts w:eastAsia="Calibri"/>
          <w:spacing w:val="-9"/>
          <w:szCs w:val="24"/>
        </w:rPr>
        <w:t xml:space="preserve"> </w:t>
      </w:r>
      <w:r w:rsidRPr="00C901B7">
        <w:rPr>
          <w:rFonts w:eastAsia="Calibri"/>
          <w:szCs w:val="24"/>
        </w:rPr>
        <w:t>verify</w:t>
      </w:r>
      <w:r w:rsidRPr="00C901B7">
        <w:rPr>
          <w:rFonts w:eastAsia="Calibri"/>
          <w:spacing w:val="2"/>
          <w:szCs w:val="24"/>
        </w:rPr>
        <w:t>i</w:t>
      </w:r>
      <w:r w:rsidRPr="00C901B7">
        <w:rPr>
          <w:rFonts w:eastAsia="Calibri"/>
          <w:szCs w:val="24"/>
        </w:rPr>
        <w:t>ng</w:t>
      </w:r>
      <w:r w:rsidRPr="00C901B7">
        <w:rPr>
          <w:rFonts w:eastAsia="Calibri"/>
          <w:spacing w:val="-8"/>
          <w:szCs w:val="24"/>
        </w:rPr>
        <w:t xml:space="preserve"> </w:t>
      </w:r>
      <w:r w:rsidRPr="00C901B7">
        <w:rPr>
          <w:rFonts w:eastAsia="Calibri"/>
          <w:spacing w:val="1"/>
          <w:szCs w:val="24"/>
        </w:rPr>
        <w:t>a</w:t>
      </w:r>
      <w:r w:rsidRPr="00C901B7">
        <w:rPr>
          <w:rFonts w:eastAsia="Calibri"/>
          <w:szCs w:val="24"/>
        </w:rPr>
        <w:t>ll</w:t>
      </w:r>
      <w:r w:rsidRPr="00C901B7">
        <w:rPr>
          <w:rFonts w:eastAsia="Calibri"/>
          <w:spacing w:val="-1"/>
          <w:szCs w:val="24"/>
        </w:rPr>
        <w:t xml:space="preserve"> t</w:t>
      </w:r>
      <w:r w:rsidRPr="00C901B7">
        <w:rPr>
          <w:rFonts w:eastAsia="Calibri"/>
          <w:szCs w:val="24"/>
        </w:rPr>
        <w:t>hree</w:t>
      </w:r>
      <w:r w:rsidRPr="00C901B7">
        <w:rPr>
          <w:rFonts w:eastAsia="Calibri"/>
          <w:spacing w:val="-3"/>
          <w:szCs w:val="24"/>
        </w:rPr>
        <w:t xml:space="preserve"> </w:t>
      </w:r>
      <w:r w:rsidRPr="00C901B7">
        <w:rPr>
          <w:rFonts w:eastAsia="Calibri"/>
          <w:szCs w:val="24"/>
        </w:rPr>
        <w:t>of</w:t>
      </w:r>
      <w:r w:rsidRPr="00C901B7">
        <w:rPr>
          <w:rFonts w:eastAsia="Calibri"/>
          <w:spacing w:val="-2"/>
          <w:szCs w:val="24"/>
        </w:rPr>
        <w:t xml:space="preserve"> </w:t>
      </w:r>
      <w:r w:rsidRPr="00C901B7">
        <w:rPr>
          <w:rFonts w:eastAsia="Calibri"/>
          <w:spacing w:val="1"/>
          <w:szCs w:val="24"/>
        </w:rPr>
        <w:t>th</w:t>
      </w:r>
      <w:r w:rsidRPr="00C901B7">
        <w:rPr>
          <w:rFonts w:eastAsia="Calibri"/>
          <w:szCs w:val="24"/>
        </w:rPr>
        <w:t>e</w:t>
      </w:r>
      <w:r w:rsidRPr="00C901B7">
        <w:rPr>
          <w:rFonts w:eastAsia="Calibri"/>
          <w:spacing w:val="-2"/>
          <w:szCs w:val="24"/>
        </w:rPr>
        <w:t xml:space="preserve"> </w:t>
      </w:r>
      <w:r w:rsidRPr="00C901B7">
        <w:rPr>
          <w:rFonts w:eastAsia="Calibri"/>
          <w:szCs w:val="24"/>
        </w:rPr>
        <w:t>above</w:t>
      </w:r>
      <w:r w:rsidRPr="00C901B7">
        <w:rPr>
          <w:rFonts w:eastAsia="Calibri"/>
          <w:spacing w:val="-5"/>
          <w:szCs w:val="24"/>
        </w:rPr>
        <w:t xml:space="preserve"> </w:t>
      </w:r>
      <w:r w:rsidRPr="00C901B7">
        <w:rPr>
          <w:rFonts w:eastAsia="Calibri"/>
          <w:spacing w:val="-1"/>
          <w:szCs w:val="24"/>
        </w:rPr>
        <w:t>t</w:t>
      </w:r>
      <w:r w:rsidRPr="00C901B7">
        <w:rPr>
          <w:rFonts w:eastAsia="Calibri"/>
          <w:spacing w:val="1"/>
          <w:szCs w:val="24"/>
        </w:rPr>
        <w:t>y</w:t>
      </w:r>
      <w:r w:rsidRPr="00C901B7">
        <w:rPr>
          <w:rFonts w:eastAsia="Calibri"/>
          <w:szCs w:val="24"/>
        </w:rPr>
        <w:t>p</w:t>
      </w:r>
      <w:r w:rsidRPr="00C901B7">
        <w:rPr>
          <w:rFonts w:eastAsia="Calibri"/>
          <w:spacing w:val="1"/>
          <w:szCs w:val="24"/>
        </w:rPr>
        <w:t>e</w:t>
      </w:r>
      <w:r w:rsidRPr="00C901B7">
        <w:rPr>
          <w:rFonts w:eastAsia="Calibri"/>
          <w:szCs w:val="24"/>
        </w:rPr>
        <w:t>s</w:t>
      </w:r>
      <w:r w:rsidRPr="00C901B7">
        <w:rPr>
          <w:rFonts w:eastAsia="Calibri"/>
          <w:spacing w:val="-4"/>
          <w:szCs w:val="24"/>
        </w:rPr>
        <w:t xml:space="preserve"> </w:t>
      </w:r>
      <w:r w:rsidRPr="00C901B7">
        <w:rPr>
          <w:rFonts w:eastAsia="Calibri"/>
          <w:spacing w:val="1"/>
          <w:szCs w:val="24"/>
        </w:rPr>
        <w:t>o</w:t>
      </w:r>
      <w:r w:rsidRPr="00C901B7">
        <w:rPr>
          <w:rFonts w:eastAsia="Calibri"/>
          <w:szCs w:val="24"/>
        </w:rPr>
        <w:t>f</w:t>
      </w:r>
      <w:r w:rsidRPr="00C901B7">
        <w:rPr>
          <w:rFonts w:eastAsia="Calibri"/>
          <w:spacing w:val="-2"/>
          <w:szCs w:val="24"/>
        </w:rPr>
        <w:t xml:space="preserve"> </w:t>
      </w:r>
      <w:r w:rsidRPr="00C901B7">
        <w:rPr>
          <w:rFonts w:eastAsia="Calibri"/>
          <w:szCs w:val="24"/>
        </w:rPr>
        <w:t>insuran</w:t>
      </w:r>
      <w:r w:rsidRPr="00C901B7">
        <w:rPr>
          <w:rFonts w:eastAsia="Calibri"/>
          <w:spacing w:val="1"/>
          <w:szCs w:val="24"/>
        </w:rPr>
        <w:t>c</w:t>
      </w:r>
      <w:r w:rsidRPr="00C901B7">
        <w:rPr>
          <w:rFonts w:eastAsia="Calibri"/>
          <w:szCs w:val="24"/>
        </w:rPr>
        <w:t>e and</w:t>
      </w:r>
      <w:r w:rsidRPr="00C901B7">
        <w:rPr>
          <w:rFonts w:eastAsia="Calibri"/>
          <w:spacing w:val="-3"/>
          <w:szCs w:val="24"/>
        </w:rPr>
        <w:t xml:space="preserve"> </w:t>
      </w:r>
      <w:r w:rsidRPr="00C901B7">
        <w:rPr>
          <w:rFonts w:eastAsia="Calibri"/>
          <w:szCs w:val="24"/>
        </w:rPr>
        <w:t>na</w:t>
      </w:r>
      <w:r w:rsidRPr="00C901B7">
        <w:rPr>
          <w:rFonts w:eastAsia="Calibri"/>
          <w:spacing w:val="1"/>
          <w:szCs w:val="24"/>
        </w:rPr>
        <w:t>m</w:t>
      </w:r>
      <w:r w:rsidRPr="00C901B7">
        <w:rPr>
          <w:rFonts w:eastAsia="Calibri"/>
          <w:szCs w:val="24"/>
        </w:rPr>
        <w:t>ing</w:t>
      </w:r>
      <w:r w:rsidRPr="00C901B7">
        <w:rPr>
          <w:rFonts w:eastAsia="Calibri"/>
          <w:spacing w:val="-6"/>
          <w:szCs w:val="24"/>
        </w:rPr>
        <w:t xml:space="preserve"> </w:t>
      </w:r>
      <w:r w:rsidRPr="00C901B7">
        <w:rPr>
          <w:rFonts w:eastAsia="Calibri"/>
          <w:szCs w:val="24"/>
        </w:rPr>
        <w:t>the</w:t>
      </w:r>
      <w:r w:rsidRPr="00C901B7">
        <w:rPr>
          <w:rFonts w:eastAsia="Calibri"/>
          <w:spacing w:val="-3"/>
          <w:szCs w:val="24"/>
        </w:rPr>
        <w:t xml:space="preserve"> </w:t>
      </w:r>
      <w:r w:rsidRPr="00C901B7">
        <w:rPr>
          <w:rFonts w:eastAsia="Calibri"/>
          <w:szCs w:val="24"/>
        </w:rPr>
        <w:t>parish</w:t>
      </w:r>
      <w:r w:rsidRPr="00C901B7">
        <w:rPr>
          <w:rFonts w:eastAsia="Calibri"/>
          <w:spacing w:val="1"/>
          <w:szCs w:val="24"/>
        </w:rPr>
        <w:t>/</w:t>
      </w:r>
      <w:r w:rsidRPr="00C901B7">
        <w:rPr>
          <w:rFonts w:eastAsia="Calibri"/>
          <w:szCs w:val="24"/>
        </w:rPr>
        <w:t>in</w:t>
      </w:r>
      <w:r w:rsidRPr="00C901B7">
        <w:rPr>
          <w:rFonts w:eastAsia="Calibri"/>
          <w:spacing w:val="1"/>
          <w:szCs w:val="24"/>
        </w:rPr>
        <w:t>s</w:t>
      </w:r>
      <w:r w:rsidRPr="00C901B7">
        <w:rPr>
          <w:rFonts w:eastAsia="Calibri"/>
          <w:szCs w:val="24"/>
        </w:rPr>
        <w:t>ti</w:t>
      </w:r>
      <w:r w:rsidRPr="00C901B7">
        <w:rPr>
          <w:rFonts w:eastAsia="Calibri"/>
          <w:spacing w:val="-1"/>
          <w:szCs w:val="24"/>
        </w:rPr>
        <w:t>t</w:t>
      </w:r>
      <w:r w:rsidRPr="00C901B7">
        <w:rPr>
          <w:rFonts w:eastAsia="Calibri"/>
          <w:spacing w:val="1"/>
          <w:szCs w:val="24"/>
        </w:rPr>
        <w:t>u</w:t>
      </w:r>
      <w:r w:rsidRPr="00C901B7">
        <w:rPr>
          <w:rFonts w:eastAsia="Calibri"/>
          <w:szCs w:val="24"/>
        </w:rPr>
        <w:t>tion</w:t>
      </w:r>
      <w:r w:rsidRPr="00C901B7">
        <w:rPr>
          <w:rFonts w:eastAsia="Calibri"/>
          <w:spacing w:val="-14"/>
          <w:szCs w:val="24"/>
        </w:rPr>
        <w:t xml:space="preserve"> </w:t>
      </w:r>
      <w:r w:rsidRPr="00C901B7">
        <w:rPr>
          <w:rFonts w:eastAsia="Calibri"/>
          <w:szCs w:val="24"/>
        </w:rPr>
        <w:t>a</w:t>
      </w:r>
      <w:r w:rsidRPr="00C901B7">
        <w:rPr>
          <w:rFonts w:eastAsia="Calibri"/>
          <w:spacing w:val="1"/>
          <w:szCs w:val="24"/>
        </w:rPr>
        <w:t>n</w:t>
      </w:r>
      <w:r w:rsidRPr="00C901B7">
        <w:rPr>
          <w:rFonts w:eastAsia="Calibri"/>
          <w:szCs w:val="24"/>
        </w:rPr>
        <w:t>d</w:t>
      </w:r>
      <w:r w:rsidRPr="00C901B7">
        <w:rPr>
          <w:rFonts w:eastAsia="Calibri"/>
          <w:spacing w:val="-3"/>
          <w:szCs w:val="24"/>
        </w:rPr>
        <w:t xml:space="preserve"> </w:t>
      </w:r>
      <w:r w:rsidRPr="00C901B7">
        <w:rPr>
          <w:rFonts w:eastAsia="Calibri"/>
          <w:szCs w:val="24"/>
        </w:rPr>
        <w:t>the</w:t>
      </w:r>
      <w:r w:rsidRPr="00C901B7">
        <w:rPr>
          <w:rFonts w:eastAsia="Calibri"/>
          <w:spacing w:val="-3"/>
          <w:szCs w:val="24"/>
        </w:rPr>
        <w:t xml:space="preserve"> </w:t>
      </w:r>
      <w:r w:rsidRPr="00C901B7">
        <w:rPr>
          <w:rFonts w:eastAsia="Calibri"/>
          <w:szCs w:val="24"/>
        </w:rPr>
        <w:t>Diocese</w:t>
      </w:r>
      <w:r w:rsidRPr="00C901B7">
        <w:rPr>
          <w:rFonts w:eastAsia="Calibri"/>
          <w:spacing w:val="-6"/>
          <w:szCs w:val="24"/>
        </w:rPr>
        <w:t xml:space="preserve"> </w:t>
      </w:r>
      <w:r w:rsidRPr="00C901B7">
        <w:rPr>
          <w:rFonts w:eastAsia="Calibri"/>
          <w:szCs w:val="24"/>
        </w:rPr>
        <w:t>as</w:t>
      </w:r>
      <w:r w:rsidRPr="00C901B7">
        <w:rPr>
          <w:rFonts w:eastAsia="Calibri"/>
          <w:b/>
          <w:spacing w:val="-5"/>
          <w:szCs w:val="24"/>
        </w:rPr>
        <w:t xml:space="preserve"> </w:t>
      </w:r>
      <w:r w:rsidRPr="00C901B7">
        <w:rPr>
          <w:rFonts w:eastAsia="Calibri"/>
          <w:b/>
          <w:spacing w:val="-5"/>
          <w:szCs w:val="24"/>
          <w:u w:val="single"/>
        </w:rPr>
        <w:t>additional insured</w:t>
      </w:r>
      <w:r w:rsidRPr="00C901B7">
        <w:rPr>
          <w:rFonts w:eastAsia="Calibri"/>
          <w:b/>
          <w:spacing w:val="-5"/>
          <w:szCs w:val="24"/>
        </w:rPr>
        <w:t xml:space="preserve"> </w:t>
      </w:r>
      <w:r w:rsidRPr="00C901B7">
        <w:rPr>
          <w:rFonts w:eastAsia="Calibri"/>
          <w:szCs w:val="24"/>
        </w:rPr>
        <w:t>on</w:t>
      </w:r>
      <w:r w:rsidRPr="00C901B7">
        <w:rPr>
          <w:rFonts w:eastAsia="Calibri"/>
          <w:spacing w:val="-2"/>
          <w:szCs w:val="24"/>
        </w:rPr>
        <w:t xml:space="preserve"> </w:t>
      </w:r>
      <w:r w:rsidRPr="00C901B7">
        <w:rPr>
          <w:rFonts w:eastAsia="Calibri"/>
          <w:szCs w:val="24"/>
        </w:rPr>
        <w:t>the</w:t>
      </w:r>
      <w:r w:rsidRPr="00C901B7">
        <w:rPr>
          <w:rFonts w:eastAsia="Calibri"/>
          <w:spacing w:val="-2"/>
          <w:szCs w:val="24"/>
        </w:rPr>
        <w:t xml:space="preserve"> </w:t>
      </w:r>
      <w:r w:rsidRPr="00C901B7">
        <w:rPr>
          <w:rFonts w:eastAsia="Calibri"/>
          <w:szCs w:val="24"/>
        </w:rPr>
        <w:t>G</w:t>
      </w:r>
      <w:r w:rsidRPr="00C901B7">
        <w:rPr>
          <w:rFonts w:eastAsia="Calibri"/>
          <w:spacing w:val="-1"/>
          <w:szCs w:val="24"/>
        </w:rPr>
        <w:t>e</w:t>
      </w:r>
      <w:r w:rsidRPr="00C901B7">
        <w:rPr>
          <w:rFonts w:eastAsia="Calibri"/>
          <w:szCs w:val="24"/>
        </w:rPr>
        <w:t>neral</w:t>
      </w:r>
      <w:r w:rsidRPr="00C901B7">
        <w:rPr>
          <w:rFonts w:eastAsia="Calibri"/>
          <w:spacing w:val="-6"/>
          <w:szCs w:val="24"/>
        </w:rPr>
        <w:t xml:space="preserve"> </w:t>
      </w:r>
      <w:r w:rsidRPr="00C901B7">
        <w:rPr>
          <w:rFonts w:eastAsia="Calibri"/>
          <w:szCs w:val="24"/>
        </w:rPr>
        <w:t>Liabi</w:t>
      </w:r>
      <w:r w:rsidRPr="00C901B7">
        <w:rPr>
          <w:rFonts w:eastAsia="Calibri"/>
          <w:spacing w:val="1"/>
          <w:szCs w:val="24"/>
        </w:rPr>
        <w:t>l</w:t>
      </w:r>
      <w:r w:rsidRPr="00C901B7">
        <w:rPr>
          <w:rFonts w:eastAsia="Calibri"/>
          <w:szCs w:val="24"/>
        </w:rPr>
        <w:t>ity policy.</w:t>
      </w:r>
      <w:r w:rsidRPr="00C901B7">
        <w:rPr>
          <w:rFonts w:eastAsia="Calibri"/>
          <w:spacing w:val="44"/>
          <w:szCs w:val="24"/>
        </w:rPr>
        <w:t xml:space="preserve"> </w:t>
      </w:r>
      <w:r w:rsidRPr="00C901B7">
        <w:rPr>
          <w:rFonts w:eastAsia="Calibri"/>
          <w:spacing w:val="1"/>
          <w:szCs w:val="24"/>
        </w:rPr>
        <w:t>(</w:t>
      </w:r>
      <w:r w:rsidRPr="00C901B7">
        <w:rPr>
          <w:rFonts w:eastAsia="Calibri"/>
          <w:szCs w:val="24"/>
        </w:rPr>
        <w:t>See</w:t>
      </w:r>
      <w:r w:rsidRPr="00C901B7">
        <w:rPr>
          <w:rFonts w:eastAsia="Calibri"/>
          <w:spacing w:val="-3"/>
          <w:szCs w:val="24"/>
        </w:rPr>
        <w:t xml:space="preserve"> </w:t>
      </w:r>
      <w:r w:rsidRPr="00C901B7">
        <w:rPr>
          <w:rFonts w:eastAsia="Calibri"/>
          <w:szCs w:val="24"/>
        </w:rPr>
        <w:t>sample</w:t>
      </w:r>
      <w:r w:rsidRPr="00C901B7">
        <w:rPr>
          <w:rFonts w:eastAsia="Calibri"/>
          <w:spacing w:val="-6"/>
          <w:szCs w:val="24"/>
        </w:rPr>
        <w:t xml:space="preserve"> </w:t>
      </w:r>
      <w:r w:rsidRPr="00C901B7">
        <w:rPr>
          <w:rFonts w:eastAsia="Calibri"/>
          <w:szCs w:val="24"/>
        </w:rPr>
        <w:t>Cer</w:t>
      </w:r>
      <w:r w:rsidRPr="00C901B7">
        <w:rPr>
          <w:rFonts w:eastAsia="Calibri"/>
          <w:spacing w:val="-1"/>
          <w:szCs w:val="24"/>
        </w:rPr>
        <w:t>t</w:t>
      </w:r>
      <w:r w:rsidRPr="00C901B7">
        <w:rPr>
          <w:rFonts w:eastAsia="Calibri"/>
          <w:szCs w:val="24"/>
        </w:rPr>
        <w:t>if</w:t>
      </w:r>
      <w:r w:rsidRPr="00C901B7">
        <w:rPr>
          <w:rFonts w:eastAsia="Calibri"/>
          <w:spacing w:val="1"/>
          <w:szCs w:val="24"/>
        </w:rPr>
        <w:t>i</w:t>
      </w:r>
      <w:r w:rsidRPr="00C901B7">
        <w:rPr>
          <w:rFonts w:eastAsia="Calibri"/>
          <w:szCs w:val="24"/>
        </w:rPr>
        <w:t>cate</w:t>
      </w:r>
      <w:r w:rsidRPr="00C901B7">
        <w:rPr>
          <w:rFonts w:eastAsia="Calibri"/>
          <w:spacing w:val="-5"/>
          <w:szCs w:val="24"/>
        </w:rPr>
        <w:t xml:space="preserve"> </w:t>
      </w:r>
      <w:r w:rsidRPr="00C901B7">
        <w:rPr>
          <w:rFonts w:eastAsia="Calibri"/>
          <w:szCs w:val="24"/>
        </w:rPr>
        <w:t>of</w:t>
      </w:r>
      <w:r w:rsidRPr="00C901B7">
        <w:rPr>
          <w:rFonts w:eastAsia="Calibri"/>
          <w:spacing w:val="-2"/>
          <w:szCs w:val="24"/>
        </w:rPr>
        <w:t xml:space="preserve"> </w:t>
      </w:r>
      <w:r w:rsidRPr="00C901B7">
        <w:rPr>
          <w:rFonts w:eastAsia="Calibri"/>
          <w:szCs w:val="24"/>
        </w:rPr>
        <w:t>Insur</w:t>
      </w:r>
      <w:r w:rsidRPr="00C901B7">
        <w:rPr>
          <w:rFonts w:eastAsia="Calibri"/>
          <w:spacing w:val="2"/>
          <w:szCs w:val="24"/>
        </w:rPr>
        <w:t>a</w:t>
      </w:r>
      <w:r w:rsidRPr="00C901B7">
        <w:rPr>
          <w:rFonts w:eastAsia="Calibri"/>
          <w:szCs w:val="24"/>
        </w:rPr>
        <w:t>nce</w:t>
      </w:r>
      <w:r w:rsidRPr="00C901B7">
        <w:rPr>
          <w:rFonts w:eastAsia="Calibri"/>
          <w:spacing w:val="-9"/>
          <w:szCs w:val="24"/>
        </w:rPr>
        <w:t xml:space="preserve"> </w:t>
      </w:r>
      <w:r w:rsidRPr="00C901B7">
        <w:rPr>
          <w:rFonts w:eastAsia="Calibri"/>
          <w:szCs w:val="24"/>
        </w:rPr>
        <w:t>in</w:t>
      </w:r>
      <w:r w:rsidRPr="00C901B7">
        <w:rPr>
          <w:rFonts w:eastAsia="Calibri"/>
          <w:spacing w:val="-2"/>
          <w:szCs w:val="24"/>
        </w:rPr>
        <w:t xml:space="preserve"> </w:t>
      </w:r>
      <w:r w:rsidRPr="00C901B7">
        <w:rPr>
          <w:rFonts w:eastAsia="Calibri"/>
          <w:szCs w:val="24"/>
        </w:rPr>
        <w:t>A</w:t>
      </w:r>
      <w:r w:rsidR="00104C8F" w:rsidRPr="00C901B7">
        <w:rPr>
          <w:rFonts w:eastAsia="Calibri"/>
          <w:szCs w:val="24"/>
        </w:rPr>
        <w:t xml:space="preserve">ppendix on page </w:t>
      </w:r>
      <w:r w:rsidR="00104C8F" w:rsidRPr="00C901B7">
        <w:rPr>
          <w:rFonts w:eastAsia="Calibri"/>
          <w:szCs w:val="24"/>
        </w:rPr>
        <w:fldChar w:fldCharType="begin"/>
      </w:r>
      <w:r w:rsidR="00104C8F" w:rsidRPr="00C901B7">
        <w:rPr>
          <w:rFonts w:eastAsia="Calibri"/>
          <w:szCs w:val="24"/>
        </w:rPr>
        <w:instrText xml:space="preserve"> PAGEREF _Ref490052904 \h </w:instrText>
      </w:r>
      <w:r w:rsidR="00104C8F" w:rsidRPr="00C901B7">
        <w:rPr>
          <w:rFonts w:eastAsia="Calibri"/>
          <w:szCs w:val="24"/>
        </w:rPr>
      </w:r>
      <w:r w:rsidR="00104C8F" w:rsidRPr="00C901B7">
        <w:rPr>
          <w:rFonts w:eastAsia="Calibri"/>
          <w:szCs w:val="24"/>
        </w:rPr>
        <w:fldChar w:fldCharType="separate"/>
      </w:r>
      <w:r w:rsidR="00A246AE" w:rsidRPr="00C901B7">
        <w:rPr>
          <w:rFonts w:eastAsia="Calibri"/>
          <w:noProof/>
          <w:szCs w:val="24"/>
        </w:rPr>
        <w:t>179</w:t>
      </w:r>
      <w:r w:rsidR="00104C8F" w:rsidRPr="00C901B7">
        <w:rPr>
          <w:rFonts w:eastAsia="Calibri"/>
          <w:szCs w:val="24"/>
        </w:rPr>
        <w:fldChar w:fldCharType="end"/>
      </w:r>
      <w:r w:rsidRPr="00C901B7">
        <w:rPr>
          <w:rFonts w:eastAsia="Calibri"/>
          <w:szCs w:val="24"/>
        </w:rPr>
        <w:t>).</w:t>
      </w:r>
    </w:p>
    <w:p w14:paraId="7ACB8E8B" w14:textId="14054AAC" w:rsidR="00FC45C6" w:rsidRPr="00C901B7" w:rsidRDefault="00FC45C6" w:rsidP="0060689D">
      <w:pPr>
        <w:pStyle w:val="ListParagraph"/>
        <w:numPr>
          <w:ilvl w:val="0"/>
          <w:numId w:val="132"/>
        </w:numPr>
        <w:spacing w:after="120" w:line="271" w:lineRule="auto"/>
        <w:ind w:left="990" w:right="131"/>
        <w:contextualSpacing w:val="0"/>
        <w:rPr>
          <w:rFonts w:eastAsia="Calibri"/>
          <w:szCs w:val="24"/>
        </w:rPr>
      </w:pPr>
      <w:r w:rsidRPr="00C901B7">
        <w:rPr>
          <w:rFonts w:eastAsia="Calibri"/>
          <w:szCs w:val="24"/>
        </w:rPr>
        <w:t>C</w:t>
      </w:r>
      <w:r w:rsidRPr="00C901B7">
        <w:rPr>
          <w:rFonts w:eastAsia="Calibri"/>
          <w:spacing w:val="1"/>
          <w:szCs w:val="24"/>
        </w:rPr>
        <w:t>o</w:t>
      </w:r>
      <w:r w:rsidRPr="00C901B7">
        <w:rPr>
          <w:rFonts w:eastAsia="Calibri"/>
          <w:szCs w:val="24"/>
        </w:rPr>
        <w:t>nstruc</w:t>
      </w:r>
      <w:r w:rsidRPr="00C901B7">
        <w:rPr>
          <w:rFonts w:eastAsia="Calibri"/>
          <w:spacing w:val="-1"/>
          <w:szCs w:val="24"/>
        </w:rPr>
        <w:t>t</w:t>
      </w:r>
      <w:r w:rsidRPr="00C901B7">
        <w:rPr>
          <w:rFonts w:eastAsia="Calibri"/>
          <w:szCs w:val="24"/>
        </w:rPr>
        <w:t>ion</w:t>
      </w:r>
      <w:r w:rsidRPr="00C901B7">
        <w:rPr>
          <w:rFonts w:eastAsia="Calibri"/>
          <w:spacing w:val="-9"/>
          <w:szCs w:val="24"/>
        </w:rPr>
        <w:t xml:space="preserve"> </w:t>
      </w:r>
      <w:r w:rsidRPr="00C901B7">
        <w:rPr>
          <w:rFonts w:eastAsia="Calibri"/>
          <w:szCs w:val="24"/>
        </w:rPr>
        <w:t>C</w:t>
      </w:r>
      <w:r w:rsidRPr="00C901B7">
        <w:rPr>
          <w:rFonts w:eastAsia="Calibri"/>
          <w:spacing w:val="1"/>
          <w:szCs w:val="24"/>
        </w:rPr>
        <w:t>o</w:t>
      </w:r>
      <w:r w:rsidRPr="00C901B7">
        <w:rPr>
          <w:rFonts w:eastAsia="Calibri"/>
          <w:szCs w:val="24"/>
        </w:rPr>
        <w:t>ntrac</w:t>
      </w:r>
      <w:r w:rsidRPr="00C901B7">
        <w:rPr>
          <w:rFonts w:eastAsia="Calibri"/>
          <w:spacing w:val="-1"/>
          <w:szCs w:val="24"/>
        </w:rPr>
        <w:t>t</w:t>
      </w:r>
      <w:r w:rsidRPr="00C901B7">
        <w:rPr>
          <w:rFonts w:eastAsia="Calibri"/>
          <w:szCs w:val="24"/>
        </w:rPr>
        <w:t>s</w:t>
      </w:r>
      <w:r w:rsidRPr="00C901B7">
        <w:rPr>
          <w:rFonts w:eastAsia="Calibri"/>
          <w:spacing w:val="-9"/>
          <w:szCs w:val="24"/>
        </w:rPr>
        <w:t xml:space="preserve"> </w:t>
      </w:r>
      <w:r w:rsidRPr="00C901B7">
        <w:rPr>
          <w:rFonts w:eastAsia="Calibri"/>
          <w:szCs w:val="24"/>
        </w:rPr>
        <w:t>gr</w:t>
      </w:r>
      <w:r w:rsidRPr="00C901B7">
        <w:rPr>
          <w:rFonts w:eastAsia="Calibri"/>
          <w:spacing w:val="1"/>
          <w:szCs w:val="24"/>
        </w:rPr>
        <w:t>e</w:t>
      </w:r>
      <w:r w:rsidRPr="00C901B7">
        <w:rPr>
          <w:rFonts w:eastAsia="Calibri"/>
          <w:szCs w:val="24"/>
        </w:rPr>
        <w:t>ater</w:t>
      </w:r>
      <w:r w:rsidRPr="00C901B7">
        <w:rPr>
          <w:rFonts w:eastAsia="Calibri"/>
          <w:spacing w:val="-7"/>
          <w:szCs w:val="24"/>
        </w:rPr>
        <w:t xml:space="preserve"> </w:t>
      </w:r>
      <w:r w:rsidRPr="00C901B7">
        <w:rPr>
          <w:rFonts w:eastAsia="Calibri"/>
          <w:szCs w:val="24"/>
        </w:rPr>
        <w:t>th</w:t>
      </w:r>
      <w:r w:rsidRPr="00C901B7">
        <w:rPr>
          <w:rFonts w:eastAsia="Calibri"/>
          <w:spacing w:val="1"/>
          <w:szCs w:val="24"/>
        </w:rPr>
        <w:t>a</w:t>
      </w:r>
      <w:r w:rsidRPr="00C901B7">
        <w:rPr>
          <w:rFonts w:eastAsia="Calibri"/>
          <w:szCs w:val="24"/>
        </w:rPr>
        <w:t>n</w:t>
      </w:r>
      <w:r w:rsidRPr="00C901B7">
        <w:rPr>
          <w:rFonts w:eastAsia="Calibri"/>
          <w:spacing w:val="-4"/>
          <w:szCs w:val="24"/>
        </w:rPr>
        <w:t xml:space="preserve"> </w:t>
      </w:r>
      <w:r w:rsidRPr="00C901B7">
        <w:rPr>
          <w:rFonts w:eastAsia="Calibri"/>
          <w:szCs w:val="24"/>
        </w:rPr>
        <w:t>$5</w:t>
      </w:r>
      <w:r w:rsidRPr="00C901B7">
        <w:rPr>
          <w:rFonts w:eastAsia="Calibri"/>
          <w:spacing w:val="1"/>
          <w:szCs w:val="24"/>
        </w:rPr>
        <w:t>0</w:t>
      </w:r>
      <w:r w:rsidRPr="00C901B7">
        <w:rPr>
          <w:rFonts w:eastAsia="Calibri"/>
          <w:szCs w:val="24"/>
        </w:rPr>
        <w:t>,0</w:t>
      </w:r>
      <w:r w:rsidRPr="00C901B7">
        <w:rPr>
          <w:rFonts w:eastAsia="Calibri"/>
          <w:spacing w:val="1"/>
          <w:szCs w:val="24"/>
        </w:rPr>
        <w:t>0</w:t>
      </w:r>
      <w:r w:rsidRPr="00C901B7">
        <w:rPr>
          <w:rFonts w:eastAsia="Calibri"/>
          <w:szCs w:val="24"/>
        </w:rPr>
        <w:t>0</w:t>
      </w:r>
      <w:r w:rsidRPr="00C901B7">
        <w:rPr>
          <w:rFonts w:eastAsia="Calibri"/>
          <w:spacing w:val="-7"/>
          <w:szCs w:val="24"/>
        </w:rPr>
        <w:t xml:space="preserve"> </w:t>
      </w:r>
      <w:r w:rsidRPr="00C901B7">
        <w:rPr>
          <w:rFonts w:eastAsia="Calibri"/>
          <w:szCs w:val="24"/>
        </w:rPr>
        <w:t>should</w:t>
      </w:r>
      <w:r w:rsidRPr="00C901B7">
        <w:rPr>
          <w:rFonts w:eastAsia="Calibri"/>
          <w:spacing w:val="-4"/>
          <w:szCs w:val="24"/>
        </w:rPr>
        <w:t xml:space="preserve"> </w:t>
      </w:r>
      <w:r w:rsidRPr="00C901B7">
        <w:rPr>
          <w:rFonts w:eastAsia="Calibri"/>
          <w:spacing w:val="1"/>
          <w:szCs w:val="24"/>
        </w:rPr>
        <w:t>b</w:t>
      </w:r>
      <w:r w:rsidRPr="00C901B7">
        <w:rPr>
          <w:rFonts w:eastAsia="Calibri"/>
          <w:szCs w:val="24"/>
        </w:rPr>
        <w:t>e</w:t>
      </w:r>
      <w:r w:rsidRPr="00C901B7">
        <w:rPr>
          <w:rFonts w:eastAsia="Calibri"/>
          <w:spacing w:val="-2"/>
          <w:szCs w:val="24"/>
        </w:rPr>
        <w:t xml:space="preserve"> </w:t>
      </w:r>
      <w:r w:rsidRPr="00C901B7">
        <w:rPr>
          <w:rFonts w:eastAsia="Calibri"/>
          <w:szCs w:val="24"/>
        </w:rPr>
        <w:t>wr</w:t>
      </w:r>
      <w:r w:rsidRPr="00C901B7">
        <w:rPr>
          <w:rFonts w:eastAsia="Calibri"/>
          <w:spacing w:val="1"/>
          <w:szCs w:val="24"/>
        </w:rPr>
        <w:t>i</w:t>
      </w:r>
      <w:r w:rsidRPr="00C901B7">
        <w:rPr>
          <w:rFonts w:eastAsia="Calibri"/>
          <w:szCs w:val="24"/>
        </w:rPr>
        <w:t>tten</w:t>
      </w:r>
      <w:r w:rsidRPr="00C901B7">
        <w:rPr>
          <w:rFonts w:eastAsia="Calibri"/>
          <w:spacing w:val="-7"/>
          <w:szCs w:val="24"/>
        </w:rPr>
        <w:t xml:space="preserve"> </w:t>
      </w:r>
      <w:r w:rsidRPr="00C901B7">
        <w:rPr>
          <w:rFonts w:eastAsia="Calibri"/>
          <w:szCs w:val="24"/>
        </w:rPr>
        <w:t>usi</w:t>
      </w:r>
      <w:r w:rsidRPr="00C901B7">
        <w:rPr>
          <w:rFonts w:eastAsia="Calibri"/>
          <w:spacing w:val="1"/>
          <w:szCs w:val="24"/>
        </w:rPr>
        <w:t>n</w:t>
      </w:r>
      <w:r w:rsidRPr="00C901B7">
        <w:rPr>
          <w:rFonts w:eastAsia="Calibri"/>
          <w:szCs w:val="24"/>
        </w:rPr>
        <w:t>g</w:t>
      </w:r>
      <w:r w:rsidRPr="00C901B7">
        <w:rPr>
          <w:rFonts w:eastAsia="Calibri"/>
          <w:spacing w:val="-6"/>
          <w:szCs w:val="24"/>
        </w:rPr>
        <w:t xml:space="preserve"> </w:t>
      </w:r>
      <w:r w:rsidRPr="00C901B7">
        <w:rPr>
          <w:rFonts w:eastAsia="Calibri"/>
          <w:szCs w:val="24"/>
        </w:rPr>
        <w:t>one</w:t>
      </w:r>
      <w:r w:rsidRPr="00C901B7">
        <w:rPr>
          <w:rFonts w:eastAsia="Calibri"/>
          <w:spacing w:val="-2"/>
          <w:szCs w:val="24"/>
        </w:rPr>
        <w:t xml:space="preserve"> </w:t>
      </w:r>
      <w:r w:rsidRPr="00C901B7">
        <w:rPr>
          <w:rFonts w:eastAsia="Calibri"/>
          <w:szCs w:val="24"/>
        </w:rPr>
        <w:t>of</w:t>
      </w:r>
      <w:r w:rsidRPr="00C901B7">
        <w:rPr>
          <w:rFonts w:eastAsia="Calibri"/>
          <w:spacing w:val="-2"/>
          <w:szCs w:val="24"/>
        </w:rPr>
        <w:t xml:space="preserve"> </w:t>
      </w:r>
      <w:r w:rsidRPr="00C901B7">
        <w:rPr>
          <w:rFonts w:eastAsia="Calibri"/>
          <w:szCs w:val="24"/>
        </w:rPr>
        <w:t>t</w:t>
      </w:r>
      <w:r w:rsidRPr="00C901B7">
        <w:rPr>
          <w:rFonts w:eastAsia="Calibri"/>
          <w:spacing w:val="-1"/>
          <w:szCs w:val="24"/>
        </w:rPr>
        <w:t>h</w:t>
      </w:r>
      <w:r w:rsidRPr="00C901B7">
        <w:rPr>
          <w:rFonts w:eastAsia="Calibri"/>
          <w:szCs w:val="24"/>
        </w:rPr>
        <w:t>e</w:t>
      </w:r>
      <w:r w:rsidRPr="00C901B7">
        <w:rPr>
          <w:rFonts w:eastAsia="Calibri"/>
          <w:spacing w:val="-3"/>
          <w:szCs w:val="24"/>
        </w:rPr>
        <w:t xml:space="preserve"> </w:t>
      </w:r>
      <w:r w:rsidRPr="00C901B7">
        <w:rPr>
          <w:rFonts w:eastAsia="Calibri"/>
          <w:spacing w:val="1"/>
          <w:szCs w:val="24"/>
        </w:rPr>
        <w:t>A</w:t>
      </w:r>
      <w:r w:rsidRPr="00C901B7">
        <w:rPr>
          <w:rFonts w:eastAsia="Calibri"/>
          <w:szCs w:val="24"/>
        </w:rPr>
        <w:t>IA (A</w:t>
      </w:r>
      <w:r w:rsidRPr="00C901B7">
        <w:rPr>
          <w:rFonts w:eastAsia="Calibri"/>
          <w:spacing w:val="-1"/>
          <w:szCs w:val="24"/>
        </w:rPr>
        <w:t>m</w:t>
      </w:r>
      <w:r w:rsidRPr="00C901B7">
        <w:rPr>
          <w:rFonts w:eastAsia="Calibri"/>
          <w:szCs w:val="24"/>
        </w:rPr>
        <w:t>er</w:t>
      </w:r>
      <w:r w:rsidRPr="00C901B7">
        <w:rPr>
          <w:rFonts w:eastAsia="Calibri"/>
          <w:spacing w:val="1"/>
          <w:szCs w:val="24"/>
        </w:rPr>
        <w:t>i</w:t>
      </w:r>
      <w:r w:rsidRPr="00C901B7">
        <w:rPr>
          <w:rFonts w:eastAsia="Calibri"/>
          <w:szCs w:val="24"/>
        </w:rPr>
        <w:t>can</w:t>
      </w:r>
      <w:r w:rsidRPr="00C901B7">
        <w:rPr>
          <w:rFonts w:eastAsia="Calibri"/>
          <w:spacing w:val="-9"/>
          <w:szCs w:val="24"/>
        </w:rPr>
        <w:t xml:space="preserve"> </w:t>
      </w:r>
      <w:r w:rsidRPr="00C901B7">
        <w:rPr>
          <w:rFonts w:eastAsia="Calibri"/>
          <w:szCs w:val="24"/>
        </w:rPr>
        <w:t>In</w:t>
      </w:r>
      <w:r w:rsidRPr="00C901B7">
        <w:rPr>
          <w:rFonts w:eastAsia="Calibri"/>
          <w:spacing w:val="2"/>
          <w:szCs w:val="24"/>
        </w:rPr>
        <w:t>s</w:t>
      </w:r>
      <w:r w:rsidRPr="00C901B7">
        <w:rPr>
          <w:rFonts w:eastAsia="Calibri"/>
          <w:szCs w:val="24"/>
        </w:rPr>
        <w:t>ti</w:t>
      </w:r>
      <w:r w:rsidRPr="00C901B7">
        <w:rPr>
          <w:rFonts w:eastAsia="Calibri"/>
          <w:spacing w:val="-1"/>
          <w:szCs w:val="24"/>
        </w:rPr>
        <w:t>t</w:t>
      </w:r>
      <w:r w:rsidRPr="00C901B7">
        <w:rPr>
          <w:rFonts w:eastAsia="Calibri"/>
          <w:spacing w:val="1"/>
          <w:szCs w:val="24"/>
        </w:rPr>
        <w:t>u</w:t>
      </w:r>
      <w:r w:rsidRPr="00C901B7">
        <w:rPr>
          <w:rFonts w:eastAsia="Calibri"/>
          <w:szCs w:val="24"/>
        </w:rPr>
        <w:t>te</w:t>
      </w:r>
      <w:r w:rsidRPr="00C901B7">
        <w:rPr>
          <w:rFonts w:eastAsia="Calibri"/>
          <w:spacing w:val="-5"/>
          <w:szCs w:val="24"/>
        </w:rPr>
        <w:t xml:space="preserve"> </w:t>
      </w:r>
      <w:r w:rsidRPr="00C901B7">
        <w:rPr>
          <w:rFonts w:eastAsia="Calibri"/>
          <w:szCs w:val="24"/>
        </w:rPr>
        <w:t>of</w:t>
      </w:r>
      <w:r w:rsidRPr="00C901B7">
        <w:rPr>
          <w:rFonts w:eastAsia="Calibri"/>
          <w:spacing w:val="-2"/>
          <w:szCs w:val="24"/>
        </w:rPr>
        <w:t xml:space="preserve"> </w:t>
      </w:r>
      <w:r w:rsidRPr="00C901B7">
        <w:rPr>
          <w:rFonts w:eastAsia="Calibri"/>
          <w:szCs w:val="24"/>
        </w:rPr>
        <w:t>A</w:t>
      </w:r>
      <w:r w:rsidRPr="00C901B7">
        <w:rPr>
          <w:rFonts w:eastAsia="Calibri"/>
          <w:spacing w:val="1"/>
          <w:szCs w:val="24"/>
        </w:rPr>
        <w:t>r</w:t>
      </w:r>
      <w:r w:rsidRPr="00C901B7">
        <w:rPr>
          <w:rFonts w:eastAsia="Calibri"/>
          <w:szCs w:val="24"/>
        </w:rPr>
        <w:t>chite</w:t>
      </w:r>
      <w:r w:rsidRPr="00C901B7">
        <w:rPr>
          <w:rFonts w:eastAsia="Calibri"/>
          <w:spacing w:val="1"/>
          <w:szCs w:val="24"/>
        </w:rPr>
        <w:t>c</w:t>
      </w:r>
      <w:r w:rsidRPr="00C901B7">
        <w:rPr>
          <w:rFonts w:eastAsia="Calibri"/>
          <w:szCs w:val="24"/>
        </w:rPr>
        <w:t>ts)</w:t>
      </w:r>
      <w:r w:rsidRPr="00C901B7">
        <w:rPr>
          <w:rFonts w:eastAsia="Calibri"/>
          <w:spacing w:val="-11"/>
          <w:szCs w:val="24"/>
        </w:rPr>
        <w:t xml:space="preserve"> </w:t>
      </w:r>
      <w:r w:rsidRPr="00C901B7">
        <w:rPr>
          <w:rFonts w:eastAsia="Calibri"/>
          <w:szCs w:val="24"/>
        </w:rPr>
        <w:t>C</w:t>
      </w:r>
      <w:r w:rsidRPr="00C901B7">
        <w:rPr>
          <w:rFonts w:eastAsia="Calibri"/>
          <w:spacing w:val="1"/>
          <w:szCs w:val="24"/>
        </w:rPr>
        <w:t>o</w:t>
      </w:r>
      <w:r w:rsidRPr="00C901B7">
        <w:rPr>
          <w:rFonts w:eastAsia="Calibri"/>
          <w:szCs w:val="24"/>
        </w:rPr>
        <w:t>nst</w:t>
      </w:r>
      <w:r w:rsidRPr="00C901B7">
        <w:rPr>
          <w:rFonts w:eastAsia="Calibri"/>
          <w:spacing w:val="1"/>
          <w:szCs w:val="24"/>
        </w:rPr>
        <w:t>r</w:t>
      </w:r>
      <w:r w:rsidRPr="00C901B7">
        <w:rPr>
          <w:rFonts w:eastAsia="Calibri"/>
          <w:spacing w:val="2"/>
          <w:szCs w:val="24"/>
        </w:rPr>
        <w:t>u</w:t>
      </w:r>
      <w:r w:rsidRPr="00C901B7">
        <w:rPr>
          <w:rFonts w:eastAsia="Calibri"/>
          <w:szCs w:val="24"/>
        </w:rPr>
        <w:t>c</w:t>
      </w:r>
      <w:r w:rsidRPr="00C901B7">
        <w:rPr>
          <w:rFonts w:eastAsia="Calibri"/>
          <w:spacing w:val="-1"/>
          <w:szCs w:val="24"/>
        </w:rPr>
        <w:t>t</w:t>
      </w:r>
      <w:r w:rsidRPr="00C901B7">
        <w:rPr>
          <w:rFonts w:eastAsia="Calibri"/>
          <w:szCs w:val="24"/>
        </w:rPr>
        <w:t>ion</w:t>
      </w:r>
      <w:r w:rsidRPr="00C901B7">
        <w:rPr>
          <w:rFonts w:eastAsia="Calibri"/>
          <w:spacing w:val="-9"/>
          <w:szCs w:val="24"/>
        </w:rPr>
        <w:t xml:space="preserve"> </w:t>
      </w:r>
      <w:r w:rsidRPr="00C901B7">
        <w:rPr>
          <w:rFonts w:eastAsia="Calibri"/>
          <w:szCs w:val="24"/>
        </w:rPr>
        <w:t>C</w:t>
      </w:r>
      <w:r w:rsidRPr="00C901B7">
        <w:rPr>
          <w:rFonts w:eastAsia="Calibri"/>
          <w:spacing w:val="1"/>
          <w:szCs w:val="24"/>
        </w:rPr>
        <w:t>o</w:t>
      </w:r>
      <w:r w:rsidRPr="00C901B7">
        <w:rPr>
          <w:rFonts w:eastAsia="Calibri"/>
          <w:szCs w:val="24"/>
        </w:rPr>
        <w:t>ntr</w:t>
      </w:r>
      <w:r w:rsidRPr="00C901B7">
        <w:rPr>
          <w:rFonts w:eastAsia="Calibri"/>
          <w:spacing w:val="1"/>
          <w:szCs w:val="24"/>
        </w:rPr>
        <w:t>a</w:t>
      </w:r>
      <w:r w:rsidRPr="00C901B7">
        <w:rPr>
          <w:rFonts w:eastAsia="Calibri"/>
          <w:szCs w:val="24"/>
        </w:rPr>
        <w:t>c</w:t>
      </w:r>
      <w:r w:rsidRPr="00C901B7">
        <w:rPr>
          <w:rFonts w:eastAsia="Calibri"/>
          <w:spacing w:val="-1"/>
          <w:szCs w:val="24"/>
        </w:rPr>
        <w:t>t</w:t>
      </w:r>
      <w:r w:rsidRPr="00C901B7">
        <w:rPr>
          <w:rFonts w:eastAsia="Calibri"/>
          <w:szCs w:val="24"/>
        </w:rPr>
        <w:t>s.</w:t>
      </w:r>
      <w:r w:rsidRPr="00C901B7">
        <w:rPr>
          <w:rFonts w:eastAsia="Calibri"/>
          <w:spacing w:val="43"/>
          <w:szCs w:val="24"/>
        </w:rPr>
        <w:t xml:space="preserve"> </w:t>
      </w:r>
      <w:r w:rsidRPr="00C901B7">
        <w:rPr>
          <w:rFonts w:eastAsia="Calibri"/>
          <w:szCs w:val="24"/>
        </w:rPr>
        <w:t>The</w:t>
      </w:r>
      <w:r w:rsidRPr="00C901B7">
        <w:rPr>
          <w:rFonts w:eastAsia="Calibri"/>
          <w:spacing w:val="1"/>
          <w:szCs w:val="24"/>
        </w:rPr>
        <w:t>s</w:t>
      </w:r>
      <w:r w:rsidRPr="00C901B7">
        <w:rPr>
          <w:rFonts w:eastAsia="Calibri"/>
          <w:szCs w:val="24"/>
        </w:rPr>
        <w:t>e</w:t>
      </w:r>
      <w:r w:rsidRPr="00C901B7">
        <w:rPr>
          <w:rFonts w:eastAsia="Calibri"/>
          <w:spacing w:val="-5"/>
          <w:szCs w:val="24"/>
        </w:rPr>
        <w:t xml:space="preserve"> </w:t>
      </w:r>
      <w:r w:rsidRPr="00C901B7">
        <w:rPr>
          <w:rFonts w:eastAsia="Calibri"/>
          <w:szCs w:val="24"/>
        </w:rPr>
        <w:t>c</w:t>
      </w:r>
      <w:r w:rsidRPr="00C901B7">
        <w:rPr>
          <w:rFonts w:eastAsia="Calibri"/>
          <w:spacing w:val="1"/>
          <w:szCs w:val="24"/>
        </w:rPr>
        <w:t>o</w:t>
      </w:r>
      <w:r w:rsidRPr="00C901B7">
        <w:rPr>
          <w:rFonts w:eastAsia="Calibri"/>
          <w:szCs w:val="24"/>
        </w:rPr>
        <w:t>ntrac</w:t>
      </w:r>
      <w:r w:rsidRPr="00C901B7">
        <w:rPr>
          <w:rFonts w:eastAsia="Calibri"/>
          <w:spacing w:val="-1"/>
          <w:szCs w:val="24"/>
        </w:rPr>
        <w:t>t</w:t>
      </w:r>
      <w:r w:rsidRPr="00C901B7">
        <w:rPr>
          <w:rFonts w:eastAsia="Calibri"/>
          <w:szCs w:val="24"/>
        </w:rPr>
        <w:t>s</w:t>
      </w:r>
      <w:r w:rsidRPr="00C901B7">
        <w:rPr>
          <w:rFonts w:eastAsia="Calibri"/>
          <w:spacing w:val="-7"/>
          <w:szCs w:val="24"/>
        </w:rPr>
        <w:t xml:space="preserve"> </w:t>
      </w:r>
      <w:r w:rsidRPr="00C901B7">
        <w:rPr>
          <w:rFonts w:eastAsia="Calibri"/>
          <w:szCs w:val="24"/>
        </w:rPr>
        <w:t>shou</w:t>
      </w:r>
      <w:r w:rsidRPr="00C901B7">
        <w:rPr>
          <w:rFonts w:eastAsia="Calibri"/>
          <w:spacing w:val="1"/>
          <w:szCs w:val="24"/>
        </w:rPr>
        <w:t>l</w:t>
      </w:r>
      <w:r w:rsidRPr="00C901B7">
        <w:rPr>
          <w:rFonts w:eastAsia="Calibri"/>
          <w:szCs w:val="24"/>
        </w:rPr>
        <w:t>d</w:t>
      </w:r>
      <w:r w:rsidRPr="00C901B7">
        <w:rPr>
          <w:rFonts w:eastAsia="Calibri"/>
          <w:spacing w:val="-6"/>
          <w:szCs w:val="24"/>
        </w:rPr>
        <w:t xml:space="preserve"> </w:t>
      </w:r>
      <w:r w:rsidRPr="00C901B7">
        <w:rPr>
          <w:rFonts w:eastAsia="Calibri"/>
          <w:szCs w:val="24"/>
        </w:rPr>
        <w:t>be</w:t>
      </w:r>
      <w:r w:rsidRPr="00C901B7">
        <w:rPr>
          <w:rFonts w:eastAsia="Calibri"/>
          <w:spacing w:val="-2"/>
          <w:szCs w:val="24"/>
        </w:rPr>
        <w:t xml:space="preserve"> </w:t>
      </w:r>
      <w:r w:rsidRPr="00C901B7">
        <w:rPr>
          <w:rFonts w:eastAsia="Calibri"/>
          <w:szCs w:val="24"/>
        </w:rPr>
        <w:t>am</w:t>
      </w:r>
      <w:r w:rsidRPr="00C901B7">
        <w:rPr>
          <w:rFonts w:eastAsia="Calibri"/>
          <w:spacing w:val="1"/>
          <w:szCs w:val="24"/>
        </w:rPr>
        <w:t>e</w:t>
      </w:r>
      <w:r w:rsidRPr="00C901B7">
        <w:rPr>
          <w:rFonts w:eastAsia="Calibri"/>
          <w:szCs w:val="24"/>
        </w:rPr>
        <w:t>nd</w:t>
      </w:r>
      <w:r w:rsidRPr="00C901B7">
        <w:rPr>
          <w:rFonts w:eastAsia="Calibri"/>
          <w:spacing w:val="1"/>
          <w:szCs w:val="24"/>
        </w:rPr>
        <w:t>e</w:t>
      </w:r>
      <w:r w:rsidRPr="00C901B7">
        <w:rPr>
          <w:rFonts w:eastAsia="Calibri"/>
          <w:szCs w:val="24"/>
        </w:rPr>
        <w:t>d per</w:t>
      </w:r>
      <w:r w:rsidRPr="00C901B7">
        <w:rPr>
          <w:rFonts w:eastAsia="Calibri"/>
          <w:spacing w:val="-3"/>
          <w:szCs w:val="24"/>
        </w:rPr>
        <w:t xml:space="preserve"> </w:t>
      </w:r>
      <w:r w:rsidRPr="00C901B7">
        <w:rPr>
          <w:rFonts w:eastAsia="Calibri"/>
          <w:szCs w:val="24"/>
        </w:rPr>
        <w:t>the</w:t>
      </w:r>
      <w:r w:rsidRPr="00C901B7">
        <w:rPr>
          <w:rFonts w:eastAsia="Calibri"/>
          <w:spacing w:val="-3"/>
          <w:szCs w:val="24"/>
        </w:rPr>
        <w:t xml:space="preserve"> </w:t>
      </w:r>
      <w:r w:rsidRPr="00C901B7">
        <w:rPr>
          <w:rFonts w:eastAsia="Calibri"/>
          <w:szCs w:val="24"/>
        </w:rPr>
        <w:t>a</w:t>
      </w:r>
      <w:r w:rsidRPr="00C901B7">
        <w:rPr>
          <w:rFonts w:eastAsia="Calibri"/>
          <w:spacing w:val="1"/>
          <w:szCs w:val="24"/>
        </w:rPr>
        <w:t>t</w:t>
      </w:r>
      <w:r w:rsidRPr="00C901B7">
        <w:rPr>
          <w:rFonts w:eastAsia="Calibri"/>
          <w:szCs w:val="24"/>
        </w:rPr>
        <w:t>tached</w:t>
      </w:r>
      <w:r w:rsidRPr="00C901B7">
        <w:rPr>
          <w:rFonts w:eastAsia="Calibri"/>
          <w:spacing w:val="-9"/>
          <w:szCs w:val="24"/>
        </w:rPr>
        <w:t xml:space="preserve"> </w:t>
      </w:r>
      <w:r w:rsidRPr="00C901B7">
        <w:rPr>
          <w:rFonts w:eastAsia="Calibri"/>
          <w:szCs w:val="24"/>
        </w:rPr>
        <w:t>C</w:t>
      </w:r>
      <w:r w:rsidRPr="00C901B7">
        <w:rPr>
          <w:rFonts w:eastAsia="Calibri"/>
          <w:spacing w:val="1"/>
          <w:szCs w:val="24"/>
        </w:rPr>
        <w:t>at</w:t>
      </w:r>
      <w:r w:rsidRPr="00C901B7">
        <w:rPr>
          <w:rFonts w:eastAsia="Calibri"/>
          <w:szCs w:val="24"/>
        </w:rPr>
        <w:t>holic</w:t>
      </w:r>
      <w:r w:rsidRPr="00C901B7">
        <w:rPr>
          <w:rFonts w:eastAsia="Calibri"/>
          <w:spacing w:val="-6"/>
          <w:szCs w:val="24"/>
        </w:rPr>
        <w:t xml:space="preserve"> </w:t>
      </w:r>
      <w:r w:rsidRPr="00C901B7">
        <w:rPr>
          <w:rFonts w:eastAsia="Calibri"/>
          <w:szCs w:val="24"/>
        </w:rPr>
        <w:t>Mu</w:t>
      </w:r>
      <w:r w:rsidRPr="00C901B7">
        <w:rPr>
          <w:rFonts w:eastAsia="Calibri"/>
          <w:spacing w:val="1"/>
          <w:szCs w:val="24"/>
        </w:rPr>
        <w:t>t</w:t>
      </w:r>
      <w:r w:rsidRPr="00C901B7">
        <w:rPr>
          <w:rFonts w:eastAsia="Calibri"/>
          <w:szCs w:val="24"/>
        </w:rPr>
        <w:t>ual</w:t>
      </w:r>
      <w:r w:rsidRPr="00C901B7">
        <w:rPr>
          <w:rFonts w:eastAsia="Calibri"/>
          <w:spacing w:val="-6"/>
          <w:szCs w:val="24"/>
        </w:rPr>
        <w:t xml:space="preserve"> </w:t>
      </w:r>
      <w:r w:rsidRPr="00C901B7">
        <w:rPr>
          <w:rFonts w:eastAsia="Calibri"/>
          <w:szCs w:val="24"/>
        </w:rPr>
        <w:t>“A</w:t>
      </w:r>
      <w:r w:rsidRPr="00C901B7">
        <w:rPr>
          <w:rFonts w:eastAsia="Calibri"/>
          <w:spacing w:val="1"/>
          <w:szCs w:val="24"/>
        </w:rPr>
        <w:t>dd</w:t>
      </w:r>
      <w:r w:rsidRPr="00C901B7">
        <w:rPr>
          <w:rFonts w:eastAsia="Calibri"/>
          <w:szCs w:val="24"/>
        </w:rPr>
        <w:t>end</w:t>
      </w:r>
      <w:r w:rsidRPr="00C901B7">
        <w:rPr>
          <w:rFonts w:eastAsia="Calibri"/>
          <w:spacing w:val="1"/>
          <w:szCs w:val="24"/>
        </w:rPr>
        <w:t>u</w:t>
      </w:r>
      <w:r w:rsidRPr="00C901B7">
        <w:rPr>
          <w:rFonts w:eastAsia="Calibri"/>
          <w:szCs w:val="24"/>
        </w:rPr>
        <w:t>m/Cha</w:t>
      </w:r>
      <w:r w:rsidRPr="00C901B7">
        <w:rPr>
          <w:rFonts w:eastAsia="Calibri"/>
          <w:spacing w:val="1"/>
          <w:szCs w:val="24"/>
        </w:rPr>
        <w:t>n</w:t>
      </w:r>
      <w:r w:rsidRPr="00C901B7">
        <w:rPr>
          <w:rFonts w:eastAsia="Calibri"/>
          <w:szCs w:val="24"/>
        </w:rPr>
        <w:t>ges</w:t>
      </w:r>
      <w:r w:rsidRPr="00C901B7">
        <w:rPr>
          <w:rFonts w:eastAsia="Calibri"/>
          <w:spacing w:val="-19"/>
          <w:szCs w:val="24"/>
        </w:rPr>
        <w:t xml:space="preserve"> </w:t>
      </w:r>
      <w:r w:rsidRPr="00C901B7">
        <w:rPr>
          <w:rFonts w:eastAsia="Calibri"/>
          <w:szCs w:val="24"/>
        </w:rPr>
        <w:t>to</w:t>
      </w:r>
      <w:r w:rsidRPr="00C901B7">
        <w:rPr>
          <w:rFonts w:eastAsia="Calibri"/>
          <w:spacing w:val="-1"/>
          <w:szCs w:val="24"/>
        </w:rPr>
        <w:t xml:space="preserve"> </w:t>
      </w:r>
      <w:r w:rsidRPr="00C901B7">
        <w:rPr>
          <w:rFonts w:eastAsia="Calibri"/>
          <w:szCs w:val="24"/>
        </w:rPr>
        <w:t>the</w:t>
      </w:r>
      <w:r w:rsidRPr="00C901B7">
        <w:rPr>
          <w:rFonts w:eastAsia="Calibri"/>
          <w:spacing w:val="-3"/>
          <w:szCs w:val="24"/>
        </w:rPr>
        <w:t xml:space="preserve"> </w:t>
      </w:r>
      <w:r w:rsidRPr="00C901B7">
        <w:rPr>
          <w:rFonts w:eastAsia="Calibri"/>
          <w:szCs w:val="24"/>
        </w:rPr>
        <w:t>A</w:t>
      </w:r>
      <w:r w:rsidRPr="00C901B7">
        <w:rPr>
          <w:rFonts w:eastAsia="Calibri"/>
          <w:spacing w:val="1"/>
          <w:szCs w:val="24"/>
        </w:rPr>
        <w:t>I</w:t>
      </w:r>
      <w:r w:rsidRPr="00C901B7">
        <w:rPr>
          <w:rFonts w:eastAsia="Calibri"/>
          <w:szCs w:val="24"/>
        </w:rPr>
        <w:t>A</w:t>
      </w:r>
      <w:r w:rsidRPr="00C901B7">
        <w:rPr>
          <w:rFonts w:eastAsia="Calibri"/>
          <w:spacing w:val="-1"/>
          <w:szCs w:val="24"/>
        </w:rPr>
        <w:t xml:space="preserve"> </w:t>
      </w:r>
      <w:r w:rsidRPr="00C901B7">
        <w:rPr>
          <w:rFonts w:eastAsia="Calibri"/>
          <w:szCs w:val="24"/>
        </w:rPr>
        <w:t>C</w:t>
      </w:r>
      <w:r w:rsidRPr="00C901B7">
        <w:rPr>
          <w:rFonts w:eastAsia="Calibri"/>
          <w:spacing w:val="1"/>
          <w:szCs w:val="24"/>
        </w:rPr>
        <w:t>o</w:t>
      </w:r>
      <w:r w:rsidRPr="00C901B7">
        <w:rPr>
          <w:rFonts w:eastAsia="Calibri"/>
          <w:szCs w:val="24"/>
        </w:rPr>
        <w:t>ntrac</w:t>
      </w:r>
      <w:r w:rsidRPr="00C901B7">
        <w:rPr>
          <w:rFonts w:eastAsia="Calibri"/>
          <w:spacing w:val="-1"/>
          <w:szCs w:val="24"/>
        </w:rPr>
        <w:t>t</w:t>
      </w:r>
      <w:r w:rsidRPr="00C901B7">
        <w:rPr>
          <w:rFonts w:eastAsia="Calibri"/>
          <w:szCs w:val="24"/>
        </w:rPr>
        <w:t>”.</w:t>
      </w:r>
      <w:r w:rsidRPr="00C901B7">
        <w:rPr>
          <w:rFonts w:eastAsia="Calibri"/>
          <w:spacing w:val="42"/>
          <w:szCs w:val="24"/>
        </w:rPr>
        <w:t xml:space="preserve"> </w:t>
      </w:r>
      <w:r w:rsidRPr="00C901B7">
        <w:rPr>
          <w:rFonts w:eastAsia="Calibri"/>
          <w:szCs w:val="24"/>
        </w:rPr>
        <w:t>(</w:t>
      </w:r>
      <w:r w:rsidR="00A959EB" w:rsidRPr="00C901B7">
        <w:rPr>
          <w:rFonts w:eastAsia="Calibri"/>
          <w:spacing w:val="-4"/>
          <w:szCs w:val="24"/>
        </w:rPr>
        <w:t>See page</w:t>
      </w:r>
      <w:r w:rsidR="00104C8F" w:rsidRPr="00C901B7">
        <w:rPr>
          <w:rFonts w:eastAsia="Calibri"/>
          <w:spacing w:val="-1"/>
          <w:szCs w:val="24"/>
        </w:rPr>
        <w:t xml:space="preserve"> </w:t>
      </w:r>
      <w:r w:rsidR="00104C8F" w:rsidRPr="00C901B7">
        <w:rPr>
          <w:rFonts w:eastAsia="Calibri"/>
          <w:spacing w:val="-1"/>
          <w:szCs w:val="24"/>
        </w:rPr>
        <w:fldChar w:fldCharType="begin"/>
      </w:r>
      <w:r w:rsidR="00104C8F" w:rsidRPr="00C901B7">
        <w:rPr>
          <w:rFonts w:eastAsia="Calibri"/>
          <w:spacing w:val="-1"/>
          <w:szCs w:val="24"/>
        </w:rPr>
        <w:instrText xml:space="preserve"> PAGEREF _Ref490052938 \h </w:instrText>
      </w:r>
      <w:r w:rsidR="00104C8F" w:rsidRPr="00C901B7">
        <w:rPr>
          <w:rFonts w:eastAsia="Calibri"/>
          <w:spacing w:val="-1"/>
          <w:szCs w:val="24"/>
        </w:rPr>
      </w:r>
      <w:r w:rsidR="00104C8F" w:rsidRPr="00C901B7">
        <w:rPr>
          <w:rFonts w:eastAsia="Calibri"/>
          <w:spacing w:val="-1"/>
          <w:szCs w:val="24"/>
        </w:rPr>
        <w:fldChar w:fldCharType="separate"/>
      </w:r>
      <w:r w:rsidR="00A246AE" w:rsidRPr="00C901B7">
        <w:rPr>
          <w:rFonts w:eastAsia="Calibri"/>
          <w:b/>
          <w:bCs/>
          <w:noProof/>
          <w:spacing w:val="-1"/>
          <w:szCs w:val="24"/>
        </w:rPr>
        <w:t>Error! Bookmark not defined.</w:t>
      </w:r>
      <w:r w:rsidR="00104C8F" w:rsidRPr="00C901B7">
        <w:rPr>
          <w:rFonts w:eastAsia="Calibri"/>
          <w:spacing w:val="-1"/>
          <w:szCs w:val="24"/>
        </w:rPr>
        <w:fldChar w:fldCharType="end"/>
      </w:r>
      <w:r w:rsidR="00A959EB" w:rsidRPr="00C901B7">
        <w:rPr>
          <w:rFonts w:eastAsia="Calibri"/>
          <w:spacing w:val="-1"/>
          <w:szCs w:val="24"/>
        </w:rPr>
        <w:t xml:space="preserve"> for AIA Documents and </w:t>
      </w:r>
      <w:r w:rsidR="00A959EB" w:rsidRPr="00C901B7">
        <w:rPr>
          <w:rFonts w:eastAsia="Calibri"/>
          <w:szCs w:val="24"/>
        </w:rPr>
        <w:t>see</w:t>
      </w:r>
      <w:r w:rsidR="00A959EB" w:rsidRPr="00C901B7">
        <w:rPr>
          <w:rFonts w:eastAsia="Calibri"/>
          <w:spacing w:val="-4"/>
          <w:szCs w:val="24"/>
        </w:rPr>
        <w:t xml:space="preserve"> Addendum/Changes to the AIA contract on page </w:t>
      </w:r>
      <w:r w:rsidR="00A959EB" w:rsidRPr="00C901B7">
        <w:rPr>
          <w:rFonts w:eastAsia="Calibri"/>
          <w:spacing w:val="-4"/>
          <w:szCs w:val="24"/>
        </w:rPr>
        <w:fldChar w:fldCharType="begin"/>
      </w:r>
      <w:r w:rsidR="00A959EB" w:rsidRPr="00C901B7">
        <w:rPr>
          <w:rFonts w:eastAsia="Calibri"/>
          <w:spacing w:val="-4"/>
          <w:szCs w:val="24"/>
        </w:rPr>
        <w:instrText xml:space="preserve"> PAGEREF _Ref490052939 \h </w:instrText>
      </w:r>
      <w:r w:rsidR="00A959EB" w:rsidRPr="00C901B7">
        <w:rPr>
          <w:rFonts w:eastAsia="Calibri"/>
          <w:spacing w:val="-4"/>
          <w:szCs w:val="24"/>
        </w:rPr>
      </w:r>
      <w:r w:rsidR="00A959EB" w:rsidRPr="00C901B7">
        <w:rPr>
          <w:rFonts w:eastAsia="Calibri"/>
          <w:spacing w:val="-4"/>
          <w:szCs w:val="24"/>
        </w:rPr>
        <w:fldChar w:fldCharType="separate"/>
      </w:r>
      <w:r w:rsidR="00A246AE" w:rsidRPr="00C901B7">
        <w:rPr>
          <w:rFonts w:eastAsia="Calibri"/>
          <w:b/>
          <w:bCs/>
          <w:noProof/>
          <w:spacing w:val="-4"/>
          <w:szCs w:val="24"/>
        </w:rPr>
        <w:t>Error! Bookmark not defined.</w:t>
      </w:r>
      <w:r w:rsidR="00A959EB" w:rsidRPr="00C901B7">
        <w:rPr>
          <w:rFonts w:eastAsia="Calibri"/>
          <w:spacing w:val="-4"/>
          <w:szCs w:val="24"/>
        </w:rPr>
        <w:fldChar w:fldCharType="end"/>
      </w:r>
      <w:r w:rsidR="00A959EB" w:rsidRPr="00C901B7">
        <w:rPr>
          <w:rFonts w:eastAsia="Calibri"/>
          <w:spacing w:val="-4"/>
          <w:szCs w:val="24"/>
        </w:rPr>
        <w:t>)</w:t>
      </w:r>
      <w:r w:rsidRPr="00C901B7">
        <w:rPr>
          <w:rFonts w:eastAsia="Calibri"/>
          <w:szCs w:val="24"/>
        </w:rPr>
        <w:t>.</w:t>
      </w:r>
    </w:p>
    <w:p w14:paraId="1C7E8A36" w14:textId="77777777" w:rsidR="00FC45C6" w:rsidRPr="00C901B7" w:rsidRDefault="00FC45C6" w:rsidP="0060689D">
      <w:pPr>
        <w:pStyle w:val="ListParagraph"/>
        <w:numPr>
          <w:ilvl w:val="0"/>
          <w:numId w:val="132"/>
        </w:numPr>
        <w:spacing w:after="120" w:line="271" w:lineRule="auto"/>
        <w:ind w:left="990"/>
        <w:contextualSpacing w:val="0"/>
        <w:rPr>
          <w:rFonts w:eastAsia="Calibri"/>
          <w:szCs w:val="24"/>
        </w:rPr>
      </w:pPr>
      <w:r w:rsidRPr="00C901B7">
        <w:rPr>
          <w:rFonts w:eastAsia="Calibri"/>
          <w:szCs w:val="24"/>
        </w:rPr>
        <w:t>All</w:t>
      </w:r>
      <w:r w:rsidRPr="00C901B7">
        <w:rPr>
          <w:rFonts w:eastAsia="Calibri"/>
          <w:spacing w:val="-2"/>
          <w:szCs w:val="24"/>
        </w:rPr>
        <w:t xml:space="preserve"> </w:t>
      </w:r>
      <w:r w:rsidRPr="00C901B7">
        <w:rPr>
          <w:rFonts w:eastAsia="Calibri"/>
          <w:szCs w:val="24"/>
        </w:rPr>
        <w:t>signed</w:t>
      </w:r>
      <w:r w:rsidRPr="00C901B7">
        <w:rPr>
          <w:rFonts w:eastAsia="Calibri"/>
          <w:spacing w:val="-5"/>
          <w:szCs w:val="24"/>
        </w:rPr>
        <w:t xml:space="preserve"> </w:t>
      </w:r>
      <w:r w:rsidRPr="00C901B7">
        <w:rPr>
          <w:rFonts w:eastAsia="Calibri"/>
          <w:szCs w:val="24"/>
        </w:rPr>
        <w:t>contracts</w:t>
      </w:r>
      <w:r w:rsidRPr="00C901B7">
        <w:rPr>
          <w:rFonts w:eastAsia="Calibri"/>
          <w:spacing w:val="-7"/>
          <w:szCs w:val="24"/>
        </w:rPr>
        <w:t xml:space="preserve"> </w:t>
      </w:r>
      <w:r w:rsidRPr="00C901B7">
        <w:rPr>
          <w:rFonts w:eastAsia="Calibri"/>
          <w:spacing w:val="-1"/>
          <w:szCs w:val="24"/>
        </w:rPr>
        <w:t>m</w:t>
      </w:r>
      <w:r w:rsidRPr="00C901B7">
        <w:rPr>
          <w:rFonts w:eastAsia="Calibri"/>
          <w:szCs w:val="24"/>
        </w:rPr>
        <w:t>ust</w:t>
      </w:r>
      <w:r w:rsidRPr="00C901B7">
        <w:rPr>
          <w:rFonts w:eastAsia="Calibri"/>
          <w:spacing w:val="-3"/>
          <w:szCs w:val="24"/>
        </w:rPr>
        <w:t xml:space="preserve"> </w:t>
      </w:r>
      <w:r w:rsidRPr="00C901B7">
        <w:rPr>
          <w:rFonts w:eastAsia="Calibri"/>
          <w:szCs w:val="24"/>
        </w:rPr>
        <w:t>be</w:t>
      </w:r>
      <w:r w:rsidRPr="00C901B7">
        <w:rPr>
          <w:rFonts w:eastAsia="Calibri"/>
          <w:spacing w:val="-3"/>
          <w:szCs w:val="24"/>
        </w:rPr>
        <w:t xml:space="preserve"> </w:t>
      </w:r>
      <w:r w:rsidRPr="00C901B7">
        <w:rPr>
          <w:rFonts w:eastAsia="Calibri"/>
          <w:szCs w:val="24"/>
        </w:rPr>
        <w:t>ma</w:t>
      </w:r>
      <w:r w:rsidRPr="00C901B7">
        <w:rPr>
          <w:rFonts w:eastAsia="Calibri"/>
          <w:spacing w:val="1"/>
          <w:szCs w:val="24"/>
        </w:rPr>
        <w:t>i</w:t>
      </w:r>
      <w:r w:rsidRPr="00C901B7">
        <w:rPr>
          <w:rFonts w:eastAsia="Calibri"/>
          <w:szCs w:val="24"/>
        </w:rPr>
        <w:t>ntain</w:t>
      </w:r>
      <w:r w:rsidRPr="00C901B7">
        <w:rPr>
          <w:rFonts w:eastAsia="Calibri"/>
          <w:spacing w:val="1"/>
          <w:szCs w:val="24"/>
        </w:rPr>
        <w:t>e</w:t>
      </w:r>
      <w:r w:rsidRPr="00C901B7">
        <w:rPr>
          <w:rFonts w:eastAsia="Calibri"/>
          <w:szCs w:val="24"/>
        </w:rPr>
        <w:t>d</w:t>
      </w:r>
      <w:r w:rsidRPr="00C901B7">
        <w:rPr>
          <w:rFonts w:eastAsia="Calibri"/>
          <w:spacing w:val="-10"/>
          <w:szCs w:val="24"/>
        </w:rPr>
        <w:t xml:space="preserve"> </w:t>
      </w:r>
      <w:r w:rsidRPr="00C901B7">
        <w:rPr>
          <w:rFonts w:eastAsia="Calibri"/>
          <w:szCs w:val="24"/>
        </w:rPr>
        <w:t>in</w:t>
      </w:r>
      <w:r w:rsidRPr="00C901B7">
        <w:rPr>
          <w:rFonts w:eastAsia="Calibri"/>
          <w:spacing w:val="-1"/>
          <w:szCs w:val="24"/>
        </w:rPr>
        <w:t xml:space="preserve"> </w:t>
      </w:r>
      <w:r w:rsidRPr="00C901B7">
        <w:rPr>
          <w:rFonts w:eastAsia="Calibri"/>
          <w:szCs w:val="24"/>
        </w:rPr>
        <w:t>a</w:t>
      </w:r>
      <w:r w:rsidRPr="00C901B7">
        <w:rPr>
          <w:rFonts w:eastAsia="Calibri"/>
          <w:spacing w:val="-1"/>
          <w:szCs w:val="24"/>
        </w:rPr>
        <w:t xml:space="preserve"> c</w:t>
      </w:r>
      <w:r w:rsidRPr="00C901B7">
        <w:rPr>
          <w:rFonts w:eastAsia="Calibri"/>
          <w:spacing w:val="1"/>
          <w:szCs w:val="24"/>
        </w:rPr>
        <w:t>e</w:t>
      </w:r>
      <w:r w:rsidRPr="00C901B7">
        <w:rPr>
          <w:rFonts w:eastAsia="Calibri"/>
          <w:szCs w:val="24"/>
        </w:rPr>
        <w:t>ntral</w:t>
      </w:r>
      <w:r w:rsidRPr="00C901B7">
        <w:rPr>
          <w:rFonts w:eastAsia="Calibri"/>
          <w:spacing w:val="-5"/>
          <w:szCs w:val="24"/>
        </w:rPr>
        <w:t xml:space="preserve"> </w:t>
      </w:r>
      <w:r w:rsidRPr="00C901B7">
        <w:rPr>
          <w:rFonts w:eastAsia="Calibri"/>
          <w:szCs w:val="24"/>
        </w:rPr>
        <w:t>f</w:t>
      </w:r>
      <w:r w:rsidRPr="00C901B7">
        <w:rPr>
          <w:rFonts w:eastAsia="Calibri"/>
          <w:spacing w:val="1"/>
          <w:szCs w:val="24"/>
        </w:rPr>
        <w:t>i</w:t>
      </w:r>
      <w:r w:rsidRPr="00C901B7">
        <w:rPr>
          <w:rFonts w:eastAsia="Calibri"/>
          <w:szCs w:val="24"/>
        </w:rPr>
        <w:t>le,</w:t>
      </w:r>
      <w:r w:rsidRPr="00C901B7">
        <w:rPr>
          <w:rFonts w:eastAsia="Calibri"/>
          <w:spacing w:val="-3"/>
          <w:szCs w:val="24"/>
        </w:rPr>
        <w:t xml:space="preserve"> </w:t>
      </w:r>
      <w:r w:rsidRPr="00C901B7">
        <w:rPr>
          <w:rFonts w:eastAsia="Calibri"/>
          <w:spacing w:val="1"/>
          <w:szCs w:val="24"/>
        </w:rPr>
        <w:t>s</w:t>
      </w:r>
      <w:r w:rsidRPr="00C901B7">
        <w:rPr>
          <w:rFonts w:eastAsia="Calibri"/>
          <w:szCs w:val="24"/>
        </w:rPr>
        <w:t>pe</w:t>
      </w:r>
      <w:r w:rsidRPr="00C901B7">
        <w:rPr>
          <w:rFonts w:eastAsia="Calibri"/>
          <w:spacing w:val="-1"/>
          <w:szCs w:val="24"/>
        </w:rPr>
        <w:t>c</w:t>
      </w:r>
      <w:r w:rsidRPr="00C901B7">
        <w:rPr>
          <w:rFonts w:eastAsia="Calibri"/>
          <w:szCs w:val="24"/>
        </w:rPr>
        <w:t>ifically</w:t>
      </w:r>
      <w:r w:rsidRPr="00C901B7">
        <w:rPr>
          <w:rFonts w:eastAsia="Calibri"/>
          <w:spacing w:val="-9"/>
          <w:szCs w:val="24"/>
        </w:rPr>
        <w:t xml:space="preserve"> for warranty purposes and </w:t>
      </w:r>
      <w:r w:rsidRPr="00C901B7">
        <w:rPr>
          <w:rFonts w:eastAsia="Calibri"/>
          <w:spacing w:val="1"/>
          <w:szCs w:val="24"/>
        </w:rPr>
        <w:t>t</w:t>
      </w:r>
      <w:r w:rsidRPr="00C901B7">
        <w:rPr>
          <w:rFonts w:eastAsia="Calibri"/>
          <w:szCs w:val="24"/>
        </w:rPr>
        <w:t>o</w:t>
      </w:r>
      <w:r w:rsidRPr="00C901B7">
        <w:rPr>
          <w:rFonts w:eastAsia="Calibri"/>
          <w:spacing w:val="-1"/>
          <w:szCs w:val="24"/>
        </w:rPr>
        <w:t xml:space="preserve"> m</w:t>
      </w:r>
      <w:r w:rsidRPr="00C901B7">
        <w:rPr>
          <w:rFonts w:eastAsia="Calibri"/>
          <w:szCs w:val="24"/>
        </w:rPr>
        <w:t>onitor</w:t>
      </w:r>
      <w:r w:rsidRPr="00C901B7">
        <w:rPr>
          <w:rFonts w:eastAsia="Calibri"/>
          <w:spacing w:val="-7"/>
          <w:szCs w:val="24"/>
        </w:rPr>
        <w:t xml:space="preserve"> </w:t>
      </w:r>
      <w:r w:rsidRPr="00C901B7">
        <w:rPr>
          <w:rFonts w:eastAsia="Calibri"/>
          <w:szCs w:val="24"/>
        </w:rPr>
        <w:t>t</w:t>
      </w:r>
      <w:r w:rsidRPr="00C901B7">
        <w:rPr>
          <w:rFonts w:eastAsia="Calibri"/>
          <w:spacing w:val="1"/>
          <w:szCs w:val="24"/>
        </w:rPr>
        <w:t>h</w:t>
      </w:r>
      <w:r w:rsidRPr="00C901B7">
        <w:rPr>
          <w:rFonts w:eastAsia="Calibri"/>
          <w:szCs w:val="24"/>
        </w:rPr>
        <w:t>at</w:t>
      </w:r>
      <w:r w:rsidRPr="00C901B7">
        <w:rPr>
          <w:rFonts w:eastAsia="Calibri"/>
          <w:spacing w:val="-3"/>
          <w:szCs w:val="24"/>
        </w:rPr>
        <w:t xml:space="preserve"> </w:t>
      </w:r>
      <w:r w:rsidRPr="00C901B7">
        <w:rPr>
          <w:rFonts w:eastAsia="Calibri"/>
          <w:spacing w:val="-1"/>
          <w:szCs w:val="24"/>
        </w:rPr>
        <w:t>t</w:t>
      </w:r>
      <w:r w:rsidRPr="00C901B7">
        <w:rPr>
          <w:rFonts w:eastAsia="Calibri"/>
          <w:spacing w:val="1"/>
          <w:szCs w:val="24"/>
        </w:rPr>
        <w:t>h</w:t>
      </w:r>
      <w:r w:rsidRPr="00C901B7">
        <w:rPr>
          <w:rFonts w:eastAsia="Calibri"/>
          <w:szCs w:val="24"/>
        </w:rPr>
        <w:t>e Ce</w:t>
      </w:r>
      <w:r w:rsidRPr="00C901B7">
        <w:rPr>
          <w:rFonts w:eastAsia="Calibri"/>
          <w:spacing w:val="1"/>
          <w:szCs w:val="24"/>
        </w:rPr>
        <w:t>r</w:t>
      </w:r>
      <w:r w:rsidRPr="00C901B7">
        <w:rPr>
          <w:rFonts w:eastAsia="Calibri"/>
          <w:szCs w:val="24"/>
        </w:rPr>
        <w:t>tifi</w:t>
      </w:r>
      <w:r w:rsidRPr="00C901B7">
        <w:rPr>
          <w:rFonts w:eastAsia="Calibri"/>
          <w:spacing w:val="-1"/>
          <w:szCs w:val="24"/>
        </w:rPr>
        <w:t>c</w:t>
      </w:r>
      <w:r w:rsidRPr="00C901B7">
        <w:rPr>
          <w:rFonts w:eastAsia="Calibri"/>
          <w:szCs w:val="24"/>
        </w:rPr>
        <w:t>ates</w:t>
      </w:r>
      <w:r w:rsidRPr="00C901B7">
        <w:rPr>
          <w:rFonts w:eastAsia="Calibri"/>
          <w:spacing w:val="-7"/>
          <w:szCs w:val="24"/>
        </w:rPr>
        <w:t xml:space="preserve"> </w:t>
      </w:r>
      <w:r w:rsidRPr="00C901B7">
        <w:rPr>
          <w:rFonts w:eastAsia="Calibri"/>
          <w:spacing w:val="1"/>
          <w:szCs w:val="24"/>
        </w:rPr>
        <w:t>o</w:t>
      </w:r>
      <w:r w:rsidRPr="00C901B7">
        <w:rPr>
          <w:rFonts w:eastAsia="Calibri"/>
          <w:szCs w:val="24"/>
        </w:rPr>
        <w:t>f</w:t>
      </w:r>
      <w:r w:rsidRPr="00C901B7">
        <w:rPr>
          <w:rFonts w:eastAsia="Calibri"/>
          <w:spacing w:val="-2"/>
          <w:szCs w:val="24"/>
        </w:rPr>
        <w:t xml:space="preserve"> </w:t>
      </w:r>
      <w:r w:rsidRPr="00C901B7">
        <w:rPr>
          <w:rFonts w:eastAsia="Calibri"/>
          <w:szCs w:val="24"/>
        </w:rPr>
        <w:t>Insuran</w:t>
      </w:r>
      <w:r w:rsidRPr="00C901B7">
        <w:rPr>
          <w:rFonts w:eastAsia="Calibri"/>
          <w:spacing w:val="1"/>
          <w:szCs w:val="24"/>
        </w:rPr>
        <w:t>c</w:t>
      </w:r>
      <w:r w:rsidRPr="00C901B7">
        <w:rPr>
          <w:rFonts w:eastAsia="Calibri"/>
          <w:szCs w:val="24"/>
        </w:rPr>
        <w:t>e</w:t>
      </w:r>
      <w:r w:rsidRPr="00C901B7">
        <w:rPr>
          <w:rFonts w:eastAsia="Calibri"/>
          <w:spacing w:val="-9"/>
          <w:szCs w:val="24"/>
        </w:rPr>
        <w:t xml:space="preserve"> </w:t>
      </w:r>
      <w:r w:rsidRPr="00C901B7">
        <w:rPr>
          <w:rFonts w:eastAsia="Calibri"/>
          <w:szCs w:val="24"/>
        </w:rPr>
        <w:t>certif</w:t>
      </w:r>
      <w:r w:rsidRPr="00C901B7">
        <w:rPr>
          <w:rFonts w:eastAsia="Calibri"/>
          <w:spacing w:val="1"/>
          <w:szCs w:val="24"/>
        </w:rPr>
        <w:t>i</w:t>
      </w:r>
      <w:r w:rsidRPr="00C901B7">
        <w:rPr>
          <w:rFonts w:eastAsia="Calibri"/>
          <w:szCs w:val="24"/>
        </w:rPr>
        <w:t>cates</w:t>
      </w:r>
      <w:r w:rsidRPr="00C901B7">
        <w:rPr>
          <w:rFonts w:eastAsia="Calibri"/>
          <w:spacing w:val="-9"/>
          <w:szCs w:val="24"/>
        </w:rPr>
        <w:t xml:space="preserve"> </w:t>
      </w:r>
      <w:r w:rsidRPr="00C901B7">
        <w:rPr>
          <w:rFonts w:eastAsia="Calibri"/>
          <w:szCs w:val="24"/>
        </w:rPr>
        <w:t>are</w:t>
      </w:r>
      <w:r w:rsidRPr="00C901B7">
        <w:rPr>
          <w:rFonts w:eastAsia="Calibri"/>
          <w:spacing w:val="-3"/>
          <w:szCs w:val="24"/>
        </w:rPr>
        <w:t xml:space="preserve"> </w:t>
      </w:r>
      <w:r w:rsidRPr="00C901B7">
        <w:rPr>
          <w:rFonts w:eastAsia="Calibri"/>
          <w:spacing w:val="1"/>
          <w:szCs w:val="24"/>
        </w:rPr>
        <w:t>u</w:t>
      </w:r>
      <w:r w:rsidRPr="00C901B7">
        <w:rPr>
          <w:rFonts w:eastAsia="Calibri"/>
          <w:szCs w:val="24"/>
        </w:rPr>
        <w:t>p</w:t>
      </w:r>
      <w:r w:rsidRPr="00C901B7">
        <w:rPr>
          <w:rFonts w:eastAsia="Calibri"/>
          <w:spacing w:val="-2"/>
          <w:szCs w:val="24"/>
        </w:rPr>
        <w:t xml:space="preserve"> to date</w:t>
      </w:r>
      <w:r w:rsidRPr="00C901B7">
        <w:rPr>
          <w:rFonts w:eastAsia="Calibri"/>
          <w:szCs w:val="24"/>
        </w:rPr>
        <w:t xml:space="preserve">.   </w:t>
      </w:r>
    </w:p>
    <w:p w14:paraId="4C779B4D" w14:textId="77777777" w:rsidR="00FC45C6" w:rsidRPr="00C901B7" w:rsidRDefault="00FC45C6" w:rsidP="0060689D">
      <w:pPr>
        <w:pStyle w:val="ListParagraph"/>
        <w:numPr>
          <w:ilvl w:val="0"/>
          <w:numId w:val="132"/>
        </w:numPr>
        <w:spacing w:after="120" w:line="271" w:lineRule="auto"/>
        <w:ind w:left="990"/>
        <w:contextualSpacing w:val="0"/>
        <w:rPr>
          <w:rFonts w:eastAsia="Calibri"/>
          <w:szCs w:val="24"/>
        </w:rPr>
      </w:pPr>
      <w:r w:rsidRPr="00C901B7">
        <w:rPr>
          <w:rFonts w:eastAsia="Calibri"/>
          <w:szCs w:val="24"/>
        </w:rPr>
        <w:t>All</w:t>
      </w:r>
      <w:r w:rsidRPr="00C901B7">
        <w:rPr>
          <w:rFonts w:eastAsia="Calibri"/>
          <w:spacing w:val="-2"/>
          <w:szCs w:val="24"/>
        </w:rPr>
        <w:t xml:space="preserve"> </w:t>
      </w:r>
      <w:r w:rsidRPr="00C901B7">
        <w:rPr>
          <w:rFonts w:eastAsia="Calibri"/>
          <w:szCs w:val="24"/>
        </w:rPr>
        <w:t>Con</w:t>
      </w:r>
      <w:r w:rsidRPr="00C901B7">
        <w:rPr>
          <w:rFonts w:eastAsia="Calibri"/>
          <w:spacing w:val="1"/>
          <w:szCs w:val="24"/>
        </w:rPr>
        <w:t>s</w:t>
      </w:r>
      <w:r w:rsidRPr="00C901B7">
        <w:rPr>
          <w:rFonts w:eastAsia="Calibri"/>
          <w:szCs w:val="24"/>
        </w:rPr>
        <w:t>truct</w:t>
      </w:r>
      <w:r w:rsidRPr="00C901B7">
        <w:rPr>
          <w:rFonts w:eastAsia="Calibri"/>
          <w:spacing w:val="1"/>
          <w:szCs w:val="24"/>
        </w:rPr>
        <w:t>i</w:t>
      </w:r>
      <w:r w:rsidRPr="00C901B7">
        <w:rPr>
          <w:rFonts w:eastAsia="Calibri"/>
          <w:szCs w:val="24"/>
        </w:rPr>
        <w:t>on</w:t>
      </w:r>
      <w:r w:rsidRPr="00C901B7">
        <w:rPr>
          <w:rFonts w:eastAsia="Calibri"/>
          <w:spacing w:val="-7"/>
          <w:szCs w:val="24"/>
        </w:rPr>
        <w:t xml:space="preserve"> </w:t>
      </w:r>
      <w:r w:rsidRPr="00C901B7">
        <w:rPr>
          <w:rFonts w:eastAsia="Calibri"/>
          <w:spacing w:val="-1"/>
          <w:szCs w:val="24"/>
        </w:rPr>
        <w:t>c</w:t>
      </w:r>
      <w:r w:rsidRPr="00C901B7">
        <w:rPr>
          <w:rFonts w:eastAsia="Calibri"/>
          <w:szCs w:val="24"/>
        </w:rPr>
        <w:t>ontr</w:t>
      </w:r>
      <w:r w:rsidRPr="00C901B7">
        <w:rPr>
          <w:rFonts w:eastAsia="Calibri"/>
          <w:spacing w:val="1"/>
          <w:szCs w:val="24"/>
        </w:rPr>
        <w:t>a</w:t>
      </w:r>
      <w:r w:rsidRPr="00C901B7">
        <w:rPr>
          <w:rFonts w:eastAsia="Calibri"/>
          <w:szCs w:val="24"/>
        </w:rPr>
        <w:t>c</w:t>
      </w:r>
      <w:r w:rsidRPr="00C901B7">
        <w:rPr>
          <w:rFonts w:eastAsia="Calibri"/>
          <w:spacing w:val="-1"/>
          <w:szCs w:val="24"/>
        </w:rPr>
        <w:t>t</w:t>
      </w:r>
      <w:r w:rsidRPr="00C901B7">
        <w:rPr>
          <w:rFonts w:eastAsia="Calibri"/>
          <w:szCs w:val="24"/>
        </w:rPr>
        <w:t>s</w:t>
      </w:r>
      <w:r w:rsidRPr="00C901B7">
        <w:rPr>
          <w:rFonts w:eastAsia="Calibri"/>
          <w:spacing w:val="-5"/>
          <w:szCs w:val="24"/>
        </w:rPr>
        <w:t xml:space="preserve"> </w:t>
      </w:r>
      <w:r w:rsidRPr="00C901B7">
        <w:rPr>
          <w:rFonts w:eastAsia="Calibri"/>
          <w:szCs w:val="24"/>
        </w:rPr>
        <w:t>greater</w:t>
      </w:r>
      <w:r w:rsidRPr="00C901B7">
        <w:rPr>
          <w:rFonts w:eastAsia="Calibri"/>
          <w:spacing w:val="-7"/>
          <w:szCs w:val="24"/>
        </w:rPr>
        <w:t xml:space="preserve"> </w:t>
      </w:r>
      <w:r w:rsidRPr="00C901B7">
        <w:rPr>
          <w:rFonts w:eastAsia="Calibri"/>
          <w:szCs w:val="24"/>
        </w:rPr>
        <w:t>than</w:t>
      </w:r>
      <w:r w:rsidRPr="00C901B7">
        <w:rPr>
          <w:rFonts w:eastAsia="Calibri"/>
          <w:spacing w:val="-2"/>
          <w:szCs w:val="24"/>
        </w:rPr>
        <w:t xml:space="preserve"> </w:t>
      </w:r>
      <w:r w:rsidRPr="00C901B7">
        <w:rPr>
          <w:rFonts w:eastAsia="Calibri"/>
          <w:szCs w:val="24"/>
        </w:rPr>
        <w:t>$5</w:t>
      </w:r>
      <w:r w:rsidRPr="00C901B7">
        <w:rPr>
          <w:rFonts w:eastAsia="Calibri"/>
          <w:spacing w:val="1"/>
          <w:szCs w:val="24"/>
        </w:rPr>
        <w:t>0</w:t>
      </w:r>
      <w:r w:rsidRPr="00C901B7">
        <w:rPr>
          <w:rFonts w:eastAsia="Calibri"/>
          <w:szCs w:val="24"/>
        </w:rPr>
        <w:t>,0</w:t>
      </w:r>
      <w:r w:rsidRPr="00C901B7">
        <w:rPr>
          <w:rFonts w:eastAsia="Calibri"/>
          <w:spacing w:val="1"/>
          <w:szCs w:val="24"/>
        </w:rPr>
        <w:t>0</w:t>
      </w:r>
      <w:r w:rsidRPr="00C901B7">
        <w:rPr>
          <w:rFonts w:eastAsia="Calibri"/>
          <w:szCs w:val="24"/>
        </w:rPr>
        <w:t>0</w:t>
      </w:r>
      <w:r w:rsidRPr="00C901B7">
        <w:rPr>
          <w:rFonts w:eastAsia="Calibri"/>
          <w:spacing w:val="-7"/>
          <w:szCs w:val="24"/>
        </w:rPr>
        <w:t xml:space="preserve"> </w:t>
      </w:r>
      <w:r w:rsidRPr="00C901B7">
        <w:rPr>
          <w:rFonts w:eastAsia="Calibri"/>
          <w:szCs w:val="24"/>
        </w:rPr>
        <w:t>must</w:t>
      </w:r>
      <w:r w:rsidRPr="00C901B7">
        <w:rPr>
          <w:rFonts w:eastAsia="Calibri"/>
          <w:spacing w:val="-3"/>
          <w:szCs w:val="24"/>
        </w:rPr>
        <w:t xml:space="preserve"> </w:t>
      </w:r>
      <w:r w:rsidRPr="00C901B7">
        <w:rPr>
          <w:rFonts w:eastAsia="Calibri"/>
          <w:szCs w:val="24"/>
        </w:rPr>
        <w:t>in</w:t>
      </w:r>
      <w:r w:rsidRPr="00C901B7">
        <w:rPr>
          <w:rFonts w:eastAsia="Calibri"/>
          <w:spacing w:val="-1"/>
          <w:szCs w:val="24"/>
        </w:rPr>
        <w:t>c</w:t>
      </w:r>
      <w:r w:rsidRPr="00C901B7">
        <w:rPr>
          <w:rFonts w:eastAsia="Calibri"/>
          <w:spacing w:val="1"/>
          <w:szCs w:val="24"/>
        </w:rPr>
        <w:t>l</w:t>
      </w:r>
      <w:r w:rsidRPr="00C901B7">
        <w:rPr>
          <w:rFonts w:eastAsia="Calibri"/>
          <w:szCs w:val="24"/>
        </w:rPr>
        <w:t>ude</w:t>
      </w:r>
      <w:r w:rsidRPr="00C901B7">
        <w:rPr>
          <w:rFonts w:eastAsia="Calibri"/>
          <w:spacing w:val="-6"/>
          <w:szCs w:val="24"/>
        </w:rPr>
        <w:t xml:space="preserve"> </w:t>
      </w:r>
      <w:r w:rsidRPr="00C901B7">
        <w:rPr>
          <w:rFonts w:eastAsia="Calibri"/>
          <w:szCs w:val="24"/>
        </w:rPr>
        <w:t>a</w:t>
      </w:r>
      <w:r w:rsidRPr="00C901B7">
        <w:rPr>
          <w:rFonts w:eastAsia="Calibri"/>
          <w:spacing w:val="-1"/>
          <w:szCs w:val="24"/>
        </w:rPr>
        <w:t xml:space="preserve"> </w:t>
      </w:r>
      <w:r w:rsidRPr="00C901B7">
        <w:rPr>
          <w:rFonts w:eastAsia="Calibri"/>
          <w:szCs w:val="24"/>
        </w:rPr>
        <w:t>perf</w:t>
      </w:r>
      <w:r w:rsidRPr="00C901B7">
        <w:rPr>
          <w:rFonts w:eastAsia="Calibri"/>
          <w:spacing w:val="1"/>
          <w:szCs w:val="24"/>
        </w:rPr>
        <w:t>o</w:t>
      </w:r>
      <w:r w:rsidRPr="00C901B7">
        <w:rPr>
          <w:rFonts w:eastAsia="Calibri"/>
          <w:szCs w:val="24"/>
        </w:rPr>
        <w:t>rmance</w:t>
      </w:r>
      <w:r w:rsidRPr="00C901B7">
        <w:rPr>
          <w:rFonts w:eastAsia="Calibri"/>
          <w:spacing w:val="-12"/>
          <w:szCs w:val="24"/>
        </w:rPr>
        <w:t xml:space="preserve"> </w:t>
      </w:r>
      <w:r w:rsidRPr="00C901B7">
        <w:rPr>
          <w:rFonts w:eastAsia="Calibri"/>
          <w:szCs w:val="24"/>
        </w:rPr>
        <w:t>bond.</w:t>
      </w:r>
    </w:p>
    <w:p w14:paraId="723CB850" w14:textId="369A2A02" w:rsidR="008222CF" w:rsidRPr="00C901B7" w:rsidRDefault="00FC45C6" w:rsidP="0060689D">
      <w:pPr>
        <w:pStyle w:val="ListParagraph"/>
        <w:numPr>
          <w:ilvl w:val="0"/>
          <w:numId w:val="132"/>
        </w:numPr>
        <w:spacing w:after="120" w:line="271" w:lineRule="auto"/>
        <w:ind w:left="990"/>
        <w:contextualSpacing w:val="0"/>
        <w:rPr>
          <w:rFonts w:eastAsia="Calibri"/>
          <w:szCs w:val="24"/>
        </w:rPr>
        <w:sectPr w:rsidR="008222CF" w:rsidRPr="00C901B7" w:rsidSect="00D800CA">
          <w:footerReference w:type="default" r:id="rId119"/>
          <w:pgSz w:w="12240" w:h="15840"/>
          <w:pgMar w:top="1440" w:right="1440" w:bottom="1440" w:left="1440" w:header="720" w:footer="720" w:gutter="0"/>
          <w:cols w:space="720"/>
          <w:docGrid w:linePitch="360"/>
        </w:sectPr>
      </w:pPr>
      <w:r w:rsidRPr="00C901B7">
        <w:rPr>
          <w:rFonts w:eastAsia="Calibri"/>
          <w:szCs w:val="24"/>
        </w:rPr>
        <w:t>Small</w:t>
      </w:r>
      <w:r w:rsidRPr="00C901B7">
        <w:rPr>
          <w:rFonts w:eastAsia="Calibri"/>
          <w:spacing w:val="-4"/>
          <w:szCs w:val="24"/>
        </w:rPr>
        <w:t xml:space="preserve"> </w:t>
      </w:r>
      <w:r w:rsidRPr="00C901B7">
        <w:rPr>
          <w:rFonts w:eastAsia="Calibri"/>
          <w:spacing w:val="-1"/>
          <w:szCs w:val="24"/>
        </w:rPr>
        <w:t>c</w:t>
      </w:r>
      <w:r w:rsidRPr="00C901B7">
        <w:rPr>
          <w:rFonts w:eastAsia="Calibri"/>
          <w:szCs w:val="24"/>
        </w:rPr>
        <w:t>onstr</w:t>
      </w:r>
      <w:r w:rsidRPr="00C901B7">
        <w:rPr>
          <w:rFonts w:eastAsia="Calibri"/>
          <w:spacing w:val="1"/>
          <w:szCs w:val="24"/>
        </w:rPr>
        <w:t>u</w:t>
      </w:r>
      <w:r w:rsidRPr="00C901B7">
        <w:rPr>
          <w:rFonts w:eastAsia="Calibri"/>
          <w:szCs w:val="24"/>
        </w:rPr>
        <w:t>c</w:t>
      </w:r>
      <w:r w:rsidRPr="00C901B7">
        <w:rPr>
          <w:rFonts w:eastAsia="Calibri"/>
          <w:spacing w:val="-1"/>
          <w:szCs w:val="24"/>
        </w:rPr>
        <w:t>t</w:t>
      </w:r>
      <w:r w:rsidRPr="00C901B7">
        <w:rPr>
          <w:rFonts w:eastAsia="Calibri"/>
          <w:szCs w:val="24"/>
        </w:rPr>
        <w:t>ion</w:t>
      </w:r>
      <w:r w:rsidRPr="00C901B7">
        <w:rPr>
          <w:rFonts w:eastAsia="Calibri"/>
          <w:spacing w:val="-9"/>
          <w:szCs w:val="24"/>
        </w:rPr>
        <w:t xml:space="preserve"> </w:t>
      </w:r>
      <w:r w:rsidRPr="00C901B7">
        <w:rPr>
          <w:rFonts w:eastAsia="Calibri"/>
          <w:szCs w:val="24"/>
        </w:rPr>
        <w:t>j</w:t>
      </w:r>
      <w:r w:rsidRPr="00C901B7">
        <w:rPr>
          <w:rFonts w:eastAsia="Calibri"/>
          <w:spacing w:val="1"/>
          <w:szCs w:val="24"/>
        </w:rPr>
        <w:t>o</w:t>
      </w:r>
      <w:r w:rsidRPr="00C901B7">
        <w:rPr>
          <w:rFonts w:eastAsia="Calibri"/>
          <w:szCs w:val="24"/>
        </w:rPr>
        <w:t>bs</w:t>
      </w:r>
      <w:r w:rsidRPr="00C901B7">
        <w:rPr>
          <w:rFonts w:eastAsia="Calibri"/>
          <w:spacing w:val="-3"/>
          <w:szCs w:val="24"/>
        </w:rPr>
        <w:t xml:space="preserve"> </w:t>
      </w:r>
      <w:r w:rsidRPr="00C901B7">
        <w:rPr>
          <w:rFonts w:eastAsia="Calibri"/>
          <w:szCs w:val="24"/>
        </w:rPr>
        <w:t>(le</w:t>
      </w:r>
      <w:r w:rsidRPr="00C901B7">
        <w:rPr>
          <w:rFonts w:eastAsia="Calibri"/>
          <w:spacing w:val="1"/>
          <w:szCs w:val="24"/>
        </w:rPr>
        <w:t>s</w:t>
      </w:r>
      <w:r w:rsidRPr="00C901B7">
        <w:rPr>
          <w:rFonts w:eastAsia="Calibri"/>
          <w:szCs w:val="24"/>
        </w:rPr>
        <w:t>s</w:t>
      </w:r>
      <w:r w:rsidRPr="00C901B7">
        <w:rPr>
          <w:rFonts w:eastAsia="Calibri"/>
          <w:spacing w:val="-4"/>
          <w:szCs w:val="24"/>
        </w:rPr>
        <w:t xml:space="preserve"> </w:t>
      </w:r>
      <w:r w:rsidRPr="00C901B7">
        <w:rPr>
          <w:rFonts w:eastAsia="Calibri"/>
          <w:szCs w:val="24"/>
        </w:rPr>
        <w:t>than</w:t>
      </w:r>
      <w:r w:rsidRPr="00C901B7">
        <w:rPr>
          <w:rFonts w:eastAsia="Calibri"/>
          <w:spacing w:val="-4"/>
          <w:szCs w:val="24"/>
        </w:rPr>
        <w:t xml:space="preserve"> </w:t>
      </w:r>
      <w:r w:rsidRPr="00C901B7">
        <w:rPr>
          <w:rFonts w:eastAsia="Calibri"/>
          <w:szCs w:val="24"/>
        </w:rPr>
        <w:t>$50,</w:t>
      </w:r>
      <w:r w:rsidRPr="00C901B7">
        <w:rPr>
          <w:rFonts w:eastAsia="Calibri"/>
          <w:spacing w:val="2"/>
          <w:szCs w:val="24"/>
        </w:rPr>
        <w:t>0</w:t>
      </w:r>
      <w:r w:rsidRPr="00C901B7">
        <w:rPr>
          <w:rFonts w:eastAsia="Calibri"/>
          <w:szCs w:val="24"/>
        </w:rPr>
        <w:t>00)</w:t>
      </w:r>
      <w:r w:rsidRPr="00C901B7">
        <w:rPr>
          <w:rFonts w:eastAsia="Calibri"/>
          <w:spacing w:val="-8"/>
          <w:szCs w:val="24"/>
        </w:rPr>
        <w:t xml:space="preserve"> </w:t>
      </w:r>
      <w:r w:rsidRPr="00C901B7">
        <w:rPr>
          <w:rFonts w:eastAsia="Calibri"/>
          <w:szCs w:val="24"/>
        </w:rPr>
        <w:t>inclu</w:t>
      </w:r>
      <w:r w:rsidRPr="00C901B7">
        <w:rPr>
          <w:rFonts w:eastAsia="Calibri"/>
          <w:spacing w:val="1"/>
          <w:szCs w:val="24"/>
        </w:rPr>
        <w:t>d</w:t>
      </w:r>
      <w:r w:rsidRPr="00C901B7">
        <w:rPr>
          <w:rFonts w:eastAsia="Calibri"/>
          <w:szCs w:val="24"/>
        </w:rPr>
        <w:t>ing,</w:t>
      </w:r>
      <w:r w:rsidRPr="00C901B7">
        <w:rPr>
          <w:rFonts w:eastAsia="Calibri"/>
          <w:spacing w:val="-8"/>
          <w:szCs w:val="24"/>
        </w:rPr>
        <w:t xml:space="preserve"> </w:t>
      </w:r>
      <w:r w:rsidRPr="00C901B7">
        <w:rPr>
          <w:rFonts w:eastAsia="Calibri"/>
          <w:szCs w:val="24"/>
        </w:rPr>
        <w:t>renov</w:t>
      </w:r>
      <w:r w:rsidRPr="00C901B7">
        <w:rPr>
          <w:rFonts w:eastAsia="Calibri"/>
          <w:spacing w:val="1"/>
          <w:szCs w:val="24"/>
        </w:rPr>
        <w:t>a</w:t>
      </w:r>
      <w:r w:rsidRPr="00C901B7">
        <w:rPr>
          <w:rFonts w:eastAsia="Calibri"/>
          <w:szCs w:val="24"/>
        </w:rPr>
        <w:t>tions,</w:t>
      </w:r>
      <w:r w:rsidRPr="00C901B7">
        <w:rPr>
          <w:rFonts w:eastAsia="Calibri"/>
          <w:spacing w:val="-10"/>
          <w:szCs w:val="24"/>
        </w:rPr>
        <w:t xml:space="preserve"> </w:t>
      </w:r>
      <w:r w:rsidRPr="00C901B7">
        <w:rPr>
          <w:rFonts w:eastAsia="Calibri"/>
          <w:szCs w:val="24"/>
        </w:rPr>
        <w:t>small</w:t>
      </w:r>
      <w:r w:rsidRPr="00C901B7">
        <w:rPr>
          <w:rFonts w:eastAsia="Calibri"/>
          <w:spacing w:val="-4"/>
          <w:szCs w:val="24"/>
        </w:rPr>
        <w:t xml:space="preserve"> </w:t>
      </w:r>
      <w:r w:rsidRPr="00C901B7">
        <w:rPr>
          <w:rFonts w:eastAsia="Calibri"/>
          <w:szCs w:val="24"/>
        </w:rPr>
        <w:t>additi</w:t>
      </w:r>
      <w:r w:rsidRPr="00C901B7">
        <w:rPr>
          <w:rFonts w:eastAsia="Calibri"/>
          <w:spacing w:val="1"/>
          <w:szCs w:val="24"/>
        </w:rPr>
        <w:t>o</w:t>
      </w:r>
      <w:r w:rsidRPr="00C901B7">
        <w:rPr>
          <w:rFonts w:eastAsia="Calibri"/>
          <w:szCs w:val="24"/>
        </w:rPr>
        <w:t>ns,</w:t>
      </w:r>
      <w:r w:rsidRPr="00C901B7">
        <w:rPr>
          <w:rFonts w:eastAsia="Calibri"/>
          <w:spacing w:val="-9"/>
          <w:szCs w:val="24"/>
        </w:rPr>
        <w:t xml:space="preserve"> </w:t>
      </w:r>
      <w:r w:rsidRPr="00C901B7">
        <w:rPr>
          <w:rFonts w:eastAsia="Calibri"/>
          <w:szCs w:val="24"/>
        </w:rPr>
        <w:t>e</w:t>
      </w:r>
      <w:r w:rsidRPr="00C901B7">
        <w:rPr>
          <w:rFonts w:eastAsia="Calibri"/>
          <w:spacing w:val="-1"/>
          <w:szCs w:val="24"/>
        </w:rPr>
        <w:t>t</w:t>
      </w:r>
      <w:r w:rsidRPr="00C901B7">
        <w:rPr>
          <w:rFonts w:eastAsia="Calibri"/>
          <w:szCs w:val="24"/>
        </w:rPr>
        <w:t>c. must</w:t>
      </w:r>
      <w:r w:rsidRPr="00C901B7">
        <w:rPr>
          <w:rFonts w:eastAsia="Calibri"/>
          <w:spacing w:val="-4"/>
          <w:szCs w:val="24"/>
        </w:rPr>
        <w:t xml:space="preserve"> </w:t>
      </w:r>
      <w:r w:rsidRPr="00C901B7">
        <w:rPr>
          <w:rFonts w:eastAsia="Calibri"/>
          <w:spacing w:val="1"/>
          <w:szCs w:val="24"/>
        </w:rPr>
        <w:t>have a signed contract</w:t>
      </w:r>
      <w:r w:rsidRPr="00C901B7">
        <w:rPr>
          <w:rFonts w:eastAsia="Calibri"/>
          <w:spacing w:val="-10"/>
          <w:szCs w:val="24"/>
        </w:rPr>
        <w:t xml:space="preserve"> </w:t>
      </w:r>
      <w:r w:rsidRPr="00C901B7">
        <w:rPr>
          <w:rFonts w:eastAsia="Calibri"/>
          <w:szCs w:val="24"/>
        </w:rPr>
        <w:t>prior</w:t>
      </w:r>
      <w:r w:rsidRPr="00C901B7">
        <w:rPr>
          <w:rFonts w:eastAsia="Calibri"/>
          <w:spacing w:val="-3"/>
          <w:szCs w:val="24"/>
        </w:rPr>
        <w:t xml:space="preserve"> </w:t>
      </w:r>
      <w:r w:rsidRPr="00C901B7">
        <w:rPr>
          <w:rFonts w:eastAsia="Calibri"/>
          <w:spacing w:val="-1"/>
          <w:szCs w:val="24"/>
        </w:rPr>
        <w:t>t</w:t>
      </w:r>
      <w:r w:rsidRPr="00C901B7">
        <w:rPr>
          <w:rFonts w:eastAsia="Calibri"/>
          <w:szCs w:val="24"/>
        </w:rPr>
        <w:t>o beginning</w:t>
      </w:r>
      <w:r w:rsidRPr="00C901B7">
        <w:rPr>
          <w:rFonts w:eastAsia="Calibri"/>
          <w:spacing w:val="-8"/>
          <w:szCs w:val="24"/>
        </w:rPr>
        <w:t xml:space="preserve"> </w:t>
      </w:r>
      <w:r w:rsidRPr="00C901B7">
        <w:rPr>
          <w:rFonts w:eastAsia="Calibri"/>
          <w:szCs w:val="24"/>
        </w:rPr>
        <w:t>proje</w:t>
      </w:r>
      <w:r w:rsidRPr="00C901B7">
        <w:rPr>
          <w:rFonts w:eastAsia="Calibri"/>
          <w:spacing w:val="1"/>
          <w:szCs w:val="24"/>
        </w:rPr>
        <w:t>ct</w:t>
      </w:r>
      <w:r w:rsidRPr="00C901B7">
        <w:rPr>
          <w:rFonts w:eastAsia="Calibri"/>
          <w:szCs w:val="24"/>
        </w:rPr>
        <w:t xml:space="preserve">. See </w:t>
      </w:r>
      <w:r w:rsidR="009235CD" w:rsidRPr="00C901B7">
        <w:rPr>
          <w:rFonts w:eastAsia="Calibri"/>
          <w:szCs w:val="24"/>
        </w:rPr>
        <w:t xml:space="preserve">page </w:t>
      </w:r>
      <w:r w:rsidR="009235CD" w:rsidRPr="00C901B7">
        <w:rPr>
          <w:rFonts w:eastAsia="Calibri"/>
          <w:szCs w:val="24"/>
        </w:rPr>
        <w:fldChar w:fldCharType="begin"/>
      </w:r>
      <w:r w:rsidR="009235CD" w:rsidRPr="00C901B7">
        <w:rPr>
          <w:rFonts w:eastAsia="Calibri"/>
          <w:szCs w:val="24"/>
        </w:rPr>
        <w:instrText xml:space="preserve"> PAGEREF _Ref490467794 \h </w:instrText>
      </w:r>
      <w:r w:rsidR="009235CD" w:rsidRPr="00C901B7">
        <w:rPr>
          <w:rFonts w:eastAsia="Calibri"/>
          <w:szCs w:val="24"/>
        </w:rPr>
      </w:r>
      <w:r w:rsidR="009235CD" w:rsidRPr="00C901B7">
        <w:rPr>
          <w:rFonts w:eastAsia="Calibri"/>
          <w:szCs w:val="24"/>
        </w:rPr>
        <w:fldChar w:fldCharType="separate"/>
      </w:r>
      <w:r w:rsidR="00A246AE" w:rsidRPr="00C901B7">
        <w:rPr>
          <w:rFonts w:eastAsia="Calibri"/>
          <w:b/>
          <w:bCs/>
          <w:noProof/>
          <w:szCs w:val="24"/>
        </w:rPr>
        <w:t>Error! Bookmark not defined.</w:t>
      </w:r>
      <w:r w:rsidR="009235CD" w:rsidRPr="00C901B7">
        <w:rPr>
          <w:rFonts w:eastAsia="Calibri"/>
          <w:szCs w:val="24"/>
        </w:rPr>
        <w:fldChar w:fldCharType="end"/>
      </w:r>
      <w:r w:rsidRPr="00C901B7">
        <w:rPr>
          <w:rFonts w:eastAsia="Calibri"/>
          <w:szCs w:val="24"/>
        </w:rPr>
        <w:t xml:space="preserve"> </w:t>
      </w:r>
      <w:r w:rsidR="009235CD" w:rsidRPr="00C901B7">
        <w:rPr>
          <w:rFonts w:eastAsia="Calibri"/>
          <w:szCs w:val="24"/>
        </w:rPr>
        <w:t xml:space="preserve">for </w:t>
      </w:r>
      <w:r w:rsidRPr="00C901B7">
        <w:rPr>
          <w:rFonts w:eastAsia="Calibri"/>
          <w:szCs w:val="24"/>
        </w:rPr>
        <w:t xml:space="preserve">a standard contract that can be used (before using an alternative contract provided by the contractor, have it approved by the Director of Property Management). </w:t>
      </w:r>
      <w:r w:rsidR="009235CD" w:rsidRPr="00C901B7">
        <w:rPr>
          <w:rFonts w:eastAsia="Calibri"/>
          <w:szCs w:val="24"/>
        </w:rPr>
        <w:t xml:space="preserve"> </w:t>
      </w:r>
      <w:r w:rsidRPr="00C901B7">
        <w:rPr>
          <w:rFonts w:eastAsia="Calibri"/>
          <w:szCs w:val="24"/>
        </w:rPr>
        <w:t>Also see the Statement on the use of Service Contractors for insurance requirements</w:t>
      </w:r>
      <w:r w:rsidR="009235CD" w:rsidRPr="00C901B7">
        <w:rPr>
          <w:rFonts w:eastAsia="Calibri"/>
          <w:szCs w:val="24"/>
        </w:rPr>
        <w:t xml:space="preserve"> (see page </w:t>
      </w:r>
      <w:r w:rsidR="009235CD" w:rsidRPr="00C901B7">
        <w:rPr>
          <w:rFonts w:eastAsia="Calibri"/>
          <w:szCs w:val="24"/>
        </w:rPr>
        <w:fldChar w:fldCharType="begin"/>
      </w:r>
      <w:r w:rsidR="009235CD" w:rsidRPr="00C901B7">
        <w:rPr>
          <w:rFonts w:eastAsia="Calibri"/>
          <w:szCs w:val="24"/>
        </w:rPr>
        <w:instrText xml:space="preserve"> PAGEREF _Ref490468401 \h </w:instrText>
      </w:r>
      <w:r w:rsidR="009235CD" w:rsidRPr="00C901B7">
        <w:rPr>
          <w:rFonts w:eastAsia="Calibri"/>
          <w:szCs w:val="24"/>
        </w:rPr>
      </w:r>
      <w:r w:rsidR="009235CD" w:rsidRPr="00C901B7">
        <w:rPr>
          <w:rFonts w:eastAsia="Calibri"/>
          <w:szCs w:val="24"/>
        </w:rPr>
        <w:fldChar w:fldCharType="separate"/>
      </w:r>
      <w:r w:rsidR="00A246AE" w:rsidRPr="00C901B7">
        <w:rPr>
          <w:rFonts w:eastAsia="Calibri"/>
          <w:noProof/>
          <w:szCs w:val="24"/>
        </w:rPr>
        <w:t>128</w:t>
      </w:r>
      <w:r w:rsidR="009235CD" w:rsidRPr="00C901B7">
        <w:rPr>
          <w:rFonts w:eastAsia="Calibri"/>
          <w:szCs w:val="24"/>
        </w:rPr>
        <w:fldChar w:fldCharType="end"/>
      </w:r>
      <w:r w:rsidR="009235CD" w:rsidRPr="00C901B7">
        <w:rPr>
          <w:rFonts w:eastAsia="Calibri"/>
          <w:szCs w:val="24"/>
        </w:rPr>
        <w:t>)</w:t>
      </w:r>
      <w:r w:rsidRPr="00C901B7">
        <w:rPr>
          <w:rFonts w:eastAsia="Calibri"/>
          <w:szCs w:val="24"/>
        </w:rPr>
        <w:t>.</w:t>
      </w:r>
    </w:p>
    <w:p w14:paraId="4D621938" w14:textId="64B8CD47" w:rsidR="00FC45C6" w:rsidRPr="00C901B7" w:rsidRDefault="008222CF" w:rsidP="0060689D">
      <w:pPr>
        <w:pStyle w:val="ListParagraph"/>
        <w:numPr>
          <w:ilvl w:val="0"/>
          <w:numId w:val="132"/>
        </w:numPr>
        <w:spacing w:after="120" w:line="271" w:lineRule="auto"/>
        <w:ind w:left="990"/>
        <w:contextualSpacing w:val="0"/>
        <w:rPr>
          <w:rFonts w:eastAsia="Calibri"/>
          <w:szCs w:val="24"/>
        </w:rPr>
      </w:pPr>
      <w:r w:rsidRPr="00C901B7">
        <w:rPr>
          <w:rFonts w:eastAsia="Calibri"/>
          <w:szCs w:val="24"/>
        </w:rPr>
        <w:lastRenderedPageBreak/>
        <w:t>P</w:t>
      </w:r>
      <w:r w:rsidR="00FC45C6" w:rsidRPr="00C901B7">
        <w:rPr>
          <w:rFonts w:eastAsia="Calibri"/>
          <w:szCs w:val="24"/>
        </w:rPr>
        <w:t xml:space="preserve">rofessional service contracts should be used when contracting for the services of architects and engineers. </w:t>
      </w:r>
      <w:r w:rsidR="00FC45C6" w:rsidRPr="00C901B7">
        <w:rPr>
          <w:rFonts w:eastAsia="Calibri"/>
          <w:b/>
          <w:szCs w:val="24"/>
        </w:rPr>
        <w:t>These contracts should require that the parish/institution and the Diocese be named as additional insured</w:t>
      </w:r>
      <w:r w:rsidR="00FC45C6" w:rsidRPr="00C901B7">
        <w:rPr>
          <w:rFonts w:eastAsia="Calibri"/>
          <w:szCs w:val="24"/>
        </w:rPr>
        <w:t xml:space="preserve"> on the Architect or engineer’s Professional Liability policy.  All professional service contracts must be reviewed by the Director of Property Management.</w:t>
      </w:r>
    </w:p>
    <w:p w14:paraId="4CF1F4D9" w14:textId="77777777" w:rsidR="00FC45C6" w:rsidRPr="00C901B7" w:rsidRDefault="00FC45C6" w:rsidP="0060689D">
      <w:pPr>
        <w:pStyle w:val="ListParagraph"/>
        <w:numPr>
          <w:ilvl w:val="0"/>
          <w:numId w:val="132"/>
        </w:numPr>
        <w:spacing w:after="120" w:line="271" w:lineRule="auto"/>
        <w:ind w:left="990" w:hanging="403"/>
        <w:contextualSpacing w:val="0"/>
        <w:rPr>
          <w:rFonts w:eastAsia="Calibri"/>
          <w:szCs w:val="24"/>
        </w:rPr>
      </w:pPr>
      <w:r w:rsidRPr="00C901B7">
        <w:rPr>
          <w:rFonts w:eastAsia="Calibri"/>
          <w:szCs w:val="24"/>
        </w:rPr>
        <w:t>A</w:t>
      </w:r>
      <w:r w:rsidRPr="00C901B7">
        <w:rPr>
          <w:rFonts w:eastAsia="Calibri"/>
          <w:spacing w:val="-1"/>
          <w:szCs w:val="24"/>
        </w:rPr>
        <w:t xml:space="preserve"> </w:t>
      </w:r>
      <w:r w:rsidRPr="00C901B7">
        <w:rPr>
          <w:rFonts w:eastAsia="Calibri"/>
          <w:szCs w:val="24"/>
        </w:rPr>
        <w:t>ret</w:t>
      </w:r>
      <w:r w:rsidRPr="00C901B7">
        <w:rPr>
          <w:rFonts w:eastAsia="Calibri"/>
          <w:spacing w:val="1"/>
          <w:szCs w:val="24"/>
        </w:rPr>
        <w:t>a</w:t>
      </w:r>
      <w:r w:rsidRPr="00C901B7">
        <w:rPr>
          <w:rFonts w:eastAsia="Calibri"/>
          <w:szCs w:val="24"/>
        </w:rPr>
        <w:t>ina</w:t>
      </w:r>
      <w:r w:rsidRPr="00C901B7">
        <w:rPr>
          <w:rFonts w:eastAsia="Calibri"/>
          <w:spacing w:val="1"/>
          <w:szCs w:val="24"/>
        </w:rPr>
        <w:t>g</w:t>
      </w:r>
      <w:r w:rsidRPr="00C901B7">
        <w:rPr>
          <w:rFonts w:eastAsia="Calibri"/>
          <w:szCs w:val="24"/>
        </w:rPr>
        <w:t>e</w:t>
      </w:r>
      <w:r w:rsidRPr="00C901B7">
        <w:rPr>
          <w:rFonts w:eastAsia="Calibri"/>
          <w:spacing w:val="-6"/>
          <w:szCs w:val="24"/>
        </w:rPr>
        <w:t xml:space="preserve"> </w:t>
      </w:r>
      <w:r w:rsidRPr="00C901B7">
        <w:rPr>
          <w:rFonts w:eastAsia="Calibri"/>
          <w:spacing w:val="1"/>
          <w:szCs w:val="24"/>
        </w:rPr>
        <w:t>a</w:t>
      </w:r>
      <w:r w:rsidRPr="00C901B7">
        <w:rPr>
          <w:rFonts w:eastAsia="Calibri"/>
          <w:szCs w:val="24"/>
        </w:rPr>
        <w:t>mount</w:t>
      </w:r>
      <w:r w:rsidRPr="00C901B7">
        <w:rPr>
          <w:rFonts w:eastAsia="Calibri"/>
          <w:spacing w:val="-6"/>
          <w:szCs w:val="24"/>
        </w:rPr>
        <w:t xml:space="preserve"> </w:t>
      </w:r>
      <w:r w:rsidRPr="00C901B7">
        <w:rPr>
          <w:rFonts w:eastAsia="Calibri"/>
          <w:szCs w:val="24"/>
        </w:rPr>
        <w:t>e</w:t>
      </w:r>
      <w:r w:rsidRPr="00C901B7">
        <w:rPr>
          <w:rFonts w:eastAsia="Calibri"/>
          <w:spacing w:val="-1"/>
          <w:szCs w:val="24"/>
        </w:rPr>
        <w:t>q</w:t>
      </w:r>
      <w:r w:rsidRPr="00C901B7">
        <w:rPr>
          <w:rFonts w:eastAsia="Calibri"/>
          <w:szCs w:val="24"/>
        </w:rPr>
        <w:t>ual</w:t>
      </w:r>
      <w:r w:rsidRPr="00C901B7">
        <w:rPr>
          <w:rFonts w:eastAsia="Calibri"/>
          <w:spacing w:val="-3"/>
          <w:szCs w:val="24"/>
        </w:rPr>
        <w:t xml:space="preserve"> </w:t>
      </w:r>
      <w:r w:rsidRPr="00C901B7">
        <w:rPr>
          <w:rFonts w:eastAsia="Calibri"/>
          <w:szCs w:val="24"/>
        </w:rPr>
        <w:t>to</w:t>
      </w:r>
      <w:r w:rsidRPr="00C901B7">
        <w:rPr>
          <w:rFonts w:eastAsia="Calibri"/>
          <w:spacing w:val="-2"/>
          <w:szCs w:val="24"/>
        </w:rPr>
        <w:t xml:space="preserve"> </w:t>
      </w:r>
      <w:r w:rsidRPr="00C901B7">
        <w:rPr>
          <w:rFonts w:eastAsia="Calibri"/>
          <w:szCs w:val="24"/>
        </w:rPr>
        <w:t>10%</w:t>
      </w:r>
      <w:r w:rsidRPr="00C901B7">
        <w:rPr>
          <w:rFonts w:eastAsia="Calibri"/>
          <w:spacing w:val="-4"/>
          <w:szCs w:val="24"/>
        </w:rPr>
        <w:t xml:space="preserve"> </w:t>
      </w:r>
      <w:r w:rsidRPr="00C901B7">
        <w:rPr>
          <w:rFonts w:eastAsia="Calibri"/>
          <w:spacing w:val="1"/>
          <w:szCs w:val="24"/>
        </w:rPr>
        <w:t>o</w:t>
      </w:r>
      <w:r w:rsidRPr="00C901B7">
        <w:rPr>
          <w:rFonts w:eastAsia="Calibri"/>
          <w:szCs w:val="24"/>
        </w:rPr>
        <w:t>f</w:t>
      </w:r>
      <w:r w:rsidRPr="00C901B7">
        <w:rPr>
          <w:rFonts w:eastAsia="Calibri"/>
          <w:spacing w:val="-2"/>
          <w:szCs w:val="24"/>
        </w:rPr>
        <w:t xml:space="preserve"> </w:t>
      </w:r>
      <w:r w:rsidRPr="00C901B7">
        <w:rPr>
          <w:rFonts w:eastAsia="Calibri"/>
          <w:szCs w:val="24"/>
        </w:rPr>
        <w:t>the</w:t>
      </w:r>
      <w:r w:rsidRPr="00C901B7">
        <w:rPr>
          <w:rFonts w:eastAsia="Calibri"/>
          <w:spacing w:val="-2"/>
          <w:szCs w:val="24"/>
        </w:rPr>
        <w:t xml:space="preserve"> </w:t>
      </w:r>
      <w:r w:rsidRPr="00C901B7">
        <w:rPr>
          <w:rFonts w:eastAsia="Calibri"/>
          <w:spacing w:val="-1"/>
          <w:szCs w:val="24"/>
        </w:rPr>
        <w:t>c</w:t>
      </w:r>
      <w:r w:rsidRPr="00C901B7">
        <w:rPr>
          <w:rFonts w:eastAsia="Calibri"/>
          <w:szCs w:val="24"/>
        </w:rPr>
        <w:t>ontr</w:t>
      </w:r>
      <w:r w:rsidRPr="00C901B7">
        <w:rPr>
          <w:rFonts w:eastAsia="Calibri"/>
          <w:spacing w:val="1"/>
          <w:szCs w:val="24"/>
        </w:rPr>
        <w:t>a</w:t>
      </w:r>
      <w:r w:rsidRPr="00C901B7">
        <w:rPr>
          <w:rFonts w:eastAsia="Calibri"/>
          <w:szCs w:val="24"/>
        </w:rPr>
        <w:t>ct</w:t>
      </w:r>
      <w:r w:rsidRPr="00C901B7">
        <w:rPr>
          <w:rFonts w:eastAsia="Calibri"/>
          <w:spacing w:val="-6"/>
          <w:szCs w:val="24"/>
        </w:rPr>
        <w:t xml:space="preserve"> </w:t>
      </w:r>
      <w:r w:rsidRPr="00C901B7">
        <w:rPr>
          <w:rFonts w:eastAsia="Calibri"/>
          <w:szCs w:val="24"/>
        </w:rPr>
        <w:t>sh</w:t>
      </w:r>
      <w:r w:rsidRPr="00C901B7">
        <w:rPr>
          <w:rFonts w:eastAsia="Calibri"/>
          <w:spacing w:val="2"/>
          <w:szCs w:val="24"/>
        </w:rPr>
        <w:t>o</w:t>
      </w:r>
      <w:r w:rsidRPr="00C901B7">
        <w:rPr>
          <w:rFonts w:eastAsia="Calibri"/>
          <w:szCs w:val="24"/>
        </w:rPr>
        <w:t>uld</w:t>
      </w:r>
      <w:r w:rsidRPr="00C901B7">
        <w:rPr>
          <w:rFonts w:eastAsia="Calibri"/>
          <w:spacing w:val="-7"/>
          <w:szCs w:val="24"/>
        </w:rPr>
        <w:t xml:space="preserve"> </w:t>
      </w:r>
      <w:r w:rsidRPr="00C901B7">
        <w:rPr>
          <w:rFonts w:eastAsia="Calibri"/>
          <w:spacing w:val="1"/>
          <w:szCs w:val="24"/>
        </w:rPr>
        <w:t>b</w:t>
      </w:r>
      <w:r w:rsidRPr="00C901B7">
        <w:rPr>
          <w:rFonts w:eastAsia="Calibri"/>
          <w:szCs w:val="24"/>
        </w:rPr>
        <w:t>e</w:t>
      </w:r>
      <w:r w:rsidRPr="00C901B7">
        <w:rPr>
          <w:rFonts w:eastAsia="Calibri"/>
          <w:spacing w:val="-2"/>
          <w:szCs w:val="24"/>
        </w:rPr>
        <w:t xml:space="preserve"> </w:t>
      </w:r>
      <w:r w:rsidRPr="00C901B7">
        <w:rPr>
          <w:rFonts w:eastAsia="Calibri"/>
          <w:szCs w:val="24"/>
        </w:rPr>
        <w:t>retai</w:t>
      </w:r>
      <w:r w:rsidRPr="00C901B7">
        <w:rPr>
          <w:rFonts w:eastAsia="Calibri"/>
          <w:spacing w:val="2"/>
          <w:szCs w:val="24"/>
        </w:rPr>
        <w:t>n</w:t>
      </w:r>
      <w:r w:rsidRPr="00C901B7">
        <w:rPr>
          <w:rFonts w:eastAsia="Calibri"/>
          <w:szCs w:val="24"/>
        </w:rPr>
        <w:t>ed</w:t>
      </w:r>
      <w:r w:rsidRPr="00C901B7">
        <w:rPr>
          <w:rFonts w:eastAsia="Calibri"/>
          <w:spacing w:val="-9"/>
          <w:szCs w:val="24"/>
        </w:rPr>
        <w:t xml:space="preserve"> </w:t>
      </w:r>
      <w:r w:rsidRPr="00C901B7">
        <w:rPr>
          <w:rFonts w:eastAsia="Calibri"/>
          <w:szCs w:val="24"/>
        </w:rPr>
        <w:t>by</w:t>
      </w:r>
      <w:r w:rsidRPr="00C901B7">
        <w:rPr>
          <w:rFonts w:eastAsia="Calibri"/>
          <w:spacing w:val="-1"/>
          <w:szCs w:val="24"/>
        </w:rPr>
        <w:t xml:space="preserve"> t</w:t>
      </w:r>
      <w:r w:rsidRPr="00C901B7">
        <w:rPr>
          <w:rFonts w:eastAsia="Calibri"/>
          <w:spacing w:val="1"/>
          <w:szCs w:val="24"/>
        </w:rPr>
        <w:t>h</w:t>
      </w:r>
      <w:r w:rsidRPr="00C901B7">
        <w:rPr>
          <w:rFonts w:eastAsia="Calibri"/>
          <w:szCs w:val="24"/>
        </w:rPr>
        <w:t>e</w:t>
      </w:r>
      <w:r w:rsidRPr="00C901B7">
        <w:rPr>
          <w:rFonts w:eastAsia="Calibri"/>
          <w:spacing w:val="-2"/>
          <w:szCs w:val="24"/>
        </w:rPr>
        <w:t xml:space="preserve"> </w:t>
      </w:r>
      <w:r w:rsidRPr="00C901B7">
        <w:rPr>
          <w:rFonts w:eastAsia="Calibri"/>
          <w:spacing w:val="-1"/>
          <w:szCs w:val="24"/>
        </w:rPr>
        <w:t>p</w:t>
      </w:r>
      <w:r w:rsidRPr="00C901B7">
        <w:rPr>
          <w:rFonts w:eastAsia="Calibri"/>
          <w:szCs w:val="24"/>
        </w:rPr>
        <w:t>a</w:t>
      </w:r>
      <w:r w:rsidRPr="00C901B7">
        <w:rPr>
          <w:rFonts w:eastAsia="Calibri"/>
          <w:spacing w:val="2"/>
          <w:szCs w:val="24"/>
        </w:rPr>
        <w:t>r</w:t>
      </w:r>
      <w:r w:rsidRPr="00C901B7">
        <w:rPr>
          <w:rFonts w:eastAsia="Calibri"/>
          <w:szCs w:val="24"/>
        </w:rPr>
        <w:t>ish</w:t>
      </w:r>
      <w:r w:rsidRPr="00C901B7">
        <w:rPr>
          <w:rFonts w:eastAsia="Calibri"/>
          <w:spacing w:val="-5"/>
          <w:szCs w:val="24"/>
        </w:rPr>
        <w:t xml:space="preserve"> </w:t>
      </w:r>
      <w:r w:rsidRPr="00C901B7">
        <w:rPr>
          <w:rFonts w:eastAsia="Calibri"/>
          <w:szCs w:val="24"/>
        </w:rPr>
        <w:t>until</w:t>
      </w:r>
      <w:r w:rsidRPr="00C901B7">
        <w:rPr>
          <w:rFonts w:eastAsia="Calibri"/>
          <w:spacing w:val="-3"/>
          <w:szCs w:val="24"/>
        </w:rPr>
        <w:t xml:space="preserve"> </w:t>
      </w:r>
      <w:r w:rsidRPr="00C901B7">
        <w:rPr>
          <w:rFonts w:eastAsia="Calibri"/>
          <w:szCs w:val="24"/>
        </w:rPr>
        <w:t>f</w:t>
      </w:r>
      <w:r w:rsidRPr="00C901B7">
        <w:rPr>
          <w:rFonts w:eastAsia="Calibri"/>
          <w:spacing w:val="1"/>
          <w:szCs w:val="24"/>
        </w:rPr>
        <w:t>i</w:t>
      </w:r>
      <w:r w:rsidRPr="00C901B7">
        <w:rPr>
          <w:rFonts w:eastAsia="Calibri"/>
          <w:szCs w:val="24"/>
        </w:rPr>
        <w:t>nal sign</w:t>
      </w:r>
      <w:r w:rsidRPr="00C901B7">
        <w:rPr>
          <w:rFonts w:eastAsia="Calibri"/>
          <w:spacing w:val="1"/>
          <w:szCs w:val="24"/>
        </w:rPr>
        <w:t>o</w:t>
      </w:r>
      <w:r w:rsidRPr="00C901B7">
        <w:rPr>
          <w:rFonts w:eastAsia="Calibri"/>
          <w:szCs w:val="24"/>
        </w:rPr>
        <w:t>ff</w:t>
      </w:r>
      <w:r w:rsidRPr="00C901B7">
        <w:rPr>
          <w:rFonts w:eastAsia="Calibri"/>
          <w:spacing w:val="-6"/>
          <w:szCs w:val="24"/>
        </w:rPr>
        <w:t xml:space="preserve"> </w:t>
      </w:r>
      <w:r w:rsidRPr="00C901B7">
        <w:rPr>
          <w:rFonts w:eastAsia="Calibri"/>
          <w:szCs w:val="24"/>
        </w:rPr>
        <w:t>of</w:t>
      </w:r>
      <w:r w:rsidRPr="00C901B7">
        <w:rPr>
          <w:rFonts w:eastAsia="Calibri"/>
          <w:spacing w:val="-2"/>
          <w:szCs w:val="24"/>
        </w:rPr>
        <w:t xml:space="preserve"> </w:t>
      </w:r>
      <w:r w:rsidRPr="00C901B7">
        <w:rPr>
          <w:rFonts w:eastAsia="Calibri"/>
          <w:szCs w:val="24"/>
        </w:rPr>
        <w:t>t</w:t>
      </w:r>
      <w:r w:rsidRPr="00C901B7">
        <w:rPr>
          <w:rFonts w:eastAsia="Calibri"/>
          <w:spacing w:val="-1"/>
          <w:szCs w:val="24"/>
        </w:rPr>
        <w:t>h</w:t>
      </w:r>
      <w:r w:rsidRPr="00C901B7">
        <w:rPr>
          <w:rFonts w:eastAsia="Calibri"/>
          <w:szCs w:val="24"/>
        </w:rPr>
        <w:t>e</w:t>
      </w:r>
      <w:r w:rsidRPr="00C901B7">
        <w:rPr>
          <w:rFonts w:eastAsia="Calibri"/>
          <w:spacing w:val="-2"/>
          <w:szCs w:val="24"/>
        </w:rPr>
        <w:t xml:space="preserve"> </w:t>
      </w:r>
      <w:r w:rsidRPr="00C901B7">
        <w:rPr>
          <w:rFonts w:eastAsia="Calibri"/>
          <w:szCs w:val="24"/>
        </w:rPr>
        <w:t>projec</w:t>
      </w:r>
      <w:r w:rsidRPr="00C901B7">
        <w:rPr>
          <w:rFonts w:eastAsia="Calibri"/>
          <w:spacing w:val="1"/>
          <w:szCs w:val="24"/>
        </w:rPr>
        <w:t>t.</w:t>
      </w:r>
    </w:p>
    <w:p w14:paraId="4C53A1EF" w14:textId="77777777" w:rsidR="00FC45C6" w:rsidRPr="00C901B7" w:rsidRDefault="00FC45C6" w:rsidP="0060689D">
      <w:pPr>
        <w:pStyle w:val="ListParagraph"/>
        <w:numPr>
          <w:ilvl w:val="0"/>
          <w:numId w:val="132"/>
        </w:numPr>
        <w:spacing w:after="120" w:line="271" w:lineRule="auto"/>
        <w:ind w:left="990"/>
        <w:contextualSpacing w:val="0"/>
        <w:rPr>
          <w:rFonts w:eastAsia="Calibri"/>
          <w:szCs w:val="24"/>
        </w:rPr>
      </w:pPr>
      <w:r w:rsidRPr="00C901B7">
        <w:rPr>
          <w:rFonts w:eastAsia="Calibri"/>
          <w:szCs w:val="24"/>
        </w:rPr>
        <w:t>Minimum Insurance Requirements</w:t>
      </w:r>
    </w:p>
    <w:p w14:paraId="3F782B43" w14:textId="77777777" w:rsidR="00FC45C6" w:rsidRPr="00C901B7" w:rsidRDefault="00FC45C6" w:rsidP="001E4954">
      <w:pPr>
        <w:spacing w:after="120" w:line="271" w:lineRule="auto"/>
        <w:ind w:left="990" w:right="494"/>
        <w:rPr>
          <w:rFonts w:eastAsia="Calibri"/>
          <w:szCs w:val="24"/>
        </w:rPr>
      </w:pPr>
      <w:r w:rsidRPr="00C901B7">
        <w:rPr>
          <w:rFonts w:eastAsia="Calibri"/>
          <w:szCs w:val="24"/>
        </w:rPr>
        <w:t>Commercial General Liability Insurance:</w:t>
      </w:r>
    </w:p>
    <w:p w14:paraId="0020703A" w14:textId="03059EF0" w:rsidR="00FC45C6" w:rsidRPr="00C901B7" w:rsidRDefault="00FC45C6" w:rsidP="0060689D">
      <w:pPr>
        <w:pStyle w:val="ListParagraph"/>
        <w:numPr>
          <w:ilvl w:val="0"/>
          <w:numId w:val="128"/>
        </w:numPr>
        <w:spacing w:after="120" w:line="271" w:lineRule="auto"/>
        <w:ind w:left="1530" w:right="494" w:firstLine="0"/>
        <w:contextualSpacing w:val="0"/>
        <w:rPr>
          <w:rFonts w:eastAsia="Calibri"/>
          <w:szCs w:val="24"/>
        </w:rPr>
      </w:pPr>
      <w:r w:rsidRPr="00C901B7">
        <w:rPr>
          <w:rFonts w:eastAsia="Calibri"/>
          <w:szCs w:val="24"/>
        </w:rPr>
        <w:t>Each Occurrence Limit:</w:t>
      </w:r>
      <w:r w:rsidRPr="00C901B7">
        <w:rPr>
          <w:rFonts w:eastAsia="Calibri"/>
          <w:szCs w:val="24"/>
        </w:rPr>
        <w:tab/>
      </w:r>
      <w:r w:rsidRPr="00C901B7">
        <w:rPr>
          <w:rFonts w:eastAsia="Calibri"/>
          <w:szCs w:val="24"/>
        </w:rPr>
        <w:tab/>
      </w:r>
      <w:r w:rsidRPr="00C901B7">
        <w:rPr>
          <w:rFonts w:eastAsia="Calibri"/>
          <w:szCs w:val="24"/>
        </w:rPr>
        <w:tab/>
        <w:t>$1,000,000</w:t>
      </w:r>
    </w:p>
    <w:p w14:paraId="777E0E19" w14:textId="77777777" w:rsidR="00FC45C6" w:rsidRPr="00C901B7" w:rsidRDefault="00FC45C6" w:rsidP="0060689D">
      <w:pPr>
        <w:pStyle w:val="ListParagraph"/>
        <w:numPr>
          <w:ilvl w:val="0"/>
          <w:numId w:val="128"/>
        </w:numPr>
        <w:spacing w:after="120" w:line="271" w:lineRule="auto"/>
        <w:ind w:left="1530" w:right="494" w:firstLine="0"/>
        <w:contextualSpacing w:val="0"/>
        <w:rPr>
          <w:rFonts w:eastAsia="Calibri"/>
          <w:szCs w:val="24"/>
        </w:rPr>
      </w:pPr>
      <w:r w:rsidRPr="00C901B7">
        <w:rPr>
          <w:rFonts w:eastAsia="Calibri"/>
          <w:szCs w:val="24"/>
        </w:rPr>
        <w:t>General Aggregate:</w:t>
      </w:r>
      <w:r w:rsidRPr="00C901B7">
        <w:rPr>
          <w:rFonts w:eastAsia="Calibri"/>
          <w:szCs w:val="24"/>
        </w:rPr>
        <w:tab/>
      </w:r>
      <w:r w:rsidRPr="00C901B7">
        <w:rPr>
          <w:rFonts w:eastAsia="Calibri"/>
          <w:szCs w:val="24"/>
        </w:rPr>
        <w:tab/>
      </w:r>
      <w:r w:rsidRPr="00C901B7">
        <w:rPr>
          <w:rFonts w:eastAsia="Calibri"/>
          <w:szCs w:val="24"/>
        </w:rPr>
        <w:tab/>
        <w:t>$2,000,000</w:t>
      </w:r>
    </w:p>
    <w:p w14:paraId="39EFDBA8" w14:textId="77777777" w:rsidR="00FC45C6" w:rsidRPr="00C901B7" w:rsidRDefault="00FC45C6" w:rsidP="0060689D">
      <w:pPr>
        <w:pStyle w:val="ListParagraph"/>
        <w:numPr>
          <w:ilvl w:val="0"/>
          <w:numId w:val="128"/>
        </w:numPr>
        <w:spacing w:after="120" w:line="271" w:lineRule="auto"/>
        <w:ind w:left="1530" w:right="494" w:firstLine="0"/>
        <w:contextualSpacing w:val="0"/>
        <w:rPr>
          <w:rFonts w:eastAsia="Calibri"/>
          <w:szCs w:val="24"/>
        </w:rPr>
      </w:pPr>
      <w:r w:rsidRPr="00C901B7">
        <w:rPr>
          <w:rFonts w:eastAsia="Calibri"/>
          <w:szCs w:val="24"/>
        </w:rPr>
        <w:t xml:space="preserve">Products/Completed Operations: </w:t>
      </w:r>
      <w:r w:rsidRPr="00C901B7">
        <w:rPr>
          <w:rFonts w:eastAsia="Calibri"/>
          <w:szCs w:val="24"/>
        </w:rPr>
        <w:tab/>
        <w:t>$2,000,000</w:t>
      </w:r>
    </w:p>
    <w:p w14:paraId="41CA8696" w14:textId="77777777" w:rsidR="00FC45C6" w:rsidRPr="00C901B7" w:rsidRDefault="00FC45C6" w:rsidP="0060689D">
      <w:pPr>
        <w:pStyle w:val="ListParagraph"/>
        <w:numPr>
          <w:ilvl w:val="0"/>
          <w:numId w:val="128"/>
        </w:numPr>
        <w:spacing w:after="120" w:line="271" w:lineRule="auto"/>
        <w:ind w:left="1530" w:right="494" w:firstLine="0"/>
        <w:contextualSpacing w:val="0"/>
        <w:rPr>
          <w:rFonts w:eastAsia="Calibri"/>
          <w:szCs w:val="24"/>
        </w:rPr>
      </w:pPr>
      <w:r w:rsidRPr="00C901B7">
        <w:rPr>
          <w:rFonts w:eastAsia="Calibri"/>
          <w:szCs w:val="24"/>
        </w:rPr>
        <w:t xml:space="preserve">Personal and Advertising Injury: </w:t>
      </w:r>
      <w:r w:rsidRPr="00C901B7">
        <w:rPr>
          <w:rFonts w:eastAsia="Calibri"/>
          <w:szCs w:val="24"/>
        </w:rPr>
        <w:tab/>
        <w:t>$1,000,000</w:t>
      </w:r>
    </w:p>
    <w:p w14:paraId="1199F812" w14:textId="7FFCA75F" w:rsidR="00FC45C6" w:rsidRPr="00C901B7" w:rsidRDefault="00FC45C6" w:rsidP="0060689D">
      <w:pPr>
        <w:pStyle w:val="ListParagraph"/>
        <w:numPr>
          <w:ilvl w:val="0"/>
          <w:numId w:val="128"/>
        </w:numPr>
        <w:spacing w:after="120" w:line="271" w:lineRule="auto"/>
        <w:ind w:left="1530" w:right="494" w:firstLine="0"/>
        <w:contextualSpacing w:val="0"/>
        <w:rPr>
          <w:rFonts w:eastAsia="Calibri"/>
          <w:szCs w:val="24"/>
        </w:rPr>
      </w:pPr>
      <w:r w:rsidRPr="00C901B7">
        <w:rPr>
          <w:rFonts w:eastAsia="Calibri"/>
          <w:szCs w:val="24"/>
        </w:rPr>
        <w:t>Fire Damage Liability:</w:t>
      </w:r>
      <w:r w:rsidRPr="00C901B7">
        <w:rPr>
          <w:rFonts w:eastAsia="Calibri"/>
          <w:szCs w:val="24"/>
        </w:rPr>
        <w:tab/>
      </w:r>
      <w:r w:rsidRPr="00C901B7">
        <w:rPr>
          <w:rFonts w:eastAsia="Calibri"/>
          <w:szCs w:val="24"/>
        </w:rPr>
        <w:tab/>
      </w:r>
      <w:r w:rsidRPr="00C901B7">
        <w:rPr>
          <w:rFonts w:eastAsia="Calibri"/>
          <w:szCs w:val="24"/>
        </w:rPr>
        <w:tab/>
        <w:t>$50,000</w:t>
      </w:r>
    </w:p>
    <w:p w14:paraId="5ACE7A44" w14:textId="7038B0F2" w:rsidR="00FC45C6" w:rsidRPr="00C901B7" w:rsidRDefault="00FC45C6" w:rsidP="0060689D">
      <w:pPr>
        <w:pStyle w:val="ListParagraph"/>
        <w:numPr>
          <w:ilvl w:val="0"/>
          <w:numId w:val="128"/>
        </w:numPr>
        <w:spacing w:after="120" w:line="271" w:lineRule="auto"/>
        <w:ind w:left="1530" w:right="494" w:firstLine="0"/>
        <w:contextualSpacing w:val="0"/>
        <w:rPr>
          <w:rFonts w:eastAsia="Calibri"/>
          <w:szCs w:val="24"/>
        </w:rPr>
      </w:pPr>
      <w:r w:rsidRPr="00C901B7">
        <w:rPr>
          <w:rFonts w:eastAsia="Calibri"/>
          <w:szCs w:val="24"/>
        </w:rPr>
        <w:t xml:space="preserve">Medical Expense per Person: </w:t>
      </w:r>
      <w:r w:rsidRPr="00C901B7">
        <w:rPr>
          <w:rFonts w:eastAsia="Calibri"/>
          <w:szCs w:val="24"/>
        </w:rPr>
        <w:tab/>
      </w:r>
      <w:r w:rsidRPr="00C901B7">
        <w:rPr>
          <w:rFonts w:eastAsia="Calibri"/>
          <w:szCs w:val="24"/>
        </w:rPr>
        <w:tab/>
        <w:t>$5,000</w:t>
      </w:r>
    </w:p>
    <w:p w14:paraId="2439C37C" w14:textId="77777777" w:rsidR="00FC45C6" w:rsidRPr="00C901B7" w:rsidRDefault="00FC45C6" w:rsidP="001E4954">
      <w:pPr>
        <w:spacing w:after="120" w:line="271" w:lineRule="auto"/>
        <w:ind w:left="990" w:right="494"/>
        <w:rPr>
          <w:rFonts w:eastAsia="Calibri"/>
          <w:szCs w:val="24"/>
        </w:rPr>
      </w:pPr>
      <w:r w:rsidRPr="00C901B7">
        <w:rPr>
          <w:rFonts w:eastAsia="Calibri"/>
          <w:szCs w:val="24"/>
        </w:rPr>
        <w:t>Commercial Automobile Liability Insurance:</w:t>
      </w:r>
    </w:p>
    <w:p w14:paraId="2EB2BB84" w14:textId="40D5A54B" w:rsidR="00FC45C6" w:rsidRPr="00C901B7" w:rsidRDefault="00FC45C6" w:rsidP="0060689D">
      <w:pPr>
        <w:pStyle w:val="ListParagraph"/>
        <w:numPr>
          <w:ilvl w:val="0"/>
          <w:numId w:val="129"/>
        </w:numPr>
        <w:spacing w:after="120" w:line="271" w:lineRule="auto"/>
        <w:ind w:left="2160" w:right="494" w:hanging="630"/>
        <w:contextualSpacing w:val="0"/>
        <w:rPr>
          <w:rFonts w:eastAsia="Calibri"/>
          <w:szCs w:val="24"/>
        </w:rPr>
      </w:pPr>
      <w:r w:rsidRPr="00C901B7">
        <w:rPr>
          <w:rFonts w:eastAsia="Calibri"/>
          <w:szCs w:val="24"/>
        </w:rPr>
        <w:t xml:space="preserve">Combined Single Limit Bodily Injury </w:t>
      </w:r>
      <w:r w:rsidRPr="00C901B7">
        <w:rPr>
          <w:rFonts w:eastAsia="Calibri"/>
          <w:szCs w:val="24"/>
        </w:rPr>
        <w:br/>
        <w:t xml:space="preserve">and Property Damage: </w:t>
      </w:r>
      <w:r w:rsidRPr="00C901B7">
        <w:rPr>
          <w:rFonts w:eastAsia="Calibri"/>
          <w:szCs w:val="24"/>
        </w:rPr>
        <w:tab/>
      </w:r>
      <w:r w:rsidRPr="00C901B7">
        <w:rPr>
          <w:rFonts w:eastAsia="Calibri"/>
          <w:szCs w:val="24"/>
        </w:rPr>
        <w:tab/>
      </w:r>
      <w:r w:rsidRPr="00C901B7">
        <w:rPr>
          <w:rFonts w:eastAsia="Calibri"/>
          <w:szCs w:val="24"/>
        </w:rPr>
        <w:tab/>
        <w:t>$1,000,000</w:t>
      </w:r>
    </w:p>
    <w:p w14:paraId="6E670EE9" w14:textId="77777777" w:rsidR="00FC45C6" w:rsidRPr="00C901B7" w:rsidRDefault="00FC45C6" w:rsidP="001E4954">
      <w:pPr>
        <w:spacing w:after="120" w:line="271" w:lineRule="auto"/>
        <w:ind w:left="990" w:right="494"/>
        <w:rPr>
          <w:rFonts w:eastAsia="Calibri"/>
          <w:szCs w:val="24"/>
        </w:rPr>
      </w:pPr>
      <w:r w:rsidRPr="00C901B7">
        <w:rPr>
          <w:rFonts w:eastAsia="Calibri"/>
          <w:szCs w:val="24"/>
        </w:rPr>
        <w:t>Workers Compensation Insurance:</w:t>
      </w:r>
    </w:p>
    <w:p w14:paraId="02B3F995" w14:textId="3880D360" w:rsidR="00FC45C6" w:rsidRPr="00C901B7" w:rsidRDefault="00FC45C6" w:rsidP="0060689D">
      <w:pPr>
        <w:pStyle w:val="ListParagraph"/>
        <w:numPr>
          <w:ilvl w:val="0"/>
          <w:numId w:val="130"/>
        </w:numPr>
        <w:spacing w:after="120" w:line="271" w:lineRule="auto"/>
        <w:ind w:left="1530" w:right="494" w:firstLine="0"/>
        <w:contextualSpacing w:val="0"/>
        <w:rPr>
          <w:rFonts w:eastAsia="Calibri"/>
          <w:szCs w:val="24"/>
        </w:rPr>
      </w:pPr>
      <w:r w:rsidRPr="00C901B7">
        <w:rPr>
          <w:rFonts w:eastAsia="Calibri"/>
          <w:szCs w:val="24"/>
        </w:rPr>
        <w:t>Bodily Injury by Accident:</w:t>
      </w:r>
      <w:r w:rsidRPr="00C901B7">
        <w:rPr>
          <w:rFonts w:eastAsia="Calibri"/>
          <w:szCs w:val="24"/>
        </w:rPr>
        <w:tab/>
      </w:r>
      <w:r w:rsidR="00790AFE" w:rsidRPr="00C901B7">
        <w:rPr>
          <w:rFonts w:eastAsia="Calibri"/>
          <w:szCs w:val="24"/>
        </w:rPr>
        <w:tab/>
      </w:r>
      <w:r w:rsidRPr="00C901B7">
        <w:rPr>
          <w:rFonts w:eastAsia="Calibri"/>
          <w:szCs w:val="24"/>
        </w:rPr>
        <w:t xml:space="preserve">$100,000 Each Accident </w:t>
      </w:r>
    </w:p>
    <w:p w14:paraId="4D7A8333" w14:textId="70DAF503" w:rsidR="00FC45C6" w:rsidRPr="00C901B7" w:rsidRDefault="00FC45C6" w:rsidP="0060689D">
      <w:pPr>
        <w:pStyle w:val="ListParagraph"/>
        <w:numPr>
          <w:ilvl w:val="0"/>
          <w:numId w:val="130"/>
        </w:numPr>
        <w:spacing w:after="120" w:line="271" w:lineRule="auto"/>
        <w:ind w:left="1530" w:right="494" w:firstLine="0"/>
        <w:contextualSpacing w:val="0"/>
        <w:rPr>
          <w:rFonts w:eastAsia="Calibri"/>
          <w:szCs w:val="24"/>
        </w:rPr>
      </w:pPr>
      <w:r w:rsidRPr="00C901B7">
        <w:rPr>
          <w:rFonts w:eastAsia="Calibri"/>
          <w:szCs w:val="24"/>
        </w:rPr>
        <w:t xml:space="preserve">Bodily Injury by Disease: </w:t>
      </w:r>
      <w:r w:rsidRPr="00C901B7">
        <w:rPr>
          <w:rFonts w:eastAsia="Calibri"/>
          <w:szCs w:val="24"/>
        </w:rPr>
        <w:tab/>
      </w:r>
      <w:r w:rsidR="00790AFE" w:rsidRPr="00C901B7">
        <w:rPr>
          <w:rFonts w:eastAsia="Calibri"/>
          <w:szCs w:val="24"/>
        </w:rPr>
        <w:tab/>
      </w:r>
      <w:r w:rsidRPr="00C901B7">
        <w:rPr>
          <w:rFonts w:eastAsia="Calibri"/>
          <w:szCs w:val="24"/>
        </w:rPr>
        <w:t>$100,000 Each Employee</w:t>
      </w:r>
    </w:p>
    <w:p w14:paraId="70080C99" w14:textId="77777777" w:rsidR="00FC45C6" w:rsidRPr="00C901B7" w:rsidRDefault="00FC45C6" w:rsidP="00790AFE">
      <w:pPr>
        <w:pStyle w:val="ListParagraph"/>
        <w:spacing w:after="120" w:line="271" w:lineRule="auto"/>
        <w:ind w:left="5130" w:right="494" w:firstLine="630"/>
        <w:contextualSpacing w:val="0"/>
        <w:rPr>
          <w:rFonts w:eastAsia="Calibri"/>
          <w:szCs w:val="24"/>
        </w:rPr>
      </w:pPr>
      <w:r w:rsidRPr="00C901B7">
        <w:rPr>
          <w:rFonts w:eastAsia="Calibri"/>
          <w:szCs w:val="24"/>
        </w:rPr>
        <w:t>$500,000 Policy Limit</w:t>
      </w:r>
    </w:p>
    <w:p w14:paraId="2859CCC5" w14:textId="77777777" w:rsidR="00FC45C6" w:rsidRPr="00C901B7" w:rsidRDefault="00FC45C6" w:rsidP="001E4954">
      <w:pPr>
        <w:spacing w:after="120" w:line="271" w:lineRule="auto"/>
        <w:ind w:left="990" w:right="494"/>
        <w:rPr>
          <w:rFonts w:eastAsia="Calibri"/>
          <w:szCs w:val="24"/>
        </w:rPr>
      </w:pPr>
      <w:r w:rsidRPr="00C901B7">
        <w:rPr>
          <w:rFonts w:eastAsia="Calibri"/>
          <w:szCs w:val="24"/>
        </w:rPr>
        <w:t>Umbrella Liability:</w:t>
      </w:r>
    </w:p>
    <w:p w14:paraId="73EED157" w14:textId="5FD5E841" w:rsidR="0005629F" w:rsidRPr="00C901B7" w:rsidRDefault="00FC45C6" w:rsidP="0060689D">
      <w:pPr>
        <w:pStyle w:val="ListParagraph"/>
        <w:numPr>
          <w:ilvl w:val="0"/>
          <w:numId w:val="131"/>
        </w:numPr>
        <w:spacing w:after="200" w:line="271" w:lineRule="auto"/>
        <w:ind w:left="2160" w:right="494" w:hanging="630"/>
        <w:contextualSpacing w:val="0"/>
      </w:pPr>
      <w:r w:rsidRPr="00C901B7">
        <w:rPr>
          <w:rFonts w:eastAsia="Calibri"/>
          <w:szCs w:val="24"/>
        </w:rPr>
        <w:t xml:space="preserve">Each Occurrence and </w:t>
      </w:r>
      <w:r w:rsidRPr="00C901B7">
        <w:rPr>
          <w:rFonts w:eastAsia="Calibri"/>
          <w:szCs w:val="24"/>
        </w:rPr>
        <w:br/>
        <w:t>Annual Aggregate Limit:</w:t>
      </w:r>
      <w:r w:rsidRPr="00C901B7">
        <w:rPr>
          <w:rFonts w:eastAsia="Calibri"/>
          <w:szCs w:val="24"/>
        </w:rPr>
        <w:tab/>
      </w:r>
      <w:r w:rsidRPr="00C901B7">
        <w:rPr>
          <w:rFonts w:eastAsia="Calibri"/>
          <w:szCs w:val="24"/>
        </w:rPr>
        <w:tab/>
      </w:r>
      <w:r w:rsidR="00790AFE" w:rsidRPr="00C901B7">
        <w:rPr>
          <w:rFonts w:eastAsia="Calibri"/>
          <w:szCs w:val="24"/>
        </w:rPr>
        <w:tab/>
      </w:r>
      <w:r w:rsidRPr="00C901B7">
        <w:rPr>
          <w:rFonts w:eastAsia="Calibri"/>
          <w:szCs w:val="24"/>
        </w:rPr>
        <w:t>$1,000</w:t>
      </w:r>
    </w:p>
    <w:p w14:paraId="3EAB23FF" w14:textId="1EB34C1E" w:rsidR="00DB0D05" w:rsidRPr="00C901B7" w:rsidRDefault="008222CF" w:rsidP="00DB0D05">
      <w:pPr>
        <w:pStyle w:val="Heading3"/>
        <w:rPr>
          <w:rFonts w:eastAsia="Calibri"/>
        </w:rPr>
      </w:pPr>
      <w:bookmarkStart w:id="278" w:name="_Ref490468401"/>
      <w:bookmarkStart w:id="279" w:name="_Toc214888875"/>
      <w:r w:rsidRPr="00C901B7">
        <w:rPr>
          <w:rFonts w:eastAsia="Calibri"/>
        </w:rPr>
        <w:t>804</w:t>
      </w:r>
      <w:r w:rsidR="00DB0D05" w:rsidRPr="00C901B7">
        <w:rPr>
          <w:rFonts w:eastAsia="Calibri"/>
        </w:rPr>
        <w:t xml:space="preserve">.2 </w:t>
      </w:r>
      <w:r w:rsidR="001F0517" w:rsidRPr="00C901B7">
        <w:rPr>
          <w:rFonts w:eastAsia="Calibri"/>
        </w:rPr>
        <w:t xml:space="preserve">Statement on </w:t>
      </w:r>
      <w:r w:rsidR="00DB0D05" w:rsidRPr="00C901B7">
        <w:rPr>
          <w:rFonts w:eastAsia="Calibri"/>
        </w:rPr>
        <w:t>Service Contractors</w:t>
      </w:r>
      <w:bookmarkEnd w:id="278"/>
      <w:bookmarkEnd w:id="279"/>
      <w:r w:rsidR="00615BF7" w:rsidRPr="00C901B7">
        <w:rPr>
          <w:rFonts w:eastAsia="Calibri"/>
        </w:rPr>
        <w:fldChar w:fldCharType="begin"/>
      </w:r>
      <w:r w:rsidR="00615BF7" w:rsidRPr="00C901B7">
        <w:instrText xml:space="preserve"> XE "</w:instrText>
      </w:r>
      <w:r w:rsidR="00615BF7" w:rsidRPr="00C901B7">
        <w:rPr>
          <w:rFonts w:eastAsia="Calibri"/>
        </w:rPr>
        <w:instrText>Service Contractors</w:instrText>
      </w:r>
      <w:r w:rsidR="00615BF7" w:rsidRPr="00C901B7">
        <w:instrText xml:space="preserve">" </w:instrText>
      </w:r>
      <w:r w:rsidR="00615BF7" w:rsidRPr="00C901B7">
        <w:rPr>
          <w:rFonts w:eastAsia="Calibri"/>
        </w:rPr>
        <w:fldChar w:fldCharType="end"/>
      </w:r>
    </w:p>
    <w:p w14:paraId="4B50F190" w14:textId="4854D8BD" w:rsidR="00DB0D05" w:rsidRPr="00C901B7" w:rsidRDefault="00DB0D05" w:rsidP="00DB0D05">
      <w:r w:rsidRPr="00C901B7">
        <w:t xml:space="preserve">When organizations engage a service contractor, whether paid or volunteer, for a repair or remodeling project, a contract or written agreement should be signed by both parties.  </w:t>
      </w:r>
    </w:p>
    <w:p w14:paraId="468DF6E6" w14:textId="4B71E2A2" w:rsidR="00DB0D05" w:rsidRPr="00C901B7" w:rsidRDefault="00DB0D05" w:rsidP="00DB0D05">
      <w:r w:rsidRPr="00C901B7">
        <w:t xml:space="preserve">In an effort to reduce your exposure to loss or damage please use the attached </w:t>
      </w:r>
      <w:r w:rsidRPr="00C901B7">
        <w:rPr>
          <w:u w:val="single"/>
        </w:rPr>
        <w:t>Service Contractor Insurance &amp; Indemnification Agreement</w:t>
      </w:r>
      <w:r w:rsidR="00615BF7" w:rsidRPr="00C901B7">
        <w:rPr>
          <w:u w:val="single"/>
        </w:rPr>
        <w:fldChar w:fldCharType="begin"/>
      </w:r>
      <w:r w:rsidR="00615BF7" w:rsidRPr="00C901B7">
        <w:instrText xml:space="preserve"> XE "Insurance &amp; Indemnification Agreement" </w:instrText>
      </w:r>
      <w:r w:rsidR="00615BF7" w:rsidRPr="00C901B7">
        <w:rPr>
          <w:u w:val="single"/>
        </w:rPr>
        <w:fldChar w:fldCharType="end"/>
      </w:r>
      <w:r w:rsidR="00A959EB" w:rsidRPr="00C901B7">
        <w:t xml:space="preserve"> (see page </w:t>
      </w:r>
      <w:r w:rsidR="00A959EB" w:rsidRPr="00C901B7">
        <w:fldChar w:fldCharType="begin"/>
      </w:r>
      <w:r w:rsidR="00A959EB" w:rsidRPr="00C901B7">
        <w:instrText xml:space="preserve"> PAGEREF _Ref490468402 \h </w:instrText>
      </w:r>
      <w:r w:rsidR="00A959EB" w:rsidRPr="00C901B7">
        <w:fldChar w:fldCharType="separate"/>
      </w:r>
      <w:r w:rsidR="00A246AE" w:rsidRPr="00C901B7">
        <w:rPr>
          <w:noProof/>
        </w:rPr>
        <w:t>180</w:t>
      </w:r>
      <w:r w:rsidR="00A959EB" w:rsidRPr="00C901B7">
        <w:fldChar w:fldCharType="end"/>
      </w:r>
      <w:r w:rsidR="006E1E15" w:rsidRPr="00C901B7">
        <w:t>)</w:t>
      </w:r>
      <w:r w:rsidRPr="00C901B7">
        <w:t xml:space="preserve"> </w:t>
      </w:r>
      <w:r w:rsidRPr="00C901B7">
        <w:rPr>
          <w:b/>
        </w:rPr>
        <w:t>before</w:t>
      </w:r>
      <w:r w:rsidRPr="00C901B7">
        <w:t xml:space="preserve"> you engage a service contractor.  This agreement specifies the minimum level of insurance to be carried.  This policy does NOT apply to small routine maintenance jobs.</w:t>
      </w:r>
    </w:p>
    <w:p w14:paraId="41942E46" w14:textId="77777777" w:rsidR="00DB0D05" w:rsidRPr="00C901B7" w:rsidRDefault="00DB0D05" w:rsidP="00DB0D05">
      <w:r w:rsidRPr="00C901B7">
        <w:t>The following represents examples of when this agreement should be used:</w:t>
      </w:r>
    </w:p>
    <w:p w14:paraId="56A56661" w14:textId="77777777" w:rsidR="00DB0D05" w:rsidRPr="00C901B7" w:rsidRDefault="00DB0D05" w:rsidP="0060689D">
      <w:pPr>
        <w:pStyle w:val="ListParagraph"/>
        <w:numPr>
          <w:ilvl w:val="0"/>
          <w:numId w:val="133"/>
        </w:numPr>
        <w:spacing w:line="271" w:lineRule="auto"/>
      </w:pPr>
      <w:r w:rsidRPr="00C901B7">
        <w:t>Electricians and plumbers</w:t>
      </w:r>
    </w:p>
    <w:p w14:paraId="12AE94A5" w14:textId="77777777" w:rsidR="00DB0D05" w:rsidRPr="00C901B7" w:rsidRDefault="00DB0D05" w:rsidP="0060689D">
      <w:pPr>
        <w:pStyle w:val="ListParagraph"/>
        <w:numPr>
          <w:ilvl w:val="0"/>
          <w:numId w:val="133"/>
        </w:numPr>
        <w:spacing w:line="271" w:lineRule="auto"/>
      </w:pPr>
      <w:r w:rsidRPr="00C901B7">
        <w:lastRenderedPageBreak/>
        <w:t>Welding and “hot” work</w:t>
      </w:r>
    </w:p>
    <w:p w14:paraId="1EF443C4" w14:textId="77777777" w:rsidR="00DB0D05" w:rsidRPr="00C901B7" w:rsidRDefault="00DB0D05" w:rsidP="0060689D">
      <w:pPr>
        <w:pStyle w:val="ListParagraph"/>
        <w:numPr>
          <w:ilvl w:val="0"/>
          <w:numId w:val="133"/>
        </w:numPr>
        <w:spacing w:line="271" w:lineRule="auto"/>
      </w:pPr>
      <w:r w:rsidRPr="00C901B7">
        <w:t>Roofers and painters (projects over 12ft in height)</w:t>
      </w:r>
    </w:p>
    <w:p w14:paraId="7061B15A" w14:textId="77777777" w:rsidR="00DB0D05" w:rsidRPr="00C901B7" w:rsidRDefault="00DB0D05" w:rsidP="0060689D">
      <w:pPr>
        <w:pStyle w:val="ListParagraph"/>
        <w:numPr>
          <w:ilvl w:val="0"/>
          <w:numId w:val="133"/>
        </w:numPr>
        <w:spacing w:line="271" w:lineRule="auto"/>
      </w:pPr>
      <w:r w:rsidRPr="00C901B7">
        <w:t>Companies providing maintenance services for fire extinguishers, hood systems, sprinkler systems, elevators, fire alarm and security systems, heating and cooling systems</w:t>
      </w:r>
    </w:p>
    <w:p w14:paraId="50206DD6" w14:textId="77777777" w:rsidR="00DB0D05" w:rsidRPr="00C901B7" w:rsidRDefault="00DB0D05" w:rsidP="0060689D">
      <w:pPr>
        <w:pStyle w:val="ListParagraph"/>
        <w:numPr>
          <w:ilvl w:val="0"/>
          <w:numId w:val="133"/>
        </w:numPr>
        <w:spacing w:line="271" w:lineRule="auto"/>
      </w:pPr>
      <w:r w:rsidRPr="00C901B7">
        <w:t>IT consulting firms</w:t>
      </w:r>
    </w:p>
    <w:p w14:paraId="23C726EC" w14:textId="063C3DED" w:rsidR="00DB0D05" w:rsidRPr="00C901B7" w:rsidRDefault="00DB0D05" w:rsidP="0060689D">
      <w:pPr>
        <w:pStyle w:val="ListParagraph"/>
        <w:numPr>
          <w:ilvl w:val="0"/>
          <w:numId w:val="133"/>
        </w:numPr>
        <w:spacing w:line="271" w:lineRule="auto"/>
      </w:pPr>
      <w:r w:rsidRPr="00C901B7">
        <w:t>Any work involving hazardous materials</w:t>
      </w:r>
    </w:p>
    <w:p w14:paraId="1501BC81" w14:textId="77777777" w:rsidR="00DB0D05" w:rsidRPr="00C901B7" w:rsidRDefault="00DB0D05" w:rsidP="00DB0D05">
      <w:pPr>
        <w:rPr>
          <w:b/>
          <w:szCs w:val="24"/>
          <w:u w:val="single"/>
        </w:rPr>
      </w:pPr>
      <w:r w:rsidRPr="00C901B7">
        <w:rPr>
          <w:b/>
          <w:szCs w:val="24"/>
          <w:u w:val="single"/>
        </w:rPr>
        <w:t>Pre-Approval Requirements</w:t>
      </w:r>
    </w:p>
    <w:p w14:paraId="273FE547" w14:textId="77777777" w:rsidR="00DD4415" w:rsidRPr="00C901B7" w:rsidRDefault="00DD4415" w:rsidP="00DD4415">
      <w:pPr>
        <w:rPr>
          <w:szCs w:val="24"/>
        </w:rPr>
      </w:pPr>
      <w:r w:rsidRPr="00C901B7">
        <w:rPr>
          <w:szCs w:val="24"/>
        </w:rPr>
        <w:t xml:space="preserve">In addition to the contract with the contractor, parishes and schools are required to seek approval before engaging in building projects in the following cases: </w:t>
      </w:r>
    </w:p>
    <w:p w14:paraId="4377FC90" w14:textId="77777777" w:rsidR="00DD4415" w:rsidRPr="00C901B7" w:rsidRDefault="00DD4415" w:rsidP="00DD4415">
      <w:pPr>
        <w:rPr>
          <w:szCs w:val="24"/>
        </w:rPr>
      </w:pPr>
      <w:r w:rsidRPr="00C901B7">
        <w:rPr>
          <w:szCs w:val="24"/>
        </w:rPr>
        <w:t xml:space="preserve">All projects at the threshold of $50,000 or greater require diocesan review facilitated by the Director of Property Management. </w:t>
      </w:r>
    </w:p>
    <w:p w14:paraId="267CAC95" w14:textId="77777777" w:rsidR="00DD4415" w:rsidRPr="00C901B7" w:rsidRDefault="00DD4415" w:rsidP="00DD4415">
      <w:pPr>
        <w:rPr>
          <w:szCs w:val="24"/>
        </w:rPr>
      </w:pPr>
      <w:r w:rsidRPr="00C901B7">
        <w:rPr>
          <w:szCs w:val="24"/>
        </w:rPr>
        <w:t xml:space="preserve">All projects above $100,000 require review by the Building Commission. </w:t>
      </w:r>
    </w:p>
    <w:p w14:paraId="3972029C" w14:textId="6D2102FE" w:rsidR="00DD4415" w:rsidRPr="00C901B7" w:rsidRDefault="00DD4415" w:rsidP="00DD4415">
      <w:pPr>
        <w:rPr>
          <w:szCs w:val="24"/>
        </w:rPr>
      </w:pPr>
      <w:r w:rsidRPr="00C901B7">
        <w:rPr>
          <w:szCs w:val="24"/>
        </w:rPr>
        <w:t>All proposed building projects for churches or chapels [or related to liturgical questions] require diocesan review by the Vicar for Worship and canonical permission from the Bishop.</w:t>
      </w:r>
    </w:p>
    <w:p w14:paraId="60188344" w14:textId="4CD23576" w:rsidR="00DB0D05" w:rsidRPr="00C901B7" w:rsidRDefault="00DB0D05" w:rsidP="00DB0D05">
      <w:pPr>
        <w:rPr>
          <w:b/>
          <w:szCs w:val="24"/>
          <w:u w:val="single"/>
        </w:rPr>
      </w:pPr>
      <w:r w:rsidRPr="00C901B7">
        <w:rPr>
          <w:b/>
          <w:szCs w:val="24"/>
          <w:u w:val="single"/>
        </w:rPr>
        <w:t>Examples of claims following work by an uninsured sub-contractor</w:t>
      </w:r>
      <w:r w:rsidR="00615BF7" w:rsidRPr="00C901B7">
        <w:rPr>
          <w:b/>
          <w:szCs w:val="24"/>
          <w:u w:val="single"/>
        </w:rPr>
        <w:fldChar w:fldCharType="begin"/>
      </w:r>
      <w:r w:rsidR="00615BF7" w:rsidRPr="00C901B7">
        <w:instrText xml:space="preserve"> XE "</w:instrText>
      </w:r>
      <w:r w:rsidR="002E3AF3" w:rsidRPr="00C901B7">
        <w:instrText>S</w:instrText>
      </w:r>
      <w:r w:rsidR="002E3AF3" w:rsidRPr="00C901B7">
        <w:rPr>
          <w:szCs w:val="24"/>
        </w:rPr>
        <w:instrText>ub-C</w:instrText>
      </w:r>
      <w:r w:rsidR="00615BF7" w:rsidRPr="00C901B7">
        <w:rPr>
          <w:szCs w:val="24"/>
        </w:rPr>
        <w:instrText>ontractor</w:instrText>
      </w:r>
      <w:r w:rsidR="00615BF7" w:rsidRPr="00C901B7">
        <w:instrText xml:space="preserve">" </w:instrText>
      </w:r>
      <w:r w:rsidR="00615BF7" w:rsidRPr="00C901B7">
        <w:rPr>
          <w:b/>
          <w:szCs w:val="24"/>
          <w:u w:val="single"/>
        </w:rPr>
        <w:fldChar w:fldCharType="end"/>
      </w:r>
    </w:p>
    <w:p w14:paraId="27A17B48" w14:textId="77777777" w:rsidR="00DB0D05" w:rsidRPr="00C901B7" w:rsidRDefault="00DB0D05" w:rsidP="00DB0D05">
      <w:pPr>
        <w:rPr>
          <w:color w:val="313131"/>
          <w:lang w:val="en"/>
        </w:rPr>
      </w:pPr>
      <w:r w:rsidRPr="00C901B7">
        <w:rPr>
          <w:color w:val="313131"/>
          <w:lang w:val="en"/>
        </w:rPr>
        <w:t>An uninsured handyman is hired to thaw some frozen pipes. He uses a propane torch and sets the church on fire. It burns to the ground and people are seriously injured.  The church is liable for the injuries and any jury awards. The church’s property insurance pays for the building. The insurance company pays for the injuries, but the lawsuits drag out for five years.   The church’s insurance costs are now triple what they were before the fire.</w:t>
      </w:r>
    </w:p>
    <w:p w14:paraId="377A6FC3" w14:textId="77777777" w:rsidR="00DB0D05" w:rsidRPr="00C901B7" w:rsidRDefault="00DB0D05" w:rsidP="00DB0D05">
      <w:r w:rsidRPr="00C901B7">
        <w:t>A contractor is installing a new kitchen in the rectory. Unfortunately, one of his co-workers forgets to shut off the water and floods the kitchen. The water seeps into the floors and the walls of the lower level resulting in $200,000 in damages to the church.</w:t>
      </w:r>
    </w:p>
    <w:p w14:paraId="7C82F221" w14:textId="77777777" w:rsidR="00DB0D05" w:rsidRPr="00C901B7" w:rsidRDefault="00DB0D05" w:rsidP="00DB0D05">
      <w:pPr>
        <w:rPr>
          <w:iCs/>
        </w:rPr>
      </w:pPr>
      <w:r w:rsidRPr="00C901B7">
        <w:rPr>
          <w:iCs/>
        </w:rPr>
        <w:t xml:space="preserve">A roofing contractor used a blowtorch to seal roofing materials on a church.  The crew completed the work and went home. Sometime later that evening, the smoldering roof burst into flames, and the church burned to the ground. The cost to rebuild was estimated to be $1.8 million. The church’s primary property/casualty insurer took responsibility and paid claims to the limits of the policy carried by the church: $1 million. The contractor was uninsured, leaving the congregation $800,000 short of the amount required to replicate the church it lost.  Due to the loss, insurance costs increased significantly at the next renewal.  </w:t>
      </w:r>
    </w:p>
    <w:p w14:paraId="1E500338" w14:textId="0923AE6F" w:rsidR="00DB0D05" w:rsidRPr="00C901B7" w:rsidRDefault="00DB0D05" w:rsidP="00DB0D05">
      <w:pPr>
        <w:rPr>
          <w:iCs/>
        </w:rPr>
      </w:pPr>
      <w:r w:rsidRPr="00C901B7">
        <w:rPr>
          <w:iCs/>
        </w:rPr>
        <w:t xml:space="preserve">A school hired a contractor to paint the gym.  The contractor was uninsured and fell off a ladder while painting in the school’s gym.  The contractor broke both wrists and suffered a laceration over his right eye, and was never able to return to work.   The contractor sued the school for hundreds of thousands of dollars to pay for his injuries and loss of income. </w:t>
      </w:r>
    </w:p>
    <w:p w14:paraId="7ED3A1A9" w14:textId="09474F66" w:rsidR="00B15CD8" w:rsidRPr="00C901B7" w:rsidRDefault="008222CF" w:rsidP="00B15CD8">
      <w:pPr>
        <w:pStyle w:val="Heading3"/>
        <w:rPr>
          <w:rFonts w:eastAsiaTheme="minorHAnsi" w:cstheme="minorBidi"/>
          <w:iCs/>
        </w:rPr>
      </w:pPr>
      <w:bookmarkStart w:id="280" w:name="_Toc214888876"/>
      <w:r w:rsidRPr="00C901B7">
        <w:rPr>
          <w:iCs/>
        </w:rPr>
        <w:lastRenderedPageBreak/>
        <w:t>804</w:t>
      </w:r>
      <w:r w:rsidR="00B15CD8" w:rsidRPr="00C901B7">
        <w:rPr>
          <w:iCs/>
        </w:rPr>
        <w:t>.3</w:t>
      </w:r>
      <w:r w:rsidR="00B15CD8" w:rsidRPr="00C901B7">
        <w:rPr>
          <w:rFonts w:eastAsia="Cambria"/>
          <w:sz w:val="32"/>
        </w:rPr>
        <w:t xml:space="preserve"> </w:t>
      </w:r>
      <w:r w:rsidR="00B15CD8" w:rsidRPr="00C901B7">
        <w:rPr>
          <w:rFonts w:eastAsia="Cambria"/>
        </w:rPr>
        <w:t>Statement</w:t>
      </w:r>
      <w:r w:rsidR="00B15CD8" w:rsidRPr="00C901B7">
        <w:rPr>
          <w:rFonts w:eastAsia="Cambria"/>
          <w:spacing w:val="-8"/>
        </w:rPr>
        <w:t xml:space="preserve"> </w:t>
      </w:r>
      <w:r w:rsidR="00B15CD8" w:rsidRPr="00C901B7">
        <w:rPr>
          <w:rFonts w:eastAsia="Cambria"/>
        </w:rPr>
        <w:t>on</w:t>
      </w:r>
      <w:r w:rsidR="00B15CD8" w:rsidRPr="00C901B7">
        <w:rPr>
          <w:rFonts w:eastAsia="Cambria"/>
          <w:spacing w:val="-1"/>
        </w:rPr>
        <w:t xml:space="preserve"> the </w:t>
      </w:r>
      <w:r w:rsidR="00B15CD8" w:rsidRPr="00C901B7">
        <w:rPr>
          <w:rFonts w:eastAsia="Cambria"/>
        </w:rPr>
        <w:t>Use</w:t>
      </w:r>
      <w:r w:rsidR="00B15CD8" w:rsidRPr="00C901B7">
        <w:rPr>
          <w:rFonts w:eastAsia="Cambria"/>
          <w:spacing w:val="-4"/>
        </w:rPr>
        <w:t xml:space="preserve"> </w:t>
      </w:r>
      <w:r w:rsidR="00B15CD8" w:rsidRPr="00C901B7">
        <w:rPr>
          <w:rFonts w:eastAsia="Cambria"/>
        </w:rPr>
        <w:t>of</w:t>
      </w:r>
      <w:r w:rsidR="00B15CD8" w:rsidRPr="00C901B7">
        <w:rPr>
          <w:rFonts w:eastAsia="Cambria"/>
          <w:spacing w:val="-3"/>
        </w:rPr>
        <w:t xml:space="preserve"> </w:t>
      </w:r>
      <w:r w:rsidR="00B15CD8" w:rsidRPr="00C901B7">
        <w:t>Volunteers for Buildings and Grounds</w:t>
      </w:r>
      <w:bookmarkEnd w:id="280"/>
      <w:r w:rsidR="00B10F11" w:rsidRPr="00C901B7">
        <w:fldChar w:fldCharType="begin"/>
      </w:r>
      <w:r w:rsidR="00B10F11" w:rsidRPr="00C901B7">
        <w:instrText xml:space="preserve"> XE "Volunteers for Buildings and Grounds" </w:instrText>
      </w:r>
      <w:r w:rsidR="00B10F11" w:rsidRPr="00C901B7">
        <w:fldChar w:fldCharType="end"/>
      </w:r>
    </w:p>
    <w:p w14:paraId="17EDC583" w14:textId="77777777" w:rsidR="00B15CD8" w:rsidRPr="00C901B7" w:rsidRDefault="00B15CD8" w:rsidP="00990778">
      <w:pPr>
        <w:spacing w:after="240" w:line="271" w:lineRule="auto"/>
        <w:rPr>
          <w:rFonts w:cstheme="minorHAnsi"/>
        </w:rPr>
      </w:pPr>
      <w:r w:rsidRPr="00C901B7">
        <w:rPr>
          <w:rFonts w:cstheme="minorHAnsi"/>
        </w:rPr>
        <w:t>Volunteers are used and relied on at all of our parishes, schools, and other church organizations. This document seeks to provide some information to help keep those volunteers safe and to help our organizations know when it is appropriate to rely on volunteers.</w:t>
      </w:r>
    </w:p>
    <w:p w14:paraId="1102F20F" w14:textId="77777777" w:rsidR="00B15CD8" w:rsidRPr="00C901B7" w:rsidRDefault="00B15CD8" w:rsidP="006B1A30">
      <w:pPr>
        <w:spacing w:after="120" w:line="271" w:lineRule="auto"/>
        <w:rPr>
          <w:rFonts w:cstheme="minorHAnsi"/>
        </w:rPr>
      </w:pPr>
      <w:r w:rsidRPr="00C901B7">
        <w:rPr>
          <w:rFonts w:cstheme="minorHAnsi"/>
        </w:rPr>
        <w:t>Volunteers who perform services that would normally require someone to be certified, licensed, bonded and/or insured, should provide the same credentials and proof of insurance that would be required of an external vendor as noted in the Statement on the Use of Service Contractors.</w:t>
      </w:r>
    </w:p>
    <w:p w14:paraId="3E58F833" w14:textId="6B4ECB73" w:rsidR="00B15CD8" w:rsidRPr="00C901B7" w:rsidRDefault="00B15CD8" w:rsidP="006B1A30">
      <w:pPr>
        <w:spacing w:after="120" w:line="271" w:lineRule="auto"/>
        <w:rPr>
          <w:rFonts w:cstheme="minorHAnsi"/>
        </w:rPr>
      </w:pPr>
      <w:r w:rsidRPr="00C901B7">
        <w:rPr>
          <w:rFonts w:cstheme="minorHAnsi"/>
        </w:rPr>
        <w:t xml:space="preserve">Volunteers should sign the </w:t>
      </w:r>
      <w:r w:rsidRPr="00C901B7">
        <w:rPr>
          <w:rFonts w:cstheme="minorHAnsi"/>
          <w:u w:val="single"/>
        </w:rPr>
        <w:t>Building and Grounds Volunteer Worker Agreement</w:t>
      </w:r>
      <w:r w:rsidR="00615BF7" w:rsidRPr="00C901B7">
        <w:rPr>
          <w:rFonts w:cstheme="minorHAnsi"/>
          <w:u w:val="single"/>
        </w:rPr>
        <w:fldChar w:fldCharType="begin"/>
      </w:r>
      <w:r w:rsidR="00615BF7" w:rsidRPr="00C901B7">
        <w:instrText xml:space="preserve"> XE "</w:instrText>
      </w:r>
      <w:r w:rsidR="00615BF7" w:rsidRPr="00C901B7">
        <w:rPr>
          <w:rFonts w:cstheme="minorHAnsi"/>
        </w:rPr>
        <w:instrText>Volunteer Worker Agreement</w:instrText>
      </w:r>
      <w:r w:rsidR="00615BF7" w:rsidRPr="00C901B7">
        <w:instrText xml:space="preserve">" </w:instrText>
      </w:r>
      <w:r w:rsidR="00615BF7" w:rsidRPr="00C901B7">
        <w:rPr>
          <w:rFonts w:cstheme="minorHAnsi"/>
          <w:u w:val="single"/>
        </w:rPr>
        <w:fldChar w:fldCharType="end"/>
      </w:r>
      <w:r w:rsidRPr="00C901B7">
        <w:rPr>
          <w:rFonts w:cstheme="minorHAnsi"/>
        </w:rPr>
        <w:t xml:space="preserve"> </w:t>
      </w:r>
      <w:r w:rsidR="00990778" w:rsidRPr="00C901B7">
        <w:rPr>
          <w:rFonts w:cstheme="minorHAnsi"/>
        </w:rPr>
        <w:t>(</w:t>
      </w:r>
      <w:r w:rsidR="00990778" w:rsidRPr="00C901B7">
        <w:rPr>
          <w:rFonts w:cstheme="minorHAnsi"/>
          <w:i/>
        </w:rPr>
        <w:t xml:space="preserve">see page </w:t>
      </w:r>
      <w:r w:rsidR="00990778" w:rsidRPr="00C901B7">
        <w:rPr>
          <w:rFonts w:cstheme="minorHAnsi"/>
          <w:i/>
        </w:rPr>
        <w:fldChar w:fldCharType="begin"/>
      </w:r>
      <w:r w:rsidR="00990778" w:rsidRPr="00C901B7">
        <w:rPr>
          <w:rFonts w:cstheme="minorHAnsi"/>
          <w:i/>
        </w:rPr>
        <w:instrText xml:space="preserve"> PAGEREF _Ref490056539 \h </w:instrText>
      </w:r>
      <w:r w:rsidR="00990778" w:rsidRPr="00C901B7">
        <w:rPr>
          <w:rFonts w:cstheme="minorHAnsi"/>
          <w:i/>
        </w:rPr>
      </w:r>
      <w:r w:rsidR="00990778" w:rsidRPr="00C901B7">
        <w:rPr>
          <w:rFonts w:cstheme="minorHAnsi"/>
          <w:i/>
        </w:rPr>
        <w:fldChar w:fldCharType="separate"/>
      </w:r>
      <w:r w:rsidR="00A246AE" w:rsidRPr="00C901B7">
        <w:rPr>
          <w:rFonts w:cstheme="minorHAnsi"/>
          <w:i/>
          <w:noProof/>
        </w:rPr>
        <w:t>189</w:t>
      </w:r>
      <w:r w:rsidR="00990778" w:rsidRPr="00C901B7">
        <w:rPr>
          <w:rFonts w:cstheme="minorHAnsi"/>
          <w:i/>
        </w:rPr>
        <w:fldChar w:fldCharType="end"/>
      </w:r>
      <w:r w:rsidR="00990778" w:rsidRPr="00C901B7">
        <w:rPr>
          <w:rFonts w:cstheme="minorHAnsi"/>
        </w:rPr>
        <w:t xml:space="preserve">) </w:t>
      </w:r>
      <w:r w:rsidRPr="00C901B7">
        <w:rPr>
          <w:rFonts w:cstheme="minorHAnsi"/>
        </w:rPr>
        <w:t>if they are asked to perform tasks beyond simple cleaning and yard work.  Please see the attached matrix for examples of work that is non-acceptable for volunteers.</w:t>
      </w:r>
    </w:p>
    <w:p w14:paraId="276CE33C" w14:textId="77777777" w:rsidR="00B15CD8" w:rsidRPr="00C901B7" w:rsidRDefault="00B15CD8" w:rsidP="006B1A30">
      <w:pPr>
        <w:spacing w:after="120" w:line="271" w:lineRule="auto"/>
        <w:rPr>
          <w:rFonts w:cstheme="minorHAnsi"/>
        </w:rPr>
      </w:pPr>
      <w:r w:rsidRPr="00C901B7">
        <w:rPr>
          <w:rFonts w:cstheme="minorHAnsi"/>
        </w:rPr>
        <w:t>For these repair and maintenance projects, the parish should appoint an individual familiar with the project’s requirements to act as “foreman” for the day. This person should arrange for the Volunteer Agreements to be signed and should hold a short meeting before beginning work to emphasize safety first and assign tasks with which volunteers are comfortable.  A Job Safety Analysis (JSA) is a tool that parishes may find very helpful when organizing volunteers for these projects. Please see the attached sample.</w:t>
      </w:r>
    </w:p>
    <w:p w14:paraId="642D9F3B" w14:textId="77777777" w:rsidR="00B15CD8" w:rsidRPr="00C901B7" w:rsidRDefault="00B15CD8" w:rsidP="00883AAE">
      <w:pPr>
        <w:spacing w:line="271" w:lineRule="auto"/>
        <w:rPr>
          <w:rFonts w:cstheme="minorHAnsi"/>
          <w:u w:val="single"/>
        </w:rPr>
      </w:pPr>
      <w:r w:rsidRPr="00C901B7">
        <w:rPr>
          <w:rFonts w:cstheme="minorHAnsi"/>
          <w:u w:val="single"/>
        </w:rPr>
        <w:t>Catholic Mutual Assistance</w:t>
      </w:r>
    </w:p>
    <w:p w14:paraId="24CC0C90" w14:textId="7E8561CC" w:rsidR="00B15CD8" w:rsidRPr="00C901B7" w:rsidRDefault="00B15CD8" w:rsidP="006B1A30">
      <w:pPr>
        <w:spacing w:after="120" w:line="271" w:lineRule="auto"/>
        <w:rPr>
          <w:rFonts w:cstheme="minorHAnsi"/>
        </w:rPr>
      </w:pPr>
      <w:r w:rsidRPr="00C901B7">
        <w:rPr>
          <w:rFonts w:cstheme="minorHAnsi"/>
        </w:rPr>
        <w:t xml:space="preserve">If you have a project and are not sure if it is suitable for a volunteer, please contact </w:t>
      </w:r>
      <w:r w:rsidR="006447AE" w:rsidRPr="00C901B7">
        <w:rPr>
          <w:rFonts w:cstheme="minorHAnsi"/>
        </w:rPr>
        <w:t>DeAnn Bianchette</w:t>
      </w:r>
      <w:r w:rsidRPr="00C901B7">
        <w:rPr>
          <w:rFonts w:cstheme="minorHAnsi"/>
        </w:rPr>
        <w:t xml:space="preserve">, Risk Control </w:t>
      </w:r>
      <w:r w:rsidR="006447AE" w:rsidRPr="00C901B7">
        <w:rPr>
          <w:rFonts w:cstheme="minorHAnsi"/>
        </w:rPr>
        <w:t>Manager</w:t>
      </w:r>
      <w:r w:rsidRPr="00C901B7">
        <w:rPr>
          <w:rFonts w:cstheme="minorHAnsi"/>
        </w:rPr>
        <w:t xml:space="preserve"> at </w:t>
      </w:r>
      <w:hyperlink r:id="rId120" w:history="1">
        <w:r w:rsidR="006447AE" w:rsidRPr="00C901B7">
          <w:rPr>
            <w:rStyle w:val="Hyperlink"/>
          </w:rPr>
          <w:t>Dbianchette@catholicmutual.org</w:t>
        </w:r>
      </w:hyperlink>
      <w:r w:rsidR="006447AE" w:rsidRPr="00C901B7">
        <w:t xml:space="preserve"> </w:t>
      </w:r>
      <w:r w:rsidRPr="00C901B7">
        <w:rPr>
          <w:rFonts w:cstheme="minorHAnsi"/>
        </w:rPr>
        <w:t>or (800) 228-6108 ext. 23</w:t>
      </w:r>
      <w:r w:rsidR="006447AE" w:rsidRPr="00C901B7">
        <w:rPr>
          <w:rFonts w:cstheme="minorHAnsi"/>
        </w:rPr>
        <w:t>17</w:t>
      </w:r>
      <w:r w:rsidRPr="00C901B7">
        <w:rPr>
          <w:rFonts w:cstheme="minorHAnsi"/>
        </w:rPr>
        <w:t>.</w:t>
      </w:r>
    </w:p>
    <w:p w14:paraId="0FD78D65" w14:textId="77777777" w:rsidR="00B15CD8" w:rsidRPr="00C901B7" w:rsidRDefault="00B15CD8" w:rsidP="006B1A30">
      <w:pPr>
        <w:spacing w:after="120" w:line="271" w:lineRule="auto"/>
        <w:rPr>
          <w:rFonts w:cstheme="minorHAnsi"/>
          <w:u w:val="single"/>
        </w:rPr>
      </w:pPr>
      <w:r w:rsidRPr="00C901B7">
        <w:rPr>
          <w:rFonts w:cstheme="minorHAnsi"/>
          <w:u w:val="single"/>
        </w:rPr>
        <w:t>Volunteer Accident Policy</w:t>
      </w:r>
    </w:p>
    <w:p w14:paraId="5DE2E3ED" w14:textId="77777777" w:rsidR="00B15CD8" w:rsidRPr="00C901B7" w:rsidRDefault="00B15CD8" w:rsidP="00990778">
      <w:pPr>
        <w:spacing w:after="240" w:line="271" w:lineRule="auto"/>
        <w:rPr>
          <w:rFonts w:cstheme="minorHAnsi"/>
        </w:rPr>
      </w:pPr>
      <w:r w:rsidRPr="00C901B7">
        <w:rPr>
          <w:rFonts w:cstheme="minorHAnsi"/>
        </w:rPr>
        <w:t xml:space="preserve">The parish/school participates in a diocesan-wide Volunteer Accident Policy.  This policy provides some coverage for a volunteer’s medical bills related to any personal accidents that take place while the volunteer is performing volunteer duties for the parish/school.  </w:t>
      </w:r>
    </w:p>
    <w:p w14:paraId="7FDCD9A7" w14:textId="5A8E325A" w:rsidR="00B15CD8" w:rsidRPr="00C901B7" w:rsidRDefault="00B15CD8" w:rsidP="006B1A30">
      <w:pPr>
        <w:spacing w:after="240" w:line="271" w:lineRule="auto"/>
        <w:rPr>
          <w:rFonts w:cstheme="minorHAnsi"/>
        </w:rPr>
      </w:pPr>
      <w:r w:rsidRPr="00C901B7">
        <w:rPr>
          <w:rFonts w:cstheme="minorHAnsi"/>
        </w:rPr>
        <w:t xml:space="preserve">The parish/school Volunteer Accident Policy is secondary to the volunteer’s personal insurance policy.  This means that all accident medical claims must first be submitted to and processed by the volunteer’s own insurance carrier before submitting a claim to the parish’s/school’s Volunteer Accident Policy carrier.  </w:t>
      </w:r>
      <w:r w:rsidR="00883AAE" w:rsidRPr="00C901B7">
        <w:rPr>
          <w:rFonts w:cstheme="minorHAnsi"/>
        </w:rPr>
        <w:t xml:space="preserve"> See next page for examples of work matrix.</w:t>
      </w:r>
    </w:p>
    <w:tbl>
      <w:tblPr>
        <w:tblpPr w:leftFromText="180" w:rightFromText="180" w:vertAnchor="page" w:horzAnchor="margin" w:tblpXSpec="center" w:tblpY="451"/>
        <w:tblW w:w="1205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1E0" w:firstRow="1" w:lastRow="1" w:firstColumn="1" w:lastColumn="1" w:noHBand="0" w:noVBand="0"/>
      </w:tblPr>
      <w:tblGrid>
        <w:gridCol w:w="1430"/>
        <w:gridCol w:w="1800"/>
        <w:gridCol w:w="5040"/>
        <w:gridCol w:w="1800"/>
        <w:gridCol w:w="1980"/>
      </w:tblGrid>
      <w:tr w:rsidR="00B15CD8" w:rsidRPr="00C901B7" w14:paraId="097F5C71" w14:textId="77777777" w:rsidTr="00B15CD8">
        <w:trPr>
          <w:trHeight w:hRule="exact" w:val="380"/>
        </w:trPr>
        <w:tc>
          <w:tcPr>
            <w:tcW w:w="12050" w:type="dxa"/>
            <w:gridSpan w:val="5"/>
            <w:vAlign w:val="center"/>
          </w:tcPr>
          <w:p w14:paraId="32873EC2" w14:textId="1C131336" w:rsidR="00B15CD8" w:rsidRPr="00C901B7" w:rsidRDefault="00B15CD8" w:rsidP="00B15CD8">
            <w:pPr>
              <w:spacing w:after="0" w:line="240" w:lineRule="auto"/>
              <w:ind w:right="-14"/>
              <w:jc w:val="center"/>
              <w:rPr>
                <w:rFonts w:eastAsia="Arial" w:cstheme="minorHAnsi"/>
                <w:b/>
                <w:bCs/>
                <w:sz w:val="24"/>
                <w:szCs w:val="16"/>
              </w:rPr>
            </w:pPr>
            <w:r w:rsidRPr="00C901B7">
              <w:rPr>
                <w:rFonts w:eastAsia="Arial" w:cstheme="minorHAnsi"/>
                <w:b/>
                <w:bCs/>
                <w:sz w:val="24"/>
                <w:szCs w:val="16"/>
              </w:rPr>
              <w:lastRenderedPageBreak/>
              <w:t>VOLUNTEER WORK</w:t>
            </w:r>
            <w:r w:rsidR="00615BF7" w:rsidRPr="00C901B7">
              <w:rPr>
                <w:rFonts w:eastAsia="Arial" w:cstheme="minorHAnsi"/>
                <w:b/>
                <w:bCs/>
                <w:sz w:val="24"/>
                <w:szCs w:val="16"/>
              </w:rPr>
              <w:fldChar w:fldCharType="begin"/>
            </w:r>
            <w:r w:rsidR="00615BF7" w:rsidRPr="00C901B7">
              <w:instrText xml:space="preserve"> XE "</w:instrText>
            </w:r>
            <w:r w:rsidR="00615BF7" w:rsidRPr="00C901B7">
              <w:rPr>
                <w:rFonts w:eastAsia="Arial" w:cstheme="minorHAnsi"/>
                <w:bCs/>
                <w:sz w:val="24"/>
                <w:szCs w:val="16"/>
              </w:rPr>
              <w:instrText>Volunteer Acceptable Work</w:instrText>
            </w:r>
            <w:r w:rsidR="00615BF7" w:rsidRPr="00C901B7">
              <w:instrText xml:space="preserve">" </w:instrText>
            </w:r>
            <w:r w:rsidR="00615BF7" w:rsidRPr="00C901B7">
              <w:rPr>
                <w:rFonts w:eastAsia="Arial" w:cstheme="minorHAnsi"/>
                <w:b/>
                <w:bCs/>
                <w:sz w:val="24"/>
                <w:szCs w:val="16"/>
              </w:rPr>
              <w:fldChar w:fldCharType="end"/>
            </w:r>
          </w:p>
        </w:tc>
      </w:tr>
      <w:tr w:rsidR="00B15CD8" w:rsidRPr="00C901B7" w14:paraId="0A904087" w14:textId="77777777" w:rsidTr="00050CF1">
        <w:trPr>
          <w:trHeight w:hRule="exact" w:val="722"/>
        </w:trPr>
        <w:tc>
          <w:tcPr>
            <w:tcW w:w="1430" w:type="dxa"/>
            <w:shd w:val="clear" w:color="auto" w:fill="D9D9D9" w:themeFill="background1" w:themeFillShade="D9"/>
            <w:vAlign w:val="center"/>
          </w:tcPr>
          <w:p w14:paraId="760A04DC" w14:textId="77777777" w:rsidR="00B15CD8" w:rsidRPr="00C901B7" w:rsidRDefault="00B15CD8" w:rsidP="00050CF1">
            <w:pPr>
              <w:spacing w:after="0" w:line="181" w:lineRule="exact"/>
              <w:ind w:right="-20"/>
              <w:jc w:val="center"/>
              <w:rPr>
                <w:rFonts w:ascii="Arial" w:eastAsia="Arial" w:hAnsi="Arial" w:cs="Arial"/>
                <w:b/>
                <w:bCs/>
                <w:spacing w:val="-2"/>
                <w:sz w:val="18"/>
                <w:szCs w:val="16"/>
              </w:rPr>
            </w:pPr>
          </w:p>
          <w:p w14:paraId="79695365" w14:textId="77777777" w:rsidR="00B15CD8" w:rsidRPr="00C901B7" w:rsidRDefault="00B15CD8" w:rsidP="00050CF1">
            <w:pPr>
              <w:spacing w:after="0" w:line="181" w:lineRule="exact"/>
              <w:ind w:right="-20"/>
              <w:jc w:val="center"/>
              <w:rPr>
                <w:rFonts w:ascii="Arial" w:eastAsia="Arial" w:hAnsi="Arial" w:cs="Arial"/>
                <w:sz w:val="18"/>
                <w:szCs w:val="16"/>
              </w:rPr>
            </w:pPr>
            <w:r w:rsidRPr="00C901B7">
              <w:rPr>
                <w:rFonts w:ascii="Arial" w:eastAsia="Arial" w:hAnsi="Arial" w:cs="Arial"/>
                <w:b/>
                <w:bCs/>
                <w:spacing w:val="-2"/>
                <w:sz w:val="18"/>
                <w:szCs w:val="16"/>
              </w:rPr>
              <w:t>A</w:t>
            </w:r>
            <w:r w:rsidRPr="00C901B7">
              <w:rPr>
                <w:rFonts w:ascii="Arial" w:eastAsia="Arial" w:hAnsi="Arial" w:cs="Arial"/>
                <w:b/>
                <w:bCs/>
                <w:spacing w:val="1"/>
                <w:sz w:val="18"/>
                <w:szCs w:val="16"/>
              </w:rPr>
              <w:t>G</w:t>
            </w:r>
            <w:r w:rsidRPr="00C901B7">
              <w:rPr>
                <w:rFonts w:ascii="Arial" w:eastAsia="Arial" w:hAnsi="Arial" w:cs="Arial"/>
                <w:b/>
                <w:bCs/>
                <w:spacing w:val="2"/>
                <w:sz w:val="18"/>
                <w:szCs w:val="16"/>
              </w:rPr>
              <w:t>E</w:t>
            </w:r>
            <w:r w:rsidRPr="00C901B7">
              <w:rPr>
                <w:rFonts w:ascii="Arial" w:eastAsia="Arial" w:hAnsi="Arial" w:cs="Arial"/>
                <w:b/>
                <w:bCs/>
                <w:sz w:val="18"/>
                <w:szCs w:val="16"/>
              </w:rPr>
              <w:t>S</w:t>
            </w:r>
          </w:p>
        </w:tc>
        <w:tc>
          <w:tcPr>
            <w:tcW w:w="1800" w:type="dxa"/>
            <w:shd w:val="clear" w:color="auto" w:fill="D9D9D9" w:themeFill="background1" w:themeFillShade="D9"/>
            <w:vAlign w:val="center"/>
          </w:tcPr>
          <w:p w14:paraId="58B1440C" w14:textId="77777777" w:rsidR="00B15CD8" w:rsidRPr="00C901B7" w:rsidRDefault="00B15CD8" w:rsidP="00050CF1">
            <w:pPr>
              <w:spacing w:after="0" w:line="181" w:lineRule="exact"/>
              <w:ind w:left="846" w:right="-20"/>
              <w:jc w:val="center"/>
              <w:rPr>
                <w:rFonts w:ascii="Arial" w:eastAsia="Arial" w:hAnsi="Arial" w:cs="Arial"/>
                <w:b/>
                <w:bCs/>
                <w:spacing w:val="-2"/>
                <w:sz w:val="18"/>
                <w:szCs w:val="16"/>
              </w:rPr>
            </w:pPr>
          </w:p>
          <w:p w14:paraId="238C7207" w14:textId="77777777" w:rsidR="00B15CD8" w:rsidRPr="00C901B7" w:rsidRDefault="00B15CD8" w:rsidP="00050CF1">
            <w:pPr>
              <w:spacing w:after="0" w:line="181" w:lineRule="exact"/>
              <w:ind w:right="-20"/>
              <w:jc w:val="center"/>
              <w:rPr>
                <w:rFonts w:ascii="Arial" w:eastAsia="Arial" w:hAnsi="Arial" w:cs="Arial"/>
                <w:b/>
                <w:bCs/>
                <w:spacing w:val="-2"/>
                <w:sz w:val="18"/>
                <w:szCs w:val="16"/>
              </w:rPr>
            </w:pPr>
            <w:r w:rsidRPr="00C901B7">
              <w:rPr>
                <w:rFonts w:ascii="Arial" w:eastAsia="Arial" w:hAnsi="Arial" w:cs="Arial"/>
                <w:b/>
                <w:bCs/>
                <w:spacing w:val="-2"/>
                <w:sz w:val="18"/>
                <w:szCs w:val="16"/>
              </w:rPr>
              <w:t>A</w:t>
            </w:r>
            <w:r w:rsidRPr="00C901B7">
              <w:rPr>
                <w:rFonts w:ascii="Arial" w:eastAsia="Arial" w:hAnsi="Arial" w:cs="Arial"/>
                <w:b/>
                <w:bCs/>
                <w:sz w:val="18"/>
                <w:szCs w:val="16"/>
              </w:rPr>
              <w:t>CCEP</w:t>
            </w:r>
            <w:r w:rsidRPr="00C901B7">
              <w:rPr>
                <w:rFonts w:ascii="Arial" w:eastAsia="Arial" w:hAnsi="Arial" w:cs="Arial"/>
                <w:b/>
                <w:bCs/>
                <w:spacing w:val="2"/>
                <w:sz w:val="18"/>
                <w:szCs w:val="16"/>
              </w:rPr>
              <w:t>T</w:t>
            </w:r>
            <w:r w:rsidRPr="00C901B7">
              <w:rPr>
                <w:rFonts w:ascii="Arial" w:eastAsia="Arial" w:hAnsi="Arial" w:cs="Arial"/>
                <w:b/>
                <w:bCs/>
                <w:spacing w:val="-2"/>
                <w:sz w:val="18"/>
                <w:szCs w:val="16"/>
              </w:rPr>
              <w:t>A</w:t>
            </w:r>
            <w:r w:rsidRPr="00C901B7">
              <w:rPr>
                <w:rFonts w:ascii="Arial" w:eastAsia="Arial" w:hAnsi="Arial" w:cs="Arial"/>
                <w:b/>
                <w:bCs/>
                <w:spacing w:val="1"/>
                <w:sz w:val="18"/>
                <w:szCs w:val="16"/>
              </w:rPr>
              <w:t>B</w:t>
            </w:r>
            <w:r w:rsidRPr="00C901B7">
              <w:rPr>
                <w:rFonts w:ascii="Arial" w:eastAsia="Arial" w:hAnsi="Arial" w:cs="Arial"/>
                <w:b/>
                <w:bCs/>
                <w:sz w:val="18"/>
                <w:szCs w:val="16"/>
              </w:rPr>
              <w:t>LE</w:t>
            </w:r>
            <w:r w:rsidRPr="00C901B7">
              <w:rPr>
                <w:rFonts w:ascii="Arial" w:eastAsia="Arial" w:hAnsi="Arial" w:cs="Arial"/>
                <w:b/>
                <w:bCs/>
                <w:spacing w:val="-9"/>
                <w:sz w:val="18"/>
                <w:szCs w:val="16"/>
              </w:rPr>
              <w:t xml:space="preserve"> </w:t>
            </w:r>
            <w:r w:rsidRPr="00C901B7">
              <w:rPr>
                <w:rFonts w:ascii="Arial" w:eastAsia="Arial" w:hAnsi="Arial" w:cs="Arial"/>
                <w:b/>
                <w:bCs/>
                <w:sz w:val="18"/>
                <w:szCs w:val="16"/>
              </w:rPr>
              <w:t>W</w:t>
            </w:r>
            <w:r w:rsidRPr="00C901B7">
              <w:rPr>
                <w:rFonts w:ascii="Arial" w:eastAsia="Arial" w:hAnsi="Arial" w:cs="Arial"/>
                <w:b/>
                <w:bCs/>
                <w:spacing w:val="-1"/>
                <w:sz w:val="18"/>
                <w:szCs w:val="16"/>
              </w:rPr>
              <w:t>O</w:t>
            </w:r>
            <w:r w:rsidRPr="00C901B7">
              <w:rPr>
                <w:rFonts w:ascii="Arial" w:eastAsia="Arial" w:hAnsi="Arial" w:cs="Arial"/>
                <w:b/>
                <w:bCs/>
                <w:sz w:val="18"/>
                <w:szCs w:val="16"/>
              </w:rPr>
              <w:t>RK</w:t>
            </w:r>
            <w:r w:rsidRPr="00C901B7">
              <w:rPr>
                <w:rFonts w:ascii="Calibri" w:eastAsia="Arial" w:hAnsi="Calibri" w:cs="Calibri"/>
                <w:b/>
                <w:bCs/>
                <w:color w:val="FF0000"/>
                <w:sz w:val="18"/>
                <w:szCs w:val="16"/>
              </w:rPr>
              <w:t>❶</w:t>
            </w:r>
          </w:p>
        </w:tc>
        <w:tc>
          <w:tcPr>
            <w:tcW w:w="5040" w:type="dxa"/>
            <w:shd w:val="clear" w:color="auto" w:fill="D9D9D9" w:themeFill="background1" w:themeFillShade="D9"/>
            <w:vAlign w:val="center"/>
          </w:tcPr>
          <w:p w14:paraId="5DFF3F12" w14:textId="77777777" w:rsidR="00B15CD8" w:rsidRPr="00C901B7" w:rsidRDefault="00B15CD8" w:rsidP="00050CF1">
            <w:pPr>
              <w:spacing w:after="0" w:line="181" w:lineRule="exact"/>
              <w:ind w:left="846" w:right="-20"/>
              <w:jc w:val="center"/>
              <w:rPr>
                <w:rFonts w:ascii="Arial" w:eastAsia="Arial" w:hAnsi="Arial" w:cs="Arial"/>
                <w:b/>
                <w:bCs/>
                <w:spacing w:val="-2"/>
                <w:sz w:val="18"/>
                <w:szCs w:val="16"/>
              </w:rPr>
            </w:pPr>
          </w:p>
          <w:p w14:paraId="24238F26" w14:textId="77777777" w:rsidR="00B15CD8" w:rsidRPr="00C901B7" w:rsidRDefault="00B15CD8" w:rsidP="00050CF1">
            <w:pPr>
              <w:spacing w:after="0" w:line="181" w:lineRule="exact"/>
              <w:ind w:right="-20"/>
              <w:jc w:val="center"/>
              <w:rPr>
                <w:rFonts w:ascii="Arial" w:eastAsia="Arial" w:hAnsi="Arial" w:cs="Arial"/>
                <w:b/>
                <w:bCs/>
                <w:spacing w:val="-2"/>
                <w:sz w:val="18"/>
                <w:szCs w:val="16"/>
              </w:rPr>
            </w:pPr>
            <w:r w:rsidRPr="00C901B7">
              <w:rPr>
                <w:rFonts w:ascii="Arial" w:eastAsia="Arial" w:hAnsi="Arial" w:cs="Arial"/>
                <w:b/>
                <w:bCs/>
                <w:spacing w:val="-2"/>
                <w:sz w:val="18"/>
                <w:szCs w:val="16"/>
              </w:rPr>
              <w:t>NON-A</w:t>
            </w:r>
            <w:r w:rsidRPr="00C901B7">
              <w:rPr>
                <w:rFonts w:ascii="Arial" w:eastAsia="Arial" w:hAnsi="Arial" w:cs="Arial"/>
                <w:b/>
                <w:bCs/>
                <w:sz w:val="18"/>
                <w:szCs w:val="16"/>
              </w:rPr>
              <w:t>CCEP</w:t>
            </w:r>
            <w:r w:rsidRPr="00C901B7">
              <w:rPr>
                <w:rFonts w:ascii="Arial" w:eastAsia="Arial" w:hAnsi="Arial" w:cs="Arial"/>
                <w:b/>
                <w:bCs/>
                <w:spacing w:val="2"/>
                <w:sz w:val="18"/>
                <w:szCs w:val="16"/>
              </w:rPr>
              <w:t>T</w:t>
            </w:r>
            <w:r w:rsidRPr="00C901B7">
              <w:rPr>
                <w:rFonts w:ascii="Arial" w:eastAsia="Arial" w:hAnsi="Arial" w:cs="Arial"/>
                <w:b/>
                <w:bCs/>
                <w:spacing w:val="-2"/>
                <w:sz w:val="18"/>
                <w:szCs w:val="16"/>
              </w:rPr>
              <w:t>A</w:t>
            </w:r>
            <w:r w:rsidRPr="00C901B7">
              <w:rPr>
                <w:rFonts w:ascii="Arial" w:eastAsia="Arial" w:hAnsi="Arial" w:cs="Arial"/>
                <w:b/>
                <w:bCs/>
                <w:spacing w:val="1"/>
                <w:sz w:val="18"/>
                <w:szCs w:val="16"/>
              </w:rPr>
              <w:t>B</w:t>
            </w:r>
            <w:r w:rsidRPr="00C901B7">
              <w:rPr>
                <w:rFonts w:ascii="Arial" w:eastAsia="Arial" w:hAnsi="Arial" w:cs="Arial"/>
                <w:b/>
                <w:bCs/>
                <w:sz w:val="18"/>
                <w:szCs w:val="16"/>
              </w:rPr>
              <w:t>LE</w:t>
            </w:r>
            <w:r w:rsidRPr="00C901B7">
              <w:rPr>
                <w:rFonts w:ascii="Arial" w:eastAsia="Arial" w:hAnsi="Arial" w:cs="Arial"/>
                <w:b/>
                <w:bCs/>
                <w:spacing w:val="-9"/>
                <w:sz w:val="18"/>
                <w:szCs w:val="16"/>
              </w:rPr>
              <w:t xml:space="preserve"> </w:t>
            </w:r>
            <w:r w:rsidRPr="00C901B7">
              <w:rPr>
                <w:rFonts w:ascii="Arial" w:eastAsia="Arial" w:hAnsi="Arial" w:cs="Arial"/>
                <w:b/>
                <w:bCs/>
                <w:sz w:val="18"/>
                <w:szCs w:val="16"/>
              </w:rPr>
              <w:t>W</w:t>
            </w:r>
            <w:r w:rsidRPr="00C901B7">
              <w:rPr>
                <w:rFonts w:ascii="Arial" w:eastAsia="Arial" w:hAnsi="Arial" w:cs="Arial"/>
                <w:b/>
                <w:bCs/>
                <w:spacing w:val="-1"/>
                <w:sz w:val="18"/>
                <w:szCs w:val="16"/>
              </w:rPr>
              <w:t>O</w:t>
            </w:r>
            <w:r w:rsidRPr="00C901B7">
              <w:rPr>
                <w:rFonts w:ascii="Arial" w:eastAsia="Arial" w:hAnsi="Arial" w:cs="Arial"/>
                <w:b/>
                <w:bCs/>
                <w:sz w:val="18"/>
                <w:szCs w:val="16"/>
              </w:rPr>
              <w:t>RK</w:t>
            </w:r>
          </w:p>
        </w:tc>
        <w:tc>
          <w:tcPr>
            <w:tcW w:w="1800" w:type="dxa"/>
            <w:shd w:val="clear" w:color="auto" w:fill="D9D9D9" w:themeFill="background1" w:themeFillShade="D9"/>
            <w:vAlign w:val="center"/>
          </w:tcPr>
          <w:p w14:paraId="03377714" w14:textId="77777777" w:rsidR="00B15CD8" w:rsidRPr="00C901B7" w:rsidRDefault="00B15CD8" w:rsidP="00050CF1">
            <w:pPr>
              <w:spacing w:after="0" w:line="181" w:lineRule="exact"/>
              <w:ind w:left="947" w:right="-20"/>
              <w:jc w:val="center"/>
              <w:rPr>
                <w:rFonts w:ascii="Arial" w:eastAsia="Arial" w:hAnsi="Arial" w:cs="Arial"/>
                <w:b/>
                <w:bCs/>
                <w:spacing w:val="-2"/>
                <w:sz w:val="18"/>
                <w:szCs w:val="16"/>
              </w:rPr>
            </w:pPr>
          </w:p>
          <w:p w14:paraId="01DFFEAE" w14:textId="77777777" w:rsidR="00B15CD8" w:rsidRPr="00C901B7" w:rsidRDefault="00B15CD8" w:rsidP="00050CF1">
            <w:pPr>
              <w:spacing w:after="0" w:line="181" w:lineRule="exact"/>
              <w:ind w:right="-20"/>
              <w:jc w:val="center"/>
              <w:rPr>
                <w:rFonts w:ascii="Arial" w:eastAsia="Arial" w:hAnsi="Arial" w:cs="Arial"/>
                <w:b/>
                <w:bCs/>
                <w:sz w:val="18"/>
                <w:szCs w:val="16"/>
              </w:rPr>
            </w:pPr>
            <w:r w:rsidRPr="00C901B7">
              <w:rPr>
                <w:rFonts w:ascii="Arial" w:eastAsia="Arial" w:hAnsi="Arial" w:cs="Arial"/>
                <w:b/>
                <w:bCs/>
                <w:spacing w:val="-2"/>
                <w:sz w:val="18"/>
                <w:szCs w:val="16"/>
              </w:rPr>
              <w:t>A</w:t>
            </w:r>
            <w:r w:rsidRPr="00C901B7">
              <w:rPr>
                <w:rFonts w:ascii="Arial" w:eastAsia="Arial" w:hAnsi="Arial" w:cs="Arial"/>
                <w:b/>
                <w:bCs/>
                <w:sz w:val="18"/>
                <w:szCs w:val="16"/>
              </w:rPr>
              <w:t>CCEP</w:t>
            </w:r>
            <w:r w:rsidRPr="00C901B7">
              <w:rPr>
                <w:rFonts w:ascii="Arial" w:eastAsia="Arial" w:hAnsi="Arial" w:cs="Arial"/>
                <w:b/>
                <w:bCs/>
                <w:spacing w:val="2"/>
                <w:sz w:val="18"/>
                <w:szCs w:val="16"/>
              </w:rPr>
              <w:t>T</w:t>
            </w:r>
            <w:r w:rsidRPr="00C901B7">
              <w:rPr>
                <w:rFonts w:ascii="Arial" w:eastAsia="Arial" w:hAnsi="Arial" w:cs="Arial"/>
                <w:b/>
                <w:bCs/>
                <w:spacing w:val="-2"/>
                <w:sz w:val="18"/>
                <w:szCs w:val="16"/>
              </w:rPr>
              <w:t>A</w:t>
            </w:r>
            <w:r w:rsidRPr="00C901B7">
              <w:rPr>
                <w:rFonts w:ascii="Arial" w:eastAsia="Arial" w:hAnsi="Arial" w:cs="Arial"/>
                <w:b/>
                <w:bCs/>
                <w:spacing w:val="1"/>
                <w:sz w:val="18"/>
                <w:szCs w:val="16"/>
              </w:rPr>
              <w:t>B</w:t>
            </w:r>
            <w:r w:rsidRPr="00C901B7">
              <w:rPr>
                <w:rFonts w:ascii="Arial" w:eastAsia="Arial" w:hAnsi="Arial" w:cs="Arial"/>
                <w:b/>
                <w:bCs/>
                <w:sz w:val="18"/>
                <w:szCs w:val="16"/>
              </w:rPr>
              <w:t>LE</w:t>
            </w:r>
            <w:r w:rsidRPr="00C901B7">
              <w:rPr>
                <w:rFonts w:ascii="Arial" w:eastAsia="Arial" w:hAnsi="Arial" w:cs="Arial"/>
                <w:sz w:val="18"/>
                <w:szCs w:val="16"/>
              </w:rPr>
              <w:t xml:space="preserve"> </w:t>
            </w:r>
            <w:r w:rsidRPr="00C901B7">
              <w:rPr>
                <w:rFonts w:ascii="Arial" w:eastAsia="Arial" w:hAnsi="Arial" w:cs="Arial"/>
                <w:b/>
                <w:bCs/>
                <w:sz w:val="18"/>
                <w:szCs w:val="16"/>
              </w:rPr>
              <w:t>T</w:t>
            </w:r>
            <w:r w:rsidRPr="00C901B7">
              <w:rPr>
                <w:rFonts w:ascii="Arial" w:eastAsia="Arial" w:hAnsi="Arial" w:cs="Arial"/>
                <w:b/>
                <w:bCs/>
                <w:spacing w:val="1"/>
                <w:sz w:val="18"/>
                <w:szCs w:val="16"/>
              </w:rPr>
              <w:t>O</w:t>
            </w:r>
            <w:r w:rsidRPr="00C901B7">
              <w:rPr>
                <w:rFonts w:ascii="Arial" w:eastAsia="Arial" w:hAnsi="Arial" w:cs="Arial"/>
                <w:b/>
                <w:bCs/>
                <w:sz w:val="18"/>
                <w:szCs w:val="16"/>
              </w:rPr>
              <w:t>OLS</w:t>
            </w:r>
          </w:p>
          <w:p w14:paraId="093A0679" w14:textId="77777777" w:rsidR="00B15CD8" w:rsidRPr="00C901B7" w:rsidRDefault="00B15CD8" w:rsidP="00050CF1">
            <w:pPr>
              <w:spacing w:after="0" w:line="181" w:lineRule="exact"/>
              <w:ind w:right="-20"/>
              <w:jc w:val="center"/>
              <w:rPr>
                <w:rFonts w:ascii="Arial" w:eastAsia="Arial" w:hAnsi="Arial" w:cs="Arial"/>
                <w:sz w:val="18"/>
                <w:szCs w:val="16"/>
              </w:rPr>
            </w:pPr>
            <w:r w:rsidRPr="00C901B7">
              <w:rPr>
                <w:rFonts w:ascii="Arial" w:eastAsia="Arial" w:hAnsi="Arial" w:cs="Arial"/>
                <w:b/>
                <w:bCs/>
                <w:sz w:val="18"/>
                <w:szCs w:val="16"/>
              </w:rPr>
              <w:t>TO USE</w:t>
            </w:r>
          </w:p>
        </w:tc>
        <w:tc>
          <w:tcPr>
            <w:tcW w:w="1980" w:type="dxa"/>
            <w:shd w:val="clear" w:color="auto" w:fill="D9D9D9" w:themeFill="background1" w:themeFillShade="D9"/>
            <w:vAlign w:val="center"/>
          </w:tcPr>
          <w:p w14:paraId="12170F58" w14:textId="77777777" w:rsidR="00B15CD8" w:rsidRPr="00C901B7" w:rsidRDefault="00B15CD8" w:rsidP="00050CF1">
            <w:pPr>
              <w:spacing w:after="0" w:line="181" w:lineRule="exact"/>
              <w:ind w:left="846" w:right="-20"/>
              <w:jc w:val="center"/>
              <w:rPr>
                <w:rFonts w:ascii="Arial" w:eastAsia="Arial" w:hAnsi="Arial" w:cs="Arial"/>
                <w:b/>
                <w:bCs/>
                <w:spacing w:val="-2"/>
                <w:sz w:val="18"/>
                <w:szCs w:val="16"/>
              </w:rPr>
            </w:pPr>
          </w:p>
          <w:p w14:paraId="19B46873" w14:textId="77777777" w:rsidR="00B15CD8" w:rsidRPr="00C901B7" w:rsidRDefault="00B15CD8" w:rsidP="00050CF1">
            <w:pPr>
              <w:spacing w:after="0" w:line="181" w:lineRule="exact"/>
              <w:ind w:right="-20"/>
              <w:jc w:val="center"/>
              <w:rPr>
                <w:rFonts w:ascii="Arial" w:eastAsia="Arial" w:hAnsi="Arial" w:cs="Arial"/>
                <w:b/>
                <w:bCs/>
                <w:spacing w:val="-2"/>
                <w:sz w:val="18"/>
                <w:szCs w:val="16"/>
              </w:rPr>
            </w:pPr>
            <w:r w:rsidRPr="00C901B7">
              <w:rPr>
                <w:rFonts w:ascii="Arial" w:eastAsia="Arial" w:hAnsi="Arial" w:cs="Arial"/>
                <w:b/>
                <w:bCs/>
                <w:spacing w:val="-2"/>
                <w:sz w:val="18"/>
                <w:szCs w:val="16"/>
              </w:rPr>
              <w:t xml:space="preserve">PROTECTION </w:t>
            </w:r>
          </w:p>
          <w:p w14:paraId="3917BE04" w14:textId="77777777" w:rsidR="00B15CD8" w:rsidRPr="00C901B7" w:rsidRDefault="00B15CD8" w:rsidP="00050CF1">
            <w:pPr>
              <w:spacing w:after="0" w:line="181" w:lineRule="exact"/>
              <w:ind w:right="-20"/>
              <w:jc w:val="center"/>
              <w:rPr>
                <w:rFonts w:ascii="Arial" w:eastAsia="Arial" w:hAnsi="Arial" w:cs="Arial"/>
                <w:b/>
                <w:bCs/>
                <w:spacing w:val="-2"/>
                <w:sz w:val="18"/>
                <w:szCs w:val="16"/>
              </w:rPr>
            </w:pPr>
            <w:r w:rsidRPr="00C901B7">
              <w:rPr>
                <w:rFonts w:ascii="Arial" w:eastAsia="Arial" w:hAnsi="Arial" w:cs="Arial"/>
                <w:b/>
                <w:bCs/>
                <w:spacing w:val="-2"/>
                <w:sz w:val="18"/>
                <w:szCs w:val="16"/>
              </w:rPr>
              <w:t xml:space="preserve">EQUPMENT </w:t>
            </w:r>
          </w:p>
          <w:p w14:paraId="5EE1769D" w14:textId="77777777" w:rsidR="00B15CD8" w:rsidRPr="00C901B7" w:rsidRDefault="00B15CD8" w:rsidP="00050CF1">
            <w:pPr>
              <w:spacing w:after="0" w:line="181" w:lineRule="exact"/>
              <w:ind w:right="-20"/>
              <w:jc w:val="center"/>
              <w:rPr>
                <w:rFonts w:ascii="Arial" w:eastAsia="Arial" w:hAnsi="Arial" w:cs="Arial"/>
                <w:b/>
                <w:bCs/>
                <w:i/>
                <w:spacing w:val="-2"/>
                <w:sz w:val="18"/>
                <w:szCs w:val="16"/>
              </w:rPr>
            </w:pPr>
            <w:r w:rsidRPr="00C901B7">
              <w:rPr>
                <w:rFonts w:ascii="Arial" w:eastAsia="Arial" w:hAnsi="Arial" w:cs="Arial"/>
                <w:b/>
                <w:bCs/>
                <w:i/>
                <w:spacing w:val="-2"/>
                <w:sz w:val="18"/>
                <w:szCs w:val="16"/>
                <w:u w:val="single"/>
              </w:rPr>
              <w:t>REQUIRED</w:t>
            </w:r>
          </w:p>
        </w:tc>
      </w:tr>
      <w:tr w:rsidR="00B15CD8" w:rsidRPr="00C901B7" w14:paraId="41135A59" w14:textId="77777777" w:rsidTr="006447AE">
        <w:trPr>
          <w:trHeight w:hRule="exact" w:val="4143"/>
        </w:trPr>
        <w:tc>
          <w:tcPr>
            <w:tcW w:w="1430" w:type="dxa"/>
          </w:tcPr>
          <w:p w14:paraId="5B082633" w14:textId="77777777" w:rsidR="00B15CD8" w:rsidRPr="00C901B7" w:rsidRDefault="00B15CD8" w:rsidP="00050CF1">
            <w:pPr>
              <w:spacing w:after="0" w:line="181" w:lineRule="exact"/>
              <w:ind w:left="887" w:right="-20"/>
              <w:rPr>
                <w:rFonts w:ascii="Arial" w:eastAsia="Arial" w:hAnsi="Arial" w:cs="Arial"/>
                <w:sz w:val="20"/>
                <w:szCs w:val="16"/>
              </w:rPr>
            </w:pPr>
          </w:p>
          <w:p w14:paraId="62AE6457" w14:textId="77777777" w:rsidR="00B15CD8" w:rsidRPr="00C901B7" w:rsidRDefault="00B15CD8" w:rsidP="00050CF1">
            <w:pPr>
              <w:spacing w:after="0" w:line="181" w:lineRule="exact"/>
              <w:ind w:left="887" w:right="-20"/>
              <w:rPr>
                <w:rFonts w:ascii="Arial" w:eastAsia="Arial" w:hAnsi="Arial" w:cs="Arial"/>
                <w:sz w:val="20"/>
                <w:szCs w:val="16"/>
              </w:rPr>
            </w:pPr>
          </w:p>
          <w:p w14:paraId="574C5A6F" w14:textId="77777777" w:rsidR="00B15CD8" w:rsidRPr="00C901B7" w:rsidRDefault="00B15CD8" w:rsidP="00050CF1">
            <w:pPr>
              <w:spacing w:after="0" w:line="181" w:lineRule="exact"/>
              <w:ind w:left="887" w:right="-20"/>
              <w:rPr>
                <w:rFonts w:ascii="Arial" w:eastAsia="Arial" w:hAnsi="Arial" w:cs="Arial"/>
                <w:sz w:val="20"/>
                <w:szCs w:val="16"/>
              </w:rPr>
            </w:pPr>
          </w:p>
          <w:p w14:paraId="273645B1" w14:textId="77777777" w:rsidR="00B15CD8" w:rsidRPr="00C901B7" w:rsidRDefault="00B15CD8" w:rsidP="00050CF1">
            <w:pPr>
              <w:spacing w:after="0" w:line="181" w:lineRule="exact"/>
              <w:ind w:right="-20"/>
              <w:rPr>
                <w:rFonts w:ascii="Arial" w:eastAsia="Arial" w:hAnsi="Arial" w:cs="Arial"/>
                <w:sz w:val="20"/>
                <w:szCs w:val="16"/>
              </w:rPr>
            </w:pPr>
          </w:p>
          <w:p w14:paraId="681C6A52" w14:textId="77777777" w:rsidR="00B15CD8" w:rsidRPr="00C901B7" w:rsidRDefault="00B15CD8" w:rsidP="00050CF1">
            <w:pPr>
              <w:spacing w:after="0" w:line="181" w:lineRule="exact"/>
              <w:ind w:right="-20"/>
              <w:rPr>
                <w:rFonts w:ascii="Arial" w:eastAsia="Arial" w:hAnsi="Arial" w:cs="Arial"/>
                <w:sz w:val="20"/>
                <w:szCs w:val="16"/>
              </w:rPr>
            </w:pPr>
          </w:p>
          <w:p w14:paraId="2527AF85" w14:textId="77777777" w:rsidR="00B15CD8" w:rsidRPr="00C901B7" w:rsidRDefault="00B15CD8" w:rsidP="00050CF1">
            <w:pPr>
              <w:spacing w:after="0" w:line="181" w:lineRule="exact"/>
              <w:ind w:right="-20"/>
              <w:rPr>
                <w:rFonts w:ascii="Arial" w:eastAsia="Arial" w:hAnsi="Arial" w:cs="Arial"/>
                <w:sz w:val="20"/>
                <w:szCs w:val="16"/>
              </w:rPr>
            </w:pPr>
          </w:p>
          <w:p w14:paraId="7E855216" w14:textId="77777777" w:rsidR="00B15CD8" w:rsidRPr="00C901B7" w:rsidRDefault="00B15CD8" w:rsidP="00050CF1">
            <w:pPr>
              <w:spacing w:after="0" w:line="181" w:lineRule="exact"/>
              <w:ind w:right="-20"/>
              <w:rPr>
                <w:rFonts w:ascii="Arial" w:eastAsia="Arial" w:hAnsi="Arial" w:cs="Arial"/>
                <w:sz w:val="20"/>
                <w:szCs w:val="16"/>
              </w:rPr>
            </w:pPr>
          </w:p>
          <w:p w14:paraId="5BAB0EDA" w14:textId="77777777" w:rsidR="00B15CD8" w:rsidRPr="00C901B7" w:rsidRDefault="00B15CD8" w:rsidP="00050CF1">
            <w:pPr>
              <w:spacing w:after="0" w:line="181" w:lineRule="exact"/>
              <w:ind w:right="-20"/>
              <w:rPr>
                <w:rFonts w:ascii="Arial" w:eastAsia="Arial" w:hAnsi="Arial" w:cs="Arial"/>
                <w:sz w:val="20"/>
                <w:szCs w:val="16"/>
              </w:rPr>
            </w:pPr>
          </w:p>
          <w:p w14:paraId="4C659A96" w14:textId="77777777" w:rsidR="00B15CD8" w:rsidRPr="00C901B7" w:rsidRDefault="00B15CD8" w:rsidP="00050CF1">
            <w:pPr>
              <w:spacing w:after="0" w:line="181" w:lineRule="exact"/>
              <w:ind w:right="-20"/>
              <w:rPr>
                <w:rFonts w:ascii="Arial" w:eastAsia="Arial" w:hAnsi="Arial" w:cs="Arial"/>
                <w:sz w:val="20"/>
                <w:szCs w:val="16"/>
              </w:rPr>
            </w:pPr>
          </w:p>
          <w:p w14:paraId="70E83AB7" w14:textId="77777777" w:rsidR="00B15CD8" w:rsidRPr="00C901B7" w:rsidRDefault="00B15CD8" w:rsidP="00050CF1">
            <w:pPr>
              <w:spacing w:after="0" w:line="181" w:lineRule="exact"/>
              <w:ind w:left="887" w:right="-20"/>
              <w:rPr>
                <w:rFonts w:ascii="Arial" w:eastAsia="Arial" w:hAnsi="Arial" w:cs="Arial"/>
                <w:sz w:val="20"/>
                <w:szCs w:val="16"/>
              </w:rPr>
            </w:pPr>
          </w:p>
          <w:p w14:paraId="18217099" w14:textId="77777777" w:rsidR="00B15CD8" w:rsidRPr="00C901B7" w:rsidRDefault="00B15CD8" w:rsidP="00050CF1">
            <w:pPr>
              <w:spacing w:after="0" w:line="181" w:lineRule="exact"/>
              <w:ind w:left="887" w:right="-20"/>
              <w:rPr>
                <w:rFonts w:ascii="Arial" w:eastAsia="Arial" w:hAnsi="Arial" w:cs="Arial"/>
                <w:sz w:val="20"/>
                <w:szCs w:val="16"/>
              </w:rPr>
            </w:pPr>
          </w:p>
          <w:p w14:paraId="55E969A2" w14:textId="77777777" w:rsidR="00B15CD8" w:rsidRPr="00C901B7" w:rsidRDefault="00B15CD8" w:rsidP="00050CF1">
            <w:pPr>
              <w:spacing w:after="0" w:line="181" w:lineRule="exact"/>
              <w:ind w:right="-20"/>
              <w:jc w:val="center"/>
              <w:rPr>
                <w:rFonts w:ascii="Arial" w:eastAsia="Arial" w:hAnsi="Arial" w:cs="Arial"/>
                <w:b/>
                <w:bCs/>
                <w:sz w:val="20"/>
                <w:szCs w:val="16"/>
              </w:rPr>
            </w:pPr>
            <w:r w:rsidRPr="00C901B7">
              <w:rPr>
                <w:rFonts w:ascii="Arial" w:eastAsia="Arial" w:hAnsi="Arial" w:cs="Arial"/>
                <w:b/>
                <w:bCs/>
                <w:sz w:val="20"/>
                <w:szCs w:val="16"/>
              </w:rPr>
              <w:t>10-14</w:t>
            </w:r>
          </w:p>
          <w:p w14:paraId="768653B3" w14:textId="77777777" w:rsidR="00B15CD8" w:rsidRPr="00C901B7" w:rsidRDefault="00B15CD8" w:rsidP="00050CF1">
            <w:pPr>
              <w:spacing w:after="0" w:line="181" w:lineRule="exact"/>
              <w:ind w:right="-270"/>
              <w:jc w:val="center"/>
              <w:rPr>
                <w:rFonts w:ascii="Arial" w:eastAsia="Arial" w:hAnsi="Arial" w:cs="Arial"/>
                <w:sz w:val="20"/>
                <w:szCs w:val="16"/>
              </w:rPr>
            </w:pPr>
            <w:r w:rsidRPr="00C901B7">
              <w:rPr>
                <w:rFonts w:ascii="Arial" w:eastAsia="Arial" w:hAnsi="Arial" w:cs="Arial"/>
                <w:b/>
                <w:bCs/>
                <w:sz w:val="18"/>
                <w:szCs w:val="18"/>
              </w:rPr>
              <w:t>(with adult supervision</w:t>
            </w:r>
            <w:r w:rsidRPr="00C901B7">
              <w:rPr>
                <w:rFonts w:ascii="Arial" w:eastAsia="Arial" w:hAnsi="Arial" w:cs="Arial"/>
                <w:b/>
                <w:bCs/>
                <w:sz w:val="20"/>
                <w:szCs w:val="16"/>
              </w:rPr>
              <w:t>)</w:t>
            </w:r>
          </w:p>
        </w:tc>
        <w:tc>
          <w:tcPr>
            <w:tcW w:w="1800" w:type="dxa"/>
          </w:tcPr>
          <w:p w14:paraId="08334B7B" w14:textId="77777777" w:rsidR="00B15CD8" w:rsidRPr="00C901B7" w:rsidRDefault="00B15CD8" w:rsidP="0060689D">
            <w:pPr>
              <w:pStyle w:val="ListParagraph"/>
              <w:widowControl w:val="0"/>
              <w:numPr>
                <w:ilvl w:val="0"/>
                <w:numId w:val="134"/>
              </w:numPr>
              <w:spacing w:after="0" w:line="181" w:lineRule="exact"/>
              <w:ind w:left="360" w:right="90" w:hanging="179"/>
              <w:rPr>
                <w:rFonts w:ascii="Arial" w:eastAsia="Arial" w:hAnsi="Arial" w:cs="Arial"/>
                <w:sz w:val="16"/>
                <w:szCs w:val="16"/>
              </w:rPr>
            </w:pPr>
            <w:r w:rsidRPr="00C901B7">
              <w:rPr>
                <w:rFonts w:ascii="Arial" w:eastAsia="Arial" w:hAnsi="Arial" w:cs="Arial"/>
                <w:bCs/>
                <w:sz w:val="16"/>
                <w:szCs w:val="16"/>
              </w:rPr>
              <w:t>Simple</w:t>
            </w:r>
            <w:r w:rsidRPr="00C901B7">
              <w:rPr>
                <w:rFonts w:ascii="Arial" w:eastAsia="Arial" w:hAnsi="Arial" w:cs="Arial"/>
                <w:bCs/>
                <w:spacing w:val="-5"/>
                <w:sz w:val="16"/>
                <w:szCs w:val="16"/>
              </w:rPr>
              <w:t xml:space="preserve"> </w:t>
            </w:r>
            <w:r w:rsidRPr="00C901B7">
              <w:rPr>
                <w:rFonts w:ascii="Arial" w:eastAsia="Arial" w:hAnsi="Arial" w:cs="Arial"/>
                <w:bCs/>
                <w:sz w:val="16"/>
                <w:szCs w:val="16"/>
              </w:rPr>
              <w:t>c</w:t>
            </w:r>
            <w:r w:rsidRPr="00C901B7">
              <w:rPr>
                <w:rFonts w:ascii="Arial" w:eastAsia="Arial" w:hAnsi="Arial" w:cs="Arial"/>
                <w:bCs/>
                <w:spacing w:val="1"/>
                <w:sz w:val="16"/>
                <w:szCs w:val="16"/>
              </w:rPr>
              <w:t>l</w:t>
            </w:r>
            <w:r w:rsidRPr="00C901B7">
              <w:rPr>
                <w:rFonts w:ascii="Arial" w:eastAsia="Arial" w:hAnsi="Arial" w:cs="Arial"/>
                <w:bCs/>
                <w:sz w:val="16"/>
                <w:szCs w:val="16"/>
              </w:rPr>
              <w:t>ean</w:t>
            </w:r>
            <w:r w:rsidRPr="00C901B7">
              <w:rPr>
                <w:rFonts w:ascii="Arial" w:eastAsia="Arial" w:hAnsi="Arial" w:cs="Arial"/>
                <w:bCs/>
                <w:spacing w:val="1"/>
                <w:sz w:val="16"/>
                <w:szCs w:val="16"/>
              </w:rPr>
              <w:t>i</w:t>
            </w:r>
            <w:r w:rsidRPr="00C901B7">
              <w:rPr>
                <w:rFonts w:ascii="Arial" w:eastAsia="Arial" w:hAnsi="Arial" w:cs="Arial"/>
                <w:bCs/>
                <w:sz w:val="16"/>
                <w:szCs w:val="16"/>
              </w:rPr>
              <w:t>ng</w:t>
            </w:r>
            <w:r w:rsidRPr="00C901B7">
              <w:rPr>
                <w:rFonts w:ascii="Arial" w:eastAsia="Arial" w:hAnsi="Arial" w:cs="Arial"/>
                <w:sz w:val="16"/>
                <w:szCs w:val="16"/>
              </w:rPr>
              <w:t xml:space="preserve"> </w:t>
            </w:r>
            <w:r w:rsidRPr="00C901B7">
              <w:rPr>
                <w:rFonts w:ascii="Arial" w:eastAsia="Arial" w:hAnsi="Arial" w:cs="Arial"/>
                <w:bCs/>
                <w:sz w:val="16"/>
                <w:szCs w:val="16"/>
              </w:rPr>
              <w:t>opera</w:t>
            </w:r>
            <w:r w:rsidRPr="00C901B7">
              <w:rPr>
                <w:rFonts w:ascii="Arial" w:eastAsia="Arial" w:hAnsi="Arial" w:cs="Arial"/>
                <w:bCs/>
                <w:spacing w:val="1"/>
                <w:sz w:val="16"/>
                <w:szCs w:val="16"/>
              </w:rPr>
              <w:t>t</w:t>
            </w:r>
            <w:r w:rsidRPr="00C901B7">
              <w:rPr>
                <w:rFonts w:ascii="Arial" w:eastAsia="Arial" w:hAnsi="Arial" w:cs="Arial"/>
                <w:bCs/>
                <w:sz w:val="16"/>
                <w:szCs w:val="16"/>
              </w:rPr>
              <w:t>io</w:t>
            </w:r>
            <w:r w:rsidRPr="00C901B7">
              <w:rPr>
                <w:rFonts w:ascii="Arial" w:eastAsia="Arial" w:hAnsi="Arial" w:cs="Arial"/>
                <w:bCs/>
                <w:spacing w:val="1"/>
                <w:sz w:val="16"/>
                <w:szCs w:val="16"/>
              </w:rPr>
              <w:t>n</w:t>
            </w:r>
            <w:r w:rsidRPr="00C901B7">
              <w:rPr>
                <w:rFonts w:ascii="Arial" w:eastAsia="Arial" w:hAnsi="Arial" w:cs="Arial"/>
                <w:bCs/>
                <w:sz w:val="16"/>
                <w:szCs w:val="16"/>
              </w:rPr>
              <w:t>s</w:t>
            </w:r>
            <w:r w:rsidRPr="00C901B7">
              <w:rPr>
                <w:rFonts w:ascii="Arial" w:eastAsia="Arial" w:hAnsi="Arial" w:cs="Arial"/>
                <w:bCs/>
                <w:spacing w:val="-8"/>
                <w:sz w:val="16"/>
                <w:szCs w:val="16"/>
              </w:rPr>
              <w:t xml:space="preserve"> </w:t>
            </w:r>
          </w:p>
          <w:p w14:paraId="32E355D9" w14:textId="33735025" w:rsidR="00B15CD8" w:rsidRPr="00C901B7" w:rsidRDefault="00B15CD8" w:rsidP="00B15CD8">
            <w:pPr>
              <w:pStyle w:val="ListParagraph"/>
              <w:spacing w:after="0" w:line="181" w:lineRule="exact"/>
              <w:ind w:left="360" w:right="90" w:firstLine="1"/>
              <w:rPr>
                <w:rFonts w:ascii="Arial" w:eastAsia="Arial" w:hAnsi="Arial" w:cs="Arial"/>
                <w:bCs/>
                <w:spacing w:val="-3"/>
                <w:sz w:val="16"/>
                <w:szCs w:val="16"/>
              </w:rPr>
            </w:pPr>
            <w:r w:rsidRPr="00C901B7">
              <w:rPr>
                <w:rFonts w:ascii="Arial" w:eastAsia="Arial" w:hAnsi="Arial" w:cs="Arial"/>
                <w:bCs/>
                <w:sz w:val="16"/>
                <w:szCs w:val="16"/>
              </w:rPr>
              <w:t>su</w:t>
            </w:r>
            <w:r w:rsidRPr="00C901B7">
              <w:rPr>
                <w:rFonts w:ascii="Arial" w:eastAsia="Arial" w:hAnsi="Arial" w:cs="Arial"/>
                <w:bCs/>
                <w:spacing w:val="1"/>
                <w:sz w:val="16"/>
                <w:szCs w:val="16"/>
              </w:rPr>
              <w:t>c</w:t>
            </w:r>
            <w:r w:rsidRPr="00C901B7">
              <w:rPr>
                <w:rFonts w:ascii="Arial" w:eastAsia="Arial" w:hAnsi="Arial" w:cs="Arial"/>
                <w:bCs/>
                <w:sz w:val="16"/>
                <w:szCs w:val="16"/>
              </w:rPr>
              <w:t>h</w:t>
            </w:r>
            <w:r w:rsidRPr="00C901B7">
              <w:rPr>
                <w:rFonts w:ascii="Arial" w:eastAsia="Arial" w:hAnsi="Arial" w:cs="Arial"/>
                <w:bCs/>
                <w:spacing w:val="-4"/>
                <w:sz w:val="16"/>
                <w:szCs w:val="16"/>
              </w:rPr>
              <w:t xml:space="preserve"> </w:t>
            </w:r>
            <w:r w:rsidRPr="00C901B7">
              <w:rPr>
                <w:rFonts w:ascii="Arial" w:eastAsia="Arial" w:hAnsi="Arial" w:cs="Arial"/>
                <w:bCs/>
                <w:sz w:val="16"/>
                <w:szCs w:val="16"/>
              </w:rPr>
              <w:t>as dust</w:t>
            </w:r>
            <w:r w:rsidRPr="00C901B7">
              <w:rPr>
                <w:rFonts w:ascii="Arial" w:eastAsia="Arial" w:hAnsi="Arial" w:cs="Arial"/>
                <w:bCs/>
                <w:spacing w:val="1"/>
                <w:sz w:val="16"/>
                <w:szCs w:val="16"/>
              </w:rPr>
              <w:t>i</w:t>
            </w:r>
            <w:r w:rsidRPr="00C901B7">
              <w:rPr>
                <w:rFonts w:ascii="Arial" w:eastAsia="Arial" w:hAnsi="Arial" w:cs="Arial"/>
                <w:bCs/>
                <w:sz w:val="16"/>
                <w:szCs w:val="16"/>
              </w:rPr>
              <w:t>ng,</w:t>
            </w:r>
            <w:r w:rsidRPr="00C901B7">
              <w:rPr>
                <w:rFonts w:ascii="Arial" w:eastAsia="Arial" w:hAnsi="Arial" w:cs="Arial"/>
                <w:bCs/>
                <w:spacing w:val="-5"/>
                <w:sz w:val="16"/>
                <w:szCs w:val="16"/>
              </w:rPr>
              <w:t xml:space="preserve"> </w:t>
            </w:r>
            <w:r w:rsidRPr="00C901B7">
              <w:rPr>
                <w:rFonts w:ascii="Arial" w:eastAsia="Arial" w:hAnsi="Arial" w:cs="Arial"/>
                <w:bCs/>
                <w:sz w:val="16"/>
                <w:szCs w:val="16"/>
              </w:rPr>
              <w:t>m</w:t>
            </w:r>
            <w:r w:rsidRPr="00C901B7">
              <w:rPr>
                <w:rFonts w:ascii="Arial" w:eastAsia="Arial" w:hAnsi="Arial" w:cs="Arial"/>
                <w:bCs/>
                <w:spacing w:val="1"/>
                <w:sz w:val="16"/>
                <w:szCs w:val="16"/>
              </w:rPr>
              <w:t>o</w:t>
            </w:r>
            <w:r w:rsidRPr="00C901B7">
              <w:rPr>
                <w:rFonts w:ascii="Arial" w:eastAsia="Arial" w:hAnsi="Arial" w:cs="Arial"/>
                <w:bCs/>
                <w:sz w:val="16"/>
                <w:szCs w:val="16"/>
              </w:rPr>
              <w:t>pp</w:t>
            </w:r>
            <w:r w:rsidRPr="00C901B7">
              <w:rPr>
                <w:rFonts w:ascii="Arial" w:eastAsia="Arial" w:hAnsi="Arial" w:cs="Arial"/>
                <w:bCs/>
                <w:spacing w:val="1"/>
                <w:sz w:val="16"/>
                <w:szCs w:val="16"/>
              </w:rPr>
              <w:t>i</w:t>
            </w:r>
            <w:r w:rsidRPr="00C901B7">
              <w:rPr>
                <w:rFonts w:ascii="Arial" w:eastAsia="Arial" w:hAnsi="Arial" w:cs="Arial"/>
                <w:bCs/>
                <w:sz w:val="16"/>
                <w:szCs w:val="16"/>
              </w:rPr>
              <w:t xml:space="preserve">ng, and </w:t>
            </w:r>
          </w:p>
          <w:p w14:paraId="56612718" w14:textId="77777777" w:rsidR="00B15CD8" w:rsidRPr="00C901B7" w:rsidRDefault="00B15CD8" w:rsidP="00B15CD8">
            <w:pPr>
              <w:pStyle w:val="ListParagraph"/>
              <w:spacing w:after="0" w:line="181" w:lineRule="exact"/>
              <w:ind w:left="360" w:right="90" w:firstLine="1"/>
              <w:rPr>
                <w:rFonts w:ascii="Arial" w:eastAsia="Arial" w:hAnsi="Arial" w:cs="Arial"/>
                <w:sz w:val="16"/>
                <w:szCs w:val="16"/>
              </w:rPr>
            </w:pPr>
            <w:r w:rsidRPr="00C901B7">
              <w:rPr>
                <w:rFonts w:ascii="Arial" w:eastAsia="Arial" w:hAnsi="Arial" w:cs="Arial"/>
                <w:bCs/>
                <w:spacing w:val="-1"/>
                <w:sz w:val="16"/>
                <w:szCs w:val="16"/>
              </w:rPr>
              <w:t>s</w:t>
            </w:r>
            <w:r w:rsidRPr="00C901B7">
              <w:rPr>
                <w:rFonts w:ascii="Arial" w:eastAsia="Arial" w:hAnsi="Arial" w:cs="Arial"/>
                <w:bCs/>
                <w:spacing w:val="4"/>
                <w:sz w:val="16"/>
                <w:szCs w:val="16"/>
              </w:rPr>
              <w:t>w</w:t>
            </w:r>
            <w:r w:rsidRPr="00C901B7">
              <w:rPr>
                <w:rFonts w:ascii="Arial" w:eastAsia="Arial" w:hAnsi="Arial" w:cs="Arial"/>
                <w:bCs/>
                <w:sz w:val="16"/>
                <w:szCs w:val="16"/>
              </w:rPr>
              <w:t>eeping.</w:t>
            </w:r>
          </w:p>
          <w:p w14:paraId="6825A593" w14:textId="77777777" w:rsidR="00B15CD8" w:rsidRPr="00C901B7" w:rsidRDefault="00B15CD8" w:rsidP="00050CF1">
            <w:pPr>
              <w:pStyle w:val="ListParagraph"/>
              <w:spacing w:after="0" w:line="181" w:lineRule="exact"/>
              <w:ind w:left="360" w:right="90" w:hanging="180"/>
              <w:rPr>
                <w:rFonts w:ascii="Arial" w:eastAsia="Arial" w:hAnsi="Arial" w:cs="Arial"/>
                <w:sz w:val="16"/>
                <w:szCs w:val="16"/>
              </w:rPr>
            </w:pPr>
          </w:p>
          <w:p w14:paraId="074DDAC9" w14:textId="77777777" w:rsidR="00B15CD8" w:rsidRPr="00C901B7" w:rsidRDefault="00B15CD8" w:rsidP="0060689D">
            <w:pPr>
              <w:pStyle w:val="ListParagraph"/>
              <w:widowControl w:val="0"/>
              <w:numPr>
                <w:ilvl w:val="0"/>
                <w:numId w:val="134"/>
              </w:numPr>
              <w:spacing w:after="0" w:line="181" w:lineRule="exact"/>
              <w:ind w:left="360" w:right="90" w:hanging="180"/>
              <w:rPr>
                <w:rFonts w:ascii="Arial" w:eastAsia="Arial" w:hAnsi="Arial" w:cs="Arial"/>
                <w:sz w:val="16"/>
                <w:szCs w:val="16"/>
              </w:rPr>
            </w:pPr>
            <w:r w:rsidRPr="00C901B7">
              <w:rPr>
                <w:rFonts w:ascii="Arial" w:eastAsia="Arial" w:hAnsi="Arial" w:cs="Arial"/>
                <w:bCs/>
                <w:sz w:val="16"/>
                <w:szCs w:val="16"/>
              </w:rPr>
              <w:t>Lig</w:t>
            </w:r>
            <w:r w:rsidRPr="00C901B7">
              <w:rPr>
                <w:rFonts w:ascii="Arial" w:eastAsia="Arial" w:hAnsi="Arial" w:cs="Arial"/>
                <w:bCs/>
                <w:spacing w:val="1"/>
                <w:sz w:val="16"/>
                <w:szCs w:val="16"/>
              </w:rPr>
              <w:t>h</w:t>
            </w:r>
            <w:r w:rsidRPr="00C901B7">
              <w:rPr>
                <w:rFonts w:ascii="Arial" w:eastAsia="Arial" w:hAnsi="Arial" w:cs="Arial"/>
                <w:bCs/>
                <w:sz w:val="16"/>
                <w:szCs w:val="16"/>
              </w:rPr>
              <w:t xml:space="preserve">t </w:t>
            </w:r>
            <w:r w:rsidRPr="00C901B7">
              <w:rPr>
                <w:rFonts w:ascii="Arial" w:eastAsia="Arial" w:hAnsi="Arial" w:cs="Arial"/>
                <w:bCs/>
                <w:spacing w:val="-2"/>
                <w:sz w:val="16"/>
                <w:szCs w:val="16"/>
              </w:rPr>
              <w:t>y</w:t>
            </w:r>
            <w:r w:rsidRPr="00C901B7">
              <w:rPr>
                <w:rFonts w:ascii="Arial" w:eastAsia="Arial" w:hAnsi="Arial" w:cs="Arial"/>
                <w:bCs/>
                <w:spacing w:val="1"/>
                <w:sz w:val="16"/>
                <w:szCs w:val="16"/>
              </w:rPr>
              <w:t>ar</w:t>
            </w:r>
            <w:r w:rsidRPr="00C901B7">
              <w:rPr>
                <w:rFonts w:ascii="Arial" w:eastAsia="Arial" w:hAnsi="Arial" w:cs="Arial"/>
                <w:bCs/>
                <w:sz w:val="16"/>
                <w:szCs w:val="16"/>
              </w:rPr>
              <w:t>d</w:t>
            </w:r>
            <w:r w:rsidRPr="00C901B7">
              <w:rPr>
                <w:rFonts w:ascii="Arial" w:eastAsia="Arial" w:hAnsi="Arial" w:cs="Arial"/>
                <w:bCs/>
                <w:spacing w:val="-5"/>
                <w:sz w:val="16"/>
                <w:szCs w:val="16"/>
              </w:rPr>
              <w:t xml:space="preserve"> </w:t>
            </w:r>
            <w:r w:rsidRPr="00C901B7">
              <w:rPr>
                <w:rFonts w:ascii="Arial" w:eastAsia="Arial" w:hAnsi="Arial" w:cs="Arial"/>
                <w:bCs/>
                <w:spacing w:val="4"/>
                <w:sz w:val="16"/>
                <w:szCs w:val="16"/>
              </w:rPr>
              <w:t>w</w:t>
            </w:r>
            <w:r w:rsidRPr="00C901B7">
              <w:rPr>
                <w:rFonts w:ascii="Arial" w:eastAsia="Arial" w:hAnsi="Arial" w:cs="Arial"/>
                <w:bCs/>
                <w:sz w:val="16"/>
                <w:szCs w:val="16"/>
              </w:rPr>
              <w:t>ork</w:t>
            </w:r>
            <w:r w:rsidRPr="00C901B7">
              <w:rPr>
                <w:rFonts w:ascii="Arial" w:eastAsia="Arial" w:hAnsi="Arial" w:cs="Arial"/>
                <w:bCs/>
                <w:spacing w:val="-4"/>
                <w:sz w:val="16"/>
                <w:szCs w:val="16"/>
              </w:rPr>
              <w:t xml:space="preserve"> such as</w:t>
            </w:r>
          </w:p>
          <w:p w14:paraId="50CF1774" w14:textId="77777777" w:rsidR="00B15CD8" w:rsidRPr="00C901B7" w:rsidRDefault="00B15CD8" w:rsidP="00B15CD8">
            <w:pPr>
              <w:pStyle w:val="ListParagraph"/>
              <w:spacing w:after="0" w:line="181" w:lineRule="exact"/>
              <w:ind w:left="360" w:right="90" w:firstLine="1"/>
              <w:rPr>
                <w:rFonts w:ascii="Arial" w:eastAsia="Arial" w:hAnsi="Arial" w:cs="Arial"/>
                <w:bCs/>
                <w:sz w:val="16"/>
                <w:szCs w:val="16"/>
              </w:rPr>
            </w:pPr>
            <w:r w:rsidRPr="00C901B7">
              <w:rPr>
                <w:rFonts w:ascii="Arial" w:eastAsia="Arial" w:hAnsi="Arial" w:cs="Arial"/>
                <w:bCs/>
                <w:sz w:val="16"/>
                <w:szCs w:val="16"/>
              </w:rPr>
              <w:t>raking or</w:t>
            </w:r>
          </w:p>
          <w:p w14:paraId="33C38D17" w14:textId="77777777" w:rsidR="00B15CD8" w:rsidRPr="00C901B7" w:rsidRDefault="00B15CD8" w:rsidP="00B15CD8">
            <w:pPr>
              <w:pStyle w:val="ListParagraph"/>
              <w:spacing w:after="0" w:line="181" w:lineRule="exact"/>
              <w:ind w:left="360" w:right="90" w:firstLine="1"/>
              <w:rPr>
                <w:rFonts w:ascii="Arial" w:eastAsia="Arial" w:hAnsi="Arial" w:cs="Arial"/>
                <w:sz w:val="16"/>
                <w:szCs w:val="16"/>
              </w:rPr>
            </w:pPr>
            <w:r w:rsidRPr="00C901B7">
              <w:rPr>
                <w:rFonts w:ascii="Arial" w:eastAsia="Arial" w:hAnsi="Arial" w:cs="Arial"/>
                <w:bCs/>
                <w:spacing w:val="-4"/>
                <w:sz w:val="16"/>
                <w:szCs w:val="16"/>
              </w:rPr>
              <w:t xml:space="preserve">picking up branches and leaves. </w:t>
            </w:r>
          </w:p>
          <w:p w14:paraId="70087DED" w14:textId="77777777" w:rsidR="00B15CD8" w:rsidRPr="00C901B7" w:rsidRDefault="00B15CD8" w:rsidP="00050CF1">
            <w:pPr>
              <w:spacing w:after="0" w:line="181" w:lineRule="exact"/>
              <w:ind w:left="360" w:right="90" w:hanging="180"/>
              <w:rPr>
                <w:rFonts w:ascii="Arial" w:eastAsia="Arial" w:hAnsi="Arial" w:cs="Arial"/>
                <w:sz w:val="16"/>
                <w:szCs w:val="16"/>
              </w:rPr>
            </w:pPr>
          </w:p>
          <w:p w14:paraId="10D3CD62" w14:textId="77777777" w:rsidR="00B15CD8" w:rsidRPr="00C901B7" w:rsidRDefault="00B15CD8" w:rsidP="0060689D">
            <w:pPr>
              <w:pStyle w:val="ListParagraph"/>
              <w:widowControl w:val="0"/>
              <w:numPr>
                <w:ilvl w:val="0"/>
                <w:numId w:val="134"/>
              </w:numPr>
              <w:spacing w:after="0" w:line="181" w:lineRule="exact"/>
              <w:ind w:left="360" w:right="90" w:hanging="180"/>
              <w:rPr>
                <w:rFonts w:ascii="Arial" w:eastAsia="Arial" w:hAnsi="Arial" w:cs="Arial"/>
                <w:sz w:val="16"/>
                <w:szCs w:val="16"/>
              </w:rPr>
            </w:pPr>
            <w:r w:rsidRPr="00C901B7">
              <w:rPr>
                <w:rFonts w:ascii="Arial" w:eastAsia="Arial" w:hAnsi="Arial" w:cs="Arial"/>
                <w:sz w:val="16"/>
                <w:szCs w:val="16"/>
              </w:rPr>
              <w:t xml:space="preserve">Serving food at designated </w:t>
            </w:r>
          </w:p>
          <w:p w14:paraId="287AEBD0" w14:textId="77777777" w:rsidR="00B15CD8" w:rsidRPr="00C901B7" w:rsidRDefault="00B15CD8" w:rsidP="00B15CD8">
            <w:pPr>
              <w:pStyle w:val="ListParagraph"/>
              <w:spacing w:after="0" w:line="181" w:lineRule="exact"/>
              <w:ind w:left="360" w:right="90" w:firstLine="1"/>
              <w:rPr>
                <w:rFonts w:ascii="Arial" w:eastAsia="Arial" w:hAnsi="Arial" w:cs="Arial"/>
                <w:sz w:val="16"/>
                <w:szCs w:val="16"/>
              </w:rPr>
            </w:pPr>
            <w:r w:rsidRPr="00C901B7">
              <w:rPr>
                <w:rFonts w:ascii="Arial" w:eastAsia="Arial" w:hAnsi="Arial" w:cs="Arial"/>
                <w:sz w:val="16"/>
                <w:szCs w:val="16"/>
              </w:rPr>
              <w:t>food distribution sites.</w:t>
            </w:r>
          </w:p>
          <w:p w14:paraId="0EB561C8" w14:textId="77777777" w:rsidR="00B15CD8" w:rsidRPr="00C901B7" w:rsidRDefault="00B15CD8" w:rsidP="00050CF1">
            <w:pPr>
              <w:spacing w:after="0" w:line="182" w:lineRule="exact"/>
              <w:ind w:left="817" w:right="-20"/>
              <w:jc w:val="both"/>
              <w:rPr>
                <w:rFonts w:ascii="Arial" w:eastAsia="Arial" w:hAnsi="Arial" w:cs="Arial"/>
                <w:sz w:val="16"/>
                <w:szCs w:val="16"/>
              </w:rPr>
            </w:pPr>
          </w:p>
        </w:tc>
        <w:tc>
          <w:tcPr>
            <w:tcW w:w="5040" w:type="dxa"/>
          </w:tcPr>
          <w:p w14:paraId="2598F293" w14:textId="77777777" w:rsidR="00B15CD8" w:rsidRPr="00C901B7" w:rsidRDefault="00B15CD8" w:rsidP="0060689D">
            <w:pPr>
              <w:pStyle w:val="ListParagraph"/>
              <w:widowControl w:val="0"/>
              <w:numPr>
                <w:ilvl w:val="0"/>
                <w:numId w:val="134"/>
              </w:numPr>
              <w:spacing w:after="0" w:line="181" w:lineRule="exact"/>
              <w:ind w:left="450" w:right="180" w:hanging="180"/>
              <w:jc w:val="both"/>
              <w:rPr>
                <w:rFonts w:ascii="Arial" w:eastAsia="Arial" w:hAnsi="Arial" w:cs="Arial"/>
                <w:sz w:val="16"/>
                <w:szCs w:val="16"/>
              </w:rPr>
            </w:pPr>
            <w:r w:rsidRPr="00C901B7">
              <w:rPr>
                <w:rFonts w:ascii="Arial" w:eastAsia="Arial" w:hAnsi="Arial" w:cs="Arial"/>
                <w:bCs/>
                <w:sz w:val="16"/>
                <w:szCs w:val="16"/>
              </w:rPr>
              <w:t>No</w:t>
            </w:r>
            <w:r w:rsidRPr="00C901B7">
              <w:rPr>
                <w:rFonts w:ascii="Arial" w:eastAsia="Arial" w:hAnsi="Arial" w:cs="Arial"/>
                <w:bCs/>
                <w:spacing w:val="-2"/>
                <w:sz w:val="16"/>
                <w:szCs w:val="16"/>
              </w:rPr>
              <w:t xml:space="preserve"> </w:t>
            </w:r>
            <w:r w:rsidRPr="00C901B7">
              <w:rPr>
                <w:rFonts w:ascii="Arial" w:eastAsia="Arial" w:hAnsi="Arial" w:cs="Arial"/>
                <w:bCs/>
                <w:sz w:val="16"/>
                <w:szCs w:val="16"/>
              </w:rPr>
              <w:t>u</w:t>
            </w:r>
            <w:r w:rsidRPr="00C901B7">
              <w:rPr>
                <w:rFonts w:ascii="Arial" w:eastAsia="Arial" w:hAnsi="Arial" w:cs="Arial"/>
                <w:bCs/>
                <w:spacing w:val="1"/>
                <w:sz w:val="16"/>
                <w:szCs w:val="16"/>
              </w:rPr>
              <w:t>s</w:t>
            </w:r>
            <w:r w:rsidRPr="00C901B7">
              <w:rPr>
                <w:rFonts w:ascii="Arial" w:eastAsia="Arial" w:hAnsi="Arial" w:cs="Arial"/>
                <w:bCs/>
                <w:sz w:val="16"/>
                <w:szCs w:val="16"/>
              </w:rPr>
              <w:t>e</w:t>
            </w:r>
            <w:r w:rsidRPr="00C901B7">
              <w:rPr>
                <w:rFonts w:ascii="Arial" w:eastAsia="Arial" w:hAnsi="Arial" w:cs="Arial"/>
                <w:bCs/>
                <w:spacing w:val="-3"/>
                <w:sz w:val="16"/>
                <w:szCs w:val="16"/>
              </w:rPr>
              <w:t xml:space="preserve"> </w:t>
            </w:r>
            <w:r w:rsidRPr="00C901B7">
              <w:rPr>
                <w:rFonts w:ascii="Arial" w:eastAsia="Arial" w:hAnsi="Arial" w:cs="Arial"/>
                <w:bCs/>
                <w:sz w:val="16"/>
                <w:szCs w:val="16"/>
              </w:rPr>
              <w:t>of</w:t>
            </w:r>
            <w:r w:rsidRPr="00C901B7">
              <w:rPr>
                <w:rFonts w:ascii="Arial" w:eastAsia="Arial" w:hAnsi="Arial" w:cs="Arial"/>
                <w:bCs/>
                <w:spacing w:val="-2"/>
                <w:sz w:val="16"/>
                <w:szCs w:val="16"/>
              </w:rPr>
              <w:t xml:space="preserve"> </w:t>
            </w:r>
            <w:r w:rsidRPr="00C901B7">
              <w:rPr>
                <w:rFonts w:ascii="Arial" w:eastAsia="Arial" w:hAnsi="Arial" w:cs="Arial"/>
                <w:bCs/>
                <w:spacing w:val="1"/>
                <w:sz w:val="16"/>
                <w:szCs w:val="16"/>
              </w:rPr>
              <w:t>l</w:t>
            </w:r>
            <w:r w:rsidRPr="00C901B7">
              <w:rPr>
                <w:rFonts w:ascii="Arial" w:eastAsia="Arial" w:hAnsi="Arial" w:cs="Arial"/>
                <w:bCs/>
                <w:sz w:val="16"/>
                <w:szCs w:val="16"/>
              </w:rPr>
              <w:t>a</w:t>
            </w:r>
            <w:r w:rsidRPr="00C901B7">
              <w:rPr>
                <w:rFonts w:ascii="Arial" w:eastAsia="Arial" w:hAnsi="Arial" w:cs="Arial"/>
                <w:bCs/>
                <w:spacing w:val="1"/>
                <w:sz w:val="16"/>
                <w:szCs w:val="16"/>
              </w:rPr>
              <w:t>d</w:t>
            </w:r>
            <w:r w:rsidRPr="00C901B7">
              <w:rPr>
                <w:rFonts w:ascii="Arial" w:eastAsia="Arial" w:hAnsi="Arial" w:cs="Arial"/>
                <w:bCs/>
                <w:sz w:val="16"/>
                <w:szCs w:val="16"/>
              </w:rPr>
              <w:t>d</w:t>
            </w:r>
            <w:r w:rsidRPr="00C901B7">
              <w:rPr>
                <w:rFonts w:ascii="Arial" w:eastAsia="Arial" w:hAnsi="Arial" w:cs="Arial"/>
                <w:bCs/>
                <w:spacing w:val="1"/>
                <w:sz w:val="16"/>
                <w:szCs w:val="16"/>
              </w:rPr>
              <w:t>e</w:t>
            </w:r>
            <w:r w:rsidRPr="00C901B7">
              <w:rPr>
                <w:rFonts w:ascii="Arial" w:eastAsia="Arial" w:hAnsi="Arial" w:cs="Arial"/>
                <w:bCs/>
                <w:sz w:val="16"/>
                <w:szCs w:val="16"/>
              </w:rPr>
              <w:t>rs</w:t>
            </w:r>
            <w:r w:rsidRPr="00C901B7">
              <w:rPr>
                <w:rFonts w:ascii="Arial" w:eastAsia="Arial" w:hAnsi="Arial" w:cs="Arial"/>
                <w:bCs/>
                <w:spacing w:val="-6"/>
                <w:sz w:val="16"/>
                <w:szCs w:val="16"/>
              </w:rPr>
              <w:t xml:space="preserve"> </w:t>
            </w:r>
            <w:r w:rsidRPr="00C901B7">
              <w:rPr>
                <w:rFonts w:ascii="Arial" w:eastAsia="Arial" w:hAnsi="Arial" w:cs="Arial"/>
                <w:bCs/>
                <w:sz w:val="16"/>
                <w:szCs w:val="16"/>
              </w:rPr>
              <w:t>or scaf</w:t>
            </w:r>
            <w:r w:rsidRPr="00C901B7">
              <w:rPr>
                <w:rFonts w:ascii="Arial" w:eastAsia="Arial" w:hAnsi="Arial" w:cs="Arial"/>
                <w:bCs/>
                <w:spacing w:val="1"/>
                <w:sz w:val="16"/>
                <w:szCs w:val="16"/>
              </w:rPr>
              <w:t>f</w:t>
            </w:r>
            <w:r w:rsidRPr="00C901B7">
              <w:rPr>
                <w:rFonts w:ascii="Arial" w:eastAsia="Arial" w:hAnsi="Arial" w:cs="Arial"/>
                <w:bCs/>
                <w:sz w:val="16"/>
                <w:szCs w:val="16"/>
              </w:rPr>
              <w:t>old</w:t>
            </w:r>
            <w:r w:rsidRPr="00C901B7">
              <w:rPr>
                <w:rFonts w:ascii="Arial" w:eastAsia="Arial" w:hAnsi="Arial" w:cs="Arial"/>
                <w:bCs/>
                <w:spacing w:val="1"/>
                <w:sz w:val="16"/>
                <w:szCs w:val="16"/>
              </w:rPr>
              <w:t>i</w:t>
            </w:r>
            <w:r w:rsidRPr="00C901B7">
              <w:rPr>
                <w:rFonts w:ascii="Arial" w:eastAsia="Arial" w:hAnsi="Arial" w:cs="Arial"/>
                <w:bCs/>
                <w:sz w:val="16"/>
                <w:szCs w:val="16"/>
              </w:rPr>
              <w:t>ng.</w:t>
            </w:r>
            <w:r w:rsidRPr="00C901B7">
              <w:rPr>
                <w:rFonts w:ascii="Arial" w:eastAsia="Arial" w:hAnsi="Arial" w:cs="Arial"/>
                <w:bCs/>
                <w:spacing w:val="36"/>
                <w:sz w:val="16"/>
                <w:szCs w:val="16"/>
              </w:rPr>
              <w:t xml:space="preserve"> </w:t>
            </w:r>
          </w:p>
          <w:p w14:paraId="779EB283" w14:textId="77777777" w:rsidR="00B15CD8" w:rsidRPr="00C901B7" w:rsidRDefault="00B15CD8" w:rsidP="00050CF1">
            <w:pPr>
              <w:pStyle w:val="ListParagraph"/>
              <w:spacing w:after="0" w:line="181" w:lineRule="exact"/>
              <w:ind w:left="450" w:right="180" w:hanging="180"/>
              <w:jc w:val="both"/>
              <w:rPr>
                <w:rFonts w:ascii="Arial" w:eastAsia="Arial" w:hAnsi="Arial" w:cs="Arial"/>
                <w:sz w:val="16"/>
                <w:szCs w:val="16"/>
              </w:rPr>
            </w:pPr>
          </w:p>
          <w:p w14:paraId="1E3345E0" w14:textId="77777777" w:rsidR="00B15CD8" w:rsidRPr="00C901B7" w:rsidRDefault="00B15CD8" w:rsidP="0060689D">
            <w:pPr>
              <w:pStyle w:val="ListParagraph"/>
              <w:widowControl w:val="0"/>
              <w:numPr>
                <w:ilvl w:val="0"/>
                <w:numId w:val="134"/>
              </w:numPr>
              <w:spacing w:after="0" w:line="181" w:lineRule="exact"/>
              <w:ind w:left="450" w:right="180" w:hanging="180"/>
              <w:jc w:val="both"/>
              <w:rPr>
                <w:rFonts w:ascii="Arial" w:eastAsia="Arial" w:hAnsi="Arial" w:cs="Arial"/>
                <w:sz w:val="16"/>
                <w:szCs w:val="16"/>
              </w:rPr>
            </w:pPr>
            <w:r w:rsidRPr="00C901B7">
              <w:rPr>
                <w:rFonts w:ascii="Arial" w:eastAsia="Arial" w:hAnsi="Arial" w:cs="Arial"/>
                <w:bCs/>
                <w:sz w:val="16"/>
                <w:szCs w:val="16"/>
              </w:rPr>
              <w:t>No</w:t>
            </w:r>
            <w:r w:rsidRPr="00C901B7">
              <w:rPr>
                <w:rFonts w:ascii="Arial" w:eastAsia="Arial" w:hAnsi="Arial" w:cs="Arial"/>
                <w:bCs/>
                <w:spacing w:val="-1"/>
                <w:sz w:val="16"/>
                <w:szCs w:val="16"/>
              </w:rPr>
              <w:t xml:space="preserve"> </w:t>
            </w:r>
            <w:r w:rsidRPr="00C901B7">
              <w:rPr>
                <w:rFonts w:ascii="Arial" w:eastAsia="Arial" w:hAnsi="Arial" w:cs="Arial"/>
                <w:bCs/>
                <w:sz w:val="16"/>
                <w:szCs w:val="16"/>
              </w:rPr>
              <w:t>ha</w:t>
            </w:r>
            <w:r w:rsidRPr="00C901B7">
              <w:rPr>
                <w:rFonts w:ascii="Arial" w:eastAsia="Arial" w:hAnsi="Arial" w:cs="Arial"/>
                <w:bCs/>
                <w:spacing w:val="1"/>
                <w:sz w:val="16"/>
                <w:szCs w:val="16"/>
              </w:rPr>
              <w:t>n</w:t>
            </w:r>
            <w:r w:rsidRPr="00C901B7">
              <w:rPr>
                <w:rFonts w:ascii="Arial" w:eastAsia="Arial" w:hAnsi="Arial" w:cs="Arial"/>
                <w:bCs/>
                <w:sz w:val="16"/>
                <w:szCs w:val="16"/>
              </w:rPr>
              <w:t>dling</w:t>
            </w:r>
            <w:r w:rsidRPr="00C901B7">
              <w:rPr>
                <w:rFonts w:ascii="Arial" w:eastAsia="Arial" w:hAnsi="Arial" w:cs="Arial"/>
                <w:bCs/>
                <w:spacing w:val="-6"/>
                <w:sz w:val="16"/>
                <w:szCs w:val="16"/>
              </w:rPr>
              <w:t xml:space="preserve"> </w:t>
            </w:r>
            <w:r w:rsidRPr="00C901B7">
              <w:rPr>
                <w:rFonts w:ascii="Arial" w:eastAsia="Arial" w:hAnsi="Arial" w:cs="Arial"/>
                <w:bCs/>
                <w:sz w:val="16"/>
                <w:szCs w:val="16"/>
              </w:rPr>
              <w:t>of toxic</w:t>
            </w:r>
            <w:r w:rsidRPr="00C901B7">
              <w:rPr>
                <w:rFonts w:ascii="Arial" w:eastAsia="Arial" w:hAnsi="Arial" w:cs="Arial"/>
                <w:bCs/>
                <w:spacing w:val="-3"/>
                <w:sz w:val="16"/>
                <w:szCs w:val="16"/>
              </w:rPr>
              <w:t xml:space="preserve"> </w:t>
            </w:r>
            <w:r w:rsidRPr="00C901B7">
              <w:rPr>
                <w:rFonts w:ascii="Arial" w:eastAsia="Arial" w:hAnsi="Arial" w:cs="Arial"/>
                <w:bCs/>
                <w:sz w:val="16"/>
                <w:szCs w:val="16"/>
              </w:rPr>
              <w:t>mater</w:t>
            </w:r>
            <w:r w:rsidRPr="00C901B7">
              <w:rPr>
                <w:rFonts w:ascii="Arial" w:eastAsia="Arial" w:hAnsi="Arial" w:cs="Arial"/>
                <w:bCs/>
                <w:spacing w:val="1"/>
                <w:sz w:val="16"/>
                <w:szCs w:val="16"/>
              </w:rPr>
              <w:t>i</w:t>
            </w:r>
            <w:r w:rsidRPr="00C901B7">
              <w:rPr>
                <w:rFonts w:ascii="Arial" w:eastAsia="Arial" w:hAnsi="Arial" w:cs="Arial"/>
                <w:bCs/>
                <w:sz w:val="16"/>
                <w:szCs w:val="16"/>
              </w:rPr>
              <w:t>als.</w:t>
            </w:r>
          </w:p>
          <w:p w14:paraId="300C66A3" w14:textId="77777777" w:rsidR="00B15CD8" w:rsidRPr="00C901B7" w:rsidRDefault="00B15CD8" w:rsidP="00050CF1">
            <w:pPr>
              <w:pStyle w:val="ListParagraph"/>
              <w:spacing w:after="0" w:line="181" w:lineRule="exact"/>
              <w:ind w:left="450" w:right="180" w:hanging="180"/>
              <w:jc w:val="both"/>
              <w:rPr>
                <w:rFonts w:ascii="Arial" w:eastAsia="Arial" w:hAnsi="Arial" w:cs="Arial"/>
                <w:sz w:val="16"/>
                <w:szCs w:val="16"/>
              </w:rPr>
            </w:pPr>
          </w:p>
          <w:p w14:paraId="66CA40E5" w14:textId="77777777" w:rsidR="00B15CD8" w:rsidRPr="00C901B7" w:rsidRDefault="00B15CD8" w:rsidP="0060689D">
            <w:pPr>
              <w:pStyle w:val="ListParagraph"/>
              <w:widowControl w:val="0"/>
              <w:numPr>
                <w:ilvl w:val="0"/>
                <w:numId w:val="134"/>
              </w:numPr>
              <w:spacing w:before="1" w:after="0"/>
              <w:ind w:left="450" w:right="180" w:hanging="180"/>
              <w:rPr>
                <w:rFonts w:ascii="Arial" w:eastAsia="Arial" w:hAnsi="Arial" w:cs="Arial"/>
                <w:bCs/>
                <w:spacing w:val="36"/>
                <w:sz w:val="16"/>
                <w:szCs w:val="16"/>
              </w:rPr>
            </w:pPr>
            <w:r w:rsidRPr="00C901B7">
              <w:rPr>
                <w:rFonts w:ascii="Arial" w:eastAsia="Arial" w:hAnsi="Arial" w:cs="Arial"/>
                <w:bCs/>
                <w:w w:val="99"/>
                <w:sz w:val="16"/>
                <w:szCs w:val="16"/>
              </w:rPr>
              <w:t>No</w:t>
            </w:r>
            <w:r w:rsidRPr="00C901B7">
              <w:rPr>
                <w:rFonts w:ascii="Arial" w:eastAsia="Arial" w:hAnsi="Arial" w:cs="Arial"/>
                <w:bCs/>
                <w:spacing w:val="1"/>
                <w:sz w:val="16"/>
                <w:szCs w:val="16"/>
              </w:rPr>
              <w:t xml:space="preserve"> </w:t>
            </w:r>
            <w:r w:rsidRPr="00C901B7">
              <w:rPr>
                <w:rFonts w:ascii="Arial" w:eastAsia="Arial" w:hAnsi="Arial" w:cs="Arial"/>
                <w:bCs/>
                <w:spacing w:val="1"/>
                <w:w w:val="99"/>
                <w:sz w:val="16"/>
                <w:szCs w:val="16"/>
              </w:rPr>
              <w:t>u</w:t>
            </w:r>
            <w:r w:rsidRPr="00C901B7">
              <w:rPr>
                <w:rFonts w:ascii="Arial" w:eastAsia="Arial" w:hAnsi="Arial" w:cs="Arial"/>
                <w:bCs/>
                <w:w w:val="99"/>
                <w:sz w:val="16"/>
                <w:szCs w:val="16"/>
              </w:rPr>
              <w:t>se</w:t>
            </w:r>
            <w:r w:rsidRPr="00C901B7">
              <w:rPr>
                <w:rFonts w:ascii="Arial" w:eastAsia="Arial" w:hAnsi="Arial" w:cs="Arial"/>
                <w:bCs/>
                <w:sz w:val="16"/>
                <w:szCs w:val="16"/>
              </w:rPr>
              <w:t xml:space="preserve"> of</w:t>
            </w:r>
            <w:r w:rsidRPr="00C901B7">
              <w:rPr>
                <w:rFonts w:ascii="Arial" w:eastAsia="Arial" w:hAnsi="Arial" w:cs="Arial"/>
                <w:bCs/>
                <w:spacing w:val="-2"/>
                <w:sz w:val="16"/>
                <w:szCs w:val="16"/>
              </w:rPr>
              <w:t xml:space="preserve"> </w:t>
            </w:r>
            <w:r w:rsidRPr="00C901B7">
              <w:rPr>
                <w:rFonts w:ascii="Arial" w:eastAsia="Arial" w:hAnsi="Arial" w:cs="Arial"/>
                <w:bCs/>
                <w:sz w:val="16"/>
                <w:szCs w:val="16"/>
              </w:rPr>
              <w:t>p</w:t>
            </w:r>
            <w:r w:rsidRPr="00C901B7">
              <w:rPr>
                <w:rFonts w:ascii="Arial" w:eastAsia="Arial" w:hAnsi="Arial" w:cs="Arial"/>
                <w:bCs/>
                <w:spacing w:val="-1"/>
                <w:sz w:val="16"/>
                <w:szCs w:val="16"/>
              </w:rPr>
              <w:t>o</w:t>
            </w:r>
            <w:r w:rsidRPr="00C901B7">
              <w:rPr>
                <w:rFonts w:ascii="Arial" w:eastAsia="Arial" w:hAnsi="Arial" w:cs="Arial"/>
                <w:bCs/>
                <w:spacing w:val="4"/>
                <w:sz w:val="16"/>
                <w:szCs w:val="16"/>
              </w:rPr>
              <w:t>w</w:t>
            </w:r>
            <w:r w:rsidRPr="00C901B7">
              <w:rPr>
                <w:rFonts w:ascii="Arial" w:eastAsia="Arial" w:hAnsi="Arial" w:cs="Arial"/>
                <w:bCs/>
                <w:sz w:val="16"/>
                <w:szCs w:val="16"/>
              </w:rPr>
              <w:t>er</w:t>
            </w:r>
            <w:r w:rsidRPr="00C901B7">
              <w:rPr>
                <w:rFonts w:ascii="Arial" w:eastAsia="Arial" w:hAnsi="Arial" w:cs="Arial"/>
                <w:bCs/>
                <w:spacing w:val="-5"/>
                <w:sz w:val="16"/>
                <w:szCs w:val="16"/>
              </w:rPr>
              <w:t xml:space="preserve"> </w:t>
            </w:r>
            <w:r w:rsidRPr="00C901B7">
              <w:rPr>
                <w:rFonts w:ascii="Arial" w:eastAsia="Arial" w:hAnsi="Arial" w:cs="Arial"/>
                <w:bCs/>
                <w:sz w:val="16"/>
                <w:szCs w:val="16"/>
              </w:rPr>
              <w:t>s</w:t>
            </w:r>
            <w:r w:rsidRPr="00C901B7">
              <w:rPr>
                <w:rFonts w:ascii="Arial" w:eastAsia="Arial" w:hAnsi="Arial" w:cs="Arial"/>
                <w:bCs/>
                <w:spacing w:val="-2"/>
                <w:sz w:val="16"/>
                <w:szCs w:val="16"/>
              </w:rPr>
              <w:t>a</w:t>
            </w:r>
            <w:r w:rsidRPr="00C901B7">
              <w:rPr>
                <w:rFonts w:ascii="Arial" w:eastAsia="Arial" w:hAnsi="Arial" w:cs="Arial"/>
                <w:bCs/>
                <w:spacing w:val="3"/>
                <w:sz w:val="16"/>
                <w:szCs w:val="16"/>
              </w:rPr>
              <w:t>w</w:t>
            </w:r>
            <w:r w:rsidRPr="00C901B7">
              <w:rPr>
                <w:rFonts w:ascii="Arial" w:eastAsia="Arial" w:hAnsi="Arial" w:cs="Arial"/>
                <w:bCs/>
                <w:sz w:val="16"/>
                <w:szCs w:val="16"/>
              </w:rPr>
              <w:t>s</w:t>
            </w:r>
            <w:r w:rsidRPr="00C901B7">
              <w:rPr>
                <w:rFonts w:ascii="Arial" w:eastAsia="Arial" w:hAnsi="Arial" w:cs="Arial"/>
                <w:bCs/>
                <w:spacing w:val="-4"/>
                <w:sz w:val="16"/>
                <w:szCs w:val="16"/>
              </w:rPr>
              <w:t xml:space="preserve"> </w:t>
            </w:r>
            <w:r w:rsidRPr="00C901B7">
              <w:rPr>
                <w:rFonts w:ascii="Arial" w:eastAsia="Arial" w:hAnsi="Arial" w:cs="Arial"/>
                <w:bCs/>
                <w:sz w:val="16"/>
                <w:szCs w:val="16"/>
              </w:rPr>
              <w:t>or</w:t>
            </w:r>
            <w:r w:rsidRPr="00C901B7">
              <w:rPr>
                <w:rFonts w:ascii="Arial" w:eastAsia="Arial" w:hAnsi="Arial" w:cs="Arial"/>
                <w:bCs/>
                <w:spacing w:val="-1"/>
                <w:sz w:val="16"/>
                <w:szCs w:val="16"/>
              </w:rPr>
              <w:t xml:space="preserve"> </w:t>
            </w:r>
            <w:r w:rsidRPr="00C901B7">
              <w:rPr>
                <w:rFonts w:ascii="Arial" w:eastAsia="Arial" w:hAnsi="Arial" w:cs="Arial"/>
                <w:bCs/>
                <w:sz w:val="16"/>
                <w:szCs w:val="16"/>
              </w:rPr>
              <w:t>other</w:t>
            </w:r>
            <w:r w:rsidRPr="00C901B7">
              <w:rPr>
                <w:rFonts w:ascii="Arial" w:eastAsia="Arial" w:hAnsi="Arial" w:cs="Arial"/>
                <w:bCs/>
                <w:spacing w:val="-4"/>
                <w:sz w:val="16"/>
                <w:szCs w:val="16"/>
              </w:rPr>
              <w:t xml:space="preserve"> </w:t>
            </w:r>
            <w:r w:rsidRPr="00C901B7">
              <w:rPr>
                <w:rFonts w:ascii="Arial" w:eastAsia="Arial" w:hAnsi="Arial" w:cs="Arial"/>
                <w:bCs/>
                <w:sz w:val="16"/>
                <w:szCs w:val="16"/>
              </w:rPr>
              <w:t>p</w:t>
            </w:r>
            <w:r w:rsidRPr="00C901B7">
              <w:rPr>
                <w:rFonts w:ascii="Arial" w:eastAsia="Arial" w:hAnsi="Arial" w:cs="Arial"/>
                <w:bCs/>
                <w:spacing w:val="-1"/>
                <w:sz w:val="16"/>
                <w:szCs w:val="16"/>
              </w:rPr>
              <w:t>o</w:t>
            </w:r>
            <w:r w:rsidRPr="00C901B7">
              <w:rPr>
                <w:rFonts w:ascii="Arial" w:eastAsia="Arial" w:hAnsi="Arial" w:cs="Arial"/>
                <w:bCs/>
                <w:spacing w:val="4"/>
                <w:sz w:val="16"/>
                <w:szCs w:val="16"/>
              </w:rPr>
              <w:t>w</w:t>
            </w:r>
            <w:r w:rsidRPr="00C901B7">
              <w:rPr>
                <w:rFonts w:ascii="Arial" w:eastAsia="Arial" w:hAnsi="Arial" w:cs="Arial"/>
                <w:bCs/>
                <w:sz w:val="16"/>
                <w:szCs w:val="16"/>
              </w:rPr>
              <w:t>er-dr</w:t>
            </w:r>
            <w:r w:rsidRPr="00C901B7">
              <w:rPr>
                <w:rFonts w:ascii="Arial" w:eastAsia="Arial" w:hAnsi="Arial" w:cs="Arial"/>
                <w:bCs/>
                <w:spacing w:val="1"/>
                <w:sz w:val="16"/>
                <w:szCs w:val="16"/>
              </w:rPr>
              <w:t>i</w:t>
            </w:r>
            <w:r w:rsidRPr="00C901B7">
              <w:rPr>
                <w:rFonts w:ascii="Arial" w:eastAsia="Arial" w:hAnsi="Arial" w:cs="Arial"/>
                <w:bCs/>
                <w:spacing w:val="-2"/>
                <w:sz w:val="16"/>
                <w:szCs w:val="16"/>
              </w:rPr>
              <w:t>v</w:t>
            </w:r>
            <w:r w:rsidRPr="00C901B7">
              <w:rPr>
                <w:rFonts w:ascii="Arial" w:eastAsia="Arial" w:hAnsi="Arial" w:cs="Arial"/>
                <w:bCs/>
                <w:sz w:val="16"/>
                <w:szCs w:val="16"/>
              </w:rPr>
              <w:t xml:space="preserve">en </w:t>
            </w:r>
            <w:r w:rsidRPr="00C901B7">
              <w:rPr>
                <w:rFonts w:ascii="Arial" w:eastAsia="Arial" w:hAnsi="Arial" w:cs="Arial"/>
                <w:bCs/>
                <w:spacing w:val="3"/>
                <w:sz w:val="16"/>
                <w:szCs w:val="16"/>
              </w:rPr>
              <w:t>w</w:t>
            </w:r>
            <w:r w:rsidRPr="00C901B7">
              <w:rPr>
                <w:rFonts w:ascii="Arial" w:eastAsia="Arial" w:hAnsi="Arial" w:cs="Arial"/>
                <w:bCs/>
                <w:sz w:val="16"/>
                <w:szCs w:val="16"/>
              </w:rPr>
              <w:t>oo</w:t>
            </w:r>
            <w:r w:rsidRPr="00C901B7">
              <w:rPr>
                <w:rFonts w:ascii="Arial" w:eastAsia="Arial" w:hAnsi="Arial" w:cs="Arial"/>
                <w:bCs/>
                <w:spacing w:val="-3"/>
                <w:sz w:val="16"/>
                <w:szCs w:val="16"/>
              </w:rPr>
              <w:t>d</w:t>
            </w:r>
            <w:r w:rsidRPr="00C901B7">
              <w:rPr>
                <w:rFonts w:ascii="Arial" w:eastAsia="Arial" w:hAnsi="Arial" w:cs="Arial"/>
                <w:bCs/>
                <w:spacing w:val="3"/>
                <w:sz w:val="16"/>
                <w:szCs w:val="16"/>
              </w:rPr>
              <w:t>w</w:t>
            </w:r>
            <w:r w:rsidRPr="00C901B7">
              <w:rPr>
                <w:rFonts w:ascii="Arial" w:eastAsia="Arial" w:hAnsi="Arial" w:cs="Arial"/>
                <w:bCs/>
                <w:sz w:val="16"/>
                <w:szCs w:val="16"/>
              </w:rPr>
              <w:t>orking</w:t>
            </w:r>
            <w:r w:rsidRPr="00C901B7">
              <w:rPr>
                <w:rFonts w:ascii="Arial" w:eastAsia="Arial" w:hAnsi="Arial" w:cs="Arial"/>
                <w:bCs/>
                <w:spacing w:val="-10"/>
                <w:sz w:val="16"/>
                <w:szCs w:val="16"/>
              </w:rPr>
              <w:t xml:space="preserve"> </w:t>
            </w:r>
            <w:r w:rsidRPr="00C901B7">
              <w:rPr>
                <w:rFonts w:ascii="Arial" w:eastAsia="Arial" w:hAnsi="Arial" w:cs="Arial"/>
                <w:bCs/>
                <w:spacing w:val="1"/>
                <w:sz w:val="16"/>
                <w:szCs w:val="16"/>
              </w:rPr>
              <w:t>m</w:t>
            </w:r>
            <w:r w:rsidRPr="00C901B7">
              <w:rPr>
                <w:rFonts w:ascii="Arial" w:eastAsia="Arial" w:hAnsi="Arial" w:cs="Arial"/>
                <w:bCs/>
                <w:sz w:val="16"/>
                <w:szCs w:val="16"/>
              </w:rPr>
              <w:t>achin</w:t>
            </w:r>
            <w:r w:rsidRPr="00C901B7">
              <w:rPr>
                <w:rFonts w:ascii="Arial" w:eastAsia="Arial" w:hAnsi="Arial" w:cs="Arial"/>
                <w:bCs/>
                <w:spacing w:val="1"/>
                <w:sz w:val="16"/>
                <w:szCs w:val="16"/>
              </w:rPr>
              <w:t>e</w:t>
            </w:r>
            <w:r w:rsidRPr="00C901B7">
              <w:rPr>
                <w:rFonts w:ascii="Arial" w:eastAsia="Arial" w:hAnsi="Arial" w:cs="Arial"/>
                <w:bCs/>
                <w:sz w:val="16"/>
                <w:szCs w:val="16"/>
              </w:rPr>
              <w:t>s.</w:t>
            </w:r>
          </w:p>
          <w:p w14:paraId="78288E8B" w14:textId="77777777" w:rsidR="00B15CD8" w:rsidRPr="00C901B7" w:rsidRDefault="00B15CD8" w:rsidP="00050CF1">
            <w:pPr>
              <w:pStyle w:val="ListParagraph"/>
              <w:spacing w:after="0" w:line="181" w:lineRule="exact"/>
              <w:ind w:left="450" w:right="180" w:hanging="180"/>
              <w:jc w:val="both"/>
              <w:rPr>
                <w:rFonts w:ascii="Arial" w:eastAsia="Arial" w:hAnsi="Arial" w:cs="Arial"/>
                <w:sz w:val="16"/>
                <w:szCs w:val="16"/>
              </w:rPr>
            </w:pPr>
          </w:p>
          <w:p w14:paraId="46F16647" w14:textId="77777777" w:rsidR="00B15CD8" w:rsidRPr="00C901B7" w:rsidRDefault="00B15CD8" w:rsidP="0060689D">
            <w:pPr>
              <w:pStyle w:val="ListParagraph"/>
              <w:widowControl w:val="0"/>
              <w:numPr>
                <w:ilvl w:val="0"/>
                <w:numId w:val="134"/>
              </w:numPr>
              <w:spacing w:after="0" w:line="181" w:lineRule="exact"/>
              <w:ind w:left="450" w:right="180" w:hanging="180"/>
              <w:jc w:val="both"/>
              <w:rPr>
                <w:rFonts w:ascii="Arial" w:eastAsia="Arial" w:hAnsi="Arial" w:cs="Arial"/>
                <w:sz w:val="16"/>
                <w:szCs w:val="16"/>
              </w:rPr>
            </w:pPr>
            <w:r w:rsidRPr="00C901B7">
              <w:rPr>
                <w:rFonts w:ascii="Arial" w:eastAsia="Arial" w:hAnsi="Arial" w:cs="Arial"/>
                <w:bCs/>
                <w:spacing w:val="1"/>
                <w:sz w:val="16"/>
                <w:szCs w:val="16"/>
              </w:rPr>
              <w:t>N</w:t>
            </w:r>
            <w:r w:rsidRPr="00C901B7">
              <w:rPr>
                <w:rFonts w:ascii="Arial" w:eastAsia="Arial" w:hAnsi="Arial" w:cs="Arial"/>
                <w:bCs/>
                <w:sz w:val="16"/>
                <w:szCs w:val="16"/>
              </w:rPr>
              <w:t>o</w:t>
            </w:r>
            <w:r w:rsidRPr="00C901B7">
              <w:rPr>
                <w:rFonts w:ascii="Arial" w:eastAsia="Arial" w:hAnsi="Arial" w:cs="Arial"/>
                <w:bCs/>
                <w:spacing w:val="-1"/>
                <w:sz w:val="16"/>
                <w:szCs w:val="16"/>
              </w:rPr>
              <w:t xml:space="preserve"> </w:t>
            </w:r>
            <w:r w:rsidRPr="00C901B7">
              <w:rPr>
                <w:rFonts w:ascii="Arial" w:eastAsia="Arial" w:hAnsi="Arial" w:cs="Arial"/>
                <w:bCs/>
                <w:sz w:val="16"/>
                <w:szCs w:val="16"/>
              </w:rPr>
              <w:t>opera</w:t>
            </w:r>
            <w:r w:rsidRPr="00C901B7">
              <w:rPr>
                <w:rFonts w:ascii="Arial" w:eastAsia="Arial" w:hAnsi="Arial" w:cs="Arial"/>
                <w:bCs/>
                <w:spacing w:val="1"/>
                <w:sz w:val="16"/>
                <w:szCs w:val="16"/>
              </w:rPr>
              <w:t>t</w:t>
            </w:r>
            <w:r w:rsidRPr="00C901B7">
              <w:rPr>
                <w:rFonts w:ascii="Arial" w:eastAsia="Arial" w:hAnsi="Arial" w:cs="Arial"/>
                <w:bCs/>
                <w:sz w:val="16"/>
                <w:szCs w:val="16"/>
              </w:rPr>
              <w:t>ion</w:t>
            </w:r>
            <w:r w:rsidRPr="00C901B7">
              <w:rPr>
                <w:rFonts w:ascii="Arial" w:eastAsia="Arial" w:hAnsi="Arial" w:cs="Arial"/>
                <w:bCs/>
                <w:spacing w:val="-6"/>
                <w:sz w:val="16"/>
                <w:szCs w:val="16"/>
              </w:rPr>
              <w:t xml:space="preserve"> </w:t>
            </w:r>
            <w:r w:rsidRPr="00C901B7">
              <w:rPr>
                <w:rFonts w:ascii="Arial" w:eastAsia="Arial" w:hAnsi="Arial" w:cs="Arial"/>
                <w:bCs/>
                <w:sz w:val="16"/>
                <w:szCs w:val="16"/>
              </w:rPr>
              <w:t>of chain</w:t>
            </w:r>
            <w:r w:rsidRPr="00C901B7">
              <w:rPr>
                <w:rFonts w:ascii="Arial" w:eastAsia="Arial" w:hAnsi="Arial" w:cs="Arial"/>
                <w:bCs/>
                <w:spacing w:val="-4"/>
                <w:sz w:val="16"/>
                <w:szCs w:val="16"/>
              </w:rPr>
              <w:t xml:space="preserve"> </w:t>
            </w:r>
            <w:r w:rsidRPr="00C901B7">
              <w:rPr>
                <w:rFonts w:ascii="Arial" w:eastAsia="Arial" w:hAnsi="Arial" w:cs="Arial"/>
                <w:bCs/>
                <w:spacing w:val="1"/>
                <w:sz w:val="16"/>
                <w:szCs w:val="16"/>
              </w:rPr>
              <w:t>s</w:t>
            </w:r>
            <w:r w:rsidRPr="00C901B7">
              <w:rPr>
                <w:rFonts w:ascii="Arial" w:eastAsia="Arial" w:hAnsi="Arial" w:cs="Arial"/>
                <w:bCs/>
                <w:spacing w:val="-1"/>
                <w:sz w:val="16"/>
                <w:szCs w:val="16"/>
              </w:rPr>
              <w:t>a</w:t>
            </w:r>
            <w:r w:rsidRPr="00C901B7">
              <w:rPr>
                <w:rFonts w:ascii="Arial" w:eastAsia="Arial" w:hAnsi="Arial" w:cs="Arial"/>
                <w:bCs/>
                <w:spacing w:val="3"/>
                <w:sz w:val="16"/>
                <w:szCs w:val="16"/>
              </w:rPr>
              <w:t>w</w:t>
            </w:r>
            <w:r w:rsidRPr="00C901B7">
              <w:rPr>
                <w:rFonts w:ascii="Arial" w:eastAsia="Arial" w:hAnsi="Arial" w:cs="Arial"/>
                <w:bCs/>
                <w:sz w:val="16"/>
                <w:szCs w:val="16"/>
              </w:rPr>
              <w:t>s.</w:t>
            </w:r>
            <w:r w:rsidRPr="00C901B7">
              <w:rPr>
                <w:rFonts w:ascii="Arial" w:eastAsia="Arial" w:hAnsi="Arial" w:cs="Arial"/>
                <w:bCs/>
                <w:spacing w:val="40"/>
                <w:sz w:val="16"/>
                <w:szCs w:val="16"/>
              </w:rPr>
              <w:t xml:space="preserve"> </w:t>
            </w:r>
          </w:p>
          <w:p w14:paraId="35ED8E55" w14:textId="77777777" w:rsidR="00B15CD8" w:rsidRPr="00C901B7" w:rsidRDefault="00B15CD8" w:rsidP="00050CF1">
            <w:pPr>
              <w:spacing w:after="0" w:line="181" w:lineRule="exact"/>
              <w:ind w:left="450" w:right="180" w:hanging="180"/>
              <w:jc w:val="both"/>
              <w:rPr>
                <w:rFonts w:ascii="Arial" w:eastAsia="Arial" w:hAnsi="Arial" w:cs="Arial"/>
                <w:sz w:val="16"/>
                <w:szCs w:val="16"/>
              </w:rPr>
            </w:pPr>
          </w:p>
          <w:p w14:paraId="757A12DD" w14:textId="77777777" w:rsidR="00B15CD8" w:rsidRPr="00C901B7" w:rsidRDefault="00B15CD8" w:rsidP="0060689D">
            <w:pPr>
              <w:pStyle w:val="ListParagraph"/>
              <w:widowControl w:val="0"/>
              <w:numPr>
                <w:ilvl w:val="0"/>
                <w:numId w:val="134"/>
              </w:numPr>
              <w:spacing w:before="1" w:after="0"/>
              <w:ind w:left="450" w:right="180" w:hanging="180"/>
              <w:rPr>
                <w:rFonts w:ascii="Arial" w:eastAsia="Arial" w:hAnsi="Arial" w:cs="Arial"/>
                <w:bCs/>
                <w:sz w:val="16"/>
                <w:szCs w:val="16"/>
              </w:rPr>
            </w:pPr>
            <w:r w:rsidRPr="00C901B7">
              <w:rPr>
                <w:rFonts w:ascii="Arial" w:eastAsia="Arial" w:hAnsi="Arial" w:cs="Arial"/>
                <w:bCs/>
                <w:sz w:val="16"/>
                <w:szCs w:val="16"/>
              </w:rPr>
              <w:t>No operation of snow blowers or lawn mowers, including manual push types.</w:t>
            </w:r>
          </w:p>
          <w:p w14:paraId="6732AD22" w14:textId="77777777" w:rsidR="00B15CD8" w:rsidRPr="00C901B7" w:rsidRDefault="00B15CD8" w:rsidP="00050CF1">
            <w:pPr>
              <w:pStyle w:val="ListParagraph"/>
              <w:spacing w:after="0" w:line="181" w:lineRule="exact"/>
              <w:ind w:left="450" w:right="180" w:hanging="180"/>
              <w:jc w:val="both"/>
              <w:rPr>
                <w:rFonts w:ascii="Arial" w:eastAsia="Arial" w:hAnsi="Arial" w:cs="Arial"/>
                <w:bCs/>
                <w:spacing w:val="1"/>
                <w:sz w:val="16"/>
                <w:szCs w:val="16"/>
              </w:rPr>
            </w:pPr>
          </w:p>
          <w:p w14:paraId="1E28CD24" w14:textId="77777777" w:rsidR="00B15CD8" w:rsidRPr="00C901B7" w:rsidRDefault="00B15CD8" w:rsidP="0060689D">
            <w:pPr>
              <w:pStyle w:val="ListParagraph"/>
              <w:widowControl w:val="0"/>
              <w:numPr>
                <w:ilvl w:val="0"/>
                <w:numId w:val="134"/>
              </w:numPr>
              <w:spacing w:after="0" w:line="181" w:lineRule="exact"/>
              <w:ind w:left="450" w:right="180" w:hanging="180"/>
              <w:jc w:val="both"/>
              <w:rPr>
                <w:rFonts w:ascii="Arial" w:eastAsia="Arial" w:hAnsi="Arial" w:cs="Arial"/>
                <w:sz w:val="16"/>
                <w:szCs w:val="16"/>
              </w:rPr>
            </w:pPr>
            <w:r w:rsidRPr="00C901B7">
              <w:rPr>
                <w:rFonts w:ascii="Arial" w:eastAsia="Arial" w:hAnsi="Arial" w:cs="Arial"/>
                <w:bCs/>
                <w:spacing w:val="1"/>
                <w:sz w:val="16"/>
                <w:szCs w:val="16"/>
              </w:rPr>
              <w:t>N</w:t>
            </w:r>
            <w:r w:rsidRPr="00C901B7">
              <w:rPr>
                <w:rFonts w:ascii="Arial" w:eastAsia="Arial" w:hAnsi="Arial" w:cs="Arial"/>
                <w:bCs/>
                <w:sz w:val="16"/>
                <w:szCs w:val="16"/>
              </w:rPr>
              <w:t>o</w:t>
            </w:r>
            <w:r w:rsidRPr="00C901B7">
              <w:rPr>
                <w:rFonts w:ascii="Arial" w:eastAsia="Arial" w:hAnsi="Arial" w:cs="Arial"/>
                <w:bCs/>
                <w:spacing w:val="-2"/>
                <w:sz w:val="16"/>
                <w:szCs w:val="16"/>
              </w:rPr>
              <w:t xml:space="preserve"> </w:t>
            </w:r>
            <w:r w:rsidRPr="00C901B7">
              <w:rPr>
                <w:rFonts w:ascii="Arial" w:eastAsia="Arial" w:hAnsi="Arial" w:cs="Arial"/>
                <w:bCs/>
                <w:spacing w:val="1"/>
                <w:sz w:val="16"/>
                <w:szCs w:val="16"/>
              </w:rPr>
              <w:t>s</w:t>
            </w:r>
            <w:r w:rsidRPr="00C901B7">
              <w:rPr>
                <w:rFonts w:ascii="Arial" w:eastAsia="Arial" w:hAnsi="Arial" w:cs="Arial"/>
                <w:bCs/>
                <w:sz w:val="16"/>
                <w:szCs w:val="16"/>
              </w:rPr>
              <w:t>truc</w:t>
            </w:r>
            <w:r w:rsidRPr="00C901B7">
              <w:rPr>
                <w:rFonts w:ascii="Arial" w:eastAsia="Arial" w:hAnsi="Arial" w:cs="Arial"/>
                <w:bCs/>
                <w:spacing w:val="1"/>
                <w:sz w:val="16"/>
                <w:szCs w:val="16"/>
              </w:rPr>
              <w:t>t</w:t>
            </w:r>
            <w:r w:rsidRPr="00C901B7">
              <w:rPr>
                <w:rFonts w:ascii="Arial" w:eastAsia="Arial" w:hAnsi="Arial" w:cs="Arial"/>
                <w:bCs/>
                <w:sz w:val="16"/>
                <w:szCs w:val="16"/>
              </w:rPr>
              <w:t>ural de</w:t>
            </w:r>
            <w:r w:rsidRPr="00C901B7">
              <w:rPr>
                <w:rFonts w:ascii="Arial" w:eastAsia="Arial" w:hAnsi="Arial" w:cs="Arial"/>
                <w:bCs/>
                <w:spacing w:val="1"/>
                <w:sz w:val="16"/>
                <w:szCs w:val="16"/>
              </w:rPr>
              <w:t>m</w:t>
            </w:r>
            <w:r w:rsidRPr="00C901B7">
              <w:rPr>
                <w:rFonts w:ascii="Arial" w:eastAsia="Arial" w:hAnsi="Arial" w:cs="Arial"/>
                <w:bCs/>
                <w:sz w:val="16"/>
                <w:szCs w:val="16"/>
              </w:rPr>
              <w:t>olit</w:t>
            </w:r>
            <w:r w:rsidRPr="00C901B7">
              <w:rPr>
                <w:rFonts w:ascii="Arial" w:eastAsia="Arial" w:hAnsi="Arial" w:cs="Arial"/>
                <w:bCs/>
                <w:spacing w:val="1"/>
                <w:sz w:val="16"/>
                <w:szCs w:val="16"/>
              </w:rPr>
              <w:t>i</w:t>
            </w:r>
            <w:r w:rsidRPr="00C901B7">
              <w:rPr>
                <w:rFonts w:ascii="Arial" w:eastAsia="Arial" w:hAnsi="Arial" w:cs="Arial"/>
                <w:bCs/>
                <w:sz w:val="16"/>
                <w:szCs w:val="16"/>
              </w:rPr>
              <w:t>on.</w:t>
            </w:r>
            <w:r w:rsidRPr="00C901B7">
              <w:rPr>
                <w:rFonts w:ascii="Arial" w:eastAsia="Arial" w:hAnsi="Arial" w:cs="Arial"/>
                <w:bCs/>
                <w:spacing w:val="36"/>
                <w:sz w:val="16"/>
                <w:szCs w:val="16"/>
              </w:rPr>
              <w:t xml:space="preserve"> </w:t>
            </w:r>
          </w:p>
          <w:p w14:paraId="1E52A51D" w14:textId="77777777" w:rsidR="00B15CD8" w:rsidRPr="00C901B7" w:rsidRDefault="00B15CD8" w:rsidP="00050CF1">
            <w:pPr>
              <w:pStyle w:val="ListParagraph"/>
              <w:spacing w:after="0" w:line="181" w:lineRule="exact"/>
              <w:ind w:left="450" w:right="180" w:hanging="180"/>
              <w:jc w:val="both"/>
              <w:rPr>
                <w:rFonts w:ascii="Arial" w:eastAsia="Arial" w:hAnsi="Arial" w:cs="Arial"/>
                <w:sz w:val="16"/>
                <w:szCs w:val="16"/>
              </w:rPr>
            </w:pPr>
          </w:p>
          <w:p w14:paraId="63950480" w14:textId="77777777" w:rsidR="00B15CD8" w:rsidRPr="00C901B7" w:rsidRDefault="00B15CD8" w:rsidP="0060689D">
            <w:pPr>
              <w:pStyle w:val="ListParagraph"/>
              <w:widowControl w:val="0"/>
              <w:numPr>
                <w:ilvl w:val="0"/>
                <w:numId w:val="134"/>
              </w:numPr>
              <w:spacing w:after="0" w:line="181" w:lineRule="exact"/>
              <w:ind w:left="450" w:right="180" w:hanging="180"/>
              <w:rPr>
                <w:rFonts w:ascii="Arial" w:eastAsia="Arial" w:hAnsi="Arial" w:cs="Arial"/>
                <w:sz w:val="16"/>
                <w:szCs w:val="16"/>
              </w:rPr>
            </w:pPr>
            <w:r w:rsidRPr="00C901B7">
              <w:rPr>
                <w:rFonts w:ascii="Arial" w:eastAsia="Arial" w:hAnsi="Arial" w:cs="Arial"/>
                <w:bCs/>
                <w:sz w:val="16"/>
                <w:szCs w:val="16"/>
              </w:rPr>
              <w:t>No</w:t>
            </w:r>
            <w:r w:rsidRPr="00C901B7">
              <w:rPr>
                <w:rFonts w:ascii="Arial" w:eastAsia="Arial" w:hAnsi="Arial" w:cs="Arial"/>
                <w:bCs/>
                <w:spacing w:val="-2"/>
                <w:sz w:val="16"/>
                <w:szCs w:val="16"/>
              </w:rPr>
              <w:t xml:space="preserve"> e</w:t>
            </w:r>
            <w:r w:rsidRPr="00C901B7">
              <w:rPr>
                <w:rFonts w:ascii="Arial" w:eastAsia="Arial" w:hAnsi="Arial" w:cs="Arial"/>
                <w:bCs/>
                <w:sz w:val="16"/>
                <w:szCs w:val="16"/>
              </w:rPr>
              <w:t>xc</w:t>
            </w:r>
            <w:r w:rsidRPr="00C901B7">
              <w:rPr>
                <w:rFonts w:ascii="Arial" w:eastAsia="Arial" w:hAnsi="Arial" w:cs="Arial"/>
                <w:bCs/>
                <w:spacing w:val="2"/>
                <w:sz w:val="16"/>
                <w:szCs w:val="16"/>
              </w:rPr>
              <w:t>a</w:t>
            </w:r>
            <w:r w:rsidRPr="00C901B7">
              <w:rPr>
                <w:rFonts w:ascii="Arial" w:eastAsia="Arial" w:hAnsi="Arial" w:cs="Arial"/>
                <w:bCs/>
                <w:spacing w:val="-2"/>
                <w:sz w:val="16"/>
                <w:szCs w:val="16"/>
              </w:rPr>
              <w:t>v</w:t>
            </w:r>
            <w:r w:rsidRPr="00C901B7">
              <w:rPr>
                <w:rFonts w:ascii="Arial" w:eastAsia="Arial" w:hAnsi="Arial" w:cs="Arial"/>
                <w:bCs/>
                <w:spacing w:val="1"/>
                <w:sz w:val="16"/>
                <w:szCs w:val="16"/>
              </w:rPr>
              <w:t>a</w:t>
            </w:r>
            <w:r w:rsidRPr="00C901B7">
              <w:rPr>
                <w:rFonts w:ascii="Arial" w:eastAsia="Arial" w:hAnsi="Arial" w:cs="Arial"/>
                <w:bCs/>
                <w:sz w:val="16"/>
                <w:szCs w:val="16"/>
              </w:rPr>
              <w:t>t</w:t>
            </w:r>
            <w:r w:rsidRPr="00C901B7">
              <w:rPr>
                <w:rFonts w:ascii="Arial" w:eastAsia="Arial" w:hAnsi="Arial" w:cs="Arial"/>
                <w:bCs/>
                <w:spacing w:val="1"/>
                <w:sz w:val="16"/>
                <w:szCs w:val="16"/>
              </w:rPr>
              <w:t>i</w:t>
            </w:r>
            <w:r w:rsidRPr="00C901B7">
              <w:rPr>
                <w:rFonts w:ascii="Arial" w:eastAsia="Arial" w:hAnsi="Arial" w:cs="Arial"/>
                <w:bCs/>
                <w:sz w:val="16"/>
                <w:szCs w:val="16"/>
              </w:rPr>
              <w:t>on</w:t>
            </w:r>
            <w:r w:rsidRPr="00C901B7">
              <w:rPr>
                <w:rFonts w:ascii="Arial" w:eastAsia="Arial" w:hAnsi="Arial" w:cs="Arial"/>
                <w:bCs/>
                <w:spacing w:val="-8"/>
                <w:sz w:val="16"/>
                <w:szCs w:val="16"/>
              </w:rPr>
              <w:t xml:space="preserve"> </w:t>
            </w:r>
            <w:r w:rsidRPr="00C901B7">
              <w:rPr>
                <w:rFonts w:ascii="Arial" w:eastAsia="Arial" w:hAnsi="Arial" w:cs="Arial"/>
                <w:bCs/>
                <w:spacing w:val="1"/>
                <w:sz w:val="16"/>
                <w:szCs w:val="16"/>
              </w:rPr>
              <w:t>o</w:t>
            </w:r>
            <w:r w:rsidRPr="00C901B7">
              <w:rPr>
                <w:rFonts w:ascii="Arial" w:eastAsia="Arial" w:hAnsi="Arial" w:cs="Arial"/>
                <w:bCs/>
                <w:sz w:val="16"/>
                <w:szCs w:val="16"/>
              </w:rPr>
              <w:t>perat</w:t>
            </w:r>
            <w:r w:rsidRPr="00C901B7">
              <w:rPr>
                <w:rFonts w:ascii="Arial" w:eastAsia="Arial" w:hAnsi="Arial" w:cs="Arial"/>
                <w:bCs/>
                <w:spacing w:val="1"/>
                <w:sz w:val="16"/>
                <w:szCs w:val="16"/>
              </w:rPr>
              <w:t>i</w:t>
            </w:r>
            <w:r w:rsidRPr="00C901B7">
              <w:rPr>
                <w:rFonts w:ascii="Arial" w:eastAsia="Arial" w:hAnsi="Arial" w:cs="Arial"/>
                <w:bCs/>
                <w:sz w:val="16"/>
                <w:szCs w:val="16"/>
              </w:rPr>
              <w:t xml:space="preserve">ons. </w:t>
            </w:r>
          </w:p>
          <w:p w14:paraId="66DAA0D4" w14:textId="77777777" w:rsidR="00B15CD8" w:rsidRPr="00C901B7" w:rsidRDefault="00B15CD8" w:rsidP="00050CF1">
            <w:pPr>
              <w:pStyle w:val="ListParagraph"/>
              <w:spacing w:after="0" w:line="181" w:lineRule="exact"/>
              <w:ind w:left="450" w:right="180" w:hanging="180"/>
              <w:jc w:val="both"/>
              <w:rPr>
                <w:rFonts w:ascii="Arial" w:eastAsia="Arial" w:hAnsi="Arial" w:cs="Arial"/>
                <w:sz w:val="16"/>
                <w:szCs w:val="16"/>
              </w:rPr>
            </w:pPr>
          </w:p>
          <w:p w14:paraId="6C58C84B" w14:textId="77777777" w:rsidR="00B15CD8" w:rsidRPr="00C901B7" w:rsidRDefault="00B15CD8" w:rsidP="0060689D">
            <w:pPr>
              <w:pStyle w:val="ListParagraph"/>
              <w:widowControl w:val="0"/>
              <w:numPr>
                <w:ilvl w:val="0"/>
                <w:numId w:val="134"/>
              </w:numPr>
              <w:spacing w:after="0" w:line="181" w:lineRule="exact"/>
              <w:ind w:left="450" w:right="180" w:hanging="180"/>
              <w:jc w:val="both"/>
              <w:rPr>
                <w:rFonts w:ascii="Arial" w:eastAsia="Arial" w:hAnsi="Arial" w:cs="Arial"/>
                <w:sz w:val="16"/>
                <w:szCs w:val="16"/>
              </w:rPr>
            </w:pPr>
            <w:r w:rsidRPr="00C901B7">
              <w:rPr>
                <w:rFonts w:ascii="Arial" w:eastAsia="Arial" w:hAnsi="Arial" w:cs="Arial"/>
                <w:bCs/>
                <w:sz w:val="16"/>
                <w:szCs w:val="16"/>
              </w:rPr>
              <w:t>No</w:t>
            </w:r>
            <w:r w:rsidRPr="00C901B7">
              <w:rPr>
                <w:rFonts w:ascii="Arial" w:eastAsia="Arial" w:hAnsi="Arial" w:cs="Arial"/>
                <w:bCs/>
                <w:spacing w:val="-2"/>
                <w:sz w:val="16"/>
                <w:szCs w:val="16"/>
              </w:rPr>
              <w:t xml:space="preserve"> </w:t>
            </w:r>
            <w:r w:rsidRPr="00C901B7">
              <w:rPr>
                <w:rFonts w:ascii="Arial" w:eastAsia="Arial" w:hAnsi="Arial" w:cs="Arial"/>
                <w:bCs/>
                <w:sz w:val="16"/>
                <w:szCs w:val="16"/>
              </w:rPr>
              <w:t>oper</w:t>
            </w:r>
            <w:r w:rsidRPr="00C901B7">
              <w:rPr>
                <w:rFonts w:ascii="Arial" w:eastAsia="Arial" w:hAnsi="Arial" w:cs="Arial"/>
                <w:bCs/>
                <w:spacing w:val="1"/>
                <w:sz w:val="16"/>
                <w:szCs w:val="16"/>
              </w:rPr>
              <w:t>a</w:t>
            </w:r>
            <w:r w:rsidRPr="00C901B7">
              <w:rPr>
                <w:rFonts w:ascii="Arial" w:eastAsia="Arial" w:hAnsi="Arial" w:cs="Arial"/>
                <w:bCs/>
                <w:sz w:val="16"/>
                <w:szCs w:val="16"/>
              </w:rPr>
              <w:t>tion</w:t>
            </w:r>
            <w:r w:rsidRPr="00C901B7">
              <w:rPr>
                <w:rFonts w:ascii="Arial" w:eastAsia="Arial" w:hAnsi="Arial" w:cs="Arial"/>
                <w:bCs/>
                <w:spacing w:val="-6"/>
                <w:sz w:val="16"/>
                <w:szCs w:val="16"/>
              </w:rPr>
              <w:t xml:space="preserve"> </w:t>
            </w:r>
            <w:r w:rsidRPr="00C901B7">
              <w:rPr>
                <w:rFonts w:ascii="Arial" w:eastAsia="Arial" w:hAnsi="Arial" w:cs="Arial"/>
                <w:bCs/>
                <w:sz w:val="16"/>
                <w:szCs w:val="16"/>
              </w:rPr>
              <w:t>of mo</w:t>
            </w:r>
            <w:r w:rsidRPr="00C901B7">
              <w:rPr>
                <w:rFonts w:ascii="Arial" w:eastAsia="Arial" w:hAnsi="Arial" w:cs="Arial"/>
                <w:bCs/>
                <w:spacing w:val="1"/>
                <w:sz w:val="16"/>
                <w:szCs w:val="16"/>
              </w:rPr>
              <w:t>t</w:t>
            </w:r>
            <w:r w:rsidRPr="00C901B7">
              <w:rPr>
                <w:rFonts w:ascii="Arial" w:eastAsia="Arial" w:hAnsi="Arial" w:cs="Arial"/>
                <w:bCs/>
                <w:sz w:val="16"/>
                <w:szCs w:val="16"/>
              </w:rPr>
              <w:t>or</w:t>
            </w:r>
            <w:r w:rsidRPr="00C901B7">
              <w:rPr>
                <w:rFonts w:ascii="Arial" w:eastAsia="Arial" w:hAnsi="Arial" w:cs="Arial"/>
                <w:bCs/>
                <w:spacing w:val="-3"/>
                <w:sz w:val="16"/>
                <w:szCs w:val="16"/>
              </w:rPr>
              <w:t xml:space="preserve"> </w:t>
            </w:r>
            <w:r w:rsidRPr="00C901B7">
              <w:rPr>
                <w:rFonts w:ascii="Arial" w:eastAsia="Arial" w:hAnsi="Arial" w:cs="Arial"/>
                <w:bCs/>
                <w:spacing w:val="-2"/>
                <w:sz w:val="16"/>
                <w:szCs w:val="16"/>
              </w:rPr>
              <w:t>v</w:t>
            </w:r>
            <w:r w:rsidRPr="00C901B7">
              <w:rPr>
                <w:rFonts w:ascii="Arial" w:eastAsia="Arial" w:hAnsi="Arial" w:cs="Arial"/>
                <w:bCs/>
                <w:spacing w:val="1"/>
                <w:sz w:val="16"/>
                <w:szCs w:val="16"/>
              </w:rPr>
              <w:t>e</w:t>
            </w:r>
            <w:r w:rsidRPr="00C901B7">
              <w:rPr>
                <w:rFonts w:ascii="Arial" w:eastAsia="Arial" w:hAnsi="Arial" w:cs="Arial"/>
                <w:bCs/>
                <w:sz w:val="16"/>
                <w:szCs w:val="16"/>
              </w:rPr>
              <w:t>hicles</w:t>
            </w:r>
            <w:r w:rsidRPr="00C901B7">
              <w:rPr>
                <w:rFonts w:ascii="Arial" w:eastAsia="Arial" w:hAnsi="Arial" w:cs="Arial"/>
                <w:bCs/>
                <w:spacing w:val="-5"/>
                <w:sz w:val="16"/>
                <w:szCs w:val="16"/>
              </w:rPr>
              <w:t xml:space="preserve"> </w:t>
            </w:r>
            <w:r w:rsidRPr="00C901B7">
              <w:rPr>
                <w:rFonts w:ascii="Arial" w:eastAsia="Arial" w:hAnsi="Arial" w:cs="Arial"/>
                <w:bCs/>
                <w:sz w:val="16"/>
                <w:szCs w:val="16"/>
              </w:rPr>
              <w:t>or</w:t>
            </w:r>
            <w:r w:rsidRPr="00C901B7">
              <w:rPr>
                <w:rFonts w:ascii="Arial" w:eastAsia="Arial" w:hAnsi="Arial" w:cs="Arial"/>
                <w:bCs/>
                <w:spacing w:val="-2"/>
                <w:sz w:val="16"/>
                <w:szCs w:val="16"/>
              </w:rPr>
              <w:t xml:space="preserve"> </w:t>
            </w:r>
            <w:r w:rsidRPr="00C901B7">
              <w:rPr>
                <w:rFonts w:ascii="Arial" w:eastAsia="Arial" w:hAnsi="Arial" w:cs="Arial"/>
                <w:bCs/>
                <w:sz w:val="16"/>
                <w:szCs w:val="16"/>
              </w:rPr>
              <w:t>p</w:t>
            </w:r>
            <w:r w:rsidRPr="00C901B7">
              <w:rPr>
                <w:rFonts w:ascii="Arial" w:eastAsia="Arial" w:hAnsi="Arial" w:cs="Arial"/>
                <w:bCs/>
                <w:spacing w:val="-1"/>
                <w:sz w:val="16"/>
                <w:szCs w:val="16"/>
              </w:rPr>
              <w:t>o</w:t>
            </w:r>
            <w:r w:rsidRPr="00C901B7">
              <w:rPr>
                <w:rFonts w:ascii="Arial" w:eastAsia="Arial" w:hAnsi="Arial" w:cs="Arial"/>
                <w:bCs/>
                <w:spacing w:val="4"/>
                <w:sz w:val="16"/>
                <w:szCs w:val="16"/>
              </w:rPr>
              <w:t>w</w:t>
            </w:r>
            <w:r w:rsidRPr="00C901B7">
              <w:rPr>
                <w:rFonts w:ascii="Arial" w:eastAsia="Arial" w:hAnsi="Arial" w:cs="Arial"/>
                <w:bCs/>
                <w:sz w:val="16"/>
                <w:szCs w:val="16"/>
              </w:rPr>
              <w:t>er-dr</w:t>
            </w:r>
            <w:r w:rsidRPr="00C901B7">
              <w:rPr>
                <w:rFonts w:ascii="Arial" w:eastAsia="Arial" w:hAnsi="Arial" w:cs="Arial"/>
                <w:bCs/>
                <w:spacing w:val="2"/>
                <w:sz w:val="16"/>
                <w:szCs w:val="16"/>
              </w:rPr>
              <w:t>i</w:t>
            </w:r>
            <w:r w:rsidRPr="00C901B7">
              <w:rPr>
                <w:rFonts w:ascii="Arial" w:eastAsia="Arial" w:hAnsi="Arial" w:cs="Arial"/>
                <w:bCs/>
                <w:spacing w:val="-2"/>
                <w:sz w:val="16"/>
                <w:szCs w:val="16"/>
              </w:rPr>
              <w:t>v</w:t>
            </w:r>
            <w:r w:rsidRPr="00C901B7">
              <w:rPr>
                <w:rFonts w:ascii="Arial" w:eastAsia="Arial" w:hAnsi="Arial" w:cs="Arial"/>
                <w:bCs/>
                <w:sz w:val="16"/>
                <w:szCs w:val="16"/>
              </w:rPr>
              <w:t>en</w:t>
            </w:r>
            <w:r w:rsidRPr="00C901B7">
              <w:rPr>
                <w:rFonts w:ascii="Arial" w:eastAsia="Arial" w:hAnsi="Arial" w:cs="Arial"/>
                <w:bCs/>
                <w:spacing w:val="-4"/>
                <w:sz w:val="16"/>
                <w:szCs w:val="16"/>
              </w:rPr>
              <w:t xml:space="preserve"> </w:t>
            </w:r>
            <w:r w:rsidRPr="00C901B7">
              <w:rPr>
                <w:rFonts w:ascii="Arial" w:eastAsia="Arial" w:hAnsi="Arial" w:cs="Arial"/>
                <w:bCs/>
                <w:sz w:val="16"/>
                <w:szCs w:val="16"/>
              </w:rPr>
              <w:t>hoi</w:t>
            </w:r>
            <w:r w:rsidRPr="00C901B7">
              <w:rPr>
                <w:rFonts w:ascii="Arial" w:eastAsia="Arial" w:hAnsi="Arial" w:cs="Arial"/>
                <w:bCs/>
                <w:spacing w:val="1"/>
                <w:sz w:val="16"/>
                <w:szCs w:val="16"/>
              </w:rPr>
              <w:t>s</w:t>
            </w:r>
            <w:r w:rsidRPr="00C901B7">
              <w:rPr>
                <w:rFonts w:ascii="Arial" w:eastAsia="Arial" w:hAnsi="Arial" w:cs="Arial"/>
                <w:bCs/>
                <w:sz w:val="16"/>
                <w:szCs w:val="16"/>
              </w:rPr>
              <w:t>ti</w:t>
            </w:r>
            <w:r w:rsidRPr="00C901B7">
              <w:rPr>
                <w:rFonts w:ascii="Arial" w:eastAsia="Arial" w:hAnsi="Arial" w:cs="Arial"/>
                <w:bCs/>
                <w:spacing w:val="1"/>
                <w:sz w:val="16"/>
                <w:szCs w:val="16"/>
              </w:rPr>
              <w:t>n</w:t>
            </w:r>
            <w:r w:rsidRPr="00C901B7">
              <w:rPr>
                <w:rFonts w:ascii="Arial" w:eastAsia="Arial" w:hAnsi="Arial" w:cs="Arial"/>
                <w:bCs/>
                <w:sz w:val="16"/>
                <w:szCs w:val="16"/>
              </w:rPr>
              <w:t>g</w:t>
            </w:r>
            <w:r w:rsidRPr="00C901B7">
              <w:rPr>
                <w:rFonts w:ascii="Arial" w:eastAsia="Arial" w:hAnsi="Arial" w:cs="Arial"/>
                <w:bCs/>
                <w:spacing w:val="-5"/>
                <w:sz w:val="16"/>
                <w:szCs w:val="16"/>
              </w:rPr>
              <w:t xml:space="preserve"> </w:t>
            </w:r>
            <w:r w:rsidRPr="00C901B7">
              <w:rPr>
                <w:rFonts w:ascii="Arial" w:eastAsia="Arial" w:hAnsi="Arial" w:cs="Arial"/>
                <w:bCs/>
                <w:sz w:val="16"/>
                <w:szCs w:val="16"/>
              </w:rPr>
              <w:t>appar</w:t>
            </w:r>
            <w:r w:rsidRPr="00C901B7">
              <w:rPr>
                <w:rFonts w:ascii="Arial" w:eastAsia="Arial" w:hAnsi="Arial" w:cs="Arial"/>
                <w:bCs/>
                <w:spacing w:val="1"/>
                <w:sz w:val="16"/>
                <w:szCs w:val="16"/>
              </w:rPr>
              <w:t>a</w:t>
            </w:r>
            <w:r w:rsidRPr="00C901B7">
              <w:rPr>
                <w:rFonts w:ascii="Arial" w:eastAsia="Arial" w:hAnsi="Arial" w:cs="Arial"/>
                <w:bCs/>
                <w:sz w:val="16"/>
                <w:szCs w:val="16"/>
              </w:rPr>
              <w:t xml:space="preserve">tus. </w:t>
            </w:r>
          </w:p>
          <w:p w14:paraId="2508D8F0" w14:textId="77777777" w:rsidR="00B15CD8" w:rsidRPr="00C901B7" w:rsidRDefault="00B15CD8" w:rsidP="00050CF1">
            <w:pPr>
              <w:spacing w:after="0" w:line="181" w:lineRule="exact"/>
              <w:ind w:left="450" w:right="180" w:hanging="180"/>
              <w:jc w:val="center"/>
              <w:rPr>
                <w:rFonts w:ascii="Arial" w:eastAsia="Arial" w:hAnsi="Arial" w:cs="Arial"/>
                <w:sz w:val="16"/>
                <w:szCs w:val="16"/>
              </w:rPr>
            </w:pPr>
          </w:p>
          <w:p w14:paraId="5F77340C" w14:textId="77777777" w:rsidR="00B15CD8" w:rsidRPr="00C901B7" w:rsidRDefault="00B15CD8" w:rsidP="0060689D">
            <w:pPr>
              <w:pStyle w:val="ListParagraph"/>
              <w:widowControl w:val="0"/>
              <w:numPr>
                <w:ilvl w:val="0"/>
                <w:numId w:val="134"/>
              </w:numPr>
              <w:spacing w:after="0" w:line="181" w:lineRule="exact"/>
              <w:ind w:left="450" w:right="180" w:hanging="180"/>
              <w:jc w:val="both"/>
              <w:rPr>
                <w:rFonts w:ascii="Arial" w:eastAsia="Arial" w:hAnsi="Arial" w:cs="Arial"/>
                <w:sz w:val="16"/>
                <w:szCs w:val="16"/>
              </w:rPr>
            </w:pPr>
            <w:r w:rsidRPr="00C901B7">
              <w:rPr>
                <w:rFonts w:ascii="Arial" w:eastAsia="Arial" w:hAnsi="Arial" w:cs="Arial"/>
                <w:sz w:val="16"/>
                <w:szCs w:val="16"/>
              </w:rPr>
              <w:t>No tree trimming.</w:t>
            </w:r>
          </w:p>
          <w:p w14:paraId="7B14876C" w14:textId="77777777" w:rsidR="00B15CD8" w:rsidRPr="00C901B7" w:rsidRDefault="00B15CD8" w:rsidP="00050CF1">
            <w:pPr>
              <w:pStyle w:val="ListParagraph"/>
              <w:spacing w:after="0" w:line="181" w:lineRule="exact"/>
              <w:ind w:left="450" w:right="180" w:hanging="180"/>
              <w:rPr>
                <w:rFonts w:ascii="Arial" w:eastAsia="Arial" w:hAnsi="Arial" w:cs="Arial"/>
                <w:sz w:val="16"/>
                <w:szCs w:val="16"/>
              </w:rPr>
            </w:pPr>
          </w:p>
          <w:p w14:paraId="5D9C3CFC" w14:textId="77777777" w:rsidR="00B15CD8" w:rsidRPr="00C901B7" w:rsidRDefault="00B15CD8" w:rsidP="0060689D">
            <w:pPr>
              <w:pStyle w:val="ListParagraph"/>
              <w:widowControl w:val="0"/>
              <w:numPr>
                <w:ilvl w:val="0"/>
                <w:numId w:val="134"/>
              </w:numPr>
              <w:spacing w:after="0" w:line="181" w:lineRule="exact"/>
              <w:ind w:left="450" w:right="180" w:hanging="180"/>
              <w:rPr>
                <w:rFonts w:ascii="Arial" w:eastAsia="Arial" w:hAnsi="Arial" w:cs="Arial"/>
                <w:sz w:val="16"/>
                <w:szCs w:val="16"/>
              </w:rPr>
            </w:pPr>
            <w:r w:rsidRPr="00C901B7">
              <w:rPr>
                <w:rFonts w:ascii="Arial" w:eastAsia="Arial" w:hAnsi="Arial" w:cs="Arial"/>
                <w:bCs/>
                <w:sz w:val="16"/>
                <w:szCs w:val="16"/>
              </w:rPr>
              <w:t>No</w:t>
            </w:r>
            <w:r w:rsidRPr="00C901B7">
              <w:rPr>
                <w:rFonts w:ascii="Arial" w:eastAsia="Arial" w:hAnsi="Arial" w:cs="Arial"/>
                <w:bCs/>
                <w:spacing w:val="-2"/>
                <w:sz w:val="16"/>
                <w:szCs w:val="16"/>
              </w:rPr>
              <w:t xml:space="preserve"> </w:t>
            </w:r>
            <w:r w:rsidRPr="00C901B7">
              <w:rPr>
                <w:rFonts w:ascii="Arial" w:eastAsia="Arial" w:hAnsi="Arial" w:cs="Arial"/>
                <w:bCs/>
                <w:sz w:val="16"/>
                <w:szCs w:val="16"/>
              </w:rPr>
              <w:t>r</w:t>
            </w:r>
            <w:r w:rsidRPr="00C901B7">
              <w:rPr>
                <w:rFonts w:ascii="Arial" w:eastAsia="Arial" w:hAnsi="Arial" w:cs="Arial"/>
                <w:bCs/>
                <w:spacing w:val="1"/>
                <w:sz w:val="16"/>
                <w:szCs w:val="16"/>
              </w:rPr>
              <w:t>o</w:t>
            </w:r>
            <w:r w:rsidRPr="00C901B7">
              <w:rPr>
                <w:rFonts w:ascii="Arial" w:eastAsia="Arial" w:hAnsi="Arial" w:cs="Arial"/>
                <w:bCs/>
                <w:sz w:val="16"/>
                <w:szCs w:val="16"/>
              </w:rPr>
              <w:t>ofi</w:t>
            </w:r>
            <w:r w:rsidRPr="00C901B7">
              <w:rPr>
                <w:rFonts w:ascii="Arial" w:eastAsia="Arial" w:hAnsi="Arial" w:cs="Arial"/>
                <w:bCs/>
                <w:spacing w:val="1"/>
                <w:sz w:val="16"/>
                <w:szCs w:val="16"/>
              </w:rPr>
              <w:t>n</w:t>
            </w:r>
            <w:r w:rsidRPr="00C901B7">
              <w:rPr>
                <w:rFonts w:ascii="Arial" w:eastAsia="Arial" w:hAnsi="Arial" w:cs="Arial"/>
                <w:bCs/>
                <w:sz w:val="16"/>
                <w:szCs w:val="16"/>
              </w:rPr>
              <w:t>g</w:t>
            </w:r>
            <w:r w:rsidRPr="00C901B7">
              <w:rPr>
                <w:rFonts w:ascii="Arial" w:eastAsia="Arial" w:hAnsi="Arial" w:cs="Arial"/>
                <w:bCs/>
                <w:spacing w:val="-6"/>
                <w:sz w:val="16"/>
                <w:szCs w:val="16"/>
              </w:rPr>
              <w:t xml:space="preserve"> </w:t>
            </w:r>
            <w:r w:rsidRPr="00C901B7">
              <w:rPr>
                <w:rFonts w:ascii="Arial" w:eastAsia="Arial" w:hAnsi="Arial" w:cs="Arial"/>
                <w:bCs/>
                <w:spacing w:val="1"/>
                <w:sz w:val="16"/>
                <w:szCs w:val="16"/>
              </w:rPr>
              <w:t>o</w:t>
            </w:r>
            <w:r w:rsidRPr="00C901B7">
              <w:rPr>
                <w:rFonts w:ascii="Arial" w:eastAsia="Arial" w:hAnsi="Arial" w:cs="Arial"/>
                <w:bCs/>
                <w:sz w:val="16"/>
                <w:szCs w:val="16"/>
              </w:rPr>
              <w:t>pe</w:t>
            </w:r>
            <w:r w:rsidRPr="00C901B7">
              <w:rPr>
                <w:rFonts w:ascii="Arial" w:eastAsia="Arial" w:hAnsi="Arial" w:cs="Arial"/>
                <w:bCs/>
                <w:spacing w:val="1"/>
                <w:sz w:val="16"/>
                <w:szCs w:val="16"/>
              </w:rPr>
              <w:t>r</w:t>
            </w:r>
            <w:r w:rsidRPr="00C901B7">
              <w:rPr>
                <w:rFonts w:ascii="Arial" w:eastAsia="Arial" w:hAnsi="Arial" w:cs="Arial"/>
                <w:bCs/>
                <w:sz w:val="16"/>
                <w:szCs w:val="16"/>
              </w:rPr>
              <w:t>atio</w:t>
            </w:r>
            <w:r w:rsidRPr="00C901B7">
              <w:rPr>
                <w:rFonts w:ascii="Arial" w:eastAsia="Arial" w:hAnsi="Arial" w:cs="Arial"/>
                <w:bCs/>
                <w:spacing w:val="1"/>
                <w:sz w:val="16"/>
                <w:szCs w:val="16"/>
              </w:rPr>
              <w:t>n</w:t>
            </w:r>
            <w:r w:rsidRPr="00C901B7">
              <w:rPr>
                <w:rFonts w:ascii="Arial" w:eastAsia="Arial" w:hAnsi="Arial" w:cs="Arial"/>
                <w:bCs/>
                <w:sz w:val="16"/>
                <w:szCs w:val="16"/>
              </w:rPr>
              <w:t>s</w:t>
            </w:r>
            <w:r w:rsidRPr="00C901B7">
              <w:rPr>
                <w:rFonts w:ascii="Arial" w:eastAsia="Arial" w:hAnsi="Arial" w:cs="Arial"/>
                <w:bCs/>
                <w:spacing w:val="-8"/>
                <w:sz w:val="16"/>
                <w:szCs w:val="16"/>
              </w:rPr>
              <w:t xml:space="preserve"> or work related to roofs.</w:t>
            </w:r>
          </w:p>
        </w:tc>
        <w:tc>
          <w:tcPr>
            <w:tcW w:w="1800" w:type="dxa"/>
          </w:tcPr>
          <w:p w14:paraId="1B900EF8" w14:textId="77777777" w:rsidR="00B15CD8" w:rsidRPr="00C901B7" w:rsidRDefault="00B15CD8" w:rsidP="0060689D">
            <w:pPr>
              <w:pStyle w:val="ListParagraph"/>
              <w:widowControl w:val="0"/>
              <w:numPr>
                <w:ilvl w:val="0"/>
                <w:numId w:val="134"/>
              </w:numPr>
              <w:spacing w:after="0" w:line="181" w:lineRule="exact"/>
              <w:ind w:left="360" w:right="270" w:hanging="180"/>
              <w:rPr>
                <w:rFonts w:ascii="Arial" w:eastAsia="Arial" w:hAnsi="Arial" w:cs="Arial"/>
                <w:bCs/>
                <w:sz w:val="16"/>
                <w:szCs w:val="16"/>
              </w:rPr>
            </w:pPr>
            <w:r w:rsidRPr="00C901B7">
              <w:rPr>
                <w:rFonts w:ascii="Arial" w:eastAsia="Arial" w:hAnsi="Arial" w:cs="Arial"/>
                <w:bCs/>
                <w:sz w:val="16"/>
                <w:szCs w:val="16"/>
              </w:rPr>
              <w:t xml:space="preserve">Ordinary cleaning and yard work tools such as brooms, shovels, rakes, wheelbarrows, mops, rags, and buckets. </w:t>
            </w:r>
          </w:p>
          <w:p w14:paraId="009AF094" w14:textId="77777777" w:rsidR="00B15CD8" w:rsidRPr="00C901B7" w:rsidRDefault="00B15CD8" w:rsidP="00050CF1">
            <w:pPr>
              <w:spacing w:after="0" w:line="181" w:lineRule="exact"/>
              <w:ind w:left="785" w:right="730"/>
              <w:rPr>
                <w:rFonts w:ascii="Arial" w:eastAsia="Arial" w:hAnsi="Arial" w:cs="Arial"/>
                <w:bCs/>
                <w:w w:val="99"/>
                <w:sz w:val="16"/>
                <w:szCs w:val="16"/>
              </w:rPr>
            </w:pPr>
          </w:p>
          <w:p w14:paraId="530BFEE2" w14:textId="77777777" w:rsidR="00B15CD8" w:rsidRPr="00C901B7" w:rsidRDefault="00B15CD8" w:rsidP="00050CF1">
            <w:pPr>
              <w:spacing w:before="1" w:after="0" w:line="184" w:lineRule="exact"/>
              <w:ind w:left="817" w:right="180"/>
              <w:rPr>
                <w:rFonts w:ascii="Arial" w:eastAsia="Arial" w:hAnsi="Arial" w:cs="Arial"/>
                <w:sz w:val="16"/>
                <w:szCs w:val="16"/>
              </w:rPr>
            </w:pPr>
          </w:p>
        </w:tc>
        <w:tc>
          <w:tcPr>
            <w:tcW w:w="1980" w:type="dxa"/>
          </w:tcPr>
          <w:p w14:paraId="7CE790CD" w14:textId="77777777" w:rsidR="00B15CD8" w:rsidRPr="00C901B7" w:rsidRDefault="00B15CD8" w:rsidP="0060689D">
            <w:pPr>
              <w:pStyle w:val="ListParagraph"/>
              <w:widowControl w:val="0"/>
              <w:numPr>
                <w:ilvl w:val="0"/>
                <w:numId w:val="134"/>
              </w:numPr>
              <w:spacing w:after="0" w:line="181" w:lineRule="exact"/>
              <w:ind w:left="270" w:right="180" w:hanging="180"/>
              <w:rPr>
                <w:rFonts w:ascii="Arial" w:eastAsia="Arial" w:hAnsi="Arial" w:cs="Arial"/>
                <w:sz w:val="16"/>
                <w:szCs w:val="16"/>
              </w:rPr>
            </w:pPr>
            <w:r w:rsidRPr="00C901B7">
              <w:rPr>
                <w:rFonts w:ascii="Arial" w:eastAsia="Arial" w:hAnsi="Arial" w:cs="Arial"/>
                <w:bCs/>
                <w:sz w:val="16"/>
                <w:szCs w:val="16"/>
              </w:rPr>
              <w:t>Lo</w:t>
            </w:r>
            <w:r w:rsidRPr="00C901B7">
              <w:rPr>
                <w:rFonts w:ascii="Arial" w:eastAsia="Arial" w:hAnsi="Arial" w:cs="Arial"/>
                <w:bCs/>
                <w:spacing w:val="1"/>
                <w:sz w:val="16"/>
                <w:szCs w:val="16"/>
              </w:rPr>
              <w:t>n</w:t>
            </w:r>
            <w:r w:rsidRPr="00C901B7">
              <w:rPr>
                <w:rFonts w:ascii="Arial" w:eastAsia="Arial" w:hAnsi="Arial" w:cs="Arial"/>
                <w:bCs/>
                <w:sz w:val="16"/>
                <w:szCs w:val="16"/>
              </w:rPr>
              <w:t>g</w:t>
            </w:r>
            <w:r w:rsidRPr="00C901B7">
              <w:rPr>
                <w:rFonts w:ascii="Arial" w:eastAsia="Arial" w:hAnsi="Arial" w:cs="Arial"/>
                <w:bCs/>
                <w:spacing w:val="-4"/>
                <w:sz w:val="16"/>
                <w:szCs w:val="16"/>
              </w:rPr>
              <w:t xml:space="preserve"> </w:t>
            </w:r>
            <w:r w:rsidRPr="00C901B7">
              <w:rPr>
                <w:rFonts w:ascii="Arial" w:eastAsia="Arial" w:hAnsi="Arial" w:cs="Arial"/>
                <w:bCs/>
                <w:sz w:val="16"/>
                <w:szCs w:val="16"/>
              </w:rPr>
              <w:t>shi</w:t>
            </w:r>
            <w:r w:rsidRPr="00C901B7">
              <w:rPr>
                <w:rFonts w:ascii="Arial" w:eastAsia="Arial" w:hAnsi="Arial" w:cs="Arial"/>
                <w:bCs/>
                <w:spacing w:val="1"/>
                <w:sz w:val="16"/>
                <w:szCs w:val="16"/>
              </w:rPr>
              <w:t>r</w:t>
            </w:r>
            <w:r w:rsidRPr="00C901B7">
              <w:rPr>
                <w:rFonts w:ascii="Arial" w:eastAsia="Arial" w:hAnsi="Arial" w:cs="Arial"/>
                <w:bCs/>
                <w:sz w:val="16"/>
                <w:szCs w:val="16"/>
              </w:rPr>
              <w:t>ts</w:t>
            </w:r>
            <w:r w:rsidRPr="00C901B7">
              <w:rPr>
                <w:rFonts w:ascii="Arial" w:eastAsia="Arial" w:hAnsi="Arial" w:cs="Arial"/>
                <w:bCs/>
                <w:spacing w:val="-3"/>
                <w:sz w:val="16"/>
                <w:szCs w:val="16"/>
              </w:rPr>
              <w:t xml:space="preserve"> </w:t>
            </w:r>
            <w:r w:rsidRPr="00C901B7">
              <w:rPr>
                <w:rFonts w:ascii="Arial" w:eastAsia="Arial" w:hAnsi="Arial" w:cs="Arial"/>
                <w:bCs/>
                <w:sz w:val="16"/>
                <w:szCs w:val="16"/>
              </w:rPr>
              <w:t>a</w:t>
            </w:r>
            <w:r w:rsidRPr="00C901B7">
              <w:rPr>
                <w:rFonts w:ascii="Arial" w:eastAsia="Arial" w:hAnsi="Arial" w:cs="Arial"/>
                <w:bCs/>
                <w:spacing w:val="1"/>
                <w:sz w:val="16"/>
                <w:szCs w:val="16"/>
              </w:rPr>
              <w:t>n</w:t>
            </w:r>
            <w:r w:rsidRPr="00C901B7">
              <w:rPr>
                <w:rFonts w:ascii="Arial" w:eastAsia="Arial" w:hAnsi="Arial" w:cs="Arial"/>
                <w:bCs/>
                <w:sz w:val="16"/>
                <w:szCs w:val="16"/>
              </w:rPr>
              <w:t>d pan</w:t>
            </w:r>
            <w:r w:rsidRPr="00C901B7">
              <w:rPr>
                <w:rFonts w:ascii="Arial" w:eastAsia="Arial" w:hAnsi="Arial" w:cs="Arial"/>
                <w:bCs/>
                <w:spacing w:val="1"/>
                <w:sz w:val="16"/>
                <w:szCs w:val="16"/>
              </w:rPr>
              <w:t>t</w:t>
            </w:r>
            <w:r w:rsidRPr="00C901B7">
              <w:rPr>
                <w:rFonts w:ascii="Arial" w:eastAsia="Arial" w:hAnsi="Arial" w:cs="Arial"/>
                <w:bCs/>
                <w:sz w:val="16"/>
                <w:szCs w:val="16"/>
              </w:rPr>
              <w:t>s,</w:t>
            </w:r>
            <w:r w:rsidRPr="00C901B7">
              <w:rPr>
                <w:rFonts w:ascii="Arial" w:eastAsia="Arial" w:hAnsi="Arial" w:cs="Arial"/>
                <w:bCs/>
                <w:spacing w:val="-5"/>
                <w:sz w:val="16"/>
                <w:szCs w:val="16"/>
              </w:rPr>
              <w:t xml:space="preserve"> </w:t>
            </w:r>
            <w:r w:rsidRPr="00C901B7">
              <w:rPr>
                <w:rFonts w:ascii="Arial" w:eastAsia="Arial" w:hAnsi="Arial" w:cs="Arial"/>
                <w:bCs/>
                <w:sz w:val="16"/>
                <w:szCs w:val="16"/>
              </w:rPr>
              <w:t>s</w:t>
            </w:r>
            <w:r w:rsidRPr="00C901B7">
              <w:rPr>
                <w:rFonts w:ascii="Arial" w:eastAsia="Arial" w:hAnsi="Arial" w:cs="Arial"/>
                <w:bCs/>
                <w:spacing w:val="1"/>
                <w:sz w:val="16"/>
                <w:szCs w:val="16"/>
              </w:rPr>
              <w:t>h</w:t>
            </w:r>
            <w:r w:rsidRPr="00C901B7">
              <w:rPr>
                <w:rFonts w:ascii="Arial" w:eastAsia="Arial" w:hAnsi="Arial" w:cs="Arial"/>
                <w:bCs/>
                <w:sz w:val="16"/>
                <w:szCs w:val="16"/>
              </w:rPr>
              <w:t xml:space="preserve">oes or </w:t>
            </w:r>
            <w:r w:rsidRPr="00C901B7">
              <w:rPr>
                <w:rFonts w:ascii="Arial" w:eastAsia="Arial" w:hAnsi="Arial" w:cs="Arial"/>
                <w:bCs/>
                <w:spacing w:val="3"/>
                <w:sz w:val="16"/>
                <w:szCs w:val="16"/>
              </w:rPr>
              <w:t>w</w:t>
            </w:r>
            <w:r w:rsidRPr="00C901B7">
              <w:rPr>
                <w:rFonts w:ascii="Arial" w:eastAsia="Arial" w:hAnsi="Arial" w:cs="Arial"/>
                <w:bCs/>
                <w:spacing w:val="-1"/>
                <w:sz w:val="16"/>
                <w:szCs w:val="16"/>
              </w:rPr>
              <w:t>o</w:t>
            </w:r>
            <w:r w:rsidRPr="00C901B7">
              <w:rPr>
                <w:rFonts w:ascii="Arial" w:eastAsia="Arial" w:hAnsi="Arial" w:cs="Arial"/>
                <w:bCs/>
                <w:sz w:val="16"/>
                <w:szCs w:val="16"/>
              </w:rPr>
              <w:t>rk</w:t>
            </w:r>
            <w:r w:rsidRPr="00C901B7">
              <w:rPr>
                <w:rFonts w:ascii="Arial" w:eastAsia="Arial" w:hAnsi="Arial" w:cs="Arial"/>
                <w:bCs/>
                <w:spacing w:val="-4"/>
                <w:sz w:val="16"/>
                <w:szCs w:val="16"/>
              </w:rPr>
              <w:t xml:space="preserve"> </w:t>
            </w:r>
            <w:r w:rsidRPr="00C901B7">
              <w:rPr>
                <w:rFonts w:ascii="Arial" w:eastAsia="Arial" w:hAnsi="Arial" w:cs="Arial"/>
                <w:bCs/>
                <w:sz w:val="16"/>
                <w:szCs w:val="16"/>
              </w:rPr>
              <w:t>boots,</w:t>
            </w:r>
            <w:r w:rsidRPr="00C901B7">
              <w:rPr>
                <w:rFonts w:ascii="Arial" w:eastAsia="Arial" w:hAnsi="Arial" w:cs="Arial"/>
                <w:bCs/>
                <w:spacing w:val="-6"/>
                <w:sz w:val="16"/>
                <w:szCs w:val="16"/>
              </w:rPr>
              <w:t xml:space="preserve"> </w:t>
            </w:r>
            <w:r w:rsidRPr="00C901B7">
              <w:rPr>
                <w:rFonts w:ascii="Arial" w:eastAsia="Arial" w:hAnsi="Arial" w:cs="Arial"/>
                <w:bCs/>
                <w:spacing w:val="4"/>
                <w:sz w:val="16"/>
                <w:szCs w:val="16"/>
              </w:rPr>
              <w:t>w</w:t>
            </w:r>
            <w:r w:rsidRPr="00C901B7">
              <w:rPr>
                <w:rFonts w:ascii="Arial" w:eastAsia="Arial" w:hAnsi="Arial" w:cs="Arial"/>
                <w:bCs/>
                <w:sz w:val="16"/>
                <w:szCs w:val="16"/>
              </w:rPr>
              <w:t>ork</w:t>
            </w:r>
            <w:r w:rsidRPr="00C901B7">
              <w:rPr>
                <w:rFonts w:ascii="Arial" w:eastAsia="Arial" w:hAnsi="Arial" w:cs="Arial"/>
                <w:sz w:val="16"/>
                <w:szCs w:val="16"/>
              </w:rPr>
              <w:t xml:space="preserve"> </w:t>
            </w:r>
            <w:r w:rsidRPr="00C901B7">
              <w:rPr>
                <w:rFonts w:ascii="Arial" w:eastAsia="Arial" w:hAnsi="Arial" w:cs="Arial"/>
                <w:bCs/>
                <w:sz w:val="16"/>
                <w:szCs w:val="16"/>
              </w:rPr>
              <w:t>gl</w:t>
            </w:r>
            <w:r w:rsidRPr="00C901B7">
              <w:rPr>
                <w:rFonts w:ascii="Arial" w:eastAsia="Arial" w:hAnsi="Arial" w:cs="Arial"/>
                <w:bCs/>
                <w:spacing w:val="2"/>
                <w:sz w:val="16"/>
                <w:szCs w:val="16"/>
              </w:rPr>
              <w:t>o</w:t>
            </w:r>
            <w:r w:rsidRPr="00C901B7">
              <w:rPr>
                <w:rFonts w:ascii="Arial" w:eastAsia="Arial" w:hAnsi="Arial" w:cs="Arial"/>
                <w:bCs/>
                <w:spacing w:val="-2"/>
                <w:sz w:val="16"/>
                <w:szCs w:val="16"/>
              </w:rPr>
              <w:t>v</w:t>
            </w:r>
            <w:r w:rsidRPr="00C901B7">
              <w:rPr>
                <w:rFonts w:ascii="Arial" w:eastAsia="Arial" w:hAnsi="Arial" w:cs="Arial"/>
                <w:bCs/>
                <w:sz w:val="16"/>
                <w:szCs w:val="16"/>
              </w:rPr>
              <w:t>es</w:t>
            </w:r>
            <w:r w:rsidRPr="00C901B7">
              <w:rPr>
                <w:rFonts w:ascii="Arial" w:eastAsia="Arial" w:hAnsi="Arial" w:cs="Arial"/>
                <w:bCs/>
                <w:spacing w:val="-4"/>
                <w:sz w:val="16"/>
                <w:szCs w:val="16"/>
              </w:rPr>
              <w:t xml:space="preserve"> </w:t>
            </w:r>
            <w:r w:rsidRPr="00C901B7">
              <w:rPr>
                <w:rFonts w:ascii="Arial" w:eastAsia="Arial" w:hAnsi="Arial" w:cs="Arial"/>
                <w:bCs/>
                <w:sz w:val="16"/>
                <w:szCs w:val="16"/>
              </w:rPr>
              <w:t>(as appr</w:t>
            </w:r>
            <w:r w:rsidRPr="00C901B7">
              <w:rPr>
                <w:rFonts w:ascii="Arial" w:eastAsia="Arial" w:hAnsi="Arial" w:cs="Arial"/>
                <w:bCs/>
                <w:spacing w:val="1"/>
                <w:sz w:val="16"/>
                <w:szCs w:val="16"/>
              </w:rPr>
              <w:t>o</w:t>
            </w:r>
            <w:r w:rsidRPr="00C901B7">
              <w:rPr>
                <w:rFonts w:ascii="Arial" w:eastAsia="Arial" w:hAnsi="Arial" w:cs="Arial"/>
                <w:bCs/>
                <w:sz w:val="16"/>
                <w:szCs w:val="16"/>
              </w:rPr>
              <w:t>priate</w:t>
            </w:r>
            <w:r w:rsidRPr="00C901B7">
              <w:rPr>
                <w:rFonts w:ascii="Arial" w:eastAsia="Arial" w:hAnsi="Arial" w:cs="Arial"/>
                <w:bCs/>
                <w:spacing w:val="-8"/>
                <w:sz w:val="16"/>
                <w:szCs w:val="16"/>
              </w:rPr>
              <w:t xml:space="preserve"> </w:t>
            </w:r>
            <w:r w:rsidRPr="00C901B7">
              <w:rPr>
                <w:rFonts w:ascii="Arial" w:eastAsia="Arial" w:hAnsi="Arial" w:cs="Arial"/>
                <w:bCs/>
                <w:sz w:val="16"/>
                <w:szCs w:val="16"/>
              </w:rPr>
              <w:t>to nature</w:t>
            </w:r>
            <w:r w:rsidRPr="00C901B7">
              <w:rPr>
                <w:rFonts w:ascii="Arial" w:eastAsia="Arial" w:hAnsi="Arial" w:cs="Arial"/>
                <w:bCs/>
                <w:spacing w:val="-4"/>
                <w:sz w:val="16"/>
                <w:szCs w:val="16"/>
              </w:rPr>
              <w:t xml:space="preserve"> </w:t>
            </w:r>
            <w:r w:rsidRPr="00C901B7">
              <w:rPr>
                <w:rFonts w:ascii="Arial" w:eastAsia="Arial" w:hAnsi="Arial" w:cs="Arial"/>
                <w:bCs/>
                <w:sz w:val="16"/>
                <w:szCs w:val="16"/>
              </w:rPr>
              <w:t>of</w:t>
            </w:r>
            <w:r w:rsidRPr="00C901B7">
              <w:rPr>
                <w:rFonts w:ascii="Arial" w:eastAsia="Arial" w:hAnsi="Arial" w:cs="Arial"/>
                <w:bCs/>
                <w:spacing w:val="-3"/>
                <w:sz w:val="16"/>
                <w:szCs w:val="16"/>
              </w:rPr>
              <w:t xml:space="preserve"> </w:t>
            </w:r>
            <w:r w:rsidRPr="00C901B7">
              <w:rPr>
                <w:rFonts w:ascii="Arial" w:eastAsia="Arial" w:hAnsi="Arial" w:cs="Arial"/>
                <w:bCs/>
                <w:spacing w:val="4"/>
                <w:sz w:val="16"/>
                <w:szCs w:val="16"/>
              </w:rPr>
              <w:t>w</w:t>
            </w:r>
            <w:r w:rsidRPr="00C901B7">
              <w:rPr>
                <w:rFonts w:ascii="Arial" w:eastAsia="Arial" w:hAnsi="Arial" w:cs="Arial"/>
                <w:bCs/>
                <w:sz w:val="16"/>
                <w:szCs w:val="16"/>
              </w:rPr>
              <w:t xml:space="preserve">ork).  </w:t>
            </w:r>
          </w:p>
          <w:p w14:paraId="5AAB0C58" w14:textId="77777777" w:rsidR="00B15CD8" w:rsidRPr="00C901B7" w:rsidRDefault="00B15CD8" w:rsidP="00050CF1">
            <w:pPr>
              <w:pStyle w:val="ListParagraph"/>
              <w:spacing w:after="0" w:line="184" w:lineRule="exact"/>
              <w:ind w:left="270" w:right="180" w:hanging="180"/>
              <w:rPr>
                <w:rFonts w:ascii="Arial" w:eastAsia="Arial" w:hAnsi="Arial" w:cs="Arial"/>
                <w:bCs/>
                <w:sz w:val="16"/>
                <w:szCs w:val="16"/>
              </w:rPr>
            </w:pPr>
          </w:p>
          <w:p w14:paraId="6F05802E" w14:textId="77777777" w:rsidR="00B15CD8" w:rsidRPr="00C901B7" w:rsidRDefault="00B15CD8" w:rsidP="0060689D">
            <w:pPr>
              <w:pStyle w:val="ListParagraph"/>
              <w:widowControl w:val="0"/>
              <w:numPr>
                <w:ilvl w:val="0"/>
                <w:numId w:val="134"/>
              </w:numPr>
              <w:spacing w:after="0" w:line="184" w:lineRule="exact"/>
              <w:ind w:left="270" w:right="180" w:hanging="180"/>
              <w:rPr>
                <w:rFonts w:ascii="Arial" w:eastAsia="Arial" w:hAnsi="Arial" w:cs="Arial"/>
                <w:bCs/>
                <w:sz w:val="16"/>
                <w:szCs w:val="16"/>
              </w:rPr>
            </w:pPr>
            <w:r w:rsidRPr="00C901B7">
              <w:rPr>
                <w:rFonts w:ascii="Arial" w:eastAsia="Arial" w:hAnsi="Arial" w:cs="Arial"/>
                <w:bCs/>
                <w:spacing w:val="-2"/>
                <w:sz w:val="16"/>
                <w:szCs w:val="16"/>
              </w:rPr>
              <w:t>Any</w:t>
            </w:r>
            <w:r w:rsidRPr="00C901B7">
              <w:rPr>
                <w:rFonts w:ascii="Arial" w:eastAsia="Arial" w:hAnsi="Arial" w:cs="Arial"/>
                <w:bCs/>
                <w:spacing w:val="-5"/>
                <w:sz w:val="16"/>
                <w:szCs w:val="16"/>
              </w:rPr>
              <w:t xml:space="preserve"> </w:t>
            </w:r>
            <w:r w:rsidRPr="00C901B7">
              <w:rPr>
                <w:rFonts w:ascii="Arial" w:eastAsia="Arial" w:hAnsi="Arial" w:cs="Arial"/>
                <w:bCs/>
                <w:sz w:val="16"/>
                <w:szCs w:val="16"/>
              </w:rPr>
              <w:t>Pers</w:t>
            </w:r>
            <w:r w:rsidRPr="00C901B7">
              <w:rPr>
                <w:rFonts w:ascii="Arial" w:eastAsia="Arial" w:hAnsi="Arial" w:cs="Arial"/>
                <w:bCs/>
                <w:spacing w:val="1"/>
                <w:sz w:val="16"/>
                <w:szCs w:val="16"/>
              </w:rPr>
              <w:t>o</w:t>
            </w:r>
            <w:r w:rsidRPr="00C901B7">
              <w:rPr>
                <w:rFonts w:ascii="Arial" w:eastAsia="Arial" w:hAnsi="Arial" w:cs="Arial"/>
                <w:bCs/>
                <w:sz w:val="16"/>
                <w:szCs w:val="16"/>
              </w:rPr>
              <w:t>nal Protect</w:t>
            </w:r>
            <w:r w:rsidRPr="00C901B7">
              <w:rPr>
                <w:rFonts w:ascii="Arial" w:eastAsia="Arial" w:hAnsi="Arial" w:cs="Arial"/>
                <w:bCs/>
                <w:spacing w:val="1"/>
                <w:sz w:val="16"/>
                <w:szCs w:val="16"/>
              </w:rPr>
              <w:t>i</w:t>
            </w:r>
            <w:r w:rsidRPr="00C901B7">
              <w:rPr>
                <w:rFonts w:ascii="Arial" w:eastAsia="Arial" w:hAnsi="Arial" w:cs="Arial"/>
                <w:bCs/>
                <w:sz w:val="16"/>
                <w:szCs w:val="16"/>
              </w:rPr>
              <w:t>on Equi</w:t>
            </w:r>
            <w:r w:rsidRPr="00C901B7">
              <w:rPr>
                <w:rFonts w:ascii="Arial" w:eastAsia="Arial" w:hAnsi="Arial" w:cs="Arial"/>
                <w:bCs/>
                <w:spacing w:val="1"/>
                <w:sz w:val="16"/>
                <w:szCs w:val="16"/>
              </w:rPr>
              <w:t>p</w:t>
            </w:r>
            <w:r w:rsidRPr="00C901B7">
              <w:rPr>
                <w:rFonts w:ascii="Arial" w:eastAsia="Arial" w:hAnsi="Arial" w:cs="Arial"/>
                <w:bCs/>
                <w:sz w:val="16"/>
                <w:szCs w:val="16"/>
              </w:rPr>
              <w:t>me</w:t>
            </w:r>
            <w:r w:rsidRPr="00C901B7">
              <w:rPr>
                <w:rFonts w:ascii="Arial" w:eastAsia="Arial" w:hAnsi="Arial" w:cs="Arial"/>
                <w:bCs/>
                <w:spacing w:val="1"/>
                <w:sz w:val="16"/>
                <w:szCs w:val="16"/>
              </w:rPr>
              <w:t>n</w:t>
            </w:r>
            <w:r w:rsidRPr="00C901B7">
              <w:rPr>
                <w:rFonts w:ascii="Arial" w:eastAsia="Arial" w:hAnsi="Arial" w:cs="Arial"/>
                <w:bCs/>
                <w:sz w:val="16"/>
                <w:szCs w:val="16"/>
              </w:rPr>
              <w:t>t</w:t>
            </w:r>
            <w:r w:rsidRPr="00C901B7">
              <w:rPr>
                <w:rFonts w:ascii="Arial" w:eastAsia="Arial" w:hAnsi="Arial" w:cs="Arial"/>
                <w:bCs/>
                <w:spacing w:val="-8"/>
                <w:sz w:val="16"/>
                <w:szCs w:val="16"/>
              </w:rPr>
              <w:t xml:space="preserve"> </w:t>
            </w:r>
            <w:r w:rsidRPr="00C901B7">
              <w:rPr>
                <w:rFonts w:ascii="Arial" w:eastAsia="Arial" w:hAnsi="Arial" w:cs="Arial"/>
                <w:bCs/>
                <w:sz w:val="16"/>
                <w:szCs w:val="16"/>
              </w:rPr>
              <w:t>(P</w:t>
            </w:r>
            <w:r w:rsidRPr="00C901B7">
              <w:rPr>
                <w:rFonts w:ascii="Arial" w:eastAsia="Arial" w:hAnsi="Arial" w:cs="Arial"/>
                <w:bCs/>
                <w:spacing w:val="2"/>
                <w:sz w:val="16"/>
                <w:szCs w:val="16"/>
              </w:rPr>
              <w:t>P</w:t>
            </w:r>
            <w:r w:rsidRPr="00C901B7">
              <w:rPr>
                <w:rFonts w:ascii="Arial" w:eastAsia="Arial" w:hAnsi="Arial" w:cs="Arial"/>
                <w:bCs/>
                <w:sz w:val="16"/>
                <w:szCs w:val="16"/>
              </w:rPr>
              <w:t>E) required</w:t>
            </w:r>
            <w:r w:rsidRPr="00C901B7">
              <w:rPr>
                <w:rFonts w:ascii="Arial" w:eastAsia="Arial" w:hAnsi="Arial" w:cs="Arial"/>
                <w:bCs/>
                <w:spacing w:val="-5"/>
                <w:sz w:val="16"/>
                <w:szCs w:val="16"/>
              </w:rPr>
              <w:t xml:space="preserve"> </w:t>
            </w:r>
            <w:r w:rsidRPr="00C901B7">
              <w:rPr>
                <w:rFonts w:ascii="Arial" w:eastAsia="Arial" w:hAnsi="Arial" w:cs="Arial"/>
                <w:bCs/>
                <w:sz w:val="16"/>
                <w:szCs w:val="16"/>
              </w:rPr>
              <w:t>per</w:t>
            </w:r>
            <w:r w:rsidRPr="00C901B7">
              <w:rPr>
                <w:rFonts w:ascii="Arial" w:eastAsia="Arial" w:hAnsi="Arial" w:cs="Arial"/>
                <w:bCs/>
                <w:spacing w:val="-2"/>
                <w:sz w:val="16"/>
                <w:szCs w:val="16"/>
              </w:rPr>
              <w:t xml:space="preserve"> </w:t>
            </w:r>
            <w:r w:rsidRPr="00C901B7">
              <w:rPr>
                <w:rFonts w:ascii="Arial" w:eastAsia="Arial" w:hAnsi="Arial" w:cs="Arial"/>
                <w:bCs/>
                <w:sz w:val="16"/>
                <w:szCs w:val="16"/>
              </w:rPr>
              <w:t>s</w:t>
            </w:r>
            <w:r w:rsidRPr="00C901B7">
              <w:rPr>
                <w:rFonts w:ascii="Arial" w:eastAsia="Arial" w:hAnsi="Arial" w:cs="Arial"/>
                <w:bCs/>
                <w:spacing w:val="1"/>
                <w:sz w:val="16"/>
                <w:szCs w:val="16"/>
              </w:rPr>
              <w:t>af</w:t>
            </w:r>
            <w:r w:rsidRPr="00C901B7">
              <w:rPr>
                <w:rFonts w:ascii="Arial" w:eastAsia="Arial" w:hAnsi="Arial" w:cs="Arial"/>
                <w:bCs/>
                <w:sz w:val="16"/>
                <w:szCs w:val="16"/>
              </w:rPr>
              <w:t>e</w:t>
            </w:r>
            <w:r w:rsidRPr="00C901B7">
              <w:rPr>
                <w:rFonts w:ascii="Arial" w:eastAsia="Arial" w:hAnsi="Arial" w:cs="Arial"/>
                <w:bCs/>
                <w:spacing w:val="2"/>
                <w:sz w:val="16"/>
                <w:szCs w:val="16"/>
              </w:rPr>
              <w:t>t</w:t>
            </w:r>
            <w:r w:rsidRPr="00C901B7">
              <w:rPr>
                <w:rFonts w:ascii="Arial" w:eastAsia="Arial" w:hAnsi="Arial" w:cs="Arial"/>
                <w:bCs/>
                <w:sz w:val="16"/>
                <w:szCs w:val="16"/>
              </w:rPr>
              <w:t>y regul</w:t>
            </w:r>
            <w:r w:rsidRPr="00C901B7">
              <w:rPr>
                <w:rFonts w:ascii="Arial" w:eastAsia="Arial" w:hAnsi="Arial" w:cs="Arial"/>
                <w:bCs/>
                <w:spacing w:val="1"/>
                <w:sz w:val="16"/>
                <w:szCs w:val="16"/>
              </w:rPr>
              <w:t>a</w:t>
            </w:r>
            <w:r w:rsidRPr="00C901B7">
              <w:rPr>
                <w:rFonts w:ascii="Arial" w:eastAsia="Arial" w:hAnsi="Arial" w:cs="Arial"/>
                <w:bCs/>
                <w:sz w:val="16"/>
                <w:szCs w:val="16"/>
              </w:rPr>
              <w:t>tions</w:t>
            </w:r>
            <w:r w:rsidRPr="00C901B7">
              <w:rPr>
                <w:rFonts w:ascii="Arial" w:eastAsia="Arial" w:hAnsi="Arial" w:cs="Arial"/>
                <w:bCs/>
                <w:spacing w:val="-9"/>
                <w:sz w:val="16"/>
                <w:szCs w:val="16"/>
              </w:rPr>
              <w:t xml:space="preserve"> </w:t>
            </w:r>
            <w:r w:rsidRPr="00C901B7">
              <w:rPr>
                <w:rFonts w:ascii="Arial" w:eastAsia="Arial" w:hAnsi="Arial" w:cs="Arial"/>
                <w:bCs/>
                <w:sz w:val="16"/>
                <w:szCs w:val="16"/>
              </w:rPr>
              <w:t>for proper</w:t>
            </w:r>
            <w:r w:rsidRPr="00C901B7">
              <w:rPr>
                <w:rFonts w:ascii="Arial" w:eastAsia="Arial" w:hAnsi="Arial" w:cs="Arial"/>
                <w:bCs/>
                <w:spacing w:val="-4"/>
                <w:sz w:val="16"/>
                <w:szCs w:val="16"/>
              </w:rPr>
              <w:t xml:space="preserve"> </w:t>
            </w:r>
            <w:r w:rsidRPr="00C901B7">
              <w:rPr>
                <w:rFonts w:ascii="Arial" w:eastAsia="Arial" w:hAnsi="Arial" w:cs="Arial"/>
                <w:bCs/>
                <w:sz w:val="16"/>
                <w:szCs w:val="16"/>
              </w:rPr>
              <w:t>use</w:t>
            </w:r>
            <w:r w:rsidRPr="00C901B7">
              <w:rPr>
                <w:rFonts w:ascii="Arial" w:eastAsia="Arial" w:hAnsi="Arial" w:cs="Arial"/>
                <w:bCs/>
                <w:spacing w:val="-2"/>
                <w:sz w:val="16"/>
                <w:szCs w:val="16"/>
              </w:rPr>
              <w:t xml:space="preserve"> </w:t>
            </w:r>
            <w:r w:rsidRPr="00C901B7">
              <w:rPr>
                <w:rFonts w:ascii="Arial" w:eastAsia="Arial" w:hAnsi="Arial" w:cs="Arial"/>
                <w:bCs/>
                <w:sz w:val="16"/>
                <w:szCs w:val="16"/>
              </w:rPr>
              <w:t>of specif</w:t>
            </w:r>
            <w:r w:rsidRPr="00C901B7">
              <w:rPr>
                <w:rFonts w:ascii="Arial" w:eastAsia="Arial" w:hAnsi="Arial" w:cs="Arial"/>
                <w:bCs/>
                <w:spacing w:val="1"/>
                <w:sz w:val="16"/>
                <w:szCs w:val="16"/>
              </w:rPr>
              <w:t>i</w:t>
            </w:r>
            <w:r w:rsidRPr="00C901B7">
              <w:rPr>
                <w:rFonts w:ascii="Arial" w:eastAsia="Arial" w:hAnsi="Arial" w:cs="Arial"/>
                <w:bCs/>
                <w:sz w:val="16"/>
                <w:szCs w:val="16"/>
              </w:rPr>
              <w:t>c</w:t>
            </w:r>
            <w:r w:rsidRPr="00C901B7">
              <w:rPr>
                <w:rFonts w:ascii="Arial" w:eastAsia="Arial" w:hAnsi="Arial" w:cs="Arial"/>
                <w:bCs/>
                <w:spacing w:val="-6"/>
                <w:sz w:val="16"/>
                <w:szCs w:val="16"/>
              </w:rPr>
              <w:t xml:space="preserve"> </w:t>
            </w:r>
            <w:r w:rsidRPr="00C901B7">
              <w:rPr>
                <w:rFonts w:ascii="Arial" w:eastAsia="Arial" w:hAnsi="Arial" w:cs="Arial"/>
                <w:bCs/>
                <w:sz w:val="16"/>
                <w:szCs w:val="16"/>
              </w:rPr>
              <w:t>t</w:t>
            </w:r>
            <w:r w:rsidRPr="00C901B7">
              <w:rPr>
                <w:rFonts w:ascii="Arial" w:eastAsia="Arial" w:hAnsi="Arial" w:cs="Arial"/>
                <w:bCs/>
                <w:spacing w:val="1"/>
                <w:sz w:val="16"/>
                <w:szCs w:val="16"/>
              </w:rPr>
              <w:t>o</w:t>
            </w:r>
            <w:r w:rsidRPr="00C901B7">
              <w:rPr>
                <w:rFonts w:ascii="Arial" w:eastAsia="Arial" w:hAnsi="Arial" w:cs="Arial"/>
                <w:bCs/>
                <w:sz w:val="16"/>
                <w:szCs w:val="16"/>
              </w:rPr>
              <w:t>ols</w:t>
            </w:r>
            <w:r w:rsidRPr="00C901B7">
              <w:rPr>
                <w:rFonts w:ascii="Arial" w:eastAsia="Arial" w:hAnsi="Arial" w:cs="Arial"/>
                <w:bCs/>
                <w:spacing w:val="-3"/>
                <w:sz w:val="16"/>
                <w:szCs w:val="16"/>
              </w:rPr>
              <w:t xml:space="preserve"> </w:t>
            </w:r>
            <w:r w:rsidRPr="00C901B7">
              <w:rPr>
                <w:rFonts w:ascii="Arial" w:eastAsia="Arial" w:hAnsi="Arial" w:cs="Arial"/>
                <w:bCs/>
                <w:sz w:val="16"/>
                <w:szCs w:val="16"/>
              </w:rPr>
              <w:t>or materia</w:t>
            </w:r>
            <w:r w:rsidRPr="00C901B7">
              <w:rPr>
                <w:rFonts w:ascii="Arial" w:eastAsia="Arial" w:hAnsi="Arial" w:cs="Arial"/>
                <w:bCs/>
                <w:spacing w:val="1"/>
                <w:sz w:val="16"/>
                <w:szCs w:val="16"/>
              </w:rPr>
              <w:t>l</w:t>
            </w:r>
            <w:r w:rsidRPr="00C901B7">
              <w:rPr>
                <w:rFonts w:ascii="Arial" w:eastAsia="Arial" w:hAnsi="Arial" w:cs="Arial"/>
                <w:bCs/>
                <w:sz w:val="16"/>
                <w:szCs w:val="16"/>
              </w:rPr>
              <w:t>s, e.g. safety glasses, hearing protection.</w:t>
            </w:r>
          </w:p>
        </w:tc>
      </w:tr>
      <w:tr w:rsidR="00B15CD8" w:rsidRPr="00C901B7" w14:paraId="5F62F7C2" w14:textId="77777777" w:rsidTr="00050CF1">
        <w:trPr>
          <w:trHeight w:hRule="exact" w:val="353"/>
        </w:trPr>
        <w:tc>
          <w:tcPr>
            <w:tcW w:w="12050" w:type="dxa"/>
            <w:gridSpan w:val="5"/>
            <w:shd w:val="clear" w:color="auto" w:fill="A6A6A6" w:themeFill="background1" w:themeFillShade="A6"/>
            <w:vAlign w:val="center"/>
          </w:tcPr>
          <w:p w14:paraId="1E7DE911" w14:textId="77777777" w:rsidR="00B15CD8" w:rsidRPr="00C901B7" w:rsidRDefault="00B15CD8" w:rsidP="00050CF1">
            <w:pPr>
              <w:pStyle w:val="ListParagraph"/>
              <w:tabs>
                <w:tab w:val="left" w:pos="8220"/>
              </w:tabs>
              <w:spacing w:after="0" w:line="181" w:lineRule="exact"/>
              <w:ind w:right="-20"/>
              <w:jc w:val="center"/>
              <w:rPr>
                <w:rFonts w:ascii="Arial" w:eastAsia="Arial" w:hAnsi="Arial" w:cs="Arial"/>
                <w:b/>
                <w:sz w:val="18"/>
                <w:szCs w:val="16"/>
              </w:rPr>
            </w:pPr>
            <w:r w:rsidRPr="00C901B7">
              <w:rPr>
                <w:rFonts w:ascii="Arial" w:eastAsia="Arial" w:hAnsi="Arial" w:cs="Arial"/>
                <w:b/>
                <w:sz w:val="18"/>
                <w:szCs w:val="16"/>
              </w:rPr>
              <w:t>PLEASE HAVE ALL VOLUNTEERS DOING ANY “ACCEPTABLE WORK” LISTED BELOW SIGN THE VOLUNTEER AGREEMENT</w:t>
            </w:r>
          </w:p>
        </w:tc>
      </w:tr>
      <w:tr w:rsidR="00B15CD8" w:rsidRPr="00C901B7" w14:paraId="735AA89B" w14:textId="77777777" w:rsidTr="008426FC">
        <w:trPr>
          <w:trHeight w:hRule="exact" w:val="1442"/>
        </w:trPr>
        <w:tc>
          <w:tcPr>
            <w:tcW w:w="1430" w:type="dxa"/>
          </w:tcPr>
          <w:p w14:paraId="72C7AB5C" w14:textId="77777777" w:rsidR="00B15CD8" w:rsidRPr="00C901B7" w:rsidRDefault="00B15CD8" w:rsidP="00050CF1">
            <w:pPr>
              <w:spacing w:after="0" w:line="179" w:lineRule="exact"/>
              <w:ind w:right="-20"/>
              <w:rPr>
                <w:rFonts w:ascii="Arial" w:eastAsia="Arial" w:hAnsi="Arial" w:cs="Arial"/>
                <w:sz w:val="16"/>
                <w:szCs w:val="16"/>
              </w:rPr>
            </w:pPr>
          </w:p>
          <w:p w14:paraId="08670E92" w14:textId="77777777" w:rsidR="00B15CD8" w:rsidRPr="00C901B7" w:rsidRDefault="00B15CD8" w:rsidP="00050CF1">
            <w:pPr>
              <w:spacing w:after="0" w:line="179" w:lineRule="exact"/>
              <w:ind w:left="887" w:right="-20"/>
              <w:rPr>
                <w:rFonts w:ascii="Arial" w:eastAsia="Arial" w:hAnsi="Arial" w:cs="Arial"/>
                <w:sz w:val="20"/>
                <w:szCs w:val="16"/>
              </w:rPr>
            </w:pPr>
          </w:p>
          <w:p w14:paraId="74A6B334" w14:textId="77777777" w:rsidR="00B15CD8" w:rsidRPr="00C901B7" w:rsidRDefault="00B15CD8" w:rsidP="00050CF1">
            <w:pPr>
              <w:spacing w:after="0" w:line="179" w:lineRule="exact"/>
              <w:ind w:left="887" w:right="-20"/>
              <w:rPr>
                <w:rFonts w:ascii="Arial" w:eastAsia="Arial" w:hAnsi="Arial" w:cs="Arial"/>
                <w:sz w:val="20"/>
                <w:szCs w:val="16"/>
              </w:rPr>
            </w:pPr>
          </w:p>
          <w:p w14:paraId="3A35CCA0" w14:textId="77777777" w:rsidR="00B15CD8" w:rsidRPr="00C901B7" w:rsidRDefault="00B15CD8" w:rsidP="00050CF1">
            <w:pPr>
              <w:spacing w:after="0" w:line="179" w:lineRule="exact"/>
              <w:ind w:right="-20"/>
              <w:rPr>
                <w:rFonts w:ascii="Arial" w:eastAsia="Arial" w:hAnsi="Arial" w:cs="Arial"/>
                <w:b/>
                <w:bCs/>
                <w:sz w:val="20"/>
                <w:szCs w:val="16"/>
              </w:rPr>
            </w:pPr>
            <w:r w:rsidRPr="00C901B7">
              <w:rPr>
                <w:rFonts w:ascii="Arial" w:eastAsia="Arial" w:hAnsi="Arial" w:cs="Arial"/>
                <w:b/>
                <w:bCs/>
                <w:sz w:val="20"/>
                <w:szCs w:val="16"/>
              </w:rPr>
              <w:t xml:space="preserve">      </w:t>
            </w:r>
          </w:p>
          <w:p w14:paraId="3CF7DDFB" w14:textId="77777777" w:rsidR="00B15CD8" w:rsidRPr="00C901B7" w:rsidRDefault="00B15CD8" w:rsidP="00050CF1">
            <w:pPr>
              <w:spacing w:after="0" w:line="240" w:lineRule="auto"/>
              <w:ind w:right="-20"/>
              <w:jc w:val="center"/>
              <w:rPr>
                <w:rFonts w:ascii="Arial" w:eastAsia="Arial" w:hAnsi="Arial" w:cs="Arial"/>
                <w:sz w:val="20"/>
                <w:szCs w:val="16"/>
              </w:rPr>
            </w:pPr>
            <w:r w:rsidRPr="00C901B7">
              <w:rPr>
                <w:rFonts w:ascii="Arial" w:eastAsia="Arial" w:hAnsi="Arial" w:cs="Arial"/>
                <w:b/>
                <w:bCs/>
                <w:sz w:val="20"/>
                <w:szCs w:val="16"/>
              </w:rPr>
              <w:t>15-17         (with adult supervision)</w:t>
            </w:r>
          </w:p>
        </w:tc>
        <w:tc>
          <w:tcPr>
            <w:tcW w:w="1800" w:type="dxa"/>
          </w:tcPr>
          <w:p w14:paraId="3AEF0B0D" w14:textId="77777777" w:rsidR="00B15CD8" w:rsidRPr="00C901B7" w:rsidRDefault="00B15CD8" w:rsidP="0060689D">
            <w:pPr>
              <w:pStyle w:val="ListParagraph"/>
              <w:widowControl w:val="0"/>
              <w:numPr>
                <w:ilvl w:val="0"/>
                <w:numId w:val="134"/>
              </w:numPr>
              <w:spacing w:after="0" w:line="181" w:lineRule="exact"/>
              <w:ind w:left="360" w:right="90" w:hanging="180"/>
              <w:rPr>
                <w:rFonts w:ascii="Arial" w:eastAsia="Arial" w:hAnsi="Arial" w:cs="Arial"/>
                <w:bCs/>
                <w:sz w:val="16"/>
                <w:szCs w:val="16"/>
              </w:rPr>
            </w:pPr>
            <w:r w:rsidRPr="00C901B7">
              <w:rPr>
                <w:rFonts w:ascii="Arial" w:eastAsia="Arial" w:hAnsi="Arial" w:cs="Arial"/>
                <w:bCs/>
                <w:sz w:val="16"/>
                <w:szCs w:val="16"/>
              </w:rPr>
              <w:t xml:space="preserve">As above, </w:t>
            </w:r>
          </w:p>
          <w:p w14:paraId="7F87B2C2" w14:textId="77777777" w:rsidR="00B15CD8" w:rsidRPr="00C901B7" w:rsidRDefault="00B15CD8" w:rsidP="00B15CD8">
            <w:pPr>
              <w:pStyle w:val="ListParagraph"/>
              <w:spacing w:after="0" w:line="181" w:lineRule="exact"/>
              <w:ind w:left="360" w:right="90" w:firstLine="1"/>
              <w:rPr>
                <w:rFonts w:ascii="Arial" w:eastAsia="Arial" w:hAnsi="Arial" w:cs="Arial"/>
                <w:bCs/>
                <w:sz w:val="16"/>
                <w:szCs w:val="16"/>
              </w:rPr>
            </w:pPr>
            <w:r w:rsidRPr="00C901B7">
              <w:rPr>
                <w:rFonts w:ascii="Arial" w:eastAsia="Arial" w:hAnsi="Arial" w:cs="Arial"/>
                <w:bCs/>
                <w:sz w:val="16"/>
                <w:szCs w:val="16"/>
              </w:rPr>
              <w:t>plus simple construction jobs such as putting up drywall or laying floors, tiles, carpets.</w:t>
            </w:r>
          </w:p>
          <w:p w14:paraId="13E1AFCB" w14:textId="77777777" w:rsidR="00B15CD8" w:rsidRPr="00C901B7" w:rsidRDefault="00B15CD8" w:rsidP="00050CF1">
            <w:pPr>
              <w:spacing w:after="0" w:line="179" w:lineRule="exact"/>
              <w:ind w:left="817" w:right="-20"/>
              <w:rPr>
                <w:rFonts w:ascii="Arial" w:eastAsia="Arial" w:hAnsi="Arial" w:cs="Arial"/>
                <w:bCs/>
                <w:spacing w:val="-2"/>
                <w:sz w:val="16"/>
                <w:szCs w:val="16"/>
              </w:rPr>
            </w:pPr>
          </w:p>
          <w:p w14:paraId="5421C733" w14:textId="77777777" w:rsidR="00B15CD8" w:rsidRPr="00C901B7" w:rsidRDefault="00B15CD8" w:rsidP="00050CF1">
            <w:pPr>
              <w:spacing w:after="0" w:line="179" w:lineRule="exact"/>
              <w:ind w:left="817" w:right="-20"/>
              <w:rPr>
                <w:rFonts w:ascii="Arial" w:eastAsia="Arial" w:hAnsi="Arial" w:cs="Arial"/>
                <w:bCs/>
                <w:spacing w:val="-2"/>
                <w:sz w:val="16"/>
                <w:szCs w:val="16"/>
              </w:rPr>
            </w:pPr>
          </w:p>
          <w:p w14:paraId="2EE3E22B" w14:textId="77777777" w:rsidR="00B15CD8" w:rsidRPr="00C901B7" w:rsidRDefault="00B15CD8" w:rsidP="00050CF1">
            <w:pPr>
              <w:spacing w:after="0" w:line="179" w:lineRule="exact"/>
              <w:ind w:left="817" w:right="-20"/>
              <w:rPr>
                <w:rFonts w:ascii="Arial" w:eastAsia="Arial" w:hAnsi="Arial" w:cs="Arial"/>
                <w:bCs/>
                <w:spacing w:val="-2"/>
                <w:sz w:val="16"/>
                <w:szCs w:val="16"/>
              </w:rPr>
            </w:pPr>
          </w:p>
          <w:p w14:paraId="77686203" w14:textId="77777777" w:rsidR="00B15CD8" w:rsidRPr="00C901B7" w:rsidRDefault="00B15CD8" w:rsidP="00050CF1">
            <w:pPr>
              <w:spacing w:after="0" w:line="179" w:lineRule="exact"/>
              <w:ind w:left="817" w:right="-20"/>
              <w:rPr>
                <w:rFonts w:ascii="Arial" w:eastAsia="Arial" w:hAnsi="Arial" w:cs="Arial"/>
                <w:bCs/>
                <w:spacing w:val="-2"/>
                <w:sz w:val="16"/>
                <w:szCs w:val="16"/>
              </w:rPr>
            </w:pPr>
          </w:p>
          <w:p w14:paraId="7A84F77C" w14:textId="77777777" w:rsidR="00B15CD8" w:rsidRPr="00C901B7" w:rsidRDefault="00B15CD8" w:rsidP="00050CF1">
            <w:pPr>
              <w:spacing w:after="0" w:line="179" w:lineRule="exact"/>
              <w:ind w:left="817" w:right="-20"/>
              <w:rPr>
                <w:rFonts w:ascii="Arial" w:eastAsia="Arial" w:hAnsi="Arial" w:cs="Arial"/>
                <w:bCs/>
                <w:spacing w:val="-2"/>
                <w:sz w:val="16"/>
                <w:szCs w:val="16"/>
              </w:rPr>
            </w:pPr>
          </w:p>
          <w:p w14:paraId="5A174D8D" w14:textId="77777777" w:rsidR="00B15CD8" w:rsidRPr="00C901B7" w:rsidRDefault="00B15CD8" w:rsidP="00050CF1">
            <w:pPr>
              <w:spacing w:before="1" w:after="0" w:line="240" w:lineRule="auto"/>
              <w:ind w:left="817" w:right="116"/>
              <w:rPr>
                <w:rFonts w:ascii="Arial" w:eastAsia="Arial" w:hAnsi="Arial" w:cs="Arial"/>
                <w:sz w:val="16"/>
                <w:szCs w:val="16"/>
              </w:rPr>
            </w:pPr>
          </w:p>
        </w:tc>
        <w:tc>
          <w:tcPr>
            <w:tcW w:w="5040" w:type="dxa"/>
          </w:tcPr>
          <w:p w14:paraId="663DCAEE" w14:textId="77777777" w:rsidR="00B15CD8" w:rsidRPr="00C901B7" w:rsidRDefault="00B15CD8" w:rsidP="0060689D">
            <w:pPr>
              <w:pStyle w:val="ListParagraph"/>
              <w:widowControl w:val="0"/>
              <w:numPr>
                <w:ilvl w:val="0"/>
                <w:numId w:val="134"/>
              </w:numPr>
              <w:spacing w:after="0" w:line="181" w:lineRule="exact"/>
              <w:ind w:left="450" w:right="180" w:hanging="180"/>
              <w:rPr>
                <w:rFonts w:ascii="Arial" w:eastAsia="Arial" w:hAnsi="Arial" w:cs="Arial"/>
                <w:bCs/>
                <w:spacing w:val="36"/>
                <w:sz w:val="16"/>
                <w:szCs w:val="16"/>
              </w:rPr>
            </w:pPr>
            <w:r w:rsidRPr="00C901B7">
              <w:rPr>
                <w:rFonts w:ascii="Arial" w:eastAsia="Arial" w:hAnsi="Arial" w:cs="Arial"/>
                <w:bCs/>
                <w:sz w:val="16"/>
                <w:szCs w:val="16"/>
              </w:rPr>
              <w:t>As above.</w:t>
            </w:r>
          </w:p>
        </w:tc>
        <w:tc>
          <w:tcPr>
            <w:tcW w:w="1800" w:type="dxa"/>
          </w:tcPr>
          <w:p w14:paraId="4B5499DE" w14:textId="77777777" w:rsidR="00B15CD8" w:rsidRPr="00C901B7" w:rsidRDefault="00B15CD8" w:rsidP="0060689D">
            <w:pPr>
              <w:pStyle w:val="ListParagraph"/>
              <w:widowControl w:val="0"/>
              <w:numPr>
                <w:ilvl w:val="0"/>
                <w:numId w:val="134"/>
              </w:numPr>
              <w:spacing w:after="0" w:line="179" w:lineRule="exact"/>
              <w:ind w:left="360" w:right="270" w:hanging="180"/>
              <w:rPr>
                <w:rFonts w:ascii="Arial" w:eastAsia="Arial" w:hAnsi="Arial" w:cs="Arial"/>
                <w:sz w:val="16"/>
                <w:szCs w:val="16"/>
              </w:rPr>
            </w:pPr>
            <w:r w:rsidRPr="00C901B7">
              <w:rPr>
                <w:rFonts w:ascii="Arial" w:eastAsia="Arial" w:hAnsi="Arial" w:cs="Arial"/>
                <w:bCs/>
                <w:spacing w:val="-2"/>
                <w:sz w:val="16"/>
                <w:szCs w:val="16"/>
              </w:rPr>
              <w:t>A</w:t>
            </w:r>
            <w:r w:rsidRPr="00C901B7">
              <w:rPr>
                <w:rFonts w:ascii="Arial" w:eastAsia="Arial" w:hAnsi="Arial" w:cs="Arial"/>
                <w:bCs/>
                <w:sz w:val="16"/>
                <w:szCs w:val="16"/>
              </w:rPr>
              <w:t>s a</w:t>
            </w:r>
            <w:r w:rsidRPr="00C901B7">
              <w:rPr>
                <w:rFonts w:ascii="Arial" w:eastAsia="Arial" w:hAnsi="Arial" w:cs="Arial"/>
                <w:bCs/>
                <w:spacing w:val="1"/>
                <w:sz w:val="16"/>
                <w:szCs w:val="16"/>
              </w:rPr>
              <w:t>b</w:t>
            </w:r>
            <w:r w:rsidRPr="00C901B7">
              <w:rPr>
                <w:rFonts w:ascii="Arial" w:eastAsia="Arial" w:hAnsi="Arial" w:cs="Arial"/>
                <w:bCs/>
                <w:spacing w:val="2"/>
                <w:sz w:val="16"/>
                <w:szCs w:val="16"/>
              </w:rPr>
              <w:t>o</w:t>
            </w:r>
            <w:r w:rsidRPr="00C901B7">
              <w:rPr>
                <w:rFonts w:ascii="Arial" w:eastAsia="Arial" w:hAnsi="Arial" w:cs="Arial"/>
                <w:bCs/>
                <w:spacing w:val="-2"/>
                <w:sz w:val="16"/>
                <w:szCs w:val="16"/>
              </w:rPr>
              <w:t>v</w:t>
            </w:r>
            <w:r w:rsidRPr="00C901B7">
              <w:rPr>
                <w:rFonts w:ascii="Arial" w:eastAsia="Arial" w:hAnsi="Arial" w:cs="Arial"/>
                <w:bCs/>
                <w:sz w:val="16"/>
                <w:szCs w:val="16"/>
              </w:rPr>
              <w:t>e,</w:t>
            </w:r>
            <w:r w:rsidRPr="00C901B7">
              <w:rPr>
                <w:rFonts w:ascii="Arial" w:eastAsia="Arial" w:hAnsi="Arial" w:cs="Arial"/>
                <w:bCs/>
                <w:spacing w:val="-5"/>
                <w:sz w:val="16"/>
                <w:szCs w:val="16"/>
              </w:rPr>
              <w:t xml:space="preserve"> </w:t>
            </w:r>
          </w:p>
          <w:p w14:paraId="079FAEFF" w14:textId="77777777" w:rsidR="00B15CD8" w:rsidRPr="00C901B7" w:rsidRDefault="00B15CD8" w:rsidP="00B15CD8">
            <w:pPr>
              <w:pStyle w:val="ListParagraph"/>
              <w:spacing w:after="0" w:line="179" w:lineRule="exact"/>
              <w:ind w:left="360" w:right="270" w:firstLine="1"/>
              <w:rPr>
                <w:rFonts w:ascii="Arial" w:eastAsia="Arial" w:hAnsi="Arial" w:cs="Arial"/>
                <w:sz w:val="16"/>
                <w:szCs w:val="16"/>
              </w:rPr>
            </w:pPr>
            <w:r w:rsidRPr="00C901B7">
              <w:rPr>
                <w:rFonts w:ascii="Arial" w:eastAsia="Arial" w:hAnsi="Arial" w:cs="Arial"/>
                <w:bCs/>
                <w:sz w:val="16"/>
                <w:szCs w:val="16"/>
              </w:rPr>
              <w:t>p</w:t>
            </w:r>
            <w:r w:rsidRPr="00C901B7">
              <w:rPr>
                <w:rFonts w:ascii="Arial" w:eastAsia="Arial" w:hAnsi="Arial" w:cs="Arial"/>
                <w:bCs/>
                <w:spacing w:val="1"/>
                <w:sz w:val="16"/>
                <w:szCs w:val="16"/>
              </w:rPr>
              <w:t>l</w:t>
            </w:r>
            <w:r w:rsidRPr="00C901B7">
              <w:rPr>
                <w:rFonts w:ascii="Arial" w:eastAsia="Arial" w:hAnsi="Arial" w:cs="Arial"/>
                <w:bCs/>
                <w:sz w:val="16"/>
                <w:szCs w:val="16"/>
              </w:rPr>
              <w:t>us hammers, p</w:t>
            </w:r>
            <w:r w:rsidRPr="00C901B7">
              <w:rPr>
                <w:rFonts w:ascii="Arial" w:eastAsia="Arial" w:hAnsi="Arial" w:cs="Arial"/>
                <w:bCs/>
                <w:spacing w:val="3"/>
                <w:sz w:val="16"/>
                <w:szCs w:val="16"/>
              </w:rPr>
              <w:t>r</w:t>
            </w:r>
            <w:r w:rsidRPr="00C901B7">
              <w:rPr>
                <w:rFonts w:ascii="Arial" w:eastAsia="Arial" w:hAnsi="Arial" w:cs="Arial"/>
                <w:bCs/>
                <w:sz w:val="16"/>
                <w:szCs w:val="16"/>
              </w:rPr>
              <w:t>y bars,</w:t>
            </w:r>
            <w:r w:rsidRPr="00C901B7">
              <w:rPr>
                <w:rFonts w:ascii="Arial" w:eastAsia="Arial" w:hAnsi="Arial" w:cs="Arial"/>
                <w:bCs/>
                <w:spacing w:val="-4"/>
                <w:sz w:val="16"/>
                <w:szCs w:val="16"/>
              </w:rPr>
              <w:t xml:space="preserve"> </w:t>
            </w:r>
            <w:r w:rsidRPr="00C901B7">
              <w:rPr>
                <w:rFonts w:ascii="Arial" w:eastAsia="Arial" w:hAnsi="Arial" w:cs="Arial"/>
                <w:bCs/>
                <w:sz w:val="16"/>
                <w:szCs w:val="16"/>
              </w:rPr>
              <w:t>cr</w:t>
            </w:r>
            <w:r w:rsidRPr="00C901B7">
              <w:rPr>
                <w:rFonts w:ascii="Arial" w:eastAsia="Arial" w:hAnsi="Arial" w:cs="Arial"/>
                <w:bCs/>
                <w:spacing w:val="-1"/>
                <w:sz w:val="16"/>
                <w:szCs w:val="16"/>
              </w:rPr>
              <w:t>o</w:t>
            </w:r>
            <w:r w:rsidRPr="00C901B7">
              <w:rPr>
                <w:rFonts w:ascii="Arial" w:eastAsia="Arial" w:hAnsi="Arial" w:cs="Arial"/>
                <w:bCs/>
                <w:spacing w:val="4"/>
                <w:sz w:val="16"/>
                <w:szCs w:val="16"/>
              </w:rPr>
              <w:t>w</w:t>
            </w:r>
            <w:r w:rsidRPr="00C901B7">
              <w:rPr>
                <w:rFonts w:ascii="Arial" w:eastAsia="Arial" w:hAnsi="Arial" w:cs="Arial"/>
                <w:bCs/>
                <w:sz w:val="16"/>
                <w:szCs w:val="16"/>
              </w:rPr>
              <w:t xml:space="preserve">bars, floor scrapers. </w:t>
            </w:r>
            <w:r w:rsidRPr="00C901B7">
              <w:rPr>
                <w:rFonts w:ascii="Arial" w:eastAsia="Arial" w:hAnsi="Arial" w:cs="Arial"/>
                <w:bCs/>
                <w:spacing w:val="-4"/>
                <w:sz w:val="16"/>
                <w:szCs w:val="16"/>
              </w:rPr>
              <w:t xml:space="preserve">          </w:t>
            </w:r>
          </w:p>
        </w:tc>
        <w:tc>
          <w:tcPr>
            <w:tcW w:w="1980" w:type="dxa"/>
          </w:tcPr>
          <w:p w14:paraId="3C7DF194" w14:textId="77777777" w:rsidR="00B15CD8" w:rsidRPr="00C901B7" w:rsidRDefault="00B15CD8" w:rsidP="0060689D">
            <w:pPr>
              <w:pStyle w:val="ListParagraph"/>
              <w:widowControl w:val="0"/>
              <w:numPr>
                <w:ilvl w:val="0"/>
                <w:numId w:val="134"/>
              </w:numPr>
              <w:spacing w:after="0" w:line="181" w:lineRule="exact"/>
              <w:ind w:left="270" w:right="180" w:hanging="180"/>
              <w:rPr>
                <w:rFonts w:ascii="Arial" w:eastAsia="Arial" w:hAnsi="Arial" w:cs="Arial"/>
                <w:sz w:val="16"/>
                <w:szCs w:val="16"/>
              </w:rPr>
            </w:pPr>
            <w:r w:rsidRPr="00C901B7">
              <w:rPr>
                <w:rFonts w:ascii="Arial" w:eastAsia="Arial" w:hAnsi="Arial" w:cs="Arial"/>
                <w:bCs/>
                <w:spacing w:val="-2"/>
                <w:sz w:val="16"/>
                <w:szCs w:val="16"/>
              </w:rPr>
              <w:t>A</w:t>
            </w:r>
            <w:r w:rsidRPr="00C901B7">
              <w:rPr>
                <w:rFonts w:ascii="Arial" w:eastAsia="Arial" w:hAnsi="Arial" w:cs="Arial"/>
                <w:bCs/>
                <w:sz w:val="16"/>
                <w:szCs w:val="16"/>
              </w:rPr>
              <w:t>s a</w:t>
            </w:r>
            <w:r w:rsidRPr="00C901B7">
              <w:rPr>
                <w:rFonts w:ascii="Arial" w:eastAsia="Arial" w:hAnsi="Arial" w:cs="Arial"/>
                <w:bCs/>
                <w:spacing w:val="1"/>
                <w:sz w:val="16"/>
                <w:szCs w:val="16"/>
              </w:rPr>
              <w:t>b</w:t>
            </w:r>
            <w:r w:rsidRPr="00C901B7">
              <w:rPr>
                <w:rFonts w:ascii="Arial" w:eastAsia="Arial" w:hAnsi="Arial" w:cs="Arial"/>
                <w:bCs/>
                <w:spacing w:val="2"/>
                <w:sz w:val="16"/>
                <w:szCs w:val="16"/>
              </w:rPr>
              <w:t>o</w:t>
            </w:r>
            <w:r w:rsidRPr="00C901B7">
              <w:rPr>
                <w:rFonts w:ascii="Arial" w:eastAsia="Arial" w:hAnsi="Arial" w:cs="Arial"/>
                <w:bCs/>
                <w:spacing w:val="-2"/>
                <w:sz w:val="16"/>
                <w:szCs w:val="16"/>
              </w:rPr>
              <w:t>v</w:t>
            </w:r>
            <w:r w:rsidRPr="00C901B7">
              <w:rPr>
                <w:rFonts w:ascii="Arial" w:eastAsia="Arial" w:hAnsi="Arial" w:cs="Arial"/>
                <w:bCs/>
                <w:sz w:val="16"/>
                <w:szCs w:val="16"/>
              </w:rPr>
              <w:t>e.</w:t>
            </w:r>
          </w:p>
          <w:p w14:paraId="46A998E0" w14:textId="77777777" w:rsidR="00B15CD8" w:rsidRPr="00C901B7" w:rsidRDefault="00B15CD8" w:rsidP="00050CF1">
            <w:pPr>
              <w:spacing w:after="0" w:line="181" w:lineRule="exact"/>
              <w:ind w:left="90" w:right="180"/>
              <w:rPr>
                <w:rFonts w:ascii="Arial" w:eastAsia="Arial" w:hAnsi="Arial" w:cs="Arial"/>
                <w:sz w:val="16"/>
                <w:szCs w:val="16"/>
              </w:rPr>
            </w:pPr>
          </w:p>
        </w:tc>
      </w:tr>
      <w:tr w:rsidR="00B15CD8" w:rsidRPr="00C901B7" w14:paraId="4AA54C0E" w14:textId="77777777" w:rsidTr="006447AE">
        <w:trPr>
          <w:trHeight w:hRule="exact" w:val="3234"/>
        </w:trPr>
        <w:tc>
          <w:tcPr>
            <w:tcW w:w="1430" w:type="dxa"/>
          </w:tcPr>
          <w:p w14:paraId="2F551656" w14:textId="77777777" w:rsidR="00B15CD8" w:rsidRPr="00C901B7" w:rsidRDefault="00B15CD8" w:rsidP="00B15CD8">
            <w:pPr>
              <w:keepLines/>
              <w:spacing w:after="0" w:line="181" w:lineRule="exact"/>
              <w:ind w:left="887" w:right="-20"/>
              <w:rPr>
                <w:rFonts w:ascii="Arial" w:eastAsia="Arial" w:hAnsi="Arial" w:cs="Arial"/>
                <w:b/>
                <w:bCs/>
                <w:sz w:val="16"/>
                <w:szCs w:val="16"/>
              </w:rPr>
            </w:pPr>
          </w:p>
          <w:p w14:paraId="6E46B216" w14:textId="77777777" w:rsidR="00B15CD8" w:rsidRPr="00C901B7" w:rsidRDefault="00B15CD8" w:rsidP="00B15CD8">
            <w:pPr>
              <w:keepLines/>
              <w:spacing w:after="0" w:line="181" w:lineRule="exact"/>
              <w:ind w:left="887" w:right="-20"/>
              <w:rPr>
                <w:rFonts w:ascii="Arial" w:eastAsia="Arial" w:hAnsi="Arial" w:cs="Arial"/>
                <w:b/>
                <w:bCs/>
                <w:sz w:val="16"/>
                <w:szCs w:val="16"/>
              </w:rPr>
            </w:pPr>
          </w:p>
          <w:p w14:paraId="292AF5D2" w14:textId="77777777" w:rsidR="00B15CD8" w:rsidRPr="00C901B7" w:rsidRDefault="00B15CD8" w:rsidP="00B15CD8">
            <w:pPr>
              <w:keepLines/>
              <w:spacing w:after="0" w:line="181" w:lineRule="exact"/>
              <w:ind w:left="887" w:right="-20"/>
              <w:rPr>
                <w:rFonts w:ascii="Arial" w:eastAsia="Arial" w:hAnsi="Arial" w:cs="Arial"/>
                <w:b/>
                <w:bCs/>
                <w:sz w:val="16"/>
                <w:szCs w:val="16"/>
              </w:rPr>
            </w:pPr>
          </w:p>
          <w:p w14:paraId="70254EA1" w14:textId="77777777" w:rsidR="00B15CD8" w:rsidRPr="00C901B7" w:rsidRDefault="00B15CD8" w:rsidP="00B15CD8">
            <w:pPr>
              <w:keepLines/>
              <w:spacing w:after="0" w:line="181" w:lineRule="exact"/>
              <w:ind w:right="-20"/>
              <w:rPr>
                <w:rFonts w:ascii="Arial" w:eastAsia="Arial" w:hAnsi="Arial" w:cs="Arial"/>
                <w:b/>
                <w:bCs/>
                <w:sz w:val="16"/>
                <w:szCs w:val="16"/>
              </w:rPr>
            </w:pPr>
          </w:p>
          <w:p w14:paraId="6246726B" w14:textId="77777777" w:rsidR="00B15CD8" w:rsidRPr="00C901B7" w:rsidRDefault="00B15CD8" w:rsidP="00B15CD8">
            <w:pPr>
              <w:keepLines/>
              <w:spacing w:after="0" w:line="181" w:lineRule="exact"/>
              <w:ind w:right="-20"/>
              <w:rPr>
                <w:rFonts w:ascii="Arial" w:eastAsia="Arial" w:hAnsi="Arial" w:cs="Arial"/>
                <w:b/>
                <w:bCs/>
                <w:sz w:val="16"/>
                <w:szCs w:val="16"/>
              </w:rPr>
            </w:pPr>
          </w:p>
          <w:p w14:paraId="43A05D7F" w14:textId="77777777" w:rsidR="00B15CD8" w:rsidRPr="00C901B7" w:rsidRDefault="00B15CD8" w:rsidP="00B15CD8">
            <w:pPr>
              <w:keepLines/>
              <w:spacing w:after="0" w:line="181" w:lineRule="exact"/>
              <w:ind w:right="-20"/>
              <w:rPr>
                <w:rFonts w:ascii="Arial" w:eastAsia="Arial" w:hAnsi="Arial" w:cs="Arial"/>
                <w:b/>
                <w:bCs/>
                <w:sz w:val="16"/>
                <w:szCs w:val="16"/>
              </w:rPr>
            </w:pPr>
          </w:p>
          <w:p w14:paraId="7A2F96D1" w14:textId="77777777" w:rsidR="00B15CD8" w:rsidRPr="00C901B7" w:rsidRDefault="00B15CD8" w:rsidP="00B15CD8">
            <w:pPr>
              <w:keepLines/>
              <w:spacing w:after="0" w:line="181" w:lineRule="exact"/>
              <w:ind w:right="-20"/>
              <w:rPr>
                <w:rFonts w:ascii="Arial" w:eastAsia="Arial" w:hAnsi="Arial" w:cs="Arial"/>
                <w:b/>
                <w:bCs/>
                <w:sz w:val="16"/>
                <w:szCs w:val="16"/>
              </w:rPr>
            </w:pPr>
            <w:r w:rsidRPr="00C901B7">
              <w:rPr>
                <w:rFonts w:ascii="Arial" w:eastAsia="Arial" w:hAnsi="Arial" w:cs="Arial"/>
                <w:b/>
                <w:bCs/>
                <w:sz w:val="16"/>
                <w:szCs w:val="16"/>
              </w:rPr>
              <w:t xml:space="preserve">       </w:t>
            </w:r>
          </w:p>
          <w:p w14:paraId="0EB9CD49" w14:textId="77777777" w:rsidR="00B15CD8" w:rsidRPr="00C901B7" w:rsidRDefault="00B15CD8" w:rsidP="00B15CD8">
            <w:pPr>
              <w:keepLines/>
              <w:spacing w:after="0" w:line="181" w:lineRule="exact"/>
              <w:ind w:right="-20"/>
              <w:jc w:val="center"/>
              <w:rPr>
                <w:rFonts w:ascii="Arial" w:eastAsia="Arial" w:hAnsi="Arial" w:cs="Arial"/>
                <w:sz w:val="16"/>
                <w:szCs w:val="16"/>
              </w:rPr>
            </w:pPr>
            <w:r w:rsidRPr="00C901B7">
              <w:rPr>
                <w:rFonts w:ascii="Arial" w:eastAsia="Arial" w:hAnsi="Arial" w:cs="Arial"/>
                <w:b/>
                <w:bCs/>
                <w:sz w:val="20"/>
                <w:szCs w:val="16"/>
              </w:rPr>
              <w:t>18-20</w:t>
            </w:r>
          </w:p>
        </w:tc>
        <w:tc>
          <w:tcPr>
            <w:tcW w:w="1800" w:type="dxa"/>
          </w:tcPr>
          <w:p w14:paraId="238F7BD0" w14:textId="77777777" w:rsidR="00B15CD8" w:rsidRPr="00C901B7" w:rsidRDefault="00B15CD8" w:rsidP="0060689D">
            <w:pPr>
              <w:pStyle w:val="ListParagraph"/>
              <w:keepLines/>
              <w:widowControl w:val="0"/>
              <w:numPr>
                <w:ilvl w:val="0"/>
                <w:numId w:val="134"/>
              </w:numPr>
              <w:spacing w:after="0" w:line="181" w:lineRule="exact"/>
              <w:ind w:left="360" w:right="90" w:hanging="180"/>
              <w:rPr>
                <w:rFonts w:ascii="Arial" w:eastAsia="Arial" w:hAnsi="Arial" w:cs="Arial"/>
                <w:sz w:val="16"/>
                <w:szCs w:val="16"/>
              </w:rPr>
            </w:pPr>
            <w:r w:rsidRPr="00C901B7">
              <w:rPr>
                <w:rFonts w:ascii="Arial" w:eastAsia="Arial" w:hAnsi="Arial" w:cs="Arial"/>
                <w:bCs/>
                <w:spacing w:val="-2"/>
                <w:sz w:val="16"/>
                <w:szCs w:val="16"/>
              </w:rPr>
              <w:t>A</w:t>
            </w:r>
            <w:r w:rsidRPr="00C901B7">
              <w:rPr>
                <w:rFonts w:ascii="Arial" w:eastAsia="Arial" w:hAnsi="Arial" w:cs="Arial"/>
                <w:bCs/>
                <w:sz w:val="16"/>
                <w:szCs w:val="16"/>
              </w:rPr>
              <w:t>s a</w:t>
            </w:r>
            <w:r w:rsidRPr="00C901B7">
              <w:rPr>
                <w:rFonts w:ascii="Arial" w:eastAsia="Arial" w:hAnsi="Arial" w:cs="Arial"/>
                <w:bCs/>
                <w:spacing w:val="1"/>
                <w:sz w:val="16"/>
                <w:szCs w:val="16"/>
              </w:rPr>
              <w:t>b</w:t>
            </w:r>
            <w:r w:rsidRPr="00C901B7">
              <w:rPr>
                <w:rFonts w:ascii="Arial" w:eastAsia="Arial" w:hAnsi="Arial" w:cs="Arial"/>
                <w:bCs/>
                <w:spacing w:val="2"/>
                <w:sz w:val="16"/>
                <w:szCs w:val="16"/>
              </w:rPr>
              <w:t>o</w:t>
            </w:r>
            <w:r w:rsidRPr="00C901B7">
              <w:rPr>
                <w:rFonts w:ascii="Arial" w:eastAsia="Arial" w:hAnsi="Arial" w:cs="Arial"/>
                <w:bCs/>
                <w:spacing w:val="-2"/>
                <w:sz w:val="16"/>
                <w:szCs w:val="16"/>
              </w:rPr>
              <w:t>v</w:t>
            </w:r>
            <w:r w:rsidRPr="00C901B7">
              <w:rPr>
                <w:rFonts w:ascii="Arial" w:eastAsia="Arial" w:hAnsi="Arial" w:cs="Arial"/>
                <w:bCs/>
                <w:sz w:val="16"/>
                <w:szCs w:val="16"/>
              </w:rPr>
              <w:t>e,</w:t>
            </w:r>
            <w:r w:rsidRPr="00C901B7">
              <w:rPr>
                <w:rFonts w:ascii="Arial" w:eastAsia="Arial" w:hAnsi="Arial" w:cs="Arial"/>
                <w:bCs/>
                <w:spacing w:val="-5"/>
                <w:sz w:val="16"/>
                <w:szCs w:val="16"/>
              </w:rPr>
              <w:t xml:space="preserve"> </w:t>
            </w:r>
            <w:r w:rsidRPr="00C901B7">
              <w:rPr>
                <w:rFonts w:ascii="Arial" w:eastAsia="Arial" w:hAnsi="Arial" w:cs="Arial"/>
                <w:bCs/>
                <w:sz w:val="16"/>
                <w:szCs w:val="16"/>
              </w:rPr>
              <w:t xml:space="preserve">including more </w:t>
            </w:r>
            <w:r w:rsidRPr="00C901B7">
              <w:rPr>
                <w:rFonts w:ascii="Arial" w:eastAsia="Arial" w:hAnsi="Arial" w:cs="Arial"/>
                <w:bCs/>
                <w:spacing w:val="1"/>
                <w:sz w:val="16"/>
                <w:szCs w:val="16"/>
              </w:rPr>
              <w:t>advanced</w:t>
            </w:r>
            <w:r w:rsidRPr="00C901B7">
              <w:rPr>
                <w:rFonts w:ascii="Arial" w:eastAsia="Arial" w:hAnsi="Arial" w:cs="Arial"/>
                <w:bCs/>
                <w:sz w:val="16"/>
                <w:szCs w:val="16"/>
              </w:rPr>
              <w:t xml:space="preserve"> demolition and construction projects.</w:t>
            </w:r>
            <w:r w:rsidRPr="00C901B7">
              <w:rPr>
                <w:rFonts w:ascii="Arial" w:eastAsia="Arial" w:hAnsi="Arial" w:cs="Arial"/>
                <w:bCs/>
                <w:spacing w:val="-9"/>
                <w:sz w:val="16"/>
                <w:szCs w:val="16"/>
              </w:rPr>
              <w:t xml:space="preserve"> </w:t>
            </w:r>
          </w:p>
        </w:tc>
        <w:tc>
          <w:tcPr>
            <w:tcW w:w="5040" w:type="dxa"/>
          </w:tcPr>
          <w:p w14:paraId="1CD0D8D3" w14:textId="77777777" w:rsidR="00B15CD8" w:rsidRPr="00C901B7" w:rsidRDefault="00B15CD8" w:rsidP="0060689D">
            <w:pPr>
              <w:pStyle w:val="ListParagraph"/>
              <w:keepLines/>
              <w:widowControl w:val="0"/>
              <w:numPr>
                <w:ilvl w:val="0"/>
                <w:numId w:val="134"/>
              </w:numPr>
              <w:spacing w:after="0" w:line="181" w:lineRule="exact"/>
              <w:ind w:left="450" w:right="180" w:hanging="180"/>
              <w:rPr>
                <w:rFonts w:ascii="Arial" w:eastAsia="Arial" w:hAnsi="Arial" w:cs="Arial"/>
                <w:sz w:val="16"/>
                <w:szCs w:val="16"/>
              </w:rPr>
            </w:pPr>
            <w:r w:rsidRPr="00C901B7">
              <w:rPr>
                <w:rFonts w:ascii="Arial" w:eastAsia="Arial" w:hAnsi="Arial" w:cs="Arial"/>
                <w:bCs/>
                <w:sz w:val="16"/>
                <w:szCs w:val="16"/>
              </w:rPr>
              <w:t>No use of ladders over 12 ft. or sca</w:t>
            </w:r>
            <w:r w:rsidRPr="00C901B7">
              <w:rPr>
                <w:rFonts w:ascii="Arial" w:eastAsia="Arial" w:hAnsi="Arial" w:cs="Arial"/>
                <w:bCs/>
                <w:spacing w:val="1"/>
                <w:sz w:val="16"/>
                <w:szCs w:val="16"/>
              </w:rPr>
              <w:t>ff</w:t>
            </w:r>
            <w:r w:rsidRPr="00C901B7">
              <w:rPr>
                <w:rFonts w:ascii="Arial" w:eastAsia="Arial" w:hAnsi="Arial" w:cs="Arial"/>
                <w:bCs/>
                <w:sz w:val="16"/>
                <w:szCs w:val="16"/>
              </w:rPr>
              <w:t>oldi</w:t>
            </w:r>
            <w:r w:rsidRPr="00C901B7">
              <w:rPr>
                <w:rFonts w:ascii="Arial" w:eastAsia="Arial" w:hAnsi="Arial" w:cs="Arial"/>
                <w:bCs/>
                <w:spacing w:val="1"/>
                <w:sz w:val="16"/>
                <w:szCs w:val="16"/>
              </w:rPr>
              <w:t>n</w:t>
            </w:r>
            <w:r w:rsidRPr="00C901B7">
              <w:rPr>
                <w:rFonts w:ascii="Arial" w:eastAsia="Arial" w:hAnsi="Arial" w:cs="Arial"/>
                <w:bCs/>
                <w:sz w:val="16"/>
                <w:szCs w:val="16"/>
              </w:rPr>
              <w:t>g.</w:t>
            </w:r>
          </w:p>
          <w:p w14:paraId="131AC87C" w14:textId="77777777" w:rsidR="00B15CD8" w:rsidRPr="00C901B7" w:rsidRDefault="00B15CD8" w:rsidP="00B15CD8">
            <w:pPr>
              <w:pStyle w:val="ListParagraph"/>
              <w:keepLines/>
              <w:spacing w:before="2" w:after="0" w:line="184" w:lineRule="exact"/>
              <w:ind w:left="450" w:right="180" w:hanging="180"/>
              <w:rPr>
                <w:rFonts w:ascii="Arial" w:eastAsia="Arial" w:hAnsi="Arial" w:cs="Arial"/>
                <w:sz w:val="16"/>
                <w:szCs w:val="16"/>
              </w:rPr>
            </w:pPr>
          </w:p>
          <w:p w14:paraId="0589E882" w14:textId="77777777" w:rsidR="00B15CD8" w:rsidRPr="00C901B7" w:rsidRDefault="00B15CD8" w:rsidP="0060689D">
            <w:pPr>
              <w:pStyle w:val="ListParagraph"/>
              <w:keepLines/>
              <w:widowControl w:val="0"/>
              <w:numPr>
                <w:ilvl w:val="0"/>
                <w:numId w:val="134"/>
              </w:numPr>
              <w:spacing w:before="2" w:after="0" w:line="184" w:lineRule="exact"/>
              <w:ind w:left="450" w:right="180" w:hanging="180"/>
              <w:rPr>
                <w:rFonts w:ascii="Arial" w:eastAsia="Arial" w:hAnsi="Arial" w:cs="Arial"/>
                <w:sz w:val="16"/>
                <w:szCs w:val="16"/>
              </w:rPr>
            </w:pPr>
            <w:r w:rsidRPr="00C901B7">
              <w:rPr>
                <w:rFonts w:ascii="Arial" w:eastAsia="Arial" w:hAnsi="Arial" w:cs="Arial"/>
                <w:bCs/>
                <w:sz w:val="16"/>
                <w:szCs w:val="16"/>
              </w:rPr>
              <w:t>No</w:t>
            </w:r>
            <w:r w:rsidRPr="00C901B7">
              <w:rPr>
                <w:rFonts w:ascii="Arial" w:eastAsia="Arial" w:hAnsi="Arial" w:cs="Arial"/>
                <w:bCs/>
                <w:spacing w:val="-2"/>
                <w:sz w:val="16"/>
                <w:szCs w:val="16"/>
              </w:rPr>
              <w:t xml:space="preserve"> </w:t>
            </w:r>
            <w:r w:rsidRPr="00C901B7">
              <w:rPr>
                <w:rFonts w:ascii="Arial" w:eastAsia="Arial" w:hAnsi="Arial" w:cs="Arial"/>
                <w:bCs/>
                <w:sz w:val="16"/>
                <w:szCs w:val="16"/>
              </w:rPr>
              <w:t>h</w:t>
            </w:r>
            <w:r w:rsidRPr="00C901B7">
              <w:rPr>
                <w:rFonts w:ascii="Arial" w:eastAsia="Arial" w:hAnsi="Arial" w:cs="Arial"/>
                <w:bCs/>
                <w:spacing w:val="1"/>
                <w:sz w:val="16"/>
                <w:szCs w:val="16"/>
              </w:rPr>
              <w:t>a</w:t>
            </w:r>
            <w:r w:rsidRPr="00C901B7">
              <w:rPr>
                <w:rFonts w:ascii="Arial" w:eastAsia="Arial" w:hAnsi="Arial" w:cs="Arial"/>
                <w:bCs/>
                <w:sz w:val="16"/>
                <w:szCs w:val="16"/>
              </w:rPr>
              <w:t>ndl</w:t>
            </w:r>
            <w:r w:rsidRPr="00C901B7">
              <w:rPr>
                <w:rFonts w:ascii="Arial" w:eastAsia="Arial" w:hAnsi="Arial" w:cs="Arial"/>
                <w:bCs/>
                <w:spacing w:val="1"/>
                <w:sz w:val="16"/>
                <w:szCs w:val="16"/>
              </w:rPr>
              <w:t>i</w:t>
            </w:r>
            <w:r w:rsidRPr="00C901B7">
              <w:rPr>
                <w:rFonts w:ascii="Arial" w:eastAsia="Arial" w:hAnsi="Arial" w:cs="Arial"/>
                <w:bCs/>
                <w:sz w:val="16"/>
                <w:szCs w:val="16"/>
              </w:rPr>
              <w:t>ng</w:t>
            </w:r>
            <w:r w:rsidRPr="00C901B7">
              <w:rPr>
                <w:rFonts w:ascii="Arial" w:eastAsia="Arial" w:hAnsi="Arial" w:cs="Arial"/>
                <w:bCs/>
                <w:spacing w:val="-6"/>
                <w:sz w:val="16"/>
                <w:szCs w:val="16"/>
              </w:rPr>
              <w:t xml:space="preserve"> </w:t>
            </w:r>
            <w:r w:rsidRPr="00C901B7">
              <w:rPr>
                <w:rFonts w:ascii="Arial" w:eastAsia="Arial" w:hAnsi="Arial" w:cs="Arial"/>
                <w:bCs/>
                <w:sz w:val="16"/>
                <w:szCs w:val="16"/>
              </w:rPr>
              <w:t>of</w:t>
            </w:r>
            <w:r w:rsidRPr="00C901B7">
              <w:rPr>
                <w:rFonts w:ascii="Arial" w:eastAsia="Arial" w:hAnsi="Arial" w:cs="Arial"/>
                <w:bCs/>
                <w:spacing w:val="-1"/>
                <w:sz w:val="16"/>
                <w:szCs w:val="16"/>
              </w:rPr>
              <w:t xml:space="preserve"> </w:t>
            </w:r>
            <w:r w:rsidRPr="00C901B7">
              <w:rPr>
                <w:rFonts w:ascii="Arial" w:eastAsia="Arial" w:hAnsi="Arial" w:cs="Arial"/>
                <w:bCs/>
                <w:spacing w:val="1"/>
                <w:sz w:val="16"/>
                <w:szCs w:val="16"/>
              </w:rPr>
              <w:t>t</w:t>
            </w:r>
            <w:r w:rsidRPr="00C901B7">
              <w:rPr>
                <w:rFonts w:ascii="Arial" w:eastAsia="Arial" w:hAnsi="Arial" w:cs="Arial"/>
                <w:bCs/>
                <w:sz w:val="16"/>
                <w:szCs w:val="16"/>
              </w:rPr>
              <w:t>oxic materia</w:t>
            </w:r>
            <w:r w:rsidRPr="00C901B7">
              <w:rPr>
                <w:rFonts w:ascii="Arial" w:eastAsia="Arial" w:hAnsi="Arial" w:cs="Arial"/>
                <w:bCs/>
                <w:spacing w:val="1"/>
                <w:sz w:val="16"/>
                <w:szCs w:val="16"/>
              </w:rPr>
              <w:t>l</w:t>
            </w:r>
            <w:r w:rsidRPr="00C901B7">
              <w:rPr>
                <w:rFonts w:ascii="Arial" w:eastAsia="Arial" w:hAnsi="Arial" w:cs="Arial"/>
                <w:bCs/>
                <w:sz w:val="16"/>
                <w:szCs w:val="16"/>
              </w:rPr>
              <w:t>s.</w:t>
            </w:r>
            <w:r w:rsidRPr="00C901B7">
              <w:rPr>
                <w:rFonts w:ascii="Arial" w:eastAsia="Arial" w:hAnsi="Arial" w:cs="Arial"/>
                <w:bCs/>
                <w:spacing w:val="37"/>
                <w:sz w:val="16"/>
                <w:szCs w:val="16"/>
              </w:rPr>
              <w:t xml:space="preserve"> </w:t>
            </w:r>
          </w:p>
          <w:p w14:paraId="16A98431" w14:textId="77777777" w:rsidR="00B15CD8" w:rsidRPr="00C901B7" w:rsidRDefault="00B15CD8" w:rsidP="00B15CD8">
            <w:pPr>
              <w:pStyle w:val="ListParagraph"/>
              <w:keepLines/>
              <w:spacing w:before="2" w:after="0" w:line="184" w:lineRule="exact"/>
              <w:ind w:left="450" w:right="180" w:hanging="180"/>
              <w:rPr>
                <w:rFonts w:ascii="Arial" w:eastAsia="Arial" w:hAnsi="Arial" w:cs="Arial"/>
                <w:sz w:val="16"/>
                <w:szCs w:val="16"/>
              </w:rPr>
            </w:pPr>
          </w:p>
          <w:p w14:paraId="004111CA" w14:textId="77777777" w:rsidR="00B15CD8" w:rsidRPr="00C901B7" w:rsidRDefault="00B15CD8" w:rsidP="0060689D">
            <w:pPr>
              <w:pStyle w:val="ListParagraph"/>
              <w:keepLines/>
              <w:widowControl w:val="0"/>
              <w:numPr>
                <w:ilvl w:val="0"/>
                <w:numId w:val="134"/>
              </w:numPr>
              <w:spacing w:before="2" w:after="0" w:line="184" w:lineRule="exact"/>
              <w:ind w:left="450" w:right="180" w:hanging="180"/>
              <w:rPr>
                <w:rFonts w:ascii="Arial" w:eastAsia="Arial" w:hAnsi="Arial" w:cs="Arial"/>
                <w:sz w:val="16"/>
                <w:szCs w:val="16"/>
              </w:rPr>
            </w:pPr>
            <w:r w:rsidRPr="00C901B7">
              <w:rPr>
                <w:rFonts w:ascii="Arial" w:eastAsia="Arial" w:hAnsi="Arial" w:cs="Arial"/>
                <w:bCs/>
                <w:sz w:val="16"/>
                <w:szCs w:val="16"/>
              </w:rPr>
              <w:t>No</w:t>
            </w:r>
            <w:r w:rsidRPr="00C901B7">
              <w:rPr>
                <w:rFonts w:ascii="Arial" w:eastAsia="Arial" w:hAnsi="Arial" w:cs="Arial"/>
                <w:bCs/>
                <w:spacing w:val="-1"/>
                <w:sz w:val="16"/>
                <w:szCs w:val="16"/>
              </w:rPr>
              <w:t xml:space="preserve"> </w:t>
            </w:r>
            <w:r w:rsidRPr="00C901B7">
              <w:rPr>
                <w:rFonts w:ascii="Arial" w:eastAsia="Arial" w:hAnsi="Arial" w:cs="Arial"/>
                <w:bCs/>
                <w:spacing w:val="1"/>
                <w:sz w:val="16"/>
                <w:szCs w:val="16"/>
              </w:rPr>
              <w:t>u</w:t>
            </w:r>
            <w:r w:rsidRPr="00C901B7">
              <w:rPr>
                <w:rFonts w:ascii="Arial" w:eastAsia="Arial" w:hAnsi="Arial" w:cs="Arial"/>
                <w:bCs/>
                <w:sz w:val="16"/>
                <w:szCs w:val="16"/>
              </w:rPr>
              <w:t>se</w:t>
            </w:r>
            <w:r w:rsidRPr="00C901B7">
              <w:rPr>
                <w:rFonts w:ascii="Arial" w:eastAsia="Arial" w:hAnsi="Arial" w:cs="Arial"/>
                <w:bCs/>
                <w:spacing w:val="-3"/>
                <w:sz w:val="16"/>
                <w:szCs w:val="16"/>
              </w:rPr>
              <w:t xml:space="preserve"> </w:t>
            </w:r>
            <w:r w:rsidRPr="00C901B7">
              <w:rPr>
                <w:rFonts w:ascii="Arial" w:eastAsia="Arial" w:hAnsi="Arial" w:cs="Arial"/>
                <w:bCs/>
                <w:sz w:val="16"/>
                <w:szCs w:val="16"/>
              </w:rPr>
              <w:t>of p</w:t>
            </w:r>
            <w:r w:rsidRPr="00C901B7">
              <w:rPr>
                <w:rFonts w:ascii="Arial" w:eastAsia="Arial" w:hAnsi="Arial" w:cs="Arial"/>
                <w:bCs/>
                <w:spacing w:val="-1"/>
                <w:sz w:val="16"/>
                <w:szCs w:val="16"/>
              </w:rPr>
              <w:t>o</w:t>
            </w:r>
            <w:r w:rsidRPr="00C901B7">
              <w:rPr>
                <w:rFonts w:ascii="Arial" w:eastAsia="Arial" w:hAnsi="Arial" w:cs="Arial"/>
                <w:bCs/>
                <w:spacing w:val="4"/>
                <w:sz w:val="16"/>
                <w:szCs w:val="16"/>
              </w:rPr>
              <w:t>w</w:t>
            </w:r>
            <w:r w:rsidRPr="00C901B7">
              <w:rPr>
                <w:rFonts w:ascii="Arial" w:eastAsia="Arial" w:hAnsi="Arial" w:cs="Arial"/>
                <w:bCs/>
                <w:sz w:val="16"/>
                <w:szCs w:val="16"/>
              </w:rPr>
              <w:t>er</w:t>
            </w:r>
            <w:r w:rsidRPr="00C901B7">
              <w:rPr>
                <w:rFonts w:ascii="Arial" w:eastAsia="Arial" w:hAnsi="Arial" w:cs="Arial"/>
                <w:bCs/>
                <w:spacing w:val="-5"/>
                <w:sz w:val="16"/>
                <w:szCs w:val="16"/>
              </w:rPr>
              <w:t xml:space="preserve"> </w:t>
            </w:r>
            <w:r w:rsidRPr="00C901B7">
              <w:rPr>
                <w:rFonts w:ascii="Arial" w:eastAsia="Arial" w:hAnsi="Arial" w:cs="Arial"/>
                <w:bCs/>
                <w:sz w:val="16"/>
                <w:szCs w:val="16"/>
              </w:rPr>
              <w:t>s</w:t>
            </w:r>
            <w:r w:rsidRPr="00C901B7">
              <w:rPr>
                <w:rFonts w:ascii="Arial" w:eastAsia="Arial" w:hAnsi="Arial" w:cs="Arial"/>
                <w:bCs/>
                <w:spacing w:val="-2"/>
                <w:sz w:val="16"/>
                <w:szCs w:val="16"/>
              </w:rPr>
              <w:t>a</w:t>
            </w:r>
            <w:r w:rsidRPr="00C901B7">
              <w:rPr>
                <w:rFonts w:ascii="Arial" w:eastAsia="Arial" w:hAnsi="Arial" w:cs="Arial"/>
                <w:bCs/>
                <w:spacing w:val="3"/>
                <w:sz w:val="16"/>
                <w:szCs w:val="16"/>
              </w:rPr>
              <w:t>w</w:t>
            </w:r>
            <w:r w:rsidRPr="00C901B7">
              <w:rPr>
                <w:rFonts w:ascii="Arial" w:eastAsia="Arial" w:hAnsi="Arial" w:cs="Arial"/>
                <w:bCs/>
                <w:sz w:val="16"/>
                <w:szCs w:val="16"/>
              </w:rPr>
              <w:t>s</w:t>
            </w:r>
            <w:r w:rsidRPr="00C901B7">
              <w:rPr>
                <w:rFonts w:ascii="Arial" w:eastAsia="Arial" w:hAnsi="Arial" w:cs="Arial"/>
                <w:bCs/>
                <w:spacing w:val="-4"/>
                <w:sz w:val="16"/>
                <w:szCs w:val="16"/>
              </w:rPr>
              <w:t xml:space="preserve"> </w:t>
            </w:r>
            <w:r w:rsidRPr="00C901B7">
              <w:rPr>
                <w:rFonts w:ascii="Arial" w:eastAsia="Arial" w:hAnsi="Arial" w:cs="Arial"/>
                <w:bCs/>
                <w:sz w:val="16"/>
                <w:szCs w:val="16"/>
              </w:rPr>
              <w:t>or</w:t>
            </w:r>
            <w:r w:rsidRPr="00C901B7">
              <w:rPr>
                <w:rFonts w:ascii="Arial" w:eastAsia="Arial" w:hAnsi="Arial" w:cs="Arial"/>
                <w:bCs/>
                <w:spacing w:val="-3"/>
                <w:sz w:val="16"/>
                <w:szCs w:val="16"/>
              </w:rPr>
              <w:t xml:space="preserve"> </w:t>
            </w:r>
            <w:r w:rsidRPr="00C901B7">
              <w:rPr>
                <w:rFonts w:ascii="Arial" w:eastAsia="Arial" w:hAnsi="Arial" w:cs="Arial"/>
                <w:bCs/>
                <w:sz w:val="16"/>
                <w:szCs w:val="16"/>
              </w:rPr>
              <w:t>other p</w:t>
            </w:r>
            <w:r w:rsidRPr="00C901B7">
              <w:rPr>
                <w:rFonts w:ascii="Arial" w:eastAsia="Arial" w:hAnsi="Arial" w:cs="Arial"/>
                <w:bCs/>
                <w:spacing w:val="-1"/>
                <w:sz w:val="16"/>
                <w:szCs w:val="16"/>
              </w:rPr>
              <w:t>o</w:t>
            </w:r>
            <w:r w:rsidRPr="00C901B7">
              <w:rPr>
                <w:rFonts w:ascii="Arial" w:eastAsia="Arial" w:hAnsi="Arial" w:cs="Arial"/>
                <w:bCs/>
                <w:spacing w:val="4"/>
                <w:sz w:val="16"/>
                <w:szCs w:val="16"/>
              </w:rPr>
              <w:t>w</w:t>
            </w:r>
            <w:r w:rsidRPr="00C901B7">
              <w:rPr>
                <w:rFonts w:ascii="Arial" w:eastAsia="Arial" w:hAnsi="Arial" w:cs="Arial"/>
                <w:bCs/>
                <w:sz w:val="16"/>
                <w:szCs w:val="16"/>
              </w:rPr>
              <w:t>er-dr</w:t>
            </w:r>
            <w:r w:rsidRPr="00C901B7">
              <w:rPr>
                <w:rFonts w:ascii="Arial" w:eastAsia="Arial" w:hAnsi="Arial" w:cs="Arial"/>
                <w:bCs/>
                <w:spacing w:val="1"/>
                <w:sz w:val="16"/>
                <w:szCs w:val="16"/>
              </w:rPr>
              <w:t>i</w:t>
            </w:r>
            <w:r w:rsidRPr="00C901B7">
              <w:rPr>
                <w:rFonts w:ascii="Arial" w:eastAsia="Arial" w:hAnsi="Arial" w:cs="Arial"/>
                <w:bCs/>
                <w:spacing w:val="-2"/>
                <w:sz w:val="16"/>
                <w:szCs w:val="16"/>
              </w:rPr>
              <w:t>v</w:t>
            </w:r>
            <w:r w:rsidRPr="00C901B7">
              <w:rPr>
                <w:rFonts w:ascii="Arial" w:eastAsia="Arial" w:hAnsi="Arial" w:cs="Arial"/>
                <w:bCs/>
                <w:sz w:val="16"/>
                <w:szCs w:val="16"/>
              </w:rPr>
              <w:t xml:space="preserve">en </w:t>
            </w:r>
            <w:r w:rsidRPr="00C901B7">
              <w:rPr>
                <w:rFonts w:ascii="Arial" w:eastAsia="Arial" w:hAnsi="Arial" w:cs="Arial"/>
                <w:bCs/>
                <w:spacing w:val="3"/>
                <w:sz w:val="16"/>
                <w:szCs w:val="16"/>
              </w:rPr>
              <w:t>w</w:t>
            </w:r>
            <w:r w:rsidRPr="00C901B7">
              <w:rPr>
                <w:rFonts w:ascii="Arial" w:eastAsia="Arial" w:hAnsi="Arial" w:cs="Arial"/>
                <w:bCs/>
                <w:sz w:val="16"/>
                <w:szCs w:val="16"/>
              </w:rPr>
              <w:t>oo</w:t>
            </w:r>
            <w:r w:rsidRPr="00C901B7">
              <w:rPr>
                <w:rFonts w:ascii="Arial" w:eastAsia="Arial" w:hAnsi="Arial" w:cs="Arial"/>
                <w:bCs/>
                <w:spacing w:val="-3"/>
                <w:sz w:val="16"/>
                <w:szCs w:val="16"/>
              </w:rPr>
              <w:t>d</w:t>
            </w:r>
            <w:r w:rsidRPr="00C901B7">
              <w:rPr>
                <w:rFonts w:ascii="Arial" w:eastAsia="Arial" w:hAnsi="Arial" w:cs="Arial"/>
                <w:bCs/>
                <w:spacing w:val="3"/>
                <w:sz w:val="16"/>
                <w:szCs w:val="16"/>
              </w:rPr>
              <w:t>w</w:t>
            </w:r>
            <w:r w:rsidRPr="00C901B7">
              <w:rPr>
                <w:rFonts w:ascii="Arial" w:eastAsia="Arial" w:hAnsi="Arial" w:cs="Arial"/>
                <w:bCs/>
                <w:sz w:val="16"/>
                <w:szCs w:val="16"/>
              </w:rPr>
              <w:t>orking</w:t>
            </w:r>
            <w:r w:rsidRPr="00C901B7">
              <w:rPr>
                <w:rFonts w:ascii="Arial" w:eastAsia="Arial" w:hAnsi="Arial" w:cs="Arial"/>
                <w:bCs/>
                <w:spacing w:val="-10"/>
                <w:sz w:val="16"/>
                <w:szCs w:val="16"/>
              </w:rPr>
              <w:t xml:space="preserve"> </w:t>
            </w:r>
            <w:r w:rsidRPr="00C901B7">
              <w:rPr>
                <w:rFonts w:ascii="Arial" w:eastAsia="Arial" w:hAnsi="Arial" w:cs="Arial"/>
                <w:bCs/>
                <w:spacing w:val="1"/>
                <w:sz w:val="16"/>
                <w:szCs w:val="16"/>
              </w:rPr>
              <w:t>m</w:t>
            </w:r>
            <w:r w:rsidRPr="00C901B7">
              <w:rPr>
                <w:rFonts w:ascii="Arial" w:eastAsia="Arial" w:hAnsi="Arial" w:cs="Arial"/>
                <w:bCs/>
                <w:sz w:val="16"/>
                <w:szCs w:val="16"/>
              </w:rPr>
              <w:t>achin</w:t>
            </w:r>
            <w:r w:rsidRPr="00C901B7">
              <w:rPr>
                <w:rFonts w:ascii="Arial" w:eastAsia="Arial" w:hAnsi="Arial" w:cs="Arial"/>
                <w:bCs/>
                <w:spacing w:val="1"/>
                <w:sz w:val="16"/>
                <w:szCs w:val="16"/>
              </w:rPr>
              <w:t>e</w:t>
            </w:r>
            <w:r w:rsidRPr="00C901B7">
              <w:rPr>
                <w:rFonts w:ascii="Arial" w:eastAsia="Arial" w:hAnsi="Arial" w:cs="Arial"/>
                <w:bCs/>
                <w:sz w:val="16"/>
                <w:szCs w:val="16"/>
              </w:rPr>
              <w:t>s unless</w:t>
            </w:r>
            <w:r w:rsidRPr="00C901B7">
              <w:rPr>
                <w:rFonts w:ascii="Arial" w:eastAsia="Arial" w:hAnsi="Arial" w:cs="Arial"/>
                <w:bCs/>
                <w:spacing w:val="-4"/>
                <w:sz w:val="16"/>
                <w:szCs w:val="16"/>
              </w:rPr>
              <w:t xml:space="preserve"> </w:t>
            </w:r>
            <w:r w:rsidRPr="00C901B7">
              <w:rPr>
                <w:rFonts w:ascii="Arial" w:eastAsia="Arial" w:hAnsi="Arial" w:cs="Arial"/>
                <w:bCs/>
                <w:sz w:val="16"/>
                <w:szCs w:val="16"/>
              </w:rPr>
              <w:t>pr</w:t>
            </w:r>
            <w:r w:rsidRPr="00C901B7">
              <w:rPr>
                <w:rFonts w:ascii="Arial" w:eastAsia="Arial" w:hAnsi="Arial" w:cs="Arial"/>
                <w:bCs/>
                <w:spacing w:val="1"/>
                <w:sz w:val="16"/>
                <w:szCs w:val="16"/>
              </w:rPr>
              <w:t>o</w:t>
            </w:r>
            <w:r w:rsidRPr="00C901B7">
              <w:rPr>
                <w:rFonts w:ascii="Arial" w:eastAsia="Arial" w:hAnsi="Arial" w:cs="Arial"/>
                <w:bCs/>
                <w:sz w:val="16"/>
                <w:szCs w:val="16"/>
              </w:rPr>
              <w:t>per</w:t>
            </w:r>
            <w:r w:rsidRPr="00C901B7">
              <w:rPr>
                <w:rFonts w:ascii="Arial" w:eastAsia="Arial" w:hAnsi="Arial" w:cs="Arial"/>
                <w:bCs/>
                <w:spacing w:val="2"/>
                <w:sz w:val="16"/>
                <w:szCs w:val="16"/>
              </w:rPr>
              <w:t>l</w:t>
            </w:r>
            <w:r w:rsidRPr="00C901B7">
              <w:rPr>
                <w:rFonts w:ascii="Arial" w:eastAsia="Arial" w:hAnsi="Arial" w:cs="Arial"/>
                <w:bCs/>
                <w:sz w:val="16"/>
                <w:szCs w:val="16"/>
              </w:rPr>
              <w:t>y</w:t>
            </w:r>
            <w:r w:rsidRPr="00C901B7">
              <w:rPr>
                <w:rFonts w:ascii="Arial" w:eastAsia="Arial" w:hAnsi="Arial" w:cs="Arial"/>
                <w:bCs/>
                <w:spacing w:val="-7"/>
                <w:sz w:val="16"/>
                <w:szCs w:val="16"/>
              </w:rPr>
              <w:t xml:space="preserve"> </w:t>
            </w:r>
            <w:r w:rsidRPr="00C901B7">
              <w:rPr>
                <w:rFonts w:ascii="Arial" w:eastAsia="Arial" w:hAnsi="Arial" w:cs="Arial"/>
                <w:bCs/>
                <w:sz w:val="16"/>
                <w:szCs w:val="16"/>
              </w:rPr>
              <w:t>train</w:t>
            </w:r>
            <w:r w:rsidRPr="00C901B7">
              <w:rPr>
                <w:rFonts w:ascii="Arial" w:eastAsia="Arial" w:hAnsi="Arial" w:cs="Arial"/>
                <w:bCs/>
                <w:spacing w:val="1"/>
                <w:sz w:val="16"/>
                <w:szCs w:val="16"/>
              </w:rPr>
              <w:t>e</w:t>
            </w:r>
            <w:r w:rsidRPr="00C901B7">
              <w:rPr>
                <w:rFonts w:ascii="Arial" w:eastAsia="Arial" w:hAnsi="Arial" w:cs="Arial"/>
                <w:bCs/>
                <w:sz w:val="16"/>
                <w:szCs w:val="16"/>
              </w:rPr>
              <w:t xml:space="preserve">d. </w:t>
            </w:r>
          </w:p>
          <w:p w14:paraId="5B541885" w14:textId="77777777" w:rsidR="00B15CD8" w:rsidRPr="00C901B7" w:rsidRDefault="00B15CD8" w:rsidP="00B15CD8">
            <w:pPr>
              <w:pStyle w:val="ListParagraph"/>
              <w:keepLines/>
              <w:ind w:left="450" w:right="180" w:hanging="180"/>
              <w:rPr>
                <w:rFonts w:ascii="Arial" w:eastAsia="Arial" w:hAnsi="Arial" w:cs="Arial"/>
                <w:sz w:val="16"/>
                <w:szCs w:val="16"/>
              </w:rPr>
            </w:pPr>
          </w:p>
          <w:p w14:paraId="443D919E" w14:textId="77777777" w:rsidR="00B15CD8" w:rsidRPr="00C901B7" w:rsidRDefault="00B15CD8" w:rsidP="0060689D">
            <w:pPr>
              <w:pStyle w:val="ListParagraph"/>
              <w:keepLines/>
              <w:widowControl w:val="0"/>
              <w:numPr>
                <w:ilvl w:val="0"/>
                <w:numId w:val="134"/>
              </w:numPr>
              <w:spacing w:before="2" w:after="0" w:line="184" w:lineRule="exact"/>
              <w:ind w:left="450" w:right="180" w:hanging="180"/>
              <w:rPr>
                <w:rFonts w:ascii="Arial" w:eastAsia="Arial" w:hAnsi="Arial" w:cs="Arial"/>
                <w:bCs/>
                <w:sz w:val="16"/>
                <w:szCs w:val="16"/>
              </w:rPr>
            </w:pPr>
            <w:r w:rsidRPr="00C901B7">
              <w:rPr>
                <w:rFonts w:ascii="Arial" w:eastAsia="Arial" w:hAnsi="Arial" w:cs="Arial"/>
                <w:bCs/>
                <w:sz w:val="16"/>
                <w:szCs w:val="16"/>
              </w:rPr>
              <w:t>No operation of snow blowers or riding lawn mowers unless properly trained.</w:t>
            </w:r>
          </w:p>
          <w:p w14:paraId="09082076" w14:textId="77777777" w:rsidR="00B15CD8" w:rsidRPr="00C901B7" w:rsidRDefault="00B15CD8" w:rsidP="00B15CD8">
            <w:pPr>
              <w:pStyle w:val="ListParagraph"/>
              <w:keepLines/>
              <w:spacing w:before="2" w:after="0" w:line="184" w:lineRule="exact"/>
              <w:ind w:left="450" w:right="180" w:hanging="180"/>
              <w:rPr>
                <w:rFonts w:ascii="Arial" w:eastAsia="Arial" w:hAnsi="Arial" w:cs="Arial"/>
                <w:sz w:val="16"/>
                <w:szCs w:val="16"/>
              </w:rPr>
            </w:pPr>
          </w:p>
          <w:p w14:paraId="17D1FBFA" w14:textId="77777777" w:rsidR="00B15CD8" w:rsidRPr="00C901B7" w:rsidRDefault="00B15CD8" w:rsidP="0060689D">
            <w:pPr>
              <w:pStyle w:val="ListParagraph"/>
              <w:keepLines/>
              <w:widowControl w:val="0"/>
              <w:numPr>
                <w:ilvl w:val="0"/>
                <w:numId w:val="134"/>
              </w:numPr>
              <w:spacing w:before="2" w:after="0" w:line="184" w:lineRule="exact"/>
              <w:ind w:left="450" w:right="180" w:hanging="180"/>
              <w:rPr>
                <w:rFonts w:ascii="Arial" w:eastAsia="Arial" w:hAnsi="Arial" w:cs="Arial"/>
                <w:sz w:val="16"/>
                <w:szCs w:val="16"/>
              </w:rPr>
            </w:pPr>
            <w:r w:rsidRPr="00C901B7">
              <w:rPr>
                <w:rFonts w:ascii="Arial" w:eastAsia="Arial" w:hAnsi="Arial" w:cs="Arial"/>
                <w:bCs/>
                <w:sz w:val="16"/>
                <w:szCs w:val="16"/>
              </w:rPr>
              <w:t>No</w:t>
            </w:r>
            <w:r w:rsidRPr="00C901B7">
              <w:rPr>
                <w:rFonts w:ascii="Arial" w:eastAsia="Arial" w:hAnsi="Arial" w:cs="Arial"/>
                <w:bCs/>
                <w:spacing w:val="-2"/>
                <w:sz w:val="16"/>
                <w:szCs w:val="16"/>
              </w:rPr>
              <w:t xml:space="preserve"> </w:t>
            </w:r>
            <w:r w:rsidRPr="00C901B7">
              <w:rPr>
                <w:rFonts w:ascii="Arial" w:eastAsia="Arial" w:hAnsi="Arial" w:cs="Arial"/>
                <w:bCs/>
                <w:sz w:val="16"/>
                <w:szCs w:val="16"/>
              </w:rPr>
              <w:t>st</w:t>
            </w:r>
            <w:r w:rsidRPr="00C901B7">
              <w:rPr>
                <w:rFonts w:ascii="Arial" w:eastAsia="Arial" w:hAnsi="Arial" w:cs="Arial"/>
                <w:bCs/>
                <w:spacing w:val="1"/>
                <w:sz w:val="16"/>
                <w:szCs w:val="16"/>
              </w:rPr>
              <w:t>r</w:t>
            </w:r>
            <w:r w:rsidRPr="00C901B7">
              <w:rPr>
                <w:rFonts w:ascii="Arial" w:eastAsia="Arial" w:hAnsi="Arial" w:cs="Arial"/>
                <w:bCs/>
                <w:sz w:val="16"/>
                <w:szCs w:val="16"/>
              </w:rPr>
              <w:t>uc</w:t>
            </w:r>
            <w:r w:rsidRPr="00C901B7">
              <w:rPr>
                <w:rFonts w:ascii="Arial" w:eastAsia="Arial" w:hAnsi="Arial" w:cs="Arial"/>
                <w:bCs/>
                <w:spacing w:val="1"/>
                <w:sz w:val="16"/>
                <w:szCs w:val="16"/>
              </w:rPr>
              <w:t>t</w:t>
            </w:r>
            <w:r w:rsidRPr="00C901B7">
              <w:rPr>
                <w:rFonts w:ascii="Arial" w:eastAsia="Arial" w:hAnsi="Arial" w:cs="Arial"/>
                <w:bCs/>
                <w:sz w:val="16"/>
                <w:szCs w:val="16"/>
              </w:rPr>
              <w:t>ural</w:t>
            </w:r>
            <w:r w:rsidRPr="00C901B7">
              <w:rPr>
                <w:rFonts w:ascii="Arial" w:eastAsia="Arial" w:hAnsi="Arial" w:cs="Arial"/>
                <w:bCs/>
                <w:spacing w:val="-7"/>
                <w:sz w:val="16"/>
                <w:szCs w:val="16"/>
              </w:rPr>
              <w:t xml:space="preserve"> </w:t>
            </w:r>
            <w:r w:rsidRPr="00C901B7">
              <w:rPr>
                <w:rFonts w:ascii="Arial" w:eastAsia="Arial" w:hAnsi="Arial" w:cs="Arial"/>
                <w:bCs/>
                <w:sz w:val="16"/>
                <w:szCs w:val="16"/>
              </w:rPr>
              <w:t>d</w:t>
            </w:r>
            <w:r w:rsidRPr="00C901B7">
              <w:rPr>
                <w:rFonts w:ascii="Arial" w:eastAsia="Arial" w:hAnsi="Arial" w:cs="Arial"/>
                <w:bCs/>
                <w:spacing w:val="1"/>
                <w:sz w:val="16"/>
                <w:szCs w:val="16"/>
              </w:rPr>
              <w:t>e</w:t>
            </w:r>
            <w:r w:rsidRPr="00C901B7">
              <w:rPr>
                <w:rFonts w:ascii="Arial" w:eastAsia="Arial" w:hAnsi="Arial" w:cs="Arial"/>
                <w:bCs/>
                <w:sz w:val="16"/>
                <w:szCs w:val="16"/>
              </w:rPr>
              <w:t>moli</w:t>
            </w:r>
            <w:r w:rsidRPr="00C901B7">
              <w:rPr>
                <w:rFonts w:ascii="Arial" w:eastAsia="Arial" w:hAnsi="Arial" w:cs="Arial"/>
                <w:bCs/>
                <w:spacing w:val="1"/>
                <w:sz w:val="16"/>
                <w:szCs w:val="16"/>
              </w:rPr>
              <w:t>t</w:t>
            </w:r>
            <w:r w:rsidRPr="00C901B7">
              <w:rPr>
                <w:rFonts w:ascii="Arial" w:eastAsia="Arial" w:hAnsi="Arial" w:cs="Arial"/>
                <w:bCs/>
                <w:sz w:val="16"/>
                <w:szCs w:val="16"/>
              </w:rPr>
              <w:t>ion.</w:t>
            </w:r>
          </w:p>
          <w:p w14:paraId="6DBC66A1" w14:textId="77777777" w:rsidR="00B15CD8" w:rsidRPr="00C901B7" w:rsidRDefault="00B15CD8" w:rsidP="00B15CD8">
            <w:pPr>
              <w:pStyle w:val="ListParagraph"/>
              <w:keepLines/>
              <w:ind w:left="450" w:right="180" w:hanging="180"/>
              <w:rPr>
                <w:rFonts w:ascii="Arial" w:eastAsia="Arial" w:hAnsi="Arial" w:cs="Arial"/>
                <w:bCs/>
                <w:sz w:val="16"/>
                <w:szCs w:val="16"/>
              </w:rPr>
            </w:pPr>
          </w:p>
          <w:p w14:paraId="6FBA3342" w14:textId="77777777" w:rsidR="00B15CD8" w:rsidRPr="00C901B7" w:rsidRDefault="00B15CD8" w:rsidP="0060689D">
            <w:pPr>
              <w:pStyle w:val="ListParagraph"/>
              <w:keepLines/>
              <w:widowControl w:val="0"/>
              <w:numPr>
                <w:ilvl w:val="0"/>
                <w:numId w:val="134"/>
              </w:numPr>
              <w:spacing w:before="2" w:after="0" w:line="184" w:lineRule="exact"/>
              <w:ind w:left="450" w:right="180" w:hanging="180"/>
              <w:rPr>
                <w:rFonts w:ascii="Arial" w:eastAsia="Arial" w:hAnsi="Arial" w:cs="Arial"/>
                <w:sz w:val="16"/>
                <w:szCs w:val="16"/>
              </w:rPr>
            </w:pPr>
            <w:r w:rsidRPr="00C901B7">
              <w:rPr>
                <w:rFonts w:ascii="Arial" w:eastAsia="Arial" w:hAnsi="Arial" w:cs="Arial"/>
                <w:bCs/>
                <w:sz w:val="16"/>
                <w:szCs w:val="16"/>
              </w:rPr>
              <w:t xml:space="preserve">No tree climbing to trim branches. </w:t>
            </w:r>
          </w:p>
          <w:p w14:paraId="554D6615" w14:textId="77777777" w:rsidR="00B15CD8" w:rsidRPr="00C901B7" w:rsidRDefault="00B15CD8" w:rsidP="00B15CD8">
            <w:pPr>
              <w:pStyle w:val="ListParagraph"/>
              <w:keepLines/>
              <w:spacing w:after="0" w:line="181" w:lineRule="exact"/>
              <w:ind w:left="450" w:right="180" w:hanging="180"/>
              <w:rPr>
                <w:rFonts w:ascii="Arial" w:eastAsia="Arial" w:hAnsi="Arial" w:cs="Arial"/>
                <w:sz w:val="16"/>
                <w:szCs w:val="16"/>
              </w:rPr>
            </w:pPr>
          </w:p>
          <w:p w14:paraId="15521E41" w14:textId="77777777" w:rsidR="00B15CD8" w:rsidRPr="00C901B7" w:rsidRDefault="00B15CD8" w:rsidP="0060689D">
            <w:pPr>
              <w:pStyle w:val="ListParagraph"/>
              <w:keepLines/>
              <w:widowControl w:val="0"/>
              <w:numPr>
                <w:ilvl w:val="0"/>
                <w:numId w:val="134"/>
              </w:numPr>
              <w:spacing w:after="0" w:line="181" w:lineRule="exact"/>
              <w:ind w:left="450" w:right="180" w:hanging="180"/>
              <w:rPr>
                <w:rFonts w:ascii="Arial" w:eastAsia="Arial" w:hAnsi="Arial" w:cs="Arial"/>
                <w:sz w:val="16"/>
                <w:szCs w:val="16"/>
              </w:rPr>
            </w:pPr>
            <w:r w:rsidRPr="00C901B7">
              <w:rPr>
                <w:rFonts w:ascii="Arial" w:eastAsia="Arial" w:hAnsi="Arial" w:cs="Arial"/>
                <w:bCs/>
                <w:sz w:val="16"/>
                <w:szCs w:val="16"/>
              </w:rPr>
              <w:t>No</w:t>
            </w:r>
            <w:r w:rsidRPr="00C901B7">
              <w:rPr>
                <w:rFonts w:ascii="Arial" w:eastAsia="Arial" w:hAnsi="Arial" w:cs="Arial"/>
                <w:bCs/>
                <w:spacing w:val="-2"/>
                <w:sz w:val="16"/>
                <w:szCs w:val="16"/>
              </w:rPr>
              <w:t xml:space="preserve"> </w:t>
            </w:r>
            <w:r w:rsidRPr="00C901B7">
              <w:rPr>
                <w:rFonts w:ascii="Arial" w:eastAsia="Arial" w:hAnsi="Arial" w:cs="Arial"/>
                <w:bCs/>
                <w:sz w:val="16"/>
                <w:szCs w:val="16"/>
              </w:rPr>
              <w:t>r</w:t>
            </w:r>
            <w:r w:rsidRPr="00C901B7">
              <w:rPr>
                <w:rFonts w:ascii="Arial" w:eastAsia="Arial" w:hAnsi="Arial" w:cs="Arial"/>
                <w:bCs/>
                <w:spacing w:val="1"/>
                <w:sz w:val="16"/>
                <w:szCs w:val="16"/>
              </w:rPr>
              <w:t>o</w:t>
            </w:r>
            <w:r w:rsidRPr="00C901B7">
              <w:rPr>
                <w:rFonts w:ascii="Arial" w:eastAsia="Arial" w:hAnsi="Arial" w:cs="Arial"/>
                <w:bCs/>
                <w:sz w:val="16"/>
                <w:szCs w:val="16"/>
              </w:rPr>
              <w:t>ofi</w:t>
            </w:r>
            <w:r w:rsidRPr="00C901B7">
              <w:rPr>
                <w:rFonts w:ascii="Arial" w:eastAsia="Arial" w:hAnsi="Arial" w:cs="Arial"/>
                <w:bCs/>
                <w:spacing w:val="1"/>
                <w:sz w:val="16"/>
                <w:szCs w:val="16"/>
              </w:rPr>
              <w:t>n</w:t>
            </w:r>
            <w:r w:rsidRPr="00C901B7">
              <w:rPr>
                <w:rFonts w:ascii="Arial" w:eastAsia="Arial" w:hAnsi="Arial" w:cs="Arial"/>
                <w:bCs/>
                <w:sz w:val="16"/>
                <w:szCs w:val="16"/>
              </w:rPr>
              <w:t>g</w:t>
            </w:r>
            <w:r w:rsidRPr="00C901B7">
              <w:rPr>
                <w:rFonts w:ascii="Arial" w:eastAsia="Arial" w:hAnsi="Arial" w:cs="Arial"/>
                <w:bCs/>
                <w:spacing w:val="-6"/>
                <w:sz w:val="16"/>
                <w:szCs w:val="16"/>
              </w:rPr>
              <w:t xml:space="preserve"> </w:t>
            </w:r>
            <w:r w:rsidRPr="00C901B7">
              <w:rPr>
                <w:rFonts w:ascii="Arial" w:eastAsia="Arial" w:hAnsi="Arial" w:cs="Arial"/>
                <w:bCs/>
                <w:spacing w:val="1"/>
                <w:sz w:val="16"/>
                <w:szCs w:val="16"/>
              </w:rPr>
              <w:t>o</w:t>
            </w:r>
            <w:r w:rsidRPr="00C901B7">
              <w:rPr>
                <w:rFonts w:ascii="Arial" w:eastAsia="Arial" w:hAnsi="Arial" w:cs="Arial"/>
                <w:bCs/>
                <w:sz w:val="16"/>
                <w:szCs w:val="16"/>
              </w:rPr>
              <w:t>pe</w:t>
            </w:r>
            <w:r w:rsidRPr="00C901B7">
              <w:rPr>
                <w:rFonts w:ascii="Arial" w:eastAsia="Arial" w:hAnsi="Arial" w:cs="Arial"/>
                <w:bCs/>
                <w:spacing w:val="1"/>
                <w:sz w:val="16"/>
                <w:szCs w:val="16"/>
              </w:rPr>
              <w:t>r</w:t>
            </w:r>
            <w:r w:rsidRPr="00C901B7">
              <w:rPr>
                <w:rFonts w:ascii="Arial" w:eastAsia="Arial" w:hAnsi="Arial" w:cs="Arial"/>
                <w:bCs/>
                <w:sz w:val="16"/>
                <w:szCs w:val="16"/>
              </w:rPr>
              <w:t>atio</w:t>
            </w:r>
            <w:r w:rsidRPr="00C901B7">
              <w:rPr>
                <w:rFonts w:ascii="Arial" w:eastAsia="Arial" w:hAnsi="Arial" w:cs="Arial"/>
                <w:bCs/>
                <w:spacing w:val="1"/>
                <w:sz w:val="16"/>
                <w:szCs w:val="16"/>
              </w:rPr>
              <w:t>n</w:t>
            </w:r>
            <w:r w:rsidRPr="00C901B7">
              <w:rPr>
                <w:rFonts w:ascii="Arial" w:eastAsia="Arial" w:hAnsi="Arial" w:cs="Arial"/>
                <w:bCs/>
                <w:sz w:val="16"/>
                <w:szCs w:val="16"/>
              </w:rPr>
              <w:t>s</w:t>
            </w:r>
            <w:r w:rsidRPr="00C901B7">
              <w:rPr>
                <w:rFonts w:ascii="Arial" w:eastAsia="Arial" w:hAnsi="Arial" w:cs="Arial"/>
                <w:bCs/>
                <w:spacing w:val="-8"/>
                <w:sz w:val="16"/>
                <w:szCs w:val="16"/>
              </w:rPr>
              <w:t xml:space="preserve"> or work related to roofs. </w:t>
            </w:r>
          </w:p>
          <w:p w14:paraId="0A5F694D" w14:textId="77777777" w:rsidR="00B15CD8" w:rsidRPr="00C901B7" w:rsidRDefault="00B15CD8" w:rsidP="00B15CD8">
            <w:pPr>
              <w:pStyle w:val="ListParagraph"/>
              <w:keepLines/>
              <w:rPr>
                <w:rFonts w:ascii="Arial" w:eastAsia="Arial" w:hAnsi="Arial" w:cs="Arial"/>
                <w:sz w:val="16"/>
                <w:szCs w:val="16"/>
              </w:rPr>
            </w:pPr>
          </w:p>
          <w:p w14:paraId="77FB6C5C" w14:textId="3502667C" w:rsidR="00B15CD8" w:rsidRPr="00C901B7" w:rsidRDefault="00B15CD8" w:rsidP="0060689D">
            <w:pPr>
              <w:pStyle w:val="ListParagraph"/>
              <w:keepLines/>
              <w:widowControl w:val="0"/>
              <w:numPr>
                <w:ilvl w:val="0"/>
                <w:numId w:val="134"/>
              </w:numPr>
              <w:spacing w:after="0" w:line="181" w:lineRule="exact"/>
              <w:ind w:left="450" w:right="180" w:hanging="180"/>
              <w:rPr>
                <w:rFonts w:ascii="Arial" w:eastAsia="Arial" w:hAnsi="Arial" w:cs="Arial"/>
                <w:bCs/>
                <w:sz w:val="16"/>
                <w:szCs w:val="16"/>
              </w:rPr>
            </w:pPr>
            <w:r w:rsidRPr="00C901B7">
              <w:rPr>
                <w:rFonts w:ascii="Arial" w:eastAsia="Arial" w:hAnsi="Arial" w:cs="Arial"/>
                <w:bCs/>
                <w:sz w:val="16"/>
                <w:szCs w:val="16"/>
              </w:rPr>
              <w:t>“No Hot Work” (e.g., torches, welding, grinding)</w:t>
            </w:r>
          </w:p>
        </w:tc>
        <w:tc>
          <w:tcPr>
            <w:tcW w:w="1800" w:type="dxa"/>
          </w:tcPr>
          <w:p w14:paraId="55411837" w14:textId="77777777" w:rsidR="00B15CD8" w:rsidRPr="00C901B7" w:rsidRDefault="00B15CD8" w:rsidP="0060689D">
            <w:pPr>
              <w:pStyle w:val="ListParagraph"/>
              <w:keepLines/>
              <w:widowControl w:val="0"/>
              <w:numPr>
                <w:ilvl w:val="0"/>
                <w:numId w:val="134"/>
              </w:numPr>
              <w:spacing w:after="0" w:line="181" w:lineRule="exact"/>
              <w:ind w:left="360" w:right="270" w:hanging="180"/>
              <w:rPr>
                <w:rFonts w:ascii="Arial" w:eastAsia="Arial" w:hAnsi="Arial" w:cs="Arial"/>
                <w:bCs/>
                <w:sz w:val="16"/>
                <w:szCs w:val="16"/>
              </w:rPr>
            </w:pPr>
            <w:r w:rsidRPr="00C901B7">
              <w:rPr>
                <w:rFonts w:ascii="Arial" w:eastAsia="Arial" w:hAnsi="Arial" w:cs="Arial"/>
                <w:bCs/>
                <w:sz w:val="16"/>
                <w:szCs w:val="16"/>
              </w:rPr>
              <w:t xml:space="preserve">As above, </w:t>
            </w:r>
          </w:p>
          <w:p w14:paraId="3D4ADB6F" w14:textId="77777777" w:rsidR="00B15CD8" w:rsidRPr="00C901B7" w:rsidRDefault="00B15CD8" w:rsidP="00B15CD8">
            <w:pPr>
              <w:pStyle w:val="ListParagraph"/>
              <w:keepLines/>
              <w:spacing w:after="0" w:line="181" w:lineRule="exact"/>
              <w:ind w:left="360" w:right="270" w:firstLine="1"/>
              <w:rPr>
                <w:rFonts w:ascii="Arial" w:eastAsia="Arial" w:hAnsi="Arial" w:cs="Arial"/>
                <w:bCs/>
                <w:sz w:val="16"/>
                <w:szCs w:val="16"/>
              </w:rPr>
            </w:pPr>
            <w:r w:rsidRPr="00C901B7">
              <w:rPr>
                <w:rFonts w:ascii="Arial" w:eastAsia="Arial" w:hAnsi="Arial" w:cs="Arial"/>
                <w:bCs/>
                <w:sz w:val="16"/>
                <w:szCs w:val="16"/>
              </w:rPr>
              <w:t>plus drills and simple power tools.</w:t>
            </w:r>
          </w:p>
          <w:p w14:paraId="7BD108E9" w14:textId="77777777" w:rsidR="00B15CD8" w:rsidRPr="00C901B7" w:rsidRDefault="00B15CD8" w:rsidP="00B15CD8">
            <w:pPr>
              <w:keepLines/>
              <w:spacing w:after="0" w:line="181" w:lineRule="exact"/>
              <w:ind w:left="360" w:right="270" w:hanging="180"/>
              <w:rPr>
                <w:rFonts w:ascii="Arial" w:eastAsia="Arial" w:hAnsi="Arial" w:cs="Arial"/>
                <w:bCs/>
                <w:spacing w:val="-2"/>
                <w:sz w:val="16"/>
                <w:szCs w:val="16"/>
              </w:rPr>
            </w:pPr>
          </w:p>
          <w:p w14:paraId="1D4FDFD0" w14:textId="77777777" w:rsidR="00B15CD8" w:rsidRPr="00C901B7" w:rsidRDefault="00B15CD8" w:rsidP="00B15CD8">
            <w:pPr>
              <w:keepLines/>
              <w:spacing w:before="2" w:after="0" w:line="184" w:lineRule="exact"/>
              <w:ind w:right="140"/>
              <w:rPr>
                <w:rFonts w:ascii="Arial" w:eastAsia="Arial" w:hAnsi="Arial" w:cs="Arial"/>
                <w:sz w:val="16"/>
                <w:szCs w:val="16"/>
              </w:rPr>
            </w:pPr>
          </w:p>
        </w:tc>
        <w:tc>
          <w:tcPr>
            <w:tcW w:w="1980" w:type="dxa"/>
          </w:tcPr>
          <w:p w14:paraId="5AA7DD56" w14:textId="77777777" w:rsidR="00B15CD8" w:rsidRPr="00C901B7" w:rsidRDefault="00B15CD8" w:rsidP="0060689D">
            <w:pPr>
              <w:pStyle w:val="ListParagraph"/>
              <w:keepLines/>
              <w:widowControl w:val="0"/>
              <w:numPr>
                <w:ilvl w:val="0"/>
                <w:numId w:val="134"/>
              </w:numPr>
              <w:spacing w:after="0" w:line="181" w:lineRule="exact"/>
              <w:ind w:left="270" w:right="180" w:hanging="180"/>
              <w:rPr>
                <w:rFonts w:ascii="Arial" w:eastAsia="Arial" w:hAnsi="Arial" w:cs="Arial"/>
                <w:sz w:val="16"/>
                <w:szCs w:val="16"/>
              </w:rPr>
            </w:pPr>
            <w:r w:rsidRPr="00C901B7">
              <w:rPr>
                <w:rFonts w:ascii="Arial" w:eastAsia="Arial" w:hAnsi="Arial" w:cs="Arial"/>
                <w:bCs/>
                <w:spacing w:val="-2"/>
                <w:sz w:val="16"/>
                <w:szCs w:val="16"/>
              </w:rPr>
              <w:t>A</w:t>
            </w:r>
            <w:r w:rsidRPr="00C901B7">
              <w:rPr>
                <w:rFonts w:ascii="Arial" w:eastAsia="Arial" w:hAnsi="Arial" w:cs="Arial"/>
                <w:bCs/>
                <w:sz w:val="16"/>
                <w:szCs w:val="16"/>
              </w:rPr>
              <w:t>s a</w:t>
            </w:r>
            <w:r w:rsidRPr="00C901B7">
              <w:rPr>
                <w:rFonts w:ascii="Arial" w:eastAsia="Arial" w:hAnsi="Arial" w:cs="Arial"/>
                <w:bCs/>
                <w:spacing w:val="1"/>
                <w:sz w:val="16"/>
                <w:szCs w:val="16"/>
              </w:rPr>
              <w:t>b</w:t>
            </w:r>
            <w:r w:rsidRPr="00C901B7">
              <w:rPr>
                <w:rFonts w:ascii="Arial" w:eastAsia="Arial" w:hAnsi="Arial" w:cs="Arial"/>
                <w:bCs/>
                <w:spacing w:val="2"/>
                <w:sz w:val="16"/>
                <w:szCs w:val="16"/>
              </w:rPr>
              <w:t>o</w:t>
            </w:r>
            <w:r w:rsidRPr="00C901B7">
              <w:rPr>
                <w:rFonts w:ascii="Arial" w:eastAsia="Arial" w:hAnsi="Arial" w:cs="Arial"/>
                <w:bCs/>
                <w:spacing w:val="-2"/>
                <w:sz w:val="16"/>
                <w:szCs w:val="16"/>
              </w:rPr>
              <w:t>v</w:t>
            </w:r>
            <w:r w:rsidRPr="00C901B7">
              <w:rPr>
                <w:rFonts w:ascii="Arial" w:eastAsia="Arial" w:hAnsi="Arial" w:cs="Arial"/>
                <w:bCs/>
                <w:sz w:val="16"/>
                <w:szCs w:val="16"/>
              </w:rPr>
              <w:t>e.</w:t>
            </w:r>
          </w:p>
          <w:p w14:paraId="74E314EA" w14:textId="77777777" w:rsidR="00B15CD8" w:rsidRPr="00C901B7" w:rsidRDefault="00B15CD8" w:rsidP="00B15CD8">
            <w:pPr>
              <w:pStyle w:val="ListParagraph"/>
              <w:keepLines/>
              <w:spacing w:after="0" w:line="181" w:lineRule="exact"/>
              <w:ind w:left="270" w:right="180" w:hanging="180"/>
              <w:rPr>
                <w:rFonts w:ascii="Arial" w:eastAsia="Arial" w:hAnsi="Arial" w:cs="Arial"/>
                <w:sz w:val="16"/>
                <w:szCs w:val="16"/>
              </w:rPr>
            </w:pPr>
          </w:p>
          <w:p w14:paraId="46A64BB2" w14:textId="77777777" w:rsidR="00B15CD8" w:rsidRPr="00C901B7" w:rsidRDefault="00B15CD8" w:rsidP="0060689D">
            <w:pPr>
              <w:pStyle w:val="ListParagraph"/>
              <w:keepLines/>
              <w:widowControl w:val="0"/>
              <w:numPr>
                <w:ilvl w:val="0"/>
                <w:numId w:val="134"/>
              </w:numPr>
              <w:spacing w:after="0" w:line="181" w:lineRule="exact"/>
              <w:ind w:left="270" w:right="180" w:hanging="180"/>
              <w:rPr>
                <w:rFonts w:ascii="Arial" w:eastAsia="Arial" w:hAnsi="Arial" w:cs="Arial"/>
                <w:sz w:val="16"/>
                <w:szCs w:val="16"/>
              </w:rPr>
            </w:pPr>
            <w:r w:rsidRPr="00C901B7">
              <w:rPr>
                <w:rFonts w:ascii="Arial" w:eastAsia="Arial" w:hAnsi="Arial" w:cs="Arial"/>
                <w:bCs/>
                <w:sz w:val="16"/>
                <w:szCs w:val="16"/>
              </w:rPr>
              <w:t>Around power tools, avoid wearing loose clothing and long scarves; tie back long hair.</w:t>
            </w:r>
          </w:p>
          <w:p w14:paraId="74B2BAB6" w14:textId="77777777" w:rsidR="00B15CD8" w:rsidRPr="00C901B7" w:rsidRDefault="00B15CD8" w:rsidP="00B15CD8">
            <w:pPr>
              <w:pStyle w:val="ListParagraph"/>
              <w:keepLines/>
              <w:rPr>
                <w:rFonts w:ascii="Arial" w:eastAsia="Arial" w:hAnsi="Arial" w:cs="Arial"/>
                <w:sz w:val="16"/>
                <w:szCs w:val="16"/>
              </w:rPr>
            </w:pPr>
          </w:p>
          <w:p w14:paraId="07B1CA29" w14:textId="77777777" w:rsidR="00B15CD8" w:rsidRPr="00C901B7" w:rsidRDefault="00B15CD8" w:rsidP="00B15CD8">
            <w:pPr>
              <w:pStyle w:val="ListParagraph"/>
              <w:keepLines/>
              <w:spacing w:after="0" w:line="181" w:lineRule="exact"/>
              <w:ind w:left="270" w:right="180"/>
              <w:rPr>
                <w:rFonts w:ascii="Arial" w:eastAsia="Arial" w:hAnsi="Arial" w:cs="Arial"/>
                <w:sz w:val="16"/>
                <w:szCs w:val="16"/>
              </w:rPr>
            </w:pPr>
          </w:p>
        </w:tc>
      </w:tr>
      <w:tr w:rsidR="00B15CD8" w:rsidRPr="00C901B7" w14:paraId="683B235B" w14:textId="77777777" w:rsidTr="008426FC">
        <w:trPr>
          <w:trHeight w:hRule="exact" w:val="2630"/>
        </w:trPr>
        <w:tc>
          <w:tcPr>
            <w:tcW w:w="1430" w:type="dxa"/>
          </w:tcPr>
          <w:p w14:paraId="7E7222A8" w14:textId="10D41FC2" w:rsidR="00B15CD8" w:rsidRPr="00C901B7" w:rsidRDefault="00B15CD8" w:rsidP="00B15CD8">
            <w:pPr>
              <w:keepLines/>
              <w:spacing w:after="0" w:line="184" w:lineRule="exact"/>
              <w:ind w:right="-20"/>
              <w:rPr>
                <w:rFonts w:ascii="Arial" w:eastAsia="Arial" w:hAnsi="Arial" w:cs="Arial"/>
                <w:b/>
                <w:bCs/>
                <w:sz w:val="16"/>
                <w:szCs w:val="16"/>
              </w:rPr>
            </w:pPr>
          </w:p>
          <w:p w14:paraId="7BA8874E" w14:textId="77777777" w:rsidR="00B15CD8" w:rsidRPr="00C901B7" w:rsidRDefault="00B15CD8" w:rsidP="00B15CD8">
            <w:pPr>
              <w:keepLines/>
              <w:spacing w:after="0" w:line="184" w:lineRule="exact"/>
              <w:ind w:left="834" w:right="-20"/>
              <w:rPr>
                <w:rFonts w:ascii="Arial" w:eastAsia="Arial" w:hAnsi="Arial" w:cs="Arial"/>
                <w:b/>
                <w:bCs/>
                <w:sz w:val="16"/>
                <w:szCs w:val="16"/>
              </w:rPr>
            </w:pPr>
          </w:p>
          <w:p w14:paraId="0B5BBA58" w14:textId="77777777" w:rsidR="00B15CD8" w:rsidRPr="00C901B7" w:rsidRDefault="00B15CD8" w:rsidP="00B15CD8">
            <w:pPr>
              <w:keepLines/>
              <w:spacing w:after="0" w:line="184" w:lineRule="exact"/>
              <w:ind w:left="834" w:right="-20"/>
              <w:rPr>
                <w:rFonts w:ascii="Arial" w:eastAsia="Arial" w:hAnsi="Arial" w:cs="Arial"/>
                <w:b/>
                <w:bCs/>
                <w:sz w:val="16"/>
                <w:szCs w:val="16"/>
              </w:rPr>
            </w:pPr>
          </w:p>
          <w:p w14:paraId="590870F3" w14:textId="77777777" w:rsidR="00B15CD8" w:rsidRPr="00C901B7" w:rsidRDefault="00B15CD8" w:rsidP="00B15CD8">
            <w:pPr>
              <w:keepLines/>
              <w:spacing w:after="0" w:line="184" w:lineRule="exact"/>
              <w:ind w:left="834" w:right="-20"/>
              <w:rPr>
                <w:rFonts w:ascii="Arial" w:eastAsia="Arial" w:hAnsi="Arial" w:cs="Arial"/>
                <w:b/>
                <w:bCs/>
                <w:sz w:val="16"/>
                <w:szCs w:val="16"/>
              </w:rPr>
            </w:pPr>
          </w:p>
          <w:p w14:paraId="33E1EFD9" w14:textId="77777777" w:rsidR="00B15CD8" w:rsidRPr="00C901B7" w:rsidRDefault="00B15CD8" w:rsidP="00B15CD8">
            <w:pPr>
              <w:keepLines/>
              <w:spacing w:after="0" w:line="184" w:lineRule="exact"/>
              <w:ind w:right="-20"/>
              <w:jc w:val="center"/>
              <w:rPr>
                <w:rFonts w:ascii="Arial" w:eastAsia="Arial" w:hAnsi="Arial" w:cs="Arial"/>
                <w:b/>
                <w:bCs/>
                <w:sz w:val="20"/>
                <w:szCs w:val="16"/>
              </w:rPr>
            </w:pPr>
          </w:p>
          <w:p w14:paraId="7DBB1BF0" w14:textId="77777777" w:rsidR="00B15CD8" w:rsidRPr="00C901B7" w:rsidRDefault="00B15CD8" w:rsidP="00B15CD8">
            <w:pPr>
              <w:keepLines/>
              <w:spacing w:after="0" w:line="184" w:lineRule="exact"/>
              <w:ind w:right="-20"/>
              <w:jc w:val="center"/>
              <w:rPr>
                <w:rFonts w:ascii="Arial" w:eastAsia="Arial" w:hAnsi="Arial" w:cs="Arial"/>
                <w:b/>
                <w:bCs/>
                <w:sz w:val="20"/>
                <w:szCs w:val="16"/>
              </w:rPr>
            </w:pPr>
            <w:r w:rsidRPr="00C901B7">
              <w:rPr>
                <w:rFonts w:ascii="Arial" w:eastAsia="Arial" w:hAnsi="Arial" w:cs="Arial"/>
                <w:b/>
                <w:bCs/>
                <w:sz w:val="20"/>
                <w:szCs w:val="16"/>
              </w:rPr>
              <w:t>21 &amp; Older</w:t>
            </w:r>
          </w:p>
          <w:p w14:paraId="0E2BCAAA" w14:textId="77777777" w:rsidR="00B15CD8" w:rsidRPr="00C901B7" w:rsidRDefault="00B15CD8" w:rsidP="00B15CD8">
            <w:pPr>
              <w:keepLines/>
              <w:spacing w:after="0" w:line="184" w:lineRule="exact"/>
              <w:ind w:right="-20"/>
              <w:jc w:val="center"/>
              <w:rPr>
                <w:rFonts w:ascii="Arial" w:eastAsia="Arial" w:hAnsi="Arial" w:cs="Arial"/>
                <w:sz w:val="16"/>
                <w:szCs w:val="16"/>
              </w:rPr>
            </w:pPr>
            <w:r w:rsidRPr="00C901B7">
              <w:rPr>
                <w:rFonts w:ascii="Arial" w:eastAsia="Arial" w:hAnsi="Arial" w:cs="Arial"/>
                <w:b/>
                <w:bCs/>
                <w:sz w:val="20"/>
                <w:szCs w:val="16"/>
              </w:rPr>
              <w:t>(Adult)</w:t>
            </w:r>
          </w:p>
        </w:tc>
        <w:tc>
          <w:tcPr>
            <w:tcW w:w="1800" w:type="dxa"/>
          </w:tcPr>
          <w:p w14:paraId="4DF4B928" w14:textId="77777777" w:rsidR="00B15CD8" w:rsidRPr="00C901B7" w:rsidRDefault="00B15CD8" w:rsidP="0060689D">
            <w:pPr>
              <w:pStyle w:val="ListParagraph"/>
              <w:keepLines/>
              <w:widowControl w:val="0"/>
              <w:numPr>
                <w:ilvl w:val="0"/>
                <w:numId w:val="134"/>
              </w:numPr>
              <w:spacing w:after="0" w:line="181" w:lineRule="exact"/>
              <w:ind w:left="360" w:right="90" w:hanging="180"/>
              <w:rPr>
                <w:rFonts w:ascii="Arial" w:eastAsia="Arial" w:hAnsi="Arial" w:cs="Arial"/>
                <w:sz w:val="16"/>
                <w:szCs w:val="16"/>
              </w:rPr>
            </w:pPr>
            <w:r w:rsidRPr="00C901B7">
              <w:rPr>
                <w:rFonts w:ascii="Arial" w:eastAsia="Arial" w:hAnsi="Arial" w:cs="Arial"/>
                <w:bCs/>
                <w:spacing w:val="-2"/>
                <w:sz w:val="16"/>
                <w:szCs w:val="16"/>
              </w:rPr>
              <w:t>A</w:t>
            </w:r>
            <w:r w:rsidRPr="00C901B7">
              <w:rPr>
                <w:rFonts w:ascii="Arial" w:eastAsia="Arial" w:hAnsi="Arial" w:cs="Arial"/>
                <w:bCs/>
                <w:spacing w:val="1"/>
                <w:sz w:val="16"/>
                <w:szCs w:val="16"/>
              </w:rPr>
              <w:t>l</w:t>
            </w:r>
            <w:r w:rsidRPr="00C901B7">
              <w:rPr>
                <w:rFonts w:ascii="Arial" w:eastAsia="Arial" w:hAnsi="Arial" w:cs="Arial"/>
                <w:bCs/>
                <w:sz w:val="16"/>
                <w:szCs w:val="16"/>
              </w:rPr>
              <w:t>l</w:t>
            </w:r>
            <w:r w:rsidRPr="00C901B7">
              <w:rPr>
                <w:rFonts w:ascii="Arial" w:eastAsia="Arial" w:hAnsi="Arial" w:cs="Arial"/>
                <w:bCs/>
                <w:spacing w:val="-3"/>
                <w:sz w:val="16"/>
                <w:szCs w:val="16"/>
              </w:rPr>
              <w:t xml:space="preserve"> </w:t>
            </w:r>
            <w:r w:rsidRPr="00C901B7">
              <w:rPr>
                <w:rFonts w:ascii="Arial" w:eastAsia="Arial" w:hAnsi="Arial" w:cs="Arial"/>
                <w:bCs/>
                <w:spacing w:val="4"/>
                <w:sz w:val="16"/>
                <w:szCs w:val="16"/>
              </w:rPr>
              <w:t>w</w:t>
            </w:r>
            <w:r w:rsidRPr="00C901B7">
              <w:rPr>
                <w:rFonts w:ascii="Arial" w:eastAsia="Arial" w:hAnsi="Arial" w:cs="Arial"/>
                <w:bCs/>
                <w:sz w:val="16"/>
                <w:szCs w:val="16"/>
              </w:rPr>
              <w:t>ork</w:t>
            </w:r>
            <w:r w:rsidRPr="00C901B7">
              <w:rPr>
                <w:rFonts w:ascii="Arial" w:eastAsia="Arial" w:hAnsi="Arial" w:cs="Arial"/>
                <w:bCs/>
                <w:spacing w:val="-4"/>
                <w:sz w:val="16"/>
                <w:szCs w:val="16"/>
              </w:rPr>
              <w:t xml:space="preserve"> </w:t>
            </w:r>
            <w:r w:rsidRPr="00C901B7">
              <w:rPr>
                <w:rFonts w:ascii="Arial" w:eastAsia="Arial" w:hAnsi="Arial" w:cs="Arial"/>
                <w:bCs/>
                <w:sz w:val="16"/>
                <w:szCs w:val="16"/>
              </w:rPr>
              <w:t>jobs</w:t>
            </w:r>
            <w:r w:rsidRPr="00C901B7">
              <w:rPr>
                <w:rFonts w:ascii="Arial" w:eastAsia="Arial" w:hAnsi="Arial" w:cs="Arial"/>
                <w:bCs/>
                <w:spacing w:val="-3"/>
                <w:sz w:val="16"/>
                <w:szCs w:val="16"/>
              </w:rPr>
              <w:t xml:space="preserve"> </w:t>
            </w:r>
            <w:r w:rsidRPr="00C901B7">
              <w:rPr>
                <w:rFonts w:ascii="Arial" w:eastAsia="Arial" w:hAnsi="Arial" w:cs="Arial"/>
                <w:bCs/>
                <w:spacing w:val="2"/>
                <w:sz w:val="16"/>
                <w:szCs w:val="16"/>
              </w:rPr>
              <w:t>t</w:t>
            </w:r>
            <w:r w:rsidRPr="00C901B7">
              <w:rPr>
                <w:rFonts w:ascii="Arial" w:eastAsia="Arial" w:hAnsi="Arial" w:cs="Arial"/>
                <w:bCs/>
                <w:spacing w:val="-1"/>
                <w:sz w:val="16"/>
                <w:szCs w:val="16"/>
              </w:rPr>
              <w:t>y</w:t>
            </w:r>
            <w:r w:rsidRPr="00C901B7">
              <w:rPr>
                <w:rFonts w:ascii="Arial" w:eastAsia="Arial" w:hAnsi="Arial" w:cs="Arial"/>
                <w:bCs/>
                <w:sz w:val="16"/>
                <w:szCs w:val="16"/>
              </w:rPr>
              <w:t>pical</w:t>
            </w:r>
            <w:r w:rsidRPr="00C901B7">
              <w:rPr>
                <w:rFonts w:ascii="Arial" w:eastAsia="Arial" w:hAnsi="Arial" w:cs="Arial"/>
                <w:bCs/>
                <w:spacing w:val="2"/>
                <w:sz w:val="16"/>
                <w:szCs w:val="16"/>
              </w:rPr>
              <w:t>l</w:t>
            </w:r>
            <w:r w:rsidRPr="00C901B7">
              <w:rPr>
                <w:rFonts w:ascii="Arial" w:eastAsia="Arial" w:hAnsi="Arial" w:cs="Arial"/>
                <w:bCs/>
                <w:sz w:val="16"/>
                <w:szCs w:val="16"/>
              </w:rPr>
              <w:t>y expec</w:t>
            </w:r>
            <w:r w:rsidRPr="00C901B7">
              <w:rPr>
                <w:rFonts w:ascii="Arial" w:eastAsia="Arial" w:hAnsi="Arial" w:cs="Arial"/>
                <w:bCs/>
                <w:spacing w:val="1"/>
                <w:sz w:val="16"/>
                <w:szCs w:val="16"/>
              </w:rPr>
              <w:t>t</w:t>
            </w:r>
            <w:r w:rsidRPr="00C901B7">
              <w:rPr>
                <w:rFonts w:ascii="Arial" w:eastAsia="Arial" w:hAnsi="Arial" w:cs="Arial"/>
                <w:bCs/>
                <w:sz w:val="16"/>
                <w:szCs w:val="16"/>
              </w:rPr>
              <w:t>ed</w:t>
            </w:r>
            <w:r w:rsidRPr="00C901B7">
              <w:rPr>
                <w:rFonts w:ascii="Arial" w:eastAsia="Arial" w:hAnsi="Arial" w:cs="Arial"/>
                <w:bCs/>
                <w:spacing w:val="-6"/>
                <w:sz w:val="16"/>
                <w:szCs w:val="16"/>
              </w:rPr>
              <w:t xml:space="preserve"> </w:t>
            </w:r>
            <w:r w:rsidRPr="00C901B7">
              <w:rPr>
                <w:rFonts w:ascii="Arial" w:eastAsia="Arial" w:hAnsi="Arial" w:cs="Arial"/>
                <w:bCs/>
                <w:sz w:val="16"/>
                <w:szCs w:val="16"/>
              </w:rPr>
              <w:t>of</w:t>
            </w:r>
            <w:r w:rsidRPr="00C901B7">
              <w:rPr>
                <w:rFonts w:ascii="Arial" w:eastAsia="Arial" w:hAnsi="Arial" w:cs="Arial"/>
                <w:bCs/>
                <w:spacing w:val="-2"/>
                <w:sz w:val="16"/>
                <w:szCs w:val="16"/>
              </w:rPr>
              <w:t xml:space="preserve"> </w:t>
            </w:r>
            <w:r w:rsidRPr="00C901B7">
              <w:rPr>
                <w:rFonts w:ascii="Arial" w:eastAsia="Arial" w:hAnsi="Arial" w:cs="Arial"/>
                <w:bCs/>
                <w:spacing w:val="1"/>
                <w:sz w:val="16"/>
                <w:szCs w:val="16"/>
              </w:rPr>
              <w:t>volunteer</w:t>
            </w:r>
            <w:r w:rsidRPr="00C901B7">
              <w:rPr>
                <w:rFonts w:ascii="Arial" w:eastAsia="Arial" w:hAnsi="Arial" w:cs="Arial"/>
                <w:bCs/>
                <w:sz w:val="16"/>
                <w:szCs w:val="16"/>
              </w:rPr>
              <w:t xml:space="preserve"> </w:t>
            </w:r>
            <w:r w:rsidRPr="00C901B7">
              <w:rPr>
                <w:rFonts w:ascii="Arial" w:eastAsia="Arial" w:hAnsi="Arial" w:cs="Arial"/>
                <w:bCs/>
                <w:spacing w:val="3"/>
                <w:sz w:val="16"/>
                <w:szCs w:val="16"/>
              </w:rPr>
              <w:t>w</w:t>
            </w:r>
            <w:r w:rsidRPr="00C901B7">
              <w:rPr>
                <w:rFonts w:ascii="Arial" w:eastAsia="Arial" w:hAnsi="Arial" w:cs="Arial"/>
                <w:bCs/>
                <w:spacing w:val="-1"/>
                <w:sz w:val="16"/>
                <w:szCs w:val="16"/>
              </w:rPr>
              <w:t>o</w:t>
            </w:r>
            <w:r w:rsidRPr="00C901B7">
              <w:rPr>
                <w:rFonts w:ascii="Arial" w:eastAsia="Arial" w:hAnsi="Arial" w:cs="Arial"/>
                <w:bCs/>
                <w:sz w:val="16"/>
                <w:szCs w:val="16"/>
              </w:rPr>
              <w:t>rkers</w:t>
            </w:r>
            <w:r w:rsidRPr="00C901B7">
              <w:rPr>
                <w:rFonts w:ascii="Arial" w:eastAsia="Arial" w:hAnsi="Arial" w:cs="Arial"/>
                <w:bCs/>
                <w:spacing w:val="-5"/>
                <w:sz w:val="16"/>
                <w:szCs w:val="16"/>
              </w:rPr>
              <w:t xml:space="preserve"> </w:t>
            </w:r>
            <w:r w:rsidRPr="00C901B7">
              <w:rPr>
                <w:rFonts w:ascii="Arial" w:eastAsia="Arial" w:hAnsi="Arial" w:cs="Arial"/>
                <w:bCs/>
                <w:sz w:val="16"/>
                <w:szCs w:val="16"/>
              </w:rPr>
              <w:t>and appr</w:t>
            </w:r>
            <w:r w:rsidRPr="00C901B7">
              <w:rPr>
                <w:rFonts w:ascii="Arial" w:eastAsia="Arial" w:hAnsi="Arial" w:cs="Arial"/>
                <w:bCs/>
                <w:spacing w:val="1"/>
                <w:sz w:val="16"/>
                <w:szCs w:val="16"/>
              </w:rPr>
              <w:t>o</w:t>
            </w:r>
            <w:r w:rsidRPr="00C901B7">
              <w:rPr>
                <w:rFonts w:ascii="Arial" w:eastAsia="Arial" w:hAnsi="Arial" w:cs="Arial"/>
                <w:bCs/>
                <w:sz w:val="16"/>
                <w:szCs w:val="16"/>
              </w:rPr>
              <w:t>priate</w:t>
            </w:r>
            <w:r w:rsidRPr="00C901B7">
              <w:rPr>
                <w:rFonts w:ascii="Arial" w:eastAsia="Arial" w:hAnsi="Arial" w:cs="Arial"/>
                <w:bCs/>
                <w:spacing w:val="-8"/>
                <w:sz w:val="16"/>
                <w:szCs w:val="16"/>
              </w:rPr>
              <w:t xml:space="preserve"> </w:t>
            </w:r>
            <w:r w:rsidRPr="00C901B7">
              <w:rPr>
                <w:rFonts w:ascii="Arial" w:eastAsia="Arial" w:hAnsi="Arial" w:cs="Arial"/>
                <w:bCs/>
                <w:sz w:val="16"/>
                <w:szCs w:val="16"/>
              </w:rPr>
              <w:t>to</w:t>
            </w:r>
            <w:r w:rsidRPr="00C901B7">
              <w:rPr>
                <w:rFonts w:ascii="Arial" w:eastAsia="Arial" w:hAnsi="Arial" w:cs="Arial"/>
                <w:bCs/>
                <w:spacing w:val="-1"/>
                <w:sz w:val="16"/>
                <w:szCs w:val="16"/>
              </w:rPr>
              <w:t xml:space="preserve"> their </w:t>
            </w:r>
            <w:r w:rsidRPr="00C901B7">
              <w:rPr>
                <w:rFonts w:ascii="Arial" w:eastAsia="Arial" w:hAnsi="Arial" w:cs="Arial"/>
                <w:bCs/>
                <w:spacing w:val="1"/>
                <w:sz w:val="16"/>
                <w:szCs w:val="16"/>
              </w:rPr>
              <w:t>s</w:t>
            </w:r>
            <w:r w:rsidRPr="00C901B7">
              <w:rPr>
                <w:rFonts w:ascii="Arial" w:eastAsia="Arial" w:hAnsi="Arial" w:cs="Arial"/>
                <w:bCs/>
                <w:sz w:val="16"/>
                <w:szCs w:val="16"/>
              </w:rPr>
              <w:t>killset.</w:t>
            </w:r>
          </w:p>
        </w:tc>
        <w:tc>
          <w:tcPr>
            <w:tcW w:w="5040" w:type="dxa"/>
          </w:tcPr>
          <w:p w14:paraId="2733765F" w14:textId="77777777" w:rsidR="00B15CD8" w:rsidRPr="00C901B7" w:rsidRDefault="00B15CD8" w:rsidP="0060689D">
            <w:pPr>
              <w:pStyle w:val="ListParagraph"/>
              <w:keepLines/>
              <w:widowControl w:val="0"/>
              <w:numPr>
                <w:ilvl w:val="0"/>
                <w:numId w:val="134"/>
              </w:numPr>
              <w:spacing w:before="2" w:after="0" w:line="184" w:lineRule="exact"/>
              <w:ind w:left="450" w:right="180" w:hanging="180"/>
              <w:rPr>
                <w:rFonts w:ascii="Arial" w:eastAsia="Arial" w:hAnsi="Arial" w:cs="Arial"/>
                <w:bCs/>
                <w:sz w:val="16"/>
                <w:szCs w:val="16"/>
              </w:rPr>
            </w:pPr>
            <w:r w:rsidRPr="00C901B7">
              <w:rPr>
                <w:rFonts w:ascii="Arial" w:eastAsia="Arial" w:hAnsi="Arial" w:cs="Arial"/>
                <w:bCs/>
                <w:sz w:val="16"/>
                <w:szCs w:val="16"/>
              </w:rPr>
              <w:t>No use of ladders over 12 ft. or scaffolding unless properly trained.</w:t>
            </w:r>
            <w:r w:rsidRPr="00C901B7">
              <w:rPr>
                <w:rFonts w:ascii="Arial" w:eastAsia="Arial" w:hAnsi="Arial" w:cs="Arial"/>
                <w:bCs/>
                <w:sz w:val="16"/>
                <w:szCs w:val="16"/>
              </w:rPr>
              <w:br/>
            </w:r>
          </w:p>
          <w:p w14:paraId="7C50F53F" w14:textId="77777777" w:rsidR="00B15CD8" w:rsidRPr="00C901B7" w:rsidRDefault="00B15CD8" w:rsidP="0060689D">
            <w:pPr>
              <w:pStyle w:val="ListParagraph"/>
              <w:keepLines/>
              <w:widowControl w:val="0"/>
              <w:numPr>
                <w:ilvl w:val="0"/>
                <w:numId w:val="134"/>
              </w:numPr>
              <w:spacing w:before="2" w:after="0" w:line="184" w:lineRule="exact"/>
              <w:ind w:left="450" w:right="180" w:hanging="180"/>
              <w:rPr>
                <w:rFonts w:ascii="Arial" w:eastAsia="Arial" w:hAnsi="Arial" w:cs="Arial"/>
                <w:sz w:val="16"/>
                <w:szCs w:val="16"/>
              </w:rPr>
            </w:pPr>
            <w:r w:rsidRPr="00C901B7">
              <w:rPr>
                <w:rFonts w:ascii="Arial" w:eastAsia="Arial" w:hAnsi="Arial" w:cs="Arial"/>
                <w:bCs/>
                <w:sz w:val="16"/>
                <w:szCs w:val="16"/>
              </w:rPr>
              <w:t>No</w:t>
            </w:r>
            <w:r w:rsidRPr="00C901B7">
              <w:rPr>
                <w:rFonts w:ascii="Arial" w:eastAsia="Arial" w:hAnsi="Arial" w:cs="Arial"/>
                <w:bCs/>
                <w:spacing w:val="-1"/>
                <w:sz w:val="16"/>
                <w:szCs w:val="16"/>
              </w:rPr>
              <w:t xml:space="preserve"> </w:t>
            </w:r>
            <w:r w:rsidRPr="00C901B7">
              <w:rPr>
                <w:rFonts w:ascii="Arial" w:eastAsia="Arial" w:hAnsi="Arial" w:cs="Arial"/>
                <w:bCs/>
                <w:spacing w:val="1"/>
                <w:sz w:val="16"/>
                <w:szCs w:val="16"/>
              </w:rPr>
              <w:t>u</w:t>
            </w:r>
            <w:r w:rsidRPr="00C901B7">
              <w:rPr>
                <w:rFonts w:ascii="Arial" w:eastAsia="Arial" w:hAnsi="Arial" w:cs="Arial"/>
                <w:bCs/>
                <w:sz w:val="16"/>
                <w:szCs w:val="16"/>
              </w:rPr>
              <w:t>se</w:t>
            </w:r>
            <w:r w:rsidRPr="00C901B7">
              <w:rPr>
                <w:rFonts w:ascii="Arial" w:eastAsia="Arial" w:hAnsi="Arial" w:cs="Arial"/>
                <w:bCs/>
                <w:spacing w:val="-3"/>
                <w:sz w:val="16"/>
                <w:szCs w:val="16"/>
              </w:rPr>
              <w:t xml:space="preserve"> </w:t>
            </w:r>
            <w:r w:rsidRPr="00C901B7">
              <w:rPr>
                <w:rFonts w:ascii="Arial" w:eastAsia="Arial" w:hAnsi="Arial" w:cs="Arial"/>
                <w:bCs/>
                <w:sz w:val="16"/>
                <w:szCs w:val="16"/>
              </w:rPr>
              <w:t>of p</w:t>
            </w:r>
            <w:r w:rsidRPr="00C901B7">
              <w:rPr>
                <w:rFonts w:ascii="Arial" w:eastAsia="Arial" w:hAnsi="Arial" w:cs="Arial"/>
                <w:bCs/>
                <w:spacing w:val="-1"/>
                <w:sz w:val="16"/>
                <w:szCs w:val="16"/>
              </w:rPr>
              <w:t>o</w:t>
            </w:r>
            <w:r w:rsidRPr="00C901B7">
              <w:rPr>
                <w:rFonts w:ascii="Arial" w:eastAsia="Arial" w:hAnsi="Arial" w:cs="Arial"/>
                <w:bCs/>
                <w:spacing w:val="4"/>
                <w:sz w:val="16"/>
                <w:szCs w:val="16"/>
              </w:rPr>
              <w:t>w</w:t>
            </w:r>
            <w:r w:rsidRPr="00C901B7">
              <w:rPr>
                <w:rFonts w:ascii="Arial" w:eastAsia="Arial" w:hAnsi="Arial" w:cs="Arial"/>
                <w:bCs/>
                <w:sz w:val="16"/>
                <w:szCs w:val="16"/>
              </w:rPr>
              <w:t>er</w:t>
            </w:r>
            <w:r w:rsidRPr="00C901B7">
              <w:rPr>
                <w:rFonts w:ascii="Arial" w:eastAsia="Arial" w:hAnsi="Arial" w:cs="Arial"/>
                <w:bCs/>
                <w:spacing w:val="-5"/>
                <w:sz w:val="16"/>
                <w:szCs w:val="16"/>
              </w:rPr>
              <w:t xml:space="preserve"> </w:t>
            </w:r>
            <w:r w:rsidRPr="00C901B7">
              <w:rPr>
                <w:rFonts w:ascii="Arial" w:eastAsia="Arial" w:hAnsi="Arial" w:cs="Arial"/>
                <w:bCs/>
                <w:sz w:val="16"/>
                <w:szCs w:val="16"/>
              </w:rPr>
              <w:t>s</w:t>
            </w:r>
            <w:r w:rsidRPr="00C901B7">
              <w:rPr>
                <w:rFonts w:ascii="Arial" w:eastAsia="Arial" w:hAnsi="Arial" w:cs="Arial"/>
                <w:bCs/>
                <w:spacing w:val="-2"/>
                <w:sz w:val="16"/>
                <w:szCs w:val="16"/>
              </w:rPr>
              <w:t>a</w:t>
            </w:r>
            <w:r w:rsidRPr="00C901B7">
              <w:rPr>
                <w:rFonts w:ascii="Arial" w:eastAsia="Arial" w:hAnsi="Arial" w:cs="Arial"/>
                <w:bCs/>
                <w:spacing w:val="3"/>
                <w:sz w:val="16"/>
                <w:szCs w:val="16"/>
              </w:rPr>
              <w:t>w</w:t>
            </w:r>
            <w:r w:rsidRPr="00C901B7">
              <w:rPr>
                <w:rFonts w:ascii="Arial" w:eastAsia="Arial" w:hAnsi="Arial" w:cs="Arial"/>
                <w:bCs/>
                <w:sz w:val="16"/>
                <w:szCs w:val="16"/>
              </w:rPr>
              <w:t>s</w:t>
            </w:r>
            <w:r w:rsidRPr="00C901B7">
              <w:rPr>
                <w:rFonts w:ascii="Arial" w:eastAsia="Arial" w:hAnsi="Arial" w:cs="Arial"/>
                <w:bCs/>
                <w:spacing w:val="-4"/>
                <w:sz w:val="16"/>
                <w:szCs w:val="16"/>
              </w:rPr>
              <w:t xml:space="preserve"> </w:t>
            </w:r>
            <w:r w:rsidRPr="00C901B7">
              <w:rPr>
                <w:rFonts w:ascii="Arial" w:eastAsia="Arial" w:hAnsi="Arial" w:cs="Arial"/>
                <w:bCs/>
                <w:sz w:val="16"/>
                <w:szCs w:val="16"/>
              </w:rPr>
              <w:t>or</w:t>
            </w:r>
            <w:r w:rsidRPr="00C901B7">
              <w:rPr>
                <w:rFonts w:ascii="Arial" w:eastAsia="Arial" w:hAnsi="Arial" w:cs="Arial"/>
                <w:bCs/>
                <w:spacing w:val="-3"/>
                <w:sz w:val="16"/>
                <w:szCs w:val="16"/>
              </w:rPr>
              <w:t xml:space="preserve"> </w:t>
            </w:r>
            <w:r w:rsidRPr="00C901B7">
              <w:rPr>
                <w:rFonts w:ascii="Arial" w:eastAsia="Arial" w:hAnsi="Arial" w:cs="Arial"/>
                <w:bCs/>
                <w:sz w:val="16"/>
                <w:szCs w:val="16"/>
              </w:rPr>
              <w:t>other p</w:t>
            </w:r>
            <w:r w:rsidRPr="00C901B7">
              <w:rPr>
                <w:rFonts w:ascii="Arial" w:eastAsia="Arial" w:hAnsi="Arial" w:cs="Arial"/>
                <w:bCs/>
                <w:spacing w:val="-1"/>
                <w:sz w:val="16"/>
                <w:szCs w:val="16"/>
              </w:rPr>
              <w:t>o</w:t>
            </w:r>
            <w:r w:rsidRPr="00C901B7">
              <w:rPr>
                <w:rFonts w:ascii="Arial" w:eastAsia="Arial" w:hAnsi="Arial" w:cs="Arial"/>
                <w:bCs/>
                <w:spacing w:val="4"/>
                <w:sz w:val="16"/>
                <w:szCs w:val="16"/>
              </w:rPr>
              <w:t>w</w:t>
            </w:r>
            <w:r w:rsidRPr="00C901B7">
              <w:rPr>
                <w:rFonts w:ascii="Arial" w:eastAsia="Arial" w:hAnsi="Arial" w:cs="Arial"/>
                <w:bCs/>
                <w:sz w:val="16"/>
                <w:szCs w:val="16"/>
              </w:rPr>
              <w:t>er-dr</w:t>
            </w:r>
            <w:r w:rsidRPr="00C901B7">
              <w:rPr>
                <w:rFonts w:ascii="Arial" w:eastAsia="Arial" w:hAnsi="Arial" w:cs="Arial"/>
                <w:bCs/>
                <w:spacing w:val="1"/>
                <w:sz w:val="16"/>
                <w:szCs w:val="16"/>
              </w:rPr>
              <w:t>i</w:t>
            </w:r>
            <w:r w:rsidRPr="00C901B7">
              <w:rPr>
                <w:rFonts w:ascii="Arial" w:eastAsia="Arial" w:hAnsi="Arial" w:cs="Arial"/>
                <w:bCs/>
                <w:spacing w:val="-2"/>
                <w:sz w:val="16"/>
                <w:szCs w:val="16"/>
              </w:rPr>
              <w:t>v</w:t>
            </w:r>
            <w:r w:rsidRPr="00C901B7">
              <w:rPr>
                <w:rFonts w:ascii="Arial" w:eastAsia="Arial" w:hAnsi="Arial" w:cs="Arial"/>
                <w:bCs/>
                <w:sz w:val="16"/>
                <w:szCs w:val="16"/>
              </w:rPr>
              <w:t xml:space="preserve">en </w:t>
            </w:r>
            <w:r w:rsidRPr="00C901B7">
              <w:rPr>
                <w:rFonts w:ascii="Arial" w:eastAsia="Arial" w:hAnsi="Arial" w:cs="Arial"/>
                <w:bCs/>
                <w:spacing w:val="3"/>
                <w:sz w:val="16"/>
                <w:szCs w:val="16"/>
              </w:rPr>
              <w:t>w</w:t>
            </w:r>
            <w:r w:rsidRPr="00C901B7">
              <w:rPr>
                <w:rFonts w:ascii="Arial" w:eastAsia="Arial" w:hAnsi="Arial" w:cs="Arial"/>
                <w:bCs/>
                <w:sz w:val="16"/>
                <w:szCs w:val="16"/>
              </w:rPr>
              <w:t>oo</w:t>
            </w:r>
            <w:r w:rsidRPr="00C901B7">
              <w:rPr>
                <w:rFonts w:ascii="Arial" w:eastAsia="Arial" w:hAnsi="Arial" w:cs="Arial"/>
                <w:bCs/>
                <w:spacing w:val="-3"/>
                <w:sz w:val="16"/>
                <w:szCs w:val="16"/>
              </w:rPr>
              <w:t>d</w:t>
            </w:r>
            <w:r w:rsidRPr="00C901B7">
              <w:rPr>
                <w:rFonts w:ascii="Arial" w:eastAsia="Arial" w:hAnsi="Arial" w:cs="Arial"/>
                <w:bCs/>
                <w:spacing w:val="3"/>
                <w:sz w:val="16"/>
                <w:szCs w:val="16"/>
              </w:rPr>
              <w:t>w</w:t>
            </w:r>
            <w:r w:rsidRPr="00C901B7">
              <w:rPr>
                <w:rFonts w:ascii="Arial" w:eastAsia="Arial" w:hAnsi="Arial" w:cs="Arial"/>
                <w:bCs/>
                <w:sz w:val="16"/>
                <w:szCs w:val="16"/>
              </w:rPr>
              <w:t>orking</w:t>
            </w:r>
            <w:r w:rsidRPr="00C901B7">
              <w:rPr>
                <w:rFonts w:ascii="Arial" w:eastAsia="Arial" w:hAnsi="Arial" w:cs="Arial"/>
                <w:bCs/>
                <w:spacing w:val="-10"/>
                <w:sz w:val="16"/>
                <w:szCs w:val="16"/>
              </w:rPr>
              <w:t xml:space="preserve"> </w:t>
            </w:r>
            <w:r w:rsidRPr="00C901B7">
              <w:rPr>
                <w:rFonts w:ascii="Arial" w:eastAsia="Arial" w:hAnsi="Arial" w:cs="Arial"/>
                <w:bCs/>
                <w:spacing w:val="1"/>
                <w:sz w:val="16"/>
                <w:szCs w:val="16"/>
              </w:rPr>
              <w:t>m</w:t>
            </w:r>
            <w:r w:rsidRPr="00C901B7">
              <w:rPr>
                <w:rFonts w:ascii="Arial" w:eastAsia="Arial" w:hAnsi="Arial" w:cs="Arial"/>
                <w:bCs/>
                <w:sz w:val="16"/>
                <w:szCs w:val="16"/>
              </w:rPr>
              <w:t>achin</w:t>
            </w:r>
            <w:r w:rsidRPr="00C901B7">
              <w:rPr>
                <w:rFonts w:ascii="Arial" w:eastAsia="Arial" w:hAnsi="Arial" w:cs="Arial"/>
                <w:bCs/>
                <w:spacing w:val="1"/>
                <w:sz w:val="16"/>
                <w:szCs w:val="16"/>
              </w:rPr>
              <w:t>e</w:t>
            </w:r>
            <w:r w:rsidRPr="00C901B7">
              <w:rPr>
                <w:rFonts w:ascii="Arial" w:eastAsia="Arial" w:hAnsi="Arial" w:cs="Arial"/>
                <w:bCs/>
                <w:sz w:val="16"/>
                <w:szCs w:val="16"/>
              </w:rPr>
              <w:t>s unless</w:t>
            </w:r>
            <w:r w:rsidRPr="00C901B7">
              <w:rPr>
                <w:rFonts w:ascii="Arial" w:eastAsia="Arial" w:hAnsi="Arial" w:cs="Arial"/>
                <w:bCs/>
                <w:spacing w:val="-4"/>
                <w:sz w:val="16"/>
                <w:szCs w:val="16"/>
              </w:rPr>
              <w:t xml:space="preserve"> </w:t>
            </w:r>
            <w:r w:rsidRPr="00C901B7">
              <w:rPr>
                <w:rFonts w:ascii="Arial" w:eastAsia="Arial" w:hAnsi="Arial" w:cs="Arial"/>
                <w:bCs/>
                <w:sz w:val="16"/>
                <w:szCs w:val="16"/>
              </w:rPr>
              <w:t>pr</w:t>
            </w:r>
            <w:r w:rsidRPr="00C901B7">
              <w:rPr>
                <w:rFonts w:ascii="Arial" w:eastAsia="Arial" w:hAnsi="Arial" w:cs="Arial"/>
                <w:bCs/>
                <w:spacing w:val="1"/>
                <w:sz w:val="16"/>
                <w:szCs w:val="16"/>
              </w:rPr>
              <w:t>o</w:t>
            </w:r>
            <w:r w:rsidRPr="00C901B7">
              <w:rPr>
                <w:rFonts w:ascii="Arial" w:eastAsia="Arial" w:hAnsi="Arial" w:cs="Arial"/>
                <w:bCs/>
                <w:sz w:val="16"/>
                <w:szCs w:val="16"/>
              </w:rPr>
              <w:t>per</w:t>
            </w:r>
            <w:r w:rsidRPr="00C901B7">
              <w:rPr>
                <w:rFonts w:ascii="Arial" w:eastAsia="Arial" w:hAnsi="Arial" w:cs="Arial"/>
                <w:bCs/>
                <w:spacing w:val="2"/>
                <w:sz w:val="16"/>
                <w:szCs w:val="16"/>
              </w:rPr>
              <w:t>l</w:t>
            </w:r>
            <w:r w:rsidRPr="00C901B7">
              <w:rPr>
                <w:rFonts w:ascii="Arial" w:eastAsia="Arial" w:hAnsi="Arial" w:cs="Arial"/>
                <w:bCs/>
                <w:sz w:val="16"/>
                <w:szCs w:val="16"/>
              </w:rPr>
              <w:t>y</w:t>
            </w:r>
            <w:r w:rsidRPr="00C901B7">
              <w:rPr>
                <w:rFonts w:ascii="Arial" w:eastAsia="Arial" w:hAnsi="Arial" w:cs="Arial"/>
                <w:bCs/>
                <w:spacing w:val="-7"/>
                <w:sz w:val="16"/>
                <w:szCs w:val="16"/>
              </w:rPr>
              <w:t xml:space="preserve"> </w:t>
            </w:r>
            <w:r w:rsidRPr="00C901B7">
              <w:rPr>
                <w:rFonts w:ascii="Arial" w:eastAsia="Arial" w:hAnsi="Arial" w:cs="Arial"/>
                <w:bCs/>
                <w:sz w:val="16"/>
                <w:szCs w:val="16"/>
              </w:rPr>
              <w:t>train</w:t>
            </w:r>
            <w:r w:rsidRPr="00C901B7">
              <w:rPr>
                <w:rFonts w:ascii="Arial" w:eastAsia="Arial" w:hAnsi="Arial" w:cs="Arial"/>
                <w:bCs/>
                <w:spacing w:val="1"/>
                <w:sz w:val="16"/>
                <w:szCs w:val="16"/>
              </w:rPr>
              <w:t>e</w:t>
            </w:r>
            <w:r w:rsidRPr="00C901B7">
              <w:rPr>
                <w:rFonts w:ascii="Arial" w:eastAsia="Arial" w:hAnsi="Arial" w:cs="Arial"/>
                <w:bCs/>
                <w:sz w:val="16"/>
                <w:szCs w:val="16"/>
              </w:rPr>
              <w:t xml:space="preserve">d. </w:t>
            </w:r>
            <w:r w:rsidRPr="00C901B7">
              <w:rPr>
                <w:rFonts w:ascii="Arial" w:eastAsia="Arial" w:hAnsi="Arial" w:cs="Arial"/>
                <w:bCs/>
                <w:sz w:val="16"/>
                <w:szCs w:val="16"/>
              </w:rPr>
              <w:br/>
            </w:r>
          </w:p>
          <w:p w14:paraId="48DD70D1" w14:textId="77777777" w:rsidR="00B15CD8" w:rsidRPr="00C901B7" w:rsidRDefault="00B15CD8" w:rsidP="0060689D">
            <w:pPr>
              <w:pStyle w:val="ListParagraph"/>
              <w:keepLines/>
              <w:widowControl w:val="0"/>
              <w:numPr>
                <w:ilvl w:val="0"/>
                <w:numId w:val="134"/>
              </w:numPr>
              <w:spacing w:before="2" w:after="0" w:line="184" w:lineRule="exact"/>
              <w:ind w:left="450" w:right="180" w:hanging="180"/>
              <w:rPr>
                <w:rFonts w:ascii="Arial" w:eastAsia="Arial" w:hAnsi="Arial" w:cs="Arial"/>
                <w:sz w:val="16"/>
                <w:szCs w:val="16"/>
              </w:rPr>
            </w:pPr>
            <w:r w:rsidRPr="00C901B7">
              <w:rPr>
                <w:rFonts w:ascii="Arial" w:eastAsia="Arial" w:hAnsi="Arial" w:cs="Arial"/>
                <w:bCs/>
                <w:sz w:val="16"/>
                <w:szCs w:val="16"/>
              </w:rPr>
              <w:t>No operation of snow blowers or riding lawn mowers unless properly trained.</w:t>
            </w:r>
          </w:p>
          <w:p w14:paraId="723DD05F" w14:textId="77777777" w:rsidR="00B15CD8" w:rsidRPr="00C901B7" w:rsidRDefault="00B15CD8" w:rsidP="00B15CD8">
            <w:pPr>
              <w:pStyle w:val="ListParagraph"/>
              <w:keepLines/>
              <w:spacing w:before="2" w:after="0" w:line="184" w:lineRule="exact"/>
              <w:ind w:left="450" w:right="180" w:hanging="180"/>
              <w:rPr>
                <w:rFonts w:ascii="Arial" w:eastAsia="Arial" w:hAnsi="Arial" w:cs="Arial"/>
                <w:sz w:val="16"/>
                <w:szCs w:val="16"/>
              </w:rPr>
            </w:pPr>
          </w:p>
          <w:p w14:paraId="486FD388" w14:textId="77777777" w:rsidR="00B15CD8" w:rsidRPr="00C901B7" w:rsidRDefault="00B15CD8" w:rsidP="0060689D">
            <w:pPr>
              <w:pStyle w:val="ListParagraph"/>
              <w:keepLines/>
              <w:widowControl w:val="0"/>
              <w:numPr>
                <w:ilvl w:val="0"/>
                <w:numId w:val="134"/>
              </w:numPr>
              <w:spacing w:before="2" w:after="0" w:line="184" w:lineRule="exact"/>
              <w:ind w:left="450" w:right="180" w:hanging="180"/>
              <w:rPr>
                <w:rFonts w:ascii="Arial" w:eastAsia="Arial" w:hAnsi="Arial" w:cs="Arial"/>
                <w:sz w:val="16"/>
                <w:szCs w:val="16"/>
              </w:rPr>
            </w:pPr>
            <w:r w:rsidRPr="00C901B7">
              <w:rPr>
                <w:rFonts w:ascii="Arial" w:eastAsia="Arial" w:hAnsi="Arial" w:cs="Arial"/>
                <w:bCs/>
                <w:sz w:val="16"/>
                <w:szCs w:val="16"/>
              </w:rPr>
              <w:t>No tree climbing to trim branches.</w:t>
            </w:r>
          </w:p>
          <w:p w14:paraId="0512EE8A" w14:textId="77777777" w:rsidR="00B15CD8" w:rsidRPr="00C901B7" w:rsidRDefault="00B15CD8" w:rsidP="00B15CD8">
            <w:pPr>
              <w:pStyle w:val="ListParagraph"/>
              <w:keepLines/>
              <w:spacing w:after="0" w:line="181" w:lineRule="exact"/>
              <w:ind w:left="450" w:right="180" w:hanging="180"/>
              <w:rPr>
                <w:rFonts w:ascii="Arial" w:eastAsia="Arial" w:hAnsi="Arial" w:cs="Arial"/>
                <w:sz w:val="16"/>
                <w:szCs w:val="16"/>
              </w:rPr>
            </w:pPr>
          </w:p>
          <w:p w14:paraId="4255C759" w14:textId="77777777" w:rsidR="00B15CD8" w:rsidRPr="00C901B7" w:rsidRDefault="00B15CD8" w:rsidP="0060689D">
            <w:pPr>
              <w:pStyle w:val="ListParagraph"/>
              <w:keepLines/>
              <w:widowControl w:val="0"/>
              <w:numPr>
                <w:ilvl w:val="0"/>
                <w:numId w:val="134"/>
              </w:numPr>
              <w:spacing w:after="0" w:line="181" w:lineRule="exact"/>
              <w:ind w:left="450" w:right="180" w:hanging="180"/>
              <w:rPr>
                <w:rFonts w:ascii="Arial" w:eastAsia="Arial" w:hAnsi="Arial" w:cs="Arial"/>
                <w:sz w:val="16"/>
                <w:szCs w:val="16"/>
              </w:rPr>
            </w:pPr>
            <w:r w:rsidRPr="00C901B7">
              <w:rPr>
                <w:rFonts w:ascii="Arial" w:eastAsia="Arial" w:hAnsi="Arial" w:cs="Arial"/>
                <w:bCs/>
                <w:sz w:val="16"/>
                <w:szCs w:val="16"/>
              </w:rPr>
              <w:t>No</w:t>
            </w:r>
            <w:r w:rsidRPr="00C901B7">
              <w:rPr>
                <w:rFonts w:ascii="Arial" w:eastAsia="Arial" w:hAnsi="Arial" w:cs="Arial"/>
                <w:bCs/>
                <w:spacing w:val="-2"/>
                <w:sz w:val="16"/>
                <w:szCs w:val="16"/>
              </w:rPr>
              <w:t xml:space="preserve"> </w:t>
            </w:r>
            <w:r w:rsidRPr="00C901B7">
              <w:rPr>
                <w:rFonts w:ascii="Arial" w:eastAsia="Arial" w:hAnsi="Arial" w:cs="Arial"/>
                <w:bCs/>
                <w:sz w:val="16"/>
                <w:szCs w:val="16"/>
              </w:rPr>
              <w:t>r</w:t>
            </w:r>
            <w:r w:rsidRPr="00C901B7">
              <w:rPr>
                <w:rFonts w:ascii="Arial" w:eastAsia="Arial" w:hAnsi="Arial" w:cs="Arial"/>
                <w:bCs/>
                <w:spacing w:val="1"/>
                <w:sz w:val="16"/>
                <w:szCs w:val="16"/>
              </w:rPr>
              <w:t>o</w:t>
            </w:r>
            <w:r w:rsidRPr="00C901B7">
              <w:rPr>
                <w:rFonts w:ascii="Arial" w:eastAsia="Arial" w:hAnsi="Arial" w:cs="Arial"/>
                <w:bCs/>
                <w:sz w:val="16"/>
                <w:szCs w:val="16"/>
              </w:rPr>
              <w:t>ofi</w:t>
            </w:r>
            <w:r w:rsidRPr="00C901B7">
              <w:rPr>
                <w:rFonts w:ascii="Arial" w:eastAsia="Arial" w:hAnsi="Arial" w:cs="Arial"/>
                <w:bCs/>
                <w:spacing w:val="1"/>
                <w:sz w:val="16"/>
                <w:szCs w:val="16"/>
              </w:rPr>
              <w:t>n</w:t>
            </w:r>
            <w:r w:rsidRPr="00C901B7">
              <w:rPr>
                <w:rFonts w:ascii="Arial" w:eastAsia="Arial" w:hAnsi="Arial" w:cs="Arial"/>
                <w:bCs/>
                <w:sz w:val="16"/>
                <w:szCs w:val="16"/>
              </w:rPr>
              <w:t>g</w:t>
            </w:r>
            <w:r w:rsidRPr="00C901B7">
              <w:rPr>
                <w:rFonts w:ascii="Arial" w:eastAsia="Arial" w:hAnsi="Arial" w:cs="Arial"/>
                <w:bCs/>
                <w:spacing w:val="-6"/>
                <w:sz w:val="16"/>
                <w:szCs w:val="16"/>
              </w:rPr>
              <w:t xml:space="preserve"> </w:t>
            </w:r>
            <w:r w:rsidRPr="00C901B7">
              <w:rPr>
                <w:rFonts w:ascii="Arial" w:eastAsia="Arial" w:hAnsi="Arial" w:cs="Arial"/>
                <w:bCs/>
                <w:spacing w:val="1"/>
                <w:sz w:val="16"/>
                <w:szCs w:val="16"/>
              </w:rPr>
              <w:t>o</w:t>
            </w:r>
            <w:r w:rsidRPr="00C901B7">
              <w:rPr>
                <w:rFonts w:ascii="Arial" w:eastAsia="Arial" w:hAnsi="Arial" w:cs="Arial"/>
                <w:bCs/>
                <w:sz w:val="16"/>
                <w:szCs w:val="16"/>
              </w:rPr>
              <w:t>pe</w:t>
            </w:r>
            <w:r w:rsidRPr="00C901B7">
              <w:rPr>
                <w:rFonts w:ascii="Arial" w:eastAsia="Arial" w:hAnsi="Arial" w:cs="Arial"/>
                <w:bCs/>
                <w:spacing w:val="1"/>
                <w:sz w:val="16"/>
                <w:szCs w:val="16"/>
              </w:rPr>
              <w:t>r</w:t>
            </w:r>
            <w:r w:rsidRPr="00C901B7">
              <w:rPr>
                <w:rFonts w:ascii="Arial" w:eastAsia="Arial" w:hAnsi="Arial" w:cs="Arial"/>
                <w:bCs/>
                <w:sz w:val="16"/>
                <w:szCs w:val="16"/>
              </w:rPr>
              <w:t>atio</w:t>
            </w:r>
            <w:r w:rsidRPr="00C901B7">
              <w:rPr>
                <w:rFonts w:ascii="Arial" w:eastAsia="Arial" w:hAnsi="Arial" w:cs="Arial"/>
                <w:bCs/>
                <w:spacing w:val="1"/>
                <w:sz w:val="16"/>
                <w:szCs w:val="16"/>
              </w:rPr>
              <w:t>n</w:t>
            </w:r>
            <w:r w:rsidRPr="00C901B7">
              <w:rPr>
                <w:rFonts w:ascii="Arial" w:eastAsia="Arial" w:hAnsi="Arial" w:cs="Arial"/>
                <w:bCs/>
                <w:sz w:val="16"/>
                <w:szCs w:val="16"/>
              </w:rPr>
              <w:t>s</w:t>
            </w:r>
            <w:r w:rsidRPr="00C901B7">
              <w:rPr>
                <w:rFonts w:ascii="Arial" w:eastAsia="Arial" w:hAnsi="Arial" w:cs="Arial"/>
                <w:bCs/>
                <w:spacing w:val="-8"/>
                <w:sz w:val="16"/>
                <w:szCs w:val="16"/>
              </w:rPr>
              <w:t xml:space="preserve"> or work related to roofs. </w:t>
            </w:r>
          </w:p>
          <w:p w14:paraId="6FCD8968" w14:textId="77777777" w:rsidR="00B15CD8" w:rsidRPr="00C901B7" w:rsidRDefault="00B15CD8" w:rsidP="00B15CD8">
            <w:pPr>
              <w:pStyle w:val="ListParagraph"/>
              <w:keepLines/>
              <w:rPr>
                <w:rFonts w:ascii="Arial" w:eastAsia="Arial" w:hAnsi="Arial" w:cs="Arial"/>
                <w:sz w:val="16"/>
                <w:szCs w:val="16"/>
              </w:rPr>
            </w:pPr>
          </w:p>
          <w:p w14:paraId="155289FD" w14:textId="0151139D" w:rsidR="00B15CD8" w:rsidRPr="00C901B7" w:rsidRDefault="00B15CD8" w:rsidP="0060689D">
            <w:pPr>
              <w:pStyle w:val="ListParagraph"/>
              <w:keepLines/>
              <w:widowControl w:val="0"/>
              <w:numPr>
                <w:ilvl w:val="0"/>
                <w:numId w:val="134"/>
              </w:numPr>
              <w:spacing w:after="0" w:line="181" w:lineRule="exact"/>
              <w:ind w:left="450" w:right="180" w:hanging="180"/>
              <w:rPr>
                <w:rFonts w:ascii="Arial" w:eastAsia="Arial" w:hAnsi="Arial" w:cs="Arial"/>
                <w:bCs/>
                <w:sz w:val="16"/>
                <w:szCs w:val="16"/>
              </w:rPr>
            </w:pPr>
            <w:r w:rsidRPr="00C901B7">
              <w:rPr>
                <w:rFonts w:ascii="Arial" w:eastAsia="Arial" w:hAnsi="Arial" w:cs="Arial"/>
                <w:bCs/>
                <w:sz w:val="16"/>
                <w:szCs w:val="16"/>
              </w:rPr>
              <w:t>No “Hot Work” (e.g., torches, welding, grinding)</w:t>
            </w:r>
          </w:p>
          <w:p w14:paraId="1A8469E2" w14:textId="77777777" w:rsidR="00B15CD8" w:rsidRPr="00C901B7" w:rsidRDefault="00B15CD8" w:rsidP="00B15CD8">
            <w:pPr>
              <w:keepLines/>
              <w:spacing w:after="0" w:line="181" w:lineRule="exact"/>
              <w:ind w:right="-20"/>
              <w:rPr>
                <w:rFonts w:ascii="Arial" w:eastAsia="Arial" w:hAnsi="Arial" w:cs="Arial"/>
                <w:sz w:val="16"/>
                <w:szCs w:val="16"/>
              </w:rPr>
            </w:pPr>
          </w:p>
        </w:tc>
        <w:tc>
          <w:tcPr>
            <w:tcW w:w="1800" w:type="dxa"/>
          </w:tcPr>
          <w:p w14:paraId="4EC740AC" w14:textId="77777777" w:rsidR="00B15CD8" w:rsidRPr="00C901B7" w:rsidRDefault="00B15CD8" w:rsidP="0060689D">
            <w:pPr>
              <w:pStyle w:val="ListParagraph"/>
              <w:keepLines/>
              <w:widowControl w:val="0"/>
              <w:numPr>
                <w:ilvl w:val="0"/>
                <w:numId w:val="134"/>
              </w:numPr>
              <w:spacing w:after="0" w:line="181" w:lineRule="exact"/>
              <w:ind w:left="360" w:right="270" w:hanging="180"/>
              <w:rPr>
                <w:rFonts w:ascii="Arial" w:eastAsia="Arial" w:hAnsi="Arial" w:cs="Arial"/>
                <w:bCs/>
                <w:spacing w:val="-2"/>
                <w:sz w:val="16"/>
                <w:szCs w:val="16"/>
              </w:rPr>
            </w:pPr>
            <w:r w:rsidRPr="00C901B7">
              <w:rPr>
                <w:rFonts w:ascii="Arial" w:eastAsia="Arial" w:hAnsi="Arial" w:cs="Arial"/>
                <w:bCs/>
                <w:spacing w:val="-2"/>
                <w:sz w:val="16"/>
                <w:szCs w:val="16"/>
              </w:rPr>
              <w:t>A</w:t>
            </w:r>
            <w:r w:rsidRPr="00C901B7">
              <w:rPr>
                <w:rFonts w:ascii="Arial" w:eastAsia="Arial" w:hAnsi="Arial" w:cs="Arial"/>
                <w:bCs/>
                <w:spacing w:val="3"/>
                <w:sz w:val="16"/>
                <w:szCs w:val="16"/>
              </w:rPr>
              <w:t>n</w:t>
            </w:r>
            <w:r w:rsidRPr="00C901B7">
              <w:rPr>
                <w:rFonts w:ascii="Arial" w:eastAsia="Arial" w:hAnsi="Arial" w:cs="Arial"/>
                <w:bCs/>
                <w:sz w:val="16"/>
                <w:szCs w:val="16"/>
              </w:rPr>
              <w:t>y</w:t>
            </w:r>
            <w:r w:rsidRPr="00C901B7">
              <w:rPr>
                <w:rFonts w:ascii="Arial" w:eastAsia="Arial" w:hAnsi="Arial" w:cs="Arial"/>
                <w:bCs/>
                <w:spacing w:val="-4"/>
                <w:sz w:val="16"/>
                <w:szCs w:val="16"/>
              </w:rPr>
              <w:t xml:space="preserve"> </w:t>
            </w:r>
            <w:r w:rsidRPr="00C901B7">
              <w:rPr>
                <w:rFonts w:ascii="Arial" w:eastAsia="Arial" w:hAnsi="Arial" w:cs="Arial"/>
                <w:bCs/>
                <w:spacing w:val="1"/>
                <w:sz w:val="16"/>
                <w:szCs w:val="16"/>
              </w:rPr>
              <w:t>t</w:t>
            </w:r>
            <w:r w:rsidRPr="00C901B7">
              <w:rPr>
                <w:rFonts w:ascii="Arial" w:eastAsia="Arial" w:hAnsi="Arial" w:cs="Arial"/>
                <w:bCs/>
                <w:sz w:val="16"/>
                <w:szCs w:val="16"/>
              </w:rPr>
              <w:t>ools</w:t>
            </w:r>
            <w:r w:rsidRPr="00C901B7">
              <w:rPr>
                <w:rFonts w:ascii="Arial" w:eastAsia="Arial" w:hAnsi="Arial" w:cs="Arial"/>
                <w:bCs/>
                <w:spacing w:val="-3"/>
                <w:sz w:val="16"/>
                <w:szCs w:val="16"/>
              </w:rPr>
              <w:t xml:space="preserve"> </w:t>
            </w:r>
            <w:r w:rsidRPr="00C901B7">
              <w:rPr>
                <w:rFonts w:ascii="Arial" w:eastAsia="Arial" w:hAnsi="Arial" w:cs="Arial"/>
                <w:bCs/>
                <w:sz w:val="16"/>
                <w:szCs w:val="16"/>
              </w:rPr>
              <w:t>as appr</w:t>
            </w:r>
            <w:r w:rsidRPr="00C901B7">
              <w:rPr>
                <w:rFonts w:ascii="Arial" w:eastAsia="Arial" w:hAnsi="Arial" w:cs="Arial"/>
                <w:bCs/>
                <w:spacing w:val="1"/>
                <w:sz w:val="16"/>
                <w:szCs w:val="16"/>
              </w:rPr>
              <w:t>o</w:t>
            </w:r>
            <w:r w:rsidRPr="00C901B7">
              <w:rPr>
                <w:rFonts w:ascii="Arial" w:eastAsia="Arial" w:hAnsi="Arial" w:cs="Arial"/>
                <w:bCs/>
                <w:sz w:val="16"/>
                <w:szCs w:val="16"/>
              </w:rPr>
              <w:t xml:space="preserve">priate to the nature of the jobs. </w:t>
            </w:r>
          </w:p>
          <w:p w14:paraId="4D08D3CF" w14:textId="77777777" w:rsidR="00B15CD8" w:rsidRPr="00C901B7" w:rsidRDefault="00B15CD8" w:rsidP="00B15CD8">
            <w:pPr>
              <w:keepLines/>
              <w:spacing w:before="2" w:after="0" w:line="184" w:lineRule="exact"/>
              <w:ind w:left="360" w:right="270" w:hanging="180"/>
              <w:rPr>
                <w:rFonts w:ascii="Arial" w:eastAsia="Arial" w:hAnsi="Arial" w:cs="Arial"/>
                <w:bCs/>
                <w:spacing w:val="-2"/>
                <w:sz w:val="16"/>
                <w:szCs w:val="16"/>
              </w:rPr>
            </w:pPr>
          </w:p>
        </w:tc>
        <w:tc>
          <w:tcPr>
            <w:tcW w:w="1980" w:type="dxa"/>
          </w:tcPr>
          <w:p w14:paraId="6C67E14C" w14:textId="77777777" w:rsidR="00B15CD8" w:rsidRPr="00C901B7" w:rsidRDefault="00B15CD8" w:rsidP="0060689D">
            <w:pPr>
              <w:pStyle w:val="ListParagraph"/>
              <w:keepLines/>
              <w:widowControl w:val="0"/>
              <w:numPr>
                <w:ilvl w:val="0"/>
                <w:numId w:val="134"/>
              </w:numPr>
              <w:spacing w:after="0" w:line="181" w:lineRule="exact"/>
              <w:ind w:left="270" w:right="180" w:hanging="180"/>
              <w:rPr>
                <w:rFonts w:ascii="Arial" w:eastAsia="Arial" w:hAnsi="Arial" w:cs="Arial"/>
                <w:sz w:val="16"/>
                <w:szCs w:val="16"/>
              </w:rPr>
            </w:pPr>
            <w:r w:rsidRPr="00C901B7">
              <w:rPr>
                <w:rFonts w:ascii="Arial" w:eastAsia="Arial" w:hAnsi="Arial" w:cs="Arial"/>
                <w:bCs/>
                <w:spacing w:val="-2"/>
                <w:sz w:val="16"/>
                <w:szCs w:val="16"/>
              </w:rPr>
              <w:t>A</w:t>
            </w:r>
            <w:r w:rsidRPr="00C901B7">
              <w:rPr>
                <w:rFonts w:ascii="Arial" w:eastAsia="Arial" w:hAnsi="Arial" w:cs="Arial"/>
                <w:bCs/>
                <w:sz w:val="16"/>
                <w:szCs w:val="16"/>
              </w:rPr>
              <w:t>s a</w:t>
            </w:r>
            <w:r w:rsidRPr="00C901B7">
              <w:rPr>
                <w:rFonts w:ascii="Arial" w:eastAsia="Arial" w:hAnsi="Arial" w:cs="Arial"/>
                <w:bCs/>
                <w:spacing w:val="1"/>
                <w:sz w:val="16"/>
                <w:szCs w:val="16"/>
              </w:rPr>
              <w:t>b</w:t>
            </w:r>
            <w:r w:rsidRPr="00C901B7">
              <w:rPr>
                <w:rFonts w:ascii="Arial" w:eastAsia="Arial" w:hAnsi="Arial" w:cs="Arial"/>
                <w:bCs/>
                <w:spacing w:val="2"/>
                <w:sz w:val="16"/>
                <w:szCs w:val="16"/>
              </w:rPr>
              <w:t>o</w:t>
            </w:r>
            <w:r w:rsidRPr="00C901B7">
              <w:rPr>
                <w:rFonts w:ascii="Arial" w:eastAsia="Arial" w:hAnsi="Arial" w:cs="Arial"/>
                <w:bCs/>
                <w:spacing w:val="-2"/>
                <w:sz w:val="16"/>
                <w:szCs w:val="16"/>
              </w:rPr>
              <w:t>v</w:t>
            </w:r>
            <w:r w:rsidRPr="00C901B7">
              <w:rPr>
                <w:rFonts w:ascii="Arial" w:eastAsia="Arial" w:hAnsi="Arial" w:cs="Arial"/>
                <w:bCs/>
                <w:sz w:val="16"/>
                <w:szCs w:val="16"/>
              </w:rPr>
              <w:t>e.</w:t>
            </w:r>
          </w:p>
        </w:tc>
      </w:tr>
    </w:tbl>
    <w:p w14:paraId="03DB8156" w14:textId="77777777" w:rsidR="00B15CD8" w:rsidRPr="00C901B7" w:rsidRDefault="00B15CD8" w:rsidP="00B15CD8">
      <w:pPr>
        <w:spacing w:after="240" w:line="240" w:lineRule="auto"/>
        <w:rPr>
          <w:rFonts w:cstheme="minorHAnsi"/>
        </w:rPr>
      </w:pPr>
    </w:p>
    <w:p w14:paraId="7746B189" w14:textId="075CF1E0" w:rsidR="0037375C" w:rsidRPr="00C901B7" w:rsidRDefault="008222CF" w:rsidP="0005629F">
      <w:pPr>
        <w:pStyle w:val="Heading2"/>
      </w:pPr>
      <w:bookmarkStart w:id="281" w:name="_Toc214888877"/>
      <w:r w:rsidRPr="00C901B7">
        <w:t>805</w:t>
      </w:r>
      <w:r w:rsidR="0037375C" w:rsidRPr="00C901B7">
        <w:t xml:space="preserve"> Facility Rental Policy</w:t>
      </w:r>
      <w:bookmarkEnd w:id="281"/>
      <w:r w:rsidR="00615BF7" w:rsidRPr="00C901B7">
        <w:fldChar w:fldCharType="begin"/>
      </w:r>
      <w:r w:rsidR="00615BF7" w:rsidRPr="00C901B7">
        <w:instrText xml:space="preserve"> XE "Facility Rental Policy" </w:instrText>
      </w:r>
      <w:r w:rsidR="00615BF7" w:rsidRPr="00C901B7">
        <w:fldChar w:fldCharType="end"/>
      </w:r>
    </w:p>
    <w:p w14:paraId="1AF11B83" w14:textId="76B70C27" w:rsidR="006F6FA5" w:rsidRPr="00C901B7" w:rsidRDefault="008222CF" w:rsidP="006F6FA5">
      <w:pPr>
        <w:pStyle w:val="Heading3"/>
      </w:pPr>
      <w:bookmarkStart w:id="282" w:name="_Toc214888878"/>
      <w:r w:rsidRPr="00C901B7">
        <w:t>805</w:t>
      </w:r>
      <w:r w:rsidR="006F6FA5" w:rsidRPr="00C901B7">
        <w:t>.1 Letter from Bishop Pates</w:t>
      </w:r>
      <w:bookmarkEnd w:id="282"/>
    </w:p>
    <w:p w14:paraId="2EB930F4" w14:textId="77777777" w:rsidR="00906897" w:rsidRPr="00C901B7" w:rsidRDefault="00FA05FC" w:rsidP="00167619">
      <w:pPr>
        <w:rPr>
          <w:i/>
          <w:u w:val="single"/>
        </w:rPr>
      </w:pPr>
      <w:r w:rsidRPr="00C901B7">
        <w:rPr>
          <w:i/>
          <w:u w:val="single"/>
        </w:rPr>
        <w:t xml:space="preserve">On May 17, 2016 the following </w:t>
      </w:r>
      <w:r w:rsidR="006F6FA5" w:rsidRPr="00C901B7">
        <w:rPr>
          <w:i/>
          <w:u w:val="single"/>
        </w:rPr>
        <w:t>letter</w:t>
      </w:r>
      <w:r w:rsidRPr="00C901B7">
        <w:rPr>
          <w:i/>
          <w:u w:val="single"/>
        </w:rPr>
        <w:t xml:space="preserve"> and policy was sent by Bishop Pates to all parishes/schools.</w:t>
      </w:r>
    </w:p>
    <w:p w14:paraId="09D0906B" w14:textId="77777777" w:rsidR="00FA05FC" w:rsidRPr="00C901B7" w:rsidRDefault="00FA05FC" w:rsidP="00906897">
      <w:pPr>
        <w:pStyle w:val="BodyText"/>
        <w:tabs>
          <w:tab w:val="left" w:pos="2879"/>
        </w:tabs>
        <w:spacing w:before="69" w:line="276" w:lineRule="auto"/>
        <w:ind w:right="1558"/>
        <w:rPr>
          <w:rFonts w:asciiTheme="minorHAnsi" w:hAnsiTheme="minorHAnsi" w:cstheme="minorHAnsi"/>
          <w:sz w:val="22"/>
          <w:szCs w:val="22"/>
        </w:rPr>
      </w:pPr>
      <w:r w:rsidRPr="00C901B7">
        <w:rPr>
          <w:rFonts w:asciiTheme="minorHAnsi" w:hAnsiTheme="minorHAnsi" w:cstheme="minorHAnsi"/>
          <w:b/>
          <w:spacing w:val="-1"/>
          <w:sz w:val="22"/>
          <w:szCs w:val="22"/>
        </w:rPr>
        <w:t>To:</w:t>
      </w:r>
      <w:r w:rsidRPr="00C901B7">
        <w:rPr>
          <w:rFonts w:asciiTheme="minorHAnsi" w:hAnsiTheme="minorHAnsi" w:cstheme="minorHAnsi"/>
          <w:spacing w:val="-1"/>
          <w:sz w:val="22"/>
          <w:szCs w:val="22"/>
        </w:rPr>
        <w:t xml:space="preserve"> </w:t>
      </w:r>
      <w:r w:rsidR="00906897" w:rsidRPr="00C901B7">
        <w:rPr>
          <w:rFonts w:asciiTheme="minorHAnsi" w:hAnsiTheme="minorHAnsi" w:cstheme="minorHAnsi"/>
          <w:spacing w:val="-1"/>
          <w:sz w:val="22"/>
          <w:szCs w:val="22"/>
        </w:rPr>
        <w:t>Priests,</w:t>
      </w:r>
      <w:r w:rsidR="00906897" w:rsidRPr="00C901B7">
        <w:rPr>
          <w:rFonts w:asciiTheme="minorHAnsi" w:hAnsiTheme="minorHAnsi" w:cstheme="minorHAnsi"/>
          <w:sz w:val="22"/>
          <w:szCs w:val="22"/>
        </w:rPr>
        <w:t xml:space="preserve"> </w:t>
      </w:r>
      <w:r w:rsidR="00906897" w:rsidRPr="00C901B7">
        <w:rPr>
          <w:rFonts w:asciiTheme="minorHAnsi" w:hAnsiTheme="minorHAnsi" w:cstheme="minorHAnsi"/>
          <w:spacing w:val="-1"/>
          <w:sz w:val="22"/>
          <w:szCs w:val="22"/>
        </w:rPr>
        <w:t>Deacons,</w:t>
      </w:r>
      <w:r w:rsidR="00906897" w:rsidRPr="00C901B7">
        <w:rPr>
          <w:rFonts w:asciiTheme="minorHAnsi" w:hAnsiTheme="minorHAnsi" w:cstheme="minorHAnsi"/>
          <w:sz w:val="22"/>
          <w:szCs w:val="22"/>
        </w:rPr>
        <w:t xml:space="preserve"> </w:t>
      </w:r>
      <w:r w:rsidR="00906897" w:rsidRPr="00C901B7">
        <w:rPr>
          <w:rFonts w:asciiTheme="minorHAnsi" w:hAnsiTheme="minorHAnsi" w:cstheme="minorHAnsi"/>
          <w:spacing w:val="-1"/>
          <w:sz w:val="22"/>
          <w:szCs w:val="22"/>
        </w:rPr>
        <w:t>Parish</w:t>
      </w:r>
      <w:r w:rsidR="00906897" w:rsidRPr="00C901B7">
        <w:rPr>
          <w:rFonts w:asciiTheme="minorHAnsi" w:hAnsiTheme="minorHAnsi" w:cstheme="minorHAnsi"/>
          <w:sz w:val="22"/>
          <w:szCs w:val="22"/>
        </w:rPr>
        <w:t xml:space="preserve"> and </w:t>
      </w:r>
      <w:r w:rsidR="00906897" w:rsidRPr="00C901B7">
        <w:rPr>
          <w:rFonts w:asciiTheme="minorHAnsi" w:hAnsiTheme="minorHAnsi" w:cstheme="minorHAnsi"/>
          <w:spacing w:val="-1"/>
          <w:sz w:val="22"/>
          <w:szCs w:val="22"/>
        </w:rPr>
        <w:t>Institutional</w:t>
      </w:r>
      <w:r w:rsidR="00906897" w:rsidRPr="00C901B7">
        <w:rPr>
          <w:rFonts w:asciiTheme="minorHAnsi" w:hAnsiTheme="minorHAnsi" w:cstheme="minorHAnsi"/>
          <w:sz w:val="22"/>
          <w:szCs w:val="22"/>
        </w:rPr>
        <w:t xml:space="preserve"> </w:t>
      </w:r>
      <w:r w:rsidR="00906897" w:rsidRPr="00C901B7">
        <w:rPr>
          <w:rFonts w:asciiTheme="minorHAnsi" w:hAnsiTheme="minorHAnsi" w:cstheme="minorHAnsi"/>
          <w:spacing w:val="-1"/>
          <w:sz w:val="22"/>
          <w:szCs w:val="22"/>
        </w:rPr>
        <w:t>Administrators,</w:t>
      </w:r>
      <w:r w:rsidR="00906897" w:rsidRPr="00C901B7">
        <w:rPr>
          <w:rFonts w:asciiTheme="minorHAnsi" w:hAnsiTheme="minorHAnsi" w:cstheme="minorHAnsi"/>
          <w:sz w:val="22"/>
          <w:szCs w:val="22"/>
        </w:rPr>
        <w:t xml:space="preserve"> </w:t>
      </w:r>
      <w:r w:rsidR="00906897" w:rsidRPr="00C901B7">
        <w:rPr>
          <w:rFonts w:asciiTheme="minorHAnsi" w:hAnsiTheme="minorHAnsi" w:cstheme="minorHAnsi"/>
          <w:spacing w:val="-1"/>
          <w:sz w:val="22"/>
          <w:szCs w:val="22"/>
        </w:rPr>
        <w:t>Diocese</w:t>
      </w:r>
      <w:r w:rsidR="00906897" w:rsidRPr="00C901B7">
        <w:rPr>
          <w:rFonts w:asciiTheme="minorHAnsi" w:hAnsiTheme="minorHAnsi" w:cstheme="minorHAnsi"/>
          <w:sz w:val="22"/>
          <w:szCs w:val="22"/>
        </w:rPr>
        <w:t xml:space="preserve"> of </w:t>
      </w:r>
      <w:r w:rsidR="00906897" w:rsidRPr="00C901B7">
        <w:rPr>
          <w:rFonts w:asciiTheme="minorHAnsi" w:hAnsiTheme="minorHAnsi" w:cstheme="minorHAnsi"/>
          <w:spacing w:val="-1"/>
          <w:sz w:val="22"/>
          <w:szCs w:val="22"/>
        </w:rPr>
        <w:t>Des</w:t>
      </w:r>
      <w:r w:rsidR="00906897" w:rsidRPr="00C901B7">
        <w:rPr>
          <w:rFonts w:asciiTheme="minorHAnsi" w:hAnsiTheme="minorHAnsi" w:cstheme="minorHAnsi"/>
          <w:spacing w:val="38"/>
          <w:sz w:val="22"/>
          <w:szCs w:val="22"/>
        </w:rPr>
        <w:t xml:space="preserve"> </w:t>
      </w:r>
      <w:r w:rsidR="00906897" w:rsidRPr="00C901B7">
        <w:rPr>
          <w:rFonts w:asciiTheme="minorHAnsi" w:hAnsiTheme="minorHAnsi" w:cstheme="minorHAnsi"/>
          <w:sz w:val="22"/>
          <w:szCs w:val="22"/>
        </w:rPr>
        <w:t xml:space="preserve">Moines </w:t>
      </w:r>
    </w:p>
    <w:p w14:paraId="21411ACF" w14:textId="77777777" w:rsidR="00906897" w:rsidRPr="00C901B7" w:rsidRDefault="00FA05FC" w:rsidP="00906897">
      <w:pPr>
        <w:pStyle w:val="BodyText"/>
        <w:tabs>
          <w:tab w:val="left" w:pos="2879"/>
        </w:tabs>
        <w:spacing w:before="69" w:line="276" w:lineRule="auto"/>
        <w:ind w:right="1558"/>
        <w:rPr>
          <w:rFonts w:asciiTheme="minorHAnsi" w:hAnsiTheme="minorHAnsi" w:cstheme="minorHAnsi"/>
          <w:sz w:val="22"/>
          <w:szCs w:val="22"/>
        </w:rPr>
      </w:pPr>
      <w:r w:rsidRPr="00C901B7">
        <w:rPr>
          <w:rFonts w:asciiTheme="minorHAnsi" w:hAnsiTheme="minorHAnsi" w:cstheme="minorHAnsi"/>
          <w:b/>
          <w:spacing w:val="-1"/>
          <w:sz w:val="22"/>
          <w:szCs w:val="22"/>
        </w:rPr>
        <w:t>From:</w:t>
      </w:r>
      <w:r w:rsidRPr="00C901B7">
        <w:rPr>
          <w:rFonts w:asciiTheme="minorHAnsi" w:hAnsiTheme="minorHAnsi" w:cstheme="minorHAnsi"/>
          <w:spacing w:val="-1"/>
          <w:sz w:val="22"/>
          <w:szCs w:val="22"/>
        </w:rPr>
        <w:t xml:space="preserve"> </w:t>
      </w:r>
      <w:r w:rsidR="00906897" w:rsidRPr="00C901B7">
        <w:rPr>
          <w:rFonts w:asciiTheme="minorHAnsi" w:hAnsiTheme="minorHAnsi" w:cstheme="minorHAnsi"/>
          <w:sz w:val="22"/>
          <w:szCs w:val="22"/>
        </w:rPr>
        <w:t xml:space="preserve">Most </w:t>
      </w:r>
      <w:r w:rsidR="00906897" w:rsidRPr="00C901B7">
        <w:rPr>
          <w:rFonts w:asciiTheme="minorHAnsi" w:hAnsiTheme="minorHAnsi" w:cstheme="minorHAnsi"/>
          <w:spacing w:val="-1"/>
          <w:sz w:val="22"/>
          <w:szCs w:val="22"/>
        </w:rPr>
        <w:t>Reverend</w:t>
      </w:r>
      <w:r w:rsidR="00906897" w:rsidRPr="00C901B7">
        <w:rPr>
          <w:rFonts w:asciiTheme="minorHAnsi" w:hAnsiTheme="minorHAnsi" w:cstheme="minorHAnsi"/>
          <w:sz w:val="22"/>
          <w:szCs w:val="22"/>
        </w:rPr>
        <w:t xml:space="preserve"> </w:t>
      </w:r>
      <w:r w:rsidR="00906897" w:rsidRPr="00C901B7">
        <w:rPr>
          <w:rFonts w:asciiTheme="minorHAnsi" w:hAnsiTheme="minorHAnsi" w:cstheme="minorHAnsi"/>
          <w:spacing w:val="-1"/>
          <w:sz w:val="22"/>
          <w:szCs w:val="22"/>
        </w:rPr>
        <w:t>Richard</w:t>
      </w:r>
      <w:r w:rsidR="00906897" w:rsidRPr="00C901B7">
        <w:rPr>
          <w:rFonts w:asciiTheme="minorHAnsi" w:hAnsiTheme="minorHAnsi" w:cstheme="minorHAnsi"/>
          <w:sz w:val="22"/>
          <w:szCs w:val="22"/>
        </w:rPr>
        <w:t xml:space="preserve"> </w:t>
      </w:r>
      <w:r w:rsidR="00906897" w:rsidRPr="00C901B7">
        <w:rPr>
          <w:rFonts w:asciiTheme="minorHAnsi" w:hAnsiTheme="minorHAnsi" w:cstheme="minorHAnsi"/>
          <w:spacing w:val="-1"/>
          <w:sz w:val="22"/>
          <w:szCs w:val="22"/>
        </w:rPr>
        <w:t>E.</w:t>
      </w:r>
      <w:r w:rsidR="00906897" w:rsidRPr="00C901B7">
        <w:rPr>
          <w:rFonts w:asciiTheme="minorHAnsi" w:hAnsiTheme="minorHAnsi" w:cstheme="minorHAnsi"/>
          <w:spacing w:val="13"/>
          <w:sz w:val="22"/>
          <w:szCs w:val="22"/>
        </w:rPr>
        <w:t xml:space="preserve"> </w:t>
      </w:r>
      <w:r w:rsidR="00906897" w:rsidRPr="00C901B7">
        <w:rPr>
          <w:rFonts w:asciiTheme="minorHAnsi" w:hAnsiTheme="minorHAnsi" w:cstheme="minorHAnsi"/>
          <w:spacing w:val="-1"/>
          <w:sz w:val="22"/>
          <w:szCs w:val="22"/>
        </w:rPr>
        <w:t>Pates</w:t>
      </w:r>
    </w:p>
    <w:p w14:paraId="59AE4B0B" w14:textId="77777777" w:rsidR="00906897" w:rsidRPr="00C901B7" w:rsidRDefault="00FA05FC" w:rsidP="00906897">
      <w:pPr>
        <w:pStyle w:val="BodyText"/>
        <w:tabs>
          <w:tab w:val="left" w:pos="2879"/>
        </w:tabs>
        <w:spacing w:before="2"/>
        <w:ind w:right="1558"/>
        <w:rPr>
          <w:rFonts w:asciiTheme="minorHAnsi" w:hAnsiTheme="minorHAnsi" w:cstheme="minorHAnsi"/>
          <w:sz w:val="22"/>
          <w:szCs w:val="22"/>
        </w:rPr>
      </w:pPr>
      <w:r w:rsidRPr="00C901B7">
        <w:rPr>
          <w:rFonts w:asciiTheme="minorHAnsi" w:hAnsiTheme="minorHAnsi" w:cstheme="minorHAnsi"/>
          <w:b/>
          <w:spacing w:val="-1"/>
          <w:sz w:val="22"/>
          <w:szCs w:val="22"/>
        </w:rPr>
        <w:t>RE:</w:t>
      </w:r>
      <w:r w:rsidRPr="00C901B7">
        <w:rPr>
          <w:rFonts w:asciiTheme="minorHAnsi" w:hAnsiTheme="minorHAnsi" w:cstheme="minorHAnsi"/>
          <w:spacing w:val="-1"/>
          <w:sz w:val="22"/>
          <w:szCs w:val="22"/>
        </w:rPr>
        <w:t xml:space="preserve"> </w:t>
      </w:r>
      <w:r w:rsidR="00906897" w:rsidRPr="00C901B7">
        <w:rPr>
          <w:rFonts w:asciiTheme="minorHAnsi" w:hAnsiTheme="minorHAnsi" w:cstheme="minorHAnsi"/>
          <w:spacing w:val="-1"/>
          <w:sz w:val="22"/>
          <w:szCs w:val="22"/>
        </w:rPr>
        <w:t>Facility</w:t>
      </w:r>
      <w:r w:rsidR="00906897" w:rsidRPr="00C901B7">
        <w:rPr>
          <w:rFonts w:asciiTheme="minorHAnsi" w:hAnsiTheme="minorHAnsi" w:cstheme="minorHAnsi"/>
          <w:sz w:val="22"/>
          <w:szCs w:val="22"/>
        </w:rPr>
        <w:t xml:space="preserve"> </w:t>
      </w:r>
      <w:r w:rsidR="00906897" w:rsidRPr="00C901B7">
        <w:rPr>
          <w:rFonts w:asciiTheme="minorHAnsi" w:hAnsiTheme="minorHAnsi" w:cstheme="minorHAnsi"/>
          <w:spacing w:val="-1"/>
          <w:sz w:val="22"/>
          <w:szCs w:val="22"/>
        </w:rPr>
        <w:t>Rental</w:t>
      </w:r>
      <w:r w:rsidR="00906897" w:rsidRPr="00C901B7">
        <w:rPr>
          <w:rFonts w:asciiTheme="minorHAnsi" w:hAnsiTheme="minorHAnsi" w:cstheme="minorHAnsi"/>
          <w:spacing w:val="12"/>
          <w:sz w:val="22"/>
          <w:szCs w:val="22"/>
        </w:rPr>
        <w:t xml:space="preserve"> </w:t>
      </w:r>
      <w:r w:rsidR="00906897" w:rsidRPr="00C901B7">
        <w:rPr>
          <w:rFonts w:asciiTheme="minorHAnsi" w:hAnsiTheme="minorHAnsi" w:cstheme="minorHAnsi"/>
          <w:spacing w:val="-1"/>
          <w:sz w:val="22"/>
          <w:szCs w:val="22"/>
        </w:rPr>
        <w:t>Policy</w:t>
      </w:r>
    </w:p>
    <w:p w14:paraId="3B2D843F" w14:textId="77777777" w:rsidR="006E1E15" w:rsidRPr="00C901B7" w:rsidRDefault="006E1E15" w:rsidP="00FA05FC">
      <w:pPr>
        <w:pStyle w:val="BodyText"/>
        <w:spacing w:line="276" w:lineRule="auto"/>
        <w:rPr>
          <w:rFonts w:asciiTheme="minorHAnsi" w:hAnsiTheme="minorHAnsi" w:cstheme="minorHAnsi"/>
          <w:sz w:val="22"/>
          <w:szCs w:val="22"/>
        </w:rPr>
      </w:pPr>
    </w:p>
    <w:p w14:paraId="23FB7879" w14:textId="19B7CC83" w:rsidR="00906897" w:rsidRPr="00C901B7" w:rsidRDefault="00906897" w:rsidP="00FA05FC">
      <w:pPr>
        <w:pStyle w:val="BodyText"/>
        <w:spacing w:line="276" w:lineRule="auto"/>
        <w:rPr>
          <w:rFonts w:asciiTheme="minorHAnsi" w:hAnsiTheme="minorHAnsi" w:cstheme="minorHAnsi"/>
          <w:sz w:val="22"/>
          <w:szCs w:val="22"/>
        </w:rPr>
      </w:pPr>
      <w:r w:rsidRPr="00C901B7">
        <w:rPr>
          <w:rFonts w:asciiTheme="minorHAnsi" w:hAnsiTheme="minorHAnsi" w:cstheme="minorHAnsi"/>
          <w:sz w:val="22"/>
          <w:szCs w:val="22"/>
        </w:rPr>
        <w:t>Attached to this communication you will find a policy to provide instruction to those of you</w:t>
      </w:r>
      <w:r w:rsidRPr="00C901B7">
        <w:rPr>
          <w:rFonts w:asciiTheme="minorHAnsi" w:hAnsiTheme="minorHAnsi" w:cstheme="minorHAnsi"/>
          <w:spacing w:val="-22"/>
          <w:sz w:val="22"/>
          <w:szCs w:val="22"/>
        </w:rPr>
        <w:t xml:space="preserve"> </w:t>
      </w:r>
      <w:r w:rsidRPr="00C901B7">
        <w:rPr>
          <w:rFonts w:asciiTheme="minorHAnsi" w:hAnsiTheme="minorHAnsi" w:cstheme="minorHAnsi"/>
          <w:sz w:val="22"/>
          <w:szCs w:val="22"/>
        </w:rPr>
        <w:t>that allow your building facilities to be used under any circumstances for “non-parish/school”</w:t>
      </w:r>
      <w:r w:rsidRPr="00C901B7">
        <w:rPr>
          <w:rFonts w:asciiTheme="minorHAnsi" w:hAnsiTheme="minorHAnsi" w:cstheme="minorHAnsi"/>
          <w:spacing w:val="-23"/>
          <w:sz w:val="22"/>
          <w:szCs w:val="22"/>
        </w:rPr>
        <w:t xml:space="preserve"> </w:t>
      </w:r>
      <w:r w:rsidRPr="00C901B7">
        <w:rPr>
          <w:rFonts w:asciiTheme="minorHAnsi" w:hAnsiTheme="minorHAnsi" w:cstheme="minorHAnsi"/>
          <w:sz w:val="22"/>
          <w:szCs w:val="22"/>
        </w:rPr>
        <w:t>events. This policy has been carefully reviewed by the Presbyteral Council, the Diocesan</w:t>
      </w:r>
      <w:r w:rsidRPr="00C901B7">
        <w:rPr>
          <w:rFonts w:asciiTheme="minorHAnsi" w:hAnsiTheme="minorHAnsi" w:cstheme="minorHAnsi"/>
          <w:spacing w:val="-12"/>
          <w:sz w:val="22"/>
          <w:szCs w:val="22"/>
        </w:rPr>
        <w:t xml:space="preserve"> </w:t>
      </w:r>
      <w:r w:rsidRPr="00C901B7">
        <w:rPr>
          <w:rFonts w:asciiTheme="minorHAnsi" w:hAnsiTheme="minorHAnsi" w:cstheme="minorHAnsi"/>
          <w:sz w:val="22"/>
          <w:szCs w:val="22"/>
        </w:rPr>
        <w:t>Finance Counsel and representative administrators of different parishes, schools and institutions.</w:t>
      </w:r>
      <w:r w:rsidRPr="00C901B7">
        <w:rPr>
          <w:rFonts w:asciiTheme="minorHAnsi" w:hAnsiTheme="minorHAnsi" w:cstheme="minorHAnsi"/>
          <w:spacing w:val="41"/>
          <w:sz w:val="22"/>
          <w:szCs w:val="22"/>
        </w:rPr>
        <w:t xml:space="preserve"> </w:t>
      </w:r>
      <w:r w:rsidRPr="00C901B7">
        <w:rPr>
          <w:rFonts w:asciiTheme="minorHAnsi" w:hAnsiTheme="minorHAnsi" w:cstheme="minorHAnsi"/>
          <w:sz w:val="22"/>
          <w:szCs w:val="22"/>
        </w:rPr>
        <w:t>Many of you have been choosing wisely what groups are allowed to use the facilities but it is</w:t>
      </w:r>
      <w:r w:rsidRPr="00C901B7">
        <w:rPr>
          <w:rFonts w:asciiTheme="minorHAnsi" w:hAnsiTheme="minorHAnsi" w:cstheme="minorHAnsi"/>
          <w:spacing w:val="-16"/>
          <w:sz w:val="22"/>
          <w:szCs w:val="22"/>
        </w:rPr>
        <w:t xml:space="preserve"> </w:t>
      </w:r>
      <w:r w:rsidRPr="00C901B7">
        <w:rPr>
          <w:rFonts w:asciiTheme="minorHAnsi" w:hAnsiTheme="minorHAnsi" w:cstheme="minorHAnsi"/>
          <w:sz w:val="22"/>
          <w:szCs w:val="22"/>
        </w:rPr>
        <w:t>important to have a written policy spelling out when you will reject a request so that you are not accused</w:t>
      </w:r>
      <w:r w:rsidRPr="00C901B7">
        <w:rPr>
          <w:rFonts w:asciiTheme="minorHAnsi" w:hAnsiTheme="minorHAnsi" w:cstheme="minorHAnsi"/>
          <w:spacing w:val="-17"/>
          <w:sz w:val="22"/>
          <w:szCs w:val="22"/>
        </w:rPr>
        <w:t xml:space="preserve"> </w:t>
      </w:r>
      <w:r w:rsidRPr="00C901B7">
        <w:rPr>
          <w:rFonts w:asciiTheme="minorHAnsi" w:hAnsiTheme="minorHAnsi" w:cstheme="minorHAnsi"/>
          <w:sz w:val="22"/>
          <w:szCs w:val="22"/>
        </w:rPr>
        <w:t>of discrimination. Please read the policy carefully and contact Paul Carlson if you have</w:t>
      </w:r>
      <w:r w:rsidRPr="00C901B7">
        <w:rPr>
          <w:rFonts w:asciiTheme="minorHAnsi" w:hAnsiTheme="minorHAnsi" w:cstheme="minorHAnsi"/>
          <w:spacing w:val="-11"/>
          <w:sz w:val="22"/>
          <w:szCs w:val="22"/>
        </w:rPr>
        <w:t xml:space="preserve"> </w:t>
      </w:r>
      <w:r w:rsidRPr="00C901B7">
        <w:rPr>
          <w:rFonts w:asciiTheme="minorHAnsi" w:hAnsiTheme="minorHAnsi" w:cstheme="minorHAnsi"/>
          <w:sz w:val="22"/>
          <w:szCs w:val="22"/>
        </w:rPr>
        <w:t>any questions.</w:t>
      </w:r>
    </w:p>
    <w:p w14:paraId="01499094" w14:textId="6EEEFF15" w:rsidR="00906897" w:rsidRPr="00C901B7" w:rsidRDefault="00906897" w:rsidP="00FA05FC">
      <w:pPr>
        <w:pStyle w:val="BodyText"/>
        <w:spacing w:before="201" w:line="276" w:lineRule="auto"/>
        <w:rPr>
          <w:rFonts w:asciiTheme="minorHAnsi" w:hAnsiTheme="minorHAnsi" w:cstheme="minorHAnsi"/>
          <w:sz w:val="22"/>
          <w:szCs w:val="22"/>
        </w:rPr>
      </w:pPr>
      <w:r w:rsidRPr="00C901B7">
        <w:rPr>
          <w:rFonts w:asciiTheme="minorHAnsi" w:hAnsiTheme="minorHAnsi" w:cstheme="minorHAnsi"/>
          <w:sz w:val="22"/>
          <w:szCs w:val="22"/>
        </w:rPr>
        <w:t>The policy references the existing Third Party Special Events Coverage policy</w:t>
      </w:r>
      <w:r w:rsidR="00A62A7E" w:rsidRPr="00C901B7">
        <w:rPr>
          <w:rFonts w:asciiTheme="minorHAnsi" w:hAnsiTheme="minorHAnsi" w:cstheme="minorHAnsi"/>
          <w:sz w:val="22"/>
          <w:szCs w:val="22"/>
        </w:rPr>
        <w:t xml:space="preserve"> (</w:t>
      </w:r>
      <w:r w:rsidR="00FA05FC" w:rsidRPr="00C901B7">
        <w:rPr>
          <w:rFonts w:asciiTheme="minorHAnsi" w:hAnsiTheme="minorHAnsi" w:cstheme="minorHAnsi"/>
          <w:i/>
          <w:sz w:val="22"/>
          <w:szCs w:val="22"/>
        </w:rPr>
        <w:t xml:space="preserve">see page </w:t>
      </w:r>
      <w:r w:rsidR="00FA05FC" w:rsidRPr="00C901B7">
        <w:rPr>
          <w:rFonts w:asciiTheme="minorHAnsi" w:hAnsiTheme="minorHAnsi" w:cstheme="minorHAnsi"/>
          <w:i/>
          <w:sz w:val="22"/>
          <w:szCs w:val="22"/>
        </w:rPr>
        <w:fldChar w:fldCharType="begin"/>
      </w:r>
      <w:r w:rsidR="00FA05FC" w:rsidRPr="00C901B7">
        <w:rPr>
          <w:rFonts w:asciiTheme="minorHAnsi" w:hAnsiTheme="minorHAnsi" w:cstheme="minorHAnsi"/>
          <w:i/>
          <w:sz w:val="22"/>
          <w:szCs w:val="22"/>
        </w:rPr>
        <w:instrText xml:space="preserve"> PAGEREF Special_Events \h </w:instrText>
      </w:r>
      <w:r w:rsidR="00FA05FC" w:rsidRPr="00C901B7">
        <w:rPr>
          <w:rFonts w:asciiTheme="minorHAnsi" w:hAnsiTheme="minorHAnsi" w:cstheme="minorHAnsi"/>
          <w:i/>
          <w:sz w:val="22"/>
          <w:szCs w:val="22"/>
        </w:rPr>
      </w:r>
      <w:r w:rsidR="00FA05FC" w:rsidRPr="00C901B7">
        <w:rPr>
          <w:rFonts w:asciiTheme="minorHAnsi" w:hAnsiTheme="minorHAnsi" w:cstheme="minorHAnsi"/>
          <w:i/>
          <w:sz w:val="22"/>
          <w:szCs w:val="22"/>
        </w:rPr>
        <w:fldChar w:fldCharType="separate"/>
      </w:r>
      <w:r w:rsidR="00A246AE" w:rsidRPr="00C901B7">
        <w:rPr>
          <w:rFonts w:asciiTheme="minorHAnsi" w:hAnsiTheme="minorHAnsi" w:cstheme="minorHAnsi"/>
          <w:i/>
          <w:noProof/>
          <w:sz w:val="22"/>
          <w:szCs w:val="22"/>
        </w:rPr>
        <w:t>135</w:t>
      </w:r>
      <w:r w:rsidR="00FA05FC" w:rsidRPr="00C901B7">
        <w:rPr>
          <w:rFonts w:asciiTheme="minorHAnsi" w:hAnsiTheme="minorHAnsi" w:cstheme="minorHAnsi"/>
          <w:i/>
          <w:sz w:val="22"/>
          <w:szCs w:val="22"/>
        </w:rPr>
        <w:fldChar w:fldCharType="end"/>
      </w:r>
      <w:r w:rsidR="00FA05FC" w:rsidRPr="00C901B7">
        <w:rPr>
          <w:rFonts w:asciiTheme="minorHAnsi" w:hAnsiTheme="minorHAnsi" w:cstheme="minorHAnsi"/>
          <w:sz w:val="22"/>
          <w:szCs w:val="22"/>
        </w:rPr>
        <w:t>)</w:t>
      </w:r>
      <w:r w:rsidRPr="00C901B7">
        <w:rPr>
          <w:rFonts w:asciiTheme="minorHAnsi" w:hAnsiTheme="minorHAnsi" w:cstheme="minorHAnsi"/>
          <w:sz w:val="22"/>
          <w:szCs w:val="22"/>
        </w:rPr>
        <w:t xml:space="preserve"> that deals with</w:t>
      </w:r>
      <w:r w:rsidRPr="00C901B7">
        <w:rPr>
          <w:rFonts w:asciiTheme="minorHAnsi" w:hAnsiTheme="minorHAnsi" w:cstheme="minorHAnsi"/>
          <w:spacing w:val="-25"/>
          <w:sz w:val="22"/>
          <w:szCs w:val="22"/>
        </w:rPr>
        <w:t xml:space="preserve"> </w:t>
      </w:r>
      <w:r w:rsidRPr="00C901B7">
        <w:rPr>
          <w:rFonts w:asciiTheme="minorHAnsi" w:hAnsiTheme="minorHAnsi" w:cstheme="minorHAnsi"/>
          <w:sz w:val="22"/>
          <w:szCs w:val="22"/>
        </w:rPr>
        <w:t>the liability insurance requirements. This policy also dictates that a Facilities Use Agreement</w:t>
      </w:r>
      <w:r w:rsidRPr="00C901B7">
        <w:rPr>
          <w:rFonts w:asciiTheme="minorHAnsi" w:hAnsiTheme="minorHAnsi" w:cstheme="minorHAnsi"/>
          <w:spacing w:val="-17"/>
          <w:sz w:val="22"/>
          <w:szCs w:val="22"/>
        </w:rPr>
        <w:t xml:space="preserve"> </w:t>
      </w:r>
      <w:r w:rsidRPr="00C901B7">
        <w:rPr>
          <w:rFonts w:asciiTheme="minorHAnsi" w:hAnsiTheme="minorHAnsi" w:cstheme="minorHAnsi"/>
          <w:sz w:val="22"/>
          <w:szCs w:val="22"/>
        </w:rPr>
        <w:t>be completed by the renter of your space and references a sample agreement</w:t>
      </w:r>
      <w:r w:rsidR="00BB0FEE" w:rsidRPr="00C901B7">
        <w:rPr>
          <w:rFonts w:asciiTheme="minorHAnsi" w:hAnsiTheme="minorHAnsi" w:cstheme="minorHAnsi"/>
          <w:sz w:val="22"/>
          <w:szCs w:val="22"/>
        </w:rPr>
        <w:t xml:space="preserve"> (</w:t>
      </w:r>
      <w:r w:rsidR="00BB0FEE" w:rsidRPr="00C901B7">
        <w:rPr>
          <w:rFonts w:asciiTheme="minorHAnsi" w:hAnsiTheme="minorHAnsi" w:cstheme="minorHAnsi"/>
          <w:i/>
          <w:sz w:val="22"/>
          <w:szCs w:val="22"/>
        </w:rPr>
        <w:t xml:space="preserve">see page </w:t>
      </w:r>
      <w:r w:rsidR="00BB0FEE" w:rsidRPr="00C901B7">
        <w:rPr>
          <w:rFonts w:asciiTheme="minorHAnsi" w:hAnsiTheme="minorHAnsi" w:cstheme="minorHAnsi"/>
          <w:i/>
          <w:sz w:val="22"/>
          <w:szCs w:val="22"/>
        </w:rPr>
        <w:fldChar w:fldCharType="begin"/>
      </w:r>
      <w:r w:rsidR="00BB0FEE" w:rsidRPr="00C901B7">
        <w:rPr>
          <w:rFonts w:asciiTheme="minorHAnsi" w:hAnsiTheme="minorHAnsi" w:cstheme="minorHAnsi"/>
          <w:i/>
          <w:sz w:val="22"/>
          <w:szCs w:val="22"/>
        </w:rPr>
        <w:instrText xml:space="preserve"> PAGEREF _Ref486427006 \h </w:instrText>
      </w:r>
      <w:r w:rsidR="00BB0FEE" w:rsidRPr="00C901B7">
        <w:rPr>
          <w:rFonts w:asciiTheme="minorHAnsi" w:hAnsiTheme="minorHAnsi" w:cstheme="minorHAnsi"/>
          <w:i/>
          <w:sz w:val="22"/>
          <w:szCs w:val="22"/>
        </w:rPr>
      </w:r>
      <w:r w:rsidR="00BB0FEE" w:rsidRPr="00C901B7">
        <w:rPr>
          <w:rFonts w:asciiTheme="minorHAnsi" w:hAnsiTheme="minorHAnsi" w:cstheme="minorHAnsi"/>
          <w:i/>
          <w:sz w:val="22"/>
          <w:szCs w:val="22"/>
        </w:rPr>
        <w:fldChar w:fldCharType="separate"/>
      </w:r>
      <w:r w:rsidR="00A246AE" w:rsidRPr="00C901B7">
        <w:rPr>
          <w:rFonts w:asciiTheme="minorHAnsi" w:hAnsiTheme="minorHAnsi" w:cstheme="minorHAnsi"/>
          <w:i/>
          <w:noProof/>
          <w:sz w:val="22"/>
          <w:szCs w:val="22"/>
        </w:rPr>
        <w:t>185</w:t>
      </w:r>
      <w:r w:rsidR="00BB0FEE" w:rsidRPr="00C901B7">
        <w:rPr>
          <w:rFonts w:asciiTheme="minorHAnsi" w:hAnsiTheme="minorHAnsi" w:cstheme="minorHAnsi"/>
          <w:i/>
          <w:sz w:val="22"/>
          <w:szCs w:val="22"/>
        </w:rPr>
        <w:fldChar w:fldCharType="end"/>
      </w:r>
      <w:r w:rsidR="00BB0FEE" w:rsidRPr="00C901B7">
        <w:rPr>
          <w:rFonts w:asciiTheme="minorHAnsi" w:hAnsiTheme="minorHAnsi" w:cstheme="minorHAnsi"/>
          <w:sz w:val="22"/>
          <w:szCs w:val="22"/>
        </w:rPr>
        <w:t>)</w:t>
      </w:r>
      <w:r w:rsidRPr="00C901B7">
        <w:rPr>
          <w:rFonts w:asciiTheme="minorHAnsi" w:hAnsiTheme="minorHAnsi" w:cstheme="minorHAnsi"/>
          <w:sz w:val="22"/>
          <w:szCs w:val="22"/>
        </w:rPr>
        <w:t>.</w:t>
      </w:r>
    </w:p>
    <w:p w14:paraId="7E3C3057" w14:textId="1FC263F6" w:rsidR="00906897" w:rsidRPr="00C901B7" w:rsidRDefault="00906897" w:rsidP="00FA05FC">
      <w:pPr>
        <w:pStyle w:val="BodyText"/>
        <w:spacing w:before="201" w:line="276" w:lineRule="auto"/>
        <w:rPr>
          <w:rFonts w:asciiTheme="minorHAnsi" w:hAnsiTheme="minorHAnsi" w:cstheme="minorHAnsi"/>
          <w:sz w:val="22"/>
          <w:szCs w:val="22"/>
        </w:rPr>
      </w:pPr>
      <w:r w:rsidRPr="00C901B7">
        <w:rPr>
          <w:rFonts w:asciiTheme="minorHAnsi" w:hAnsiTheme="minorHAnsi" w:cstheme="minorHAnsi"/>
          <w:sz w:val="22"/>
          <w:szCs w:val="22"/>
        </w:rPr>
        <w:t>I believe that this sample agreement</w:t>
      </w:r>
      <w:r w:rsidR="006447AE" w:rsidRPr="00C901B7">
        <w:rPr>
          <w:rFonts w:asciiTheme="minorHAnsi" w:hAnsiTheme="minorHAnsi" w:cstheme="minorHAnsi"/>
          <w:sz w:val="22"/>
          <w:szCs w:val="22"/>
        </w:rPr>
        <w:t xml:space="preserve"> </w:t>
      </w:r>
      <w:r w:rsidRPr="00C901B7">
        <w:rPr>
          <w:rFonts w:asciiTheme="minorHAnsi" w:hAnsiTheme="minorHAnsi" w:cstheme="minorHAnsi"/>
          <w:sz w:val="22"/>
          <w:szCs w:val="22"/>
        </w:rPr>
        <w:t>is ready for your use by simply adding the parish name</w:t>
      </w:r>
      <w:r w:rsidRPr="00C901B7">
        <w:rPr>
          <w:rFonts w:asciiTheme="minorHAnsi" w:hAnsiTheme="minorHAnsi" w:cstheme="minorHAnsi"/>
          <w:spacing w:val="-22"/>
          <w:sz w:val="22"/>
          <w:szCs w:val="22"/>
        </w:rPr>
        <w:t xml:space="preserve"> </w:t>
      </w:r>
      <w:r w:rsidRPr="00C901B7">
        <w:rPr>
          <w:rFonts w:asciiTheme="minorHAnsi" w:hAnsiTheme="minorHAnsi" w:cstheme="minorHAnsi"/>
          <w:sz w:val="22"/>
          <w:szCs w:val="22"/>
        </w:rPr>
        <w:t>in the appropriate places. If you have a user agreement in place at your facility please modify</w:t>
      </w:r>
      <w:r w:rsidRPr="00C901B7">
        <w:rPr>
          <w:rFonts w:asciiTheme="minorHAnsi" w:hAnsiTheme="minorHAnsi" w:cstheme="minorHAnsi"/>
          <w:spacing w:val="-19"/>
          <w:sz w:val="22"/>
          <w:szCs w:val="22"/>
        </w:rPr>
        <w:t xml:space="preserve"> </w:t>
      </w:r>
      <w:r w:rsidRPr="00C901B7">
        <w:rPr>
          <w:rFonts w:asciiTheme="minorHAnsi" w:hAnsiTheme="minorHAnsi" w:cstheme="minorHAnsi"/>
          <w:sz w:val="22"/>
          <w:szCs w:val="22"/>
        </w:rPr>
        <w:t>it appropriately to make sure it is in compliance with this policy and the Special Events</w:t>
      </w:r>
      <w:r w:rsidRPr="00C901B7">
        <w:rPr>
          <w:rFonts w:asciiTheme="minorHAnsi" w:hAnsiTheme="minorHAnsi" w:cstheme="minorHAnsi"/>
          <w:spacing w:val="-19"/>
          <w:sz w:val="22"/>
          <w:szCs w:val="22"/>
        </w:rPr>
        <w:t xml:space="preserve"> </w:t>
      </w:r>
      <w:r w:rsidRPr="00C901B7">
        <w:rPr>
          <w:rFonts w:asciiTheme="minorHAnsi" w:hAnsiTheme="minorHAnsi" w:cstheme="minorHAnsi"/>
          <w:sz w:val="22"/>
          <w:szCs w:val="22"/>
        </w:rPr>
        <w:t>policy</w:t>
      </w:r>
      <w:r w:rsidR="00850123" w:rsidRPr="00C901B7">
        <w:rPr>
          <w:rFonts w:asciiTheme="minorHAnsi" w:hAnsiTheme="minorHAnsi" w:cstheme="minorHAnsi"/>
          <w:sz w:val="22"/>
          <w:szCs w:val="22"/>
        </w:rPr>
        <w:t xml:space="preserve"> (</w:t>
      </w:r>
      <w:r w:rsidR="00850123" w:rsidRPr="00C901B7">
        <w:rPr>
          <w:rFonts w:asciiTheme="minorHAnsi" w:hAnsiTheme="minorHAnsi" w:cstheme="minorHAnsi"/>
          <w:i/>
          <w:sz w:val="22"/>
          <w:szCs w:val="22"/>
        </w:rPr>
        <w:t xml:space="preserve">see page </w:t>
      </w:r>
      <w:r w:rsidR="00850123" w:rsidRPr="00C901B7">
        <w:rPr>
          <w:rFonts w:asciiTheme="minorHAnsi" w:hAnsiTheme="minorHAnsi" w:cstheme="minorHAnsi"/>
          <w:i/>
          <w:sz w:val="22"/>
          <w:szCs w:val="22"/>
        </w:rPr>
        <w:fldChar w:fldCharType="begin"/>
      </w:r>
      <w:r w:rsidR="00850123" w:rsidRPr="00C901B7">
        <w:rPr>
          <w:rFonts w:asciiTheme="minorHAnsi" w:hAnsiTheme="minorHAnsi" w:cstheme="minorHAnsi"/>
          <w:i/>
          <w:sz w:val="22"/>
          <w:szCs w:val="22"/>
        </w:rPr>
        <w:instrText xml:space="preserve"> PAGEREF _Ref486428149 \h </w:instrText>
      </w:r>
      <w:r w:rsidR="00850123" w:rsidRPr="00C901B7">
        <w:rPr>
          <w:rFonts w:asciiTheme="minorHAnsi" w:hAnsiTheme="minorHAnsi" w:cstheme="minorHAnsi"/>
          <w:i/>
          <w:sz w:val="22"/>
          <w:szCs w:val="22"/>
        </w:rPr>
      </w:r>
      <w:r w:rsidR="00850123" w:rsidRPr="00C901B7">
        <w:rPr>
          <w:rFonts w:asciiTheme="minorHAnsi" w:hAnsiTheme="minorHAnsi" w:cstheme="minorHAnsi"/>
          <w:i/>
          <w:sz w:val="22"/>
          <w:szCs w:val="22"/>
        </w:rPr>
        <w:fldChar w:fldCharType="separate"/>
      </w:r>
      <w:r w:rsidR="00A246AE" w:rsidRPr="00C901B7">
        <w:rPr>
          <w:rFonts w:asciiTheme="minorHAnsi" w:hAnsiTheme="minorHAnsi" w:cstheme="minorHAnsi"/>
          <w:i/>
          <w:noProof/>
          <w:sz w:val="22"/>
          <w:szCs w:val="22"/>
        </w:rPr>
        <w:t>135</w:t>
      </w:r>
      <w:r w:rsidR="00850123" w:rsidRPr="00C901B7">
        <w:rPr>
          <w:rFonts w:asciiTheme="minorHAnsi" w:hAnsiTheme="minorHAnsi" w:cstheme="minorHAnsi"/>
          <w:i/>
          <w:sz w:val="22"/>
          <w:szCs w:val="22"/>
        </w:rPr>
        <w:fldChar w:fldCharType="end"/>
      </w:r>
      <w:r w:rsidR="00850123" w:rsidRPr="00C901B7">
        <w:rPr>
          <w:rFonts w:asciiTheme="minorHAnsi" w:hAnsiTheme="minorHAnsi" w:cstheme="minorHAnsi"/>
          <w:sz w:val="22"/>
          <w:szCs w:val="22"/>
        </w:rPr>
        <w:t>)</w:t>
      </w:r>
      <w:r w:rsidRPr="00C901B7">
        <w:rPr>
          <w:rFonts w:asciiTheme="minorHAnsi" w:hAnsiTheme="minorHAnsi" w:cstheme="minorHAnsi"/>
          <w:sz w:val="22"/>
          <w:szCs w:val="22"/>
        </w:rPr>
        <w:t>. Your agreement must include the following</w:t>
      </w:r>
      <w:r w:rsidRPr="00C901B7">
        <w:rPr>
          <w:rFonts w:asciiTheme="minorHAnsi" w:hAnsiTheme="minorHAnsi" w:cstheme="minorHAnsi"/>
          <w:spacing w:val="-12"/>
          <w:sz w:val="22"/>
          <w:szCs w:val="22"/>
        </w:rPr>
        <w:t xml:space="preserve"> </w:t>
      </w:r>
      <w:r w:rsidRPr="00C901B7">
        <w:rPr>
          <w:rFonts w:asciiTheme="minorHAnsi" w:hAnsiTheme="minorHAnsi" w:cstheme="minorHAnsi"/>
          <w:sz w:val="22"/>
          <w:szCs w:val="22"/>
        </w:rPr>
        <w:t>language:</w:t>
      </w:r>
    </w:p>
    <w:p w14:paraId="66176ABF" w14:textId="77777777" w:rsidR="00906897" w:rsidRPr="00C901B7" w:rsidRDefault="00906897" w:rsidP="0060689D">
      <w:pPr>
        <w:pStyle w:val="ListParagraph"/>
        <w:widowControl w:val="0"/>
        <w:numPr>
          <w:ilvl w:val="0"/>
          <w:numId w:val="113"/>
        </w:numPr>
        <w:spacing w:before="202" w:after="240" w:line="269" w:lineRule="auto"/>
        <w:ind w:left="893" w:hanging="274"/>
        <w:contextualSpacing w:val="0"/>
        <w:rPr>
          <w:rFonts w:eastAsia="Times New Roman" w:cstheme="minorHAnsi"/>
        </w:rPr>
      </w:pPr>
      <w:r w:rsidRPr="00C901B7">
        <w:rPr>
          <w:rFonts w:cstheme="minorHAnsi"/>
        </w:rPr>
        <w:t>This Facility is owned and maintained by the Roman Catholic Church of this</w:t>
      </w:r>
      <w:r w:rsidRPr="00C901B7">
        <w:rPr>
          <w:rFonts w:cstheme="minorHAnsi"/>
          <w:spacing w:val="-18"/>
        </w:rPr>
        <w:t xml:space="preserve"> </w:t>
      </w:r>
      <w:r w:rsidR="00FA05FC" w:rsidRPr="00C901B7">
        <w:rPr>
          <w:rFonts w:cstheme="minorHAnsi"/>
        </w:rPr>
        <w:t xml:space="preserve">community.  As </w:t>
      </w:r>
      <w:r w:rsidRPr="00C901B7">
        <w:rPr>
          <w:rFonts w:cstheme="minorHAnsi"/>
        </w:rPr>
        <w:t xml:space="preserve">such the Licensee will agree to respect our faith and </w:t>
      </w:r>
      <w:r w:rsidR="00FA05FC" w:rsidRPr="00C901B7">
        <w:rPr>
          <w:rFonts w:cstheme="minorHAnsi"/>
        </w:rPr>
        <w:t xml:space="preserve">policies of the </w:t>
      </w:r>
      <w:r w:rsidRPr="00C901B7">
        <w:rPr>
          <w:rFonts w:cstheme="minorHAnsi"/>
        </w:rPr>
        <w:t xml:space="preserve">Diocese, </w:t>
      </w:r>
      <w:r w:rsidR="00FA05FC" w:rsidRPr="00C901B7">
        <w:rPr>
          <w:rFonts w:cstheme="minorHAnsi"/>
        </w:rPr>
        <w:t xml:space="preserve">and </w:t>
      </w:r>
      <w:r w:rsidRPr="00C901B7">
        <w:rPr>
          <w:rFonts w:cstheme="minorHAnsi"/>
        </w:rPr>
        <w:t>will not knowingly or intentionally use the facility in a way that is in conflict with the</w:t>
      </w:r>
      <w:r w:rsidRPr="00C901B7">
        <w:rPr>
          <w:rFonts w:cstheme="minorHAnsi"/>
          <w:spacing w:val="-25"/>
        </w:rPr>
        <w:t xml:space="preserve"> </w:t>
      </w:r>
      <w:r w:rsidRPr="00C901B7">
        <w:rPr>
          <w:rFonts w:cstheme="minorHAnsi"/>
        </w:rPr>
        <w:t>teachings or policies of the Catholic</w:t>
      </w:r>
      <w:r w:rsidRPr="00C901B7">
        <w:rPr>
          <w:rFonts w:cstheme="minorHAnsi"/>
          <w:spacing w:val="-2"/>
        </w:rPr>
        <w:t xml:space="preserve"> </w:t>
      </w:r>
      <w:r w:rsidRPr="00C901B7">
        <w:rPr>
          <w:rFonts w:cstheme="minorHAnsi"/>
        </w:rPr>
        <w:t>Church.</w:t>
      </w:r>
    </w:p>
    <w:p w14:paraId="2B671168" w14:textId="2B13AF4D" w:rsidR="00906897" w:rsidRPr="00C901B7" w:rsidRDefault="00906897" w:rsidP="0060689D">
      <w:pPr>
        <w:pStyle w:val="ListParagraph"/>
        <w:widowControl w:val="0"/>
        <w:numPr>
          <w:ilvl w:val="0"/>
          <w:numId w:val="113"/>
        </w:numPr>
        <w:spacing w:after="240" w:line="269" w:lineRule="auto"/>
        <w:ind w:left="893" w:hanging="274"/>
        <w:contextualSpacing w:val="0"/>
        <w:rPr>
          <w:rFonts w:eastAsia="Times New Roman" w:cstheme="minorHAnsi"/>
        </w:rPr>
      </w:pPr>
      <w:r w:rsidRPr="00C901B7">
        <w:rPr>
          <w:rFonts w:cstheme="minorHAnsi"/>
        </w:rPr>
        <w:lastRenderedPageBreak/>
        <w:t>Licensee agrees to provide general liability coverage as called for under the</w:t>
      </w:r>
      <w:r w:rsidRPr="00C901B7">
        <w:rPr>
          <w:rFonts w:cstheme="minorHAnsi"/>
          <w:spacing w:val="-19"/>
        </w:rPr>
        <w:t xml:space="preserve"> </w:t>
      </w:r>
      <w:r w:rsidRPr="00C901B7">
        <w:rPr>
          <w:rFonts w:cstheme="minorHAnsi"/>
        </w:rPr>
        <w:t>diocesan Third Party Special Events Coverage</w:t>
      </w:r>
      <w:r w:rsidRPr="00C901B7">
        <w:rPr>
          <w:rFonts w:cstheme="minorHAnsi"/>
          <w:spacing w:val="-3"/>
        </w:rPr>
        <w:t xml:space="preserve"> </w:t>
      </w:r>
      <w:r w:rsidRPr="00C901B7">
        <w:rPr>
          <w:rFonts w:cstheme="minorHAnsi"/>
        </w:rPr>
        <w:t>policy</w:t>
      </w:r>
      <w:r w:rsidR="00A62A7E" w:rsidRPr="00C901B7">
        <w:rPr>
          <w:rFonts w:cstheme="minorHAnsi"/>
        </w:rPr>
        <w:t xml:space="preserve"> (</w:t>
      </w:r>
      <w:r w:rsidR="00A62A7E" w:rsidRPr="00C901B7">
        <w:rPr>
          <w:rFonts w:cstheme="minorHAnsi"/>
          <w:i/>
        </w:rPr>
        <w:t xml:space="preserve">see page </w:t>
      </w:r>
      <w:r w:rsidR="00A62A7E" w:rsidRPr="00C901B7">
        <w:rPr>
          <w:rFonts w:cstheme="minorHAnsi"/>
          <w:i/>
        </w:rPr>
        <w:fldChar w:fldCharType="begin"/>
      </w:r>
      <w:r w:rsidR="00A62A7E" w:rsidRPr="00C901B7">
        <w:rPr>
          <w:rFonts w:cstheme="minorHAnsi"/>
          <w:i/>
        </w:rPr>
        <w:instrText xml:space="preserve"> PAGEREF _Ref486428194 \h </w:instrText>
      </w:r>
      <w:r w:rsidR="00A62A7E" w:rsidRPr="00C901B7">
        <w:rPr>
          <w:rFonts w:cstheme="minorHAnsi"/>
          <w:i/>
        </w:rPr>
      </w:r>
      <w:r w:rsidR="00A62A7E" w:rsidRPr="00C901B7">
        <w:rPr>
          <w:rFonts w:cstheme="minorHAnsi"/>
          <w:i/>
        </w:rPr>
        <w:fldChar w:fldCharType="separate"/>
      </w:r>
      <w:r w:rsidR="00A246AE" w:rsidRPr="00C901B7">
        <w:rPr>
          <w:rFonts w:cstheme="minorHAnsi"/>
          <w:i/>
          <w:noProof/>
        </w:rPr>
        <w:t>135</w:t>
      </w:r>
      <w:r w:rsidR="00A62A7E" w:rsidRPr="00C901B7">
        <w:rPr>
          <w:rFonts w:cstheme="minorHAnsi"/>
          <w:i/>
        </w:rPr>
        <w:fldChar w:fldCharType="end"/>
      </w:r>
      <w:r w:rsidR="00A62A7E" w:rsidRPr="00C901B7">
        <w:rPr>
          <w:rFonts w:cstheme="minorHAnsi"/>
        </w:rPr>
        <w:t>)</w:t>
      </w:r>
    </w:p>
    <w:p w14:paraId="2C138B77" w14:textId="77777777" w:rsidR="00906897" w:rsidRPr="00C901B7" w:rsidRDefault="00906897" w:rsidP="0060689D">
      <w:pPr>
        <w:pStyle w:val="ListParagraph"/>
        <w:widowControl w:val="0"/>
        <w:numPr>
          <w:ilvl w:val="0"/>
          <w:numId w:val="112"/>
        </w:numPr>
        <w:tabs>
          <w:tab w:val="left" w:pos="900"/>
        </w:tabs>
        <w:spacing w:before="55" w:after="240" w:line="269" w:lineRule="auto"/>
        <w:ind w:left="908" w:right="115" w:hanging="274"/>
        <w:contextualSpacing w:val="0"/>
        <w:rPr>
          <w:rFonts w:eastAsia="Times New Roman" w:cstheme="minorHAnsi"/>
        </w:rPr>
      </w:pPr>
      <w:r w:rsidRPr="00C901B7">
        <w:rPr>
          <w:rFonts w:eastAsia="Times New Roman" w:cstheme="minorHAnsi"/>
        </w:rPr>
        <w:t>Indemnification and Hold Harmless. To the fullest extent permitted by law, Licensee</w:t>
      </w:r>
      <w:r w:rsidRPr="00C901B7">
        <w:rPr>
          <w:rFonts w:eastAsia="Times New Roman" w:cstheme="minorHAnsi"/>
          <w:spacing w:val="-19"/>
        </w:rPr>
        <w:t xml:space="preserve"> </w:t>
      </w:r>
      <w:r w:rsidRPr="00C901B7">
        <w:rPr>
          <w:rFonts w:eastAsia="Times New Roman" w:cstheme="minorHAnsi"/>
        </w:rPr>
        <w:t>will indemnify Owner and save Owner, its agents and employees, and hold harmless from and</w:t>
      </w:r>
      <w:r w:rsidRPr="00C901B7">
        <w:rPr>
          <w:rFonts w:eastAsia="Times New Roman" w:cstheme="minorHAnsi"/>
          <w:spacing w:val="-14"/>
        </w:rPr>
        <w:t xml:space="preserve"> </w:t>
      </w:r>
      <w:r w:rsidRPr="00C901B7">
        <w:rPr>
          <w:rFonts w:eastAsia="Times New Roman" w:cstheme="minorHAnsi"/>
        </w:rPr>
        <w:t>against any</w:t>
      </w:r>
      <w:r w:rsidRPr="00C901B7">
        <w:rPr>
          <w:rFonts w:eastAsia="Times New Roman" w:cstheme="minorHAnsi"/>
          <w:spacing w:val="-12"/>
        </w:rPr>
        <w:t xml:space="preserve"> </w:t>
      </w:r>
      <w:r w:rsidRPr="00C901B7">
        <w:rPr>
          <w:rFonts w:eastAsia="Times New Roman" w:cstheme="minorHAnsi"/>
        </w:rPr>
        <w:t>and</w:t>
      </w:r>
      <w:r w:rsidRPr="00C901B7">
        <w:rPr>
          <w:rFonts w:eastAsia="Times New Roman" w:cstheme="minorHAnsi"/>
          <w:spacing w:val="-12"/>
        </w:rPr>
        <w:t xml:space="preserve"> </w:t>
      </w:r>
      <w:r w:rsidRPr="00C901B7">
        <w:rPr>
          <w:rFonts w:eastAsia="Times New Roman" w:cstheme="minorHAnsi"/>
        </w:rPr>
        <w:t>all</w:t>
      </w:r>
      <w:r w:rsidRPr="00C901B7">
        <w:rPr>
          <w:rFonts w:eastAsia="Times New Roman" w:cstheme="minorHAnsi"/>
          <w:spacing w:val="-12"/>
        </w:rPr>
        <w:t xml:space="preserve"> </w:t>
      </w:r>
      <w:r w:rsidRPr="00C901B7">
        <w:rPr>
          <w:rFonts w:eastAsia="Times New Roman" w:cstheme="minorHAnsi"/>
        </w:rPr>
        <w:t>claims,</w:t>
      </w:r>
      <w:r w:rsidRPr="00C901B7">
        <w:rPr>
          <w:rFonts w:eastAsia="Times New Roman" w:cstheme="minorHAnsi"/>
          <w:spacing w:val="-12"/>
        </w:rPr>
        <w:t xml:space="preserve"> </w:t>
      </w:r>
      <w:r w:rsidRPr="00C901B7">
        <w:rPr>
          <w:rFonts w:eastAsia="Times New Roman" w:cstheme="minorHAnsi"/>
        </w:rPr>
        <w:t>actions,</w:t>
      </w:r>
      <w:r w:rsidRPr="00C901B7">
        <w:rPr>
          <w:rFonts w:eastAsia="Times New Roman" w:cstheme="minorHAnsi"/>
          <w:spacing w:val="-12"/>
        </w:rPr>
        <w:t xml:space="preserve"> </w:t>
      </w:r>
      <w:r w:rsidRPr="00C901B7">
        <w:rPr>
          <w:rFonts w:eastAsia="Times New Roman" w:cstheme="minorHAnsi"/>
        </w:rPr>
        <w:t>damages,</w:t>
      </w:r>
      <w:r w:rsidRPr="00C901B7">
        <w:rPr>
          <w:rFonts w:eastAsia="Times New Roman" w:cstheme="minorHAnsi"/>
          <w:spacing w:val="-12"/>
        </w:rPr>
        <w:t xml:space="preserve"> </w:t>
      </w:r>
      <w:r w:rsidRPr="00C901B7">
        <w:rPr>
          <w:rFonts w:eastAsia="Times New Roman" w:cstheme="minorHAnsi"/>
        </w:rPr>
        <w:t>liability,</w:t>
      </w:r>
      <w:r w:rsidRPr="00C901B7">
        <w:rPr>
          <w:rFonts w:eastAsia="Times New Roman" w:cstheme="minorHAnsi"/>
          <w:spacing w:val="-12"/>
        </w:rPr>
        <w:t xml:space="preserve"> </w:t>
      </w:r>
      <w:r w:rsidRPr="00C901B7">
        <w:rPr>
          <w:rFonts w:eastAsia="Times New Roman" w:cstheme="minorHAnsi"/>
        </w:rPr>
        <w:t>and</w:t>
      </w:r>
      <w:r w:rsidRPr="00C901B7">
        <w:rPr>
          <w:rFonts w:eastAsia="Times New Roman" w:cstheme="minorHAnsi"/>
          <w:spacing w:val="-13"/>
        </w:rPr>
        <w:t xml:space="preserve"> </w:t>
      </w:r>
      <w:r w:rsidRPr="00C901B7">
        <w:rPr>
          <w:rFonts w:eastAsia="Times New Roman" w:cstheme="minorHAnsi"/>
        </w:rPr>
        <w:t>expense</w:t>
      </w:r>
      <w:r w:rsidRPr="00C901B7">
        <w:rPr>
          <w:rFonts w:eastAsia="Times New Roman" w:cstheme="minorHAnsi"/>
          <w:spacing w:val="-12"/>
        </w:rPr>
        <w:t xml:space="preserve"> </w:t>
      </w:r>
      <w:r w:rsidRPr="00C901B7">
        <w:rPr>
          <w:rFonts w:eastAsia="Times New Roman" w:cstheme="minorHAnsi"/>
        </w:rPr>
        <w:t>in</w:t>
      </w:r>
      <w:r w:rsidRPr="00C901B7">
        <w:rPr>
          <w:rFonts w:eastAsia="Times New Roman" w:cstheme="minorHAnsi"/>
          <w:spacing w:val="-12"/>
        </w:rPr>
        <w:t xml:space="preserve"> </w:t>
      </w:r>
      <w:r w:rsidRPr="00C901B7">
        <w:rPr>
          <w:rFonts w:eastAsia="Times New Roman" w:cstheme="minorHAnsi"/>
        </w:rPr>
        <w:t>connection</w:t>
      </w:r>
      <w:r w:rsidRPr="00C901B7">
        <w:rPr>
          <w:rFonts w:eastAsia="Times New Roman" w:cstheme="minorHAnsi"/>
          <w:spacing w:val="-12"/>
        </w:rPr>
        <w:t xml:space="preserve"> </w:t>
      </w:r>
      <w:r w:rsidRPr="00C901B7">
        <w:rPr>
          <w:rFonts w:eastAsia="Times New Roman" w:cstheme="minorHAnsi"/>
        </w:rPr>
        <w:t>with</w:t>
      </w:r>
      <w:r w:rsidRPr="00C901B7">
        <w:rPr>
          <w:rFonts w:eastAsia="Times New Roman" w:cstheme="minorHAnsi"/>
          <w:spacing w:val="-12"/>
        </w:rPr>
        <w:t xml:space="preserve"> </w:t>
      </w:r>
      <w:r w:rsidRPr="00C901B7">
        <w:rPr>
          <w:rFonts w:eastAsia="Times New Roman" w:cstheme="minorHAnsi"/>
        </w:rPr>
        <w:t>loss</w:t>
      </w:r>
      <w:r w:rsidRPr="00C901B7">
        <w:rPr>
          <w:rFonts w:eastAsia="Times New Roman" w:cstheme="minorHAnsi"/>
          <w:spacing w:val="-12"/>
        </w:rPr>
        <w:t xml:space="preserve"> </w:t>
      </w:r>
      <w:r w:rsidRPr="00C901B7">
        <w:rPr>
          <w:rFonts w:eastAsia="Times New Roman" w:cstheme="minorHAnsi"/>
        </w:rPr>
        <w:t>of</w:t>
      </w:r>
      <w:r w:rsidRPr="00C901B7">
        <w:rPr>
          <w:rFonts w:eastAsia="Times New Roman" w:cstheme="minorHAnsi"/>
          <w:spacing w:val="-13"/>
        </w:rPr>
        <w:t xml:space="preserve"> </w:t>
      </w:r>
      <w:r w:rsidRPr="00C901B7">
        <w:rPr>
          <w:rFonts w:eastAsia="Times New Roman" w:cstheme="minorHAnsi"/>
        </w:rPr>
        <w:t>life,</w:t>
      </w:r>
      <w:r w:rsidRPr="00C901B7">
        <w:rPr>
          <w:rFonts w:eastAsia="Times New Roman" w:cstheme="minorHAnsi"/>
          <w:spacing w:val="-12"/>
        </w:rPr>
        <w:t xml:space="preserve"> </w:t>
      </w:r>
      <w:r w:rsidRPr="00C901B7">
        <w:rPr>
          <w:rFonts w:eastAsia="Times New Roman" w:cstheme="minorHAnsi"/>
        </w:rPr>
        <w:t>personal injury</w:t>
      </w:r>
      <w:r w:rsidRPr="00C901B7">
        <w:rPr>
          <w:rFonts w:eastAsia="Times New Roman" w:cstheme="minorHAnsi"/>
          <w:spacing w:val="37"/>
        </w:rPr>
        <w:t xml:space="preserve"> </w:t>
      </w:r>
      <w:r w:rsidRPr="00C901B7">
        <w:rPr>
          <w:rFonts w:eastAsia="Times New Roman" w:cstheme="minorHAnsi"/>
        </w:rPr>
        <w:t>and/or</w:t>
      </w:r>
      <w:r w:rsidRPr="00C901B7">
        <w:rPr>
          <w:rFonts w:eastAsia="Times New Roman" w:cstheme="minorHAnsi"/>
          <w:spacing w:val="39"/>
        </w:rPr>
        <w:t xml:space="preserve"> </w:t>
      </w:r>
      <w:r w:rsidRPr="00C901B7">
        <w:rPr>
          <w:rFonts w:eastAsia="Times New Roman" w:cstheme="minorHAnsi"/>
        </w:rPr>
        <w:t>damage</w:t>
      </w:r>
      <w:r w:rsidRPr="00C901B7">
        <w:rPr>
          <w:rFonts w:eastAsia="Times New Roman" w:cstheme="minorHAnsi"/>
          <w:spacing w:val="39"/>
        </w:rPr>
        <w:t xml:space="preserve"> </w:t>
      </w:r>
      <w:r w:rsidRPr="00C901B7">
        <w:rPr>
          <w:rFonts w:eastAsia="Times New Roman" w:cstheme="minorHAnsi"/>
        </w:rPr>
        <w:t>to</w:t>
      </w:r>
      <w:r w:rsidRPr="00C901B7">
        <w:rPr>
          <w:rFonts w:eastAsia="Times New Roman" w:cstheme="minorHAnsi"/>
          <w:spacing w:val="38"/>
        </w:rPr>
        <w:t xml:space="preserve"> </w:t>
      </w:r>
      <w:r w:rsidRPr="00C901B7">
        <w:rPr>
          <w:rFonts w:eastAsia="Times New Roman" w:cstheme="minorHAnsi"/>
        </w:rPr>
        <w:t>property</w:t>
      </w:r>
      <w:r w:rsidRPr="00C901B7">
        <w:rPr>
          <w:rFonts w:eastAsia="Times New Roman" w:cstheme="minorHAnsi"/>
          <w:spacing w:val="38"/>
        </w:rPr>
        <w:t xml:space="preserve"> </w:t>
      </w:r>
      <w:r w:rsidRPr="00C901B7">
        <w:rPr>
          <w:rFonts w:eastAsia="Times New Roman" w:cstheme="minorHAnsi"/>
        </w:rPr>
        <w:t>arising</w:t>
      </w:r>
      <w:r w:rsidRPr="00C901B7">
        <w:rPr>
          <w:rFonts w:eastAsia="Times New Roman" w:cstheme="minorHAnsi"/>
          <w:spacing w:val="38"/>
        </w:rPr>
        <w:t xml:space="preserve"> </w:t>
      </w:r>
      <w:r w:rsidRPr="00C901B7">
        <w:rPr>
          <w:rFonts w:eastAsia="Times New Roman" w:cstheme="minorHAnsi"/>
        </w:rPr>
        <w:t>from</w:t>
      </w:r>
      <w:r w:rsidRPr="00C901B7">
        <w:rPr>
          <w:rFonts w:eastAsia="Times New Roman" w:cstheme="minorHAnsi"/>
          <w:spacing w:val="36"/>
        </w:rPr>
        <w:t xml:space="preserve"> </w:t>
      </w:r>
      <w:r w:rsidRPr="00C901B7">
        <w:rPr>
          <w:rFonts w:eastAsia="Times New Roman" w:cstheme="minorHAnsi"/>
        </w:rPr>
        <w:t>or</w:t>
      </w:r>
      <w:r w:rsidRPr="00C901B7">
        <w:rPr>
          <w:rFonts w:eastAsia="Times New Roman" w:cstheme="minorHAnsi"/>
          <w:spacing w:val="39"/>
        </w:rPr>
        <w:t xml:space="preserve"> </w:t>
      </w:r>
      <w:r w:rsidRPr="00C901B7">
        <w:rPr>
          <w:rFonts w:eastAsia="Times New Roman" w:cstheme="minorHAnsi"/>
        </w:rPr>
        <w:t>out</w:t>
      </w:r>
      <w:r w:rsidRPr="00C901B7">
        <w:rPr>
          <w:rFonts w:eastAsia="Times New Roman" w:cstheme="minorHAnsi"/>
          <w:spacing w:val="39"/>
        </w:rPr>
        <w:t xml:space="preserve"> </w:t>
      </w:r>
      <w:r w:rsidRPr="00C901B7">
        <w:rPr>
          <w:rFonts w:eastAsia="Times New Roman" w:cstheme="minorHAnsi"/>
        </w:rPr>
        <w:t>of</w:t>
      </w:r>
      <w:r w:rsidRPr="00C901B7">
        <w:rPr>
          <w:rFonts w:eastAsia="Times New Roman" w:cstheme="minorHAnsi"/>
          <w:spacing w:val="38"/>
        </w:rPr>
        <w:t xml:space="preserve"> </w:t>
      </w:r>
      <w:r w:rsidRPr="00C901B7">
        <w:rPr>
          <w:rFonts w:eastAsia="Times New Roman" w:cstheme="minorHAnsi"/>
        </w:rPr>
        <w:t>any</w:t>
      </w:r>
      <w:r w:rsidRPr="00C901B7">
        <w:rPr>
          <w:rFonts w:eastAsia="Times New Roman" w:cstheme="minorHAnsi"/>
          <w:spacing w:val="38"/>
        </w:rPr>
        <w:t xml:space="preserve"> </w:t>
      </w:r>
      <w:r w:rsidRPr="00C901B7">
        <w:rPr>
          <w:rFonts w:eastAsia="Times New Roman" w:cstheme="minorHAnsi"/>
        </w:rPr>
        <w:t>occurrence</w:t>
      </w:r>
      <w:r w:rsidRPr="00C901B7">
        <w:rPr>
          <w:rFonts w:eastAsia="Times New Roman" w:cstheme="minorHAnsi"/>
          <w:spacing w:val="39"/>
        </w:rPr>
        <w:t xml:space="preserve"> </w:t>
      </w:r>
      <w:r w:rsidRPr="00C901B7">
        <w:rPr>
          <w:rFonts w:eastAsia="Times New Roman" w:cstheme="minorHAnsi"/>
        </w:rPr>
        <w:t>in</w:t>
      </w:r>
      <w:r w:rsidRPr="00C901B7">
        <w:rPr>
          <w:rFonts w:eastAsia="Times New Roman" w:cstheme="minorHAnsi"/>
          <w:spacing w:val="38"/>
        </w:rPr>
        <w:t xml:space="preserve"> </w:t>
      </w:r>
      <w:r w:rsidRPr="00C901B7">
        <w:rPr>
          <w:rFonts w:eastAsia="Times New Roman" w:cstheme="minorHAnsi"/>
        </w:rPr>
        <w:t>or</w:t>
      </w:r>
      <w:r w:rsidRPr="00C901B7">
        <w:rPr>
          <w:rFonts w:eastAsia="Times New Roman" w:cstheme="minorHAnsi"/>
          <w:spacing w:val="39"/>
        </w:rPr>
        <w:t xml:space="preserve"> </w:t>
      </w:r>
      <w:r w:rsidRPr="00C901B7">
        <w:rPr>
          <w:rFonts w:eastAsia="Times New Roman" w:cstheme="minorHAnsi"/>
        </w:rPr>
        <w:t>upon</w:t>
      </w:r>
      <w:r w:rsidRPr="00C901B7">
        <w:rPr>
          <w:rFonts w:eastAsia="Times New Roman" w:cstheme="minorHAnsi"/>
          <w:spacing w:val="38"/>
        </w:rPr>
        <w:t xml:space="preserve"> </w:t>
      </w:r>
      <w:r w:rsidRPr="00C901B7">
        <w:rPr>
          <w:rFonts w:eastAsia="Times New Roman" w:cstheme="minorHAnsi"/>
        </w:rPr>
        <w:t>Owner’s property,</w:t>
      </w:r>
      <w:r w:rsidRPr="00C901B7">
        <w:rPr>
          <w:rFonts w:eastAsia="Times New Roman" w:cstheme="minorHAnsi"/>
          <w:spacing w:val="15"/>
        </w:rPr>
        <w:t xml:space="preserve"> </w:t>
      </w:r>
      <w:r w:rsidRPr="00C901B7">
        <w:rPr>
          <w:rFonts w:eastAsia="Times New Roman" w:cstheme="minorHAnsi"/>
        </w:rPr>
        <w:t>or</w:t>
      </w:r>
      <w:r w:rsidRPr="00C901B7">
        <w:rPr>
          <w:rFonts w:eastAsia="Times New Roman" w:cstheme="minorHAnsi"/>
          <w:spacing w:val="15"/>
        </w:rPr>
        <w:t xml:space="preserve"> </w:t>
      </w:r>
      <w:r w:rsidRPr="00C901B7">
        <w:rPr>
          <w:rFonts w:eastAsia="Times New Roman" w:cstheme="minorHAnsi"/>
        </w:rPr>
        <w:t>the</w:t>
      </w:r>
      <w:r w:rsidRPr="00C901B7">
        <w:rPr>
          <w:rFonts w:eastAsia="Times New Roman" w:cstheme="minorHAnsi"/>
          <w:spacing w:val="17"/>
        </w:rPr>
        <w:t xml:space="preserve"> </w:t>
      </w:r>
      <w:r w:rsidRPr="00C901B7">
        <w:rPr>
          <w:rFonts w:eastAsia="Times New Roman" w:cstheme="minorHAnsi"/>
        </w:rPr>
        <w:t>occupancy</w:t>
      </w:r>
      <w:r w:rsidRPr="00C901B7">
        <w:rPr>
          <w:rFonts w:eastAsia="Times New Roman" w:cstheme="minorHAnsi"/>
          <w:spacing w:val="17"/>
        </w:rPr>
        <w:t xml:space="preserve"> </w:t>
      </w:r>
      <w:r w:rsidRPr="00C901B7">
        <w:rPr>
          <w:rFonts w:eastAsia="Times New Roman" w:cstheme="minorHAnsi"/>
        </w:rPr>
        <w:t>or</w:t>
      </w:r>
      <w:r w:rsidRPr="00C901B7">
        <w:rPr>
          <w:rFonts w:eastAsia="Times New Roman" w:cstheme="minorHAnsi"/>
          <w:spacing w:val="17"/>
        </w:rPr>
        <w:t xml:space="preserve"> </w:t>
      </w:r>
      <w:r w:rsidRPr="00C901B7">
        <w:rPr>
          <w:rFonts w:eastAsia="Times New Roman" w:cstheme="minorHAnsi"/>
        </w:rPr>
        <w:t>use</w:t>
      </w:r>
      <w:r w:rsidRPr="00C901B7">
        <w:rPr>
          <w:rFonts w:eastAsia="Times New Roman" w:cstheme="minorHAnsi"/>
          <w:spacing w:val="17"/>
        </w:rPr>
        <w:t xml:space="preserve"> </w:t>
      </w:r>
      <w:r w:rsidRPr="00C901B7">
        <w:rPr>
          <w:rFonts w:eastAsia="Times New Roman" w:cstheme="minorHAnsi"/>
        </w:rPr>
        <w:t>by</w:t>
      </w:r>
      <w:r w:rsidRPr="00C901B7">
        <w:rPr>
          <w:rFonts w:eastAsia="Times New Roman" w:cstheme="minorHAnsi"/>
          <w:spacing w:val="15"/>
        </w:rPr>
        <w:t xml:space="preserve"> </w:t>
      </w:r>
      <w:r w:rsidRPr="00C901B7">
        <w:rPr>
          <w:rFonts w:eastAsia="Times New Roman" w:cstheme="minorHAnsi"/>
        </w:rPr>
        <w:t>Licensee</w:t>
      </w:r>
      <w:r w:rsidRPr="00C901B7">
        <w:rPr>
          <w:rFonts w:eastAsia="Times New Roman" w:cstheme="minorHAnsi"/>
          <w:spacing w:val="17"/>
        </w:rPr>
        <w:t xml:space="preserve"> </w:t>
      </w:r>
      <w:r w:rsidRPr="00C901B7">
        <w:rPr>
          <w:rFonts w:eastAsia="Times New Roman" w:cstheme="minorHAnsi"/>
        </w:rPr>
        <w:t>of</w:t>
      </w:r>
      <w:r w:rsidRPr="00C901B7">
        <w:rPr>
          <w:rFonts w:eastAsia="Times New Roman" w:cstheme="minorHAnsi"/>
          <w:spacing w:val="16"/>
        </w:rPr>
        <w:t xml:space="preserve"> </w:t>
      </w:r>
      <w:r w:rsidRPr="00C901B7">
        <w:rPr>
          <w:rFonts w:eastAsia="Times New Roman" w:cstheme="minorHAnsi"/>
        </w:rPr>
        <w:t>the</w:t>
      </w:r>
      <w:r w:rsidRPr="00C901B7">
        <w:rPr>
          <w:rFonts w:eastAsia="Times New Roman" w:cstheme="minorHAnsi"/>
          <w:spacing w:val="17"/>
        </w:rPr>
        <w:t xml:space="preserve"> </w:t>
      </w:r>
      <w:r w:rsidRPr="00C901B7">
        <w:rPr>
          <w:rFonts w:eastAsia="Times New Roman" w:cstheme="minorHAnsi"/>
        </w:rPr>
        <w:t>property</w:t>
      </w:r>
      <w:r w:rsidRPr="00C901B7">
        <w:rPr>
          <w:rFonts w:eastAsia="Times New Roman" w:cstheme="minorHAnsi"/>
          <w:spacing w:val="17"/>
        </w:rPr>
        <w:t xml:space="preserve"> </w:t>
      </w:r>
      <w:r w:rsidRPr="00C901B7">
        <w:rPr>
          <w:rFonts w:eastAsia="Times New Roman" w:cstheme="minorHAnsi"/>
        </w:rPr>
        <w:t>or</w:t>
      </w:r>
      <w:r w:rsidRPr="00C901B7">
        <w:rPr>
          <w:rFonts w:eastAsia="Times New Roman" w:cstheme="minorHAnsi"/>
          <w:spacing w:val="17"/>
        </w:rPr>
        <w:t xml:space="preserve"> </w:t>
      </w:r>
      <w:r w:rsidRPr="00C901B7">
        <w:rPr>
          <w:rFonts w:eastAsia="Times New Roman" w:cstheme="minorHAnsi"/>
        </w:rPr>
        <w:t>any</w:t>
      </w:r>
      <w:r w:rsidRPr="00C901B7">
        <w:rPr>
          <w:rFonts w:eastAsia="Times New Roman" w:cstheme="minorHAnsi"/>
          <w:spacing w:val="15"/>
        </w:rPr>
        <w:t xml:space="preserve"> </w:t>
      </w:r>
      <w:r w:rsidRPr="00C901B7">
        <w:rPr>
          <w:rFonts w:eastAsia="Times New Roman" w:cstheme="minorHAnsi"/>
        </w:rPr>
        <w:t>part</w:t>
      </w:r>
      <w:r w:rsidRPr="00C901B7">
        <w:rPr>
          <w:rFonts w:eastAsia="Times New Roman" w:cstheme="minorHAnsi"/>
          <w:spacing w:val="17"/>
        </w:rPr>
        <w:t xml:space="preserve"> </w:t>
      </w:r>
      <w:r w:rsidRPr="00C901B7">
        <w:rPr>
          <w:rFonts w:eastAsia="Times New Roman" w:cstheme="minorHAnsi"/>
        </w:rPr>
        <w:t>thereof</w:t>
      </w:r>
      <w:r w:rsidRPr="00C901B7">
        <w:rPr>
          <w:rFonts w:eastAsia="Times New Roman" w:cstheme="minorHAnsi"/>
          <w:spacing w:val="16"/>
        </w:rPr>
        <w:t xml:space="preserve"> </w:t>
      </w:r>
      <w:r w:rsidRPr="00C901B7">
        <w:rPr>
          <w:rFonts w:eastAsia="Times New Roman" w:cstheme="minorHAnsi"/>
        </w:rPr>
        <w:t>or</w:t>
      </w:r>
      <w:r w:rsidRPr="00C901B7">
        <w:rPr>
          <w:rFonts w:eastAsia="Times New Roman" w:cstheme="minorHAnsi"/>
          <w:spacing w:val="15"/>
        </w:rPr>
        <w:t xml:space="preserve"> </w:t>
      </w:r>
      <w:r w:rsidRPr="00C901B7">
        <w:rPr>
          <w:rFonts w:eastAsia="Times New Roman" w:cstheme="minorHAnsi"/>
        </w:rPr>
        <w:t>the</w:t>
      </w:r>
      <w:r w:rsidRPr="00C901B7">
        <w:rPr>
          <w:rFonts w:eastAsia="Times New Roman" w:cstheme="minorHAnsi"/>
          <w:spacing w:val="17"/>
        </w:rPr>
        <w:t xml:space="preserve"> </w:t>
      </w:r>
      <w:r w:rsidRPr="00C901B7">
        <w:rPr>
          <w:rFonts w:eastAsia="Times New Roman" w:cstheme="minorHAnsi"/>
        </w:rPr>
        <w:t>use</w:t>
      </w:r>
      <w:r w:rsidRPr="00C901B7">
        <w:rPr>
          <w:rFonts w:eastAsia="Times New Roman" w:cstheme="minorHAnsi"/>
          <w:spacing w:val="16"/>
        </w:rPr>
        <w:t xml:space="preserve"> </w:t>
      </w:r>
      <w:r w:rsidRPr="00C901B7">
        <w:rPr>
          <w:rFonts w:eastAsia="Times New Roman" w:cstheme="minorHAnsi"/>
        </w:rPr>
        <w:t>by Licensee</w:t>
      </w:r>
      <w:r w:rsidRPr="00C901B7">
        <w:rPr>
          <w:rFonts w:eastAsia="Times New Roman" w:cstheme="minorHAnsi"/>
          <w:spacing w:val="30"/>
        </w:rPr>
        <w:t xml:space="preserve"> </w:t>
      </w:r>
      <w:r w:rsidRPr="00C901B7">
        <w:rPr>
          <w:rFonts w:eastAsia="Times New Roman" w:cstheme="minorHAnsi"/>
        </w:rPr>
        <w:t>of</w:t>
      </w:r>
      <w:r w:rsidRPr="00C901B7">
        <w:rPr>
          <w:rFonts w:eastAsia="Times New Roman" w:cstheme="minorHAnsi"/>
          <w:spacing w:val="28"/>
        </w:rPr>
        <w:t xml:space="preserve"> </w:t>
      </w:r>
      <w:r w:rsidRPr="00C901B7">
        <w:rPr>
          <w:rFonts w:eastAsia="Times New Roman" w:cstheme="minorHAnsi"/>
        </w:rPr>
        <w:t>any</w:t>
      </w:r>
      <w:r w:rsidRPr="00C901B7">
        <w:rPr>
          <w:rFonts w:eastAsia="Times New Roman" w:cstheme="minorHAnsi"/>
          <w:spacing w:val="30"/>
        </w:rPr>
        <w:t xml:space="preserve"> </w:t>
      </w:r>
      <w:r w:rsidRPr="00C901B7">
        <w:rPr>
          <w:rFonts w:eastAsia="Times New Roman" w:cstheme="minorHAnsi"/>
        </w:rPr>
        <w:t>adjacent</w:t>
      </w:r>
      <w:r w:rsidRPr="00C901B7">
        <w:rPr>
          <w:rFonts w:eastAsia="Times New Roman" w:cstheme="minorHAnsi"/>
          <w:spacing w:val="30"/>
        </w:rPr>
        <w:t xml:space="preserve"> </w:t>
      </w:r>
      <w:r w:rsidRPr="00C901B7">
        <w:rPr>
          <w:rFonts w:eastAsia="Times New Roman" w:cstheme="minorHAnsi"/>
        </w:rPr>
        <w:t>property,</w:t>
      </w:r>
      <w:r w:rsidRPr="00C901B7">
        <w:rPr>
          <w:rFonts w:eastAsia="Times New Roman" w:cstheme="minorHAnsi"/>
          <w:spacing w:val="29"/>
        </w:rPr>
        <w:t xml:space="preserve"> </w:t>
      </w:r>
      <w:r w:rsidRPr="00C901B7">
        <w:rPr>
          <w:rFonts w:eastAsia="Times New Roman" w:cstheme="minorHAnsi"/>
        </w:rPr>
        <w:t>or</w:t>
      </w:r>
      <w:r w:rsidRPr="00C901B7">
        <w:rPr>
          <w:rFonts w:eastAsia="Times New Roman" w:cstheme="minorHAnsi"/>
          <w:spacing w:val="30"/>
        </w:rPr>
        <w:t xml:space="preserve"> </w:t>
      </w:r>
      <w:r w:rsidRPr="00C901B7">
        <w:rPr>
          <w:rFonts w:eastAsia="Times New Roman" w:cstheme="minorHAnsi"/>
        </w:rPr>
        <w:t>occasioned</w:t>
      </w:r>
      <w:r w:rsidRPr="00C901B7">
        <w:rPr>
          <w:rFonts w:eastAsia="Times New Roman" w:cstheme="minorHAnsi"/>
          <w:spacing w:val="30"/>
        </w:rPr>
        <w:t xml:space="preserve"> </w:t>
      </w:r>
      <w:r w:rsidRPr="00C901B7">
        <w:rPr>
          <w:rFonts w:eastAsia="Times New Roman" w:cstheme="minorHAnsi"/>
        </w:rPr>
        <w:t>wholly</w:t>
      </w:r>
      <w:r w:rsidRPr="00C901B7">
        <w:rPr>
          <w:rFonts w:eastAsia="Times New Roman" w:cstheme="minorHAnsi"/>
          <w:spacing w:val="30"/>
        </w:rPr>
        <w:t xml:space="preserve"> </w:t>
      </w:r>
      <w:r w:rsidRPr="00C901B7">
        <w:rPr>
          <w:rFonts w:eastAsia="Times New Roman" w:cstheme="minorHAnsi"/>
        </w:rPr>
        <w:t>or</w:t>
      </w:r>
      <w:r w:rsidRPr="00C901B7">
        <w:rPr>
          <w:rFonts w:eastAsia="Times New Roman" w:cstheme="minorHAnsi"/>
          <w:spacing w:val="30"/>
        </w:rPr>
        <w:t xml:space="preserve"> </w:t>
      </w:r>
      <w:r w:rsidRPr="00C901B7">
        <w:rPr>
          <w:rFonts w:eastAsia="Times New Roman" w:cstheme="minorHAnsi"/>
        </w:rPr>
        <w:t>in</w:t>
      </w:r>
      <w:r w:rsidRPr="00C901B7">
        <w:rPr>
          <w:rFonts w:eastAsia="Times New Roman" w:cstheme="minorHAnsi"/>
          <w:spacing w:val="30"/>
        </w:rPr>
        <w:t xml:space="preserve"> </w:t>
      </w:r>
      <w:r w:rsidRPr="00C901B7">
        <w:rPr>
          <w:rFonts w:eastAsia="Times New Roman" w:cstheme="minorHAnsi"/>
        </w:rPr>
        <w:t>part</w:t>
      </w:r>
      <w:r w:rsidRPr="00C901B7">
        <w:rPr>
          <w:rFonts w:eastAsia="Times New Roman" w:cstheme="minorHAnsi"/>
          <w:spacing w:val="30"/>
        </w:rPr>
        <w:t xml:space="preserve"> </w:t>
      </w:r>
      <w:r w:rsidRPr="00C901B7">
        <w:rPr>
          <w:rFonts w:eastAsia="Times New Roman" w:cstheme="minorHAnsi"/>
        </w:rPr>
        <w:t>by</w:t>
      </w:r>
      <w:r w:rsidRPr="00C901B7">
        <w:rPr>
          <w:rFonts w:eastAsia="Times New Roman" w:cstheme="minorHAnsi"/>
          <w:spacing w:val="30"/>
        </w:rPr>
        <w:t xml:space="preserve"> </w:t>
      </w:r>
      <w:r w:rsidRPr="00C901B7">
        <w:rPr>
          <w:rFonts w:eastAsia="Times New Roman" w:cstheme="minorHAnsi"/>
        </w:rPr>
        <w:t>any</w:t>
      </w:r>
      <w:r w:rsidRPr="00C901B7">
        <w:rPr>
          <w:rFonts w:eastAsia="Times New Roman" w:cstheme="minorHAnsi"/>
          <w:spacing w:val="30"/>
        </w:rPr>
        <w:t xml:space="preserve"> </w:t>
      </w:r>
      <w:r w:rsidRPr="00C901B7">
        <w:rPr>
          <w:rFonts w:eastAsia="Times New Roman" w:cstheme="minorHAnsi"/>
        </w:rPr>
        <w:t>act</w:t>
      </w:r>
      <w:r w:rsidRPr="00C901B7">
        <w:rPr>
          <w:rFonts w:eastAsia="Times New Roman" w:cstheme="minorHAnsi"/>
          <w:spacing w:val="30"/>
        </w:rPr>
        <w:t xml:space="preserve"> </w:t>
      </w:r>
      <w:r w:rsidRPr="00C901B7">
        <w:rPr>
          <w:rFonts w:eastAsia="Times New Roman" w:cstheme="minorHAnsi"/>
        </w:rPr>
        <w:t>or</w:t>
      </w:r>
      <w:r w:rsidRPr="00C901B7">
        <w:rPr>
          <w:rFonts w:eastAsia="Times New Roman" w:cstheme="minorHAnsi"/>
          <w:spacing w:val="29"/>
        </w:rPr>
        <w:t xml:space="preserve"> </w:t>
      </w:r>
      <w:r w:rsidRPr="00C901B7">
        <w:rPr>
          <w:rFonts w:eastAsia="Times New Roman" w:cstheme="minorHAnsi"/>
        </w:rPr>
        <w:t>omission</w:t>
      </w:r>
      <w:r w:rsidRPr="00C901B7">
        <w:rPr>
          <w:rFonts w:eastAsia="Times New Roman" w:cstheme="minorHAnsi"/>
          <w:spacing w:val="30"/>
        </w:rPr>
        <w:t xml:space="preserve"> </w:t>
      </w:r>
      <w:r w:rsidRPr="00C901B7">
        <w:rPr>
          <w:rFonts w:eastAsia="Times New Roman" w:cstheme="minorHAnsi"/>
        </w:rPr>
        <w:t>of Licensee , its agents, employees, servants, Licensees, concessionaires, guests or other</w:t>
      </w:r>
      <w:r w:rsidRPr="00C901B7">
        <w:rPr>
          <w:rFonts w:eastAsia="Times New Roman" w:cstheme="minorHAnsi"/>
          <w:spacing w:val="50"/>
        </w:rPr>
        <w:t xml:space="preserve"> </w:t>
      </w:r>
      <w:r w:rsidRPr="00C901B7">
        <w:rPr>
          <w:rFonts w:eastAsia="Times New Roman" w:cstheme="minorHAnsi"/>
        </w:rPr>
        <w:t>attendees. In</w:t>
      </w:r>
      <w:r w:rsidRPr="00C901B7">
        <w:rPr>
          <w:rFonts w:eastAsia="Times New Roman" w:cstheme="minorHAnsi"/>
          <w:spacing w:val="-9"/>
        </w:rPr>
        <w:t xml:space="preserve"> </w:t>
      </w:r>
      <w:r w:rsidRPr="00C901B7">
        <w:rPr>
          <w:rFonts w:eastAsia="Times New Roman" w:cstheme="minorHAnsi"/>
        </w:rPr>
        <w:t>case</w:t>
      </w:r>
      <w:r w:rsidRPr="00C901B7">
        <w:rPr>
          <w:rFonts w:eastAsia="Times New Roman" w:cstheme="minorHAnsi"/>
          <w:spacing w:val="-8"/>
        </w:rPr>
        <w:t xml:space="preserve"> </w:t>
      </w:r>
      <w:r w:rsidRPr="00C901B7">
        <w:rPr>
          <w:rFonts w:eastAsia="Times New Roman" w:cstheme="minorHAnsi"/>
        </w:rPr>
        <w:t>Owner</w:t>
      </w:r>
      <w:r w:rsidRPr="00C901B7">
        <w:rPr>
          <w:rFonts w:eastAsia="Times New Roman" w:cstheme="minorHAnsi"/>
          <w:spacing w:val="-8"/>
        </w:rPr>
        <w:t xml:space="preserve"> </w:t>
      </w:r>
      <w:r w:rsidRPr="00C901B7">
        <w:rPr>
          <w:rFonts w:eastAsia="Times New Roman" w:cstheme="minorHAnsi"/>
        </w:rPr>
        <w:t>shall</w:t>
      </w:r>
      <w:r w:rsidRPr="00C901B7">
        <w:rPr>
          <w:rFonts w:eastAsia="Times New Roman" w:cstheme="minorHAnsi"/>
          <w:spacing w:val="-8"/>
        </w:rPr>
        <w:t xml:space="preserve"> </w:t>
      </w:r>
      <w:r w:rsidRPr="00C901B7">
        <w:rPr>
          <w:rFonts w:eastAsia="Times New Roman" w:cstheme="minorHAnsi"/>
        </w:rPr>
        <w:t>be</w:t>
      </w:r>
      <w:r w:rsidRPr="00C901B7">
        <w:rPr>
          <w:rFonts w:eastAsia="Times New Roman" w:cstheme="minorHAnsi"/>
          <w:spacing w:val="-8"/>
        </w:rPr>
        <w:t xml:space="preserve"> </w:t>
      </w:r>
      <w:r w:rsidRPr="00C901B7">
        <w:rPr>
          <w:rFonts w:eastAsia="Times New Roman" w:cstheme="minorHAnsi"/>
        </w:rPr>
        <w:t>made</w:t>
      </w:r>
      <w:r w:rsidRPr="00C901B7">
        <w:rPr>
          <w:rFonts w:eastAsia="Times New Roman" w:cstheme="minorHAnsi"/>
          <w:spacing w:val="-8"/>
        </w:rPr>
        <w:t xml:space="preserve"> </w:t>
      </w:r>
      <w:r w:rsidRPr="00C901B7">
        <w:rPr>
          <w:rFonts w:eastAsia="Times New Roman" w:cstheme="minorHAnsi"/>
        </w:rPr>
        <w:t>a</w:t>
      </w:r>
      <w:r w:rsidRPr="00C901B7">
        <w:rPr>
          <w:rFonts w:eastAsia="Times New Roman" w:cstheme="minorHAnsi"/>
          <w:spacing w:val="-8"/>
        </w:rPr>
        <w:t xml:space="preserve"> </w:t>
      </w:r>
      <w:r w:rsidRPr="00C901B7">
        <w:rPr>
          <w:rFonts w:eastAsia="Times New Roman" w:cstheme="minorHAnsi"/>
        </w:rPr>
        <w:t>party</w:t>
      </w:r>
      <w:r w:rsidRPr="00C901B7">
        <w:rPr>
          <w:rFonts w:eastAsia="Times New Roman" w:cstheme="minorHAnsi"/>
          <w:spacing w:val="-9"/>
        </w:rPr>
        <w:t xml:space="preserve"> </w:t>
      </w:r>
      <w:r w:rsidRPr="00C901B7">
        <w:rPr>
          <w:rFonts w:eastAsia="Times New Roman" w:cstheme="minorHAnsi"/>
        </w:rPr>
        <w:t>to</w:t>
      </w:r>
      <w:r w:rsidRPr="00C901B7">
        <w:rPr>
          <w:rFonts w:eastAsia="Times New Roman" w:cstheme="minorHAnsi"/>
          <w:spacing w:val="-9"/>
        </w:rPr>
        <w:t xml:space="preserve"> </w:t>
      </w:r>
      <w:r w:rsidRPr="00C901B7">
        <w:rPr>
          <w:rFonts w:eastAsia="Times New Roman" w:cstheme="minorHAnsi"/>
        </w:rPr>
        <w:t>any</w:t>
      </w:r>
      <w:r w:rsidRPr="00C901B7">
        <w:rPr>
          <w:rFonts w:eastAsia="Times New Roman" w:cstheme="minorHAnsi"/>
          <w:spacing w:val="-9"/>
        </w:rPr>
        <w:t xml:space="preserve"> </w:t>
      </w:r>
      <w:r w:rsidRPr="00C901B7">
        <w:rPr>
          <w:rFonts w:eastAsia="Times New Roman" w:cstheme="minorHAnsi"/>
        </w:rPr>
        <w:t>litigation</w:t>
      </w:r>
      <w:r w:rsidRPr="00C901B7">
        <w:rPr>
          <w:rFonts w:eastAsia="Times New Roman" w:cstheme="minorHAnsi"/>
          <w:spacing w:val="-9"/>
        </w:rPr>
        <w:t xml:space="preserve"> </w:t>
      </w:r>
      <w:r w:rsidRPr="00C901B7">
        <w:rPr>
          <w:rFonts w:eastAsia="Times New Roman" w:cstheme="minorHAnsi"/>
        </w:rPr>
        <w:t>commenced</w:t>
      </w:r>
      <w:r w:rsidRPr="00C901B7">
        <w:rPr>
          <w:rFonts w:eastAsia="Times New Roman" w:cstheme="minorHAnsi"/>
          <w:spacing w:val="-9"/>
        </w:rPr>
        <w:t xml:space="preserve"> </w:t>
      </w:r>
      <w:r w:rsidRPr="00C901B7">
        <w:rPr>
          <w:rFonts w:eastAsia="Times New Roman" w:cstheme="minorHAnsi"/>
        </w:rPr>
        <w:t>by</w:t>
      </w:r>
      <w:r w:rsidRPr="00C901B7">
        <w:rPr>
          <w:rFonts w:eastAsia="Times New Roman" w:cstheme="minorHAnsi"/>
          <w:spacing w:val="-9"/>
        </w:rPr>
        <w:t xml:space="preserve"> </w:t>
      </w:r>
      <w:r w:rsidRPr="00C901B7">
        <w:rPr>
          <w:rFonts w:eastAsia="Times New Roman" w:cstheme="minorHAnsi"/>
        </w:rPr>
        <w:t>or</w:t>
      </w:r>
      <w:r w:rsidRPr="00C901B7">
        <w:rPr>
          <w:rFonts w:eastAsia="Times New Roman" w:cstheme="minorHAnsi"/>
          <w:spacing w:val="-8"/>
        </w:rPr>
        <w:t xml:space="preserve"> </w:t>
      </w:r>
      <w:r w:rsidRPr="00C901B7">
        <w:rPr>
          <w:rFonts w:eastAsia="Times New Roman" w:cstheme="minorHAnsi"/>
        </w:rPr>
        <w:t>against</w:t>
      </w:r>
      <w:r w:rsidRPr="00C901B7">
        <w:rPr>
          <w:rFonts w:eastAsia="Times New Roman" w:cstheme="minorHAnsi"/>
          <w:spacing w:val="-8"/>
        </w:rPr>
        <w:t xml:space="preserve"> </w:t>
      </w:r>
      <w:r w:rsidRPr="00C901B7">
        <w:rPr>
          <w:rFonts w:eastAsia="Times New Roman" w:cstheme="minorHAnsi"/>
        </w:rPr>
        <w:t>Licensee,</w:t>
      </w:r>
      <w:r w:rsidRPr="00C901B7">
        <w:rPr>
          <w:rFonts w:eastAsia="Times New Roman" w:cstheme="minorHAnsi"/>
          <w:spacing w:val="-9"/>
        </w:rPr>
        <w:t xml:space="preserve"> </w:t>
      </w:r>
      <w:r w:rsidRPr="00C901B7">
        <w:rPr>
          <w:rFonts w:eastAsia="Times New Roman" w:cstheme="minorHAnsi"/>
        </w:rPr>
        <w:t>Licensee shall protect and hold Owner harmless and shall pay all costs, expenses and reasonable</w:t>
      </w:r>
      <w:r w:rsidRPr="00C901B7">
        <w:rPr>
          <w:rFonts w:eastAsia="Times New Roman" w:cstheme="minorHAnsi"/>
          <w:spacing w:val="-22"/>
        </w:rPr>
        <w:t xml:space="preserve"> </w:t>
      </w:r>
      <w:r w:rsidRPr="00C901B7">
        <w:rPr>
          <w:rFonts w:eastAsia="Times New Roman" w:cstheme="minorHAnsi"/>
        </w:rPr>
        <w:t>attorney’s fees incurred or paid by Owner in connection with such</w:t>
      </w:r>
      <w:r w:rsidRPr="00C901B7">
        <w:rPr>
          <w:rFonts w:eastAsia="Times New Roman" w:cstheme="minorHAnsi"/>
          <w:spacing w:val="-4"/>
        </w:rPr>
        <w:t xml:space="preserve"> </w:t>
      </w:r>
      <w:r w:rsidRPr="00C901B7">
        <w:rPr>
          <w:rFonts w:eastAsia="Times New Roman" w:cstheme="minorHAnsi"/>
        </w:rPr>
        <w:t>litigation.</w:t>
      </w:r>
    </w:p>
    <w:p w14:paraId="1CB4C446" w14:textId="10067B31" w:rsidR="00906897" w:rsidRPr="00C901B7" w:rsidRDefault="00906897" w:rsidP="006447AE">
      <w:pPr>
        <w:pStyle w:val="BodyText"/>
        <w:tabs>
          <w:tab w:val="left" w:pos="1649"/>
        </w:tabs>
        <w:spacing w:after="360" w:line="510" w:lineRule="atLeast"/>
        <w:ind w:right="2736"/>
        <w:rPr>
          <w:rFonts w:asciiTheme="minorHAnsi" w:hAnsiTheme="minorHAnsi" w:cstheme="minorHAnsi"/>
          <w:sz w:val="22"/>
          <w:szCs w:val="22"/>
        </w:rPr>
      </w:pPr>
      <w:r w:rsidRPr="00C901B7">
        <w:rPr>
          <w:rFonts w:asciiTheme="minorHAnsi" w:hAnsiTheme="minorHAnsi" w:cstheme="minorHAnsi"/>
          <w:sz w:val="22"/>
          <w:szCs w:val="22"/>
        </w:rPr>
        <w:t>Thank you for all that you do on behalf of the church and its</w:t>
      </w:r>
      <w:r w:rsidRPr="00C901B7">
        <w:rPr>
          <w:rFonts w:asciiTheme="minorHAnsi" w:hAnsiTheme="minorHAnsi" w:cstheme="minorHAnsi"/>
          <w:spacing w:val="-11"/>
          <w:sz w:val="22"/>
          <w:szCs w:val="22"/>
        </w:rPr>
        <w:t xml:space="preserve"> </w:t>
      </w:r>
      <w:r w:rsidRPr="00C901B7">
        <w:rPr>
          <w:rFonts w:asciiTheme="minorHAnsi" w:hAnsiTheme="minorHAnsi" w:cstheme="minorHAnsi"/>
          <w:sz w:val="22"/>
          <w:szCs w:val="22"/>
        </w:rPr>
        <w:t xml:space="preserve">mission. </w:t>
      </w:r>
    </w:p>
    <w:p w14:paraId="2220DEA2" w14:textId="32BE6015" w:rsidR="00906897" w:rsidRPr="00C901B7" w:rsidRDefault="00850123" w:rsidP="006F6FA5">
      <w:pPr>
        <w:pStyle w:val="Heading3"/>
      </w:pPr>
      <w:bookmarkStart w:id="283" w:name="Facility_Use_Policy"/>
      <w:bookmarkStart w:id="284" w:name="_Toc214888879"/>
      <w:bookmarkEnd w:id="283"/>
      <w:r w:rsidRPr="00C901B7">
        <w:rPr>
          <w:spacing w:val="-1"/>
          <w:u w:color="000000"/>
        </w:rPr>
        <w:t>80</w:t>
      </w:r>
      <w:r w:rsidR="008222CF" w:rsidRPr="00C901B7">
        <w:rPr>
          <w:spacing w:val="-1"/>
          <w:u w:color="000000"/>
        </w:rPr>
        <w:t>5</w:t>
      </w:r>
      <w:r w:rsidR="006F6FA5" w:rsidRPr="00C901B7">
        <w:rPr>
          <w:spacing w:val="-1"/>
          <w:u w:color="000000"/>
        </w:rPr>
        <w:t xml:space="preserve">.2 </w:t>
      </w:r>
      <w:r w:rsidR="00906897" w:rsidRPr="00C901B7">
        <w:t>Parish, School</w:t>
      </w:r>
      <w:r w:rsidR="006F6FA5" w:rsidRPr="00C901B7">
        <w:t>,</w:t>
      </w:r>
      <w:r w:rsidR="00906897" w:rsidRPr="00C901B7">
        <w:t xml:space="preserve"> and Institutional Facility Use</w:t>
      </w:r>
      <w:r w:rsidR="006F6FA5" w:rsidRPr="00C901B7">
        <w:t xml:space="preserve"> Policy</w:t>
      </w:r>
      <w:bookmarkEnd w:id="284"/>
    </w:p>
    <w:p w14:paraId="6209A067" w14:textId="77777777" w:rsidR="00906897" w:rsidRPr="00C901B7" w:rsidRDefault="00906897" w:rsidP="006F6FA5">
      <w:pPr>
        <w:spacing w:before="69"/>
        <w:ind w:right="1558"/>
        <w:rPr>
          <w:rFonts w:eastAsia="Times New Roman" w:cstheme="minorHAnsi"/>
        </w:rPr>
      </w:pPr>
      <w:r w:rsidRPr="00C901B7">
        <w:rPr>
          <w:rFonts w:cstheme="minorHAnsi"/>
          <w:b/>
          <w:u w:color="000000"/>
        </w:rPr>
        <w:t>Applicable to</w:t>
      </w:r>
      <w:r w:rsidRPr="00C901B7">
        <w:rPr>
          <w:rFonts w:cstheme="minorHAnsi"/>
          <w:u w:color="000000"/>
        </w:rPr>
        <w:t xml:space="preserve">: </w:t>
      </w:r>
      <w:r w:rsidRPr="00C901B7">
        <w:rPr>
          <w:rFonts w:cstheme="minorHAnsi"/>
        </w:rPr>
        <w:t xml:space="preserve"> All Parishes, Schools and</w:t>
      </w:r>
      <w:r w:rsidRPr="00C901B7">
        <w:rPr>
          <w:rFonts w:cstheme="minorHAnsi"/>
          <w:spacing w:val="-21"/>
        </w:rPr>
        <w:t xml:space="preserve"> </w:t>
      </w:r>
      <w:r w:rsidRPr="00C901B7">
        <w:rPr>
          <w:rFonts w:cstheme="minorHAnsi"/>
        </w:rPr>
        <w:t>Institutions</w:t>
      </w:r>
    </w:p>
    <w:p w14:paraId="265B680F" w14:textId="77777777" w:rsidR="00906897" w:rsidRPr="00C901B7" w:rsidRDefault="00906897" w:rsidP="006F6FA5">
      <w:pPr>
        <w:tabs>
          <w:tab w:val="left" w:pos="2879"/>
        </w:tabs>
        <w:spacing w:before="69"/>
        <w:ind w:right="1555"/>
        <w:contextualSpacing/>
        <w:rPr>
          <w:rFonts w:cstheme="minorHAnsi"/>
        </w:rPr>
      </w:pPr>
      <w:r w:rsidRPr="00C901B7">
        <w:rPr>
          <w:rFonts w:cstheme="minorHAnsi"/>
          <w:b/>
          <w:u w:color="000000"/>
        </w:rPr>
        <w:t>Adopted</w:t>
      </w:r>
      <w:r w:rsidRPr="00C901B7">
        <w:rPr>
          <w:rFonts w:cstheme="minorHAnsi"/>
          <w:u w:color="000000"/>
        </w:rPr>
        <w:t>:</w:t>
      </w:r>
      <w:r w:rsidR="006F6FA5" w:rsidRPr="00C901B7">
        <w:rPr>
          <w:rFonts w:cstheme="minorHAnsi"/>
        </w:rPr>
        <w:t xml:space="preserve">  </w:t>
      </w:r>
      <w:r w:rsidRPr="00C901B7">
        <w:rPr>
          <w:rFonts w:cstheme="minorHAnsi"/>
        </w:rPr>
        <w:t>May 18,</w:t>
      </w:r>
      <w:r w:rsidRPr="00C901B7">
        <w:rPr>
          <w:rFonts w:cstheme="minorHAnsi"/>
          <w:spacing w:val="33"/>
        </w:rPr>
        <w:t xml:space="preserve"> </w:t>
      </w:r>
      <w:r w:rsidRPr="00C901B7">
        <w:rPr>
          <w:rFonts w:cstheme="minorHAnsi"/>
        </w:rPr>
        <w:t>2016</w:t>
      </w:r>
    </w:p>
    <w:p w14:paraId="1BB3DCB8" w14:textId="77777777" w:rsidR="006F6FA5" w:rsidRPr="00C901B7" w:rsidRDefault="006F6FA5" w:rsidP="006F6FA5">
      <w:pPr>
        <w:tabs>
          <w:tab w:val="left" w:pos="2879"/>
        </w:tabs>
        <w:spacing w:before="69"/>
        <w:ind w:right="1555"/>
        <w:contextualSpacing/>
        <w:rPr>
          <w:rFonts w:eastAsia="Times New Roman" w:cstheme="minorHAnsi"/>
        </w:rPr>
      </w:pPr>
    </w:p>
    <w:p w14:paraId="5E274D71" w14:textId="77777777" w:rsidR="00906897" w:rsidRPr="00C901B7" w:rsidRDefault="00906897" w:rsidP="006F6FA5">
      <w:pPr>
        <w:spacing w:before="69"/>
        <w:ind w:right="1558"/>
        <w:rPr>
          <w:rFonts w:eastAsia="Times New Roman" w:cstheme="minorHAnsi"/>
          <w:b/>
        </w:rPr>
      </w:pPr>
      <w:r w:rsidRPr="00C901B7">
        <w:rPr>
          <w:rFonts w:cstheme="minorHAnsi"/>
          <w:b/>
        </w:rPr>
        <w:t>Purpose</w:t>
      </w:r>
      <w:r w:rsidRPr="00C901B7">
        <w:rPr>
          <w:rFonts w:cstheme="minorHAnsi"/>
          <w:b/>
          <w:u w:color="000000"/>
        </w:rPr>
        <w:t>:</w:t>
      </w:r>
    </w:p>
    <w:p w14:paraId="24D2D6A6" w14:textId="77777777" w:rsidR="00906897" w:rsidRPr="00C901B7" w:rsidRDefault="00906897" w:rsidP="003752EA">
      <w:pPr>
        <w:pStyle w:val="BodyText"/>
        <w:spacing w:before="69" w:line="269" w:lineRule="auto"/>
        <w:ind w:right="40"/>
        <w:rPr>
          <w:rFonts w:asciiTheme="minorHAnsi" w:hAnsiTheme="minorHAnsi" w:cstheme="minorHAnsi"/>
          <w:sz w:val="22"/>
          <w:szCs w:val="22"/>
        </w:rPr>
      </w:pPr>
      <w:r w:rsidRPr="00C901B7">
        <w:rPr>
          <w:rFonts w:asciiTheme="minorHAnsi" w:hAnsiTheme="minorHAnsi" w:cstheme="minorHAnsi"/>
          <w:sz w:val="22"/>
          <w:szCs w:val="22"/>
        </w:rPr>
        <w:t>This policy has been developed to assist in determining whether, and under what</w:t>
      </w:r>
      <w:r w:rsidRPr="00C901B7">
        <w:rPr>
          <w:rFonts w:asciiTheme="minorHAnsi" w:hAnsiTheme="minorHAnsi" w:cstheme="minorHAnsi"/>
          <w:spacing w:val="47"/>
          <w:sz w:val="22"/>
          <w:szCs w:val="22"/>
        </w:rPr>
        <w:t xml:space="preserve"> </w:t>
      </w:r>
      <w:r w:rsidRPr="00C901B7">
        <w:rPr>
          <w:rFonts w:asciiTheme="minorHAnsi" w:hAnsiTheme="minorHAnsi" w:cstheme="minorHAnsi"/>
          <w:sz w:val="22"/>
          <w:szCs w:val="22"/>
        </w:rPr>
        <w:t>circumstances, to permit a non-parish or non-school group to use a parish, school, or institution</w:t>
      </w:r>
      <w:r w:rsidRPr="00C901B7">
        <w:rPr>
          <w:rFonts w:asciiTheme="minorHAnsi" w:hAnsiTheme="minorHAnsi" w:cstheme="minorHAnsi"/>
          <w:spacing w:val="-6"/>
          <w:sz w:val="22"/>
          <w:szCs w:val="22"/>
        </w:rPr>
        <w:t xml:space="preserve"> </w:t>
      </w:r>
      <w:r w:rsidRPr="00C901B7">
        <w:rPr>
          <w:rFonts w:asciiTheme="minorHAnsi" w:hAnsiTheme="minorHAnsi" w:cstheme="minorHAnsi"/>
          <w:spacing w:val="-3"/>
          <w:sz w:val="22"/>
          <w:szCs w:val="22"/>
        </w:rPr>
        <w:t>facility.</w:t>
      </w:r>
    </w:p>
    <w:p w14:paraId="478155AD" w14:textId="77777777" w:rsidR="00906897" w:rsidRPr="00C901B7" w:rsidRDefault="00906897" w:rsidP="0060689D">
      <w:pPr>
        <w:pStyle w:val="ListParagraph"/>
        <w:widowControl w:val="0"/>
        <w:numPr>
          <w:ilvl w:val="0"/>
          <w:numId w:val="109"/>
        </w:numPr>
        <w:tabs>
          <w:tab w:val="left" w:pos="720"/>
        </w:tabs>
        <w:spacing w:after="240" w:line="269" w:lineRule="auto"/>
        <w:ind w:left="720" w:right="40" w:hanging="446"/>
        <w:contextualSpacing w:val="0"/>
        <w:jc w:val="both"/>
        <w:rPr>
          <w:rFonts w:eastAsia="Times New Roman" w:cstheme="minorHAnsi"/>
        </w:rPr>
      </w:pPr>
      <w:r w:rsidRPr="00C901B7">
        <w:rPr>
          <w:rFonts w:eastAsia="Times New Roman" w:cstheme="minorHAnsi"/>
        </w:rPr>
        <w:t xml:space="preserve">Parish, school and institution facilities are the product of </w:t>
      </w:r>
      <w:r w:rsidRPr="00C901B7">
        <w:rPr>
          <w:rFonts w:eastAsia="Times New Roman" w:cstheme="minorHAnsi"/>
          <w:spacing w:val="-3"/>
        </w:rPr>
        <w:t xml:space="preserve">God’s </w:t>
      </w:r>
      <w:r w:rsidRPr="00C901B7">
        <w:rPr>
          <w:rFonts w:eastAsia="Times New Roman" w:cstheme="minorHAnsi"/>
        </w:rPr>
        <w:t>benevolence</w:t>
      </w:r>
      <w:r w:rsidRPr="00C901B7">
        <w:rPr>
          <w:rFonts w:eastAsia="Times New Roman" w:cstheme="minorHAnsi"/>
          <w:spacing w:val="57"/>
        </w:rPr>
        <w:t xml:space="preserve"> </w:t>
      </w:r>
      <w:r w:rsidRPr="00C901B7">
        <w:rPr>
          <w:rFonts w:eastAsia="Times New Roman" w:cstheme="minorHAnsi"/>
        </w:rPr>
        <w:t>and the sacrifice of parishioners. Parish, school, institution and Diocesan groups have priority in</w:t>
      </w:r>
      <w:r w:rsidRPr="00C901B7">
        <w:rPr>
          <w:rFonts w:eastAsia="Times New Roman" w:cstheme="minorHAnsi"/>
          <w:spacing w:val="26"/>
        </w:rPr>
        <w:t xml:space="preserve"> </w:t>
      </w:r>
      <w:r w:rsidRPr="00C901B7">
        <w:rPr>
          <w:rFonts w:eastAsia="Times New Roman" w:cstheme="minorHAnsi"/>
        </w:rPr>
        <w:t>the use of parish and school facilities. In the spirit of community service, and in the spirit</w:t>
      </w:r>
      <w:r w:rsidRPr="00C901B7">
        <w:rPr>
          <w:rFonts w:eastAsia="Times New Roman" w:cstheme="minorHAnsi"/>
          <w:spacing w:val="33"/>
        </w:rPr>
        <w:t xml:space="preserve"> </w:t>
      </w:r>
      <w:r w:rsidRPr="00C901B7">
        <w:rPr>
          <w:rFonts w:eastAsia="Times New Roman" w:cstheme="minorHAnsi"/>
        </w:rPr>
        <w:t>of evangelization, facilities may be used by persons and groups so long as the use is consistent</w:t>
      </w:r>
      <w:r w:rsidRPr="00C901B7">
        <w:rPr>
          <w:rFonts w:eastAsia="Times New Roman" w:cstheme="minorHAnsi"/>
          <w:spacing w:val="35"/>
        </w:rPr>
        <w:t xml:space="preserve"> </w:t>
      </w:r>
      <w:r w:rsidRPr="00C901B7">
        <w:rPr>
          <w:rFonts w:eastAsia="Times New Roman" w:cstheme="minorHAnsi"/>
        </w:rPr>
        <w:t>with this policy and the teachings of the Roman Catholic</w:t>
      </w:r>
      <w:r w:rsidRPr="00C901B7">
        <w:rPr>
          <w:rFonts w:eastAsia="Times New Roman" w:cstheme="minorHAnsi"/>
          <w:spacing w:val="-3"/>
        </w:rPr>
        <w:t xml:space="preserve"> </w:t>
      </w:r>
      <w:r w:rsidRPr="00C901B7">
        <w:rPr>
          <w:rFonts w:eastAsia="Times New Roman" w:cstheme="minorHAnsi"/>
        </w:rPr>
        <w:t>Church.</w:t>
      </w:r>
    </w:p>
    <w:p w14:paraId="47C0B09A" w14:textId="77777777" w:rsidR="00906897" w:rsidRPr="00C901B7" w:rsidRDefault="00906897" w:rsidP="0060689D">
      <w:pPr>
        <w:pStyle w:val="ListParagraph"/>
        <w:widowControl w:val="0"/>
        <w:numPr>
          <w:ilvl w:val="0"/>
          <w:numId w:val="109"/>
        </w:numPr>
        <w:tabs>
          <w:tab w:val="left" w:pos="720"/>
        </w:tabs>
        <w:spacing w:after="240" w:line="269" w:lineRule="auto"/>
        <w:ind w:left="720" w:right="40" w:hanging="446"/>
        <w:contextualSpacing w:val="0"/>
        <w:rPr>
          <w:rFonts w:eastAsia="Times New Roman" w:cstheme="minorHAnsi"/>
        </w:rPr>
      </w:pPr>
      <w:r w:rsidRPr="00C901B7">
        <w:rPr>
          <w:rFonts w:cstheme="minorHAnsi"/>
        </w:rPr>
        <w:t>Granting</w:t>
      </w:r>
      <w:r w:rsidRPr="00C901B7">
        <w:rPr>
          <w:rFonts w:cstheme="minorHAnsi"/>
          <w:spacing w:val="14"/>
        </w:rPr>
        <w:t xml:space="preserve"> </w:t>
      </w:r>
      <w:r w:rsidRPr="00C901B7">
        <w:rPr>
          <w:rFonts w:cstheme="minorHAnsi"/>
        </w:rPr>
        <w:t>the</w:t>
      </w:r>
      <w:r w:rsidRPr="00C901B7">
        <w:rPr>
          <w:rFonts w:cstheme="minorHAnsi"/>
          <w:spacing w:val="15"/>
        </w:rPr>
        <w:t xml:space="preserve"> </w:t>
      </w:r>
      <w:r w:rsidRPr="00C901B7">
        <w:rPr>
          <w:rFonts w:cstheme="minorHAnsi"/>
        </w:rPr>
        <w:t>use</w:t>
      </w:r>
      <w:r w:rsidRPr="00C901B7">
        <w:rPr>
          <w:rFonts w:cstheme="minorHAnsi"/>
          <w:spacing w:val="16"/>
        </w:rPr>
        <w:t xml:space="preserve"> </w:t>
      </w:r>
      <w:r w:rsidRPr="00C901B7">
        <w:rPr>
          <w:rFonts w:cstheme="minorHAnsi"/>
        </w:rPr>
        <w:t>of</w:t>
      </w:r>
      <w:r w:rsidRPr="00C901B7">
        <w:rPr>
          <w:rFonts w:cstheme="minorHAnsi"/>
          <w:spacing w:val="15"/>
        </w:rPr>
        <w:t xml:space="preserve"> </w:t>
      </w:r>
      <w:r w:rsidRPr="00C901B7">
        <w:rPr>
          <w:rFonts w:cstheme="minorHAnsi"/>
        </w:rPr>
        <w:t>a</w:t>
      </w:r>
      <w:r w:rsidRPr="00C901B7">
        <w:rPr>
          <w:rFonts w:cstheme="minorHAnsi"/>
          <w:spacing w:val="16"/>
        </w:rPr>
        <w:t xml:space="preserve"> </w:t>
      </w:r>
      <w:r w:rsidRPr="00C901B7">
        <w:rPr>
          <w:rFonts w:cstheme="minorHAnsi"/>
        </w:rPr>
        <w:t>facility</w:t>
      </w:r>
      <w:r w:rsidRPr="00C901B7">
        <w:rPr>
          <w:rFonts w:cstheme="minorHAnsi"/>
          <w:spacing w:val="14"/>
        </w:rPr>
        <w:t xml:space="preserve"> </w:t>
      </w:r>
      <w:r w:rsidRPr="00C901B7">
        <w:rPr>
          <w:rFonts w:cstheme="minorHAnsi"/>
        </w:rPr>
        <w:t>to</w:t>
      </w:r>
      <w:r w:rsidRPr="00C901B7">
        <w:rPr>
          <w:rFonts w:cstheme="minorHAnsi"/>
          <w:spacing w:val="16"/>
        </w:rPr>
        <w:t xml:space="preserve"> </w:t>
      </w:r>
      <w:r w:rsidRPr="00C901B7">
        <w:rPr>
          <w:rFonts w:cstheme="minorHAnsi"/>
        </w:rPr>
        <w:t>a</w:t>
      </w:r>
      <w:r w:rsidRPr="00C901B7">
        <w:rPr>
          <w:rFonts w:cstheme="minorHAnsi"/>
          <w:spacing w:val="16"/>
        </w:rPr>
        <w:t xml:space="preserve"> </w:t>
      </w:r>
      <w:r w:rsidRPr="00C901B7">
        <w:rPr>
          <w:rFonts w:cstheme="minorHAnsi"/>
        </w:rPr>
        <w:t>group</w:t>
      </w:r>
      <w:r w:rsidRPr="00C901B7">
        <w:rPr>
          <w:rFonts w:cstheme="minorHAnsi"/>
          <w:spacing w:val="16"/>
        </w:rPr>
        <w:t xml:space="preserve"> </w:t>
      </w:r>
      <w:r w:rsidRPr="00C901B7">
        <w:rPr>
          <w:rFonts w:cstheme="minorHAnsi"/>
        </w:rPr>
        <w:t>or</w:t>
      </w:r>
      <w:r w:rsidRPr="00C901B7">
        <w:rPr>
          <w:rFonts w:cstheme="minorHAnsi"/>
          <w:spacing w:val="16"/>
        </w:rPr>
        <w:t xml:space="preserve"> </w:t>
      </w:r>
      <w:r w:rsidRPr="00C901B7">
        <w:rPr>
          <w:rFonts w:cstheme="minorHAnsi"/>
        </w:rPr>
        <w:t>organization</w:t>
      </w:r>
      <w:r w:rsidRPr="00C901B7">
        <w:rPr>
          <w:rFonts w:cstheme="minorHAnsi"/>
          <w:spacing w:val="16"/>
        </w:rPr>
        <w:t xml:space="preserve"> </w:t>
      </w:r>
      <w:r w:rsidRPr="00C901B7">
        <w:rPr>
          <w:rFonts w:cstheme="minorHAnsi"/>
        </w:rPr>
        <w:t>that</w:t>
      </w:r>
      <w:r w:rsidRPr="00C901B7">
        <w:rPr>
          <w:rFonts w:cstheme="minorHAnsi"/>
          <w:spacing w:val="15"/>
        </w:rPr>
        <w:t xml:space="preserve"> </w:t>
      </w:r>
      <w:r w:rsidRPr="00C901B7">
        <w:rPr>
          <w:rFonts w:cstheme="minorHAnsi"/>
        </w:rPr>
        <w:t>does</w:t>
      </w:r>
      <w:r w:rsidRPr="00C901B7">
        <w:rPr>
          <w:rFonts w:cstheme="minorHAnsi"/>
          <w:spacing w:val="16"/>
        </w:rPr>
        <w:t xml:space="preserve"> </w:t>
      </w:r>
      <w:r w:rsidRPr="00C901B7">
        <w:rPr>
          <w:rFonts w:cstheme="minorHAnsi"/>
        </w:rPr>
        <w:t>not</w:t>
      </w:r>
      <w:r w:rsidRPr="00C901B7">
        <w:rPr>
          <w:rFonts w:cstheme="minorHAnsi"/>
          <w:spacing w:val="16"/>
        </w:rPr>
        <w:t xml:space="preserve"> </w:t>
      </w:r>
      <w:r w:rsidRPr="00C901B7">
        <w:rPr>
          <w:rFonts w:cstheme="minorHAnsi"/>
        </w:rPr>
        <w:t>further</w:t>
      </w:r>
      <w:r w:rsidRPr="00C901B7">
        <w:rPr>
          <w:rFonts w:cstheme="minorHAnsi"/>
          <w:spacing w:val="15"/>
        </w:rPr>
        <w:t xml:space="preserve"> </w:t>
      </w:r>
      <w:r w:rsidRPr="00C901B7">
        <w:rPr>
          <w:rFonts w:cstheme="minorHAnsi"/>
        </w:rPr>
        <w:t>the mission of the Church does not necessarily constitute an endorsement by the local parish,</w:t>
      </w:r>
      <w:r w:rsidRPr="00C901B7">
        <w:rPr>
          <w:rFonts w:cstheme="minorHAnsi"/>
          <w:spacing w:val="22"/>
        </w:rPr>
        <w:t xml:space="preserve"> </w:t>
      </w:r>
      <w:r w:rsidRPr="00C901B7">
        <w:rPr>
          <w:rFonts w:cstheme="minorHAnsi"/>
        </w:rPr>
        <w:t>school or institution, the Diocese of Des Moines, or the Catholic Church of the principles or</w:t>
      </w:r>
      <w:r w:rsidRPr="00C901B7">
        <w:rPr>
          <w:rFonts w:cstheme="minorHAnsi"/>
          <w:spacing w:val="8"/>
        </w:rPr>
        <w:t xml:space="preserve"> </w:t>
      </w:r>
      <w:r w:rsidRPr="00C901B7">
        <w:rPr>
          <w:rFonts w:cstheme="minorHAnsi"/>
        </w:rPr>
        <w:t>philosophy of the group being granted use of the facility. Nevertheless, it is important to present a</w:t>
      </w:r>
      <w:r w:rsidRPr="00C901B7">
        <w:rPr>
          <w:rFonts w:cstheme="minorHAnsi"/>
          <w:spacing w:val="-16"/>
        </w:rPr>
        <w:t xml:space="preserve"> </w:t>
      </w:r>
      <w:r w:rsidRPr="00C901B7">
        <w:rPr>
          <w:rFonts w:cstheme="minorHAnsi"/>
        </w:rPr>
        <w:t>consistent message</w:t>
      </w:r>
      <w:r w:rsidRPr="00C901B7">
        <w:rPr>
          <w:rFonts w:cstheme="minorHAnsi"/>
          <w:spacing w:val="-13"/>
        </w:rPr>
        <w:t xml:space="preserve"> </w:t>
      </w:r>
      <w:r w:rsidRPr="00C901B7">
        <w:rPr>
          <w:rFonts w:cstheme="minorHAnsi"/>
        </w:rPr>
        <w:t>to</w:t>
      </w:r>
      <w:r w:rsidRPr="00C901B7">
        <w:rPr>
          <w:rFonts w:cstheme="minorHAnsi"/>
          <w:spacing w:val="-13"/>
        </w:rPr>
        <w:t xml:space="preserve"> </w:t>
      </w:r>
      <w:r w:rsidRPr="00C901B7">
        <w:rPr>
          <w:rFonts w:cstheme="minorHAnsi"/>
        </w:rPr>
        <w:t>the</w:t>
      </w:r>
      <w:r w:rsidRPr="00C901B7">
        <w:rPr>
          <w:rFonts w:cstheme="minorHAnsi"/>
          <w:spacing w:val="-13"/>
        </w:rPr>
        <w:t xml:space="preserve"> </w:t>
      </w:r>
      <w:r w:rsidRPr="00C901B7">
        <w:rPr>
          <w:rFonts w:cstheme="minorHAnsi"/>
        </w:rPr>
        <w:t>congregation</w:t>
      </w:r>
      <w:r w:rsidRPr="00C901B7">
        <w:rPr>
          <w:rFonts w:cstheme="minorHAnsi"/>
          <w:spacing w:val="-13"/>
        </w:rPr>
        <w:t xml:space="preserve"> </w:t>
      </w:r>
      <w:r w:rsidRPr="00C901B7">
        <w:rPr>
          <w:rFonts w:cstheme="minorHAnsi"/>
        </w:rPr>
        <w:t>and</w:t>
      </w:r>
      <w:r w:rsidRPr="00C901B7">
        <w:rPr>
          <w:rFonts w:cstheme="minorHAnsi"/>
          <w:spacing w:val="-13"/>
        </w:rPr>
        <w:t xml:space="preserve"> </w:t>
      </w:r>
      <w:r w:rsidRPr="00C901B7">
        <w:rPr>
          <w:rFonts w:cstheme="minorHAnsi"/>
        </w:rPr>
        <w:t>community.</w:t>
      </w:r>
      <w:r w:rsidRPr="00C901B7">
        <w:rPr>
          <w:rFonts w:cstheme="minorHAnsi"/>
          <w:spacing w:val="22"/>
        </w:rPr>
        <w:t xml:space="preserve"> </w:t>
      </w:r>
      <w:r w:rsidRPr="00C901B7">
        <w:rPr>
          <w:rFonts w:cstheme="minorHAnsi"/>
        </w:rPr>
        <w:t>Parish,</w:t>
      </w:r>
      <w:r w:rsidRPr="00C901B7">
        <w:rPr>
          <w:rFonts w:cstheme="minorHAnsi"/>
          <w:spacing w:val="-13"/>
        </w:rPr>
        <w:t xml:space="preserve"> </w:t>
      </w:r>
      <w:r w:rsidRPr="00C901B7">
        <w:rPr>
          <w:rFonts w:cstheme="minorHAnsi"/>
        </w:rPr>
        <w:t>school</w:t>
      </w:r>
      <w:r w:rsidRPr="00C901B7">
        <w:rPr>
          <w:rFonts w:cstheme="minorHAnsi"/>
          <w:spacing w:val="-13"/>
        </w:rPr>
        <w:t xml:space="preserve"> </w:t>
      </w:r>
      <w:r w:rsidRPr="00C901B7">
        <w:rPr>
          <w:rFonts w:cstheme="minorHAnsi"/>
        </w:rPr>
        <w:t>and</w:t>
      </w:r>
      <w:r w:rsidRPr="00C901B7">
        <w:rPr>
          <w:rFonts w:cstheme="minorHAnsi"/>
          <w:spacing w:val="-13"/>
        </w:rPr>
        <w:t xml:space="preserve"> </w:t>
      </w:r>
      <w:r w:rsidRPr="00C901B7">
        <w:rPr>
          <w:rFonts w:cstheme="minorHAnsi"/>
        </w:rPr>
        <w:t>institution</w:t>
      </w:r>
      <w:r w:rsidRPr="00C901B7">
        <w:rPr>
          <w:rFonts w:cstheme="minorHAnsi"/>
          <w:spacing w:val="-13"/>
        </w:rPr>
        <w:t xml:space="preserve"> </w:t>
      </w:r>
      <w:r w:rsidRPr="00C901B7">
        <w:rPr>
          <w:rFonts w:cstheme="minorHAnsi"/>
        </w:rPr>
        <w:t>facilities</w:t>
      </w:r>
      <w:r w:rsidRPr="00C901B7">
        <w:rPr>
          <w:rFonts w:cstheme="minorHAnsi"/>
          <w:spacing w:val="-13"/>
        </w:rPr>
        <w:t xml:space="preserve"> </w:t>
      </w:r>
      <w:r w:rsidRPr="00C901B7">
        <w:rPr>
          <w:rFonts w:cstheme="minorHAnsi"/>
        </w:rPr>
        <w:t>of</w:t>
      </w:r>
      <w:r w:rsidRPr="00C901B7">
        <w:rPr>
          <w:rFonts w:cstheme="minorHAnsi"/>
          <w:spacing w:val="-14"/>
        </w:rPr>
        <w:t xml:space="preserve"> </w:t>
      </w:r>
      <w:r w:rsidRPr="00C901B7">
        <w:rPr>
          <w:rFonts w:cstheme="minorHAnsi"/>
        </w:rPr>
        <w:t>any</w:t>
      </w:r>
      <w:r w:rsidRPr="00C901B7">
        <w:rPr>
          <w:rFonts w:cstheme="minorHAnsi"/>
          <w:spacing w:val="-13"/>
        </w:rPr>
        <w:t xml:space="preserve"> </w:t>
      </w:r>
      <w:r w:rsidRPr="00C901B7">
        <w:rPr>
          <w:rFonts w:cstheme="minorHAnsi"/>
        </w:rPr>
        <w:t>nature must</w:t>
      </w:r>
      <w:r w:rsidRPr="00C901B7">
        <w:rPr>
          <w:rFonts w:cstheme="minorHAnsi"/>
          <w:spacing w:val="30"/>
        </w:rPr>
        <w:t xml:space="preserve"> </w:t>
      </w:r>
      <w:r w:rsidRPr="00C901B7">
        <w:rPr>
          <w:rFonts w:cstheme="minorHAnsi"/>
        </w:rPr>
        <w:t>be</w:t>
      </w:r>
      <w:r w:rsidRPr="00C901B7">
        <w:rPr>
          <w:rFonts w:cstheme="minorHAnsi"/>
          <w:spacing w:val="30"/>
        </w:rPr>
        <w:t xml:space="preserve"> </w:t>
      </w:r>
      <w:r w:rsidRPr="00C901B7">
        <w:rPr>
          <w:rFonts w:cstheme="minorHAnsi"/>
        </w:rPr>
        <w:t>used</w:t>
      </w:r>
      <w:r w:rsidRPr="00C901B7">
        <w:rPr>
          <w:rFonts w:cstheme="minorHAnsi"/>
          <w:spacing w:val="30"/>
        </w:rPr>
        <w:t xml:space="preserve"> </w:t>
      </w:r>
      <w:r w:rsidRPr="00C901B7">
        <w:rPr>
          <w:rFonts w:cstheme="minorHAnsi"/>
        </w:rPr>
        <w:t>in</w:t>
      </w:r>
      <w:r w:rsidRPr="00C901B7">
        <w:rPr>
          <w:rFonts w:cstheme="minorHAnsi"/>
          <w:spacing w:val="30"/>
        </w:rPr>
        <w:t xml:space="preserve"> </w:t>
      </w:r>
      <w:r w:rsidRPr="00C901B7">
        <w:rPr>
          <w:rFonts w:cstheme="minorHAnsi"/>
        </w:rPr>
        <w:t>a</w:t>
      </w:r>
      <w:r w:rsidRPr="00C901B7">
        <w:rPr>
          <w:rFonts w:cstheme="minorHAnsi"/>
          <w:spacing w:val="30"/>
        </w:rPr>
        <w:t xml:space="preserve"> </w:t>
      </w:r>
      <w:r w:rsidRPr="00C901B7">
        <w:rPr>
          <w:rFonts w:cstheme="minorHAnsi"/>
        </w:rPr>
        <w:t>manner</w:t>
      </w:r>
      <w:r w:rsidRPr="00C901B7">
        <w:rPr>
          <w:rFonts w:cstheme="minorHAnsi"/>
          <w:spacing w:val="30"/>
        </w:rPr>
        <w:t xml:space="preserve"> </w:t>
      </w:r>
      <w:r w:rsidRPr="00C901B7">
        <w:rPr>
          <w:rFonts w:cstheme="minorHAnsi"/>
        </w:rPr>
        <w:t>that</w:t>
      </w:r>
      <w:r w:rsidRPr="00C901B7">
        <w:rPr>
          <w:rFonts w:cstheme="minorHAnsi"/>
          <w:spacing w:val="30"/>
        </w:rPr>
        <w:t xml:space="preserve"> </w:t>
      </w:r>
      <w:r w:rsidRPr="00C901B7">
        <w:rPr>
          <w:rFonts w:cstheme="minorHAnsi"/>
        </w:rPr>
        <w:t>is</w:t>
      </w:r>
      <w:r w:rsidRPr="00C901B7">
        <w:rPr>
          <w:rFonts w:cstheme="minorHAnsi"/>
          <w:spacing w:val="30"/>
        </w:rPr>
        <w:t xml:space="preserve"> </w:t>
      </w:r>
      <w:r w:rsidRPr="00C901B7">
        <w:rPr>
          <w:rFonts w:cstheme="minorHAnsi"/>
        </w:rPr>
        <w:t>not</w:t>
      </w:r>
      <w:r w:rsidRPr="00C901B7">
        <w:rPr>
          <w:rFonts w:cstheme="minorHAnsi"/>
          <w:spacing w:val="30"/>
        </w:rPr>
        <w:t xml:space="preserve"> </w:t>
      </w:r>
      <w:r w:rsidRPr="00C901B7">
        <w:rPr>
          <w:rFonts w:cstheme="minorHAnsi"/>
        </w:rPr>
        <w:t>contrary</w:t>
      </w:r>
      <w:r w:rsidRPr="00C901B7">
        <w:rPr>
          <w:rFonts w:cstheme="minorHAnsi"/>
          <w:spacing w:val="30"/>
        </w:rPr>
        <w:t xml:space="preserve"> </w:t>
      </w:r>
      <w:r w:rsidRPr="00C901B7">
        <w:rPr>
          <w:rFonts w:cstheme="minorHAnsi"/>
        </w:rPr>
        <w:t>to</w:t>
      </w:r>
      <w:r w:rsidRPr="00C901B7">
        <w:rPr>
          <w:rFonts w:cstheme="minorHAnsi"/>
          <w:spacing w:val="30"/>
        </w:rPr>
        <w:t xml:space="preserve"> </w:t>
      </w:r>
      <w:r w:rsidRPr="00C901B7">
        <w:rPr>
          <w:rFonts w:cstheme="minorHAnsi"/>
        </w:rPr>
        <w:t>the</w:t>
      </w:r>
      <w:r w:rsidRPr="00C901B7">
        <w:rPr>
          <w:rFonts w:cstheme="minorHAnsi"/>
          <w:spacing w:val="30"/>
        </w:rPr>
        <w:t xml:space="preserve"> </w:t>
      </w:r>
      <w:r w:rsidRPr="00C901B7">
        <w:rPr>
          <w:rFonts w:cstheme="minorHAnsi"/>
        </w:rPr>
        <w:t>teaching</w:t>
      </w:r>
      <w:r w:rsidRPr="00C901B7">
        <w:rPr>
          <w:rFonts w:cstheme="minorHAnsi"/>
          <w:spacing w:val="30"/>
        </w:rPr>
        <w:t xml:space="preserve"> </w:t>
      </w:r>
      <w:r w:rsidRPr="00C901B7">
        <w:rPr>
          <w:rFonts w:cstheme="minorHAnsi"/>
        </w:rPr>
        <w:t>of</w:t>
      </w:r>
      <w:r w:rsidRPr="00C901B7">
        <w:rPr>
          <w:rFonts w:cstheme="minorHAnsi"/>
          <w:spacing w:val="30"/>
        </w:rPr>
        <w:t xml:space="preserve"> </w:t>
      </w:r>
      <w:r w:rsidRPr="00C901B7">
        <w:rPr>
          <w:rFonts w:cstheme="minorHAnsi"/>
        </w:rPr>
        <w:t>the</w:t>
      </w:r>
      <w:r w:rsidRPr="00C901B7">
        <w:rPr>
          <w:rFonts w:cstheme="minorHAnsi"/>
          <w:spacing w:val="30"/>
        </w:rPr>
        <w:t xml:space="preserve"> </w:t>
      </w:r>
      <w:r w:rsidRPr="00C901B7">
        <w:rPr>
          <w:rFonts w:cstheme="minorHAnsi"/>
        </w:rPr>
        <w:t>Roman</w:t>
      </w:r>
      <w:r w:rsidRPr="00C901B7">
        <w:rPr>
          <w:rFonts w:cstheme="minorHAnsi"/>
          <w:spacing w:val="30"/>
        </w:rPr>
        <w:t xml:space="preserve"> </w:t>
      </w:r>
      <w:r w:rsidRPr="00C901B7">
        <w:rPr>
          <w:rFonts w:cstheme="minorHAnsi"/>
        </w:rPr>
        <w:t>Catholic</w:t>
      </w:r>
      <w:r w:rsidRPr="00C901B7">
        <w:rPr>
          <w:rFonts w:cstheme="minorHAnsi"/>
          <w:spacing w:val="30"/>
        </w:rPr>
        <w:t xml:space="preserve"> </w:t>
      </w:r>
      <w:r w:rsidRPr="00C901B7">
        <w:rPr>
          <w:rFonts w:cstheme="minorHAnsi"/>
        </w:rPr>
        <w:t>faith</w:t>
      </w:r>
      <w:r w:rsidRPr="00C901B7">
        <w:rPr>
          <w:rFonts w:cstheme="minorHAnsi"/>
          <w:spacing w:val="30"/>
        </w:rPr>
        <w:t xml:space="preserve"> </w:t>
      </w:r>
      <w:r w:rsidRPr="00C901B7">
        <w:rPr>
          <w:rFonts w:cstheme="minorHAnsi"/>
        </w:rPr>
        <w:t>(2 Corinthians</w:t>
      </w:r>
      <w:r w:rsidRPr="00C901B7">
        <w:rPr>
          <w:rFonts w:cstheme="minorHAnsi"/>
          <w:spacing w:val="-1"/>
        </w:rPr>
        <w:t xml:space="preserve"> </w:t>
      </w:r>
      <w:r w:rsidRPr="00C901B7">
        <w:rPr>
          <w:rFonts w:cstheme="minorHAnsi"/>
        </w:rPr>
        <w:t>6:14).</w:t>
      </w:r>
    </w:p>
    <w:p w14:paraId="4643ED38" w14:textId="77777777" w:rsidR="00906897" w:rsidRPr="00C901B7" w:rsidRDefault="00906897" w:rsidP="0060689D">
      <w:pPr>
        <w:pStyle w:val="ListParagraph"/>
        <w:widowControl w:val="0"/>
        <w:numPr>
          <w:ilvl w:val="0"/>
          <w:numId w:val="109"/>
        </w:numPr>
        <w:tabs>
          <w:tab w:val="left" w:pos="720"/>
        </w:tabs>
        <w:spacing w:after="0" w:line="269" w:lineRule="auto"/>
        <w:ind w:left="720" w:right="40" w:hanging="450"/>
        <w:contextualSpacing w:val="0"/>
        <w:rPr>
          <w:rFonts w:eastAsia="Times New Roman" w:cstheme="minorHAnsi"/>
        </w:rPr>
      </w:pPr>
      <w:r w:rsidRPr="00C901B7">
        <w:rPr>
          <w:rFonts w:cstheme="minorHAnsi"/>
        </w:rPr>
        <w:t>The pastor or canonical administrator of the parish, school and institution</w:t>
      </w:r>
      <w:r w:rsidRPr="00C901B7">
        <w:rPr>
          <w:rFonts w:cstheme="minorHAnsi"/>
          <w:spacing w:val="55"/>
        </w:rPr>
        <w:t xml:space="preserve"> </w:t>
      </w:r>
      <w:r w:rsidRPr="00C901B7">
        <w:rPr>
          <w:rFonts w:cstheme="minorHAnsi"/>
        </w:rPr>
        <w:t>facility may establish more specific guidelines on the use of facilities consistent with this</w:t>
      </w:r>
      <w:r w:rsidRPr="00C901B7">
        <w:rPr>
          <w:rFonts w:cstheme="minorHAnsi"/>
          <w:spacing w:val="-9"/>
        </w:rPr>
        <w:t xml:space="preserve"> </w:t>
      </w:r>
      <w:r w:rsidRPr="00C901B7">
        <w:rPr>
          <w:rFonts w:cstheme="minorHAnsi"/>
          <w:spacing w:val="-3"/>
        </w:rPr>
        <w:t>Policy.</w:t>
      </w:r>
    </w:p>
    <w:p w14:paraId="3E7B4A2B" w14:textId="77777777" w:rsidR="00906897" w:rsidRPr="00C901B7" w:rsidRDefault="006F6FA5" w:rsidP="003752EA">
      <w:pPr>
        <w:spacing w:before="8" w:line="269" w:lineRule="auto"/>
        <w:rPr>
          <w:rFonts w:eastAsia="Times New Roman" w:cstheme="minorHAnsi"/>
          <w:b/>
          <w:bCs/>
        </w:rPr>
      </w:pPr>
      <w:r w:rsidRPr="00C901B7">
        <w:rPr>
          <w:rFonts w:eastAsia="Times New Roman" w:cstheme="minorHAnsi"/>
          <w:b/>
          <w:bCs/>
        </w:rPr>
        <w:lastRenderedPageBreak/>
        <w:t>Policy:</w:t>
      </w:r>
    </w:p>
    <w:p w14:paraId="1AD9224C" w14:textId="77777777" w:rsidR="00906897" w:rsidRPr="00C901B7" w:rsidRDefault="00906897" w:rsidP="0060689D">
      <w:pPr>
        <w:pStyle w:val="ListParagraph"/>
        <w:widowControl w:val="0"/>
        <w:numPr>
          <w:ilvl w:val="0"/>
          <w:numId w:val="111"/>
        </w:numPr>
        <w:tabs>
          <w:tab w:val="left" w:pos="720"/>
        </w:tabs>
        <w:spacing w:before="69" w:after="240" w:line="269" w:lineRule="auto"/>
        <w:ind w:left="720" w:right="40" w:hanging="446"/>
        <w:contextualSpacing w:val="0"/>
        <w:jc w:val="left"/>
        <w:rPr>
          <w:rFonts w:eastAsia="Times New Roman" w:cstheme="minorHAnsi"/>
        </w:rPr>
      </w:pPr>
      <w:r w:rsidRPr="00C901B7">
        <w:rPr>
          <w:rFonts w:cstheme="minorHAnsi"/>
        </w:rPr>
        <w:t>The pastor or administrator of the parish, school and institution facility</w:t>
      </w:r>
      <w:r w:rsidRPr="00C901B7">
        <w:rPr>
          <w:rFonts w:cstheme="minorHAnsi"/>
          <w:spacing w:val="59"/>
        </w:rPr>
        <w:t xml:space="preserve"> </w:t>
      </w:r>
      <w:r w:rsidRPr="00C901B7">
        <w:rPr>
          <w:rFonts w:cstheme="minorHAnsi"/>
        </w:rPr>
        <w:t>will determine</w:t>
      </w:r>
      <w:r w:rsidRPr="00C901B7">
        <w:rPr>
          <w:rFonts w:cstheme="minorHAnsi"/>
          <w:spacing w:val="16"/>
        </w:rPr>
        <w:t xml:space="preserve"> </w:t>
      </w:r>
      <w:r w:rsidRPr="00C901B7">
        <w:rPr>
          <w:rFonts w:cstheme="minorHAnsi"/>
        </w:rPr>
        <w:t>whether</w:t>
      </w:r>
      <w:r w:rsidRPr="00C901B7">
        <w:rPr>
          <w:rFonts w:cstheme="minorHAnsi"/>
          <w:spacing w:val="15"/>
        </w:rPr>
        <w:t xml:space="preserve"> </w:t>
      </w:r>
      <w:r w:rsidRPr="00C901B7">
        <w:rPr>
          <w:rFonts w:cstheme="minorHAnsi"/>
        </w:rPr>
        <w:t>the</w:t>
      </w:r>
      <w:r w:rsidRPr="00C901B7">
        <w:rPr>
          <w:rFonts w:cstheme="minorHAnsi"/>
          <w:spacing w:val="16"/>
        </w:rPr>
        <w:t xml:space="preserve"> </w:t>
      </w:r>
      <w:r w:rsidRPr="00C901B7">
        <w:rPr>
          <w:rFonts w:cstheme="minorHAnsi"/>
        </w:rPr>
        <w:t>facility</w:t>
      </w:r>
      <w:r w:rsidRPr="00C901B7">
        <w:rPr>
          <w:rFonts w:cstheme="minorHAnsi"/>
          <w:spacing w:val="15"/>
        </w:rPr>
        <w:t xml:space="preserve"> </w:t>
      </w:r>
      <w:r w:rsidRPr="00C901B7">
        <w:rPr>
          <w:rFonts w:cstheme="minorHAnsi"/>
        </w:rPr>
        <w:t>to</w:t>
      </w:r>
      <w:r w:rsidRPr="00C901B7">
        <w:rPr>
          <w:rFonts w:cstheme="minorHAnsi"/>
          <w:spacing w:val="15"/>
        </w:rPr>
        <w:t xml:space="preserve"> </w:t>
      </w:r>
      <w:r w:rsidRPr="00C901B7">
        <w:rPr>
          <w:rFonts w:cstheme="minorHAnsi"/>
        </w:rPr>
        <w:t>be</w:t>
      </w:r>
      <w:r w:rsidRPr="00C901B7">
        <w:rPr>
          <w:rFonts w:cstheme="minorHAnsi"/>
          <w:spacing w:val="14"/>
        </w:rPr>
        <w:t xml:space="preserve"> </w:t>
      </w:r>
      <w:r w:rsidRPr="00C901B7">
        <w:rPr>
          <w:rFonts w:cstheme="minorHAnsi"/>
        </w:rPr>
        <w:t>rented</w:t>
      </w:r>
      <w:r w:rsidRPr="00C901B7">
        <w:rPr>
          <w:rFonts w:cstheme="minorHAnsi"/>
          <w:spacing w:val="15"/>
        </w:rPr>
        <w:t xml:space="preserve"> </w:t>
      </w:r>
      <w:r w:rsidRPr="00C901B7">
        <w:rPr>
          <w:rFonts w:cstheme="minorHAnsi"/>
        </w:rPr>
        <w:t>will</w:t>
      </w:r>
      <w:r w:rsidRPr="00C901B7">
        <w:rPr>
          <w:rFonts w:cstheme="minorHAnsi"/>
          <w:spacing w:val="15"/>
        </w:rPr>
        <w:t xml:space="preserve"> </w:t>
      </w:r>
      <w:r w:rsidRPr="00C901B7">
        <w:rPr>
          <w:rFonts w:cstheme="minorHAnsi"/>
        </w:rPr>
        <w:t>be</w:t>
      </w:r>
      <w:r w:rsidRPr="00C901B7">
        <w:rPr>
          <w:rFonts w:cstheme="minorHAnsi"/>
          <w:spacing w:val="17"/>
        </w:rPr>
        <w:t xml:space="preserve"> </w:t>
      </w:r>
      <w:r w:rsidRPr="00C901B7">
        <w:rPr>
          <w:rFonts w:cstheme="minorHAnsi"/>
        </w:rPr>
        <w:t>made</w:t>
      </w:r>
      <w:r w:rsidRPr="00C901B7">
        <w:rPr>
          <w:rFonts w:cstheme="minorHAnsi"/>
          <w:spacing w:val="16"/>
        </w:rPr>
        <w:t xml:space="preserve"> </w:t>
      </w:r>
      <w:r w:rsidRPr="00C901B7">
        <w:rPr>
          <w:rFonts w:cstheme="minorHAnsi"/>
        </w:rPr>
        <w:t>available</w:t>
      </w:r>
      <w:r w:rsidRPr="00C901B7">
        <w:rPr>
          <w:rFonts w:cstheme="minorHAnsi"/>
          <w:spacing w:val="16"/>
        </w:rPr>
        <w:t xml:space="preserve"> </w:t>
      </w:r>
      <w:r w:rsidRPr="00C901B7">
        <w:rPr>
          <w:rFonts w:cstheme="minorHAnsi"/>
        </w:rPr>
        <w:t>for</w:t>
      </w:r>
      <w:r w:rsidRPr="00C901B7">
        <w:rPr>
          <w:rFonts w:cstheme="minorHAnsi"/>
          <w:spacing w:val="16"/>
        </w:rPr>
        <w:t xml:space="preserve"> </w:t>
      </w:r>
      <w:r w:rsidRPr="00C901B7">
        <w:rPr>
          <w:rFonts w:cstheme="minorHAnsi"/>
        </w:rPr>
        <w:t>use</w:t>
      </w:r>
      <w:r w:rsidRPr="00C901B7">
        <w:rPr>
          <w:rFonts w:cstheme="minorHAnsi"/>
          <w:spacing w:val="16"/>
        </w:rPr>
        <w:t xml:space="preserve"> </w:t>
      </w:r>
      <w:r w:rsidRPr="00C901B7">
        <w:rPr>
          <w:rFonts w:cstheme="minorHAnsi"/>
        </w:rPr>
        <w:t>to</w:t>
      </w:r>
      <w:r w:rsidRPr="00C901B7">
        <w:rPr>
          <w:rFonts w:cstheme="minorHAnsi"/>
          <w:spacing w:val="15"/>
        </w:rPr>
        <w:t xml:space="preserve"> </w:t>
      </w:r>
      <w:r w:rsidRPr="00C901B7">
        <w:rPr>
          <w:rFonts w:cstheme="minorHAnsi"/>
        </w:rPr>
        <w:t>groups</w:t>
      </w:r>
      <w:r w:rsidRPr="00C901B7">
        <w:rPr>
          <w:rFonts w:cstheme="minorHAnsi"/>
          <w:spacing w:val="14"/>
        </w:rPr>
        <w:t xml:space="preserve"> </w:t>
      </w:r>
      <w:r w:rsidRPr="00C901B7">
        <w:rPr>
          <w:rFonts w:cstheme="minorHAnsi"/>
        </w:rPr>
        <w:t>that</w:t>
      </w:r>
      <w:r w:rsidRPr="00C901B7">
        <w:rPr>
          <w:rFonts w:cstheme="minorHAnsi"/>
          <w:spacing w:val="16"/>
        </w:rPr>
        <w:t xml:space="preserve"> </w:t>
      </w:r>
      <w:r w:rsidRPr="00C901B7">
        <w:rPr>
          <w:rFonts w:cstheme="minorHAnsi"/>
        </w:rPr>
        <w:t>do</w:t>
      </w:r>
      <w:r w:rsidRPr="00C901B7">
        <w:rPr>
          <w:rFonts w:cstheme="minorHAnsi"/>
          <w:spacing w:val="15"/>
        </w:rPr>
        <w:t xml:space="preserve"> </w:t>
      </w:r>
      <w:r w:rsidRPr="00C901B7">
        <w:rPr>
          <w:rFonts w:cstheme="minorHAnsi"/>
        </w:rPr>
        <w:t>not further the mission of the Church. In making this determination, the pastor or administrator</w:t>
      </w:r>
      <w:r w:rsidRPr="00C901B7">
        <w:rPr>
          <w:rFonts w:cstheme="minorHAnsi"/>
          <w:spacing w:val="28"/>
        </w:rPr>
        <w:t xml:space="preserve"> </w:t>
      </w:r>
      <w:r w:rsidRPr="00C901B7">
        <w:rPr>
          <w:rFonts w:cstheme="minorHAnsi"/>
        </w:rPr>
        <w:t>will take into consideration the doctrines of the Roman Catholic faith and the needs and operations</w:t>
      </w:r>
      <w:r w:rsidRPr="00C901B7">
        <w:rPr>
          <w:rFonts w:cstheme="minorHAnsi"/>
          <w:spacing w:val="23"/>
        </w:rPr>
        <w:t xml:space="preserve"> </w:t>
      </w:r>
      <w:r w:rsidRPr="00C901B7">
        <w:rPr>
          <w:rFonts w:cstheme="minorHAnsi"/>
        </w:rPr>
        <w:t>of the parish or</w:t>
      </w:r>
      <w:r w:rsidRPr="00C901B7">
        <w:rPr>
          <w:rFonts w:cstheme="minorHAnsi"/>
          <w:spacing w:val="-1"/>
        </w:rPr>
        <w:t xml:space="preserve"> </w:t>
      </w:r>
      <w:r w:rsidRPr="00C901B7">
        <w:rPr>
          <w:rFonts w:cstheme="minorHAnsi"/>
        </w:rPr>
        <w:t>school.</w:t>
      </w:r>
    </w:p>
    <w:p w14:paraId="17058CD0" w14:textId="77777777" w:rsidR="00906897" w:rsidRPr="00C901B7" w:rsidRDefault="00906897" w:rsidP="0060689D">
      <w:pPr>
        <w:pStyle w:val="ListParagraph"/>
        <w:widowControl w:val="0"/>
        <w:numPr>
          <w:ilvl w:val="0"/>
          <w:numId w:val="111"/>
        </w:numPr>
        <w:tabs>
          <w:tab w:val="left" w:pos="720"/>
        </w:tabs>
        <w:spacing w:before="69" w:after="240" w:line="269" w:lineRule="auto"/>
        <w:ind w:left="720" w:right="40" w:hanging="446"/>
        <w:contextualSpacing w:val="0"/>
        <w:jc w:val="left"/>
        <w:rPr>
          <w:rFonts w:eastAsia="Times New Roman" w:cstheme="minorHAnsi"/>
        </w:rPr>
      </w:pPr>
      <w:r w:rsidRPr="00C901B7">
        <w:rPr>
          <w:rFonts w:eastAsia="Times New Roman" w:cstheme="minorHAnsi"/>
        </w:rPr>
        <w:t>There is a difference between buildings that are built exclusively for worship</w:t>
      </w:r>
      <w:r w:rsidRPr="00C901B7">
        <w:rPr>
          <w:rFonts w:eastAsia="Times New Roman" w:cstheme="minorHAnsi"/>
          <w:spacing w:val="40"/>
        </w:rPr>
        <w:t xml:space="preserve"> </w:t>
      </w:r>
      <w:r w:rsidRPr="00C901B7">
        <w:rPr>
          <w:rFonts w:eastAsia="Times New Roman" w:cstheme="minorHAnsi"/>
        </w:rPr>
        <w:t>and buildings which may have multiple purposes. The primary purpose and function of the</w:t>
      </w:r>
      <w:r w:rsidRPr="00C901B7">
        <w:rPr>
          <w:rFonts w:eastAsia="Times New Roman" w:cstheme="minorHAnsi"/>
          <w:spacing w:val="22"/>
        </w:rPr>
        <w:t xml:space="preserve"> </w:t>
      </w:r>
      <w:r w:rsidRPr="00C901B7">
        <w:rPr>
          <w:rFonts w:eastAsia="Times New Roman" w:cstheme="minorHAnsi"/>
        </w:rPr>
        <w:t>Church building</w:t>
      </w:r>
      <w:r w:rsidRPr="00C901B7">
        <w:rPr>
          <w:rFonts w:eastAsia="Times New Roman" w:cstheme="minorHAnsi"/>
          <w:spacing w:val="-16"/>
        </w:rPr>
        <w:t xml:space="preserve"> </w:t>
      </w:r>
      <w:r w:rsidRPr="00C901B7">
        <w:rPr>
          <w:rFonts w:eastAsia="Times New Roman" w:cstheme="minorHAnsi"/>
        </w:rPr>
        <w:t>is</w:t>
      </w:r>
      <w:r w:rsidRPr="00C901B7">
        <w:rPr>
          <w:rFonts w:eastAsia="Times New Roman" w:cstheme="minorHAnsi"/>
          <w:spacing w:val="-16"/>
        </w:rPr>
        <w:t xml:space="preserve"> </w:t>
      </w:r>
      <w:r w:rsidRPr="00C901B7">
        <w:rPr>
          <w:rFonts w:eastAsia="Times New Roman" w:cstheme="minorHAnsi"/>
        </w:rPr>
        <w:t>the</w:t>
      </w:r>
      <w:r w:rsidRPr="00C901B7">
        <w:rPr>
          <w:rFonts w:eastAsia="Times New Roman" w:cstheme="minorHAnsi"/>
          <w:spacing w:val="-14"/>
        </w:rPr>
        <w:t xml:space="preserve"> </w:t>
      </w:r>
      <w:r w:rsidRPr="00C901B7">
        <w:rPr>
          <w:rFonts w:eastAsia="Times New Roman" w:cstheme="minorHAnsi"/>
        </w:rPr>
        <w:t>prayer</w:t>
      </w:r>
      <w:r w:rsidRPr="00C901B7">
        <w:rPr>
          <w:rFonts w:eastAsia="Times New Roman" w:cstheme="minorHAnsi"/>
          <w:spacing w:val="-14"/>
        </w:rPr>
        <w:t xml:space="preserve"> </w:t>
      </w:r>
      <w:r w:rsidRPr="00C901B7">
        <w:rPr>
          <w:rFonts w:eastAsia="Times New Roman" w:cstheme="minorHAnsi"/>
        </w:rPr>
        <w:t>and</w:t>
      </w:r>
      <w:r w:rsidRPr="00C901B7">
        <w:rPr>
          <w:rFonts w:eastAsia="Times New Roman" w:cstheme="minorHAnsi"/>
          <w:spacing w:val="-15"/>
        </w:rPr>
        <w:t xml:space="preserve"> </w:t>
      </w:r>
      <w:r w:rsidRPr="00C901B7">
        <w:rPr>
          <w:rFonts w:eastAsia="Times New Roman" w:cstheme="minorHAnsi"/>
        </w:rPr>
        <w:t>worship</w:t>
      </w:r>
      <w:r w:rsidRPr="00C901B7">
        <w:rPr>
          <w:rFonts w:eastAsia="Times New Roman" w:cstheme="minorHAnsi"/>
          <w:spacing w:val="-15"/>
        </w:rPr>
        <w:t xml:space="preserve"> </w:t>
      </w:r>
      <w:r w:rsidRPr="00C901B7">
        <w:rPr>
          <w:rFonts w:eastAsia="Times New Roman" w:cstheme="minorHAnsi"/>
        </w:rPr>
        <w:t>of</w:t>
      </w:r>
      <w:r w:rsidRPr="00C901B7">
        <w:rPr>
          <w:rFonts w:eastAsia="Times New Roman" w:cstheme="minorHAnsi"/>
          <w:spacing w:val="-15"/>
        </w:rPr>
        <w:t xml:space="preserve"> </w:t>
      </w:r>
      <w:r w:rsidRPr="00C901B7">
        <w:rPr>
          <w:rFonts w:eastAsia="Times New Roman" w:cstheme="minorHAnsi"/>
        </w:rPr>
        <w:t>the</w:t>
      </w:r>
      <w:r w:rsidRPr="00C901B7">
        <w:rPr>
          <w:rFonts w:eastAsia="Times New Roman" w:cstheme="minorHAnsi"/>
          <w:spacing w:val="-14"/>
        </w:rPr>
        <w:t xml:space="preserve"> </w:t>
      </w:r>
      <w:r w:rsidRPr="00C901B7">
        <w:rPr>
          <w:rFonts w:eastAsia="Times New Roman" w:cstheme="minorHAnsi"/>
        </w:rPr>
        <w:t>faithful.</w:t>
      </w:r>
      <w:r w:rsidRPr="00C901B7">
        <w:rPr>
          <w:rFonts w:eastAsia="Times New Roman" w:cstheme="minorHAnsi"/>
          <w:spacing w:val="19"/>
        </w:rPr>
        <w:t xml:space="preserve"> </w:t>
      </w:r>
      <w:r w:rsidRPr="00C901B7">
        <w:rPr>
          <w:rFonts w:eastAsia="Times New Roman" w:cstheme="minorHAnsi"/>
        </w:rPr>
        <w:t>Any</w:t>
      </w:r>
      <w:r w:rsidRPr="00C901B7">
        <w:rPr>
          <w:rFonts w:eastAsia="Times New Roman" w:cstheme="minorHAnsi"/>
          <w:spacing w:val="-15"/>
        </w:rPr>
        <w:t xml:space="preserve"> </w:t>
      </w:r>
      <w:r w:rsidRPr="00C901B7">
        <w:rPr>
          <w:rFonts w:eastAsia="Times New Roman" w:cstheme="minorHAnsi"/>
        </w:rPr>
        <w:t>other</w:t>
      </w:r>
      <w:r w:rsidRPr="00C901B7">
        <w:rPr>
          <w:rFonts w:eastAsia="Times New Roman" w:cstheme="minorHAnsi"/>
          <w:spacing w:val="-14"/>
        </w:rPr>
        <w:t xml:space="preserve"> </w:t>
      </w:r>
      <w:r w:rsidRPr="00C901B7">
        <w:rPr>
          <w:rFonts w:eastAsia="Times New Roman" w:cstheme="minorHAnsi"/>
        </w:rPr>
        <w:t>use</w:t>
      </w:r>
      <w:r w:rsidRPr="00C901B7">
        <w:rPr>
          <w:rFonts w:eastAsia="Times New Roman" w:cstheme="minorHAnsi"/>
          <w:spacing w:val="-14"/>
        </w:rPr>
        <w:t xml:space="preserve"> </w:t>
      </w:r>
      <w:r w:rsidRPr="00C901B7">
        <w:rPr>
          <w:rFonts w:eastAsia="Times New Roman" w:cstheme="minorHAnsi"/>
        </w:rPr>
        <w:t>proposed</w:t>
      </w:r>
      <w:r w:rsidRPr="00C901B7">
        <w:rPr>
          <w:rFonts w:eastAsia="Times New Roman" w:cstheme="minorHAnsi"/>
          <w:spacing w:val="-17"/>
        </w:rPr>
        <w:t xml:space="preserve"> </w:t>
      </w:r>
      <w:r w:rsidRPr="00C901B7">
        <w:rPr>
          <w:rFonts w:eastAsia="Times New Roman" w:cstheme="minorHAnsi"/>
        </w:rPr>
        <w:t>to</w:t>
      </w:r>
      <w:r w:rsidRPr="00C901B7">
        <w:rPr>
          <w:rFonts w:eastAsia="Times New Roman" w:cstheme="minorHAnsi"/>
          <w:spacing w:val="-15"/>
        </w:rPr>
        <w:t xml:space="preserve"> </w:t>
      </w:r>
      <w:r w:rsidRPr="00C901B7">
        <w:rPr>
          <w:rFonts w:eastAsia="Times New Roman" w:cstheme="minorHAnsi"/>
        </w:rPr>
        <w:t>be</w:t>
      </w:r>
      <w:r w:rsidRPr="00C901B7">
        <w:rPr>
          <w:rFonts w:eastAsia="Times New Roman" w:cstheme="minorHAnsi"/>
          <w:spacing w:val="-14"/>
        </w:rPr>
        <w:t xml:space="preserve"> </w:t>
      </w:r>
      <w:r w:rsidRPr="00C901B7">
        <w:rPr>
          <w:rFonts w:eastAsia="Times New Roman" w:cstheme="minorHAnsi"/>
        </w:rPr>
        <w:t>made</w:t>
      </w:r>
      <w:r w:rsidRPr="00C901B7">
        <w:rPr>
          <w:rFonts w:eastAsia="Times New Roman" w:cstheme="minorHAnsi"/>
          <w:spacing w:val="-14"/>
        </w:rPr>
        <w:t xml:space="preserve"> </w:t>
      </w:r>
      <w:r w:rsidRPr="00C901B7">
        <w:rPr>
          <w:rFonts w:eastAsia="Times New Roman" w:cstheme="minorHAnsi"/>
        </w:rPr>
        <w:t>of</w:t>
      </w:r>
      <w:r w:rsidRPr="00C901B7">
        <w:rPr>
          <w:rFonts w:eastAsia="Times New Roman" w:cstheme="minorHAnsi"/>
          <w:spacing w:val="-15"/>
        </w:rPr>
        <w:t xml:space="preserve"> </w:t>
      </w:r>
      <w:r w:rsidRPr="00C901B7">
        <w:rPr>
          <w:rFonts w:eastAsia="Times New Roman" w:cstheme="minorHAnsi"/>
        </w:rPr>
        <w:t>the</w:t>
      </w:r>
      <w:r w:rsidRPr="00C901B7">
        <w:rPr>
          <w:rFonts w:eastAsia="Times New Roman" w:cstheme="minorHAnsi"/>
          <w:spacing w:val="-14"/>
        </w:rPr>
        <w:t xml:space="preserve"> </w:t>
      </w:r>
      <w:r w:rsidRPr="00C901B7">
        <w:rPr>
          <w:rFonts w:eastAsia="Times New Roman" w:cstheme="minorHAnsi"/>
        </w:rPr>
        <w:t>Church building shall not be of a nature that may contradict the Church building’s primary purpose</w:t>
      </w:r>
      <w:r w:rsidRPr="00C901B7">
        <w:rPr>
          <w:rFonts w:eastAsia="Times New Roman" w:cstheme="minorHAnsi"/>
          <w:spacing w:val="52"/>
        </w:rPr>
        <w:t xml:space="preserve"> </w:t>
      </w:r>
      <w:r w:rsidRPr="00C901B7">
        <w:rPr>
          <w:rFonts w:eastAsia="Times New Roman" w:cstheme="minorHAnsi"/>
        </w:rPr>
        <w:t>and function,</w:t>
      </w:r>
      <w:r w:rsidRPr="00C901B7">
        <w:rPr>
          <w:rFonts w:eastAsia="Times New Roman" w:cstheme="minorHAnsi"/>
          <w:spacing w:val="31"/>
        </w:rPr>
        <w:t xml:space="preserve"> </w:t>
      </w:r>
      <w:r w:rsidRPr="00C901B7">
        <w:rPr>
          <w:rFonts w:eastAsia="Times New Roman" w:cstheme="minorHAnsi"/>
        </w:rPr>
        <w:t>in</w:t>
      </w:r>
      <w:r w:rsidRPr="00C901B7">
        <w:rPr>
          <w:rFonts w:eastAsia="Times New Roman" w:cstheme="minorHAnsi"/>
          <w:spacing w:val="30"/>
        </w:rPr>
        <w:t xml:space="preserve"> </w:t>
      </w:r>
      <w:r w:rsidRPr="00C901B7">
        <w:rPr>
          <w:rFonts w:eastAsia="Times New Roman" w:cstheme="minorHAnsi"/>
        </w:rPr>
        <w:t>keeping</w:t>
      </w:r>
      <w:r w:rsidRPr="00C901B7">
        <w:rPr>
          <w:rFonts w:eastAsia="Times New Roman" w:cstheme="minorHAnsi"/>
          <w:spacing w:val="31"/>
        </w:rPr>
        <w:t xml:space="preserve"> </w:t>
      </w:r>
      <w:r w:rsidRPr="00C901B7">
        <w:rPr>
          <w:rFonts w:eastAsia="Times New Roman" w:cstheme="minorHAnsi"/>
        </w:rPr>
        <w:t>with</w:t>
      </w:r>
      <w:r w:rsidRPr="00C901B7">
        <w:rPr>
          <w:rFonts w:eastAsia="Times New Roman" w:cstheme="minorHAnsi"/>
          <w:spacing w:val="31"/>
        </w:rPr>
        <w:t xml:space="preserve"> </w:t>
      </w:r>
      <w:r w:rsidRPr="00C901B7">
        <w:rPr>
          <w:rFonts w:eastAsia="Times New Roman" w:cstheme="minorHAnsi"/>
        </w:rPr>
        <w:t>the</w:t>
      </w:r>
      <w:r w:rsidRPr="00C901B7">
        <w:rPr>
          <w:rFonts w:eastAsia="Times New Roman" w:cstheme="minorHAnsi"/>
          <w:spacing w:val="31"/>
        </w:rPr>
        <w:t xml:space="preserve"> </w:t>
      </w:r>
      <w:r w:rsidRPr="00C901B7">
        <w:rPr>
          <w:rFonts w:eastAsia="Times New Roman" w:cstheme="minorHAnsi"/>
        </w:rPr>
        <w:t>canonical</w:t>
      </w:r>
      <w:r w:rsidRPr="00C901B7">
        <w:rPr>
          <w:rFonts w:eastAsia="Times New Roman" w:cstheme="minorHAnsi"/>
          <w:spacing w:val="32"/>
        </w:rPr>
        <w:t xml:space="preserve"> </w:t>
      </w:r>
      <w:r w:rsidRPr="00C901B7">
        <w:rPr>
          <w:rFonts w:eastAsia="Times New Roman" w:cstheme="minorHAnsi"/>
        </w:rPr>
        <w:t>norms</w:t>
      </w:r>
      <w:r w:rsidRPr="00C901B7">
        <w:rPr>
          <w:rFonts w:eastAsia="Times New Roman" w:cstheme="minorHAnsi"/>
          <w:spacing w:val="33"/>
        </w:rPr>
        <w:t xml:space="preserve"> </w:t>
      </w:r>
      <w:r w:rsidRPr="00C901B7">
        <w:rPr>
          <w:rFonts w:eastAsia="Times New Roman" w:cstheme="minorHAnsi"/>
        </w:rPr>
        <w:t>regulating</w:t>
      </w:r>
      <w:r w:rsidRPr="00C901B7">
        <w:rPr>
          <w:rFonts w:eastAsia="Times New Roman" w:cstheme="minorHAnsi"/>
          <w:spacing w:val="30"/>
        </w:rPr>
        <w:t xml:space="preserve"> </w:t>
      </w:r>
      <w:r w:rsidRPr="00C901B7">
        <w:rPr>
          <w:rFonts w:eastAsia="Times New Roman" w:cstheme="minorHAnsi"/>
        </w:rPr>
        <w:t>sacred</w:t>
      </w:r>
      <w:r w:rsidRPr="00C901B7">
        <w:rPr>
          <w:rFonts w:eastAsia="Times New Roman" w:cstheme="minorHAnsi"/>
          <w:spacing w:val="30"/>
        </w:rPr>
        <w:t xml:space="preserve"> </w:t>
      </w:r>
      <w:r w:rsidRPr="00C901B7">
        <w:rPr>
          <w:rFonts w:eastAsia="Times New Roman" w:cstheme="minorHAnsi"/>
        </w:rPr>
        <w:t>space.</w:t>
      </w:r>
      <w:r w:rsidRPr="00C901B7">
        <w:rPr>
          <w:rFonts w:eastAsia="Times New Roman" w:cstheme="minorHAnsi"/>
          <w:spacing w:val="36"/>
        </w:rPr>
        <w:t xml:space="preserve"> </w:t>
      </w:r>
      <w:r w:rsidRPr="00C901B7">
        <w:rPr>
          <w:rFonts w:eastAsia="Times New Roman" w:cstheme="minorHAnsi"/>
        </w:rPr>
        <w:t>Other</w:t>
      </w:r>
      <w:r w:rsidRPr="00C901B7">
        <w:rPr>
          <w:rFonts w:eastAsia="Times New Roman" w:cstheme="minorHAnsi"/>
          <w:spacing w:val="32"/>
        </w:rPr>
        <w:t xml:space="preserve"> </w:t>
      </w:r>
      <w:r w:rsidRPr="00C901B7">
        <w:rPr>
          <w:rFonts w:eastAsia="Times New Roman" w:cstheme="minorHAnsi"/>
        </w:rPr>
        <w:t>structures</w:t>
      </w:r>
      <w:r w:rsidRPr="00C901B7">
        <w:rPr>
          <w:rFonts w:eastAsia="Times New Roman" w:cstheme="minorHAnsi"/>
          <w:spacing w:val="30"/>
        </w:rPr>
        <w:t xml:space="preserve"> </w:t>
      </w:r>
      <w:r w:rsidRPr="00C901B7">
        <w:rPr>
          <w:rFonts w:eastAsia="Times New Roman" w:cstheme="minorHAnsi"/>
        </w:rPr>
        <w:t xml:space="preserve">and facilities, though perhaps not worship spaces for purposes of canon </w:t>
      </w:r>
      <w:r w:rsidRPr="00C901B7">
        <w:rPr>
          <w:rFonts w:eastAsia="Times New Roman" w:cstheme="minorHAnsi"/>
          <w:spacing w:val="-5"/>
        </w:rPr>
        <w:t xml:space="preserve">law, </w:t>
      </w:r>
      <w:r w:rsidRPr="00C901B7">
        <w:rPr>
          <w:rFonts w:eastAsia="Times New Roman" w:cstheme="minorHAnsi"/>
        </w:rPr>
        <w:t>are nevertheless</w:t>
      </w:r>
      <w:r w:rsidRPr="00C901B7">
        <w:rPr>
          <w:rFonts w:eastAsia="Times New Roman" w:cstheme="minorHAnsi"/>
          <w:spacing w:val="43"/>
        </w:rPr>
        <w:t xml:space="preserve"> </w:t>
      </w:r>
      <w:r w:rsidRPr="00C901B7">
        <w:rPr>
          <w:rFonts w:eastAsia="Times New Roman" w:cstheme="minorHAnsi"/>
        </w:rPr>
        <w:t>closely linked</w:t>
      </w:r>
      <w:r w:rsidRPr="00C901B7">
        <w:rPr>
          <w:rFonts w:eastAsia="Times New Roman" w:cstheme="minorHAnsi"/>
          <w:spacing w:val="25"/>
        </w:rPr>
        <w:t xml:space="preserve"> </w:t>
      </w:r>
      <w:r w:rsidRPr="00C901B7">
        <w:rPr>
          <w:rFonts w:eastAsia="Times New Roman" w:cstheme="minorHAnsi"/>
        </w:rPr>
        <w:t>to</w:t>
      </w:r>
      <w:r w:rsidRPr="00C901B7">
        <w:rPr>
          <w:rFonts w:eastAsia="Times New Roman" w:cstheme="minorHAnsi"/>
          <w:spacing w:val="25"/>
        </w:rPr>
        <w:t xml:space="preserve"> </w:t>
      </w:r>
      <w:r w:rsidRPr="00C901B7">
        <w:rPr>
          <w:rFonts w:eastAsia="Times New Roman" w:cstheme="minorHAnsi"/>
        </w:rPr>
        <w:t>the</w:t>
      </w:r>
      <w:r w:rsidRPr="00C901B7">
        <w:rPr>
          <w:rFonts w:eastAsia="Times New Roman" w:cstheme="minorHAnsi"/>
          <w:spacing w:val="27"/>
        </w:rPr>
        <w:t xml:space="preserve"> </w:t>
      </w:r>
      <w:r w:rsidRPr="00C901B7">
        <w:rPr>
          <w:rFonts w:eastAsia="Times New Roman" w:cstheme="minorHAnsi"/>
        </w:rPr>
        <w:t>worship</w:t>
      </w:r>
      <w:r w:rsidRPr="00C901B7">
        <w:rPr>
          <w:rFonts w:eastAsia="Times New Roman" w:cstheme="minorHAnsi"/>
          <w:spacing w:val="25"/>
        </w:rPr>
        <w:t xml:space="preserve"> </w:t>
      </w:r>
      <w:r w:rsidRPr="00C901B7">
        <w:rPr>
          <w:rFonts w:eastAsia="Times New Roman" w:cstheme="minorHAnsi"/>
        </w:rPr>
        <w:t>space</w:t>
      </w:r>
      <w:r w:rsidRPr="00C901B7">
        <w:rPr>
          <w:rFonts w:eastAsia="Times New Roman" w:cstheme="minorHAnsi"/>
          <w:spacing w:val="27"/>
        </w:rPr>
        <w:t xml:space="preserve"> </w:t>
      </w:r>
      <w:r w:rsidRPr="00C901B7">
        <w:rPr>
          <w:rFonts w:eastAsia="Times New Roman" w:cstheme="minorHAnsi"/>
        </w:rPr>
        <w:t>that</w:t>
      </w:r>
      <w:r w:rsidRPr="00C901B7">
        <w:rPr>
          <w:rFonts w:eastAsia="Times New Roman" w:cstheme="minorHAnsi"/>
          <w:spacing w:val="26"/>
        </w:rPr>
        <w:t xml:space="preserve"> </w:t>
      </w:r>
      <w:r w:rsidRPr="00C901B7">
        <w:rPr>
          <w:rFonts w:eastAsia="Times New Roman" w:cstheme="minorHAnsi"/>
        </w:rPr>
        <w:t>they</w:t>
      </w:r>
      <w:r w:rsidRPr="00C901B7">
        <w:rPr>
          <w:rFonts w:eastAsia="Times New Roman" w:cstheme="minorHAnsi"/>
          <w:spacing w:val="26"/>
        </w:rPr>
        <w:t xml:space="preserve"> </w:t>
      </w:r>
      <w:r w:rsidRPr="00C901B7">
        <w:rPr>
          <w:rFonts w:eastAsia="Times New Roman" w:cstheme="minorHAnsi"/>
        </w:rPr>
        <w:t>must</w:t>
      </w:r>
      <w:r w:rsidRPr="00C901B7">
        <w:rPr>
          <w:rFonts w:eastAsia="Times New Roman" w:cstheme="minorHAnsi"/>
          <w:spacing w:val="27"/>
        </w:rPr>
        <w:t xml:space="preserve"> </w:t>
      </w:r>
      <w:r w:rsidRPr="00C901B7">
        <w:rPr>
          <w:rFonts w:eastAsia="Times New Roman" w:cstheme="minorHAnsi"/>
        </w:rPr>
        <w:t>be</w:t>
      </w:r>
      <w:r w:rsidRPr="00C901B7">
        <w:rPr>
          <w:rFonts w:eastAsia="Times New Roman" w:cstheme="minorHAnsi"/>
          <w:spacing w:val="27"/>
        </w:rPr>
        <w:t xml:space="preserve"> </w:t>
      </w:r>
      <w:r w:rsidRPr="00C901B7">
        <w:rPr>
          <w:rFonts w:eastAsia="Times New Roman" w:cstheme="minorHAnsi"/>
        </w:rPr>
        <w:t>used</w:t>
      </w:r>
      <w:r w:rsidRPr="00C901B7">
        <w:rPr>
          <w:rFonts w:eastAsia="Times New Roman" w:cstheme="minorHAnsi"/>
          <w:spacing w:val="26"/>
        </w:rPr>
        <w:t xml:space="preserve"> </w:t>
      </w:r>
      <w:r w:rsidRPr="00C901B7">
        <w:rPr>
          <w:rFonts w:eastAsia="Times New Roman" w:cstheme="minorHAnsi"/>
        </w:rPr>
        <w:t>consistent</w:t>
      </w:r>
      <w:r w:rsidRPr="00C901B7">
        <w:rPr>
          <w:rFonts w:eastAsia="Times New Roman" w:cstheme="minorHAnsi"/>
          <w:spacing w:val="27"/>
        </w:rPr>
        <w:t xml:space="preserve"> </w:t>
      </w:r>
      <w:r w:rsidRPr="00C901B7">
        <w:rPr>
          <w:rFonts w:eastAsia="Times New Roman" w:cstheme="minorHAnsi"/>
        </w:rPr>
        <w:t>with</w:t>
      </w:r>
      <w:r w:rsidRPr="00C901B7">
        <w:rPr>
          <w:rFonts w:eastAsia="Times New Roman" w:cstheme="minorHAnsi"/>
          <w:spacing w:val="25"/>
        </w:rPr>
        <w:t xml:space="preserve"> </w:t>
      </w:r>
      <w:r w:rsidRPr="00C901B7">
        <w:rPr>
          <w:rFonts w:eastAsia="Times New Roman" w:cstheme="minorHAnsi"/>
        </w:rPr>
        <w:t>the</w:t>
      </w:r>
      <w:r w:rsidRPr="00C901B7">
        <w:rPr>
          <w:rFonts w:eastAsia="Times New Roman" w:cstheme="minorHAnsi"/>
          <w:spacing w:val="25"/>
        </w:rPr>
        <w:t xml:space="preserve"> </w:t>
      </w:r>
      <w:r w:rsidRPr="00C901B7">
        <w:rPr>
          <w:rFonts w:eastAsia="Times New Roman" w:cstheme="minorHAnsi"/>
        </w:rPr>
        <w:t>doctrine</w:t>
      </w:r>
      <w:r w:rsidRPr="00C901B7">
        <w:rPr>
          <w:rFonts w:eastAsia="Times New Roman" w:cstheme="minorHAnsi"/>
          <w:spacing w:val="27"/>
        </w:rPr>
        <w:t xml:space="preserve"> </w:t>
      </w:r>
      <w:r w:rsidRPr="00C901B7">
        <w:rPr>
          <w:rFonts w:eastAsia="Times New Roman" w:cstheme="minorHAnsi"/>
        </w:rPr>
        <w:t>of</w:t>
      </w:r>
      <w:r w:rsidRPr="00C901B7">
        <w:rPr>
          <w:rFonts w:eastAsia="Times New Roman" w:cstheme="minorHAnsi"/>
          <w:spacing w:val="25"/>
        </w:rPr>
        <w:t xml:space="preserve"> </w:t>
      </w:r>
      <w:r w:rsidRPr="00C901B7">
        <w:rPr>
          <w:rFonts w:eastAsia="Times New Roman" w:cstheme="minorHAnsi"/>
        </w:rPr>
        <w:t>the</w:t>
      </w:r>
      <w:r w:rsidRPr="00C901B7">
        <w:rPr>
          <w:rFonts w:eastAsia="Times New Roman" w:cstheme="minorHAnsi"/>
          <w:spacing w:val="27"/>
        </w:rPr>
        <w:t xml:space="preserve"> </w:t>
      </w:r>
      <w:r w:rsidRPr="00C901B7">
        <w:rPr>
          <w:rFonts w:eastAsia="Times New Roman" w:cstheme="minorHAnsi"/>
        </w:rPr>
        <w:t>Roman Catholic</w:t>
      </w:r>
      <w:r w:rsidRPr="00C901B7">
        <w:rPr>
          <w:rFonts w:eastAsia="Times New Roman" w:cstheme="minorHAnsi"/>
          <w:spacing w:val="-1"/>
        </w:rPr>
        <w:t xml:space="preserve"> </w:t>
      </w:r>
      <w:r w:rsidRPr="00C901B7">
        <w:rPr>
          <w:rFonts w:eastAsia="Times New Roman" w:cstheme="minorHAnsi"/>
        </w:rPr>
        <w:t>faith.</w:t>
      </w:r>
    </w:p>
    <w:p w14:paraId="4AF7BAD0" w14:textId="7AEEB76D" w:rsidR="00906897" w:rsidRPr="00C901B7" w:rsidRDefault="00906897" w:rsidP="0060689D">
      <w:pPr>
        <w:pStyle w:val="ListParagraph"/>
        <w:widowControl w:val="0"/>
        <w:numPr>
          <w:ilvl w:val="0"/>
          <w:numId w:val="111"/>
        </w:numPr>
        <w:tabs>
          <w:tab w:val="left" w:pos="720"/>
        </w:tabs>
        <w:spacing w:after="240" w:line="269" w:lineRule="auto"/>
        <w:ind w:left="720" w:right="40" w:hanging="446"/>
        <w:contextualSpacing w:val="0"/>
        <w:jc w:val="left"/>
        <w:rPr>
          <w:rFonts w:eastAsia="Times New Roman" w:cstheme="minorHAnsi"/>
        </w:rPr>
      </w:pPr>
      <w:r w:rsidRPr="00C901B7">
        <w:rPr>
          <w:rFonts w:cstheme="minorHAnsi"/>
        </w:rPr>
        <w:t>In cases where the pastor or administrator has decided to make a parish or</w:t>
      </w:r>
      <w:r w:rsidRPr="00C901B7">
        <w:rPr>
          <w:rFonts w:cstheme="minorHAnsi"/>
          <w:spacing w:val="55"/>
        </w:rPr>
        <w:t xml:space="preserve"> </w:t>
      </w:r>
      <w:r w:rsidRPr="00C901B7">
        <w:rPr>
          <w:rFonts w:cstheme="minorHAnsi"/>
        </w:rPr>
        <w:t>school facility</w:t>
      </w:r>
      <w:r w:rsidRPr="00C901B7">
        <w:rPr>
          <w:rFonts w:cstheme="minorHAnsi"/>
          <w:spacing w:val="-17"/>
        </w:rPr>
        <w:t xml:space="preserve"> </w:t>
      </w:r>
      <w:r w:rsidRPr="00C901B7">
        <w:rPr>
          <w:rFonts w:cstheme="minorHAnsi"/>
        </w:rPr>
        <w:t>available</w:t>
      </w:r>
      <w:r w:rsidRPr="00C901B7">
        <w:rPr>
          <w:rFonts w:cstheme="minorHAnsi"/>
          <w:spacing w:val="-17"/>
        </w:rPr>
        <w:t xml:space="preserve"> </w:t>
      </w:r>
      <w:r w:rsidRPr="00C901B7">
        <w:rPr>
          <w:rFonts w:cstheme="minorHAnsi"/>
        </w:rPr>
        <w:t>to</w:t>
      </w:r>
      <w:r w:rsidRPr="00C901B7">
        <w:rPr>
          <w:rFonts w:cstheme="minorHAnsi"/>
          <w:spacing w:val="-18"/>
        </w:rPr>
        <w:t xml:space="preserve"> </w:t>
      </w:r>
      <w:r w:rsidRPr="00C901B7">
        <w:rPr>
          <w:rFonts w:cstheme="minorHAnsi"/>
        </w:rPr>
        <w:t>individuals</w:t>
      </w:r>
      <w:r w:rsidRPr="00C901B7">
        <w:rPr>
          <w:rFonts w:cstheme="minorHAnsi"/>
          <w:spacing w:val="-17"/>
        </w:rPr>
        <w:t xml:space="preserve"> </w:t>
      </w:r>
      <w:r w:rsidRPr="00C901B7">
        <w:rPr>
          <w:rFonts w:cstheme="minorHAnsi"/>
        </w:rPr>
        <w:t>or</w:t>
      </w:r>
      <w:r w:rsidRPr="00C901B7">
        <w:rPr>
          <w:rFonts w:cstheme="minorHAnsi"/>
          <w:spacing w:val="-16"/>
        </w:rPr>
        <w:t xml:space="preserve"> </w:t>
      </w:r>
      <w:r w:rsidRPr="00C901B7">
        <w:rPr>
          <w:rFonts w:cstheme="minorHAnsi"/>
        </w:rPr>
        <w:t>groups</w:t>
      </w:r>
      <w:r w:rsidRPr="00C901B7">
        <w:rPr>
          <w:rFonts w:cstheme="minorHAnsi"/>
          <w:spacing w:val="-17"/>
        </w:rPr>
        <w:t xml:space="preserve"> </w:t>
      </w:r>
      <w:r w:rsidRPr="00C901B7">
        <w:rPr>
          <w:rFonts w:cstheme="minorHAnsi"/>
        </w:rPr>
        <w:t>that</w:t>
      </w:r>
      <w:r w:rsidRPr="00C901B7">
        <w:rPr>
          <w:rFonts w:cstheme="minorHAnsi"/>
          <w:spacing w:val="-16"/>
        </w:rPr>
        <w:t xml:space="preserve"> </w:t>
      </w:r>
      <w:r w:rsidRPr="00C901B7">
        <w:rPr>
          <w:rFonts w:cstheme="minorHAnsi"/>
        </w:rPr>
        <w:t>do</w:t>
      </w:r>
      <w:r w:rsidRPr="00C901B7">
        <w:rPr>
          <w:rFonts w:cstheme="minorHAnsi"/>
          <w:spacing w:val="-17"/>
        </w:rPr>
        <w:t xml:space="preserve"> </w:t>
      </w:r>
      <w:r w:rsidRPr="00C901B7">
        <w:rPr>
          <w:rFonts w:cstheme="minorHAnsi"/>
        </w:rPr>
        <w:t>not</w:t>
      </w:r>
      <w:r w:rsidRPr="00C901B7">
        <w:rPr>
          <w:rFonts w:cstheme="minorHAnsi"/>
          <w:spacing w:val="-16"/>
        </w:rPr>
        <w:t xml:space="preserve"> </w:t>
      </w:r>
      <w:r w:rsidRPr="00C901B7">
        <w:rPr>
          <w:rFonts w:cstheme="minorHAnsi"/>
        </w:rPr>
        <w:t>further</w:t>
      </w:r>
      <w:r w:rsidRPr="00C901B7">
        <w:rPr>
          <w:rFonts w:cstheme="minorHAnsi"/>
          <w:spacing w:val="-18"/>
        </w:rPr>
        <w:t xml:space="preserve"> </w:t>
      </w:r>
      <w:r w:rsidRPr="00C901B7">
        <w:rPr>
          <w:rFonts w:cstheme="minorHAnsi"/>
        </w:rPr>
        <w:t>the</w:t>
      </w:r>
      <w:r w:rsidRPr="00C901B7">
        <w:rPr>
          <w:rFonts w:cstheme="minorHAnsi"/>
          <w:spacing w:val="-17"/>
        </w:rPr>
        <w:t xml:space="preserve"> </w:t>
      </w:r>
      <w:r w:rsidRPr="00C901B7">
        <w:rPr>
          <w:rFonts w:cstheme="minorHAnsi"/>
        </w:rPr>
        <w:t>mission</w:t>
      </w:r>
      <w:r w:rsidRPr="00C901B7">
        <w:rPr>
          <w:rFonts w:cstheme="minorHAnsi"/>
          <w:spacing w:val="-17"/>
        </w:rPr>
        <w:t xml:space="preserve"> </w:t>
      </w:r>
      <w:r w:rsidRPr="00C901B7">
        <w:rPr>
          <w:rFonts w:cstheme="minorHAnsi"/>
        </w:rPr>
        <w:t>of</w:t>
      </w:r>
      <w:r w:rsidRPr="00C901B7">
        <w:rPr>
          <w:rFonts w:cstheme="minorHAnsi"/>
          <w:spacing w:val="-18"/>
        </w:rPr>
        <w:t xml:space="preserve"> </w:t>
      </w:r>
      <w:r w:rsidRPr="00C901B7">
        <w:rPr>
          <w:rFonts w:cstheme="minorHAnsi"/>
        </w:rPr>
        <w:t>the</w:t>
      </w:r>
      <w:r w:rsidRPr="00C901B7">
        <w:rPr>
          <w:rFonts w:cstheme="minorHAnsi"/>
          <w:spacing w:val="-17"/>
        </w:rPr>
        <w:t xml:space="preserve"> </w:t>
      </w:r>
      <w:r w:rsidRPr="00C901B7">
        <w:rPr>
          <w:rFonts w:cstheme="minorHAnsi"/>
        </w:rPr>
        <w:t>Church,</w:t>
      </w:r>
      <w:r w:rsidRPr="00C901B7">
        <w:rPr>
          <w:rFonts w:cstheme="minorHAnsi"/>
          <w:spacing w:val="-17"/>
        </w:rPr>
        <w:t xml:space="preserve"> </w:t>
      </w:r>
      <w:r w:rsidRPr="00C901B7">
        <w:rPr>
          <w:rFonts w:cstheme="minorHAnsi"/>
        </w:rPr>
        <w:t>such</w:t>
      </w:r>
      <w:r w:rsidRPr="00C901B7">
        <w:rPr>
          <w:rFonts w:cstheme="minorHAnsi"/>
          <w:spacing w:val="-17"/>
        </w:rPr>
        <w:t xml:space="preserve"> </w:t>
      </w:r>
      <w:r w:rsidRPr="00C901B7">
        <w:rPr>
          <w:rFonts w:cstheme="minorHAnsi"/>
        </w:rPr>
        <w:t xml:space="preserve">facility may be leased to an individual or group. A written </w:t>
      </w:r>
      <w:r w:rsidRPr="00C901B7">
        <w:rPr>
          <w:rFonts w:cstheme="minorHAnsi"/>
          <w:i/>
          <w:u w:val="single"/>
        </w:rPr>
        <w:t>Facilities Use Agreement</w:t>
      </w:r>
      <w:r w:rsidR="00A62A7E" w:rsidRPr="00C901B7">
        <w:rPr>
          <w:rFonts w:cstheme="minorHAnsi"/>
          <w:i/>
          <w:u w:val="single"/>
        </w:rPr>
        <w:t xml:space="preserve"> </w:t>
      </w:r>
      <w:r w:rsidRPr="00C901B7">
        <w:rPr>
          <w:rFonts w:cstheme="minorHAnsi"/>
        </w:rPr>
        <w:t>must be</w:t>
      </w:r>
      <w:r w:rsidRPr="00C901B7">
        <w:rPr>
          <w:rFonts w:cstheme="minorHAnsi"/>
          <w:spacing w:val="5"/>
        </w:rPr>
        <w:t xml:space="preserve"> </w:t>
      </w:r>
      <w:r w:rsidRPr="00C901B7">
        <w:rPr>
          <w:rFonts w:cstheme="minorHAnsi"/>
        </w:rPr>
        <w:t xml:space="preserve">completed for any arrangement. A standard sample agreement is attached to this </w:t>
      </w:r>
      <w:r w:rsidRPr="00C901B7">
        <w:rPr>
          <w:rFonts w:cstheme="minorHAnsi"/>
          <w:spacing w:val="-3"/>
        </w:rPr>
        <w:t>Policy</w:t>
      </w:r>
      <w:r w:rsidR="00A62A7E" w:rsidRPr="00C901B7">
        <w:rPr>
          <w:rFonts w:cstheme="minorHAnsi"/>
          <w:spacing w:val="-3"/>
        </w:rPr>
        <w:t xml:space="preserve"> </w:t>
      </w:r>
      <w:r w:rsidR="00A62A7E" w:rsidRPr="00C901B7">
        <w:rPr>
          <w:rFonts w:cstheme="minorHAnsi"/>
          <w:i/>
        </w:rPr>
        <w:t xml:space="preserve">(see page </w:t>
      </w:r>
      <w:r w:rsidR="00A62A7E" w:rsidRPr="00C901B7">
        <w:rPr>
          <w:rFonts w:cstheme="minorHAnsi"/>
          <w:i/>
        </w:rPr>
        <w:fldChar w:fldCharType="begin"/>
      </w:r>
      <w:r w:rsidR="00A62A7E" w:rsidRPr="00C901B7">
        <w:rPr>
          <w:rFonts w:cstheme="minorHAnsi"/>
          <w:i/>
        </w:rPr>
        <w:instrText xml:space="preserve"> PAGEREF _Ref486427006 \h </w:instrText>
      </w:r>
      <w:r w:rsidR="00A62A7E" w:rsidRPr="00C901B7">
        <w:rPr>
          <w:rFonts w:cstheme="minorHAnsi"/>
          <w:i/>
        </w:rPr>
      </w:r>
      <w:r w:rsidR="00A62A7E" w:rsidRPr="00C901B7">
        <w:rPr>
          <w:rFonts w:cstheme="minorHAnsi"/>
          <w:i/>
        </w:rPr>
        <w:fldChar w:fldCharType="separate"/>
      </w:r>
      <w:r w:rsidR="00A246AE" w:rsidRPr="00C901B7">
        <w:rPr>
          <w:rFonts w:cstheme="minorHAnsi"/>
          <w:i/>
          <w:noProof/>
        </w:rPr>
        <w:t>185</w:t>
      </w:r>
      <w:r w:rsidR="00A62A7E" w:rsidRPr="00C901B7">
        <w:rPr>
          <w:rFonts w:cstheme="minorHAnsi"/>
          <w:i/>
        </w:rPr>
        <w:fldChar w:fldCharType="end"/>
      </w:r>
      <w:r w:rsidR="00A62A7E" w:rsidRPr="00C901B7">
        <w:rPr>
          <w:rFonts w:cstheme="minorHAnsi"/>
          <w:i/>
        </w:rPr>
        <w:t xml:space="preserve"> for example).</w:t>
      </w:r>
    </w:p>
    <w:p w14:paraId="1CC6A0B2" w14:textId="77777777" w:rsidR="00906897" w:rsidRPr="00C901B7" w:rsidRDefault="00906897" w:rsidP="0060689D">
      <w:pPr>
        <w:pStyle w:val="ListParagraph"/>
        <w:widowControl w:val="0"/>
        <w:numPr>
          <w:ilvl w:val="0"/>
          <w:numId w:val="111"/>
        </w:numPr>
        <w:tabs>
          <w:tab w:val="left" w:pos="720"/>
        </w:tabs>
        <w:spacing w:after="240" w:line="269" w:lineRule="auto"/>
        <w:ind w:left="720" w:right="117" w:hanging="446"/>
        <w:contextualSpacing w:val="0"/>
        <w:jc w:val="left"/>
        <w:rPr>
          <w:rFonts w:eastAsia="Times New Roman" w:cstheme="minorHAnsi"/>
        </w:rPr>
      </w:pPr>
      <w:r w:rsidRPr="00C901B7">
        <w:rPr>
          <w:rFonts w:cstheme="minorHAnsi"/>
        </w:rPr>
        <w:t>The</w:t>
      </w:r>
      <w:r w:rsidRPr="00C901B7">
        <w:rPr>
          <w:rFonts w:cstheme="minorHAnsi"/>
          <w:spacing w:val="37"/>
        </w:rPr>
        <w:t xml:space="preserve"> </w:t>
      </w:r>
      <w:r w:rsidRPr="00C901B7">
        <w:rPr>
          <w:rFonts w:cstheme="minorHAnsi"/>
        </w:rPr>
        <w:t>use</w:t>
      </w:r>
      <w:r w:rsidRPr="00C901B7">
        <w:rPr>
          <w:rFonts w:cstheme="minorHAnsi"/>
          <w:spacing w:val="37"/>
        </w:rPr>
        <w:t xml:space="preserve"> </w:t>
      </w:r>
      <w:r w:rsidRPr="00C901B7">
        <w:rPr>
          <w:rFonts w:cstheme="minorHAnsi"/>
        </w:rPr>
        <w:t>of</w:t>
      </w:r>
      <w:r w:rsidRPr="00C901B7">
        <w:rPr>
          <w:rFonts w:cstheme="minorHAnsi"/>
          <w:spacing w:val="37"/>
        </w:rPr>
        <w:t xml:space="preserve"> </w:t>
      </w:r>
      <w:r w:rsidRPr="00C901B7">
        <w:rPr>
          <w:rFonts w:cstheme="minorHAnsi"/>
        </w:rPr>
        <w:t>a</w:t>
      </w:r>
      <w:r w:rsidRPr="00C901B7">
        <w:rPr>
          <w:rFonts w:cstheme="minorHAnsi"/>
          <w:spacing w:val="37"/>
        </w:rPr>
        <w:t xml:space="preserve"> </w:t>
      </w:r>
      <w:r w:rsidRPr="00C901B7">
        <w:rPr>
          <w:rFonts w:cstheme="minorHAnsi"/>
        </w:rPr>
        <w:t>parish,</w:t>
      </w:r>
      <w:r w:rsidRPr="00C901B7">
        <w:rPr>
          <w:rFonts w:cstheme="minorHAnsi"/>
          <w:spacing w:val="37"/>
        </w:rPr>
        <w:t xml:space="preserve"> </w:t>
      </w:r>
      <w:r w:rsidRPr="00C901B7">
        <w:rPr>
          <w:rFonts w:cstheme="minorHAnsi"/>
        </w:rPr>
        <w:t>school</w:t>
      </w:r>
      <w:r w:rsidRPr="00C901B7">
        <w:rPr>
          <w:rFonts w:cstheme="minorHAnsi"/>
          <w:spacing w:val="37"/>
        </w:rPr>
        <w:t xml:space="preserve"> </w:t>
      </w:r>
      <w:r w:rsidRPr="00C901B7">
        <w:rPr>
          <w:rFonts w:cstheme="minorHAnsi"/>
        </w:rPr>
        <w:t>or</w:t>
      </w:r>
      <w:r w:rsidRPr="00C901B7">
        <w:rPr>
          <w:rFonts w:cstheme="minorHAnsi"/>
          <w:spacing w:val="37"/>
        </w:rPr>
        <w:t xml:space="preserve"> </w:t>
      </w:r>
      <w:r w:rsidRPr="00C901B7">
        <w:rPr>
          <w:rFonts w:cstheme="minorHAnsi"/>
        </w:rPr>
        <w:t>institutional</w:t>
      </w:r>
      <w:r w:rsidRPr="00C901B7">
        <w:rPr>
          <w:rFonts w:cstheme="minorHAnsi"/>
          <w:spacing w:val="37"/>
        </w:rPr>
        <w:t xml:space="preserve"> </w:t>
      </w:r>
      <w:r w:rsidRPr="00C901B7">
        <w:rPr>
          <w:rFonts w:cstheme="minorHAnsi"/>
        </w:rPr>
        <w:t>facility</w:t>
      </w:r>
      <w:r w:rsidRPr="00C901B7">
        <w:rPr>
          <w:rFonts w:cstheme="minorHAnsi"/>
          <w:spacing w:val="37"/>
        </w:rPr>
        <w:t xml:space="preserve"> </w:t>
      </w:r>
      <w:r w:rsidRPr="00C901B7">
        <w:rPr>
          <w:rFonts w:cstheme="minorHAnsi"/>
        </w:rPr>
        <w:t>shall</w:t>
      </w:r>
      <w:r w:rsidRPr="00C901B7">
        <w:rPr>
          <w:rFonts w:cstheme="minorHAnsi"/>
          <w:spacing w:val="37"/>
        </w:rPr>
        <w:t xml:space="preserve"> </w:t>
      </w:r>
      <w:r w:rsidRPr="00C901B7">
        <w:rPr>
          <w:rFonts w:cstheme="minorHAnsi"/>
        </w:rPr>
        <w:t>not</w:t>
      </w:r>
      <w:r w:rsidRPr="00C901B7">
        <w:rPr>
          <w:rFonts w:cstheme="minorHAnsi"/>
          <w:spacing w:val="37"/>
        </w:rPr>
        <w:t xml:space="preserve"> </w:t>
      </w:r>
      <w:r w:rsidRPr="00C901B7">
        <w:rPr>
          <w:rFonts w:cstheme="minorHAnsi"/>
        </w:rPr>
        <w:t>be</w:t>
      </w:r>
      <w:r w:rsidRPr="00C901B7">
        <w:rPr>
          <w:rFonts w:cstheme="minorHAnsi"/>
          <w:spacing w:val="37"/>
        </w:rPr>
        <w:t xml:space="preserve"> </w:t>
      </w:r>
      <w:r w:rsidRPr="00C901B7">
        <w:rPr>
          <w:rFonts w:cstheme="minorHAnsi"/>
        </w:rPr>
        <w:t>granted</w:t>
      </w:r>
      <w:r w:rsidRPr="00C901B7">
        <w:rPr>
          <w:rFonts w:cstheme="minorHAnsi"/>
          <w:spacing w:val="37"/>
        </w:rPr>
        <w:t xml:space="preserve"> </w:t>
      </w:r>
      <w:r w:rsidRPr="00C901B7">
        <w:rPr>
          <w:rFonts w:cstheme="minorHAnsi"/>
        </w:rPr>
        <w:t>to</w:t>
      </w:r>
      <w:r w:rsidRPr="00C901B7">
        <w:rPr>
          <w:rFonts w:cstheme="minorHAnsi"/>
          <w:spacing w:val="37"/>
        </w:rPr>
        <w:t xml:space="preserve"> </w:t>
      </w:r>
      <w:r w:rsidRPr="00C901B7">
        <w:rPr>
          <w:rFonts w:cstheme="minorHAnsi"/>
        </w:rPr>
        <w:t xml:space="preserve">any individual, group </w:t>
      </w:r>
      <w:r w:rsidR="006F6FA5" w:rsidRPr="00C901B7">
        <w:rPr>
          <w:rFonts w:cstheme="minorHAnsi"/>
        </w:rPr>
        <w:t>o</w:t>
      </w:r>
      <w:r w:rsidRPr="00C901B7">
        <w:rPr>
          <w:rFonts w:cstheme="minorHAnsi"/>
        </w:rPr>
        <w:t>r organization, whether parishioners or</w:t>
      </w:r>
      <w:r w:rsidRPr="00C901B7">
        <w:rPr>
          <w:rFonts w:cstheme="minorHAnsi"/>
          <w:spacing w:val="-4"/>
        </w:rPr>
        <w:t xml:space="preserve"> </w:t>
      </w:r>
      <w:r w:rsidRPr="00C901B7">
        <w:rPr>
          <w:rFonts w:cstheme="minorHAnsi"/>
        </w:rPr>
        <w:t>non-parishioners:</w:t>
      </w:r>
    </w:p>
    <w:p w14:paraId="0B0F8C0F" w14:textId="77777777" w:rsidR="00906897" w:rsidRPr="00C901B7" w:rsidRDefault="006F6FA5" w:rsidP="0060689D">
      <w:pPr>
        <w:pStyle w:val="ListParagraph"/>
        <w:widowControl w:val="0"/>
        <w:numPr>
          <w:ilvl w:val="1"/>
          <w:numId w:val="111"/>
        </w:numPr>
        <w:tabs>
          <w:tab w:val="left" w:pos="1440"/>
        </w:tabs>
        <w:spacing w:after="240" w:line="269" w:lineRule="auto"/>
        <w:ind w:left="1440" w:right="119" w:hanging="280"/>
        <w:contextualSpacing w:val="0"/>
        <w:rPr>
          <w:rFonts w:eastAsia="Times New Roman" w:cstheme="minorHAnsi"/>
        </w:rPr>
      </w:pPr>
      <w:r w:rsidRPr="00C901B7">
        <w:rPr>
          <w:rFonts w:cstheme="minorHAnsi"/>
        </w:rPr>
        <w:t>w</w:t>
      </w:r>
      <w:r w:rsidR="00906897" w:rsidRPr="00C901B7">
        <w:rPr>
          <w:rFonts w:cstheme="minorHAnsi"/>
        </w:rPr>
        <w:t>hose purpose, tenets, acts or omissions, or objective contradict the</w:t>
      </w:r>
      <w:r w:rsidR="00906897" w:rsidRPr="00C901B7">
        <w:rPr>
          <w:rFonts w:cstheme="minorHAnsi"/>
          <w:spacing w:val="46"/>
        </w:rPr>
        <w:t xml:space="preserve"> </w:t>
      </w:r>
      <w:r w:rsidR="00906897" w:rsidRPr="00C901B7">
        <w:rPr>
          <w:rFonts w:cstheme="minorHAnsi"/>
        </w:rPr>
        <w:t>faith and</w:t>
      </w:r>
      <w:r w:rsidR="00906897" w:rsidRPr="00C901B7">
        <w:rPr>
          <w:rFonts w:cstheme="minorHAnsi"/>
          <w:spacing w:val="24"/>
        </w:rPr>
        <w:t xml:space="preserve"> </w:t>
      </w:r>
      <w:r w:rsidR="00906897" w:rsidRPr="00C901B7">
        <w:rPr>
          <w:rFonts w:cstheme="minorHAnsi"/>
        </w:rPr>
        <w:t>morals</w:t>
      </w:r>
      <w:r w:rsidR="00906897" w:rsidRPr="00C901B7">
        <w:rPr>
          <w:rFonts w:cstheme="minorHAnsi"/>
          <w:spacing w:val="24"/>
        </w:rPr>
        <w:t xml:space="preserve"> </w:t>
      </w:r>
      <w:r w:rsidR="00906897" w:rsidRPr="00C901B7">
        <w:rPr>
          <w:rFonts w:cstheme="minorHAnsi"/>
        </w:rPr>
        <w:t>of</w:t>
      </w:r>
      <w:r w:rsidR="00906897" w:rsidRPr="00C901B7">
        <w:rPr>
          <w:rFonts w:cstheme="minorHAnsi"/>
          <w:spacing w:val="23"/>
        </w:rPr>
        <w:t xml:space="preserve"> </w:t>
      </w:r>
      <w:r w:rsidR="00906897" w:rsidRPr="00C901B7">
        <w:rPr>
          <w:rFonts w:cstheme="minorHAnsi"/>
        </w:rPr>
        <w:t>the</w:t>
      </w:r>
      <w:r w:rsidR="00906897" w:rsidRPr="00C901B7">
        <w:rPr>
          <w:rFonts w:cstheme="minorHAnsi"/>
          <w:spacing w:val="24"/>
        </w:rPr>
        <w:t xml:space="preserve"> </w:t>
      </w:r>
      <w:r w:rsidR="00906897" w:rsidRPr="00C901B7">
        <w:rPr>
          <w:rFonts w:cstheme="minorHAnsi"/>
        </w:rPr>
        <w:t>Catholic</w:t>
      </w:r>
      <w:r w:rsidR="00906897" w:rsidRPr="00C901B7">
        <w:rPr>
          <w:rFonts w:cstheme="minorHAnsi"/>
          <w:spacing w:val="24"/>
        </w:rPr>
        <w:t xml:space="preserve"> </w:t>
      </w:r>
      <w:r w:rsidR="00906897" w:rsidRPr="00C901B7">
        <w:rPr>
          <w:rFonts w:cstheme="minorHAnsi"/>
        </w:rPr>
        <w:t>Church</w:t>
      </w:r>
      <w:r w:rsidR="00906897" w:rsidRPr="00C901B7">
        <w:rPr>
          <w:rFonts w:cstheme="minorHAnsi"/>
          <w:spacing w:val="22"/>
        </w:rPr>
        <w:t xml:space="preserve"> </w:t>
      </w:r>
      <w:r w:rsidR="00906897" w:rsidRPr="00C901B7">
        <w:rPr>
          <w:rFonts w:cstheme="minorHAnsi"/>
        </w:rPr>
        <w:t>or</w:t>
      </w:r>
      <w:r w:rsidR="00906897" w:rsidRPr="00C901B7">
        <w:rPr>
          <w:rFonts w:cstheme="minorHAnsi"/>
          <w:spacing w:val="24"/>
        </w:rPr>
        <w:t xml:space="preserve"> </w:t>
      </w:r>
      <w:r w:rsidR="00906897" w:rsidRPr="00C901B7">
        <w:rPr>
          <w:rFonts w:cstheme="minorHAnsi"/>
        </w:rPr>
        <w:t>the</w:t>
      </w:r>
      <w:r w:rsidR="00906897" w:rsidRPr="00C901B7">
        <w:rPr>
          <w:rFonts w:cstheme="minorHAnsi"/>
          <w:spacing w:val="24"/>
        </w:rPr>
        <w:t xml:space="preserve"> </w:t>
      </w:r>
      <w:r w:rsidR="00906897" w:rsidRPr="00C901B7">
        <w:rPr>
          <w:rFonts w:cstheme="minorHAnsi"/>
        </w:rPr>
        <w:t>policies</w:t>
      </w:r>
      <w:r w:rsidR="00906897" w:rsidRPr="00C901B7">
        <w:rPr>
          <w:rFonts w:cstheme="minorHAnsi"/>
          <w:spacing w:val="24"/>
        </w:rPr>
        <w:t xml:space="preserve"> </w:t>
      </w:r>
      <w:r w:rsidR="00906897" w:rsidRPr="00C901B7">
        <w:rPr>
          <w:rFonts w:cstheme="minorHAnsi"/>
        </w:rPr>
        <w:t>of</w:t>
      </w:r>
      <w:r w:rsidR="00906897" w:rsidRPr="00C901B7">
        <w:rPr>
          <w:rFonts w:cstheme="minorHAnsi"/>
          <w:spacing w:val="23"/>
        </w:rPr>
        <w:t xml:space="preserve"> </w:t>
      </w:r>
      <w:r w:rsidR="00906897" w:rsidRPr="00C901B7">
        <w:rPr>
          <w:rFonts w:cstheme="minorHAnsi"/>
        </w:rPr>
        <w:t>the</w:t>
      </w:r>
      <w:r w:rsidR="00906897" w:rsidRPr="00C901B7">
        <w:rPr>
          <w:rFonts w:cstheme="minorHAnsi"/>
          <w:spacing w:val="23"/>
        </w:rPr>
        <w:t xml:space="preserve"> </w:t>
      </w:r>
      <w:r w:rsidR="00906897" w:rsidRPr="00C901B7">
        <w:rPr>
          <w:rFonts w:cstheme="minorHAnsi"/>
        </w:rPr>
        <w:t>Diocese</w:t>
      </w:r>
      <w:r w:rsidR="00906897" w:rsidRPr="00C901B7">
        <w:rPr>
          <w:rFonts w:cstheme="minorHAnsi"/>
          <w:spacing w:val="24"/>
        </w:rPr>
        <w:t xml:space="preserve"> </w:t>
      </w:r>
      <w:r w:rsidR="00906897" w:rsidRPr="00C901B7">
        <w:rPr>
          <w:rFonts w:cstheme="minorHAnsi"/>
        </w:rPr>
        <w:t>of</w:t>
      </w:r>
      <w:r w:rsidR="00906897" w:rsidRPr="00C901B7">
        <w:rPr>
          <w:rFonts w:cstheme="minorHAnsi"/>
          <w:spacing w:val="23"/>
        </w:rPr>
        <w:t xml:space="preserve"> </w:t>
      </w:r>
      <w:r w:rsidR="00906897" w:rsidRPr="00C901B7">
        <w:rPr>
          <w:rFonts w:cstheme="minorHAnsi"/>
        </w:rPr>
        <w:t>Des Moines, as determined by the Bishop of the Diocese of Des</w:t>
      </w:r>
      <w:r w:rsidR="00906897" w:rsidRPr="00C901B7">
        <w:rPr>
          <w:rFonts w:cstheme="minorHAnsi"/>
          <w:spacing w:val="-9"/>
        </w:rPr>
        <w:t xml:space="preserve"> </w:t>
      </w:r>
      <w:r w:rsidR="00906897" w:rsidRPr="00C901B7">
        <w:rPr>
          <w:rFonts w:cstheme="minorHAnsi"/>
        </w:rPr>
        <w:t>Moines;</w:t>
      </w:r>
    </w:p>
    <w:p w14:paraId="6E7CC22F" w14:textId="77777777" w:rsidR="00906897" w:rsidRPr="00C901B7" w:rsidRDefault="00906897" w:rsidP="0060689D">
      <w:pPr>
        <w:pStyle w:val="ListParagraph"/>
        <w:widowControl w:val="0"/>
        <w:numPr>
          <w:ilvl w:val="1"/>
          <w:numId w:val="111"/>
        </w:numPr>
        <w:tabs>
          <w:tab w:val="left" w:pos="1440"/>
        </w:tabs>
        <w:spacing w:after="240" w:line="269" w:lineRule="auto"/>
        <w:ind w:left="1440" w:right="118" w:hanging="280"/>
        <w:contextualSpacing w:val="0"/>
        <w:rPr>
          <w:rFonts w:eastAsia="Times New Roman" w:cstheme="minorHAnsi"/>
        </w:rPr>
      </w:pPr>
      <w:r w:rsidRPr="00C901B7">
        <w:rPr>
          <w:rFonts w:cstheme="minorHAnsi"/>
        </w:rPr>
        <w:t>when</w:t>
      </w:r>
      <w:r w:rsidRPr="00C901B7">
        <w:rPr>
          <w:rFonts w:cstheme="minorHAnsi"/>
          <w:spacing w:val="18"/>
        </w:rPr>
        <w:t xml:space="preserve"> </w:t>
      </w:r>
      <w:r w:rsidRPr="00C901B7">
        <w:rPr>
          <w:rFonts w:cstheme="minorHAnsi"/>
        </w:rPr>
        <w:t>the</w:t>
      </w:r>
      <w:r w:rsidRPr="00C901B7">
        <w:rPr>
          <w:rFonts w:cstheme="minorHAnsi"/>
          <w:spacing w:val="18"/>
        </w:rPr>
        <w:t xml:space="preserve"> </w:t>
      </w:r>
      <w:r w:rsidRPr="00C901B7">
        <w:rPr>
          <w:rFonts w:cstheme="minorHAnsi"/>
        </w:rPr>
        <w:t>activity</w:t>
      </w:r>
      <w:r w:rsidRPr="00C901B7">
        <w:rPr>
          <w:rFonts w:cstheme="minorHAnsi"/>
          <w:spacing w:val="18"/>
        </w:rPr>
        <w:t xml:space="preserve"> </w:t>
      </w:r>
      <w:r w:rsidRPr="00C901B7">
        <w:rPr>
          <w:rFonts w:cstheme="minorHAnsi"/>
        </w:rPr>
        <w:t>for</w:t>
      </w:r>
      <w:r w:rsidRPr="00C901B7">
        <w:rPr>
          <w:rFonts w:cstheme="minorHAnsi"/>
          <w:spacing w:val="18"/>
        </w:rPr>
        <w:t xml:space="preserve"> </w:t>
      </w:r>
      <w:r w:rsidRPr="00C901B7">
        <w:rPr>
          <w:rFonts w:cstheme="minorHAnsi"/>
        </w:rPr>
        <w:t>which</w:t>
      </w:r>
      <w:r w:rsidRPr="00C901B7">
        <w:rPr>
          <w:rFonts w:cstheme="minorHAnsi"/>
          <w:spacing w:val="18"/>
        </w:rPr>
        <w:t xml:space="preserve"> </w:t>
      </w:r>
      <w:r w:rsidRPr="00C901B7">
        <w:rPr>
          <w:rFonts w:cstheme="minorHAnsi"/>
        </w:rPr>
        <w:t>the</w:t>
      </w:r>
      <w:r w:rsidRPr="00C901B7">
        <w:rPr>
          <w:rFonts w:cstheme="minorHAnsi"/>
          <w:spacing w:val="18"/>
        </w:rPr>
        <w:t xml:space="preserve"> </w:t>
      </w:r>
      <w:r w:rsidRPr="00C901B7">
        <w:rPr>
          <w:rFonts w:cstheme="minorHAnsi"/>
        </w:rPr>
        <w:t>facility</w:t>
      </w:r>
      <w:r w:rsidRPr="00C901B7">
        <w:rPr>
          <w:rFonts w:cstheme="minorHAnsi"/>
          <w:spacing w:val="17"/>
        </w:rPr>
        <w:t xml:space="preserve"> </w:t>
      </w:r>
      <w:r w:rsidRPr="00C901B7">
        <w:rPr>
          <w:rFonts w:cstheme="minorHAnsi"/>
        </w:rPr>
        <w:t>is</w:t>
      </w:r>
      <w:r w:rsidRPr="00C901B7">
        <w:rPr>
          <w:rFonts w:cstheme="minorHAnsi"/>
          <w:spacing w:val="18"/>
        </w:rPr>
        <w:t xml:space="preserve"> </w:t>
      </w:r>
      <w:r w:rsidRPr="00C901B7">
        <w:rPr>
          <w:rFonts w:cstheme="minorHAnsi"/>
        </w:rPr>
        <w:t>to</w:t>
      </w:r>
      <w:r w:rsidRPr="00C901B7">
        <w:rPr>
          <w:rFonts w:cstheme="minorHAnsi"/>
          <w:spacing w:val="17"/>
        </w:rPr>
        <w:t xml:space="preserve"> </w:t>
      </w:r>
      <w:r w:rsidRPr="00C901B7">
        <w:rPr>
          <w:rFonts w:cstheme="minorHAnsi"/>
        </w:rPr>
        <w:t>be</w:t>
      </w:r>
      <w:r w:rsidRPr="00C901B7">
        <w:rPr>
          <w:rFonts w:cstheme="minorHAnsi"/>
          <w:spacing w:val="17"/>
        </w:rPr>
        <w:t xml:space="preserve"> </w:t>
      </w:r>
      <w:r w:rsidRPr="00C901B7">
        <w:rPr>
          <w:rFonts w:cstheme="minorHAnsi"/>
        </w:rPr>
        <w:t>used</w:t>
      </w:r>
      <w:r w:rsidRPr="00C901B7">
        <w:rPr>
          <w:rFonts w:cstheme="minorHAnsi"/>
          <w:spacing w:val="18"/>
        </w:rPr>
        <w:t xml:space="preserve"> </w:t>
      </w:r>
      <w:r w:rsidRPr="00C901B7">
        <w:rPr>
          <w:rFonts w:cstheme="minorHAnsi"/>
        </w:rPr>
        <w:t>contradicts</w:t>
      </w:r>
      <w:r w:rsidRPr="00C901B7">
        <w:rPr>
          <w:rFonts w:cstheme="minorHAnsi"/>
          <w:spacing w:val="17"/>
        </w:rPr>
        <w:t xml:space="preserve"> </w:t>
      </w:r>
      <w:r w:rsidRPr="00C901B7">
        <w:rPr>
          <w:rFonts w:cstheme="minorHAnsi"/>
        </w:rPr>
        <w:t>the</w:t>
      </w:r>
      <w:r w:rsidRPr="00C901B7">
        <w:rPr>
          <w:rFonts w:cstheme="minorHAnsi"/>
          <w:spacing w:val="18"/>
        </w:rPr>
        <w:t xml:space="preserve"> </w:t>
      </w:r>
      <w:r w:rsidRPr="00C901B7">
        <w:rPr>
          <w:rFonts w:cstheme="minorHAnsi"/>
        </w:rPr>
        <w:t>faith and</w:t>
      </w:r>
      <w:r w:rsidRPr="00C901B7">
        <w:rPr>
          <w:rFonts w:cstheme="minorHAnsi"/>
          <w:spacing w:val="24"/>
        </w:rPr>
        <w:t xml:space="preserve"> </w:t>
      </w:r>
      <w:r w:rsidRPr="00C901B7">
        <w:rPr>
          <w:rFonts w:cstheme="minorHAnsi"/>
        </w:rPr>
        <w:t>morals</w:t>
      </w:r>
      <w:r w:rsidRPr="00C901B7">
        <w:rPr>
          <w:rFonts w:cstheme="minorHAnsi"/>
          <w:spacing w:val="24"/>
        </w:rPr>
        <w:t xml:space="preserve"> </w:t>
      </w:r>
      <w:r w:rsidRPr="00C901B7">
        <w:rPr>
          <w:rFonts w:cstheme="minorHAnsi"/>
        </w:rPr>
        <w:t>of</w:t>
      </w:r>
      <w:r w:rsidRPr="00C901B7">
        <w:rPr>
          <w:rFonts w:cstheme="minorHAnsi"/>
          <w:spacing w:val="23"/>
        </w:rPr>
        <w:t xml:space="preserve"> </w:t>
      </w:r>
      <w:r w:rsidRPr="00C901B7">
        <w:rPr>
          <w:rFonts w:cstheme="minorHAnsi"/>
        </w:rPr>
        <w:t>the</w:t>
      </w:r>
      <w:r w:rsidRPr="00C901B7">
        <w:rPr>
          <w:rFonts w:cstheme="minorHAnsi"/>
          <w:spacing w:val="24"/>
        </w:rPr>
        <w:t xml:space="preserve"> </w:t>
      </w:r>
      <w:r w:rsidRPr="00C901B7">
        <w:rPr>
          <w:rFonts w:cstheme="minorHAnsi"/>
        </w:rPr>
        <w:t>Catholic</w:t>
      </w:r>
      <w:r w:rsidRPr="00C901B7">
        <w:rPr>
          <w:rFonts w:cstheme="minorHAnsi"/>
          <w:spacing w:val="24"/>
        </w:rPr>
        <w:t xml:space="preserve"> </w:t>
      </w:r>
      <w:r w:rsidRPr="00C901B7">
        <w:rPr>
          <w:rFonts w:cstheme="minorHAnsi"/>
        </w:rPr>
        <w:t>Church</w:t>
      </w:r>
      <w:r w:rsidRPr="00C901B7">
        <w:rPr>
          <w:rFonts w:cstheme="minorHAnsi"/>
          <w:spacing w:val="22"/>
        </w:rPr>
        <w:t xml:space="preserve"> </w:t>
      </w:r>
      <w:r w:rsidRPr="00C901B7">
        <w:rPr>
          <w:rFonts w:cstheme="minorHAnsi"/>
        </w:rPr>
        <w:t>or</w:t>
      </w:r>
      <w:r w:rsidRPr="00C901B7">
        <w:rPr>
          <w:rFonts w:cstheme="minorHAnsi"/>
          <w:spacing w:val="24"/>
        </w:rPr>
        <w:t xml:space="preserve"> </w:t>
      </w:r>
      <w:r w:rsidRPr="00C901B7">
        <w:rPr>
          <w:rFonts w:cstheme="minorHAnsi"/>
        </w:rPr>
        <w:t>the</w:t>
      </w:r>
      <w:r w:rsidRPr="00C901B7">
        <w:rPr>
          <w:rFonts w:cstheme="minorHAnsi"/>
          <w:spacing w:val="24"/>
        </w:rPr>
        <w:t xml:space="preserve"> </w:t>
      </w:r>
      <w:r w:rsidRPr="00C901B7">
        <w:rPr>
          <w:rFonts w:cstheme="minorHAnsi"/>
        </w:rPr>
        <w:t>policies</w:t>
      </w:r>
      <w:r w:rsidRPr="00C901B7">
        <w:rPr>
          <w:rFonts w:cstheme="minorHAnsi"/>
          <w:spacing w:val="24"/>
        </w:rPr>
        <w:t xml:space="preserve"> </w:t>
      </w:r>
      <w:r w:rsidRPr="00C901B7">
        <w:rPr>
          <w:rFonts w:cstheme="minorHAnsi"/>
        </w:rPr>
        <w:t>of</w:t>
      </w:r>
      <w:r w:rsidRPr="00C901B7">
        <w:rPr>
          <w:rFonts w:cstheme="minorHAnsi"/>
          <w:spacing w:val="23"/>
        </w:rPr>
        <w:t xml:space="preserve"> </w:t>
      </w:r>
      <w:r w:rsidRPr="00C901B7">
        <w:rPr>
          <w:rFonts w:cstheme="minorHAnsi"/>
        </w:rPr>
        <w:t>the</w:t>
      </w:r>
      <w:r w:rsidRPr="00C901B7">
        <w:rPr>
          <w:rFonts w:cstheme="minorHAnsi"/>
          <w:spacing w:val="23"/>
        </w:rPr>
        <w:t xml:space="preserve"> </w:t>
      </w:r>
      <w:r w:rsidRPr="00C901B7">
        <w:rPr>
          <w:rFonts w:cstheme="minorHAnsi"/>
        </w:rPr>
        <w:t>Diocese</w:t>
      </w:r>
      <w:r w:rsidRPr="00C901B7">
        <w:rPr>
          <w:rFonts w:cstheme="minorHAnsi"/>
          <w:spacing w:val="24"/>
        </w:rPr>
        <w:t xml:space="preserve"> </w:t>
      </w:r>
      <w:r w:rsidRPr="00C901B7">
        <w:rPr>
          <w:rFonts w:cstheme="minorHAnsi"/>
        </w:rPr>
        <w:t>of</w:t>
      </w:r>
      <w:r w:rsidRPr="00C901B7">
        <w:rPr>
          <w:rFonts w:cstheme="minorHAnsi"/>
          <w:spacing w:val="23"/>
        </w:rPr>
        <w:t xml:space="preserve"> </w:t>
      </w:r>
      <w:r w:rsidRPr="00C901B7">
        <w:rPr>
          <w:rFonts w:cstheme="minorHAnsi"/>
        </w:rPr>
        <w:t>Des Moines, as determined by the Bishop of the Diocese of Des</w:t>
      </w:r>
      <w:r w:rsidRPr="00C901B7">
        <w:rPr>
          <w:rFonts w:cstheme="minorHAnsi"/>
          <w:spacing w:val="-9"/>
        </w:rPr>
        <w:t xml:space="preserve"> </w:t>
      </w:r>
      <w:r w:rsidRPr="00C901B7">
        <w:rPr>
          <w:rFonts w:cstheme="minorHAnsi"/>
        </w:rPr>
        <w:t>Moines;</w:t>
      </w:r>
    </w:p>
    <w:p w14:paraId="433281C1" w14:textId="77777777" w:rsidR="00906897" w:rsidRPr="00C901B7" w:rsidRDefault="00906897" w:rsidP="0060689D">
      <w:pPr>
        <w:pStyle w:val="ListParagraph"/>
        <w:widowControl w:val="0"/>
        <w:numPr>
          <w:ilvl w:val="1"/>
          <w:numId w:val="111"/>
        </w:numPr>
        <w:tabs>
          <w:tab w:val="left" w:pos="1440"/>
        </w:tabs>
        <w:spacing w:after="240" w:line="269" w:lineRule="auto"/>
        <w:ind w:left="1440" w:right="119" w:hanging="280"/>
        <w:contextualSpacing w:val="0"/>
        <w:rPr>
          <w:rFonts w:eastAsia="Times New Roman" w:cstheme="minorHAnsi"/>
        </w:rPr>
      </w:pPr>
      <w:r w:rsidRPr="00C901B7">
        <w:rPr>
          <w:rFonts w:cstheme="minorHAnsi"/>
        </w:rPr>
        <w:t>when</w:t>
      </w:r>
      <w:r w:rsidRPr="00C901B7">
        <w:rPr>
          <w:rFonts w:cstheme="minorHAnsi"/>
          <w:spacing w:val="31"/>
        </w:rPr>
        <w:t xml:space="preserve"> </w:t>
      </w:r>
      <w:r w:rsidRPr="00C901B7">
        <w:rPr>
          <w:rFonts w:cstheme="minorHAnsi"/>
        </w:rPr>
        <w:t>doing</w:t>
      </w:r>
      <w:r w:rsidRPr="00C901B7">
        <w:rPr>
          <w:rFonts w:cstheme="minorHAnsi"/>
          <w:spacing w:val="31"/>
        </w:rPr>
        <w:t xml:space="preserve"> </w:t>
      </w:r>
      <w:r w:rsidRPr="00C901B7">
        <w:rPr>
          <w:rFonts w:cstheme="minorHAnsi"/>
        </w:rPr>
        <w:t>so</w:t>
      </w:r>
      <w:r w:rsidRPr="00C901B7">
        <w:rPr>
          <w:rFonts w:cstheme="minorHAnsi"/>
          <w:spacing w:val="31"/>
        </w:rPr>
        <w:t xml:space="preserve"> </w:t>
      </w:r>
      <w:r w:rsidRPr="00C901B7">
        <w:rPr>
          <w:rFonts w:cstheme="minorHAnsi"/>
        </w:rPr>
        <w:t>would</w:t>
      </w:r>
      <w:r w:rsidRPr="00C901B7">
        <w:rPr>
          <w:rFonts w:cstheme="minorHAnsi"/>
          <w:spacing w:val="31"/>
        </w:rPr>
        <w:t xml:space="preserve"> </w:t>
      </w:r>
      <w:r w:rsidRPr="00C901B7">
        <w:rPr>
          <w:rFonts w:cstheme="minorHAnsi"/>
        </w:rPr>
        <w:t>directly</w:t>
      </w:r>
      <w:r w:rsidRPr="00C901B7">
        <w:rPr>
          <w:rFonts w:cstheme="minorHAnsi"/>
          <w:spacing w:val="30"/>
        </w:rPr>
        <w:t xml:space="preserve"> </w:t>
      </w:r>
      <w:r w:rsidRPr="00C901B7">
        <w:rPr>
          <w:rFonts w:cstheme="minorHAnsi"/>
        </w:rPr>
        <w:t>involve</w:t>
      </w:r>
      <w:r w:rsidRPr="00C901B7">
        <w:rPr>
          <w:rFonts w:cstheme="minorHAnsi"/>
          <w:spacing w:val="31"/>
        </w:rPr>
        <w:t xml:space="preserve"> </w:t>
      </w:r>
      <w:r w:rsidRPr="00C901B7">
        <w:rPr>
          <w:rFonts w:cstheme="minorHAnsi"/>
        </w:rPr>
        <w:t>the</w:t>
      </w:r>
      <w:r w:rsidRPr="00C901B7">
        <w:rPr>
          <w:rFonts w:cstheme="minorHAnsi"/>
          <w:spacing w:val="31"/>
        </w:rPr>
        <w:t xml:space="preserve"> </w:t>
      </w:r>
      <w:r w:rsidRPr="00C901B7">
        <w:rPr>
          <w:rFonts w:cstheme="minorHAnsi"/>
        </w:rPr>
        <w:t>Church</w:t>
      </w:r>
      <w:r w:rsidRPr="00C901B7">
        <w:rPr>
          <w:rFonts w:cstheme="minorHAnsi"/>
          <w:spacing w:val="31"/>
        </w:rPr>
        <w:t xml:space="preserve"> </w:t>
      </w:r>
      <w:r w:rsidRPr="00C901B7">
        <w:rPr>
          <w:rFonts w:cstheme="minorHAnsi"/>
        </w:rPr>
        <w:t>in</w:t>
      </w:r>
      <w:r w:rsidRPr="00C901B7">
        <w:rPr>
          <w:rFonts w:cstheme="minorHAnsi"/>
          <w:spacing w:val="31"/>
        </w:rPr>
        <w:t xml:space="preserve"> </w:t>
      </w:r>
      <w:r w:rsidRPr="00C901B7">
        <w:rPr>
          <w:rFonts w:cstheme="minorHAnsi"/>
        </w:rPr>
        <w:t>partisan</w:t>
      </w:r>
      <w:r w:rsidRPr="00C901B7">
        <w:rPr>
          <w:rFonts w:cstheme="minorHAnsi"/>
          <w:spacing w:val="31"/>
        </w:rPr>
        <w:t xml:space="preserve"> </w:t>
      </w:r>
      <w:r w:rsidRPr="00C901B7">
        <w:rPr>
          <w:rFonts w:cstheme="minorHAnsi"/>
        </w:rPr>
        <w:t>politics</w:t>
      </w:r>
      <w:r w:rsidRPr="00C901B7">
        <w:rPr>
          <w:rFonts w:cstheme="minorHAnsi"/>
          <w:spacing w:val="31"/>
        </w:rPr>
        <w:t xml:space="preserve"> </w:t>
      </w:r>
      <w:r w:rsidRPr="00C901B7">
        <w:rPr>
          <w:rFonts w:cstheme="minorHAnsi"/>
        </w:rPr>
        <w:t>in support of one candidate for civil office and in opposition to</w:t>
      </w:r>
      <w:r w:rsidRPr="00C901B7">
        <w:rPr>
          <w:rFonts w:cstheme="minorHAnsi"/>
          <w:spacing w:val="2"/>
        </w:rPr>
        <w:t xml:space="preserve"> </w:t>
      </w:r>
      <w:r w:rsidRPr="00C901B7">
        <w:rPr>
          <w:rFonts w:cstheme="minorHAnsi"/>
        </w:rPr>
        <w:t>other candidates for the same</w:t>
      </w:r>
      <w:r w:rsidRPr="00C901B7">
        <w:rPr>
          <w:rFonts w:cstheme="minorHAnsi"/>
          <w:spacing w:val="-1"/>
        </w:rPr>
        <w:t xml:space="preserve"> </w:t>
      </w:r>
      <w:r w:rsidRPr="00C901B7">
        <w:rPr>
          <w:rFonts w:cstheme="minorHAnsi"/>
        </w:rPr>
        <w:t>office;</w:t>
      </w:r>
    </w:p>
    <w:p w14:paraId="03A8AC8C" w14:textId="77777777" w:rsidR="00906897" w:rsidRPr="00C901B7" w:rsidRDefault="00906897" w:rsidP="0060689D">
      <w:pPr>
        <w:pStyle w:val="ListParagraph"/>
        <w:widowControl w:val="0"/>
        <w:numPr>
          <w:ilvl w:val="1"/>
          <w:numId w:val="111"/>
        </w:numPr>
        <w:tabs>
          <w:tab w:val="left" w:pos="1440"/>
        </w:tabs>
        <w:spacing w:after="240" w:line="269" w:lineRule="auto"/>
        <w:ind w:left="1440" w:hanging="280"/>
        <w:contextualSpacing w:val="0"/>
        <w:rPr>
          <w:rFonts w:eastAsia="Times New Roman" w:cstheme="minorHAnsi"/>
        </w:rPr>
      </w:pPr>
      <w:r w:rsidRPr="00C901B7">
        <w:rPr>
          <w:rFonts w:cstheme="minorHAnsi"/>
        </w:rPr>
        <w:t>when unlawful, unsafe, or hazardous activity may occur as a result;</w:t>
      </w:r>
      <w:r w:rsidRPr="00C901B7">
        <w:rPr>
          <w:rFonts w:cstheme="minorHAnsi"/>
          <w:spacing w:val="-9"/>
        </w:rPr>
        <w:t xml:space="preserve"> </w:t>
      </w:r>
      <w:r w:rsidRPr="00C901B7">
        <w:rPr>
          <w:rFonts w:cstheme="minorHAnsi"/>
        </w:rPr>
        <w:t>or</w:t>
      </w:r>
    </w:p>
    <w:p w14:paraId="78F02BC1" w14:textId="77777777" w:rsidR="00906897" w:rsidRPr="00C901B7" w:rsidRDefault="00906897" w:rsidP="0060689D">
      <w:pPr>
        <w:pStyle w:val="ListParagraph"/>
        <w:widowControl w:val="0"/>
        <w:numPr>
          <w:ilvl w:val="1"/>
          <w:numId w:val="111"/>
        </w:numPr>
        <w:tabs>
          <w:tab w:val="left" w:pos="1440"/>
        </w:tabs>
        <w:spacing w:after="240" w:line="269" w:lineRule="auto"/>
        <w:ind w:left="1440" w:right="116" w:hanging="280"/>
        <w:contextualSpacing w:val="0"/>
        <w:rPr>
          <w:rFonts w:eastAsia="Times New Roman" w:cstheme="minorHAnsi"/>
        </w:rPr>
      </w:pPr>
      <w:r w:rsidRPr="00C901B7">
        <w:rPr>
          <w:rFonts w:cstheme="minorHAnsi"/>
        </w:rPr>
        <w:t>whenever</w:t>
      </w:r>
      <w:r w:rsidRPr="00C901B7">
        <w:rPr>
          <w:rFonts w:cstheme="minorHAnsi"/>
          <w:spacing w:val="31"/>
        </w:rPr>
        <w:t xml:space="preserve"> </w:t>
      </w:r>
      <w:r w:rsidRPr="00C901B7">
        <w:rPr>
          <w:rFonts w:cstheme="minorHAnsi"/>
        </w:rPr>
        <w:t>the</w:t>
      </w:r>
      <w:r w:rsidRPr="00C901B7">
        <w:rPr>
          <w:rFonts w:cstheme="minorHAnsi"/>
          <w:spacing w:val="31"/>
        </w:rPr>
        <w:t xml:space="preserve"> </w:t>
      </w:r>
      <w:r w:rsidRPr="00C901B7">
        <w:rPr>
          <w:rFonts w:cstheme="minorHAnsi"/>
        </w:rPr>
        <w:t>pastor</w:t>
      </w:r>
      <w:r w:rsidRPr="00C901B7">
        <w:rPr>
          <w:rFonts w:cstheme="minorHAnsi"/>
          <w:spacing w:val="31"/>
        </w:rPr>
        <w:t xml:space="preserve"> </w:t>
      </w:r>
      <w:r w:rsidRPr="00C901B7">
        <w:rPr>
          <w:rFonts w:cstheme="minorHAnsi"/>
        </w:rPr>
        <w:t>or</w:t>
      </w:r>
      <w:r w:rsidRPr="00C901B7">
        <w:rPr>
          <w:rFonts w:cstheme="minorHAnsi"/>
          <w:spacing w:val="30"/>
        </w:rPr>
        <w:t xml:space="preserve"> </w:t>
      </w:r>
      <w:r w:rsidRPr="00C901B7">
        <w:rPr>
          <w:rFonts w:cstheme="minorHAnsi"/>
        </w:rPr>
        <w:t>administrator</w:t>
      </w:r>
      <w:r w:rsidRPr="00C901B7">
        <w:rPr>
          <w:rFonts w:cstheme="minorHAnsi"/>
          <w:spacing w:val="31"/>
        </w:rPr>
        <w:t xml:space="preserve"> </w:t>
      </w:r>
      <w:r w:rsidRPr="00C901B7">
        <w:rPr>
          <w:rFonts w:cstheme="minorHAnsi"/>
        </w:rPr>
        <w:t>or</w:t>
      </w:r>
      <w:r w:rsidRPr="00C901B7">
        <w:rPr>
          <w:rFonts w:cstheme="minorHAnsi"/>
          <w:spacing w:val="31"/>
        </w:rPr>
        <w:t xml:space="preserve"> </w:t>
      </w:r>
      <w:r w:rsidRPr="00C901B7">
        <w:rPr>
          <w:rFonts w:cstheme="minorHAnsi"/>
        </w:rPr>
        <w:t>the</w:t>
      </w:r>
      <w:r w:rsidRPr="00C901B7">
        <w:rPr>
          <w:rFonts w:cstheme="minorHAnsi"/>
          <w:spacing w:val="31"/>
        </w:rPr>
        <w:t xml:space="preserve"> </w:t>
      </w:r>
      <w:r w:rsidRPr="00C901B7">
        <w:rPr>
          <w:rFonts w:cstheme="minorHAnsi"/>
        </w:rPr>
        <w:t>Diocese</w:t>
      </w:r>
      <w:r w:rsidRPr="00C901B7">
        <w:rPr>
          <w:rFonts w:cstheme="minorHAnsi"/>
          <w:spacing w:val="31"/>
        </w:rPr>
        <w:t xml:space="preserve"> </w:t>
      </w:r>
      <w:r w:rsidRPr="00C901B7">
        <w:rPr>
          <w:rFonts w:cstheme="minorHAnsi"/>
        </w:rPr>
        <w:t>determines</w:t>
      </w:r>
      <w:r w:rsidRPr="00C901B7">
        <w:rPr>
          <w:rFonts w:cstheme="minorHAnsi"/>
          <w:spacing w:val="31"/>
        </w:rPr>
        <w:t xml:space="preserve"> </w:t>
      </w:r>
      <w:r w:rsidRPr="00C901B7">
        <w:rPr>
          <w:rFonts w:cstheme="minorHAnsi"/>
        </w:rPr>
        <w:t>that</w:t>
      </w:r>
      <w:r w:rsidRPr="00C901B7">
        <w:rPr>
          <w:rFonts w:cstheme="minorHAnsi"/>
          <w:spacing w:val="31"/>
        </w:rPr>
        <w:t xml:space="preserve"> </w:t>
      </w:r>
      <w:r w:rsidRPr="00C901B7">
        <w:rPr>
          <w:rFonts w:cstheme="minorHAnsi"/>
        </w:rPr>
        <w:t>the granting</w:t>
      </w:r>
      <w:r w:rsidRPr="00C901B7">
        <w:rPr>
          <w:rFonts w:cstheme="minorHAnsi"/>
          <w:spacing w:val="53"/>
        </w:rPr>
        <w:t xml:space="preserve"> </w:t>
      </w:r>
      <w:r w:rsidRPr="00C901B7">
        <w:rPr>
          <w:rFonts w:cstheme="minorHAnsi"/>
        </w:rPr>
        <w:t>of</w:t>
      </w:r>
      <w:r w:rsidRPr="00C901B7">
        <w:rPr>
          <w:rFonts w:cstheme="minorHAnsi"/>
          <w:spacing w:val="52"/>
        </w:rPr>
        <w:t xml:space="preserve"> </w:t>
      </w:r>
      <w:r w:rsidRPr="00C901B7">
        <w:rPr>
          <w:rFonts w:cstheme="minorHAnsi"/>
        </w:rPr>
        <w:t>such</w:t>
      </w:r>
      <w:r w:rsidRPr="00C901B7">
        <w:rPr>
          <w:rFonts w:cstheme="minorHAnsi"/>
          <w:spacing w:val="53"/>
        </w:rPr>
        <w:t xml:space="preserve"> </w:t>
      </w:r>
      <w:r w:rsidRPr="00C901B7">
        <w:rPr>
          <w:rFonts w:cstheme="minorHAnsi"/>
        </w:rPr>
        <w:t>use</w:t>
      </w:r>
      <w:r w:rsidRPr="00C901B7">
        <w:rPr>
          <w:rFonts w:cstheme="minorHAnsi"/>
          <w:spacing w:val="53"/>
        </w:rPr>
        <w:t xml:space="preserve"> </w:t>
      </w:r>
      <w:r w:rsidRPr="00C901B7">
        <w:rPr>
          <w:rFonts w:cstheme="minorHAnsi"/>
        </w:rPr>
        <w:t>will</w:t>
      </w:r>
      <w:r w:rsidRPr="00C901B7">
        <w:rPr>
          <w:rFonts w:cstheme="minorHAnsi"/>
          <w:spacing w:val="53"/>
        </w:rPr>
        <w:t xml:space="preserve"> </w:t>
      </w:r>
      <w:r w:rsidRPr="00C901B7">
        <w:rPr>
          <w:rFonts w:cstheme="minorHAnsi"/>
        </w:rPr>
        <w:t>not</w:t>
      </w:r>
      <w:r w:rsidRPr="00C901B7">
        <w:rPr>
          <w:rFonts w:cstheme="minorHAnsi"/>
          <w:spacing w:val="53"/>
        </w:rPr>
        <w:t xml:space="preserve"> </w:t>
      </w:r>
      <w:r w:rsidRPr="00C901B7">
        <w:rPr>
          <w:rFonts w:cstheme="minorHAnsi"/>
        </w:rPr>
        <w:t>be</w:t>
      </w:r>
      <w:r w:rsidRPr="00C901B7">
        <w:rPr>
          <w:rFonts w:cstheme="minorHAnsi"/>
          <w:spacing w:val="53"/>
        </w:rPr>
        <w:t xml:space="preserve"> </w:t>
      </w:r>
      <w:r w:rsidRPr="00C901B7">
        <w:rPr>
          <w:rFonts w:cstheme="minorHAnsi"/>
        </w:rPr>
        <w:t>in</w:t>
      </w:r>
      <w:r w:rsidRPr="00C901B7">
        <w:rPr>
          <w:rFonts w:cstheme="minorHAnsi"/>
          <w:spacing w:val="51"/>
        </w:rPr>
        <w:t xml:space="preserve"> </w:t>
      </w:r>
      <w:r w:rsidRPr="00C901B7">
        <w:rPr>
          <w:rFonts w:cstheme="minorHAnsi"/>
        </w:rPr>
        <w:t>the</w:t>
      </w:r>
      <w:r w:rsidRPr="00C901B7">
        <w:rPr>
          <w:rFonts w:cstheme="minorHAnsi"/>
          <w:spacing w:val="53"/>
        </w:rPr>
        <w:t xml:space="preserve"> </w:t>
      </w:r>
      <w:r w:rsidRPr="00C901B7">
        <w:rPr>
          <w:rFonts w:cstheme="minorHAnsi"/>
        </w:rPr>
        <w:t>best</w:t>
      </w:r>
      <w:r w:rsidRPr="00C901B7">
        <w:rPr>
          <w:rFonts w:cstheme="minorHAnsi"/>
          <w:spacing w:val="53"/>
        </w:rPr>
        <w:t xml:space="preserve"> </w:t>
      </w:r>
      <w:r w:rsidRPr="00C901B7">
        <w:rPr>
          <w:rFonts w:cstheme="minorHAnsi"/>
        </w:rPr>
        <w:t>interest</w:t>
      </w:r>
      <w:r w:rsidRPr="00C901B7">
        <w:rPr>
          <w:rFonts w:cstheme="minorHAnsi"/>
          <w:spacing w:val="53"/>
        </w:rPr>
        <w:t xml:space="preserve"> </w:t>
      </w:r>
      <w:r w:rsidRPr="00C901B7">
        <w:rPr>
          <w:rFonts w:cstheme="minorHAnsi"/>
        </w:rPr>
        <w:t>of</w:t>
      </w:r>
      <w:r w:rsidRPr="00C901B7">
        <w:rPr>
          <w:rFonts w:cstheme="minorHAnsi"/>
          <w:spacing w:val="52"/>
        </w:rPr>
        <w:t xml:space="preserve"> </w:t>
      </w:r>
      <w:r w:rsidRPr="00C901B7">
        <w:rPr>
          <w:rFonts w:cstheme="minorHAnsi"/>
        </w:rPr>
        <w:t>the</w:t>
      </w:r>
      <w:r w:rsidRPr="00C901B7">
        <w:rPr>
          <w:rFonts w:cstheme="minorHAnsi"/>
          <w:spacing w:val="53"/>
        </w:rPr>
        <w:t xml:space="preserve"> </w:t>
      </w:r>
      <w:r w:rsidRPr="00C901B7">
        <w:rPr>
          <w:rFonts w:cstheme="minorHAnsi"/>
        </w:rPr>
        <w:t>parish,</w:t>
      </w:r>
      <w:r w:rsidRPr="00C901B7">
        <w:rPr>
          <w:rFonts w:cstheme="minorHAnsi"/>
          <w:spacing w:val="53"/>
        </w:rPr>
        <w:t xml:space="preserve"> </w:t>
      </w:r>
      <w:r w:rsidRPr="00C901B7">
        <w:rPr>
          <w:rFonts w:cstheme="minorHAnsi"/>
        </w:rPr>
        <w:t>its parishioners,</w:t>
      </w:r>
      <w:r w:rsidRPr="00C901B7">
        <w:rPr>
          <w:rFonts w:cstheme="minorHAnsi"/>
          <w:spacing w:val="21"/>
        </w:rPr>
        <w:t xml:space="preserve"> </w:t>
      </w:r>
      <w:r w:rsidRPr="00C901B7">
        <w:rPr>
          <w:rFonts w:cstheme="minorHAnsi"/>
        </w:rPr>
        <w:t>the</w:t>
      </w:r>
      <w:r w:rsidRPr="00C901B7">
        <w:rPr>
          <w:rFonts w:cstheme="minorHAnsi"/>
          <w:spacing w:val="22"/>
        </w:rPr>
        <w:t xml:space="preserve"> </w:t>
      </w:r>
      <w:r w:rsidRPr="00C901B7">
        <w:rPr>
          <w:rFonts w:cstheme="minorHAnsi"/>
        </w:rPr>
        <w:t>faithful</w:t>
      </w:r>
      <w:r w:rsidRPr="00C901B7">
        <w:rPr>
          <w:rFonts w:cstheme="minorHAnsi"/>
          <w:spacing w:val="22"/>
        </w:rPr>
        <w:t xml:space="preserve"> </w:t>
      </w:r>
      <w:r w:rsidRPr="00C901B7">
        <w:rPr>
          <w:rFonts w:cstheme="minorHAnsi"/>
        </w:rPr>
        <w:t>or</w:t>
      </w:r>
      <w:r w:rsidRPr="00C901B7">
        <w:rPr>
          <w:rFonts w:cstheme="minorHAnsi"/>
          <w:spacing w:val="22"/>
        </w:rPr>
        <w:t xml:space="preserve"> </w:t>
      </w:r>
      <w:r w:rsidRPr="00C901B7">
        <w:rPr>
          <w:rFonts w:cstheme="minorHAnsi"/>
        </w:rPr>
        <w:t>the</w:t>
      </w:r>
      <w:r w:rsidRPr="00C901B7">
        <w:rPr>
          <w:rFonts w:cstheme="minorHAnsi"/>
          <w:spacing w:val="22"/>
        </w:rPr>
        <w:t xml:space="preserve"> </w:t>
      </w:r>
      <w:r w:rsidRPr="00C901B7">
        <w:rPr>
          <w:rFonts w:cstheme="minorHAnsi"/>
        </w:rPr>
        <w:t>Diocese,</w:t>
      </w:r>
      <w:r w:rsidRPr="00C901B7">
        <w:rPr>
          <w:rFonts w:cstheme="minorHAnsi"/>
          <w:spacing w:val="21"/>
        </w:rPr>
        <w:t xml:space="preserve"> </w:t>
      </w:r>
      <w:r w:rsidRPr="00C901B7">
        <w:rPr>
          <w:rFonts w:cstheme="minorHAnsi"/>
        </w:rPr>
        <w:t>or</w:t>
      </w:r>
      <w:r w:rsidRPr="00C901B7">
        <w:rPr>
          <w:rFonts w:cstheme="minorHAnsi"/>
          <w:spacing w:val="22"/>
        </w:rPr>
        <w:t xml:space="preserve"> </w:t>
      </w:r>
      <w:r w:rsidRPr="00C901B7">
        <w:rPr>
          <w:rFonts w:cstheme="minorHAnsi"/>
        </w:rPr>
        <w:t>that</w:t>
      </w:r>
      <w:r w:rsidRPr="00C901B7">
        <w:rPr>
          <w:rFonts w:cstheme="minorHAnsi"/>
          <w:spacing w:val="21"/>
        </w:rPr>
        <w:t xml:space="preserve"> </w:t>
      </w:r>
      <w:r w:rsidRPr="00C901B7">
        <w:rPr>
          <w:rFonts w:cstheme="minorHAnsi"/>
        </w:rPr>
        <w:t>the</w:t>
      </w:r>
      <w:r w:rsidRPr="00C901B7">
        <w:rPr>
          <w:rFonts w:cstheme="minorHAnsi"/>
          <w:spacing w:val="22"/>
        </w:rPr>
        <w:t xml:space="preserve"> </w:t>
      </w:r>
      <w:r w:rsidRPr="00C901B7">
        <w:rPr>
          <w:rFonts w:cstheme="minorHAnsi"/>
        </w:rPr>
        <w:t>denial</w:t>
      </w:r>
      <w:r w:rsidRPr="00C901B7">
        <w:rPr>
          <w:rFonts w:cstheme="minorHAnsi"/>
          <w:spacing w:val="22"/>
        </w:rPr>
        <w:t xml:space="preserve"> </w:t>
      </w:r>
      <w:r w:rsidRPr="00C901B7">
        <w:rPr>
          <w:rFonts w:cstheme="minorHAnsi"/>
        </w:rPr>
        <w:t>of</w:t>
      </w:r>
      <w:r w:rsidRPr="00C901B7">
        <w:rPr>
          <w:rFonts w:cstheme="minorHAnsi"/>
          <w:spacing w:val="21"/>
        </w:rPr>
        <w:t xml:space="preserve"> </w:t>
      </w:r>
      <w:r w:rsidRPr="00C901B7">
        <w:rPr>
          <w:rFonts w:cstheme="minorHAnsi"/>
        </w:rPr>
        <w:t>such</w:t>
      </w:r>
      <w:r w:rsidRPr="00C901B7">
        <w:rPr>
          <w:rFonts w:cstheme="minorHAnsi"/>
          <w:spacing w:val="21"/>
        </w:rPr>
        <w:t xml:space="preserve"> </w:t>
      </w:r>
      <w:r w:rsidRPr="00C901B7">
        <w:rPr>
          <w:rFonts w:cstheme="minorHAnsi"/>
        </w:rPr>
        <w:t>use</w:t>
      </w:r>
      <w:r w:rsidRPr="00C901B7">
        <w:rPr>
          <w:rFonts w:cstheme="minorHAnsi"/>
          <w:spacing w:val="22"/>
        </w:rPr>
        <w:t xml:space="preserve"> </w:t>
      </w:r>
      <w:r w:rsidRPr="00C901B7">
        <w:rPr>
          <w:rFonts w:cstheme="minorHAnsi"/>
        </w:rPr>
        <w:t>is necessary to avoid</w:t>
      </w:r>
      <w:r w:rsidRPr="00C901B7">
        <w:rPr>
          <w:rFonts w:cstheme="minorHAnsi"/>
          <w:spacing w:val="-3"/>
        </w:rPr>
        <w:t xml:space="preserve"> </w:t>
      </w:r>
      <w:r w:rsidRPr="00C901B7">
        <w:rPr>
          <w:rFonts w:cstheme="minorHAnsi"/>
        </w:rPr>
        <w:t>scandal.</w:t>
      </w:r>
    </w:p>
    <w:p w14:paraId="30CB9475" w14:textId="1790418A" w:rsidR="00906897" w:rsidRPr="00C901B7" w:rsidRDefault="00906897" w:rsidP="0060689D">
      <w:pPr>
        <w:pStyle w:val="ListParagraph"/>
        <w:widowControl w:val="0"/>
        <w:numPr>
          <w:ilvl w:val="0"/>
          <w:numId w:val="111"/>
        </w:numPr>
        <w:tabs>
          <w:tab w:val="left" w:pos="720"/>
        </w:tabs>
        <w:spacing w:after="240" w:line="269" w:lineRule="auto"/>
        <w:ind w:left="720" w:hanging="460"/>
        <w:contextualSpacing w:val="0"/>
        <w:jc w:val="left"/>
        <w:rPr>
          <w:rFonts w:eastAsia="Times New Roman" w:cstheme="minorHAnsi"/>
        </w:rPr>
      </w:pPr>
      <w:r w:rsidRPr="00C901B7">
        <w:rPr>
          <w:rFonts w:cstheme="minorHAnsi"/>
        </w:rPr>
        <w:t>Individuals,</w:t>
      </w:r>
      <w:r w:rsidRPr="00C901B7">
        <w:rPr>
          <w:rFonts w:cstheme="minorHAnsi"/>
          <w:spacing w:val="-6"/>
        </w:rPr>
        <w:t xml:space="preserve"> </w:t>
      </w:r>
      <w:r w:rsidRPr="00C901B7">
        <w:rPr>
          <w:rFonts w:cstheme="minorHAnsi"/>
        </w:rPr>
        <w:t>groups</w:t>
      </w:r>
      <w:r w:rsidRPr="00C901B7">
        <w:rPr>
          <w:rFonts w:cstheme="minorHAnsi"/>
          <w:spacing w:val="-5"/>
        </w:rPr>
        <w:t xml:space="preserve"> </w:t>
      </w:r>
      <w:r w:rsidRPr="00C901B7">
        <w:rPr>
          <w:rFonts w:cstheme="minorHAnsi"/>
        </w:rPr>
        <w:t>or</w:t>
      </w:r>
      <w:r w:rsidRPr="00C901B7">
        <w:rPr>
          <w:rFonts w:cstheme="minorHAnsi"/>
          <w:spacing w:val="-4"/>
        </w:rPr>
        <w:t xml:space="preserve"> </w:t>
      </w:r>
      <w:r w:rsidRPr="00C901B7">
        <w:rPr>
          <w:rFonts w:cstheme="minorHAnsi"/>
        </w:rPr>
        <w:t>organizations</w:t>
      </w:r>
      <w:r w:rsidRPr="00C901B7">
        <w:rPr>
          <w:rFonts w:cstheme="minorHAnsi"/>
          <w:spacing w:val="-6"/>
        </w:rPr>
        <w:t xml:space="preserve"> </w:t>
      </w:r>
      <w:r w:rsidRPr="00C901B7">
        <w:rPr>
          <w:rFonts w:cstheme="minorHAnsi"/>
        </w:rPr>
        <w:t>desiring</w:t>
      </w:r>
      <w:r w:rsidRPr="00C901B7">
        <w:rPr>
          <w:rFonts w:cstheme="minorHAnsi"/>
          <w:spacing w:val="-5"/>
        </w:rPr>
        <w:t xml:space="preserve"> </w:t>
      </w:r>
      <w:r w:rsidRPr="00C901B7">
        <w:rPr>
          <w:rFonts w:cstheme="minorHAnsi"/>
        </w:rPr>
        <w:t>to</w:t>
      </w:r>
      <w:r w:rsidRPr="00C901B7">
        <w:rPr>
          <w:rFonts w:cstheme="minorHAnsi"/>
          <w:spacing w:val="-5"/>
        </w:rPr>
        <w:t xml:space="preserve"> </w:t>
      </w:r>
      <w:r w:rsidRPr="00C901B7">
        <w:rPr>
          <w:rFonts w:cstheme="minorHAnsi"/>
        </w:rPr>
        <w:t>use</w:t>
      </w:r>
      <w:r w:rsidRPr="00C901B7">
        <w:rPr>
          <w:rFonts w:cstheme="minorHAnsi"/>
          <w:spacing w:val="-5"/>
        </w:rPr>
        <w:t xml:space="preserve"> </w:t>
      </w:r>
      <w:r w:rsidRPr="00C901B7">
        <w:rPr>
          <w:rFonts w:cstheme="minorHAnsi"/>
        </w:rPr>
        <w:t>a</w:t>
      </w:r>
      <w:r w:rsidRPr="00C901B7">
        <w:rPr>
          <w:rFonts w:cstheme="minorHAnsi"/>
          <w:spacing w:val="-5"/>
        </w:rPr>
        <w:t xml:space="preserve"> </w:t>
      </w:r>
      <w:r w:rsidRPr="00C901B7">
        <w:rPr>
          <w:rFonts w:cstheme="minorHAnsi"/>
        </w:rPr>
        <w:t>parish,</w:t>
      </w:r>
      <w:r w:rsidRPr="00C901B7">
        <w:rPr>
          <w:rFonts w:cstheme="minorHAnsi"/>
          <w:spacing w:val="-5"/>
        </w:rPr>
        <w:t xml:space="preserve"> </w:t>
      </w:r>
      <w:r w:rsidRPr="00C901B7">
        <w:rPr>
          <w:rFonts w:cstheme="minorHAnsi"/>
        </w:rPr>
        <w:t>school</w:t>
      </w:r>
      <w:r w:rsidRPr="00C901B7">
        <w:rPr>
          <w:rFonts w:cstheme="minorHAnsi"/>
          <w:spacing w:val="-4"/>
        </w:rPr>
        <w:t xml:space="preserve"> </w:t>
      </w:r>
      <w:r w:rsidRPr="00C901B7">
        <w:rPr>
          <w:rFonts w:cstheme="minorHAnsi"/>
        </w:rPr>
        <w:t>or</w:t>
      </w:r>
      <w:r w:rsidRPr="00C901B7">
        <w:rPr>
          <w:rFonts w:cstheme="minorHAnsi"/>
          <w:spacing w:val="-6"/>
        </w:rPr>
        <w:t xml:space="preserve"> </w:t>
      </w:r>
      <w:r w:rsidRPr="00C901B7">
        <w:rPr>
          <w:rFonts w:cstheme="minorHAnsi"/>
        </w:rPr>
        <w:t>institutional facility shall obtain acceptable liability insurance coverage. See the policy of the Diocese of</w:t>
      </w:r>
      <w:r w:rsidRPr="00C901B7">
        <w:rPr>
          <w:rFonts w:cstheme="minorHAnsi"/>
          <w:spacing w:val="16"/>
        </w:rPr>
        <w:t xml:space="preserve"> </w:t>
      </w:r>
      <w:r w:rsidRPr="00C901B7">
        <w:rPr>
          <w:rFonts w:cstheme="minorHAnsi"/>
        </w:rPr>
        <w:t xml:space="preserve">Des Moines </w:t>
      </w:r>
      <w:r w:rsidRPr="00C901B7">
        <w:rPr>
          <w:rFonts w:cstheme="minorHAnsi"/>
        </w:rPr>
        <w:lastRenderedPageBreak/>
        <w:t xml:space="preserve">called </w:t>
      </w:r>
      <w:r w:rsidRPr="00C901B7">
        <w:rPr>
          <w:rFonts w:cstheme="minorHAnsi"/>
          <w:i/>
          <w:u w:val="single"/>
        </w:rPr>
        <w:t>Third Party Special Events Coverage</w:t>
      </w:r>
      <w:r w:rsidR="00A277B6" w:rsidRPr="00C901B7">
        <w:rPr>
          <w:rFonts w:cstheme="minorHAnsi"/>
          <w:i/>
        </w:rPr>
        <w:t xml:space="preserve"> (page</w:t>
      </w:r>
      <w:r w:rsidR="00FE4606" w:rsidRPr="00C901B7">
        <w:rPr>
          <w:rFonts w:cstheme="minorHAnsi"/>
          <w:i/>
        </w:rPr>
        <w:t xml:space="preserve"> </w:t>
      </w:r>
      <w:r w:rsidR="00FE4606" w:rsidRPr="00C901B7">
        <w:rPr>
          <w:rFonts w:cstheme="minorHAnsi"/>
          <w:i/>
        </w:rPr>
        <w:fldChar w:fldCharType="begin"/>
      </w:r>
      <w:r w:rsidR="00FE4606" w:rsidRPr="00C901B7">
        <w:rPr>
          <w:rFonts w:cstheme="minorHAnsi"/>
          <w:i/>
        </w:rPr>
        <w:instrText xml:space="preserve"> PAGEREF _Ref486427237 \h </w:instrText>
      </w:r>
      <w:r w:rsidR="00FE4606" w:rsidRPr="00C901B7">
        <w:rPr>
          <w:rFonts w:cstheme="minorHAnsi"/>
          <w:i/>
        </w:rPr>
      </w:r>
      <w:r w:rsidR="00FE4606" w:rsidRPr="00C901B7">
        <w:rPr>
          <w:rFonts w:cstheme="minorHAnsi"/>
          <w:i/>
        </w:rPr>
        <w:fldChar w:fldCharType="separate"/>
      </w:r>
      <w:r w:rsidR="00A246AE" w:rsidRPr="00C901B7">
        <w:rPr>
          <w:rFonts w:cstheme="minorHAnsi"/>
          <w:i/>
          <w:noProof/>
        </w:rPr>
        <w:t>135</w:t>
      </w:r>
      <w:r w:rsidR="00FE4606" w:rsidRPr="00C901B7">
        <w:rPr>
          <w:rFonts w:cstheme="minorHAnsi"/>
          <w:i/>
        </w:rPr>
        <w:fldChar w:fldCharType="end"/>
      </w:r>
      <w:r w:rsidR="00A277B6" w:rsidRPr="00C901B7">
        <w:rPr>
          <w:rFonts w:cstheme="minorHAnsi"/>
          <w:i/>
        </w:rPr>
        <w:t>)</w:t>
      </w:r>
      <w:r w:rsidRPr="00C901B7">
        <w:rPr>
          <w:rFonts w:cstheme="minorHAnsi"/>
          <w:i/>
        </w:rPr>
        <w:t xml:space="preserve">. </w:t>
      </w:r>
    </w:p>
    <w:p w14:paraId="0D0B2466" w14:textId="77777777" w:rsidR="00593722" w:rsidRPr="00C901B7" w:rsidRDefault="00906897" w:rsidP="0060689D">
      <w:pPr>
        <w:pStyle w:val="ListParagraph"/>
        <w:widowControl w:val="0"/>
        <w:numPr>
          <w:ilvl w:val="0"/>
          <w:numId w:val="111"/>
        </w:numPr>
        <w:tabs>
          <w:tab w:val="left" w:pos="720"/>
        </w:tabs>
        <w:spacing w:after="240" w:line="269" w:lineRule="auto"/>
        <w:ind w:left="720" w:hanging="460"/>
        <w:contextualSpacing w:val="0"/>
        <w:jc w:val="left"/>
        <w:rPr>
          <w:rFonts w:cstheme="minorHAnsi"/>
        </w:rPr>
      </w:pPr>
      <w:r w:rsidRPr="00C901B7">
        <w:rPr>
          <w:rFonts w:cstheme="minorHAnsi"/>
        </w:rPr>
        <w:t>Recognizing the tax-exempt status of parishes and the Diocese, it is</w:t>
      </w:r>
      <w:r w:rsidRPr="00C901B7">
        <w:rPr>
          <w:rFonts w:cstheme="minorHAnsi"/>
          <w:spacing w:val="-8"/>
        </w:rPr>
        <w:t xml:space="preserve"> </w:t>
      </w:r>
      <w:r w:rsidRPr="00C901B7">
        <w:rPr>
          <w:rFonts w:cstheme="minorHAnsi"/>
        </w:rPr>
        <w:t>recommended that</w:t>
      </w:r>
      <w:r w:rsidRPr="00C901B7">
        <w:rPr>
          <w:rFonts w:cstheme="minorHAnsi"/>
          <w:spacing w:val="28"/>
        </w:rPr>
        <w:t xml:space="preserve"> </w:t>
      </w:r>
      <w:r w:rsidRPr="00C901B7">
        <w:rPr>
          <w:rFonts w:cstheme="minorHAnsi"/>
        </w:rPr>
        <w:t>whenever</w:t>
      </w:r>
      <w:r w:rsidRPr="00C901B7">
        <w:rPr>
          <w:rFonts w:cstheme="minorHAnsi"/>
          <w:spacing w:val="28"/>
        </w:rPr>
        <w:t xml:space="preserve"> </w:t>
      </w:r>
      <w:r w:rsidRPr="00C901B7">
        <w:rPr>
          <w:rFonts w:cstheme="minorHAnsi"/>
        </w:rPr>
        <w:t>a</w:t>
      </w:r>
      <w:r w:rsidRPr="00C901B7">
        <w:rPr>
          <w:rFonts w:cstheme="minorHAnsi"/>
          <w:spacing w:val="27"/>
        </w:rPr>
        <w:t xml:space="preserve"> </w:t>
      </w:r>
      <w:r w:rsidRPr="00C901B7">
        <w:rPr>
          <w:rFonts w:cstheme="minorHAnsi"/>
        </w:rPr>
        <w:t>rental</w:t>
      </w:r>
      <w:r w:rsidRPr="00C901B7">
        <w:rPr>
          <w:rFonts w:cstheme="minorHAnsi"/>
          <w:spacing w:val="28"/>
        </w:rPr>
        <w:t xml:space="preserve"> </w:t>
      </w:r>
      <w:r w:rsidRPr="00C901B7">
        <w:rPr>
          <w:rFonts w:cstheme="minorHAnsi"/>
        </w:rPr>
        <w:t>fee</w:t>
      </w:r>
      <w:r w:rsidRPr="00C901B7">
        <w:rPr>
          <w:rFonts w:cstheme="minorHAnsi"/>
          <w:spacing w:val="28"/>
        </w:rPr>
        <w:t xml:space="preserve"> </w:t>
      </w:r>
      <w:r w:rsidRPr="00C901B7">
        <w:rPr>
          <w:rFonts w:cstheme="minorHAnsi"/>
        </w:rPr>
        <w:t>for</w:t>
      </w:r>
      <w:r w:rsidRPr="00C901B7">
        <w:rPr>
          <w:rFonts w:cstheme="minorHAnsi"/>
          <w:spacing w:val="28"/>
        </w:rPr>
        <w:t xml:space="preserve"> </w:t>
      </w:r>
      <w:r w:rsidRPr="00C901B7">
        <w:rPr>
          <w:rFonts w:cstheme="minorHAnsi"/>
        </w:rPr>
        <w:t>the</w:t>
      </w:r>
      <w:r w:rsidRPr="00C901B7">
        <w:rPr>
          <w:rFonts w:cstheme="minorHAnsi"/>
          <w:spacing w:val="28"/>
        </w:rPr>
        <w:t xml:space="preserve"> </w:t>
      </w:r>
      <w:r w:rsidRPr="00C901B7">
        <w:rPr>
          <w:rFonts w:cstheme="minorHAnsi"/>
        </w:rPr>
        <w:t>use</w:t>
      </w:r>
      <w:r w:rsidRPr="00C901B7">
        <w:rPr>
          <w:rFonts w:cstheme="minorHAnsi"/>
          <w:spacing w:val="28"/>
        </w:rPr>
        <w:t xml:space="preserve"> </w:t>
      </w:r>
      <w:r w:rsidRPr="00C901B7">
        <w:rPr>
          <w:rFonts w:cstheme="minorHAnsi"/>
        </w:rPr>
        <w:t>of</w:t>
      </w:r>
      <w:r w:rsidRPr="00C901B7">
        <w:rPr>
          <w:rFonts w:cstheme="minorHAnsi"/>
          <w:spacing w:val="27"/>
        </w:rPr>
        <w:t xml:space="preserve"> </w:t>
      </w:r>
      <w:r w:rsidRPr="00C901B7">
        <w:rPr>
          <w:rFonts w:cstheme="minorHAnsi"/>
        </w:rPr>
        <w:t>a</w:t>
      </w:r>
      <w:r w:rsidRPr="00C901B7">
        <w:rPr>
          <w:rFonts w:cstheme="minorHAnsi"/>
          <w:spacing w:val="28"/>
        </w:rPr>
        <w:t xml:space="preserve"> </w:t>
      </w:r>
      <w:r w:rsidRPr="00C901B7">
        <w:rPr>
          <w:rFonts w:cstheme="minorHAnsi"/>
        </w:rPr>
        <w:t>parish,</w:t>
      </w:r>
      <w:r w:rsidRPr="00C901B7">
        <w:rPr>
          <w:rFonts w:cstheme="minorHAnsi"/>
          <w:spacing w:val="28"/>
        </w:rPr>
        <w:t xml:space="preserve"> </w:t>
      </w:r>
      <w:r w:rsidRPr="00C901B7">
        <w:rPr>
          <w:rFonts w:cstheme="minorHAnsi"/>
        </w:rPr>
        <w:t>school</w:t>
      </w:r>
      <w:r w:rsidRPr="00C901B7">
        <w:rPr>
          <w:rFonts w:cstheme="minorHAnsi"/>
          <w:spacing w:val="28"/>
        </w:rPr>
        <w:t xml:space="preserve"> </w:t>
      </w:r>
      <w:r w:rsidRPr="00C901B7">
        <w:rPr>
          <w:rFonts w:cstheme="minorHAnsi"/>
        </w:rPr>
        <w:t>or</w:t>
      </w:r>
      <w:r w:rsidRPr="00C901B7">
        <w:rPr>
          <w:rFonts w:cstheme="minorHAnsi"/>
          <w:spacing w:val="28"/>
        </w:rPr>
        <w:t xml:space="preserve"> </w:t>
      </w:r>
      <w:r w:rsidRPr="00C901B7">
        <w:rPr>
          <w:rFonts w:cstheme="minorHAnsi"/>
        </w:rPr>
        <w:t>institution</w:t>
      </w:r>
      <w:r w:rsidRPr="00C901B7">
        <w:rPr>
          <w:rFonts w:cstheme="minorHAnsi"/>
          <w:spacing w:val="26"/>
        </w:rPr>
        <w:t xml:space="preserve"> </w:t>
      </w:r>
      <w:r w:rsidRPr="00C901B7">
        <w:rPr>
          <w:rFonts w:cstheme="minorHAnsi"/>
        </w:rPr>
        <w:t>facility</w:t>
      </w:r>
      <w:r w:rsidRPr="00C901B7">
        <w:rPr>
          <w:rFonts w:cstheme="minorHAnsi"/>
          <w:spacing w:val="28"/>
        </w:rPr>
        <w:t xml:space="preserve"> </w:t>
      </w:r>
      <w:r w:rsidRPr="00C901B7">
        <w:rPr>
          <w:rFonts w:cstheme="minorHAnsi"/>
        </w:rPr>
        <w:t>is</w:t>
      </w:r>
      <w:r w:rsidRPr="00C901B7">
        <w:rPr>
          <w:rFonts w:cstheme="minorHAnsi"/>
          <w:spacing w:val="27"/>
        </w:rPr>
        <w:t xml:space="preserve"> </w:t>
      </w:r>
      <w:r w:rsidRPr="00C901B7">
        <w:rPr>
          <w:rFonts w:cstheme="minorHAnsi"/>
        </w:rPr>
        <w:t>charged,</w:t>
      </w:r>
      <w:r w:rsidRPr="00C901B7">
        <w:rPr>
          <w:rFonts w:cstheme="minorHAnsi"/>
          <w:spacing w:val="28"/>
        </w:rPr>
        <w:t xml:space="preserve"> </w:t>
      </w:r>
      <w:r w:rsidRPr="00C901B7">
        <w:rPr>
          <w:rFonts w:cstheme="minorHAnsi"/>
        </w:rPr>
        <w:t>the amount</w:t>
      </w:r>
      <w:r w:rsidRPr="00C901B7">
        <w:rPr>
          <w:rFonts w:cstheme="minorHAnsi"/>
          <w:spacing w:val="-8"/>
        </w:rPr>
        <w:t xml:space="preserve"> </w:t>
      </w:r>
      <w:r w:rsidRPr="00C901B7">
        <w:rPr>
          <w:rFonts w:cstheme="minorHAnsi"/>
        </w:rPr>
        <w:t>should</w:t>
      </w:r>
      <w:r w:rsidRPr="00C901B7">
        <w:rPr>
          <w:rFonts w:cstheme="minorHAnsi"/>
          <w:spacing w:val="-8"/>
        </w:rPr>
        <w:t xml:space="preserve"> </w:t>
      </w:r>
      <w:r w:rsidRPr="00C901B7">
        <w:rPr>
          <w:rFonts w:cstheme="minorHAnsi"/>
        </w:rPr>
        <w:t>be</w:t>
      </w:r>
      <w:r w:rsidRPr="00C901B7">
        <w:rPr>
          <w:rFonts w:cstheme="minorHAnsi"/>
          <w:spacing w:val="-8"/>
        </w:rPr>
        <w:t xml:space="preserve"> </w:t>
      </w:r>
      <w:r w:rsidRPr="00C901B7">
        <w:rPr>
          <w:rFonts w:cstheme="minorHAnsi"/>
        </w:rPr>
        <w:t>reasonable</w:t>
      </w:r>
      <w:r w:rsidRPr="00C901B7">
        <w:rPr>
          <w:rFonts w:cstheme="minorHAnsi"/>
          <w:spacing w:val="-8"/>
        </w:rPr>
        <w:t xml:space="preserve"> </w:t>
      </w:r>
      <w:r w:rsidRPr="00C901B7">
        <w:rPr>
          <w:rFonts w:cstheme="minorHAnsi"/>
        </w:rPr>
        <w:t>and</w:t>
      </w:r>
      <w:r w:rsidRPr="00C901B7">
        <w:rPr>
          <w:rFonts w:cstheme="minorHAnsi"/>
          <w:spacing w:val="-8"/>
        </w:rPr>
        <w:t xml:space="preserve"> </w:t>
      </w:r>
      <w:r w:rsidRPr="00C901B7">
        <w:rPr>
          <w:rFonts w:cstheme="minorHAnsi"/>
        </w:rPr>
        <w:t>used</w:t>
      </w:r>
      <w:r w:rsidRPr="00C901B7">
        <w:rPr>
          <w:rFonts w:cstheme="minorHAnsi"/>
          <w:spacing w:val="-8"/>
        </w:rPr>
        <w:t xml:space="preserve"> </w:t>
      </w:r>
      <w:r w:rsidRPr="00C901B7">
        <w:rPr>
          <w:rFonts w:cstheme="minorHAnsi"/>
        </w:rPr>
        <w:t>in</w:t>
      </w:r>
      <w:r w:rsidRPr="00C901B7">
        <w:rPr>
          <w:rFonts w:cstheme="minorHAnsi"/>
          <w:spacing w:val="-8"/>
        </w:rPr>
        <w:t xml:space="preserve"> </w:t>
      </w:r>
      <w:r w:rsidRPr="00C901B7">
        <w:rPr>
          <w:rFonts w:cstheme="minorHAnsi"/>
        </w:rPr>
        <w:t>the</w:t>
      </w:r>
      <w:r w:rsidRPr="00C901B7">
        <w:rPr>
          <w:rFonts w:cstheme="minorHAnsi"/>
          <w:spacing w:val="-8"/>
        </w:rPr>
        <w:t xml:space="preserve"> </w:t>
      </w:r>
      <w:r w:rsidRPr="00C901B7">
        <w:rPr>
          <w:rFonts w:cstheme="minorHAnsi"/>
        </w:rPr>
        <w:t>maintenance</w:t>
      </w:r>
      <w:r w:rsidRPr="00C901B7">
        <w:rPr>
          <w:rFonts w:cstheme="minorHAnsi"/>
          <w:spacing w:val="-8"/>
        </w:rPr>
        <w:t xml:space="preserve"> </w:t>
      </w:r>
      <w:r w:rsidRPr="00C901B7">
        <w:rPr>
          <w:rFonts w:cstheme="minorHAnsi"/>
        </w:rPr>
        <w:t>of</w:t>
      </w:r>
      <w:r w:rsidRPr="00C901B7">
        <w:rPr>
          <w:rFonts w:cstheme="minorHAnsi"/>
          <w:spacing w:val="-9"/>
        </w:rPr>
        <w:t xml:space="preserve"> </w:t>
      </w:r>
      <w:r w:rsidRPr="00C901B7">
        <w:rPr>
          <w:rFonts w:cstheme="minorHAnsi"/>
        </w:rPr>
        <w:t>the</w:t>
      </w:r>
      <w:r w:rsidRPr="00C901B7">
        <w:rPr>
          <w:rFonts w:cstheme="minorHAnsi"/>
          <w:spacing w:val="-8"/>
        </w:rPr>
        <w:t xml:space="preserve"> </w:t>
      </w:r>
      <w:r w:rsidRPr="00C901B7">
        <w:rPr>
          <w:rFonts w:cstheme="minorHAnsi"/>
        </w:rPr>
        <w:t>facility.</w:t>
      </w:r>
      <w:r w:rsidRPr="00C901B7">
        <w:rPr>
          <w:rFonts w:cstheme="minorHAnsi"/>
          <w:spacing w:val="-12"/>
        </w:rPr>
        <w:t xml:space="preserve"> </w:t>
      </w:r>
      <w:r w:rsidRPr="00C901B7">
        <w:rPr>
          <w:rFonts w:cstheme="minorHAnsi"/>
        </w:rPr>
        <w:t>The</w:t>
      </w:r>
      <w:r w:rsidRPr="00C901B7">
        <w:rPr>
          <w:rFonts w:cstheme="minorHAnsi"/>
          <w:spacing w:val="-8"/>
        </w:rPr>
        <w:t xml:space="preserve"> </w:t>
      </w:r>
      <w:r w:rsidRPr="00C901B7">
        <w:rPr>
          <w:rFonts w:cstheme="minorHAnsi"/>
        </w:rPr>
        <w:t>fee</w:t>
      </w:r>
      <w:r w:rsidRPr="00C901B7">
        <w:rPr>
          <w:rFonts w:cstheme="minorHAnsi"/>
          <w:spacing w:val="-8"/>
        </w:rPr>
        <w:t xml:space="preserve"> </w:t>
      </w:r>
      <w:r w:rsidRPr="00C901B7">
        <w:rPr>
          <w:rFonts w:cstheme="minorHAnsi"/>
        </w:rPr>
        <w:t>should</w:t>
      </w:r>
      <w:r w:rsidRPr="00C901B7">
        <w:rPr>
          <w:rFonts w:cstheme="minorHAnsi"/>
          <w:spacing w:val="-8"/>
        </w:rPr>
        <w:t xml:space="preserve"> </w:t>
      </w:r>
      <w:r w:rsidRPr="00C901B7">
        <w:rPr>
          <w:rFonts w:cstheme="minorHAnsi"/>
        </w:rPr>
        <w:t>be</w:t>
      </w:r>
      <w:r w:rsidRPr="00C901B7">
        <w:rPr>
          <w:rFonts w:cstheme="minorHAnsi"/>
          <w:spacing w:val="-8"/>
        </w:rPr>
        <w:t xml:space="preserve"> </w:t>
      </w:r>
      <w:r w:rsidRPr="00C901B7">
        <w:rPr>
          <w:rFonts w:cstheme="minorHAnsi"/>
        </w:rPr>
        <w:t>clearly recorded in the applicable financial</w:t>
      </w:r>
      <w:r w:rsidRPr="00C901B7">
        <w:rPr>
          <w:rFonts w:cstheme="minorHAnsi"/>
          <w:spacing w:val="-1"/>
        </w:rPr>
        <w:t xml:space="preserve"> </w:t>
      </w:r>
      <w:r w:rsidRPr="00C901B7">
        <w:rPr>
          <w:rFonts w:cstheme="minorHAnsi"/>
        </w:rPr>
        <w:t>records.</w:t>
      </w:r>
    </w:p>
    <w:p w14:paraId="5F2532C6" w14:textId="0F6A2256" w:rsidR="004A7129" w:rsidRPr="00C901B7" w:rsidRDefault="008222CF" w:rsidP="0045542C">
      <w:pPr>
        <w:pStyle w:val="Heading2"/>
      </w:pPr>
      <w:bookmarkStart w:id="285" w:name="Facility_Use_Special_Events"/>
      <w:bookmarkStart w:id="286" w:name="_Ref486427237"/>
      <w:bookmarkStart w:id="287" w:name="_Ref486428149"/>
      <w:bookmarkStart w:id="288" w:name="_Ref486428194"/>
      <w:bookmarkStart w:id="289" w:name="_Toc214888880"/>
      <w:bookmarkEnd w:id="285"/>
      <w:r w:rsidRPr="00C901B7">
        <w:t>806</w:t>
      </w:r>
      <w:r w:rsidR="0045542C" w:rsidRPr="00C901B7">
        <w:t xml:space="preserve"> </w:t>
      </w:r>
      <w:bookmarkStart w:id="290" w:name="Special_Events"/>
      <w:bookmarkEnd w:id="290"/>
      <w:r w:rsidR="0045542C" w:rsidRPr="00C901B7">
        <w:t>Third Party Special Events Coverage</w:t>
      </w:r>
      <w:bookmarkEnd w:id="286"/>
      <w:bookmarkEnd w:id="287"/>
      <w:bookmarkEnd w:id="288"/>
      <w:bookmarkEnd w:id="289"/>
      <w:r w:rsidR="00615BF7" w:rsidRPr="00C901B7">
        <w:fldChar w:fldCharType="begin"/>
      </w:r>
      <w:r w:rsidR="00615BF7" w:rsidRPr="00C901B7">
        <w:instrText xml:space="preserve"> XE "Special Events Coverage" </w:instrText>
      </w:r>
      <w:r w:rsidR="00615BF7" w:rsidRPr="00C901B7">
        <w:fldChar w:fldCharType="end"/>
      </w:r>
      <w:r w:rsidR="00446DD7" w:rsidRPr="00C901B7">
        <w:fldChar w:fldCharType="begin"/>
      </w:r>
      <w:r w:rsidR="00446DD7" w:rsidRPr="00C901B7">
        <w:instrText xml:space="preserve"> XE "Insurance:Special Events" </w:instrText>
      </w:r>
      <w:r w:rsidR="00446DD7" w:rsidRPr="00C901B7">
        <w:fldChar w:fldCharType="end"/>
      </w:r>
    </w:p>
    <w:p w14:paraId="3119CDBE" w14:textId="77777777" w:rsidR="0045542C" w:rsidRPr="00C901B7" w:rsidRDefault="0045542C" w:rsidP="0045542C">
      <w:pPr>
        <w:tabs>
          <w:tab w:val="left" w:pos="720"/>
        </w:tabs>
      </w:pPr>
      <w:r w:rsidRPr="00C901B7">
        <w:t xml:space="preserve">Special Events Coverage is a mechanism, which allows the diocese to extend liability coverage to an individual or organization using parish facilities for a non-parish sponsored event. Some examples of these events would be wedding receptions, family reunions, graduation parties, and fundraisers. </w:t>
      </w:r>
    </w:p>
    <w:p w14:paraId="45F6B682" w14:textId="2DF88A0C" w:rsidR="0045542C" w:rsidRPr="00C901B7" w:rsidRDefault="008222CF" w:rsidP="0045542C">
      <w:pPr>
        <w:pStyle w:val="Heading3"/>
      </w:pPr>
      <w:bookmarkStart w:id="291" w:name="_Toc214888881"/>
      <w:r w:rsidRPr="00C901B7">
        <w:t>806</w:t>
      </w:r>
      <w:r w:rsidR="0045542C" w:rsidRPr="00C901B7">
        <w:t xml:space="preserve">.1 </w:t>
      </w:r>
      <w:r w:rsidR="00633535" w:rsidRPr="00C901B7">
        <w:t>Is this event a special event or a parish sponsored event?</w:t>
      </w:r>
      <w:bookmarkEnd w:id="291"/>
    </w:p>
    <w:p w14:paraId="24C473D1" w14:textId="77777777" w:rsidR="0045542C" w:rsidRPr="00C901B7" w:rsidRDefault="0045542C" w:rsidP="0045542C">
      <w:pPr>
        <w:tabs>
          <w:tab w:val="left" w:pos="180"/>
          <w:tab w:val="left" w:pos="360"/>
        </w:tabs>
      </w:pPr>
      <w:r w:rsidRPr="00C901B7">
        <w:t>Special Events Coverage can be used when a parish or other church institution is allowing an individual or organization to use its facilities for a non-parish sponsored activity.  When determining whether or not an activity is parish sponsored, the following questions are helpful.</w:t>
      </w:r>
    </w:p>
    <w:p w14:paraId="1F9BE38F" w14:textId="77777777" w:rsidR="0045542C" w:rsidRPr="00C901B7" w:rsidRDefault="0045542C" w:rsidP="0060689D">
      <w:pPr>
        <w:pStyle w:val="ListParagraph"/>
        <w:numPr>
          <w:ilvl w:val="0"/>
          <w:numId w:val="55"/>
        </w:numPr>
        <w:tabs>
          <w:tab w:val="left" w:pos="180"/>
          <w:tab w:val="left" w:pos="360"/>
        </w:tabs>
        <w:spacing w:line="269" w:lineRule="auto"/>
      </w:pPr>
      <w:r w:rsidRPr="00C901B7">
        <w:t>Does the parish have full control or final decision making authority over the function?</w:t>
      </w:r>
    </w:p>
    <w:p w14:paraId="3A759521" w14:textId="4A341703" w:rsidR="0045542C" w:rsidRPr="00C901B7" w:rsidRDefault="0045542C" w:rsidP="0060689D">
      <w:pPr>
        <w:pStyle w:val="ListParagraph"/>
        <w:numPr>
          <w:ilvl w:val="0"/>
          <w:numId w:val="55"/>
        </w:numPr>
        <w:tabs>
          <w:tab w:val="left" w:pos="180"/>
          <w:tab w:val="left" w:pos="360"/>
        </w:tabs>
        <w:spacing w:line="269" w:lineRule="auto"/>
      </w:pPr>
      <w:r w:rsidRPr="00C901B7">
        <w:t xml:space="preserve">Do </w:t>
      </w:r>
      <w:r w:rsidR="00633535" w:rsidRPr="00C901B7">
        <w:t xml:space="preserve">any </w:t>
      </w:r>
      <w:r w:rsidRPr="00C901B7">
        <w:t>fees associated with the function flow through parish accounts?</w:t>
      </w:r>
    </w:p>
    <w:p w14:paraId="4BE6E4F6" w14:textId="77777777" w:rsidR="0045542C" w:rsidRPr="00C901B7" w:rsidRDefault="0045542C" w:rsidP="0060689D">
      <w:pPr>
        <w:pStyle w:val="ListParagraph"/>
        <w:numPr>
          <w:ilvl w:val="0"/>
          <w:numId w:val="55"/>
        </w:numPr>
        <w:tabs>
          <w:tab w:val="left" w:pos="180"/>
          <w:tab w:val="left" w:pos="360"/>
        </w:tabs>
        <w:spacing w:line="269" w:lineRule="auto"/>
      </w:pPr>
      <w:r w:rsidRPr="00C901B7">
        <w:t>If applicable, is the function open to all parish members?</w:t>
      </w:r>
    </w:p>
    <w:p w14:paraId="73EA8044" w14:textId="77777777" w:rsidR="0045542C" w:rsidRPr="00C901B7" w:rsidRDefault="0045542C" w:rsidP="0060689D">
      <w:pPr>
        <w:pStyle w:val="ListParagraph"/>
        <w:numPr>
          <w:ilvl w:val="0"/>
          <w:numId w:val="55"/>
        </w:numPr>
        <w:tabs>
          <w:tab w:val="left" w:pos="180"/>
          <w:tab w:val="left" w:pos="360"/>
        </w:tabs>
        <w:spacing w:line="269" w:lineRule="auto"/>
      </w:pPr>
      <w:r w:rsidRPr="00C901B7">
        <w:t>Is the purpose of the function to facilitate learning, raise funds for the parish or to provide a social service on behalf of the parish?</w:t>
      </w:r>
    </w:p>
    <w:p w14:paraId="064794D0" w14:textId="77777777" w:rsidR="0045542C" w:rsidRPr="00C901B7" w:rsidRDefault="0045542C" w:rsidP="0060689D">
      <w:pPr>
        <w:pStyle w:val="ListParagraph"/>
        <w:numPr>
          <w:ilvl w:val="0"/>
          <w:numId w:val="55"/>
        </w:numPr>
        <w:tabs>
          <w:tab w:val="left" w:pos="180"/>
          <w:tab w:val="left" w:pos="360"/>
        </w:tabs>
        <w:spacing w:line="269" w:lineRule="auto"/>
      </w:pPr>
      <w:r w:rsidRPr="00C901B7">
        <w:t>Is the organizer or leader of the function a parish employee or volunteer?</w:t>
      </w:r>
    </w:p>
    <w:p w14:paraId="03249674" w14:textId="2D96D5DC" w:rsidR="0045542C" w:rsidRPr="00C901B7" w:rsidRDefault="0045542C" w:rsidP="0045542C">
      <w:pPr>
        <w:tabs>
          <w:tab w:val="left" w:pos="180"/>
          <w:tab w:val="left" w:pos="360"/>
        </w:tabs>
      </w:pPr>
      <w:r w:rsidRPr="00C901B7">
        <w:t xml:space="preserve">Generally, if the answer to </w:t>
      </w:r>
      <w:r w:rsidRPr="00C901B7">
        <w:rPr>
          <w:u w:val="single"/>
        </w:rPr>
        <w:t>any of the</w:t>
      </w:r>
      <w:r w:rsidRPr="00C901B7">
        <w:t xml:space="preserve"> above questions is “no”, the activity is not parish sponsored</w:t>
      </w:r>
      <w:r w:rsidR="00633535" w:rsidRPr="00C901B7">
        <w:t>, meaning that the facility needs to provide insurance which includes adding the diocese and the parish as additional insureds</w:t>
      </w:r>
      <w:r w:rsidRPr="00C901B7">
        <w:t xml:space="preserve">.  </w:t>
      </w:r>
    </w:p>
    <w:p w14:paraId="2DAC9E08" w14:textId="74399216" w:rsidR="0045542C" w:rsidRPr="00C901B7" w:rsidRDefault="00850123" w:rsidP="0045542C">
      <w:pPr>
        <w:pStyle w:val="Heading3"/>
      </w:pPr>
      <w:bookmarkStart w:id="292" w:name="_Toc214888882"/>
      <w:r w:rsidRPr="00C901B7">
        <w:t>80</w:t>
      </w:r>
      <w:r w:rsidR="008222CF" w:rsidRPr="00C901B7">
        <w:t>6</w:t>
      </w:r>
      <w:r w:rsidR="0045542C" w:rsidRPr="00C901B7">
        <w:t>.2 Non-Parish Sponsored Events</w:t>
      </w:r>
      <w:r w:rsidR="00A62A7E" w:rsidRPr="00C901B7">
        <w:t xml:space="preserve"> requiring special events coverage</w:t>
      </w:r>
      <w:bookmarkEnd w:id="292"/>
    </w:p>
    <w:p w14:paraId="19F7289A" w14:textId="77777777" w:rsidR="0045542C" w:rsidRPr="00C901B7" w:rsidRDefault="0045542C" w:rsidP="0045542C">
      <w:pPr>
        <w:tabs>
          <w:tab w:val="left" w:pos="180"/>
          <w:tab w:val="left" w:pos="360"/>
        </w:tabs>
      </w:pPr>
      <w:r w:rsidRPr="00C901B7">
        <w:t xml:space="preserve">One of the following two options must </w:t>
      </w:r>
      <w:r w:rsidRPr="00C901B7">
        <w:rPr>
          <w:b/>
          <w:bCs/>
        </w:rPr>
        <w:t>ALWAYS</w:t>
      </w:r>
      <w:r w:rsidRPr="00C901B7">
        <w:t xml:space="preserve"> be followed</w:t>
      </w:r>
      <w:r w:rsidRPr="00C901B7">
        <w:rPr>
          <w:color w:val="993366"/>
        </w:rPr>
        <w:t>:</w:t>
      </w:r>
    </w:p>
    <w:p w14:paraId="39DD4E4C" w14:textId="68EAA3DA" w:rsidR="0045542C" w:rsidRPr="00C901B7" w:rsidRDefault="0045542C" w:rsidP="0060689D">
      <w:pPr>
        <w:pStyle w:val="ListParagraph"/>
        <w:numPr>
          <w:ilvl w:val="0"/>
          <w:numId w:val="108"/>
        </w:numPr>
        <w:tabs>
          <w:tab w:val="left" w:pos="180"/>
          <w:tab w:val="left" w:pos="360"/>
        </w:tabs>
        <w:spacing w:line="269" w:lineRule="auto"/>
      </w:pPr>
      <w:r w:rsidRPr="00C901B7">
        <w:t>The Facility Usage/Indemnity Agreement</w:t>
      </w:r>
      <w:r w:rsidR="00633535" w:rsidRPr="00C901B7">
        <w:t xml:space="preserve"> (</w:t>
      </w:r>
      <w:r w:rsidR="00633535" w:rsidRPr="00C901B7">
        <w:rPr>
          <w:i/>
        </w:rPr>
        <w:t>see page</w:t>
      </w:r>
      <w:r w:rsidR="006427AD" w:rsidRPr="00C901B7">
        <w:rPr>
          <w:i/>
        </w:rPr>
        <w:t>s</w:t>
      </w:r>
      <w:r w:rsidR="00633535" w:rsidRPr="00C901B7">
        <w:rPr>
          <w:i/>
        </w:rPr>
        <w:t xml:space="preserve"> </w:t>
      </w:r>
      <w:r w:rsidR="00633535" w:rsidRPr="00C901B7">
        <w:rPr>
          <w:i/>
        </w:rPr>
        <w:fldChar w:fldCharType="begin"/>
      </w:r>
      <w:r w:rsidR="00633535" w:rsidRPr="00C901B7">
        <w:rPr>
          <w:i/>
        </w:rPr>
        <w:instrText xml:space="preserve"> PAGEREF Indemnity_Agreement \h </w:instrText>
      </w:r>
      <w:r w:rsidR="00633535" w:rsidRPr="00C901B7">
        <w:rPr>
          <w:i/>
        </w:rPr>
      </w:r>
      <w:r w:rsidR="00633535" w:rsidRPr="00C901B7">
        <w:rPr>
          <w:i/>
        </w:rPr>
        <w:fldChar w:fldCharType="separate"/>
      </w:r>
      <w:r w:rsidR="00A246AE" w:rsidRPr="00C901B7">
        <w:rPr>
          <w:i/>
          <w:noProof/>
        </w:rPr>
        <w:t>137</w:t>
      </w:r>
      <w:r w:rsidR="00633535" w:rsidRPr="00C901B7">
        <w:rPr>
          <w:i/>
        </w:rPr>
        <w:fldChar w:fldCharType="end"/>
      </w:r>
      <w:r w:rsidR="006427AD" w:rsidRPr="00C901B7">
        <w:rPr>
          <w:i/>
        </w:rPr>
        <w:t>and 216</w:t>
      </w:r>
      <w:r w:rsidR="00633535" w:rsidRPr="00C901B7">
        <w:t xml:space="preserve">) </w:t>
      </w:r>
      <w:r w:rsidRPr="00C901B7">
        <w:t>can be completed by the organization/individual using parish faciliti</w:t>
      </w:r>
      <w:r w:rsidR="00633535" w:rsidRPr="00C901B7">
        <w:t>es.  This agreement requires</w:t>
      </w:r>
      <w:r w:rsidRPr="00C901B7">
        <w:t xml:space="preserve"> $1,000,000 in </w:t>
      </w:r>
      <w:r w:rsidR="00633535" w:rsidRPr="00C901B7">
        <w:t xml:space="preserve">general </w:t>
      </w:r>
      <w:r w:rsidRPr="00C901B7">
        <w:t>liability coverage</w:t>
      </w:r>
      <w:r w:rsidR="00633535" w:rsidRPr="00C901B7">
        <w:t xml:space="preserve"> and a certificate must be provided that names both the </w:t>
      </w:r>
      <w:r w:rsidRPr="00C901B7">
        <w:t xml:space="preserve">parish/school and the diocese as an additional insured. </w:t>
      </w:r>
    </w:p>
    <w:p w14:paraId="5ABB6BFC" w14:textId="5D5D6849" w:rsidR="00633535" w:rsidRPr="00C901B7" w:rsidRDefault="00633535" w:rsidP="00633535">
      <w:pPr>
        <w:tabs>
          <w:tab w:val="left" w:pos="180"/>
          <w:tab w:val="left" w:pos="360"/>
        </w:tabs>
        <w:spacing w:line="269" w:lineRule="auto"/>
        <w:rPr>
          <w:b/>
        </w:rPr>
      </w:pPr>
      <w:r w:rsidRPr="00C901B7">
        <w:rPr>
          <w:b/>
        </w:rPr>
        <w:t>OR</w:t>
      </w:r>
    </w:p>
    <w:p w14:paraId="0FAE7050" w14:textId="7CB95E77" w:rsidR="0045542C" w:rsidRPr="00C901B7" w:rsidRDefault="0045542C" w:rsidP="0060689D">
      <w:pPr>
        <w:pStyle w:val="ListParagraph"/>
        <w:numPr>
          <w:ilvl w:val="0"/>
          <w:numId w:val="108"/>
        </w:numPr>
        <w:tabs>
          <w:tab w:val="left" w:pos="720"/>
        </w:tabs>
        <w:spacing w:line="269" w:lineRule="auto"/>
      </w:pPr>
      <w:r w:rsidRPr="00C901B7">
        <w:t xml:space="preserve">Special Events coverage can be purchased which will cover the individual or organization holding the activity, the parish, and the diocese.  The cost is </w:t>
      </w:r>
      <w:r w:rsidRPr="00C901B7">
        <w:rPr>
          <w:b/>
        </w:rPr>
        <w:t>$</w:t>
      </w:r>
      <w:r w:rsidR="00633535" w:rsidRPr="00C901B7">
        <w:rPr>
          <w:b/>
        </w:rPr>
        <w:t>95 per event</w:t>
      </w:r>
      <w:r w:rsidRPr="00C901B7">
        <w:t xml:space="preserve"> and $1,000,000 in </w:t>
      </w:r>
      <w:r w:rsidR="00633535" w:rsidRPr="00C901B7">
        <w:t xml:space="preserve">general </w:t>
      </w:r>
      <w:r w:rsidRPr="00C901B7">
        <w:t xml:space="preserve">liability coverage is extended to </w:t>
      </w:r>
      <w:r w:rsidR="00633535" w:rsidRPr="00C901B7">
        <w:t>the</w:t>
      </w:r>
      <w:r w:rsidRPr="00C901B7">
        <w:t xml:space="preserve"> non-parish sp</w:t>
      </w:r>
      <w:r w:rsidR="00633535" w:rsidRPr="00C901B7">
        <w:t>onsored facility user (lessee).</w:t>
      </w:r>
    </w:p>
    <w:p w14:paraId="6E69E8FF" w14:textId="598E0459" w:rsidR="00633535" w:rsidRPr="00C901B7" w:rsidRDefault="00633535" w:rsidP="00633535">
      <w:pPr>
        <w:pStyle w:val="ListParagraph"/>
        <w:tabs>
          <w:tab w:val="left" w:pos="720"/>
        </w:tabs>
        <w:spacing w:line="269" w:lineRule="auto"/>
      </w:pPr>
    </w:p>
    <w:p w14:paraId="38499DF4" w14:textId="0AE4DD7C" w:rsidR="00633535" w:rsidRPr="00C901B7" w:rsidRDefault="00633535" w:rsidP="00633535">
      <w:pPr>
        <w:pStyle w:val="ListParagraph"/>
        <w:tabs>
          <w:tab w:val="left" w:pos="720"/>
        </w:tabs>
        <w:spacing w:line="269" w:lineRule="auto"/>
      </w:pPr>
      <w:r w:rsidRPr="00C901B7">
        <w:t xml:space="preserve">Special Events Coverage is a mechanism, which allows the diocese to extend liability coverage to an individual or organization using parish facilities for a non-sponsored event.  Some examples </w:t>
      </w:r>
      <w:r w:rsidRPr="00C901B7">
        <w:lastRenderedPageBreak/>
        <w:t xml:space="preserve">of these events would be wedding receptions, family reunions, graduation parties, and fundraisers. </w:t>
      </w:r>
    </w:p>
    <w:p w14:paraId="74D84FAB" w14:textId="0B223156" w:rsidR="00FC33E4" w:rsidRPr="00C901B7" w:rsidRDefault="00FC33E4" w:rsidP="00FC33E4">
      <w:pPr>
        <w:tabs>
          <w:tab w:val="left" w:pos="720"/>
        </w:tabs>
        <w:spacing w:line="269" w:lineRule="auto"/>
        <w:rPr>
          <w:b/>
        </w:rPr>
      </w:pPr>
      <w:r w:rsidRPr="00C901B7">
        <w:rPr>
          <w:b/>
        </w:rPr>
        <w:t>Additional information</w:t>
      </w:r>
    </w:p>
    <w:p w14:paraId="39CB710E" w14:textId="61C7ED1E" w:rsidR="00FC33E4" w:rsidRPr="00C901B7" w:rsidRDefault="00FC33E4" w:rsidP="0060689D">
      <w:pPr>
        <w:pStyle w:val="ListParagraph"/>
        <w:numPr>
          <w:ilvl w:val="1"/>
          <w:numId w:val="150"/>
        </w:numPr>
        <w:tabs>
          <w:tab w:val="left" w:pos="720"/>
        </w:tabs>
        <w:spacing w:line="269" w:lineRule="auto"/>
        <w:ind w:left="720"/>
      </w:pPr>
      <w:r w:rsidRPr="00C901B7">
        <w:t xml:space="preserve">Host Liquor Liability is included, however, if alcohol is being sold or is included in the cost of a ticket, a supplemental application </w:t>
      </w:r>
      <w:r w:rsidR="009C6F8F" w:rsidRPr="00C901B7">
        <w:t>must be completed and there will be an additional charge.  The supplemental application can b</w:t>
      </w:r>
      <w:r w:rsidRPr="00C901B7">
        <w:t>e requested through Catholic Mutual Group (</w:t>
      </w:r>
      <w:hyperlink r:id="rId121" w:history="1">
        <w:r w:rsidRPr="00C901B7">
          <w:rPr>
            <w:rStyle w:val="Hyperlink"/>
          </w:rPr>
          <w:t>memberservices@catholicmutual.org</w:t>
        </w:r>
      </w:hyperlink>
      <w:r w:rsidRPr="00C901B7">
        <w:t xml:space="preserve">). </w:t>
      </w:r>
    </w:p>
    <w:p w14:paraId="1025E40D" w14:textId="1D9526DE" w:rsidR="00FC33E4" w:rsidRPr="00C901B7" w:rsidRDefault="00FC33E4" w:rsidP="0060689D">
      <w:pPr>
        <w:pStyle w:val="ListParagraph"/>
        <w:numPr>
          <w:ilvl w:val="1"/>
          <w:numId w:val="150"/>
        </w:numPr>
        <w:tabs>
          <w:tab w:val="left" w:pos="720"/>
        </w:tabs>
        <w:spacing w:line="269" w:lineRule="auto"/>
        <w:ind w:left="720"/>
      </w:pPr>
      <w:r w:rsidRPr="00C901B7">
        <w:t>Any events involving bounce houses or an inflatable amusement devices will have a separate charge in addition to your standard event charge.</w:t>
      </w:r>
    </w:p>
    <w:p w14:paraId="64141C53" w14:textId="597E36C6" w:rsidR="00FC33E4" w:rsidRPr="00C901B7" w:rsidRDefault="00FC33E4" w:rsidP="0060689D">
      <w:pPr>
        <w:pStyle w:val="ListParagraph"/>
        <w:numPr>
          <w:ilvl w:val="1"/>
          <w:numId w:val="150"/>
        </w:numPr>
        <w:tabs>
          <w:tab w:val="left" w:pos="720"/>
        </w:tabs>
        <w:spacing w:line="269" w:lineRule="auto"/>
        <w:ind w:left="720"/>
      </w:pPr>
      <w:r w:rsidRPr="00C901B7">
        <w:t>An event is considered 72 hours or less.  If an event exceeds 72 hours, another event must be purchased.</w:t>
      </w:r>
    </w:p>
    <w:p w14:paraId="3E1342EB" w14:textId="3A1054CA" w:rsidR="00FC33E4" w:rsidRPr="00C901B7" w:rsidRDefault="009C6F8F" w:rsidP="0060689D">
      <w:pPr>
        <w:pStyle w:val="ListParagraph"/>
        <w:numPr>
          <w:ilvl w:val="1"/>
          <w:numId w:val="150"/>
        </w:numPr>
        <w:tabs>
          <w:tab w:val="left" w:pos="720"/>
        </w:tabs>
        <w:spacing w:line="269" w:lineRule="auto"/>
        <w:ind w:left="720"/>
      </w:pPr>
      <w:r w:rsidRPr="00C901B7">
        <w:t>Events in</w:t>
      </w:r>
      <w:r w:rsidR="00FC33E4" w:rsidRPr="00C901B7">
        <w:t xml:space="preserve"> exce</w:t>
      </w:r>
      <w:r w:rsidRPr="00C901B7">
        <w:t>ss of</w:t>
      </w:r>
      <w:r w:rsidR="00FC33E4" w:rsidRPr="00C901B7">
        <w:t xml:space="preserve"> 1,000 people in attendance.</w:t>
      </w:r>
    </w:p>
    <w:p w14:paraId="5891BECE" w14:textId="11268308" w:rsidR="00FC33E4" w:rsidRPr="00C901B7" w:rsidRDefault="00FC33E4" w:rsidP="0060689D">
      <w:pPr>
        <w:pStyle w:val="ListParagraph"/>
        <w:numPr>
          <w:ilvl w:val="1"/>
          <w:numId w:val="150"/>
        </w:numPr>
        <w:tabs>
          <w:tab w:val="left" w:pos="720"/>
        </w:tabs>
        <w:spacing w:line="269" w:lineRule="auto"/>
        <w:ind w:left="720"/>
      </w:pPr>
      <w:r w:rsidRPr="00C901B7">
        <w:t xml:space="preserve">Events involving overnight stays have a flat charge of $125. </w:t>
      </w:r>
    </w:p>
    <w:p w14:paraId="4E0B8D14" w14:textId="370ACABD" w:rsidR="00FC33E4" w:rsidRPr="00C901B7" w:rsidRDefault="00FC33E4" w:rsidP="0060689D">
      <w:pPr>
        <w:pStyle w:val="ListParagraph"/>
        <w:numPr>
          <w:ilvl w:val="1"/>
          <w:numId w:val="150"/>
        </w:numPr>
        <w:tabs>
          <w:tab w:val="left" w:pos="720"/>
        </w:tabs>
        <w:spacing w:line="269" w:lineRule="auto"/>
        <w:ind w:left="720"/>
      </w:pPr>
      <w:r w:rsidRPr="00C901B7">
        <w:t>If Sexual Misconduct coverage is needed, a separate application can be requested from Catholic Mutual Group (</w:t>
      </w:r>
      <w:hyperlink r:id="rId122" w:history="1">
        <w:r w:rsidR="009C6F8F" w:rsidRPr="00C901B7">
          <w:rPr>
            <w:rStyle w:val="Hyperlink"/>
          </w:rPr>
          <w:t>memberservices@catholicmutual.org</w:t>
        </w:r>
      </w:hyperlink>
      <w:r w:rsidRPr="00C901B7">
        <w:t>).</w:t>
      </w:r>
    </w:p>
    <w:p w14:paraId="67EB5D92" w14:textId="58327D4E" w:rsidR="009C6F8F" w:rsidRPr="00C901B7" w:rsidRDefault="009C6F8F" w:rsidP="009C6F8F">
      <w:pPr>
        <w:tabs>
          <w:tab w:val="left" w:pos="720"/>
        </w:tabs>
        <w:spacing w:line="269" w:lineRule="auto"/>
        <w:rPr>
          <w:b/>
        </w:rPr>
      </w:pPr>
      <w:r w:rsidRPr="00C901B7">
        <w:rPr>
          <w:b/>
        </w:rPr>
        <w:t>Exclusions</w:t>
      </w:r>
    </w:p>
    <w:p w14:paraId="1BBC44BC" w14:textId="12B665CB" w:rsidR="009C6F8F" w:rsidRPr="00C901B7" w:rsidRDefault="009C6F8F" w:rsidP="0060689D">
      <w:pPr>
        <w:pStyle w:val="ListParagraph"/>
        <w:numPr>
          <w:ilvl w:val="0"/>
          <w:numId w:val="150"/>
        </w:numPr>
        <w:tabs>
          <w:tab w:val="left" w:pos="720"/>
        </w:tabs>
        <w:spacing w:line="269" w:lineRule="auto"/>
      </w:pPr>
      <w:r w:rsidRPr="00C901B7">
        <w:t>Any type of carnival event</w:t>
      </w:r>
    </w:p>
    <w:p w14:paraId="7A6BC97A" w14:textId="0ABAE98B" w:rsidR="009C6F8F" w:rsidRPr="00C901B7" w:rsidRDefault="009C6F8F" w:rsidP="0060689D">
      <w:pPr>
        <w:pStyle w:val="ListParagraph"/>
        <w:numPr>
          <w:ilvl w:val="0"/>
          <w:numId w:val="150"/>
        </w:numPr>
        <w:tabs>
          <w:tab w:val="left" w:pos="720"/>
        </w:tabs>
        <w:spacing w:line="269" w:lineRule="auto"/>
      </w:pPr>
      <w:r w:rsidRPr="00C901B7">
        <w:t>Fireworks &amp; firework displays</w:t>
      </w:r>
    </w:p>
    <w:p w14:paraId="3F9E41CD" w14:textId="195A9ED5" w:rsidR="009C6F8F" w:rsidRPr="00C901B7" w:rsidRDefault="009C6F8F" w:rsidP="0060689D">
      <w:pPr>
        <w:pStyle w:val="ListParagraph"/>
        <w:numPr>
          <w:ilvl w:val="0"/>
          <w:numId w:val="150"/>
        </w:numPr>
        <w:tabs>
          <w:tab w:val="left" w:pos="720"/>
        </w:tabs>
        <w:spacing w:line="269" w:lineRule="auto"/>
      </w:pPr>
      <w:r w:rsidRPr="00C901B7">
        <w:t>Events involving BYOB (bring your own bottle)</w:t>
      </w:r>
    </w:p>
    <w:p w14:paraId="448C1291" w14:textId="3EA72BCF" w:rsidR="009C6F8F" w:rsidRPr="00C901B7" w:rsidRDefault="009C6F8F" w:rsidP="0060689D">
      <w:pPr>
        <w:pStyle w:val="ListParagraph"/>
        <w:numPr>
          <w:ilvl w:val="0"/>
          <w:numId w:val="150"/>
        </w:numPr>
        <w:tabs>
          <w:tab w:val="left" w:pos="720"/>
        </w:tabs>
        <w:spacing w:line="269" w:lineRule="auto"/>
      </w:pPr>
      <w:r w:rsidRPr="00C901B7">
        <w:t>Events involving pools or lake activities</w:t>
      </w:r>
    </w:p>
    <w:p w14:paraId="3EAD8E05" w14:textId="28C95D95" w:rsidR="009C6F8F" w:rsidRPr="00C901B7" w:rsidRDefault="009C6F8F" w:rsidP="0060689D">
      <w:pPr>
        <w:pStyle w:val="ListParagraph"/>
        <w:numPr>
          <w:ilvl w:val="0"/>
          <w:numId w:val="150"/>
        </w:numPr>
        <w:tabs>
          <w:tab w:val="left" w:pos="720"/>
        </w:tabs>
        <w:spacing w:line="269" w:lineRule="auto"/>
      </w:pPr>
      <w:r w:rsidRPr="00C901B7">
        <w:t>Events involving recreational vehicles</w:t>
      </w:r>
    </w:p>
    <w:p w14:paraId="5017E8F5" w14:textId="747D4D99" w:rsidR="009C6F8F" w:rsidRPr="00C901B7" w:rsidRDefault="009C6F8F" w:rsidP="0060689D">
      <w:pPr>
        <w:pStyle w:val="ListParagraph"/>
        <w:numPr>
          <w:ilvl w:val="0"/>
          <w:numId w:val="150"/>
        </w:numPr>
        <w:tabs>
          <w:tab w:val="left" w:pos="720"/>
        </w:tabs>
        <w:spacing w:line="269" w:lineRule="auto"/>
      </w:pPr>
      <w:r w:rsidRPr="00C901B7">
        <w:t>Non-religious musical performances/concerts (contact us for special exceptions)</w:t>
      </w:r>
    </w:p>
    <w:p w14:paraId="0616CAEA" w14:textId="3CA92C15" w:rsidR="009C6F8F" w:rsidRPr="00C901B7" w:rsidRDefault="009C6F8F" w:rsidP="0060689D">
      <w:pPr>
        <w:pStyle w:val="ListParagraph"/>
        <w:numPr>
          <w:ilvl w:val="0"/>
          <w:numId w:val="150"/>
        </w:numPr>
        <w:tabs>
          <w:tab w:val="left" w:pos="720"/>
        </w:tabs>
        <w:spacing w:line="269" w:lineRule="auto"/>
      </w:pPr>
      <w:r w:rsidRPr="00C901B7">
        <w:t>Events organized or operated by professional promoters/performers</w:t>
      </w:r>
    </w:p>
    <w:p w14:paraId="410CEBCF" w14:textId="49E2C1BD" w:rsidR="009C6F8F" w:rsidRPr="00C901B7" w:rsidRDefault="009C6F8F" w:rsidP="0060689D">
      <w:pPr>
        <w:pStyle w:val="ListParagraph"/>
        <w:numPr>
          <w:ilvl w:val="0"/>
          <w:numId w:val="150"/>
        </w:numPr>
        <w:tabs>
          <w:tab w:val="left" w:pos="720"/>
        </w:tabs>
        <w:spacing w:line="269" w:lineRule="auto"/>
      </w:pPr>
      <w:r w:rsidRPr="00C901B7">
        <w:t>Organized sporting events, including tournaments &amp; camps</w:t>
      </w:r>
    </w:p>
    <w:p w14:paraId="1B2F5BA2" w14:textId="278752FC" w:rsidR="009C6F8F" w:rsidRPr="00C901B7" w:rsidRDefault="009C6F8F" w:rsidP="0060689D">
      <w:pPr>
        <w:pStyle w:val="ListParagraph"/>
        <w:numPr>
          <w:ilvl w:val="0"/>
          <w:numId w:val="150"/>
        </w:numPr>
        <w:tabs>
          <w:tab w:val="left" w:pos="720"/>
        </w:tabs>
        <w:spacing w:line="269" w:lineRule="auto"/>
      </w:pPr>
      <w:r w:rsidRPr="00C901B7">
        <w:t>Events where a fee or admission is charged unless all proceeds go to charity</w:t>
      </w:r>
    </w:p>
    <w:p w14:paraId="0D87503D" w14:textId="048DA9D8" w:rsidR="009C6F8F" w:rsidRPr="00C901B7" w:rsidRDefault="009C6F8F" w:rsidP="0060689D">
      <w:pPr>
        <w:pStyle w:val="ListParagraph"/>
        <w:numPr>
          <w:ilvl w:val="0"/>
          <w:numId w:val="150"/>
        </w:numPr>
        <w:tabs>
          <w:tab w:val="left" w:pos="720"/>
        </w:tabs>
        <w:spacing w:line="269" w:lineRule="auto"/>
      </w:pPr>
      <w:r w:rsidRPr="00C901B7">
        <w:t>Political rallies</w:t>
      </w:r>
    </w:p>
    <w:p w14:paraId="49B964D0" w14:textId="0DBEEDE9" w:rsidR="009C6F8F" w:rsidRPr="00C901B7" w:rsidRDefault="009C6F8F" w:rsidP="0060689D">
      <w:pPr>
        <w:pStyle w:val="ListParagraph"/>
        <w:numPr>
          <w:ilvl w:val="0"/>
          <w:numId w:val="150"/>
        </w:numPr>
        <w:tabs>
          <w:tab w:val="left" w:pos="720"/>
        </w:tabs>
        <w:spacing w:line="269" w:lineRule="auto"/>
      </w:pPr>
      <w:r w:rsidRPr="00C901B7">
        <w:t>Amusement rides, including mechanically operated devices, trampolines &amp; rebounding devices</w:t>
      </w:r>
    </w:p>
    <w:p w14:paraId="4515B72F" w14:textId="40BC9042" w:rsidR="009C6F8F" w:rsidRPr="00C901B7" w:rsidRDefault="009C6F8F" w:rsidP="0060689D">
      <w:pPr>
        <w:pStyle w:val="ListParagraph"/>
        <w:numPr>
          <w:ilvl w:val="0"/>
          <w:numId w:val="150"/>
        </w:numPr>
        <w:tabs>
          <w:tab w:val="left" w:pos="720"/>
        </w:tabs>
        <w:spacing w:line="269" w:lineRule="auto"/>
      </w:pPr>
      <w:r w:rsidRPr="00C901B7">
        <w:t>Claims related to an epidemic/pandemic</w:t>
      </w:r>
    </w:p>
    <w:p w14:paraId="36D4AB02" w14:textId="3D6E4D2C" w:rsidR="00880E77" w:rsidRPr="00C901B7" w:rsidRDefault="00880E77" w:rsidP="00880E77">
      <w:pPr>
        <w:pStyle w:val="Heading3"/>
      </w:pPr>
      <w:bookmarkStart w:id="293" w:name="_Toc214888883"/>
      <w:r w:rsidRPr="00C901B7">
        <w:t>806.3 Special events cost and proceedure</w:t>
      </w:r>
      <w:bookmarkEnd w:id="293"/>
    </w:p>
    <w:p w14:paraId="31FAC463" w14:textId="77777777" w:rsidR="00880E77" w:rsidRPr="00C901B7" w:rsidRDefault="00880E77" w:rsidP="00880E77">
      <w:pPr>
        <w:tabs>
          <w:tab w:val="left" w:pos="720"/>
        </w:tabs>
        <w:spacing w:line="269" w:lineRule="auto"/>
      </w:pPr>
      <w:r w:rsidRPr="00C901B7">
        <w:t xml:space="preserve">To obtain Special Events coverage: </w:t>
      </w:r>
    </w:p>
    <w:p w14:paraId="12D31930" w14:textId="4815B08B" w:rsidR="00880E77" w:rsidRPr="00C901B7" w:rsidRDefault="00880E77" w:rsidP="0060689D">
      <w:pPr>
        <w:pStyle w:val="ListParagraph"/>
        <w:numPr>
          <w:ilvl w:val="0"/>
          <w:numId w:val="151"/>
        </w:numPr>
        <w:tabs>
          <w:tab w:val="left" w:pos="720"/>
        </w:tabs>
        <w:spacing w:line="269" w:lineRule="auto"/>
      </w:pPr>
      <w:r w:rsidRPr="00C901B7">
        <w:t>The individual/organization (3</w:t>
      </w:r>
      <w:r w:rsidRPr="00C901B7">
        <w:rPr>
          <w:vertAlign w:val="superscript"/>
        </w:rPr>
        <w:t>rd</w:t>
      </w:r>
      <w:r w:rsidRPr="00C901B7">
        <w:t xml:space="preserve"> party) should complete the application and submit to the parish/school along with the $95 fee and $125 for an overnight stay.  </w:t>
      </w:r>
    </w:p>
    <w:p w14:paraId="076EAAEB" w14:textId="776616A1" w:rsidR="00880E77" w:rsidRPr="00C901B7" w:rsidRDefault="00880E77" w:rsidP="0060689D">
      <w:pPr>
        <w:pStyle w:val="ListParagraph"/>
        <w:numPr>
          <w:ilvl w:val="0"/>
          <w:numId w:val="151"/>
        </w:numPr>
        <w:tabs>
          <w:tab w:val="left" w:pos="720"/>
        </w:tabs>
        <w:spacing w:line="269" w:lineRule="auto"/>
      </w:pPr>
      <w:r w:rsidRPr="00C901B7">
        <w:t xml:space="preserve">The parish/school will need to </w:t>
      </w:r>
      <w:r w:rsidRPr="00C901B7">
        <w:rPr>
          <w:u w:val="single"/>
        </w:rPr>
        <w:t>submit the application to Catholic Mutual Group at least 15 days prior</w:t>
      </w:r>
      <w:r w:rsidRPr="00C901B7">
        <w:t xml:space="preserve"> to the event at (</w:t>
      </w:r>
      <w:hyperlink r:id="rId123" w:history="1">
        <w:r w:rsidRPr="00C901B7">
          <w:rPr>
            <w:rStyle w:val="Hyperlink"/>
          </w:rPr>
          <w:t>memberservices@catholicmutual.org</w:t>
        </w:r>
      </w:hyperlink>
      <w:r w:rsidRPr="00C901B7">
        <w:t xml:space="preserve">). </w:t>
      </w:r>
    </w:p>
    <w:p w14:paraId="3C69177E" w14:textId="0181615C" w:rsidR="00880E77" w:rsidRPr="00C901B7" w:rsidRDefault="00880E77" w:rsidP="0060689D">
      <w:pPr>
        <w:pStyle w:val="ListParagraph"/>
        <w:numPr>
          <w:ilvl w:val="1"/>
          <w:numId w:val="151"/>
        </w:numPr>
        <w:tabs>
          <w:tab w:val="left" w:pos="720"/>
        </w:tabs>
        <w:spacing w:line="269" w:lineRule="auto"/>
      </w:pPr>
      <w:r w:rsidRPr="00C901B7">
        <w:t>The parish/school is responsible for notifying Catholic Mutual Group of cancellations after the application was submitted and before the event was to take at (</w:t>
      </w:r>
      <w:hyperlink r:id="rId124" w:history="1">
        <w:r w:rsidRPr="00C901B7">
          <w:rPr>
            <w:rStyle w:val="Hyperlink"/>
          </w:rPr>
          <w:t>memberservices@catholicmutual.org</w:t>
        </w:r>
      </w:hyperlink>
      <w:r w:rsidRPr="00C901B7">
        <w:t>).</w:t>
      </w:r>
    </w:p>
    <w:p w14:paraId="4B9378FC" w14:textId="55FBA837" w:rsidR="00880E77" w:rsidRPr="00C901B7" w:rsidRDefault="00880E77" w:rsidP="0060689D">
      <w:pPr>
        <w:pStyle w:val="ListParagraph"/>
        <w:numPr>
          <w:ilvl w:val="0"/>
          <w:numId w:val="151"/>
        </w:numPr>
      </w:pPr>
      <w:r w:rsidRPr="00C901B7">
        <w:lastRenderedPageBreak/>
        <w:t>Catholic Mutual Group will invoice the diocese at the end of each insurance term (July 1</w:t>
      </w:r>
      <w:r w:rsidR="0089560B" w:rsidRPr="00C901B7">
        <w:rPr>
          <w:vertAlign w:val="superscript"/>
        </w:rPr>
        <w:t>st</w:t>
      </w:r>
      <w:r w:rsidR="0089560B" w:rsidRPr="00C901B7">
        <w:t xml:space="preserve"> </w:t>
      </w:r>
      <w:r w:rsidRPr="00C901B7">
        <w:t xml:space="preserve">– Jun </w:t>
      </w:r>
      <w:r w:rsidR="0089560B" w:rsidRPr="00C901B7">
        <w:t>30</w:t>
      </w:r>
      <w:r w:rsidR="0089560B" w:rsidRPr="00C901B7">
        <w:rPr>
          <w:vertAlign w:val="superscript"/>
        </w:rPr>
        <w:t>th</w:t>
      </w:r>
      <w:r w:rsidRPr="00C901B7">
        <w:t xml:space="preserve">) for the total </w:t>
      </w:r>
      <w:r w:rsidR="0089560B" w:rsidRPr="00C901B7">
        <w:t xml:space="preserve">fees </w:t>
      </w:r>
      <w:r w:rsidRPr="00C901B7">
        <w:t xml:space="preserve">of all </w:t>
      </w:r>
      <w:r w:rsidR="0089560B" w:rsidRPr="00C901B7">
        <w:t>applications submitted.</w:t>
      </w:r>
    </w:p>
    <w:p w14:paraId="08A2911B" w14:textId="2E1E73C9" w:rsidR="00880E77" w:rsidRPr="00C901B7" w:rsidRDefault="00880E77" w:rsidP="0060689D">
      <w:pPr>
        <w:pStyle w:val="ListParagraph"/>
        <w:numPr>
          <w:ilvl w:val="0"/>
          <w:numId w:val="151"/>
        </w:numPr>
        <w:tabs>
          <w:tab w:val="left" w:pos="720"/>
        </w:tabs>
        <w:spacing w:line="269" w:lineRule="auto"/>
      </w:pPr>
      <w:r w:rsidRPr="00C901B7">
        <w:t xml:space="preserve">The diocese will then invoice the parish/school for their amount due. </w:t>
      </w:r>
    </w:p>
    <w:p w14:paraId="7B88B42C" w14:textId="7FC323A8" w:rsidR="0045542C" w:rsidRPr="00C901B7" w:rsidRDefault="00906897" w:rsidP="0045542C">
      <w:pPr>
        <w:pStyle w:val="Heading3"/>
      </w:pPr>
      <w:bookmarkStart w:id="294" w:name="Facility_Usage"/>
      <w:bookmarkStart w:id="295" w:name="_Toc417566547"/>
      <w:bookmarkStart w:id="296" w:name="_Toc214888884"/>
      <w:bookmarkEnd w:id="294"/>
      <w:r w:rsidRPr="00C901B7">
        <w:t>8</w:t>
      </w:r>
      <w:r w:rsidR="008222CF" w:rsidRPr="00C901B7">
        <w:t>06</w:t>
      </w:r>
      <w:r w:rsidR="00880E77" w:rsidRPr="00C901B7">
        <w:t>.4</w:t>
      </w:r>
      <w:r w:rsidR="0045542C" w:rsidRPr="00C901B7">
        <w:t xml:space="preserve"> Facility Usage/Indemnity Agreement</w:t>
      </w:r>
      <w:bookmarkEnd w:id="295"/>
      <w:r w:rsidR="00615BF7" w:rsidRPr="00C901B7">
        <w:fldChar w:fldCharType="begin"/>
      </w:r>
      <w:r w:rsidR="00615BF7" w:rsidRPr="00C901B7">
        <w:instrText xml:space="preserve"> XE "Facility Usage/Indemnity Agreement" </w:instrText>
      </w:r>
      <w:r w:rsidR="00615BF7" w:rsidRPr="00C901B7">
        <w:fldChar w:fldCharType="end"/>
      </w:r>
      <w:r w:rsidR="003778F0" w:rsidRPr="00C901B7">
        <w:t xml:space="preserve"> Explanation</w:t>
      </w:r>
      <w:bookmarkEnd w:id="296"/>
    </w:p>
    <w:p w14:paraId="4674E7E2" w14:textId="770E3299" w:rsidR="0045542C" w:rsidRPr="00C901B7" w:rsidRDefault="0045542C" w:rsidP="0045542C">
      <w:r w:rsidRPr="00C901B7">
        <w:t>The Facility Usage/Indemnity Agreement (</w:t>
      </w:r>
      <w:r w:rsidR="00906897" w:rsidRPr="00C901B7">
        <w:rPr>
          <w:i/>
        </w:rPr>
        <w:t xml:space="preserve">see </w:t>
      </w:r>
      <w:r w:rsidRPr="00C901B7">
        <w:rPr>
          <w:i/>
        </w:rPr>
        <w:t>page</w:t>
      </w:r>
      <w:r w:rsidR="00C80BFA" w:rsidRPr="00C901B7">
        <w:rPr>
          <w:i/>
        </w:rPr>
        <w:t xml:space="preserve"> </w:t>
      </w:r>
      <w:r w:rsidR="000B5585" w:rsidRPr="00C901B7">
        <w:rPr>
          <w:i/>
        </w:rPr>
        <w:fldChar w:fldCharType="begin"/>
      </w:r>
      <w:r w:rsidR="000B5585" w:rsidRPr="00C901B7">
        <w:rPr>
          <w:i/>
        </w:rPr>
        <w:instrText xml:space="preserve"> PAGEREF _Ref490057707 \h </w:instrText>
      </w:r>
      <w:r w:rsidR="000B5585" w:rsidRPr="00C901B7">
        <w:rPr>
          <w:i/>
        </w:rPr>
      </w:r>
      <w:r w:rsidR="000B5585" w:rsidRPr="00C901B7">
        <w:rPr>
          <w:i/>
        </w:rPr>
        <w:fldChar w:fldCharType="separate"/>
      </w:r>
      <w:r w:rsidR="00A246AE" w:rsidRPr="00C901B7">
        <w:rPr>
          <w:i/>
          <w:noProof/>
        </w:rPr>
        <w:t>190</w:t>
      </w:r>
      <w:r w:rsidR="000B5585" w:rsidRPr="00C901B7">
        <w:rPr>
          <w:i/>
        </w:rPr>
        <w:fldChar w:fldCharType="end"/>
      </w:r>
      <w:r w:rsidRPr="00C901B7">
        <w:t xml:space="preserve">) must be used when non-parish sponsored or affiliated groups use parish facilities. The following groups are examples of non-parish sponsored or affiliated groups that should sign the Facility Usage/Indemnity Agreement: </w:t>
      </w:r>
    </w:p>
    <w:p w14:paraId="0DF09229" w14:textId="7EB9BA23" w:rsidR="0045542C" w:rsidRPr="00C901B7" w:rsidRDefault="00D70DCC" w:rsidP="0060689D">
      <w:pPr>
        <w:pStyle w:val="ListParagraph"/>
        <w:numPr>
          <w:ilvl w:val="0"/>
          <w:numId w:val="52"/>
        </w:numPr>
        <w:spacing w:line="276" w:lineRule="auto"/>
      </w:pPr>
      <w:r w:rsidRPr="00C901B7">
        <w:t xml:space="preserve">Boy Scouts, </w:t>
      </w:r>
      <w:r w:rsidR="0045542C" w:rsidRPr="00C901B7">
        <w:t>Girl Scouts, Knights of Columbus, American Legion</w:t>
      </w:r>
      <w:r w:rsidR="0089560B" w:rsidRPr="00C901B7">
        <w:t xml:space="preserve">, </w:t>
      </w:r>
      <w:r w:rsidR="0045542C" w:rsidRPr="00C901B7">
        <w:t>or other similar organizations that use parish facilities for meetings or fundraisers.</w:t>
      </w:r>
    </w:p>
    <w:p w14:paraId="6123E631" w14:textId="77777777" w:rsidR="0045542C" w:rsidRPr="00C901B7" w:rsidRDefault="0045542C" w:rsidP="0060689D">
      <w:pPr>
        <w:pStyle w:val="ListParagraph"/>
        <w:numPr>
          <w:ilvl w:val="0"/>
          <w:numId w:val="52"/>
        </w:numPr>
        <w:spacing w:line="276" w:lineRule="auto"/>
      </w:pPr>
      <w:r w:rsidRPr="00C901B7">
        <w:t xml:space="preserve">AAU sport teams or non-parish sponsored sport classes/clinics. </w:t>
      </w:r>
    </w:p>
    <w:p w14:paraId="24A01539" w14:textId="77777777" w:rsidR="00D70DCC" w:rsidRPr="00C901B7" w:rsidRDefault="0045542C" w:rsidP="0060689D">
      <w:pPr>
        <w:pStyle w:val="ListParagraph"/>
        <w:numPr>
          <w:ilvl w:val="0"/>
          <w:numId w:val="52"/>
        </w:numPr>
        <w:spacing w:line="276" w:lineRule="auto"/>
      </w:pPr>
      <w:r w:rsidRPr="00C901B7">
        <w:t xml:space="preserve">Parishioner and non-parishioner families that rent or use parish facilities for wedding receptions, family reunions, anniversary parties or other similar activities.  </w:t>
      </w:r>
    </w:p>
    <w:p w14:paraId="3942C197" w14:textId="3A212548" w:rsidR="0045542C" w:rsidRPr="00C901B7" w:rsidRDefault="0045542C" w:rsidP="0060689D">
      <w:pPr>
        <w:pStyle w:val="ListParagraph"/>
        <w:numPr>
          <w:ilvl w:val="1"/>
          <w:numId w:val="52"/>
        </w:numPr>
        <w:spacing w:line="276" w:lineRule="auto"/>
      </w:pPr>
      <w:r w:rsidRPr="00C901B7">
        <w:t>Please note that funeral luncheons are parish sponsored events.</w:t>
      </w:r>
    </w:p>
    <w:p w14:paraId="510984E3" w14:textId="77777777" w:rsidR="0045542C" w:rsidRPr="00C901B7" w:rsidRDefault="0045542C" w:rsidP="0060689D">
      <w:pPr>
        <w:pStyle w:val="ListParagraph"/>
        <w:numPr>
          <w:ilvl w:val="0"/>
          <w:numId w:val="52"/>
        </w:numPr>
        <w:spacing w:line="276" w:lineRule="auto"/>
      </w:pPr>
      <w:r w:rsidRPr="00C901B7">
        <w:t>Any other organization, municipality or county organization that uses parish facilities for a meeting or function that is non-parish sponsored.</w:t>
      </w:r>
    </w:p>
    <w:p w14:paraId="753BD9CB" w14:textId="60863F7B" w:rsidR="0045542C" w:rsidRPr="00C901B7" w:rsidRDefault="0045542C" w:rsidP="0045542C">
      <w:pPr>
        <w:spacing w:line="276" w:lineRule="auto"/>
      </w:pPr>
      <w:r w:rsidRPr="00C901B7">
        <w:t xml:space="preserve">The Facility Usage/Indemnity Agreement requires the facility user to provide the parish with a certificate of insurance documenting general liability coverage in the amount of $1,000,000 per occurrence. This certificate of insurance must name your parish and the Diocese as an additional insured. It is not adequate to obtain a certificate of insurance which names the parish as a “certificate holder.” </w:t>
      </w:r>
    </w:p>
    <w:p w14:paraId="141F3F14" w14:textId="5FBE1169" w:rsidR="003778F0" w:rsidRPr="00C901B7" w:rsidRDefault="000305F9" w:rsidP="003778F0">
      <w:pPr>
        <w:spacing w:line="276" w:lineRule="auto"/>
      </w:pPr>
      <w:bookmarkStart w:id="297" w:name="Indemnity_Agreement"/>
      <w:bookmarkEnd w:id="297"/>
      <w:r w:rsidRPr="00C901B7">
        <w:t>This information should be kept on file with the parish/school</w:t>
      </w:r>
      <w:r w:rsidR="00906897" w:rsidRPr="00C901B7">
        <w:t>.</w:t>
      </w:r>
    </w:p>
    <w:p w14:paraId="39E1DFF7" w14:textId="0FD5E712" w:rsidR="00FD4D40" w:rsidRPr="00C901B7" w:rsidRDefault="008222CF" w:rsidP="00906897">
      <w:pPr>
        <w:pStyle w:val="Heading2"/>
      </w:pPr>
      <w:bookmarkStart w:id="298" w:name="_Toc214888885"/>
      <w:r w:rsidRPr="00C901B7">
        <w:t>807</w:t>
      </w:r>
      <w:r w:rsidR="00FD4D40" w:rsidRPr="00C901B7">
        <w:t xml:space="preserve"> Indoor and Outdoor Trampoline Policy</w:t>
      </w:r>
      <w:bookmarkEnd w:id="298"/>
      <w:r w:rsidR="007E1C5B" w:rsidRPr="00C901B7">
        <w:fldChar w:fldCharType="begin"/>
      </w:r>
      <w:r w:rsidR="007E1C5B" w:rsidRPr="00C901B7">
        <w:instrText xml:space="preserve"> XE "Trampoline Policy" </w:instrText>
      </w:r>
      <w:r w:rsidR="007E1C5B" w:rsidRPr="00C901B7">
        <w:fldChar w:fldCharType="end"/>
      </w:r>
    </w:p>
    <w:p w14:paraId="2959CEE3" w14:textId="77777777" w:rsidR="00FD4D40" w:rsidRPr="00C901B7" w:rsidRDefault="00FD4D40" w:rsidP="00FD4D40">
      <w:pPr>
        <w:tabs>
          <w:tab w:val="left" w:pos="180"/>
          <w:tab w:val="left" w:pos="360"/>
        </w:tabs>
        <w:rPr>
          <w:u w:val="single"/>
        </w:rPr>
      </w:pPr>
      <w:r w:rsidRPr="00C901B7">
        <w:rPr>
          <w:u w:val="single"/>
        </w:rPr>
        <w:t>Policy</w:t>
      </w:r>
    </w:p>
    <w:p w14:paraId="7562B13B" w14:textId="77777777" w:rsidR="00FD4D40" w:rsidRPr="00C901B7" w:rsidRDefault="00FD4D40" w:rsidP="00FD4D40">
      <w:pPr>
        <w:tabs>
          <w:tab w:val="left" w:pos="180"/>
          <w:tab w:val="left" w:pos="360"/>
        </w:tabs>
      </w:pPr>
      <w:r w:rsidRPr="00C901B7">
        <w:t>It is the policy of the Diocese of Des Moines not to allow trampolines or trampoline-like contraptions on Diocesan, parish, or school property.  This policy also expressly forbids any adult, minor, employee, volunteer, or parent or guardian of any minor enrolled or involved in any Diocesan, parish, or school related ministry, field trip, or activity, from using trampolines or trampoline-like contraptions, including indoor trampoline facilities.</w:t>
      </w:r>
    </w:p>
    <w:p w14:paraId="66360B4F" w14:textId="77777777" w:rsidR="00FD4D40" w:rsidRPr="00C901B7" w:rsidRDefault="00FD4D40" w:rsidP="00FD4D40">
      <w:pPr>
        <w:tabs>
          <w:tab w:val="left" w:pos="180"/>
          <w:tab w:val="left" w:pos="360"/>
        </w:tabs>
        <w:rPr>
          <w:u w:val="single"/>
        </w:rPr>
      </w:pPr>
      <w:r w:rsidRPr="00C901B7">
        <w:rPr>
          <w:u w:val="single"/>
        </w:rPr>
        <w:t>Procedure</w:t>
      </w:r>
    </w:p>
    <w:p w14:paraId="425CBEAD" w14:textId="77777777" w:rsidR="00FD4D40" w:rsidRPr="00C901B7" w:rsidRDefault="00FD4D40" w:rsidP="00FD4D40">
      <w:pPr>
        <w:tabs>
          <w:tab w:val="left" w:pos="180"/>
          <w:tab w:val="left" w:pos="360"/>
        </w:tabs>
        <w:rPr>
          <w:u w:val="single"/>
        </w:rPr>
      </w:pPr>
      <w:r w:rsidRPr="00C901B7">
        <w:t xml:space="preserve">This policy applies to all Diocesan, parish, or school related or sponsored events, including, but not limited to events involving a school, pre-school, or school-related program (e.g., after care), Parish-related activities such as Religious Education, Altar Server Ministry, or Youth and Young Adult Ministry, or any other program or activity associated or affiliated with a parish or ministry of the Diocese of Des Moines.  This policy applies on school and church property and at any other location, business, or property that utilizes trampolines, trampoline-like contraptions, or that offers trampoline-like experiences, including indoor trampoline facilities.  </w:t>
      </w:r>
    </w:p>
    <w:p w14:paraId="7B0BB8AD" w14:textId="77777777" w:rsidR="00FD4D40" w:rsidRPr="00C901B7" w:rsidRDefault="00FD4D40" w:rsidP="00FD4D40">
      <w:pPr>
        <w:tabs>
          <w:tab w:val="left" w:pos="180"/>
          <w:tab w:val="left" w:pos="360"/>
        </w:tabs>
      </w:pPr>
      <w:r w:rsidRPr="00C901B7">
        <w:lastRenderedPageBreak/>
        <w:t>This policy does not forbid the use of inflatable water slides, “bounce-houses,” or similar inflated contraptions, provided that appropriate safety steps are followed, the activity is properly supervised, and special event insurance coverage is obtained.</w:t>
      </w:r>
    </w:p>
    <w:p w14:paraId="0BB8D025" w14:textId="434EC2FE" w:rsidR="006640C1" w:rsidRPr="00C901B7" w:rsidRDefault="0045542C" w:rsidP="006640C1">
      <w:pPr>
        <w:pStyle w:val="Heading2"/>
      </w:pPr>
      <w:bookmarkStart w:id="299" w:name="_Ref487034046"/>
      <w:bookmarkStart w:id="300" w:name="_Toc214888886"/>
      <w:r w:rsidRPr="00C901B7">
        <w:t>80</w:t>
      </w:r>
      <w:r w:rsidR="008222CF" w:rsidRPr="00C901B7">
        <w:t>8</w:t>
      </w:r>
      <w:r w:rsidR="006640C1" w:rsidRPr="00C901B7">
        <w:t xml:space="preserve"> </w:t>
      </w:r>
      <w:r w:rsidR="000D2947" w:rsidRPr="00C901B7">
        <w:t>Vehicle and Driver Safety Policy</w:t>
      </w:r>
      <w:bookmarkEnd w:id="299"/>
      <w:bookmarkEnd w:id="300"/>
      <w:r w:rsidR="007E1C5B" w:rsidRPr="00C901B7">
        <w:fldChar w:fldCharType="begin"/>
      </w:r>
      <w:r w:rsidR="007E1C5B" w:rsidRPr="00C901B7">
        <w:instrText xml:space="preserve"> XE "Vehicle and Driver Safety Policy" </w:instrText>
      </w:r>
      <w:r w:rsidR="007E1C5B" w:rsidRPr="00C901B7">
        <w:fldChar w:fldCharType="end"/>
      </w:r>
    </w:p>
    <w:p w14:paraId="5E27755F" w14:textId="77777777" w:rsidR="009977DA" w:rsidRPr="00C901B7" w:rsidRDefault="006640C1" w:rsidP="009977DA">
      <w:r w:rsidRPr="00C901B7">
        <w:rPr>
          <w:u w:val="single"/>
        </w:rPr>
        <w:t>PURPOSE</w:t>
      </w:r>
      <w:r w:rsidRPr="00C901B7">
        <w:t xml:space="preserve">: </w:t>
      </w:r>
      <w:r w:rsidR="009977DA" w:rsidRPr="00C901B7">
        <w:t xml:space="preserve">This policy was created for the entire Diocese of Des Moines.  The purpose of this policy is to ensure that all of the various entities that are part of the Diocese of Des Moines follow the same procedures regarding the use of vehicles on behalf of the Church.  </w:t>
      </w:r>
    </w:p>
    <w:p w14:paraId="2ACEA703" w14:textId="77777777" w:rsidR="009977DA" w:rsidRPr="00C901B7" w:rsidRDefault="009977DA" w:rsidP="009977DA">
      <w:r w:rsidRPr="00C901B7">
        <w:t xml:space="preserve">Our priority is to provide for the safety of the drivers and passengers. It is recommended that the number of drivers be limited and that they be adequately screened.  This policy applies to all employees and volunteers who are required or expected by their responsibilities to operate a vehicle.  </w:t>
      </w:r>
    </w:p>
    <w:p w14:paraId="54E9EE56" w14:textId="77777777" w:rsidR="009977DA" w:rsidRPr="00C901B7" w:rsidRDefault="009977DA" w:rsidP="009977DA">
      <w:r w:rsidRPr="00C901B7">
        <w:t>All church entities will implement the following policy regarding drivers, the use of private vehicles, vehicle maintenance, vehicle safety, accident reporting and record keeping.</w:t>
      </w:r>
    </w:p>
    <w:p w14:paraId="10FA8C82" w14:textId="77777777" w:rsidR="009977DA" w:rsidRPr="00C901B7" w:rsidRDefault="009977DA" w:rsidP="009977DA">
      <w:pPr>
        <w:pStyle w:val="Heading3"/>
      </w:pPr>
      <w:bookmarkStart w:id="301" w:name="_Toc234420096"/>
      <w:r w:rsidRPr="00C901B7">
        <w:t>I. Drivers</w:t>
      </w:r>
      <w:bookmarkEnd w:id="301"/>
    </w:p>
    <w:p w14:paraId="07BAAD5C" w14:textId="77777777" w:rsidR="009977DA" w:rsidRPr="00C901B7" w:rsidRDefault="009977DA" w:rsidP="009977DA">
      <w:pPr>
        <w:pStyle w:val="ListParagraph"/>
        <w:numPr>
          <w:ilvl w:val="0"/>
          <w:numId w:val="173"/>
        </w:numPr>
        <w:spacing w:line="256" w:lineRule="auto"/>
        <w:rPr>
          <w:b/>
        </w:rPr>
      </w:pPr>
      <w:r w:rsidRPr="00C901B7">
        <w:rPr>
          <w:b/>
        </w:rPr>
        <w:t>All Operators</w:t>
      </w:r>
    </w:p>
    <w:p w14:paraId="1F99523B" w14:textId="77777777" w:rsidR="009977DA" w:rsidRPr="00C901B7" w:rsidRDefault="009977DA" w:rsidP="009977DA">
      <w:pPr>
        <w:pStyle w:val="ListParagraph"/>
        <w:numPr>
          <w:ilvl w:val="1"/>
          <w:numId w:val="173"/>
        </w:numPr>
        <w:spacing w:line="256" w:lineRule="auto"/>
      </w:pPr>
      <w:r w:rsidRPr="00C901B7">
        <w:t>Drivers must be 21 years of age or older.</w:t>
      </w:r>
    </w:p>
    <w:p w14:paraId="57F4678E" w14:textId="77777777" w:rsidR="009977DA" w:rsidRPr="00C901B7" w:rsidRDefault="009977DA" w:rsidP="009977DA">
      <w:pPr>
        <w:pStyle w:val="ListParagraph"/>
        <w:numPr>
          <w:ilvl w:val="1"/>
          <w:numId w:val="173"/>
        </w:numPr>
        <w:spacing w:line="256" w:lineRule="auto"/>
      </w:pPr>
      <w:r w:rsidRPr="00C901B7">
        <w:t>A driver must have a valid, non-probationary driver’s license and no physical disability that would impair his/her ability to drive the vehicle safely.</w:t>
      </w:r>
    </w:p>
    <w:p w14:paraId="5635A424" w14:textId="77777777" w:rsidR="009977DA" w:rsidRPr="00C901B7" w:rsidRDefault="009977DA" w:rsidP="009977DA">
      <w:pPr>
        <w:pStyle w:val="ListParagraph"/>
        <w:numPr>
          <w:ilvl w:val="1"/>
          <w:numId w:val="173"/>
        </w:numPr>
        <w:spacing w:line="256" w:lineRule="auto"/>
      </w:pPr>
      <w:r w:rsidRPr="00C901B7">
        <w:t>Operators must possess a current valid driver’s license for the type of vehicle they will be operating.</w:t>
      </w:r>
    </w:p>
    <w:p w14:paraId="62E6CA4C" w14:textId="77777777" w:rsidR="009977DA" w:rsidRPr="00C901B7" w:rsidRDefault="009977DA" w:rsidP="009977DA">
      <w:pPr>
        <w:pStyle w:val="ListParagraph"/>
        <w:numPr>
          <w:ilvl w:val="1"/>
          <w:numId w:val="173"/>
        </w:numPr>
        <w:spacing w:line="256" w:lineRule="auto"/>
      </w:pPr>
      <w:r w:rsidRPr="00C901B7">
        <w:t>No operator will be hired or allowed to provide volunteer transportation on behalf of any church entity who has had any of the following citations or convictions in the past three years:</w:t>
      </w:r>
    </w:p>
    <w:p w14:paraId="4AEBC1EA" w14:textId="77777777" w:rsidR="009977DA" w:rsidRPr="00C901B7" w:rsidRDefault="009977DA" w:rsidP="009977DA">
      <w:pPr>
        <w:pStyle w:val="ListParagraph"/>
        <w:numPr>
          <w:ilvl w:val="2"/>
          <w:numId w:val="173"/>
        </w:numPr>
        <w:spacing w:line="256" w:lineRule="auto"/>
      </w:pPr>
      <w:r w:rsidRPr="00C901B7">
        <w:t>Operating a vehicle during a period of license suspension, revocation or forfeiture</w:t>
      </w:r>
    </w:p>
    <w:p w14:paraId="517B14F5" w14:textId="77777777" w:rsidR="009977DA" w:rsidRPr="00C901B7" w:rsidRDefault="009977DA" w:rsidP="009977DA">
      <w:pPr>
        <w:pStyle w:val="ListParagraph"/>
        <w:numPr>
          <w:ilvl w:val="2"/>
          <w:numId w:val="173"/>
        </w:numPr>
        <w:spacing w:line="256" w:lineRule="auto"/>
      </w:pPr>
      <w:r w:rsidRPr="00C901B7">
        <w:t>Driving under the influence of alcohol or drugs</w:t>
      </w:r>
    </w:p>
    <w:p w14:paraId="79DFEADE" w14:textId="77777777" w:rsidR="009977DA" w:rsidRPr="00C901B7" w:rsidRDefault="009977DA" w:rsidP="009977DA">
      <w:pPr>
        <w:pStyle w:val="ListParagraph"/>
        <w:numPr>
          <w:ilvl w:val="2"/>
          <w:numId w:val="173"/>
        </w:numPr>
        <w:spacing w:line="256" w:lineRule="auto"/>
      </w:pPr>
      <w:r w:rsidRPr="00C901B7">
        <w:t>Hit and run accident</w:t>
      </w:r>
    </w:p>
    <w:p w14:paraId="1E424E1F" w14:textId="77777777" w:rsidR="009977DA" w:rsidRPr="00C901B7" w:rsidRDefault="009977DA" w:rsidP="009977DA">
      <w:pPr>
        <w:pStyle w:val="ListParagraph"/>
        <w:numPr>
          <w:ilvl w:val="2"/>
          <w:numId w:val="173"/>
        </w:numPr>
        <w:spacing w:line="256" w:lineRule="auto"/>
      </w:pPr>
      <w:r w:rsidRPr="00C901B7">
        <w:t>Failure to report an accident</w:t>
      </w:r>
    </w:p>
    <w:p w14:paraId="70BBBE52" w14:textId="77777777" w:rsidR="009977DA" w:rsidRPr="00C901B7" w:rsidRDefault="009977DA" w:rsidP="009977DA">
      <w:pPr>
        <w:pStyle w:val="ListParagraph"/>
        <w:numPr>
          <w:ilvl w:val="2"/>
          <w:numId w:val="173"/>
        </w:numPr>
        <w:spacing w:line="256" w:lineRule="auto"/>
      </w:pPr>
      <w:r w:rsidRPr="00C901B7">
        <w:t>Negligent homicide arising out of the use of a motor vehicle</w:t>
      </w:r>
    </w:p>
    <w:p w14:paraId="6D813F6E" w14:textId="77777777" w:rsidR="009977DA" w:rsidRPr="00C901B7" w:rsidRDefault="009977DA" w:rsidP="009977DA">
      <w:pPr>
        <w:pStyle w:val="ListParagraph"/>
        <w:numPr>
          <w:ilvl w:val="2"/>
          <w:numId w:val="173"/>
        </w:numPr>
        <w:spacing w:line="256" w:lineRule="auto"/>
      </w:pPr>
      <w:r w:rsidRPr="00C901B7">
        <w:t>Using a motor vehicle for the commission of a felony</w:t>
      </w:r>
    </w:p>
    <w:p w14:paraId="126B51AE" w14:textId="77777777" w:rsidR="009977DA" w:rsidRPr="00C901B7" w:rsidRDefault="009977DA" w:rsidP="009977DA">
      <w:pPr>
        <w:pStyle w:val="ListParagraph"/>
        <w:numPr>
          <w:ilvl w:val="2"/>
          <w:numId w:val="173"/>
        </w:numPr>
        <w:spacing w:line="256" w:lineRule="auto"/>
      </w:pPr>
      <w:r w:rsidRPr="00C901B7">
        <w:t>Operating a motor vehicle without the owner’s authority</w:t>
      </w:r>
    </w:p>
    <w:p w14:paraId="3A293749" w14:textId="77777777" w:rsidR="009977DA" w:rsidRPr="00C901B7" w:rsidRDefault="009977DA" w:rsidP="009977DA">
      <w:pPr>
        <w:pStyle w:val="ListParagraph"/>
        <w:numPr>
          <w:ilvl w:val="2"/>
          <w:numId w:val="173"/>
        </w:numPr>
        <w:spacing w:line="256" w:lineRule="auto"/>
      </w:pPr>
      <w:r w:rsidRPr="00C901B7">
        <w:t>Permitting and unlicensed person to drive</w:t>
      </w:r>
    </w:p>
    <w:p w14:paraId="5A3AB267" w14:textId="77777777" w:rsidR="009977DA" w:rsidRPr="00C901B7" w:rsidRDefault="009977DA" w:rsidP="009977DA">
      <w:pPr>
        <w:pStyle w:val="ListParagraph"/>
        <w:numPr>
          <w:ilvl w:val="2"/>
          <w:numId w:val="173"/>
        </w:numPr>
        <w:spacing w:line="256" w:lineRule="auto"/>
      </w:pPr>
      <w:r w:rsidRPr="00C901B7">
        <w:t>Reckless Driving</w:t>
      </w:r>
    </w:p>
    <w:p w14:paraId="18DAECD1" w14:textId="77777777" w:rsidR="009977DA" w:rsidRPr="00C901B7" w:rsidRDefault="009977DA" w:rsidP="009977DA">
      <w:pPr>
        <w:pStyle w:val="ListParagraph"/>
        <w:numPr>
          <w:ilvl w:val="2"/>
          <w:numId w:val="173"/>
        </w:numPr>
        <w:spacing w:line="256" w:lineRule="auto"/>
      </w:pPr>
      <w:r w:rsidRPr="00C901B7">
        <w:t>A combined total of three or more accidents and/or moving violations</w:t>
      </w:r>
    </w:p>
    <w:p w14:paraId="21BBC7C6" w14:textId="77777777" w:rsidR="009977DA" w:rsidRPr="00C901B7" w:rsidRDefault="009977DA" w:rsidP="009977DA">
      <w:pPr>
        <w:pStyle w:val="ListParagraph"/>
        <w:numPr>
          <w:ilvl w:val="1"/>
          <w:numId w:val="173"/>
        </w:numPr>
        <w:spacing w:line="256" w:lineRule="auto"/>
      </w:pPr>
      <w:r w:rsidRPr="00C901B7">
        <w:t>It is the responsibility of the operator to ensure that passengers adhere to the current State of Iowa safety belt laws and regulations.</w:t>
      </w:r>
    </w:p>
    <w:p w14:paraId="3BEBB319" w14:textId="77777777" w:rsidR="009977DA" w:rsidRPr="00C901B7" w:rsidRDefault="009977DA" w:rsidP="009977DA">
      <w:pPr>
        <w:pStyle w:val="ListParagraph"/>
        <w:numPr>
          <w:ilvl w:val="1"/>
          <w:numId w:val="173"/>
        </w:numPr>
        <w:spacing w:line="256" w:lineRule="auto"/>
      </w:pPr>
      <w:bookmarkStart w:id="302" w:name="_Toc234420097"/>
      <w:r w:rsidRPr="00C901B7">
        <w:t>Vehicles owned by the Diocese cannot be used for personal use without authorization.</w:t>
      </w:r>
    </w:p>
    <w:p w14:paraId="5C429A73" w14:textId="77777777" w:rsidR="009977DA" w:rsidRPr="00C901B7" w:rsidRDefault="009977DA" w:rsidP="009977DA">
      <w:pPr>
        <w:pStyle w:val="ListParagraph"/>
        <w:numPr>
          <w:ilvl w:val="1"/>
          <w:numId w:val="173"/>
        </w:numPr>
        <w:spacing w:line="256" w:lineRule="auto"/>
      </w:pPr>
      <w:r w:rsidRPr="00C901B7">
        <w:t>Any potential driver who plans to drive for church, school, or other Diocesan entity business must:</w:t>
      </w:r>
    </w:p>
    <w:p w14:paraId="022C1BDA" w14:textId="77777777" w:rsidR="009977DA" w:rsidRPr="00C901B7" w:rsidRDefault="009977DA" w:rsidP="009977DA">
      <w:pPr>
        <w:pStyle w:val="ListParagraph"/>
        <w:numPr>
          <w:ilvl w:val="2"/>
          <w:numId w:val="173"/>
        </w:numPr>
        <w:spacing w:line="256" w:lineRule="auto"/>
      </w:pPr>
      <w:r w:rsidRPr="00C901B7">
        <w:t xml:space="preserve">Complete the </w:t>
      </w:r>
      <w:hyperlink r:id="rId125" w:history="1">
        <w:r w:rsidRPr="00C901B7">
          <w:rPr>
            <w:rStyle w:val="Hyperlink"/>
            <w:i/>
            <w:iCs/>
          </w:rPr>
          <w:t>Driver Application Form</w:t>
        </w:r>
      </w:hyperlink>
      <w:r w:rsidRPr="00C901B7">
        <w:t>.</w:t>
      </w:r>
    </w:p>
    <w:p w14:paraId="71352726" w14:textId="77777777" w:rsidR="009977DA" w:rsidRPr="00C901B7" w:rsidRDefault="009977DA" w:rsidP="009977DA">
      <w:pPr>
        <w:pStyle w:val="ListParagraph"/>
        <w:numPr>
          <w:ilvl w:val="3"/>
          <w:numId w:val="173"/>
        </w:numPr>
        <w:spacing w:line="256" w:lineRule="auto"/>
      </w:pPr>
      <w:r w:rsidRPr="00C901B7">
        <w:lastRenderedPageBreak/>
        <w:t xml:space="preserve">Potential drivers should not be utilized to drive if they answer “Yes” to any of the questions asked on the </w:t>
      </w:r>
      <w:r w:rsidRPr="00C901B7">
        <w:rPr>
          <w:i/>
          <w:iCs/>
        </w:rPr>
        <w:t>Driver Application Form</w:t>
      </w:r>
      <w:r w:rsidRPr="00C901B7">
        <w:t xml:space="preserve">. </w:t>
      </w:r>
    </w:p>
    <w:p w14:paraId="1F2BDC6A" w14:textId="77777777" w:rsidR="009977DA" w:rsidRPr="00C901B7" w:rsidRDefault="009977DA" w:rsidP="009977DA">
      <w:pPr>
        <w:pStyle w:val="ListParagraph"/>
        <w:numPr>
          <w:ilvl w:val="3"/>
          <w:numId w:val="173"/>
        </w:numPr>
        <w:spacing w:line="256" w:lineRule="auto"/>
      </w:pPr>
      <w:r w:rsidRPr="00C901B7">
        <w:t xml:space="preserve">The applicable Diocesan entity should retain the completed </w:t>
      </w:r>
      <w:r w:rsidRPr="00C901B7">
        <w:rPr>
          <w:i/>
          <w:iCs/>
        </w:rPr>
        <w:t>Driver Application Form</w:t>
      </w:r>
      <w:r w:rsidRPr="00C901B7">
        <w:t xml:space="preserve"> in the applicable personnel file.</w:t>
      </w:r>
    </w:p>
    <w:p w14:paraId="70B37F6F" w14:textId="77777777" w:rsidR="009977DA" w:rsidRPr="00C901B7" w:rsidRDefault="009977DA" w:rsidP="009977DA">
      <w:pPr>
        <w:pStyle w:val="ListParagraph"/>
        <w:numPr>
          <w:ilvl w:val="2"/>
          <w:numId w:val="173"/>
        </w:numPr>
        <w:spacing w:line="256" w:lineRule="auto"/>
      </w:pPr>
      <w:r w:rsidRPr="00C901B7">
        <w:t>Have a Motor Vehicle Record (MVR) run and cleared as part of the background check process prior to driving for a Diocesan entity. This report provides information on each state where a driver has ever had a valid driver’s license.</w:t>
      </w:r>
    </w:p>
    <w:p w14:paraId="312CB69E" w14:textId="77777777" w:rsidR="009977DA" w:rsidRPr="00C901B7" w:rsidRDefault="009977DA" w:rsidP="009977DA">
      <w:pPr>
        <w:pStyle w:val="ListParagraph"/>
        <w:numPr>
          <w:ilvl w:val="2"/>
          <w:numId w:val="173"/>
        </w:numPr>
        <w:spacing w:line="256" w:lineRule="auto"/>
      </w:pPr>
      <w:r w:rsidRPr="00C901B7">
        <w:t>Take the online “</w:t>
      </w:r>
      <w:hyperlink r:id="rId126" w:history="1">
        <w:r w:rsidRPr="00C901B7">
          <w:rPr>
            <w:rStyle w:val="Hyperlink"/>
          </w:rPr>
          <w:t>Defensive Driving Curriculum &amp; Motor Vehicle Report-Des Moines</w:t>
        </w:r>
      </w:hyperlink>
      <w:r w:rsidRPr="00C901B7">
        <w:t xml:space="preserve">.” </w:t>
      </w:r>
    </w:p>
    <w:p w14:paraId="1B669774" w14:textId="77777777" w:rsidR="009977DA" w:rsidRPr="00C901B7" w:rsidRDefault="009977DA" w:rsidP="009977DA">
      <w:pPr>
        <w:pStyle w:val="ListParagraph"/>
        <w:numPr>
          <w:ilvl w:val="3"/>
          <w:numId w:val="173"/>
        </w:numPr>
        <w:spacing w:line="256" w:lineRule="auto"/>
      </w:pPr>
      <w:r w:rsidRPr="00C901B7">
        <w:t xml:space="preserve">To access this resource, you will need to have an active CMG connect account with a “driver” role. This account can be created for free at </w:t>
      </w:r>
      <w:hyperlink r:id="rId127" w:tgtFrame="_blank" w:history="1">
        <w:r w:rsidRPr="00C901B7">
          <w:rPr>
            <w:rStyle w:val="Hyperlink"/>
          </w:rPr>
          <w:t>https://desmoines.cmgconnect.org</w:t>
        </w:r>
      </w:hyperlink>
      <w:r w:rsidRPr="00C901B7">
        <w:t>. Please use the</w:t>
      </w:r>
      <w:hyperlink r:id="rId128" w:tgtFrame="_blank" w:history="1">
        <w:r w:rsidRPr="00C901B7">
          <w:rPr>
            <w:rStyle w:val="Hyperlink"/>
          </w:rPr>
          <w:t> Diocese of Des Moines Driver Approval Guide</w:t>
        </w:r>
      </w:hyperlink>
      <w:r w:rsidRPr="00C901B7">
        <w:rPr>
          <w:rStyle w:val="Hyperlink"/>
        </w:rPr>
        <w:t xml:space="preserve"> </w:t>
      </w:r>
      <w:r w:rsidRPr="00C901B7">
        <w:t xml:space="preserve">to ensure proper setup of your account to trigger the correct curriculum. Once your account is set up, the curriculum will show up under "My Trainings.” </w:t>
      </w:r>
    </w:p>
    <w:p w14:paraId="49CCFEA1" w14:textId="77777777" w:rsidR="009977DA" w:rsidRPr="00C901B7" w:rsidRDefault="009977DA" w:rsidP="009977DA">
      <w:pPr>
        <w:pStyle w:val="Heading3"/>
      </w:pPr>
      <w:r w:rsidRPr="00C901B7">
        <w:t>II. Use of Private Vehicles</w:t>
      </w:r>
      <w:bookmarkEnd w:id="302"/>
    </w:p>
    <w:p w14:paraId="585136E3" w14:textId="77777777" w:rsidR="009977DA" w:rsidRPr="00C901B7" w:rsidRDefault="009977DA" w:rsidP="009977DA">
      <w:pPr>
        <w:pStyle w:val="ListParagraph"/>
        <w:numPr>
          <w:ilvl w:val="0"/>
          <w:numId w:val="174"/>
        </w:numPr>
        <w:spacing w:line="256" w:lineRule="auto"/>
      </w:pPr>
      <w:r w:rsidRPr="00C901B7">
        <w:t>All privately owned vehicles used on behalf of the church must be insured.  They must have a valid and current registration, license plates and proof of insurance card.</w:t>
      </w:r>
    </w:p>
    <w:p w14:paraId="3EB3787C" w14:textId="77777777" w:rsidR="009977DA" w:rsidRPr="00C901B7" w:rsidRDefault="009977DA" w:rsidP="009977DA">
      <w:pPr>
        <w:pStyle w:val="ListParagraph"/>
        <w:numPr>
          <w:ilvl w:val="0"/>
          <w:numId w:val="174"/>
        </w:numPr>
        <w:spacing w:line="256" w:lineRule="auto"/>
      </w:pPr>
      <w:r w:rsidRPr="00C901B7">
        <w:t>The vehicle must be in safe operating condition.</w:t>
      </w:r>
    </w:p>
    <w:p w14:paraId="0621F49B" w14:textId="77777777" w:rsidR="009977DA" w:rsidRPr="00C901B7" w:rsidRDefault="009977DA" w:rsidP="009977DA">
      <w:pPr>
        <w:pStyle w:val="ListParagraph"/>
        <w:numPr>
          <w:ilvl w:val="0"/>
          <w:numId w:val="174"/>
        </w:numPr>
        <w:spacing w:line="256" w:lineRule="auto"/>
      </w:pPr>
      <w:r w:rsidRPr="00C901B7">
        <w:t>The private automobile insurance company of the owner of the vehicle will be the primary insurance carrier.</w:t>
      </w:r>
    </w:p>
    <w:p w14:paraId="5FB1A3B1" w14:textId="77777777" w:rsidR="009977DA" w:rsidRPr="00C901B7" w:rsidRDefault="009977DA" w:rsidP="009977DA">
      <w:pPr>
        <w:pStyle w:val="ListParagraph"/>
        <w:numPr>
          <w:ilvl w:val="0"/>
          <w:numId w:val="174"/>
        </w:numPr>
        <w:spacing w:line="256" w:lineRule="auto"/>
      </w:pPr>
      <w:r w:rsidRPr="00C901B7">
        <w:t>The minimum liability limit for privately owned vehicles is: $100,000/$300,000.</w:t>
      </w:r>
    </w:p>
    <w:p w14:paraId="3CE19EC8" w14:textId="77777777" w:rsidR="009977DA" w:rsidRPr="00C901B7" w:rsidRDefault="009977DA" w:rsidP="009977DA">
      <w:pPr>
        <w:pStyle w:val="ListParagraph"/>
        <w:numPr>
          <w:ilvl w:val="0"/>
          <w:numId w:val="174"/>
        </w:numPr>
        <w:spacing w:line="256" w:lineRule="auto"/>
      </w:pPr>
      <w:r w:rsidRPr="00C901B7">
        <w:t xml:space="preserve">A </w:t>
      </w:r>
      <w:hyperlink r:id="rId129" w:history="1">
        <w:r w:rsidRPr="00C901B7">
          <w:rPr>
            <w:rStyle w:val="Hyperlink"/>
            <w:i/>
            <w:iCs/>
          </w:rPr>
          <w:t>Private Vehicle Use Application Form</w:t>
        </w:r>
      </w:hyperlink>
      <w:r w:rsidRPr="00C901B7">
        <w:t xml:space="preserve"> must be completed for each vehicle.</w:t>
      </w:r>
    </w:p>
    <w:p w14:paraId="3695448F" w14:textId="77777777" w:rsidR="009977DA" w:rsidRPr="00C901B7" w:rsidRDefault="009977DA" w:rsidP="009977DA">
      <w:pPr>
        <w:pStyle w:val="Heading3"/>
      </w:pPr>
      <w:bookmarkStart w:id="303" w:name="_Toc234420098"/>
      <w:r w:rsidRPr="00C901B7">
        <w:t>III. Organization Owned Vehicle Maintenance</w:t>
      </w:r>
      <w:bookmarkEnd w:id="303"/>
    </w:p>
    <w:p w14:paraId="1773FCFD" w14:textId="77777777" w:rsidR="009977DA" w:rsidRPr="00C901B7" w:rsidRDefault="009977DA" w:rsidP="009977DA">
      <w:pPr>
        <w:pStyle w:val="ListParagraph"/>
        <w:numPr>
          <w:ilvl w:val="0"/>
          <w:numId w:val="175"/>
        </w:numPr>
        <w:spacing w:line="256" w:lineRule="auto"/>
      </w:pPr>
      <w:r w:rsidRPr="00C901B7">
        <w:t>Each institution will implement a quarterly vehicle maintenance and inspection program in addition to the manufacturers’ operation and maintenance recommendations for all vehicles that they own.</w:t>
      </w:r>
    </w:p>
    <w:p w14:paraId="57BD43FC" w14:textId="77777777" w:rsidR="009977DA" w:rsidRPr="00C901B7" w:rsidRDefault="009977DA" w:rsidP="009977DA">
      <w:pPr>
        <w:pStyle w:val="ListParagraph"/>
        <w:numPr>
          <w:ilvl w:val="0"/>
          <w:numId w:val="175"/>
        </w:numPr>
        <w:spacing w:line="256" w:lineRule="auto"/>
      </w:pPr>
      <w:r w:rsidRPr="00C901B7">
        <w:t>All church-owned vehicles must be equipped with a road safety kit and inspected fire extinguishers.</w:t>
      </w:r>
    </w:p>
    <w:p w14:paraId="12E5FEBB" w14:textId="77777777" w:rsidR="009977DA" w:rsidRPr="00C901B7" w:rsidRDefault="009977DA" w:rsidP="009977DA">
      <w:pPr>
        <w:pStyle w:val="ListParagraph"/>
        <w:numPr>
          <w:ilvl w:val="0"/>
          <w:numId w:val="175"/>
        </w:numPr>
        <w:spacing w:line="256" w:lineRule="auto"/>
      </w:pPr>
      <w:r w:rsidRPr="00C901B7">
        <w:t>Cell phones and other electronic devices are not permitted to be used while operating a motor vehicle on behalf of the church.</w:t>
      </w:r>
    </w:p>
    <w:p w14:paraId="1C69F9CB" w14:textId="77777777" w:rsidR="009977DA" w:rsidRPr="00C901B7" w:rsidRDefault="009977DA" w:rsidP="009977DA">
      <w:pPr>
        <w:pStyle w:val="Heading3"/>
      </w:pPr>
      <w:bookmarkStart w:id="304" w:name="_Toc234420099"/>
      <w:r w:rsidRPr="00C901B7">
        <w:t>IV. Accident Reporting</w:t>
      </w:r>
      <w:bookmarkEnd w:id="304"/>
    </w:p>
    <w:p w14:paraId="28A09A84" w14:textId="77777777" w:rsidR="009977DA" w:rsidRPr="00C901B7" w:rsidRDefault="009977DA" w:rsidP="009977DA">
      <w:r w:rsidRPr="00C901B7">
        <w:t>If an accident occurs:</w:t>
      </w:r>
    </w:p>
    <w:p w14:paraId="34549584" w14:textId="77777777" w:rsidR="009977DA" w:rsidRPr="00C901B7" w:rsidRDefault="009977DA" w:rsidP="009977DA">
      <w:pPr>
        <w:pStyle w:val="ListParagraph"/>
        <w:numPr>
          <w:ilvl w:val="0"/>
          <w:numId w:val="176"/>
        </w:numPr>
        <w:spacing w:line="256" w:lineRule="auto"/>
      </w:pPr>
      <w:r w:rsidRPr="00C901B7">
        <w:t>Obtain medical assistance if needed, at the scene as soon as possible.</w:t>
      </w:r>
    </w:p>
    <w:p w14:paraId="2BF8C172" w14:textId="77777777" w:rsidR="009977DA" w:rsidRPr="00C901B7" w:rsidRDefault="009977DA" w:rsidP="009977DA">
      <w:pPr>
        <w:pStyle w:val="ListParagraph"/>
        <w:numPr>
          <w:ilvl w:val="0"/>
          <w:numId w:val="176"/>
        </w:numPr>
        <w:spacing w:line="256" w:lineRule="auto"/>
      </w:pPr>
      <w:r w:rsidRPr="00C901B7">
        <w:t>Contact local police, sheriff or highway patrol authorities as required.</w:t>
      </w:r>
    </w:p>
    <w:p w14:paraId="0121F9C0" w14:textId="77777777" w:rsidR="009977DA" w:rsidRPr="00C901B7" w:rsidRDefault="009977DA" w:rsidP="009977DA">
      <w:pPr>
        <w:pStyle w:val="ListParagraph"/>
        <w:numPr>
          <w:ilvl w:val="0"/>
          <w:numId w:val="176"/>
        </w:numPr>
        <w:spacing w:line="256" w:lineRule="auto"/>
      </w:pPr>
      <w:r w:rsidRPr="00C901B7">
        <w:t>Exchange driver, vehicle and insurance information.</w:t>
      </w:r>
    </w:p>
    <w:p w14:paraId="0F76EB3B" w14:textId="77777777" w:rsidR="009977DA" w:rsidRPr="00C901B7" w:rsidRDefault="009977DA" w:rsidP="009977DA">
      <w:pPr>
        <w:pStyle w:val="ListParagraph"/>
        <w:numPr>
          <w:ilvl w:val="0"/>
          <w:numId w:val="176"/>
        </w:numPr>
        <w:spacing w:line="256" w:lineRule="auto"/>
      </w:pPr>
      <w:r w:rsidRPr="00C901B7">
        <w:t>Report the accident/moving violation to the insurance agent.</w:t>
      </w:r>
    </w:p>
    <w:p w14:paraId="602AFDEA" w14:textId="77777777" w:rsidR="009977DA" w:rsidRPr="00C901B7" w:rsidRDefault="009977DA" w:rsidP="009977DA">
      <w:pPr>
        <w:pStyle w:val="ListParagraph"/>
        <w:numPr>
          <w:ilvl w:val="0"/>
          <w:numId w:val="176"/>
        </w:numPr>
        <w:spacing w:line="256" w:lineRule="auto"/>
      </w:pPr>
      <w:r w:rsidRPr="00C901B7">
        <w:t>Report accident/moving violation to the parish/school.</w:t>
      </w:r>
    </w:p>
    <w:p w14:paraId="6C5BEA49" w14:textId="77777777" w:rsidR="009977DA" w:rsidRPr="00C901B7" w:rsidRDefault="009977DA" w:rsidP="009977DA">
      <w:pPr>
        <w:pStyle w:val="ListParagraph"/>
        <w:numPr>
          <w:ilvl w:val="0"/>
          <w:numId w:val="176"/>
        </w:numPr>
        <w:spacing w:line="256" w:lineRule="auto"/>
      </w:pPr>
      <w:r w:rsidRPr="00C901B7">
        <w:t xml:space="preserve">Complete the Vehicle Accident Report </w:t>
      </w:r>
      <w:hyperlink r:id="rId130" w:history="1">
        <w:r w:rsidRPr="00C901B7">
          <w:rPr>
            <w:rStyle w:val="Hyperlink"/>
          </w:rPr>
          <w:t>Form</w:t>
        </w:r>
      </w:hyperlink>
      <w:r w:rsidRPr="00C901B7">
        <w:t>.</w:t>
      </w:r>
    </w:p>
    <w:p w14:paraId="1D37E6D0" w14:textId="77777777" w:rsidR="009977DA" w:rsidRPr="00C901B7" w:rsidRDefault="009977DA" w:rsidP="009977DA">
      <w:pPr>
        <w:pStyle w:val="Heading3"/>
      </w:pPr>
      <w:bookmarkStart w:id="305" w:name="_Toc234420100"/>
      <w:r w:rsidRPr="00C901B7">
        <w:lastRenderedPageBreak/>
        <w:t>V. Record Keeping</w:t>
      </w:r>
      <w:bookmarkEnd w:id="305"/>
    </w:p>
    <w:p w14:paraId="049E6972" w14:textId="77777777" w:rsidR="009977DA" w:rsidRPr="00C901B7" w:rsidRDefault="009977DA" w:rsidP="009977DA">
      <w:pPr>
        <w:pStyle w:val="ListParagraph"/>
        <w:numPr>
          <w:ilvl w:val="0"/>
          <w:numId w:val="177"/>
        </w:numPr>
        <w:spacing w:line="256" w:lineRule="auto"/>
      </w:pPr>
      <w:r w:rsidRPr="00C901B7">
        <w:t xml:space="preserve">Records pertaining to driver selection and training should be kept on file for a period of three years following termination of their driving privileges. </w:t>
      </w:r>
    </w:p>
    <w:p w14:paraId="4C3FF083" w14:textId="77777777" w:rsidR="009977DA" w:rsidRPr="00C901B7" w:rsidRDefault="009977DA" w:rsidP="009977DA">
      <w:pPr>
        <w:pStyle w:val="ListParagraph"/>
        <w:numPr>
          <w:ilvl w:val="0"/>
          <w:numId w:val="177"/>
        </w:numPr>
        <w:spacing w:line="256" w:lineRule="auto"/>
      </w:pPr>
      <w:r w:rsidRPr="00C901B7">
        <w:t>Vehicle maintenance logs and vehicle inspections must be maintained for the duration of ownership of church-owned vehicles.</w:t>
      </w:r>
    </w:p>
    <w:p w14:paraId="4BFAB0F9" w14:textId="77777777" w:rsidR="009977DA" w:rsidRPr="00C901B7" w:rsidRDefault="009977DA" w:rsidP="009977DA">
      <w:pPr>
        <w:pStyle w:val="ListParagraph"/>
        <w:numPr>
          <w:ilvl w:val="0"/>
          <w:numId w:val="177"/>
        </w:numPr>
        <w:spacing w:line="256" w:lineRule="auto"/>
      </w:pPr>
      <w:r w:rsidRPr="00C901B7">
        <w:t xml:space="preserve">All organizations-owned vehicles must carry, at all times, a current vehicle proof of insurance identification card.  </w:t>
      </w:r>
    </w:p>
    <w:p w14:paraId="6B64230F" w14:textId="77777777" w:rsidR="009977DA" w:rsidRPr="00C901B7" w:rsidRDefault="009977DA" w:rsidP="009977DA">
      <w:pPr>
        <w:pStyle w:val="ListParagraph"/>
        <w:numPr>
          <w:ilvl w:val="0"/>
          <w:numId w:val="177"/>
        </w:numPr>
        <w:spacing w:line="256" w:lineRule="auto"/>
      </w:pPr>
      <w:r w:rsidRPr="00C901B7">
        <w:t>Retention of Forms:</w:t>
      </w:r>
    </w:p>
    <w:p w14:paraId="7BA1F826" w14:textId="77777777" w:rsidR="009977DA" w:rsidRPr="00C901B7" w:rsidRDefault="009977DA" w:rsidP="009977DA">
      <w:pPr>
        <w:pStyle w:val="ListParagraph"/>
        <w:numPr>
          <w:ilvl w:val="1"/>
          <w:numId w:val="177"/>
        </w:numPr>
        <w:spacing w:line="256" w:lineRule="auto"/>
        <w:rPr>
          <w:u w:val="single"/>
        </w:rPr>
      </w:pPr>
      <w:r w:rsidRPr="00C901B7">
        <w:rPr>
          <w:i/>
          <w:iCs/>
        </w:rPr>
        <w:t>Driver Application Form</w:t>
      </w:r>
      <w:r w:rsidRPr="00C901B7">
        <w:t xml:space="preserve">, retain for a minimum of </w:t>
      </w:r>
      <w:r w:rsidRPr="00C901B7">
        <w:rPr>
          <w:u w:val="single"/>
        </w:rPr>
        <w:t>3 years</w:t>
      </w:r>
    </w:p>
    <w:p w14:paraId="0FB9B3D5" w14:textId="77777777" w:rsidR="009977DA" w:rsidRPr="00C901B7" w:rsidRDefault="009977DA" w:rsidP="009977DA">
      <w:pPr>
        <w:pStyle w:val="ListParagraph"/>
        <w:numPr>
          <w:ilvl w:val="1"/>
          <w:numId w:val="177"/>
        </w:numPr>
        <w:spacing w:line="256" w:lineRule="auto"/>
        <w:rPr>
          <w:u w:val="single"/>
        </w:rPr>
      </w:pPr>
      <w:r w:rsidRPr="00C901B7">
        <w:rPr>
          <w:i/>
          <w:iCs/>
        </w:rPr>
        <w:t>Private Vehicle Use Application Form</w:t>
      </w:r>
      <w:r w:rsidRPr="00C901B7">
        <w:t xml:space="preserve">, retain for a minimum of </w:t>
      </w:r>
      <w:r w:rsidRPr="00C901B7">
        <w:rPr>
          <w:u w:val="single"/>
        </w:rPr>
        <w:t>3 years</w:t>
      </w:r>
    </w:p>
    <w:p w14:paraId="6234A6C1" w14:textId="77777777" w:rsidR="009977DA" w:rsidRPr="00C901B7" w:rsidRDefault="009977DA" w:rsidP="009977DA">
      <w:pPr>
        <w:pStyle w:val="ListParagraph"/>
        <w:numPr>
          <w:ilvl w:val="1"/>
          <w:numId w:val="177"/>
        </w:numPr>
        <w:spacing w:line="256" w:lineRule="auto"/>
        <w:rPr>
          <w:u w:val="single"/>
        </w:rPr>
      </w:pPr>
      <w:r w:rsidRPr="00C901B7">
        <w:rPr>
          <w:i/>
          <w:iCs/>
        </w:rPr>
        <w:t>Vehicle Accident Report</w:t>
      </w:r>
      <w:r w:rsidRPr="00C901B7">
        <w:t xml:space="preserve">, retain for </w:t>
      </w:r>
      <w:r w:rsidRPr="00C901B7">
        <w:rPr>
          <w:u w:val="single"/>
        </w:rPr>
        <w:t>7 years from date of accident</w:t>
      </w:r>
    </w:p>
    <w:p w14:paraId="18EE12AE" w14:textId="77777777" w:rsidR="009977DA" w:rsidRPr="00C901B7" w:rsidRDefault="009977DA" w:rsidP="009977DA">
      <w:pPr>
        <w:pStyle w:val="Heading3"/>
      </w:pPr>
      <w:bookmarkStart w:id="306" w:name="_Toc234420101"/>
      <w:r w:rsidRPr="00C901B7">
        <w:t>VI. Use of 11-15 Passenger Van is Prohibited</w:t>
      </w:r>
      <w:bookmarkEnd w:id="306"/>
    </w:p>
    <w:p w14:paraId="004F6B84" w14:textId="77777777" w:rsidR="009977DA" w:rsidRPr="00C901B7" w:rsidRDefault="009977DA" w:rsidP="009977DA">
      <w:r w:rsidRPr="00C901B7">
        <w:t>The use of these vans is strictly prohibited by our insurance carrier.</w:t>
      </w:r>
    </w:p>
    <w:p w14:paraId="01DC5351" w14:textId="77777777" w:rsidR="009977DA" w:rsidRPr="00C901B7" w:rsidRDefault="009977DA" w:rsidP="009977DA"/>
    <w:p w14:paraId="699ACBE1" w14:textId="77777777" w:rsidR="009977DA" w:rsidRPr="00C901B7" w:rsidRDefault="009977DA" w:rsidP="009977DA">
      <w:pPr>
        <w:tabs>
          <w:tab w:val="left" w:pos="180"/>
          <w:tab w:val="left" w:pos="360"/>
        </w:tabs>
        <w:rPr>
          <w:u w:val="single"/>
        </w:rPr>
      </w:pPr>
    </w:p>
    <w:p w14:paraId="024943D7" w14:textId="3B7B3B0A" w:rsidR="006E14FA" w:rsidRPr="00C901B7" w:rsidRDefault="008222CF" w:rsidP="006E14FA">
      <w:pPr>
        <w:pStyle w:val="Heading3"/>
      </w:pPr>
      <w:bookmarkStart w:id="307" w:name="_Toc214888887"/>
      <w:r w:rsidRPr="00C901B7">
        <w:lastRenderedPageBreak/>
        <w:t>808</w:t>
      </w:r>
      <w:r w:rsidR="006E14FA" w:rsidRPr="00C901B7">
        <w:t>.</w:t>
      </w:r>
      <w:r w:rsidR="00274F2A" w:rsidRPr="00C901B7">
        <w:t>1</w:t>
      </w:r>
      <w:r w:rsidR="006E14FA" w:rsidRPr="00C901B7">
        <w:t xml:space="preserve"> </w:t>
      </w:r>
      <w:r w:rsidR="009462D2" w:rsidRPr="00C901B7">
        <w:t>11 to 15 Passenger Van, Bus and Shuttle Use Policy</w:t>
      </w:r>
      <w:bookmarkEnd w:id="307"/>
      <w:r w:rsidR="00615BF7" w:rsidRPr="00C901B7">
        <w:fldChar w:fldCharType="begin"/>
      </w:r>
      <w:r w:rsidR="00615BF7" w:rsidRPr="00C901B7">
        <w:instrText xml:space="preserve"> XE "Passenger Van, Bus and Shuttle Use Policy" </w:instrText>
      </w:r>
      <w:r w:rsidR="00615BF7" w:rsidRPr="00C901B7">
        <w:fldChar w:fldCharType="end"/>
      </w:r>
    </w:p>
    <w:p w14:paraId="78F21836" w14:textId="77777777" w:rsidR="00BA365D" w:rsidRPr="00C901B7" w:rsidRDefault="00BA365D" w:rsidP="000D2947">
      <w:pPr>
        <w:pStyle w:val="Heading2"/>
      </w:pPr>
      <w:bookmarkStart w:id="308" w:name="_Toc214888888"/>
      <w:r w:rsidRPr="00C901B7">
        <w:rPr>
          <w:noProof/>
        </w:rPr>
        <w:drawing>
          <wp:inline distT="0" distB="0" distL="0" distR="0" wp14:anchorId="1309C4A1" wp14:editId="2E456EEA">
            <wp:extent cx="5591175" cy="7659456"/>
            <wp:effectExtent l="0" t="0" r="0" b="0"/>
            <wp:docPr id="18379914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991438" name=""/>
                    <pic:cNvPicPr/>
                  </pic:nvPicPr>
                  <pic:blipFill>
                    <a:blip r:embed="rId131"/>
                    <a:stretch>
                      <a:fillRect/>
                    </a:stretch>
                  </pic:blipFill>
                  <pic:spPr>
                    <a:xfrm>
                      <a:off x="0" y="0"/>
                      <a:ext cx="5600287" cy="7671939"/>
                    </a:xfrm>
                    <a:prstGeom prst="rect">
                      <a:avLst/>
                    </a:prstGeom>
                  </pic:spPr>
                </pic:pic>
              </a:graphicData>
            </a:graphic>
          </wp:inline>
        </w:drawing>
      </w:r>
    </w:p>
    <w:p w14:paraId="29DC21C4" w14:textId="77777777" w:rsidR="00BA365D" w:rsidRPr="00C901B7" w:rsidRDefault="00BA365D" w:rsidP="000D2947">
      <w:pPr>
        <w:pStyle w:val="Heading2"/>
      </w:pPr>
    </w:p>
    <w:p w14:paraId="0CCB03DC" w14:textId="7A97BA89" w:rsidR="000D2947" w:rsidRPr="00C901B7" w:rsidRDefault="0045542C" w:rsidP="000D2947">
      <w:pPr>
        <w:pStyle w:val="Heading2"/>
      </w:pPr>
      <w:r w:rsidRPr="00C901B7">
        <w:t>80</w:t>
      </w:r>
      <w:r w:rsidR="008222CF" w:rsidRPr="00C901B7">
        <w:t>9</w:t>
      </w:r>
      <w:r w:rsidR="000D2947" w:rsidRPr="00C901B7">
        <w:t xml:space="preserve"> </w:t>
      </w:r>
      <w:r w:rsidR="00C35567" w:rsidRPr="00C901B7">
        <w:t xml:space="preserve">Policy on </w:t>
      </w:r>
      <w:r w:rsidR="000D2947" w:rsidRPr="00C901B7">
        <w:t>Consultation with Attorneys</w:t>
      </w:r>
      <w:bookmarkEnd w:id="308"/>
      <w:r w:rsidR="007E1C5B" w:rsidRPr="00C901B7">
        <w:fldChar w:fldCharType="begin"/>
      </w:r>
      <w:r w:rsidR="007E1C5B" w:rsidRPr="00C901B7">
        <w:instrText xml:space="preserve"> XE "Attorneys" </w:instrText>
      </w:r>
      <w:r w:rsidR="007E1C5B" w:rsidRPr="00C901B7">
        <w:fldChar w:fldCharType="end"/>
      </w:r>
      <w:r w:rsidR="007E1C5B" w:rsidRPr="00C901B7">
        <w:fldChar w:fldCharType="begin"/>
      </w:r>
      <w:r w:rsidR="007E1C5B" w:rsidRPr="00C901B7">
        <w:instrText xml:space="preserve"> XE "Consultation with Attorneys" </w:instrText>
      </w:r>
      <w:r w:rsidR="007E1C5B" w:rsidRPr="00C901B7">
        <w:fldChar w:fldCharType="end"/>
      </w:r>
      <w:r w:rsidR="007E1C5B" w:rsidRPr="00C901B7">
        <w:fldChar w:fldCharType="begin"/>
      </w:r>
      <w:r w:rsidR="007E1C5B" w:rsidRPr="00C901B7">
        <w:instrText xml:space="preserve"> XE "Policy on Consultation with Attorneys" </w:instrText>
      </w:r>
      <w:r w:rsidR="007E1C5B" w:rsidRPr="00C901B7">
        <w:fldChar w:fldCharType="end"/>
      </w:r>
    </w:p>
    <w:p w14:paraId="635FC445" w14:textId="77777777" w:rsidR="000D2947" w:rsidRPr="00C901B7" w:rsidRDefault="000D2947" w:rsidP="000D2947">
      <w:pPr>
        <w:spacing w:line="276" w:lineRule="auto"/>
        <w:rPr>
          <w:rFonts w:cs="Arial"/>
        </w:rPr>
      </w:pPr>
      <w:r w:rsidRPr="00C901B7">
        <w:rPr>
          <w:rFonts w:cs="Arial"/>
          <w:u w:val="single"/>
        </w:rPr>
        <w:t>Purpose</w:t>
      </w:r>
      <w:r w:rsidRPr="00C901B7">
        <w:rPr>
          <w:rFonts w:cs="Arial"/>
        </w:rPr>
        <w:t xml:space="preserve">: </w:t>
      </w:r>
    </w:p>
    <w:p w14:paraId="6BF9717E" w14:textId="77777777" w:rsidR="000D2947" w:rsidRPr="00C901B7" w:rsidRDefault="000D2947" w:rsidP="000D2947">
      <w:pPr>
        <w:spacing w:line="276" w:lineRule="auto"/>
        <w:rPr>
          <w:rFonts w:cs="Arial"/>
        </w:rPr>
      </w:pPr>
      <w:r w:rsidRPr="00C901B7">
        <w:rPr>
          <w:rFonts w:cs="Arial"/>
        </w:rPr>
        <w:t>Provide guidance as to legal consultation for Diocesan issues.</w:t>
      </w:r>
    </w:p>
    <w:p w14:paraId="5B83D43A" w14:textId="77777777" w:rsidR="000D2947" w:rsidRPr="00C901B7" w:rsidRDefault="000D2947" w:rsidP="000D2947">
      <w:pPr>
        <w:spacing w:line="276" w:lineRule="auto"/>
        <w:rPr>
          <w:rFonts w:cs="Arial"/>
        </w:rPr>
      </w:pPr>
      <w:r w:rsidRPr="00C901B7">
        <w:rPr>
          <w:rFonts w:cs="Arial"/>
          <w:u w:val="single"/>
        </w:rPr>
        <w:t>Policy</w:t>
      </w:r>
      <w:r w:rsidRPr="00C901B7">
        <w:rPr>
          <w:rFonts w:cs="Arial"/>
        </w:rPr>
        <w:t xml:space="preserve">: </w:t>
      </w:r>
    </w:p>
    <w:p w14:paraId="6B718CCF" w14:textId="77777777" w:rsidR="000D2947" w:rsidRPr="00C901B7" w:rsidRDefault="000D2947" w:rsidP="000D2947">
      <w:pPr>
        <w:spacing w:line="276" w:lineRule="auto"/>
        <w:rPr>
          <w:rFonts w:cs="Arial"/>
        </w:rPr>
      </w:pPr>
      <w:r w:rsidRPr="00C901B7">
        <w:rPr>
          <w:rFonts w:cs="Arial"/>
        </w:rPr>
        <w:t>The Diocese of Des Moines does not have any attorneys on retainer. They do routinely use the Nyemaster Goode Law Firm as issues come up requiring legal advice. These attorneys are also used by parishes and schools within the diocese and by Catholic Charities.</w:t>
      </w:r>
    </w:p>
    <w:p w14:paraId="7E33D5EF" w14:textId="77777777" w:rsidR="000D2947" w:rsidRPr="00C901B7" w:rsidRDefault="000D2947" w:rsidP="000D2947">
      <w:pPr>
        <w:spacing w:line="276" w:lineRule="auto"/>
        <w:rPr>
          <w:rFonts w:cs="Arial"/>
        </w:rPr>
      </w:pPr>
      <w:r w:rsidRPr="00C901B7">
        <w:rPr>
          <w:rFonts w:cs="Arial"/>
          <w:u w:val="single"/>
        </w:rPr>
        <w:t>PROCEDURES for Requests by Diocesan staff</w:t>
      </w:r>
      <w:r w:rsidRPr="00C901B7">
        <w:rPr>
          <w:rFonts w:cs="Arial"/>
        </w:rPr>
        <w:t>:</w:t>
      </w:r>
    </w:p>
    <w:p w14:paraId="25A33207" w14:textId="3EF7C7D8" w:rsidR="000D2947" w:rsidRPr="00C901B7" w:rsidRDefault="000D2947" w:rsidP="0060689D">
      <w:pPr>
        <w:pStyle w:val="ListParagraph"/>
        <w:numPr>
          <w:ilvl w:val="0"/>
          <w:numId w:val="70"/>
        </w:numPr>
        <w:spacing w:after="240" w:line="276" w:lineRule="auto"/>
        <w:contextualSpacing w:val="0"/>
        <w:rPr>
          <w:rFonts w:cs="Arial"/>
        </w:rPr>
      </w:pPr>
      <w:r w:rsidRPr="00C901B7">
        <w:rPr>
          <w:rFonts w:cs="Arial"/>
        </w:rPr>
        <w:t>Staff person who has a situation that may require legal advice will complete the Legal Consultation Form</w:t>
      </w:r>
      <w:r w:rsidR="00274F2A" w:rsidRPr="00C901B7">
        <w:rPr>
          <w:rFonts w:cs="Arial"/>
        </w:rPr>
        <w:t xml:space="preserve"> (see page </w:t>
      </w:r>
      <w:r w:rsidR="00274F2A" w:rsidRPr="00C901B7">
        <w:rPr>
          <w:rFonts w:cs="Arial"/>
        </w:rPr>
        <w:fldChar w:fldCharType="begin"/>
      </w:r>
      <w:r w:rsidR="00274F2A" w:rsidRPr="00C901B7">
        <w:rPr>
          <w:rFonts w:cs="Arial"/>
        </w:rPr>
        <w:instrText xml:space="preserve"> PAGEREF _Ref490469678 \h </w:instrText>
      </w:r>
      <w:r w:rsidR="00274F2A" w:rsidRPr="00C901B7">
        <w:rPr>
          <w:rFonts w:cs="Arial"/>
        </w:rPr>
      </w:r>
      <w:r w:rsidR="00274F2A" w:rsidRPr="00C901B7">
        <w:rPr>
          <w:rFonts w:cs="Arial"/>
        </w:rPr>
        <w:fldChar w:fldCharType="separate"/>
      </w:r>
      <w:r w:rsidR="00A246AE" w:rsidRPr="00C901B7">
        <w:rPr>
          <w:rFonts w:cs="Arial"/>
          <w:noProof/>
        </w:rPr>
        <w:t>195</w:t>
      </w:r>
      <w:r w:rsidR="00274F2A" w:rsidRPr="00C901B7">
        <w:rPr>
          <w:rFonts w:cs="Arial"/>
        </w:rPr>
        <w:fldChar w:fldCharType="end"/>
      </w:r>
      <w:r w:rsidR="00274F2A" w:rsidRPr="00C901B7">
        <w:rPr>
          <w:rFonts w:cs="Arial"/>
        </w:rPr>
        <w:t xml:space="preserve">) </w:t>
      </w:r>
      <w:r w:rsidRPr="00C901B7">
        <w:rPr>
          <w:rFonts w:cs="Arial"/>
        </w:rPr>
        <w:t xml:space="preserve">and send it to the Director of Finance. </w:t>
      </w:r>
    </w:p>
    <w:p w14:paraId="00C3084B" w14:textId="77777777" w:rsidR="000D2947" w:rsidRPr="00C901B7" w:rsidRDefault="000D2947" w:rsidP="0060689D">
      <w:pPr>
        <w:pStyle w:val="ListParagraph"/>
        <w:numPr>
          <w:ilvl w:val="0"/>
          <w:numId w:val="70"/>
        </w:numPr>
        <w:spacing w:after="240" w:line="276" w:lineRule="auto"/>
        <w:contextualSpacing w:val="0"/>
        <w:rPr>
          <w:rFonts w:cs="Arial"/>
        </w:rPr>
      </w:pPr>
      <w:r w:rsidRPr="00C901B7">
        <w:rPr>
          <w:rFonts w:cs="Arial"/>
        </w:rPr>
        <w:t>Requests will be logged in Finance and presented to Bishop for approval. If the occasion arises for quick legal advice by a diocesan director, they can call Nyemaster and inform Accounting and Bishop afterwards. (e.g. Personnel matters under Human Resources)</w:t>
      </w:r>
    </w:p>
    <w:p w14:paraId="500BA3C9" w14:textId="0485840C" w:rsidR="003D4CD3" w:rsidRPr="00C901B7" w:rsidRDefault="000D2947" w:rsidP="0060689D">
      <w:pPr>
        <w:pStyle w:val="ListParagraph"/>
        <w:numPr>
          <w:ilvl w:val="0"/>
          <w:numId w:val="70"/>
        </w:numPr>
        <w:tabs>
          <w:tab w:val="left" w:pos="1005"/>
        </w:tabs>
        <w:spacing w:after="240" w:line="276" w:lineRule="auto"/>
        <w:contextualSpacing w:val="0"/>
        <w:sectPr w:rsidR="003D4CD3" w:rsidRPr="00C901B7" w:rsidSect="00D800CA">
          <w:footerReference w:type="even" r:id="rId132"/>
          <w:footerReference w:type="default" r:id="rId133"/>
          <w:pgSz w:w="12240" w:h="15840"/>
          <w:pgMar w:top="1440" w:right="1440" w:bottom="1440" w:left="1440" w:header="720" w:footer="720" w:gutter="0"/>
          <w:cols w:space="720"/>
          <w:docGrid w:linePitch="360"/>
        </w:sectPr>
      </w:pPr>
      <w:r w:rsidRPr="00C901B7">
        <w:rPr>
          <w:rFonts w:cs="Arial"/>
        </w:rPr>
        <w:t xml:space="preserve">Upon approval by Bishop an email will be sent to Nyemaster and copied to requester, advising them that they will be contacted on this issue and that the cost should be added to the diocesan account. </w:t>
      </w:r>
      <w:r w:rsidR="003D4CD3" w:rsidRPr="00C901B7">
        <w:tab/>
      </w:r>
    </w:p>
    <w:p w14:paraId="0F7E17A2" w14:textId="77777777" w:rsidR="000D2947" w:rsidRPr="00C901B7" w:rsidRDefault="000D2947" w:rsidP="0060689D">
      <w:pPr>
        <w:pStyle w:val="ListParagraph"/>
        <w:numPr>
          <w:ilvl w:val="0"/>
          <w:numId w:val="70"/>
        </w:numPr>
        <w:spacing w:after="240" w:line="276" w:lineRule="auto"/>
        <w:contextualSpacing w:val="0"/>
        <w:rPr>
          <w:rFonts w:cs="Arial"/>
        </w:rPr>
      </w:pPr>
      <w:r w:rsidRPr="00C901B7">
        <w:rPr>
          <w:rFonts w:cs="Arial"/>
        </w:rPr>
        <w:lastRenderedPageBreak/>
        <w:t>On a monthly basis Nyemaster will send a detailed invoice for the work that they performed on behalf of the diocese. This will be verified against the approved log and sent to Bishop for approval to pay.</w:t>
      </w:r>
    </w:p>
    <w:p w14:paraId="735D5314" w14:textId="77777777" w:rsidR="000D2947" w:rsidRPr="00C901B7" w:rsidRDefault="000D2947" w:rsidP="000D2947">
      <w:pPr>
        <w:spacing w:line="276" w:lineRule="auto"/>
        <w:rPr>
          <w:rFonts w:cs="Arial"/>
        </w:rPr>
      </w:pPr>
      <w:r w:rsidRPr="00C901B7">
        <w:rPr>
          <w:rFonts w:cs="Arial"/>
          <w:u w:val="single"/>
        </w:rPr>
        <w:t>PROCEDURES for Requests outside of Diocesan Staff</w:t>
      </w:r>
      <w:r w:rsidRPr="00C901B7">
        <w:rPr>
          <w:rFonts w:cs="Arial"/>
        </w:rPr>
        <w:t>:</w:t>
      </w:r>
    </w:p>
    <w:p w14:paraId="5E490D11" w14:textId="77777777" w:rsidR="000D2947" w:rsidRPr="00C901B7" w:rsidRDefault="000D2947" w:rsidP="0060689D">
      <w:pPr>
        <w:pStyle w:val="ListParagraph"/>
        <w:numPr>
          <w:ilvl w:val="0"/>
          <w:numId w:val="71"/>
        </w:numPr>
        <w:spacing w:after="240" w:line="276" w:lineRule="auto"/>
        <w:contextualSpacing w:val="0"/>
        <w:rPr>
          <w:rFonts w:cs="Arial"/>
        </w:rPr>
      </w:pPr>
      <w:r w:rsidRPr="00C901B7">
        <w:rPr>
          <w:rFonts w:cs="Arial"/>
        </w:rPr>
        <w:t>Parishes that seek legal consultation are advised to contact Nyemaster because they understand the legal structure of the church and have knowledge of Canon Law.</w:t>
      </w:r>
    </w:p>
    <w:p w14:paraId="3387271C" w14:textId="7F0FF74F" w:rsidR="000D2947" w:rsidRPr="00C901B7" w:rsidRDefault="000D2947" w:rsidP="0060689D">
      <w:pPr>
        <w:pStyle w:val="ListParagraph"/>
        <w:numPr>
          <w:ilvl w:val="0"/>
          <w:numId w:val="71"/>
        </w:numPr>
        <w:spacing w:after="240" w:line="276" w:lineRule="auto"/>
        <w:contextualSpacing w:val="0"/>
        <w:rPr>
          <w:rFonts w:cs="Arial"/>
        </w:rPr>
      </w:pPr>
      <w:r w:rsidRPr="00C901B7">
        <w:rPr>
          <w:rFonts w:cs="Arial"/>
        </w:rPr>
        <w:t>Parishes should contact the Director of Finance at the diocese and complete the Legal Consultation Form</w:t>
      </w:r>
      <w:r w:rsidR="00C35567" w:rsidRPr="00C901B7">
        <w:rPr>
          <w:rFonts w:cs="Arial"/>
        </w:rPr>
        <w:t xml:space="preserve"> </w:t>
      </w:r>
      <w:r w:rsidR="00274F2A" w:rsidRPr="00C901B7">
        <w:rPr>
          <w:rFonts w:cs="Arial"/>
        </w:rPr>
        <w:t xml:space="preserve">(see page </w:t>
      </w:r>
      <w:r w:rsidR="00274F2A" w:rsidRPr="00C901B7">
        <w:rPr>
          <w:rFonts w:cs="Arial"/>
        </w:rPr>
        <w:fldChar w:fldCharType="begin"/>
      </w:r>
      <w:r w:rsidR="00274F2A" w:rsidRPr="00C901B7">
        <w:rPr>
          <w:rFonts w:cs="Arial"/>
        </w:rPr>
        <w:instrText xml:space="preserve"> PAGEREF _Ref490469713 \h </w:instrText>
      </w:r>
      <w:r w:rsidR="00274F2A" w:rsidRPr="00C901B7">
        <w:rPr>
          <w:rFonts w:cs="Arial"/>
        </w:rPr>
      </w:r>
      <w:r w:rsidR="00274F2A" w:rsidRPr="00C901B7">
        <w:rPr>
          <w:rFonts w:cs="Arial"/>
        </w:rPr>
        <w:fldChar w:fldCharType="separate"/>
      </w:r>
      <w:r w:rsidR="00A246AE" w:rsidRPr="00C901B7">
        <w:rPr>
          <w:rFonts w:cs="Arial"/>
          <w:noProof/>
        </w:rPr>
        <w:t>196</w:t>
      </w:r>
      <w:r w:rsidR="00274F2A" w:rsidRPr="00C901B7">
        <w:rPr>
          <w:rFonts w:cs="Arial"/>
        </w:rPr>
        <w:fldChar w:fldCharType="end"/>
      </w:r>
      <w:r w:rsidR="00274F2A" w:rsidRPr="00C901B7">
        <w:rPr>
          <w:rFonts w:cs="Arial"/>
        </w:rPr>
        <w:t xml:space="preserve">). </w:t>
      </w:r>
      <w:r w:rsidRPr="00C901B7">
        <w:rPr>
          <w:rFonts w:cs="Arial"/>
        </w:rPr>
        <w:t>If appropriate, the diocese will forward the issue to Frank Harty at Nyemaster for an initial review at diocesan expense. If the occasion arises for quick legal advice a call can be made to Nyemaster with the diocese informed later if necessary.</w:t>
      </w:r>
    </w:p>
    <w:p w14:paraId="62F42028" w14:textId="77777777" w:rsidR="000D2947" w:rsidRPr="00C901B7" w:rsidRDefault="000D2947" w:rsidP="0060689D">
      <w:pPr>
        <w:pStyle w:val="ListParagraph"/>
        <w:numPr>
          <w:ilvl w:val="0"/>
          <w:numId w:val="71"/>
        </w:numPr>
        <w:spacing w:after="240" w:line="276" w:lineRule="auto"/>
        <w:contextualSpacing w:val="0"/>
        <w:rPr>
          <w:rFonts w:cs="Arial"/>
        </w:rPr>
      </w:pPr>
      <w:r w:rsidRPr="00C901B7">
        <w:rPr>
          <w:rFonts w:cs="Arial"/>
        </w:rPr>
        <w:t xml:space="preserve">Schools are to continue to contact the Diocesan </w:t>
      </w:r>
      <w:r w:rsidR="00C35567" w:rsidRPr="00C901B7">
        <w:rPr>
          <w:rFonts w:cs="Arial"/>
        </w:rPr>
        <w:t>Superintendent</w:t>
      </w:r>
      <w:r w:rsidRPr="00C901B7">
        <w:rPr>
          <w:rFonts w:cs="Arial"/>
        </w:rPr>
        <w:t xml:space="preserve"> of Schools prior to contacting the Nyemaster Law firm. If the superintendent is unable to assist the school, the superintendent will either contact Nyemaster or advise the school to contact Nyemaster directly. </w:t>
      </w:r>
    </w:p>
    <w:p w14:paraId="4A828735" w14:textId="77777777" w:rsidR="000D2947" w:rsidRPr="00C901B7" w:rsidRDefault="000D2947" w:rsidP="0060689D">
      <w:pPr>
        <w:pStyle w:val="ListParagraph"/>
        <w:numPr>
          <w:ilvl w:val="0"/>
          <w:numId w:val="71"/>
        </w:numPr>
        <w:spacing w:after="240" w:line="276" w:lineRule="auto"/>
        <w:contextualSpacing w:val="0"/>
        <w:rPr>
          <w:rFonts w:cs="Arial"/>
        </w:rPr>
      </w:pPr>
      <w:r w:rsidRPr="00C901B7">
        <w:rPr>
          <w:rFonts w:cs="Arial"/>
        </w:rPr>
        <w:t>Results of the review will be shared with the Bishop and the parish or school that made the request. Further legal work on this issue will be billed by Nyemaster to the parish or school without specific permission from the Bishop.</w:t>
      </w:r>
    </w:p>
    <w:p w14:paraId="0C89CC95" w14:textId="77777777" w:rsidR="000D2947" w:rsidRPr="00C901B7" w:rsidRDefault="000D2947" w:rsidP="0060689D">
      <w:pPr>
        <w:pStyle w:val="ListParagraph"/>
        <w:numPr>
          <w:ilvl w:val="0"/>
          <w:numId w:val="71"/>
        </w:numPr>
        <w:spacing w:after="240" w:line="276" w:lineRule="auto"/>
        <w:contextualSpacing w:val="0"/>
        <w:rPr>
          <w:rFonts w:cs="Arial"/>
        </w:rPr>
      </w:pPr>
      <w:r w:rsidRPr="00C901B7">
        <w:rPr>
          <w:rFonts w:cs="Arial"/>
        </w:rPr>
        <w:t>Any work performed by Nyemaster without diocesan approval will be billed to the appropriate parish or school.</w:t>
      </w:r>
    </w:p>
    <w:p w14:paraId="1D7A18D1" w14:textId="13C50977" w:rsidR="00067CE9" w:rsidRPr="00C901B7" w:rsidRDefault="000D2947" w:rsidP="0060689D">
      <w:pPr>
        <w:pStyle w:val="ListParagraph"/>
        <w:numPr>
          <w:ilvl w:val="0"/>
          <w:numId w:val="71"/>
        </w:numPr>
        <w:spacing w:after="240" w:line="276" w:lineRule="auto"/>
        <w:contextualSpacing w:val="0"/>
        <w:rPr>
          <w:rFonts w:cs="Arial"/>
        </w:rPr>
      </w:pPr>
      <w:r w:rsidRPr="00C901B7">
        <w:rPr>
          <w:rFonts w:cs="Arial"/>
        </w:rPr>
        <w:t>Legal work performed on behalf of Catholic Charities should be requested and approved by its Executive Director. This work should be recorded on an invoice addressed and mailed to Catholic Charities.</w:t>
      </w:r>
    </w:p>
    <w:p w14:paraId="082D23EF" w14:textId="19CB192A" w:rsidR="00EE6F03" w:rsidRPr="00C901B7" w:rsidRDefault="008222CF" w:rsidP="00EE6F03">
      <w:pPr>
        <w:pStyle w:val="Heading2"/>
      </w:pPr>
      <w:bookmarkStart w:id="309" w:name="_Ref487124612"/>
      <w:bookmarkStart w:id="310" w:name="_Toc214888889"/>
      <w:r w:rsidRPr="00C901B7">
        <w:t>810</w:t>
      </w:r>
      <w:r w:rsidR="00EE6F03" w:rsidRPr="00C901B7">
        <w:t xml:space="preserve"> </w:t>
      </w:r>
      <w:bookmarkStart w:id="311" w:name="Bldg_Commission"/>
      <w:bookmarkEnd w:id="311"/>
      <w:r w:rsidR="00EE6F03" w:rsidRPr="00C901B7">
        <w:t>Diocesan Building Commission</w:t>
      </w:r>
      <w:bookmarkEnd w:id="309"/>
      <w:bookmarkEnd w:id="310"/>
      <w:r w:rsidR="007E1C5B" w:rsidRPr="00C901B7">
        <w:fldChar w:fldCharType="begin"/>
      </w:r>
      <w:r w:rsidR="007E1C5B" w:rsidRPr="00C901B7">
        <w:instrText xml:space="preserve"> XE "Diocesan Building Commission" </w:instrText>
      </w:r>
      <w:r w:rsidR="007E1C5B" w:rsidRPr="00C901B7">
        <w:fldChar w:fldCharType="end"/>
      </w:r>
    </w:p>
    <w:p w14:paraId="4A21762F" w14:textId="567E33D7" w:rsidR="003D4CD3" w:rsidRPr="00C901B7" w:rsidRDefault="003D4CD3" w:rsidP="003D4CD3">
      <w:r w:rsidRPr="00C901B7">
        <w:t>The current Diocesan Building Commission guidelines can be found on the Diocesan website at the below link.</w:t>
      </w:r>
      <w:r w:rsidR="00EB68D1" w:rsidRPr="00C901B7">
        <w:t xml:space="preserve">  Where on the website is the Building Commission Information?</w:t>
      </w:r>
    </w:p>
    <w:p w14:paraId="2B2161EC" w14:textId="73D24AE3" w:rsidR="003D4CD3" w:rsidRPr="00C901B7" w:rsidRDefault="003D4CD3" w:rsidP="003D4CD3">
      <w:hyperlink r:id="rId134" w:history="1">
        <w:r w:rsidRPr="00C901B7">
          <w:rPr>
            <w:rStyle w:val="Hyperlink"/>
          </w:rPr>
          <w:t>https://www.dmdiocese.org/resources/administration/building-services</w:t>
        </w:r>
      </w:hyperlink>
      <w:r w:rsidRPr="00C901B7">
        <w:t xml:space="preserve"> </w:t>
      </w:r>
    </w:p>
    <w:p w14:paraId="4ED710E2" w14:textId="7657B7CA" w:rsidR="003B00BE" w:rsidRPr="00C901B7" w:rsidRDefault="008222CF" w:rsidP="003B00BE">
      <w:pPr>
        <w:pStyle w:val="Heading2"/>
      </w:pPr>
      <w:bookmarkStart w:id="312" w:name="_Toc214888890"/>
      <w:r w:rsidRPr="00C901B7">
        <w:t>811</w:t>
      </w:r>
      <w:r w:rsidR="003B00BE" w:rsidRPr="00C901B7">
        <w:t xml:space="preserve"> </w:t>
      </w:r>
      <w:bookmarkStart w:id="313" w:name="Priest_Housing"/>
      <w:bookmarkEnd w:id="313"/>
      <w:r w:rsidR="003B00BE" w:rsidRPr="00C901B7">
        <w:t>Priest Housing Policy</w:t>
      </w:r>
      <w:bookmarkEnd w:id="312"/>
      <w:r w:rsidR="007E1C5B" w:rsidRPr="00C901B7">
        <w:fldChar w:fldCharType="begin"/>
      </w:r>
      <w:r w:rsidR="007E1C5B" w:rsidRPr="00C901B7">
        <w:instrText xml:space="preserve"> XE "Priest Housing Policy" </w:instrText>
      </w:r>
      <w:r w:rsidR="007E1C5B" w:rsidRPr="00C901B7">
        <w:fldChar w:fldCharType="end"/>
      </w:r>
    </w:p>
    <w:p w14:paraId="2BAF98BA" w14:textId="77777777" w:rsidR="003B00BE" w:rsidRPr="00C901B7" w:rsidRDefault="003B00BE" w:rsidP="003B00BE">
      <w:r w:rsidRPr="00C901B7">
        <w:t xml:space="preserve">The Second Vatican Council’s teaching on the church as the People of God has led to the graced participation of many of the laity in a wide variety of ministries and pastoral activities throughout the Church.  What was once virtually the exclusive domain of the priest, ecclesial ministry within the parish, has properly been undertaken by all the baptized.  </w:t>
      </w:r>
    </w:p>
    <w:p w14:paraId="0A82DD42" w14:textId="77777777" w:rsidR="003B00BE" w:rsidRPr="00C901B7" w:rsidRDefault="003B00BE" w:rsidP="003B00BE">
      <w:r w:rsidRPr="00C901B7">
        <w:t xml:space="preserve">However, what was likewise principally the living quarters of the priest, the rectory, has also so often become the gathering and work space for lay ministers.  “At one time rectories housed only priests and </w:t>
      </w:r>
      <w:r w:rsidRPr="00C901B7">
        <w:lastRenderedPageBreak/>
        <w:t>a housekeeper, but with an increase in lay involvement and with fewer priests, rectories are being used simultaneously as church offices and priests’ homes, a combination for which most rectories were not designed.”  (</w:t>
      </w:r>
      <w:r w:rsidR="006D7887" w:rsidRPr="00C901B7">
        <w:t>From</w:t>
      </w:r>
      <w:r w:rsidRPr="00C901B7">
        <w:t xml:space="preserve"> </w:t>
      </w:r>
      <w:r w:rsidRPr="00C901B7">
        <w:rPr>
          <w:i/>
        </w:rPr>
        <w:t>Evolving visions of the Priesthood:  Changes from Vatican II to the Turn of the New Century</w:t>
      </w:r>
      <w:r w:rsidRPr="00C901B7">
        <w:t>, by the National federation of Priests’ Councils [NFPC]).</w:t>
      </w:r>
    </w:p>
    <w:p w14:paraId="596EDD9B" w14:textId="77777777" w:rsidR="003B00BE" w:rsidRPr="00C901B7" w:rsidRDefault="003B00BE" w:rsidP="003B00BE">
      <w:r w:rsidRPr="00C901B7">
        <w:t xml:space="preserve">Recent studies and surveys on the morale and wellbeing of priests have found this situation of “living above the store” to be challenging.  Because of the lack of privacy it is regarded as even unhealthy for many priests.  This topic of priests’ living arrangements has been taken up by dioceses and priests’ councils throughout the United States.  What follows are the reflections and recommendations of the Presbyteral Council of the Diocese of Des Moines in this matter. </w:t>
      </w:r>
    </w:p>
    <w:p w14:paraId="0D3858BB" w14:textId="77777777" w:rsidR="003B00BE" w:rsidRPr="00C901B7" w:rsidRDefault="003B00BE" w:rsidP="0060689D">
      <w:pPr>
        <w:pStyle w:val="ListParagraph"/>
        <w:numPr>
          <w:ilvl w:val="0"/>
          <w:numId w:val="77"/>
        </w:numPr>
        <w:spacing w:line="276" w:lineRule="auto"/>
        <w:ind w:left="630"/>
        <w:contextualSpacing w:val="0"/>
      </w:pPr>
      <w:r w:rsidRPr="00C901B7">
        <w:t>The pastoral care for a parish or other institution requires adequate and appropriate space.</w:t>
      </w:r>
    </w:p>
    <w:p w14:paraId="45B0B41B" w14:textId="77777777" w:rsidR="003B00BE" w:rsidRPr="00C901B7" w:rsidRDefault="003B00BE" w:rsidP="0060689D">
      <w:pPr>
        <w:pStyle w:val="ListParagraph"/>
        <w:numPr>
          <w:ilvl w:val="1"/>
          <w:numId w:val="77"/>
        </w:numPr>
        <w:spacing w:line="276" w:lineRule="auto"/>
        <w:ind w:left="1170"/>
        <w:contextualSpacing w:val="0"/>
      </w:pPr>
      <w:r w:rsidRPr="00C901B7">
        <w:t>This adequate and appropriate space for pastoral care includes space for offices, records, pastoral counseling and other appointments, faith formation, parish meetings.</w:t>
      </w:r>
    </w:p>
    <w:p w14:paraId="26FA562A" w14:textId="77777777" w:rsidR="003B00BE" w:rsidRPr="00C901B7" w:rsidRDefault="003B00BE" w:rsidP="0060689D">
      <w:pPr>
        <w:pStyle w:val="ListParagraph"/>
        <w:numPr>
          <w:ilvl w:val="1"/>
          <w:numId w:val="77"/>
        </w:numPr>
        <w:spacing w:line="276" w:lineRule="auto"/>
        <w:ind w:left="1170"/>
        <w:contextualSpacing w:val="0"/>
      </w:pPr>
      <w:r w:rsidRPr="00C901B7">
        <w:t>This space for pastoral care is distinct from the worship space and social space.</w:t>
      </w:r>
    </w:p>
    <w:p w14:paraId="6CC84160" w14:textId="77777777" w:rsidR="003B00BE" w:rsidRPr="00C901B7" w:rsidRDefault="003B00BE" w:rsidP="0060689D">
      <w:pPr>
        <w:pStyle w:val="ListParagraph"/>
        <w:numPr>
          <w:ilvl w:val="1"/>
          <w:numId w:val="77"/>
        </w:numPr>
        <w:spacing w:line="276" w:lineRule="auto"/>
        <w:ind w:left="1170"/>
        <w:contextualSpacing w:val="0"/>
      </w:pPr>
      <w:r w:rsidRPr="00C901B7">
        <w:t>This space for pastoral care is to be distinct from and separated from the living space for a priest or a pastoral administrator serving the parish or other institution.</w:t>
      </w:r>
    </w:p>
    <w:p w14:paraId="598101F3" w14:textId="77777777" w:rsidR="003B00BE" w:rsidRPr="00C901B7" w:rsidRDefault="003B00BE" w:rsidP="0060689D">
      <w:pPr>
        <w:pStyle w:val="ListParagraph"/>
        <w:numPr>
          <w:ilvl w:val="1"/>
          <w:numId w:val="77"/>
        </w:numPr>
        <w:spacing w:line="276" w:lineRule="auto"/>
        <w:ind w:left="1170"/>
        <w:contextualSpacing w:val="0"/>
      </w:pPr>
      <w:r w:rsidRPr="00C901B7">
        <w:t>It is recommended that the living space be off site or, at least, in a separate building, or designed in such a manner that privacy is insured.</w:t>
      </w:r>
    </w:p>
    <w:p w14:paraId="4534ADB4" w14:textId="77777777" w:rsidR="003B00BE" w:rsidRPr="00C901B7" w:rsidRDefault="003B00BE" w:rsidP="0060689D">
      <w:pPr>
        <w:pStyle w:val="ListParagraph"/>
        <w:numPr>
          <w:ilvl w:val="1"/>
          <w:numId w:val="77"/>
        </w:numPr>
        <w:spacing w:line="276" w:lineRule="auto"/>
        <w:ind w:left="1170"/>
        <w:contextualSpacing w:val="0"/>
      </w:pPr>
      <w:r w:rsidRPr="00C901B7">
        <w:t>With existing parish facilities, the finance and pastoral councils are to provide, within three years, for this separation of the living space from the space for pastoral care.</w:t>
      </w:r>
    </w:p>
    <w:p w14:paraId="10F8B7D9" w14:textId="77777777" w:rsidR="003B00BE" w:rsidRPr="00C901B7" w:rsidRDefault="003B00BE" w:rsidP="0060689D">
      <w:pPr>
        <w:pStyle w:val="ListParagraph"/>
        <w:numPr>
          <w:ilvl w:val="1"/>
          <w:numId w:val="77"/>
        </w:numPr>
        <w:spacing w:line="276" w:lineRule="auto"/>
        <w:ind w:left="1170"/>
        <w:contextualSpacing w:val="0"/>
      </w:pPr>
      <w:r w:rsidRPr="00C901B7">
        <w:t>In the new construction or renovation of facilities, it is recommended that this living space be separate and where feasible off site from the worship space and the space for the pastoral care of the parish or institution.</w:t>
      </w:r>
    </w:p>
    <w:p w14:paraId="30B1B110" w14:textId="36CA39B0" w:rsidR="003B00BE" w:rsidRPr="00C901B7" w:rsidRDefault="003B00BE" w:rsidP="0060689D">
      <w:pPr>
        <w:pStyle w:val="ListParagraph"/>
        <w:numPr>
          <w:ilvl w:val="1"/>
          <w:numId w:val="77"/>
        </w:numPr>
        <w:spacing w:line="276" w:lineRule="auto"/>
        <w:ind w:left="1170"/>
        <w:contextualSpacing w:val="0"/>
      </w:pPr>
      <w:r w:rsidRPr="00C901B7">
        <w:t>With parish clusters, it is encouraged to consider having the living space at one parish site and the sp</w:t>
      </w:r>
      <w:r w:rsidR="006F2179" w:rsidRPr="00C901B7">
        <w:t>ace of pastoral care at another.</w:t>
      </w:r>
    </w:p>
    <w:p w14:paraId="296C402F" w14:textId="77777777" w:rsidR="003B00BE" w:rsidRPr="00C901B7" w:rsidRDefault="003B00BE" w:rsidP="0060689D">
      <w:pPr>
        <w:pStyle w:val="ListParagraph"/>
        <w:numPr>
          <w:ilvl w:val="0"/>
          <w:numId w:val="77"/>
        </w:numPr>
        <w:spacing w:line="276" w:lineRule="auto"/>
        <w:ind w:left="630"/>
        <w:contextualSpacing w:val="0"/>
      </w:pPr>
      <w:r w:rsidRPr="00C901B7">
        <w:t>Adequate and appropriate living space for priests and pastoral administrators is important.</w:t>
      </w:r>
    </w:p>
    <w:p w14:paraId="38E70E10" w14:textId="77777777" w:rsidR="003B00BE" w:rsidRPr="00C901B7" w:rsidRDefault="003B00BE" w:rsidP="0060689D">
      <w:pPr>
        <w:pStyle w:val="ListParagraph"/>
        <w:numPr>
          <w:ilvl w:val="1"/>
          <w:numId w:val="77"/>
        </w:numPr>
        <w:spacing w:line="276" w:lineRule="auto"/>
        <w:ind w:left="1170"/>
        <w:contextualSpacing w:val="0"/>
      </w:pPr>
      <w:r w:rsidRPr="00C901B7">
        <w:t>Living space which is distinct from and separated from the space for pastoral care is an issue of good health, appropriate boundaries and wellbeing.</w:t>
      </w:r>
    </w:p>
    <w:p w14:paraId="13133E21" w14:textId="77777777" w:rsidR="003B00BE" w:rsidRPr="00C901B7" w:rsidRDefault="003B00BE" w:rsidP="0060689D">
      <w:pPr>
        <w:pStyle w:val="ListParagraph"/>
        <w:numPr>
          <w:ilvl w:val="1"/>
          <w:numId w:val="77"/>
        </w:numPr>
        <w:spacing w:line="276" w:lineRule="auto"/>
        <w:ind w:left="1170"/>
        <w:contextualSpacing w:val="0"/>
      </w:pPr>
      <w:r w:rsidRPr="00C901B7">
        <w:t>Because of this, a growing number of priests choose to live elsewhere than in available on-site living space.  This option, which is marked change from past patterns, is to be respected.</w:t>
      </w:r>
    </w:p>
    <w:p w14:paraId="644321F2" w14:textId="77777777" w:rsidR="003B00BE" w:rsidRPr="00C901B7" w:rsidRDefault="003B00BE" w:rsidP="0060689D">
      <w:pPr>
        <w:pStyle w:val="ListParagraph"/>
        <w:numPr>
          <w:ilvl w:val="1"/>
          <w:numId w:val="77"/>
        </w:numPr>
        <w:spacing w:line="276" w:lineRule="auto"/>
        <w:ind w:left="1170"/>
        <w:contextualSpacing w:val="0"/>
      </w:pPr>
      <w:r w:rsidRPr="00C901B7">
        <w:t>Adequate and appropriate living space, or reimbursement for such, is rightfully a part of the compensation for priests and pastoral administrators.</w:t>
      </w:r>
    </w:p>
    <w:p w14:paraId="7E7A3653" w14:textId="77777777" w:rsidR="003B00BE" w:rsidRPr="00C901B7" w:rsidRDefault="003B00BE" w:rsidP="0060689D">
      <w:pPr>
        <w:pStyle w:val="ListParagraph"/>
        <w:numPr>
          <w:ilvl w:val="1"/>
          <w:numId w:val="77"/>
        </w:numPr>
        <w:spacing w:line="276" w:lineRule="auto"/>
        <w:ind w:left="1170"/>
        <w:contextualSpacing w:val="0"/>
      </w:pPr>
      <w:r w:rsidRPr="00C901B7">
        <w:t xml:space="preserve">In some cases, the priest will live in his own home or in housing other than on-site living space.  When this is the case, he and the parish finance council arrange for rent or financial reimbursement.  (The normal expenses and reimbursements called for by diocesan salary </w:t>
      </w:r>
      <w:r w:rsidRPr="00C901B7">
        <w:lastRenderedPageBreak/>
        <w:t>guidelines – including utilities, telephone, household expenses, standard food allowance, etc.—remain the responsibility of the parish.)</w:t>
      </w:r>
    </w:p>
    <w:p w14:paraId="31830032" w14:textId="77777777" w:rsidR="003B00BE" w:rsidRPr="00C901B7" w:rsidRDefault="003B00BE" w:rsidP="0060689D">
      <w:pPr>
        <w:pStyle w:val="ListParagraph"/>
        <w:numPr>
          <w:ilvl w:val="1"/>
          <w:numId w:val="77"/>
        </w:numPr>
        <w:spacing w:line="276" w:lineRule="auto"/>
        <w:ind w:left="1170"/>
        <w:contextualSpacing w:val="0"/>
      </w:pPr>
      <w:r w:rsidRPr="00C901B7">
        <w:t xml:space="preserve">The primary recommendation is that living space be offsite separated from the worship space and the space for pastoral care.  </w:t>
      </w:r>
    </w:p>
    <w:p w14:paraId="09AB4354" w14:textId="77777777" w:rsidR="003B00BE" w:rsidRPr="00C901B7" w:rsidRDefault="003B00BE" w:rsidP="0060689D">
      <w:pPr>
        <w:pStyle w:val="ListParagraph"/>
        <w:numPr>
          <w:ilvl w:val="2"/>
          <w:numId w:val="77"/>
        </w:numPr>
        <w:spacing w:line="276" w:lineRule="auto"/>
        <w:ind w:left="1890"/>
        <w:contextualSpacing w:val="0"/>
      </w:pPr>
      <w:r w:rsidRPr="00C901B7">
        <w:t>The next alternative is that living space which is on site be in a separate building.</w:t>
      </w:r>
    </w:p>
    <w:p w14:paraId="0A4293BC" w14:textId="77777777" w:rsidR="003B00BE" w:rsidRPr="00C901B7" w:rsidRDefault="003B00BE" w:rsidP="0060689D">
      <w:pPr>
        <w:pStyle w:val="ListParagraph"/>
        <w:numPr>
          <w:ilvl w:val="2"/>
          <w:numId w:val="77"/>
        </w:numPr>
        <w:spacing w:line="276" w:lineRule="auto"/>
        <w:ind w:left="1890"/>
        <w:contextualSpacing w:val="0"/>
      </w:pPr>
      <w:r w:rsidRPr="00C901B7">
        <w:t xml:space="preserve">The final alternative is that, if living space is in the same building with the space for pastoral care, a clear boundary and distinction between the two spaces be established and respected.  </w:t>
      </w:r>
    </w:p>
    <w:p w14:paraId="69D343A7" w14:textId="77777777" w:rsidR="003B00BE" w:rsidRPr="00C901B7" w:rsidRDefault="003B00BE" w:rsidP="00510E93">
      <w:pPr>
        <w:spacing w:line="276" w:lineRule="auto"/>
        <w:jc w:val="right"/>
      </w:pPr>
      <w:r w:rsidRPr="00C901B7">
        <w:t>Approved March 1, 2009</w:t>
      </w:r>
    </w:p>
    <w:p w14:paraId="63FC8F03" w14:textId="59F5A71B" w:rsidR="00B601EE" w:rsidRPr="00C901B7" w:rsidRDefault="00B601EE" w:rsidP="00B601EE">
      <w:pPr>
        <w:spacing w:line="276" w:lineRule="auto"/>
      </w:pPr>
      <w:r w:rsidRPr="00C901B7">
        <w:t>See page xx for a sample Priest Housing Letter.</w:t>
      </w:r>
    </w:p>
    <w:p w14:paraId="290B07C1" w14:textId="1426C10E" w:rsidR="00BB168A" w:rsidRPr="00C901B7" w:rsidRDefault="008222CF" w:rsidP="00BB168A">
      <w:pPr>
        <w:pStyle w:val="Heading2"/>
      </w:pPr>
      <w:bookmarkStart w:id="314" w:name="_Ref487039615"/>
      <w:bookmarkStart w:id="315" w:name="_Toc214888891"/>
      <w:r w:rsidRPr="00C901B7">
        <w:t>812</w:t>
      </w:r>
      <w:r w:rsidR="00BB168A" w:rsidRPr="00C901B7">
        <w:t xml:space="preserve"> Records Retention Policy</w:t>
      </w:r>
      <w:bookmarkEnd w:id="314"/>
      <w:bookmarkEnd w:id="315"/>
      <w:r w:rsidR="007E1C5B" w:rsidRPr="00C901B7">
        <w:fldChar w:fldCharType="begin"/>
      </w:r>
      <w:r w:rsidR="007E1C5B" w:rsidRPr="00C901B7">
        <w:instrText xml:space="preserve"> XE "Records Retention Policy" </w:instrText>
      </w:r>
      <w:r w:rsidR="007E1C5B" w:rsidRPr="00C901B7">
        <w:fldChar w:fldCharType="end"/>
      </w:r>
    </w:p>
    <w:p w14:paraId="273545B7" w14:textId="77777777" w:rsidR="00BB168A" w:rsidRPr="00C901B7" w:rsidRDefault="00BB168A" w:rsidP="00BB168A">
      <w:r w:rsidRPr="00C901B7">
        <w:rPr>
          <w:u w:val="single"/>
        </w:rPr>
        <w:t>Source</w:t>
      </w:r>
      <w:r w:rsidRPr="00C901B7">
        <w:t xml:space="preserve">:  Diocesan Financial Issues, November, 2002, United States Conference of Catholic Bishops.  Reprinted with permission.        </w:t>
      </w:r>
    </w:p>
    <w:p w14:paraId="41C045B6" w14:textId="77777777" w:rsidR="00BB168A" w:rsidRPr="00C901B7" w:rsidRDefault="00BB168A" w:rsidP="00BB168A">
      <w:r w:rsidRPr="00C901B7">
        <w:t>The Records Retention Schedule represents the periods of time that records must be kept according to legal and/or organizational requirements.</w:t>
      </w:r>
    </w:p>
    <w:p w14:paraId="083F34DB" w14:textId="77777777" w:rsidR="00BB168A" w:rsidRPr="00C901B7" w:rsidRDefault="00BB168A" w:rsidP="00BB168A">
      <w:r w:rsidRPr="00C901B7">
        <w:t>Records older than the retention period should be destroyed. Those of permanent value should be stored appropriately.</w:t>
      </w:r>
    </w:p>
    <w:p w14:paraId="7BDB71F3" w14:textId="77777777" w:rsidR="00BB168A" w:rsidRPr="00C901B7" w:rsidRDefault="00BB168A" w:rsidP="00BB168A">
      <w:pPr>
        <w:spacing w:after="0"/>
        <w:rPr>
          <w:b/>
        </w:rPr>
      </w:pPr>
      <w:r w:rsidRPr="00C901B7">
        <w:rPr>
          <w:b/>
          <w:u w:val="single"/>
        </w:rPr>
        <w:t>Records Type</w:t>
      </w:r>
      <w:r w:rsidRPr="00C901B7">
        <w:rPr>
          <w:b/>
        </w:rPr>
        <w:tab/>
      </w:r>
      <w:r w:rsidRPr="00C901B7">
        <w:rPr>
          <w:b/>
        </w:rPr>
        <w:tab/>
      </w:r>
      <w:r w:rsidRPr="00C901B7">
        <w:rPr>
          <w:b/>
        </w:rPr>
        <w:tab/>
      </w:r>
      <w:r w:rsidRPr="00C901B7">
        <w:rPr>
          <w:b/>
        </w:rPr>
        <w:tab/>
      </w:r>
      <w:r w:rsidRPr="00C901B7">
        <w:rPr>
          <w:b/>
        </w:rPr>
        <w:tab/>
      </w:r>
      <w:r w:rsidRPr="00C901B7">
        <w:rPr>
          <w:b/>
        </w:rPr>
        <w:tab/>
      </w:r>
      <w:r w:rsidRPr="00C901B7">
        <w:rPr>
          <w:b/>
        </w:rPr>
        <w:tab/>
      </w:r>
      <w:r w:rsidRPr="00C901B7">
        <w:rPr>
          <w:b/>
        </w:rPr>
        <w:tab/>
      </w:r>
      <w:r w:rsidRPr="00C901B7">
        <w:rPr>
          <w:b/>
          <w:u w:val="single"/>
        </w:rPr>
        <w:t>Retention Period</w:t>
      </w:r>
      <w:r w:rsidRPr="00C901B7">
        <w:rPr>
          <w:b/>
        </w:rPr>
        <w:tab/>
      </w:r>
      <w:r w:rsidRPr="00C901B7">
        <w:rPr>
          <w:b/>
        </w:rPr>
        <w:tab/>
      </w:r>
    </w:p>
    <w:p w14:paraId="2CAF608E" w14:textId="77777777" w:rsidR="00BB168A" w:rsidRPr="00C901B7" w:rsidRDefault="00BB168A" w:rsidP="00BB168A">
      <w:pPr>
        <w:spacing w:after="0" w:line="276" w:lineRule="auto"/>
        <w:contextualSpacing/>
        <w:rPr>
          <w:b/>
        </w:rPr>
      </w:pPr>
      <w:r w:rsidRPr="00C901B7">
        <w:rPr>
          <w:b/>
        </w:rPr>
        <w:t>Financial</w:t>
      </w:r>
      <w:r w:rsidRPr="00C901B7">
        <w:rPr>
          <w:b/>
        </w:rPr>
        <w:tab/>
      </w:r>
    </w:p>
    <w:p w14:paraId="5F17E301" w14:textId="77777777" w:rsidR="00BB168A" w:rsidRPr="00C901B7" w:rsidRDefault="00BB168A" w:rsidP="00BB168A">
      <w:pPr>
        <w:spacing w:after="0" w:line="276" w:lineRule="auto"/>
        <w:contextualSpacing/>
        <w:rPr>
          <w:i/>
        </w:rPr>
      </w:pPr>
      <w:r w:rsidRPr="00C901B7">
        <w:rPr>
          <w:i/>
        </w:rPr>
        <w:t>Banking</w:t>
      </w:r>
      <w:r w:rsidRPr="00C901B7">
        <w:rPr>
          <w:i/>
        </w:rPr>
        <w:tab/>
      </w:r>
    </w:p>
    <w:p w14:paraId="326C78C7" w14:textId="77777777" w:rsidR="00BB168A" w:rsidRPr="00C901B7" w:rsidRDefault="00BB168A" w:rsidP="00BB168A">
      <w:pPr>
        <w:spacing w:after="0" w:line="276" w:lineRule="auto"/>
        <w:contextualSpacing/>
      </w:pPr>
      <w:r w:rsidRPr="00C901B7">
        <w:t>Bank deposits</w:t>
      </w:r>
      <w:r w:rsidRPr="00C901B7">
        <w:tab/>
      </w:r>
      <w:r w:rsidRPr="00C901B7">
        <w:tab/>
      </w:r>
      <w:r w:rsidRPr="00C901B7">
        <w:tab/>
      </w:r>
      <w:r w:rsidRPr="00C901B7">
        <w:tab/>
      </w:r>
      <w:r w:rsidRPr="00C901B7">
        <w:tab/>
      </w:r>
      <w:r w:rsidRPr="00C901B7">
        <w:tab/>
      </w:r>
      <w:r w:rsidRPr="00C901B7">
        <w:tab/>
      </w:r>
      <w:r w:rsidRPr="00C901B7">
        <w:tab/>
        <w:t>7 years</w:t>
      </w:r>
    </w:p>
    <w:p w14:paraId="066234DA" w14:textId="77777777" w:rsidR="00BB168A" w:rsidRPr="00C901B7" w:rsidRDefault="00BB168A" w:rsidP="00BB168A">
      <w:pPr>
        <w:spacing w:after="0" w:line="276" w:lineRule="auto"/>
        <w:contextualSpacing/>
      </w:pPr>
      <w:r w:rsidRPr="00C901B7">
        <w:t>Bank statements</w:t>
      </w:r>
      <w:r w:rsidRPr="00C901B7">
        <w:tab/>
      </w:r>
      <w:r w:rsidRPr="00C901B7">
        <w:tab/>
      </w:r>
      <w:r w:rsidRPr="00C901B7">
        <w:tab/>
      </w:r>
      <w:r w:rsidRPr="00C901B7">
        <w:tab/>
      </w:r>
      <w:r w:rsidRPr="00C901B7">
        <w:tab/>
      </w:r>
      <w:r w:rsidRPr="00C901B7">
        <w:tab/>
      </w:r>
      <w:r w:rsidRPr="00C901B7">
        <w:tab/>
        <w:t>7 years</w:t>
      </w:r>
    </w:p>
    <w:p w14:paraId="00923869" w14:textId="77777777" w:rsidR="00BB168A" w:rsidRPr="00C901B7" w:rsidRDefault="00BB168A" w:rsidP="00BB168A">
      <w:pPr>
        <w:spacing w:after="0" w:line="276" w:lineRule="auto"/>
        <w:contextualSpacing/>
      </w:pPr>
      <w:r w:rsidRPr="00C901B7">
        <w:t>Cancelled checks</w:t>
      </w:r>
      <w:r w:rsidRPr="00C901B7">
        <w:tab/>
      </w:r>
      <w:r w:rsidRPr="00C901B7">
        <w:tab/>
      </w:r>
      <w:r w:rsidRPr="00C901B7">
        <w:tab/>
      </w:r>
      <w:r w:rsidRPr="00C901B7">
        <w:tab/>
      </w:r>
      <w:r w:rsidRPr="00C901B7">
        <w:tab/>
      </w:r>
      <w:r w:rsidRPr="00C901B7">
        <w:tab/>
      </w:r>
      <w:r w:rsidRPr="00C901B7">
        <w:tab/>
        <w:t>7 years</w:t>
      </w:r>
    </w:p>
    <w:p w14:paraId="048AC3E1" w14:textId="77777777" w:rsidR="00BB168A" w:rsidRPr="00C901B7" w:rsidRDefault="00BB168A" w:rsidP="00BB168A">
      <w:pPr>
        <w:spacing w:after="0" w:line="276" w:lineRule="auto"/>
        <w:contextualSpacing/>
      </w:pPr>
      <w:r w:rsidRPr="00C901B7">
        <w:t>Check registers/stubs</w:t>
      </w:r>
      <w:r w:rsidRPr="00C901B7">
        <w:tab/>
      </w:r>
      <w:r w:rsidRPr="00C901B7">
        <w:tab/>
      </w:r>
      <w:r w:rsidRPr="00C901B7">
        <w:tab/>
      </w:r>
      <w:r w:rsidRPr="00C901B7">
        <w:tab/>
      </w:r>
      <w:r w:rsidRPr="00C901B7">
        <w:tab/>
      </w:r>
      <w:r w:rsidRPr="00C901B7">
        <w:tab/>
      </w:r>
      <w:r w:rsidRPr="00C901B7">
        <w:tab/>
        <w:t>7 years</w:t>
      </w:r>
    </w:p>
    <w:p w14:paraId="5A8936E6" w14:textId="77777777" w:rsidR="00BB168A" w:rsidRPr="00C901B7" w:rsidRDefault="00BB168A" w:rsidP="00BB168A">
      <w:pPr>
        <w:spacing w:after="0" w:line="276" w:lineRule="auto"/>
        <w:contextualSpacing/>
      </w:pPr>
      <w:r w:rsidRPr="00C901B7">
        <w:tab/>
      </w:r>
    </w:p>
    <w:p w14:paraId="5D0C08AD" w14:textId="77777777" w:rsidR="00BB168A" w:rsidRPr="00C901B7" w:rsidRDefault="00BB168A" w:rsidP="00BB168A">
      <w:pPr>
        <w:spacing w:after="0" w:line="276" w:lineRule="auto"/>
        <w:contextualSpacing/>
        <w:rPr>
          <w:i/>
        </w:rPr>
      </w:pPr>
      <w:r w:rsidRPr="00C901B7">
        <w:rPr>
          <w:i/>
        </w:rPr>
        <w:t>General</w:t>
      </w:r>
      <w:r w:rsidRPr="00C901B7">
        <w:rPr>
          <w:i/>
        </w:rPr>
        <w:tab/>
      </w:r>
    </w:p>
    <w:p w14:paraId="31B5BDC0" w14:textId="77777777" w:rsidR="00BB168A" w:rsidRPr="00C901B7" w:rsidRDefault="00BB168A" w:rsidP="00BB168A">
      <w:pPr>
        <w:spacing w:after="0" w:line="276" w:lineRule="auto"/>
        <w:contextualSpacing/>
      </w:pPr>
      <w:r w:rsidRPr="00C901B7">
        <w:t>Audit reports</w:t>
      </w:r>
      <w:r w:rsidRPr="00C901B7">
        <w:tab/>
      </w:r>
      <w:r w:rsidRPr="00C901B7">
        <w:tab/>
      </w:r>
      <w:r w:rsidRPr="00C901B7">
        <w:tab/>
      </w:r>
      <w:r w:rsidRPr="00C901B7">
        <w:tab/>
      </w:r>
      <w:r w:rsidRPr="00C901B7">
        <w:tab/>
      </w:r>
      <w:r w:rsidRPr="00C901B7">
        <w:tab/>
      </w:r>
      <w:r w:rsidRPr="00C901B7">
        <w:tab/>
      </w:r>
      <w:r w:rsidRPr="00C901B7">
        <w:tab/>
        <w:t>Permanent</w:t>
      </w:r>
    </w:p>
    <w:p w14:paraId="243D2D9E" w14:textId="77777777" w:rsidR="00BB168A" w:rsidRPr="00C901B7" w:rsidRDefault="00BB168A" w:rsidP="00BB168A">
      <w:pPr>
        <w:spacing w:after="0" w:line="276" w:lineRule="auto"/>
        <w:contextualSpacing/>
      </w:pPr>
      <w:r w:rsidRPr="00C901B7">
        <w:t>Statements of Financial Position, Statements of Activities, annual</w:t>
      </w:r>
      <w:r w:rsidRPr="00C901B7">
        <w:tab/>
        <w:t>Permanent</w:t>
      </w:r>
    </w:p>
    <w:p w14:paraId="5A0BC915" w14:textId="77777777" w:rsidR="00BB168A" w:rsidRPr="00C901B7" w:rsidRDefault="00BB168A" w:rsidP="00BB168A">
      <w:pPr>
        <w:spacing w:after="0" w:line="276" w:lineRule="auto"/>
        <w:contextualSpacing/>
      </w:pPr>
      <w:r w:rsidRPr="00C901B7">
        <w:t>Statements of Financial Position, Statements of Activities, monthly</w:t>
      </w:r>
      <w:r w:rsidRPr="00C901B7">
        <w:tab/>
        <w:t>Destroy after 1 year</w:t>
      </w:r>
    </w:p>
    <w:p w14:paraId="112E1DCC" w14:textId="77777777" w:rsidR="00BB168A" w:rsidRPr="00C901B7" w:rsidRDefault="00BB168A" w:rsidP="00BB168A">
      <w:pPr>
        <w:spacing w:after="0" w:line="276" w:lineRule="auto"/>
        <w:contextualSpacing/>
      </w:pPr>
      <w:r w:rsidRPr="00C901B7">
        <w:t>Budgets, approved, revised</w:t>
      </w:r>
      <w:r w:rsidRPr="00C901B7">
        <w:tab/>
      </w:r>
      <w:r w:rsidRPr="00C901B7">
        <w:tab/>
      </w:r>
      <w:r w:rsidRPr="00C901B7">
        <w:tab/>
      </w:r>
      <w:r w:rsidRPr="00C901B7">
        <w:tab/>
      </w:r>
      <w:r w:rsidRPr="00C901B7">
        <w:tab/>
      </w:r>
      <w:r w:rsidRPr="00C901B7">
        <w:tab/>
        <w:t>7 years</w:t>
      </w:r>
    </w:p>
    <w:p w14:paraId="3139D58E" w14:textId="77777777" w:rsidR="00BB168A" w:rsidRPr="00C901B7" w:rsidRDefault="00BB168A" w:rsidP="00BB168A">
      <w:pPr>
        <w:spacing w:after="0" w:line="276" w:lineRule="auto"/>
        <w:contextualSpacing/>
      </w:pPr>
      <w:r w:rsidRPr="00C901B7">
        <w:t>Financial reports, annual</w:t>
      </w:r>
      <w:r w:rsidRPr="00C901B7">
        <w:tab/>
      </w:r>
      <w:r w:rsidRPr="00C901B7">
        <w:tab/>
      </w:r>
      <w:r w:rsidRPr="00C901B7">
        <w:tab/>
      </w:r>
      <w:r w:rsidRPr="00C901B7">
        <w:tab/>
      </w:r>
      <w:r w:rsidRPr="00C901B7">
        <w:tab/>
      </w:r>
      <w:r w:rsidRPr="00C901B7">
        <w:tab/>
        <w:t>Permanent</w:t>
      </w:r>
    </w:p>
    <w:p w14:paraId="12C27624" w14:textId="77777777" w:rsidR="00BB168A" w:rsidRPr="00C901B7" w:rsidRDefault="00BB168A" w:rsidP="00BB168A">
      <w:pPr>
        <w:spacing w:after="0" w:line="276" w:lineRule="auto"/>
        <w:contextualSpacing/>
      </w:pPr>
      <w:r w:rsidRPr="00C901B7">
        <w:t>Financial reports, monthly</w:t>
      </w:r>
      <w:r w:rsidRPr="00C901B7">
        <w:tab/>
      </w:r>
      <w:r w:rsidRPr="00C901B7">
        <w:tab/>
      </w:r>
      <w:r w:rsidRPr="00C901B7">
        <w:tab/>
      </w:r>
      <w:r w:rsidRPr="00C901B7">
        <w:tab/>
      </w:r>
      <w:r w:rsidRPr="00C901B7">
        <w:tab/>
      </w:r>
      <w:r w:rsidRPr="00C901B7">
        <w:tab/>
        <w:t>Destroy after 1 year</w:t>
      </w:r>
    </w:p>
    <w:p w14:paraId="493AF67B" w14:textId="77777777" w:rsidR="00BB168A" w:rsidRPr="00C901B7" w:rsidRDefault="00BB168A" w:rsidP="00BB168A">
      <w:pPr>
        <w:spacing w:after="0" w:line="276" w:lineRule="auto"/>
        <w:contextualSpacing/>
      </w:pPr>
      <w:r w:rsidRPr="00C901B7">
        <w:t>Financial statements</w:t>
      </w:r>
      <w:r w:rsidRPr="00C901B7">
        <w:tab/>
      </w:r>
      <w:r w:rsidRPr="00C901B7">
        <w:tab/>
      </w:r>
      <w:r w:rsidRPr="00C901B7">
        <w:tab/>
      </w:r>
      <w:r w:rsidRPr="00C901B7">
        <w:tab/>
      </w:r>
      <w:r w:rsidRPr="00C901B7">
        <w:tab/>
      </w:r>
      <w:r w:rsidRPr="00C901B7">
        <w:tab/>
      </w:r>
      <w:r w:rsidRPr="00C901B7">
        <w:tab/>
        <w:t>Permanent</w:t>
      </w:r>
    </w:p>
    <w:p w14:paraId="760E9762" w14:textId="77777777" w:rsidR="00BB168A" w:rsidRPr="00C901B7" w:rsidRDefault="00BB168A" w:rsidP="00BB168A">
      <w:pPr>
        <w:spacing w:after="0" w:line="276" w:lineRule="auto"/>
        <w:contextualSpacing/>
      </w:pPr>
      <w:r w:rsidRPr="00C901B7">
        <w:tab/>
      </w:r>
    </w:p>
    <w:p w14:paraId="28D28E7A" w14:textId="77777777" w:rsidR="00BB168A" w:rsidRPr="00C901B7" w:rsidRDefault="00BB168A" w:rsidP="00BB168A">
      <w:pPr>
        <w:spacing w:after="0" w:line="276" w:lineRule="auto"/>
        <w:contextualSpacing/>
        <w:rPr>
          <w:i/>
        </w:rPr>
      </w:pPr>
      <w:r w:rsidRPr="00C901B7">
        <w:rPr>
          <w:i/>
        </w:rPr>
        <w:t>Investment/Insurance</w:t>
      </w:r>
      <w:r w:rsidRPr="00C901B7">
        <w:rPr>
          <w:i/>
        </w:rPr>
        <w:tab/>
      </w:r>
    </w:p>
    <w:p w14:paraId="30B0AC2C" w14:textId="77777777" w:rsidR="00BB168A" w:rsidRPr="00C901B7" w:rsidRDefault="00BB168A" w:rsidP="00BB168A">
      <w:pPr>
        <w:spacing w:after="0" w:line="276" w:lineRule="auto"/>
        <w:ind w:left="6480" w:hanging="6480"/>
        <w:contextualSpacing/>
      </w:pPr>
      <w:r w:rsidRPr="00C901B7">
        <w:lastRenderedPageBreak/>
        <w:t>Bonds, cancelled</w:t>
      </w:r>
      <w:r w:rsidRPr="00C901B7">
        <w:tab/>
        <w:t>7 years from date of cancellation</w:t>
      </w:r>
    </w:p>
    <w:p w14:paraId="04C9E343" w14:textId="77777777" w:rsidR="00BB168A" w:rsidRPr="00C901B7" w:rsidRDefault="00BB168A" w:rsidP="00BB168A">
      <w:pPr>
        <w:spacing w:after="0" w:line="276" w:lineRule="auto"/>
        <w:contextualSpacing/>
      </w:pPr>
      <w:r w:rsidRPr="00C901B7">
        <w:t>Certificates of deposit, cancelled</w:t>
      </w:r>
      <w:r w:rsidRPr="00C901B7">
        <w:tab/>
      </w:r>
      <w:r w:rsidRPr="00C901B7">
        <w:tab/>
      </w:r>
      <w:r w:rsidRPr="00C901B7">
        <w:tab/>
      </w:r>
      <w:r w:rsidRPr="00C901B7">
        <w:tab/>
      </w:r>
      <w:r w:rsidRPr="00C901B7">
        <w:tab/>
        <w:t>3 years after redemption</w:t>
      </w:r>
    </w:p>
    <w:p w14:paraId="50203B8F" w14:textId="77777777" w:rsidR="00BB168A" w:rsidRPr="00C901B7" w:rsidRDefault="00BB168A" w:rsidP="00BB168A">
      <w:pPr>
        <w:spacing w:after="0" w:line="276" w:lineRule="auto"/>
        <w:contextualSpacing/>
      </w:pPr>
      <w:r w:rsidRPr="00C901B7">
        <w:t>Insurance policies/active</w:t>
      </w:r>
      <w:r w:rsidRPr="00C901B7">
        <w:tab/>
      </w:r>
      <w:r w:rsidRPr="00C901B7">
        <w:tab/>
      </w:r>
      <w:r w:rsidRPr="00C901B7">
        <w:tab/>
      </w:r>
      <w:r w:rsidRPr="00C901B7">
        <w:tab/>
      </w:r>
      <w:r w:rsidRPr="00C901B7">
        <w:tab/>
      </w:r>
      <w:r w:rsidRPr="00C901B7">
        <w:tab/>
        <w:t>Permanent</w:t>
      </w:r>
    </w:p>
    <w:p w14:paraId="7F99BBF4" w14:textId="77777777" w:rsidR="00BB168A" w:rsidRPr="00C901B7" w:rsidRDefault="00BB168A" w:rsidP="00BB168A">
      <w:pPr>
        <w:spacing w:after="0" w:line="276" w:lineRule="auto"/>
        <w:contextualSpacing/>
      </w:pPr>
      <w:r w:rsidRPr="00C901B7">
        <w:t>Insurance policies/cancelled</w:t>
      </w:r>
      <w:r w:rsidRPr="00C901B7">
        <w:tab/>
      </w:r>
      <w:r w:rsidRPr="00C901B7">
        <w:tab/>
      </w:r>
      <w:r w:rsidRPr="00C901B7">
        <w:tab/>
      </w:r>
      <w:r w:rsidRPr="00C901B7">
        <w:tab/>
      </w:r>
      <w:r w:rsidRPr="00C901B7">
        <w:tab/>
      </w:r>
      <w:r w:rsidRPr="00C901B7">
        <w:tab/>
        <w:t>Permanent</w:t>
      </w:r>
    </w:p>
    <w:p w14:paraId="47CC8C22" w14:textId="77777777" w:rsidR="00BB168A" w:rsidRPr="00C901B7" w:rsidRDefault="00BB168A" w:rsidP="00BB168A">
      <w:pPr>
        <w:spacing w:after="0" w:line="276" w:lineRule="auto"/>
        <w:contextualSpacing/>
      </w:pPr>
      <w:r w:rsidRPr="00C901B7">
        <w:t>Letters of credit</w:t>
      </w:r>
      <w:r w:rsidRPr="00C901B7">
        <w:tab/>
      </w:r>
      <w:r w:rsidRPr="00C901B7">
        <w:tab/>
      </w:r>
      <w:r w:rsidRPr="00C901B7">
        <w:tab/>
      </w:r>
      <w:r w:rsidRPr="00C901B7">
        <w:tab/>
      </w:r>
      <w:r w:rsidRPr="00C901B7">
        <w:tab/>
      </w:r>
      <w:r w:rsidRPr="00C901B7">
        <w:tab/>
      </w:r>
      <w:r w:rsidRPr="00C901B7">
        <w:tab/>
      </w:r>
      <w:r w:rsidRPr="00C901B7">
        <w:tab/>
        <w:t>7 years</w:t>
      </w:r>
    </w:p>
    <w:p w14:paraId="0D28BE02" w14:textId="77777777" w:rsidR="00BB168A" w:rsidRPr="00C901B7" w:rsidRDefault="00BB168A" w:rsidP="00BB168A">
      <w:pPr>
        <w:spacing w:after="0" w:line="276" w:lineRule="auto"/>
        <w:contextualSpacing/>
      </w:pPr>
      <w:r w:rsidRPr="00C901B7">
        <w:t>Mortgage records</w:t>
      </w:r>
      <w:r w:rsidRPr="00C901B7">
        <w:tab/>
      </w:r>
      <w:r w:rsidRPr="00C901B7">
        <w:tab/>
      </w:r>
      <w:r w:rsidRPr="00C901B7">
        <w:tab/>
      </w:r>
      <w:r w:rsidRPr="00C901B7">
        <w:tab/>
      </w:r>
      <w:r w:rsidRPr="00C901B7">
        <w:tab/>
      </w:r>
      <w:r w:rsidRPr="00C901B7">
        <w:tab/>
      </w:r>
      <w:r w:rsidRPr="00C901B7">
        <w:tab/>
        <w:t>Permanent</w:t>
      </w:r>
    </w:p>
    <w:p w14:paraId="6F0E1B68" w14:textId="77777777" w:rsidR="00BB168A" w:rsidRPr="00C901B7" w:rsidRDefault="00BB168A" w:rsidP="00BB168A">
      <w:pPr>
        <w:spacing w:after="0" w:line="276" w:lineRule="auto"/>
        <w:contextualSpacing/>
      </w:pPr>
      <w:r w:rsidRPr="00C901B7">
        <w:t>Securities sales</w:t>
      </w:r>
      <w:r w:rsidRPr="00C901B7">
        <w:tab/>
      </w:r>
      <w:r w:rsidRPr="00C901B7">
        <w:tab/>
      </w:r>
      <w:r w:rsidRPr="00C901B7">
        <w:tab/>
      </w:r>
      <w:r w:rsidRPr="00C901B7">
        <w:tab/>
      </w:r>
      <w:r w:rsidRPr="00C901B7">
        <w:tab/>
      </w:r>
      <w:r w:rsidRPr="00C901B7">
        <w:tab/>
      </w:r>
      <w:r w:rsidRPr="00C901B7">
        <w:tab/>
      </w:r>
      <w:r w:rsidRPr="00C901B7">
        <w:tab/>
        <w:t>7 years</w:t>
      </w:r>
    </w:p>
    <w:p w14:paraId="6545F47E" w14:textId="77777777" w:rsidR="002C0419" w:rsidRPr="00C901B7" w:rsidRDefault="00BB168A" w:rsidP="00BB168A">
      <w:pPr>
        <w:spacing w:after="0" w:line="276" w:lineRule="auto"/>
        <w:contextualSpacing/>
      </w:pPr>
      <w:r w:rsidRPr="00C901B7">
        <w:t>Stock investment</w:t>
      </w:r>
      <w:r w:rsidRPr="00C901B7">
        <w:tab/>
      </w:r>
      <w:r w:rsidRPr="00C901B7">
        <w:tab/>
      </w:r>
      <w:r w:rsidRPr="00C901B7">
        <w:tab/>
      </w:r>
      <w:r w:rsidRPr="00C901B7">
        <w:tab/>
      </w:r>
      <w:r w:rsidRPr="00C901B7">
        <w:tab/>
      </w:r>
      <w:r w:rsidRPr="00C901B7">
        <w:tab/>
      </w:r>
      <w:r w:rsidRPr="00C901B7">
        <w:tab/>
        <w:t>7 years after sale</w:t>
      </w:r>
    </w:p>
    <w:p w14:paraId="63B3F6B8" w14:textId="77777777" w:rsidR="002C0419" w:rsidRPr="00C901B7" w:rsidRDefault="002C0419" w:rsidP="00BB168A">
      <w:pPr>
        <w:spacing w:after="0" w:line="276" w:lineRule="auto"/>
        <w:contextualSpacing/>
      </w:pPr>
    </w:p>
    <w:p w14:paraId="288783DF" w14:textId="47C1750B" w:rsidR="00BB168A" w:rsidRPr="00C901B7" w:rsidRDefault="00BB168A" w:rsidP="00BB168A">
      <w:pPr>
        <w:spacing w:after="0" w:line="276" w:lineRule="auto"/>
        <w:contextualSpacing/>
        <w:rPr>
          <w:b/>
        </w:rPr>
      </w:pPr>
      <w:r w:rsidRPr="00C901B7">
        <w:rPr>
          <w:b/>
        </w:rPr>
        <w:t>Accounting</w:t>
      </w:r>
      <w:r w:rsidRPr="00C901B7">
        <w:rPr>
          <w:b/>
        </w:rPr>
        <w:tab/>
      </w:r>
    </w:p>
    <w:p w14:paraId="71DACA77" w14:textId="77777777" w:rsidR="00BB168A" w:rsidRPr="00C901B7" w:rsidRDefault="00BB168A" w:rsidP="00BB168A">
      <w:pPr>
        <w:spacing w:after="0" w:line="276" w:lineRule="auto"/>
        <w:contextualSpacing/>
      </w:pPr>
      <w:r w:rsidRPr="00C901B7">
        <w:t>Accounts payable invoices</w:t>
      </w:r>
      <w:r w:rsidRPr="00C901B7">
        <w:tab/>
      </w:r>
      <w:r w:rsidRPr="00C901B7">
        <w:tab/>
      </w:r>
      <w:r w:rsidRPr="00C901B7">
        <w:tab/>
      </w:r>
      <w:r w:rsidRPr="00C901B7">
        <w:tab/>
      </w:r>
      <w:r w:rsidRPr="00C901B7">
        <w:tab/>
      </w:r>
      <w:r w:rsidRPr="00C901B7">
        <w:tab/>
        <w:t>7 years</w:t>
      </w:r>
    </w:p>
    <w:p w14:paraId="719629DE" w14:textId="77777777" w:rsidR="00BB168A" w:rsidRPr="00C901B7" w:rsidRDefault="00BB168A" w:rsidP="00BB168A">
      <w:pPr>
        <w:spacing w:after="0" w:line="276" w:lineRule="auto"/>
        <w:contextualSpacing/>
      </w:pPr>
      <w:r w:rsidRPr="00C901B7">
        <w:t>Accounts payable ledgers</w:t>
      </w:r>
      <w:r w:rsidRPr="00C901B7">
        <w:tab/>
      </w:r>
      <w:r w:rsidRPr="00C901B7">
        <w:tab/>
      </w:r>
      <w:r w:rsidRPr="00C901B7">
        <w:tab/>
      </w:r>
      <w:r w:rsidRPr="00C901B7">
        <w:tab/>
      </w:r>
      <w:r w:rsidRPr="00C901B7">
        <w:tab/>
      </w:r>
      <w:r w:rsidRPr="00C901B7">
        <w:tab/>
        <w:t>7 years</w:t>
      </w:r>
    </w:p>
    <w:p w14:paraId="28D1268E" w14:textId="77777777" w:rsidR="00BB168A" w:rsidRPr="00C901B7" w:rsidRDefault="00BB168A" w:rsidP="00BB168A">
      <w:pPr>
        <w:spacing w:after="0" w:line="276" w:lineRule="auto"/>
        <w:contextualSpacing/>
      </w:pPr>
      <w:r w:rsidRPr="00C901B7">
        <w:t>Accounts receivable ledgers</w:t>
      </w:r>
      <w:r w:rsidRPr="00C901B7">
        <w:tab/>
      </w:r>
      <w:r w:rsidRPr="00C901B7">
        <w:tab/>
      </w:r>
      <w:r w:rsidRPr="00C901B7">
        <w:tab/>
      </w:r>
      <w:r w:rsidRPr="00C901B7">
        <w:tab/>
      </w:r>
      <w:r w:rsidRPr="00C901B7">
        <w:tab/>
      </w:r>
      <w:r w:rsidRPr="00C901B7">
        <w:tab/>
        <w:t>7 years</w:t>
      </w:r>
    </w:p>
    <w:p w14:paraId="7AC0E7A1" w14:textId="77777777" w:rsidR="00BB168A" w:rsidRPr="00C901B7" w:rsidRDefault="00BB168A" w:rsidP="00BB168A">
      <w:pPr>
        <w:spacing w:after="0" w:line="276" w:lineRule="auto"/>
        <w:contextualSpacing/>
      </w:pPr>
      <w:r w:rsidRPr="00C901B7">
        <w:t>Credit card statements/charge slips</w:t>
      </w:r>
      <w:r w:rsidRPr="00C901B7">
        <w:tab/>
      </w:r>
      <w:r w:rsidRPr="00C901B7">
        <w:tab/>
      </w:r>
      <w:r w:rsidRPr="00C901B7">
        <w:tab/>
      </w:r>
      <w:r w:rsidRPr="00C901B7">
        <w:tab/>
      </w:r>
      <w:r w:rsidRPr="00C901B7">
        <w:tab/>
        <w:t>7 years</w:t>
      </w:r>
    </w:p>
    <w:p w14:paraId="558307B8" w14:textId="77777777" w:rsidR="00BB168A" w:rsidRPr="00C901B7" w:rsidRDefault="00BB168A" w:rsidP="00BB168A">
      <w:pPr>
        <w:spacing w:after="0" w:line="276" w:lineRule="auto"/>
        <w:contextualSpacing/>
      </w:pPr>
      <w:r w:rsidRPr="00C901B7">
        <w:t>Invoices and paid bills, major building construction</w:t>
      </w:r>
      <w:r w:rsidRPr="00C901B7">
        <w:tab/>
      </w:r>
      <w:r w:rsidRPr="00C901B7">
        <w:tab/>
      </w:r>
      <w:r w:rsidRPr="00C901B7">
        <w:tab/>
        <w:t>Permanent</w:t>
      </w:r>
    </w:p>
    <w:p w14:paraId="1ECBFDFB" w14:textId="77777777" w:rsidR="00BB168A" w:rsidRPr="00C901B7" w:rsidRDefault="00BB168A" w:rsidP="00BB168A">
      <w:pPr>
        <w:spacing w:after="0" w:line="276" w:lineRule="auto"/>
        <w:contextualSpacing/>
      </w:pPr>
      <w:r w:rsidRPr="00C901B7">
        <w:t>Invoices and paid bills, general accts</w:t>
      </w:r>
      <w:r w:rsidRPr="00C901B7">
        <w:tab/>
      </w:r>
      <w:r w:rsidRPr="00C901B7">
        <w:tab/>
      </w:r>
      <w:r w:rsidRPr="00C901B7">
        <w:tab/>
      </w:r>
      <w:r w:rsidRPr="00C901B7">
        <w:tab/>
      </w:r>
      <w:r w:rsidRPr="00C901B7">
        <w:tab/>
        <w:t>7 years</w:t>
      </w:r>
    </w:p>
    <w:p w14:paraId="12DB3B63" w14:textId="77777777" w:rsidR="00BB168A" w:rsidRPr="00C901B7" w:rsidRDefault="00BB168A" w:rsidP="00BB168A">
      <w:pPr>
        <w:spacing w:after="0" w:line="276" w:lineRule="auto"/>
        <w:contextualSpacing/>
      </w:pPr>
      <w:r w:rsidRPr="00C901B7">
        <w:t>Cash books</w:t>
      </w:r>
      <w:r w:rsidRPr="00C901B7">
        <w:tab/>
      </w:r>
      <w:r w:rsidRPr="00C901B7">
        <w:tab/>
      </w:r>
      <w:r w:rsidRPr="00C901B7">
        <w:tab/>
      </w:r>
      <w:r w:rsidRPr="00C901B7">
        <w:tab/>
      </w:r>
      <w:r w:rsidRPr="00C901B7">
        <w:tab/>
      </w:r>
      <w:r w:rsidRPr="00C901B7">
        <w:tab/>
      </w:r>
      <w:r w:rsidRPr="00C901B7">
        <w:tab/>
      </w:r>
      <w:r w:rsidRPr="00C901B7">
        <w:tab/>
        <w:t>7 years</w:t>
      </w:r>
    </w:p>
    <w:p w14:paraId="7F81F717" w14:textId="77777777" w:rsidR="00BB168A" w:rsidRPr="00C901B7" w:rsidRDefault="00BB168A" w:rsidP="00BB168A">
      <w:pPr>
        <w:spacing w:after="0" w:line="276" w:lineRule="auto"/>
        <w:contextualSpacing/>
      </w:pPr>
      <w:r w:rsidRPr="00C901B7">
        <w:t>Cash journals</w:t>
      </w:r>
      <w:r w:rsidRPr="00C901B7">
        <w:tab/>
      </w:r>
      <w:r w:rsidRPr="00C901B7">
        <w:tab/>
      </w:r>
      <w:r w:rsidRPr="00C901B7">
        <w:tab/>
      </w:r>
      <w:r w:rsidRPr="00C901B7">
        <w:tab/>
      </w:r>
      <w:r w:rsidRPr="00C901B7">
        <w:tab/>
      </w:r>
      <w:r w:rsidRPr="00C901B7">
        <w:tab/>
      </w:r>
      <w:r w:rsidRPr="00C901B7">
        <w:tab/>
      </w:r>
      <w:r w:rsidRPr="00C901B7">
        <w:tab/>
        <w:t>7 years</w:t>
      </w:r>
    </w:p>
    <w:p w14:paraId="37F11B0D" w14:textId="77777777" w:rsidR="00BB168A" w:rsidRPr="00C901B7" w:rsidRDefault="00BB168A" w:rsidP="00BB168A">
      <w:pPr>
        <w:spacing w:after="0" w:line="276" w:lineRule="auto"/>
        <w:contextualSpacing/>
      </w:pPr>
      <w:r w:rsidRPr="00C901B7">
        <w:t>Cash journal, receipts on offerings and pledges</w:t>
      </w:r>
      <w:r w:rsidRPr="00C901B7">
        <w:tab/>
      </w:r>
      <w:r w:rsidRPr="00C901B7">
        <w:tab/>
      </w:r>
      <w:r w:rsidRPr="00C901B7">
        <w:tab/>
      </w:r>
      <w:r w:rsidRPr="00C901B7">
        <w:tab/>
        <w:t>7 years</w:t>
      </w:r>
    </w:p>
    <w:p w14:paraId="37A79891" w14:textId="77777777" w:rsidR="00BB168A" w:rsidRPr="00C901B7" w:rsidRDefault="00BB168A" w:rsidP="00BB168A">
      <w:pPr>
        <w:spacing w:after="0" w:line="276" w:lineRule="auto"/>
        <w:contextualSpacing/>
      </w:pPr>
      <w:r w:rsidRPr="00C901B7">
        <w:t>Receipts</w:t>
      </w:r>
      <w:r w:rsidRPr="00C901B7">
        <w:tab/>
      </w:r>
      <w:r w:rsidRPr="00C901B7">
        <w:tab/>
      </w:r>
      <w:r w:rsidRPr="00C901B7">
        <w:tab/>
      </w:r>
      <w:r w:rsidRPr="00C901B7">
        <w:tab/>
      </w:r>
      <w:r w:rsidRPr="00C901B7">
        <w:tab/>
      </w:r>
      <w:r w:rsidRPr="00C901B7">
        <w:tab/>
      </w:r>
      <w:r w:rsidRPr="00C901B7">
        <w:tab/>
      </w:r>
      <w:r w:rsidRPr="00C901B7">
        <w:tab/>
        <w:t>7 years</w:t>
      </w:r>
    </w:p>
    <w:p w14:paraId="3394BA29" w14:textId="77777777" w:rsidR="00BB168A" w:rsidRPr="00C901B7" w:rsidRDefault="00BB168A" w:rsidP="00BB168A">
      <w:pPr>
        <w:spacing w:after="0" w:line="276" w:lineRule="auto"/>
        <w:contextualSpacing/>
      </w:pPr>
      <w:r w:rsidRPr="00C901B7">
        <w:t>Mortgage payments</w:t>
      </w:r>
      <w:r w:rsidRPr="00C901B7">
        <w:tab/>
      </w:r>
      <w:r w:rsidRPr="00C901B7">
        <w:tab/>
      </w:r>
      <w:r w:rsidRPr="00C901B7">
        <w:tab/>
      </w:r>
      <w:r w:rsidRPr="00C901B7">
        <w:tab/>
      </w:r>
      <w:r w:rsidRPr="00C901B7">
        <w:tab/>
      </w:r>
      <w:r w:rsidRPr="00C901B7">
        <w:tab/>
      </w:r>
      <w:r w:rsidRPr="00C901B7">
        <w:tab/>
        <w:t>7 years</w:t>
      </w:r>
    </w:p>
    <w:p w14:paraId="6BB6754F" w14:textId="77777777" w:rsidR="00BB168A" w:rsidRPr="00C901B7" w:rsidRDefault="00BB168A" w:rsidP="00BB168A">
      <w:pPr>
        <w:spacing w:after="0" w:line="276" w:lineRule="auto"/>
        <w:contextualSpacing/>
      </w:pPr>
      <w:r w:rsidRPr="00C901B7">
        <w:t>Chart of Accounts</w:t>
      </w:r>
      <w:r w:rsidRPr="00C901B7">
        <w:tab/>
      </w:r>
      <w:r w:rsidRPr="00C901B7">
        <w:tab/>
      </w:r>
      <w:r w:rsidRPr="00C901B7">
        <w:tab/>
      </w:r>
      <w:r w:rsidRPr="00C901B7">
        <w:tab/>
      </w:r>
      <w:r w:rsidRPr="00C901B7">
        <w:tab/>
      </w:r>
      <w:r w:rsidRPr="00C901B7">
        <w:tab/>
      </w:r>
      <w:r w:rsidRPr="00C901B7">
        <w:tab/>
        <w:t>Permanent</w:t>
      </w:r>
    </w:p>
    <w:p w14:paraId="51BF3D4D" w14:textId="77777777" w:rsidR="00BB168A" w:rsidRPr="00C901B7" w:rsidRDefault="00BB168A" w:rsidP="00BB168A">
      <w:pPr>
        <w:spacing w:after="0" w:line="276" w:lineRule="auto"/>
        <w:contextualSpacing/>
      </w:pPr>
    </w:p>
    <w:p w14:paraId="309F9880" w14:textId="77777777" w:rsidR="00BB168A" w:rsidRPr="00C901B7" w:rsidRDefault="00BB168A" w:rsidP="00BB168A">
      <w:pPr>
        <w:spacing w:after="0" w:line="276" w:lineRule="auto"/>
        <w:contextualSpacing/>
        <w:rPr>
          <w:b/>
        </w:rPr>
      </w:pPr>
      <w:r w:rsidRPr="00C901B7">
        <w:rPr>
          <w:b/>
        </w:rPr>
        <w:t>Other Records</w:t>
      </w:r>
      <w:r w:rsidRPr="00C901B7">
        <w:rPr>
          <w:b/>
        </w:rPr>
        <w:tab/>
      </w:r>
    </w:p>
    <w:p w14:paraId="75AA450E" w14:textId="77777777" w:rsidR="00BB168A" w:rsidRPr="00C901B7" w:rsidRDefault="00BB168A" w:rsidP="00BB168A">
      <w:pPr>
        <w:spacing w:after="0" w:line="276" w:lineRule="auto"/>
        <w:contextualSpacing/>
      </w:pPr>
      <w:r w:rsidRPr="00C901B7">
        <w:t>General ledger/annual</w:t>
      </w:r>
      <w:r w:rsidRPr="00C901B7">
        <w:tab/>
      </w:r>
      <w:r w:rsidRPr="00C901B7">
        <w:tab/>
      </w:r>
      <w:r w:rsidRPr="00C901B7">
        <w:tab/>
      </w:r>
      <w:r w:rsidRPr="00C901B7">
        <w:tab/>
      </w:r>
      <w:r w:rsidRPr="00C901B7">
        <w:tab/>
      </w:r>
      <w:r w:rsidRPr="00C901B7">
        <w:tab/>
      </w:r>
      <w:r w:rsidRPr="00C901B7">
        <w:tab/>
        <w:t>Permanent</w:t>
      </w:r>
    </w:p>
    <w:p w14:paraId="20283322" w14:textId="77777777" w:rsidR="00BB168A" w:rsidRPr="00C901B7" w:rsidRDefault="00BB168A" w:rsidP="00BB168A">
      <w:pPr>
        <w:spacing w:after="0" w:line="276" w:lineRule="auto"/>
        <w:contextualSpacing/>
      </w:pPr>
      <w:r w:rsidRPr="00C901B7">
        <w:t>Journals, general and specific funds</w:t>
      </w:r>
      <w:r w:rsidRPr="00C901B7">
        <w:tab/>
      </w:r>
      <w:r w:rsidRPr="00C901B7">
        <w:tab/>
      </w:r>
      <w:r w:rsidRPr="00C901B7">
        <w:tab/>
      </w:r>
      <w:r w:rsidRPr="00C901B7">
        <w:tab/>
      </w:r>
      <w:r w:rsidRPr="00C901B7">
        <w:tab/>
        <w:t>Permanent</w:t>
      </w:r>
    </w:p>
    <w:p w14:paraId="413E5B5F" w14:textId="77777777" w:rsidR="00BB168A" w:rsidRPr="00C901B7" w:rsidRDefault="00BB168A" w:rsidP="00BB168A">
      <w:pPr>
        <w:spacing w:after="0" w:line="276" w:lineRule="auto"/>
        <w:contextualSpacing/>
      </w:pPr>
      <w:r w:rsidRPr="00C901B7">
        <w:t>Journal entry sheets</w:t>
      </w:r>
      <w:r w:rsidRPr="00C901B7">
        <w:tab/>
      </w:r>
      <w:r w:rsidRPr="00C901B7">
        <w:tab/>
      </w:r>
      <w:r w:rsidRPr="00C901B7">
        <w:tab/>
      </w:r>
      <w:r w:rsidRPr="00C901B7">
        <w:tab/>
      </w:r>
      <w:r w:rsidRPr="00C901B7">
        <w:tab/>
      </w:r>
      <w:r w:rsidRPr="00C901B7">
        <w:tab/>
      </w:r>
      <w:r w:rsidRPr="00C901B7">
        <w:tab/>
        <w:t>7 years</w:t>
      </w:r>
    </w:p>
    <w:p w14:paraId="104411F3" w14:textId="77777777" w:rsidR="00BB168A" w:rsidRPr="00C901B7" w:rsidRDefault="00BB168A" w:rsidP="00BB168A">
      <w:pPr>
        <w:spacing w:after="0" w:line="276" w:lineRule="auto"/>
        <w:contextualSpacing/>
      </w:pPr>
      <w:r w:rsidRPr="00C901B7">
        <w:t>Ledgers, subsidiary</w:t>
      </w:r>
      <w:r w:rsidRPr="00C901B7">
        <w:tab/>
      </w:r>
      <w:r w:rsidRPr="00C901B7">
        <w:tab/>
      </w:r>
      <w:r w:rsidRPr="00C901B7">
        <w:tab/>
      </w:r>
      <w:r w:rsidRPr="00C901B7">
        <w:tab/>
      </w:r>
      <w:r w:rsidRPr="00C901B7">
        <w:tab/>
      </w:r>
      <w:r w:rsidRPr="00C901B7">
        <w:tab/>
      </w:r>
      <w:r w:rsidRPr="00C901B7">
        <w:tab/>
        <w:t>7 years</w:t>
      </w:r>
    </w:p>
    <w:p w14:paraId="1E7140DD" w14:textId="77777777" w:rsidR="00BB168A" w:rsidRPr="00C901B7" w:rsidRDefault="00BB168A" w:rsidP="00BB168A">
      <w:pPr>
        <w:spacing w:after="0" w:line="276" w:lineRule="auto"/>
        <w:contextualSpacing/>
      </w:pPr>
      <w:r w:rsidRPr="00C901B7">
        <w:t>Payroll journals</w:t>
      </w:r>
      <w:r w:rsidRPr="00C901B7">
        <w:tab/>
        <w:t>7 years</w:t>
      </w:r>
    </w:p>
    <w:p w14:paraId="79D230DA" w14:textId="77777777" w:rsidR="00BB168A" w:rsidRPr="00C901B7" w:rsidRDefault="00BB168A" w:rsidP="00BB168A">
      <w:pPr>
        <w:spacing w:after="0" w:line="276" w:lineRule="auto"/>
        <w:contextualSpacing/>
      </w:pPr>
      <w:r w:rsidRPr="00C901B7">
        <w:t>Payroll registers, summary of earnings, deductions and accrued leave</w:t>
      </w:r>
      <w:r w:rsidRPr="00C901B7">
        <w:tab/>
        <w:t>7 years</w:t>
      </w:r>
    </w:p>
    <w:p w14:paraId="0FA921D8" w14:textId="77777777" w:rsidR="00BB168A" w:rsidRPr="00C901B7" w:rsidRDefault="00BB168A" w:rsidP="00BB168A">
      <w:pPr>
        <w:spacing w:after="0" w:line="276" w:lineRule="auto"/>
        <w:contextualSpacing/>
      </w:pPr>
      <w:r w:rsidRPr="00C901B7">
        <w:t>Pension records</w:t>
      </w:r>
      <w:r w:rsidRPr="00C901B7">
        <w:tab/>
      </w:r>
      <w:r w:rsidRPr="00C901B7">
        <w:tab/>
      </w:r>
      <w:r w:rsidRPr="00C901B7">
        <w:tab/>
      </w:r>
      <w:r w:rsidRPr="00C901B7">
        <w:tab/>
      </w:r>
      <w:r w:rsidRPr="00C901B7">
        <w:tab/>
      </w:r>
      <w:r w:rsidRPr="00C901B7">
        <w:tab/>
      </w:r>
      <w:r w:rsidRPr="00C901B7">
        <w:tab/>
      </w:r>
      <w:r w:rsidRPr="00C901B7">
        <w:tab/>
        <w:t>Permanent</w:t>
      </w:r>
    </w:p>
    <w:p w14:paraId="66841EAD" w14:textId="77777777" w:rsidR="00BB168A" w:rsidRPr="00C901B7" w:rsidRDefault="00BB168A" w:rsidP="00BB168A">
      <w:pPr>
        <w:spacing w:after="0" w:line="276" w:lineRule="auto"/>
        <w:contextualSpacing/>
      </w:pPr>
      <w:r w:rsidRPr="00C901B7">
        <w:t>Pledge registers/ledgers</w:t>
      </w:r>
      <w:r w:rsidRPr="00C901B7">
        <w:tab/>
      </w:r>
      <w:r w:rsidRPr="00C901B7">
        <w:tab/>
      </w:r>
      <w:r w:rsidRPr="00C901B7">
        <w:tab/>
      </w:r>
      <w:r w:rsidRPr="00C901B7">
        <w:tab/>
      </w:r>
      <w:r w:rsidRPr="00C901B7">
        <w:tab/>
      </w:r>
      <w:r w:rsidRPr="00C901B7">
        <w:tab/>
        <w:t>7 years</w:t>
      </w:r>
    </w:p>
    <w:p w14:paraId="7599D06D" w14:textId="77777777" w:rsidR="00BB168A" w:rsidRPr="00C901B7" w:rsidRDefault="00BB168A" w:rsidP="00BB168A">
      <w:pPr>
        <w:spacing w:after="0" w:line="276" w:lineRule="auto"/>
        <w:contextualSpacing/>
      </w:pPr>
      <w:r w:rsidRPr="00C901B7">
        <w:t>Permanently restricted gift documents</w:t>
      </w:r>
      <w:r w:rsidRPr="00C901B7">
        <w:tab/>
      </w:r>
      <w:r w:rsidRPr="00C901B7">
        <w:tab/>
      </w:r>
      <w:r w:rsidRPr="00C901B7">
        <w:tab/>
      </w:r>
      <w:r w:rsidRPr="00C901B7">
        <w:tab/>
      </w:r>
      <w:r w:rsidRPr="00C901B7">
        <w:tab/>
        <w:t>Permanent</w:t>
      </w:r>
    </w:p>
    <w:p w14:paraId="28DDCFEC" w14:textId="7EB62D81" w:rsidR="00BB168A" w:rsidRPr="00C901B7" w:rsidRDefault="00BB168A" w:rsidP="00BB168A">
      <w:pPr>
        <w:spacing w:after="0" w:line="276" w:lineRule="auto"/>
        <w:contextualSpacing/>
      </w:pPr>
      <w:r w:rsidRPr="00C901B7">
        <w:t>Temporarily restricted gift documents</w:t>
      </w:r>
      <w:r w:rsidRPr="00C901B7">
        <w:tab/>
      </w:r>
      <w:r w:rsidRPr="00C901B7">
        <w:tab/>
      </w:r>
      <w:r w:rsidRPr="00C901B7">
        <w:tab/>
      </w:r>
      <w:r w:rsidRPr="00C901B7">
        <w:tab/>
      </w:r>
      <w:r w:rsidRPr="00C901B7">
        <w:tab/>
        <w:t>7 years after meeting restrictions</w:t>
      </w:r>
    </w:p>
    <w:p w14:paraId="2DFCB69C" w14:textId="090D9202" w:rsidR="00613176" w:rsidRPr="00C901B7" w:rsidRDefault="00613176" w:rsidP="00BB168A">
      <w:pPr>
        <w:spacing w:after="0" w:line="276" w:lineRule="auto"/>
        <w:contextualSpacing/>
      </w:pPr>
      <w:r w:rsidRPr="00C901B7">
        <w:t>Tithing Envelopes</w:t>
      </w:r>
      <w:r w:rsidRPr="00C901B7">
        <w:tab/>
      </w:r>
      <w:r w:rsidRPr="00C901B7">
        <w:tab/>
      </w:r>
      <w:r w:rsidRPr="00C901B7">
        <w:tab/>
      </w:r>
      <w:r w:rsidRPr="00C901B7">
        <w:tab/>
      </w:r>
      <w:r w:rsidRPr="00C901B7">
        <w:tab/>
      </w:r>
      <w:r w:rsidRPr="00C901B7">
        <w:tab/>
      </w:r>
      <w:r w:rsidRPr="00C901B7">
        <w:tab/>
        <w:t>1 year</w:t>
      </w:r>
    </w:p>
    <w:p w14:paraId="607E60FB" w14:textId="77777777" w:rsidR="00BB168A" w:rsidRPr="00C901B7" w:rsidRDefault="00BB168A" w:rsidP="00BB168A">
      <w:pPr>
        <w:spacing w:after="0" w:line="276" w:lineRule="auto"/>
        <w:contextualSpacing/>
      </w:pPr>
      <w:r w:rsidRPr="00C901B7">
        <w:tab/>
      </w:r>
    </w:p>
    <w:p w14:paraId="6B5B6BA0" w14:textId="77777777" w:rsidR="00BB168A" w:rsidRPr="00C901B7" w:rsidRDefault="00BB168A" w:rsidP="00BB168A">
      <w:pPr>
        <w:spacing w:after="0" w:line="276" w:lineRule="auto"/>
        <w:contextualSpacing/>
        <w:rPr>
          <w:b/>
        </w:rPr>
      </w:pPr>
      <w:r w:rsidRPr="00C901B7">
        <w:rPr>
          <w:b/>
        </w:rPr>
        <w:t>Tax Records</w:t>
      </w:r>
      <w:r w:rsidRPr="00C901B7">
        <w:rPr>
          <w:b/>
        </w:rPr>
        <w:tab/>
      </w:r>
    </w:p>
    <w:p w14:paraId="2D3CCF4A" w14:textId="77777777" w:rsidR="00BB168A" w:rsidRPr="00C901B7" w:rsidRDefault="00BB168A" w:rsidP="00BB168A">
      <w:pPr>
        <w:spacing w:after="0" w:line="276" w:lineRule="auto"/>
        <w:contextualSpacing/>
      </w:pPr>
      <w:r w:rsidRPr="00C901B7">
        <w:t>Employment taxes, contributions, and payments,</w:t>
      </w:r>
    </w:p>
    <w:p w14:paraId="10E90E98" w14:textId="77777777" w:rsidR="00BB168A" w:rsidRPr="00C901B7" w:rsidRDefault="00BB168A" w:rsidP="00BB168A">
      <w:pPr>
        <w:spacing w:after="0" w:line="276" w:lineRule="auto"/>
        <w:ind w:firstLine="720"/>
        <w:contextualSpacing/>
      </w:pPr>
      <w:r w:rsidRPr="00C901B7">
        <w:t>including taxes withheld, FICA</w:t>
      </w:r>
      <w:r w:rsidRPr="00C901B7">
        <w:tab/>
      </w:r>
      <w:r w:rsidRPr="00C901B7">
        <w:tab/>
      </w:r>
      <w:r w:rsidRPr="00C901B7">
        <w:tab/>
      </w:r>
      <w:r w:rsidRPr="00C901B7">
        <w:tab/>
      </w:r>
      <w:r w:rsidRPr="00C901B7">
        <w:tab/>
        <w:t>7 years from date of filing</w:t>
      </w:r>
    </w:p>
    <w:p w14:paraId="57E1A659" w14:textId="77777777" w:rsidR="00BB168A" w:rsidRPr="00C901B7" w:rsidRDefault="00BB168A" w:rsidP="00BB168A">
      <w:pPr>
        <w:spacing w:after="0" w:line="276" w:lineRule="auto"/>
        <w:contextualSpacing/>
      </w:pPr>
      <w:r w:rsidRPr="00C901B7">
        <w:lastRenderedPageBreak/>
        <w:t>W-2 forms</w:t>
      </w:r>
      <w:r w:rsidRPr="00C901B7">
        <w:tab/>
      </w:r>
      <w:r w:rsidRPr="00C901B7">
        <w:tab/>
      </w:r>
      <w:r w:rsidRPr="00C901B7">
        <w:tab/>
      </w:r>
      <w:r w:rsidRPr="00C901B7">
        <w:tab/>
      </w:r>
      <w:r w:rsidRPr="00C901B7">
        <w:tab/>
      </w:r>
      <w:r w:rsidRPr="00C901B7">
        <w:tab/>
      </w:r>
      <w:r w:rsidRPr="00C901B7">
        <w:tab/>
      </w:r>
      <w:r w:rsidRPr="00C901B7">
        <w:tab/>
        <w:t>7 years from date of filing</w:t>
      </w:r>
    </w:p>
    <w:p w14:paraId="06B788F7" w14:textId="77777777" w:rsidR="00BB168A" w:rsidRPr="00C901B7" w:rsidRDefault="00BB168A" w:rsidP="00BB168A">
      <w:pPr>
        <w:spacing w:after="0" w:line="276" w:lineRule="auto"/>
        <w:contextualSpacing/>
      </w:pPr>
      <w:r w:rsidRPr="00C901B7">
        <w:t>W-4 forms</w:t>
      </w:r>
      <w:r w:rsidRPr="00C901B7">
        <w:tab/>
      </w:r>
      <w:r w:rsidRPr="00C901B7">
        <w:tab/>
      </w:r>
      <w:r w:rsidRPr="00C901B7">
        <w:tab/>
      </w:r>
      <w:r w:rsidRPr="00C901B7">
        <w:tab/>
      </w:r>
      <w:r w:rsidRPr="00C901B7">
        <w:tab/>
      </w:r>
      <w:r w:rsidRPr="00C901B7">
        <w:tab/>
      </w:r>
      <w:r w:rsidRPr="00C901B7">
        <w:tab/>
      </w:r>
      <w:r w:rsidRPr="00C901B7">
        <w:tab/>
        <w:t>7 years from date of filing</w:t>
      </w:r>
    </w:p>
    <w:p w14:paraId="4A0E1D08" w14:textId="77777777" w:rsidR="00BB168A" w:rsidRPr="00C901B7" w:rsidRDefault="00BB168A" w:rsidP="00BB168A">
      <w:pPr>
        <w:spacing w:after="0" w:line="276" w:lineRule="auto"/>
        <w:contextualSpacing/>
      </w:pPr>
      <w:r w:rsidRPr="00C901B7">
        <w:t xml:space="preserve">IRS exemption determination letters, for organizations other </w:t>
      </w:r>
    </w:p>
    <w:p w14:paraId="1A7CA9AE" w14:textId="77777777" w:rsidR="00BB168A" w:rsidRPr="00C901B7" w:rsidRDefault="00BB168A" w:rsidP="00BB168A">
      <w:pPr>
        <w:spacing w:after="0" w:line="276" w:lineRule="auto"/>
        <w:ind w:firstLine="720"/>
        <w:contextualSpacing/>
      </w:pPr>
      <w:r w:rsidRPr="00C901B7">
        <w:t>than those listed in The Official Catholic Directory</w:t>
      </w:r>
      <w:r w:rsidRPr="00C901B7">
        <w:tab/>
      </w:r>
      <w:r w:rsidRPr="00C901B7">
        <w:tab/>
        <w:t>Permanent</w:t>
      </w:r>
    </w:p>
    <w:p w14:paraId="3B862FA9" w14:textId="77777777" w:rsidR="00BB168A" w:rsidRPr="00C901B7" w:rsidRDefault="00BB168A" w:rsidP="00BB168A">
      <w:pPr>
        <w:spacing w:after="0" w:line="276" w:lineRule="auto"/>
        <w:contextualSpacing/>
      </w:pPr>
      <w:r w:rsidRPr="00C901B7">
        <w:t>Form 990</w:t>
      </w:r>
      <w:r w:rsidRPr="00C901B7">
        <w:tab/>
      </w:r>
      <w:r w:rsidRPr="00C901B7">
        <w:tab/>
      </w:r>
      <w:r w:rsidRPr="00C901B7">
        <w:tab/>
      </w:r>
      <w:r w:rsidRPr="00C901B7">
        <w:tab/>
      </w:r>
      <w:r w:rsidRPr="00C901B7">
        <w:tab/>
      </w:r>
      <w:r w:rsidRPr="00C901B7">
        <w:tab/>
      </w:r>
      <w:r w:rsidRPr="00C901B7">
        <w:tab/>
      </w:r>
      <w:r w:rsidRPr="00C901B7">
        <w:tab/>
        <w:t>Permanent</w:t>
      </w:r>
    </w:p>
    <w:p w14:paraId="25DF29C2" w14:textId="77777777" w:rsidR="00BB168A" w:rsidRPr="00C901B7" w:rsidRDefault="00BB168A" w:rsidP="00BB168A">
      <w:pPr>
        <w:spacing w:after="0" w:line="276" w:lineRule="auto"/>
        <w:contextualSpacing/>
      </w:pPr>
      <w:r w:rsidRPr="00C901B7">
        <w:t>State tax exemption certificates</w:t>
      </w:r>
    </w:p>
    <w:p w14:paraId="25B42B51" w14:textId="4D8E4DE7" w:rsidR="0071226E" w:rsidRPr="00C901B7" w:rsidRDefault="00BB168A" w:rsidP="00BB168A">
      <w:pPr>
        <w:spacing w:after="0" w:line="276" w:lineRule="auto"/>
        <w:ind w:firstLine="720"/>
        <w:contextualSpacing/>
      </w:pPr>
      <w:r w:rsidRPr="00C901B7">
        <w:t>(income, excise, property, sales/use, etc.)</w:t>
      </w:r>
      <w:r w:rsidRPr="00C901B7">
        <w:tab/>
      </w:r>
      <w:r w:rsidRPr="00C901B7">
        <w:tab/>
      </w:r>
      <w:r w:rsidRPr="00C901B7">
        <w:tab/>
        <w:t>Permanent</w:t>
      </w:r>
    </w:p>
    <w:p w14:paraId="43C4E4DC" w14:textId="77777777" w:rsidR="009F1D9F" w:rsidRPr="00C901B7" w:rsidRDefault="009F1D9F" w:rsidP="00BB168A">
      <w:pPr>
        <w:spacing w:after="0" w:line="276" w:lineRule="auto"/>
        <w:ind w:firstLine="720"/>
        <w:contextualSpacing/>
        <w:sectPr w:rsidR="009F1D9F" w:rsidRPr="00C901B7" w:rsidSect="00D800CA">
          <w:footerReference w:type="even" r:id="rId135"/>
          <w:pgSz w:w="12240" w:h="15840"/>
          <w:pgMar w:top="1440" w:right="1440" w:bottom="1440" w:left="1440" w:header="720" w:footer="720" w:gutter="0"/>
          <w:cols w:space="720"/>
          <w:docGrid w:linePitch="360"/>
        </w:sectPr>
      </w:pPr>
    </w:p>
    <w:p w14:paraId="5B6E7E82" w14:textId="4FF35EAE" w:rsidR="003A4434" w:rsidRPr="00C901B7" w:rsidRDefault="003A4434" w:rsidP="00510E93">
      <w:pPr>
        <w:pStyle w:val="Heading1"/>
        <w:spacing w:after="120"/>
      </w:pPr>
      <w:bookmarkStart w:id="316" w:name="_Toc214888892"/>
      <w:r w:rsidRPr="00C901B7">
        <w:lastRenderedPageBreak/>
        <w:t>Appendix</w:t>
      </w:r>
      <w:bookmarkEnd w:id="316"/>
    </w:p>
    <w:p w14:paraId="38F82FF9" w14:textId="07557945" w:rsidR="001D4453" w:rsidRPr="00C901B7" w:rsidRDefault="001D4453" w:rsidP="00104C8F">
      <w:pPr>
        <w:pStyle w:val="Heading2"/>
        <w:tabs>
          <w:tab w:val="left" w:pos="270"/>
        </w:tabs>
      </w:pPr>
      <w:bookmarkStart w:id="317" w:name="_Toc214888893"/>
      <w:bookmarkStart w:id="318" w:name="_Hlk214282069"/>
      <w:r w:rsidRPr="00C901B7">
        <w:t>Suggested Activity Checklist</w:t>
      </w:r>
      <w:bookmarkEnd w:id="317"/>
      <w:r w:rsidR="007E1C5B" w:rsidRPr="00C901B7">
        <w:fldChar w:fldCharType="begin"/>
      </w:r>
      <w:r w:rsidR="007E1C5B" w:rsidRPr="00C901B7">
        <w:instrText xml:space="preserve"> XE "Suggested Activity Checklist" </w:instrText>
      </w:r>
      <w:r w:rsidR="007E1C5B" w:rsidRPr="00C901B7">
        <w:fldChar w:fldCharType="end"/>
      </w:r>
    </w:p>
    <w:p w14:paraId="245528C5" w14:textId="77777777" w:rsidR="00DD1005" w:rsidRPr="00C901B7" w:rsidRDefault="00DD1005" w:rsidP="00DD1005">
      <w:pPr>
        <w:rPr>
          <w:u w:val="single"/>
        </w:rPr>
      </w:pPr>
      <w:r w:rsidRPr="00C901B7">
        <w:rPr>
          <w:u w:val="single"/>
        </w:rPr>
        <w:t>Weekly Tasks:</w:t>
      </w:r>
    </w:p>
    <w:p w14:paraId="7B597380" w14:textId="25269875" w:rsidR="00DD1005" w:rsidRPr="00C901B7" w:rsidRDefault="00DD1005" w:rsidP="0060689D">
      <w:pPr>
        <w:pStyle w:val="ListParagraph"/>
        <w:numPr>
          <w:ilvl w:val="0"/>
          <w:numId w:val="58"/>
        </w:numPr>
        <w:spacing w:line="276" w:lineRule="auto"/>
        <w:rPr>
          <w:u w:val="single"/>
        </w:rPr>
      </w:pPr>
      <w:r w:rsidRPr="00C901B7">
        <w:t xml:space="preserve">Enter tithing records into ParishSOFT </w:t>
      </w:r>
      <w:r w:rsidR="00734F5C" w:rsidRPr="00C901B7">
        <w:t>Family Suites</w:t>
      </w:r>
      <w:r w:rsidRPr="00C901B7">
        <w:t>.</w:t>
      </w:r>
    </w:p>
    <w:p w14:paraId="31B0F69A" w14:textId="79669943" w:rsidR="00DD1005" w:rsidRPr="00C901B7" w:rsidRDefault="00DD1005" w:rsidP="0060689D">
      <w:pPr>
        <w:pStyle w:val="ListParagraph"/>
        <w:numPr>
          <w:ilvl w:val="0"/>
          <w:numId w:val="58"/>
        </w:numPr>
        <w:spacing w:line="276" w:lineRule="auto"/>
        <w:rPr>
          <w:u w:val="single"/>
        </w:rPr>
      </w:pPr>
      <w:r w:rsidRPr="00C901B7">
        <w:t xml:space="preserve">Enter deposits into </w:t>
      </w:r>
      <w:r w:rsidR="00734F5C" w:rsidRPr="00C901B7">
        <w:t>ParishSOFT</w:t>
      </w:r>
      <w:r w:rsidRPr="00C901B7">
        <w:t xml:space="preserve"> Accounting</w:t>
      </w:r>
    </w:p>
    <w:p w14:paraId="6CF14A95" w14:textId="49737911" w:rsidR="00DD1005" w:rsidRPr="00C901B7" w:rsidRDefault="00DD1005" w:rsidP="0060689D">
      <w:pPr>
        <w:pStyle w:val="ListParagraph"/>
        <w:numPr>
          <w:ilvl w:val="0"/>
          <w:numId w:val="58"/>
        </w:numPr>
        <w:spacing w:line="276" w:lineRule="auto"/>
        <w:rPr>
          <w:u w:val="single"/>
        </w:rPr>
      </w:pPr>
      <w:r w:rsidRPr="00C901B7">
        <w:t xml:space="preserve">Reconcile ParishSOFT </w:t>
      </w:r>
      <w:r w:rsidR="00734F5C" w:rsidRPr="00C901B7">
        <w:t>Family Suites</w:t>
      </w:r>
      <w:r w:rsidRPr="00C901B7">
        <w:t xml:space="preserve"> to deposit slips</w:t>
      </w:r>
      <w:r w:rsidR="00D4076A" w:rsidRPr="00C901B7">
        <w:t xml:space="preserve"> and </w:t>
      </w:r>
      <w:r w:rsidR="00734F5C" w:rsidRPr="00C901B7">
        <w:t>ParishSOFT</w:t>
      </w:r>
      <w:r w:rsidR="00D4076A" w:rsidRPr="00C901B7">
        <w:t xml:space="preserve"> Accounting</w:t>
      </w:r>
      <w:r w:rsidRPr="00C901B7">
        <w:t>.</w:t>
      </w:r>
    </w:p>
    <w:p w14:paraId="7FC731C2" w14:textId="77777777" w:rsidR="00DD1005" w:rsidRPr="00C901B7" w:rsidRDefault="00DD1005" w:rsidP="0060689D">
      <w:pPr>
        <w:pStyle w:val="ListParagraph"/>
        <w:numPr>
          <w:ilvl w:val="0"/>
          <w:numId w:val="58"/>
        </w:numPr>
        <w:spacing w:line="276" w:lineRule="auto"/>
        <w:rPr>
          <w:u w:val="single"/>
        </w:rPr>
      </w:pPr>
      <w:r w:rsidRPr="00C901B7">
        <w:t>Pay Outstanding Invoices – it is recommended this is done on the same day every week</w:t>
      </w:r>
    </w:p>
    <w:p w14:paraId="17CCD498" w14:textId="77777777" w:rsidR="00DD1005" w:rsidRPr="00C901B7" w:rsidRDefault="00DD1005" w:rsidP="00F95D61">
      <w:pPr>
        <w:spacing w:line="276" w:lineRule="auto"/>
        <w:rPr>
          <w:u w:val="single"/>
        </w:rPr>
      </w:pPr>
      <w:r w:rsidRPr="00C901B7">
        <w:rPr>
          <w:u w:val="single"/>
        </w:rPr>
        <w:t>Monthly Tasks</w:t>
      </w:r>
    </w:p>
    <w:p w14:paraId="4EF34A8B" w14:textId="77777777" w:rsidR="00DD1005" w:rsidRPr="00C901B7" w:rsidRDefault="00DD1005" w:rsidP="0060689D">
      <w:pPr>
        <w:pStyle w:val="ListParagraph"/>
        <w:numPr>
          <w:ilvl w:val="0"/>
          <w:numId w:val="59"/>
        </w:numPr>
        <w:spacing w:line="276" w:lineRule="auto"/>
      </w:pPr>
      <w:r w:rsidRPr="00C901B7">
        <w:t>Pay School Assessment(s) – if applicable.</w:t>
      </w:r>
    </w:p>
    <w:p w14:paraId="3C10FA4F" w14:textId="0E62FA98" w:rsidR="00DD1005" w:rsidRPr="00C901B7" w:rsidRDefault="00A328B0" w:rsidP="0060689D">
      <w:pPr>
        <w:pStyle w:val="ListParagraph"/>
        <w:numPr>
          <w:ilvl w:val="0"/>
          <w:numId w:val="59"/>
        </w:numPr>
        <w:spacing w:line="276" w:lineRule="auto"/>
        <w:rPr>
          <w:i/>
          <w:iCs/>
        </w:rPr>
      </w:pPr>
      <w:r w:rsidRPr="00C901B7">
        <w:t>Record Assured Partners monthly invoice for employee insurance benefits</w:t>
      </w:r>
      <w:r w:rsidR="00D4076A" w:rsidRPr="00C901B7">
        <w:t xml:space="preserve"> – this is paid </w:t>
      </w:r>
      <w:r w:rsidR="00D35772" w:rsidRPr="00C901B7">
        <w:t>automatically to</w:t>
      </w:r>
      <w:r w:rsidR="00D4076A" w:rsidRPr="00C901B7">
        <w:t xml:space="preserve"> </w:t>
      </w:r>
      <w:r w:rsidRPr="00C901B7">
        <w:t xml:space="preserve">Assured Partners and just needs to be recorded in ParishSOFT Accounting. </w:t>
      </w:r>
      <w:r w:rsidR="00E4270E" w:rsidRPr="00C901B7">
        <w:rPr>
          <w:i/>
          <w:iCs/>
        </w:rPr>
        <w:t xml:space="preserve">See page </w:t>
      </w:r>
      <w:r w:rsidR="000574AE" w:rsidRPr="00C901B7">
        <w:rPr>
          <w:i/>
          <w:iCs/>
        </w:rPr>
        <w:fldChar w:fldCharType="begin"/>
      </w:r>
      <w:r w:rsidR="000574AE" w:rsidRPr="00C901B7">
        <w:rPr>
          <w:i/>
          <w:iCs/>
        </w:rPr>
        <w:instrText xml:space="preserve"> PAGEREF Employee_Benefits \h </w:instrText>
      </w:r>
      <w:r w:rsidR="000574AE" w:rsidRPr="00C901B7">
        <w:rPr>
          <w:i/>
          <w:iCs/>
        </w:rPr>
      </w:r>
      <w:r w:rsidR="000574AE" w:rsidRPr="00C901B7">
        <w:rPr>
          <w:i/>
          <w:iCs/>
        </w:rPr>
        <w:fldChar w:fldCharType="separate"/>
      </w:r>
      <w:r w:rsidR="00A246AE" w:rsidRPr="00C901B7">
        <w:rPr>
          <w:i/>
          <w:iCs/>
          <w:noProof/>
        </w:rPr>
        <w:t>74</w:t>
      </w:r>
      <w:r w:rsidR="000574AE" w:rsidRPr="00C901B7">
        <w:rPr>
          <w:i/>
          <w:iCs/>
        </w:rPr>
        <w:fldChar w:fldCharType="end"/>
      </w:r>
      <w:r w:rsidR="003208A5" w:rsidRPr="00C901B7">
        <w:rPr>
          <w:i/>
          <w:iCs/>
        </w:rPr>
        <w:t xml:space="preserve"> </w:t>
      </w:r>
      <w:r w:rsidR="00E4270E" w:rsidRPr="00C901B7">
        <w:rPr>
          <w:i/>
          <w:iCs/>
        </w:rPr>
        <w:t>for more information.</w:t>
      </w:r>
    </w:p>
    <w:p w14:paraId="6DDD469F" w14:textId="5A069B3E" w:rsidR="00B3646B" w:rsidRPr="00C901B7" w:rsidRDefault="00B3646B" w:rsidP="0060689D">
      <w:pPr>
        <w:pStyle w:val="ListParagraph"/>
        <w:numPr>
          <w:ilvl w:val="0"/>
          <w:numId w:val="59"/>
        </w:numPr>
        <w:spacing w:line="276" w:lineRule="auto"/>
        <w:rPr>
          <w:i/>
          <w:iCs/>
        </w:rPr>
      </w:pPr>
      <w:r w:rsidRPr="00C901B7">
        <w:t xml:space="preserve">Record monthly Property/Liability/Workers Compensation ACH Payment to the Diocese if applicable.  </w:t>
      </w:r>
      <w:r w:rsidRPr="00C901B7">
        <w:rPr>
          <w:i/>
          <w:iCs/>
        </w:rPr>
        <w:t xml:space="preserve">See page </w:t>
      </w:r>
      <w:r w:rsidRPr="00C901B7">
        <w:rPr>
          <w:i/>
          <w:iCs/>
        </w:rPr>
        <w:fldChar w:fldCharType="begin"/>
      </w:r>
      <w:r w:rsidRPr="00C901B7">
        <w:rPr>
          <w:i/>
          <w:iCs/>
        </w:rPr>
        <w:instrText xml:space="preserve"> PAGEREF PropLiab \h </w:instrText>
      </w:r>
      <w:r w:rsidRPr="00C901B7">
        <w:rPr>
          <w:i/>
          <w:iCs/>
        </w:rPr>
      </w:r>
      <w:r w:rsidRPr="00C901B7">
        <w:rPr>
          <w:i/>
          <w:iCs/>
        </w:rPr>
        <w:fldChar w:fldCharType="separate"/>
      </w:r>
      <w:r w:rsidR="00A246AE" w:rsidRPr="00C901B7">
        <w:rPr>
          <w:i/>
          <w:iCs/>
          <w:noProof/>
        </w:rPr>
        <w:t>58</w:t>
      </w:r>
      <w:r w:rsidRPr="00C901B7">
        <w:rPr>
          <w:i/>
          <w:iCs/>
        </w:rPr>
        <w:fldChar w:fldCharType="end"/>
      </w:r>
      <w:r w:rsidR="004B40E4" w:rsidRPr="00C901B7">
        <w:rPr>
          <w:i/>
          <w:iCs/>
        </w:rPr>
        <w:t xml:space="preserve"> and page </w:t>
      </w:r>
      <w:r w:rsidR="004B40E4" w:rsidRPr="00C901B7">
        <w:rPr>
          <w:i/>
          <w:iCs/>
        </w:rPr>
        <w:fldChar w:fldCharType="begin"/>
      </w:r>
      <w:r w:rsidR="004B40E4" w:rsidRPr="00C901B7">
        <w:rPr>
          <w:i/>
          <w:iCs/>
        </w:rPr>
        <w:instrText xml:space="preserve"> PAGEREF WorkersComp \h </w:instrText>
      </w:r>
      <w:r w:rsidR="004B40E4" w:rsidRPr="00C901B7">
        <w:rPr>
          <w:i/>
          <w:iCs/>
        </w:rPr>
      </w:r>
      <w:r w:rsidR="004B40E4" w:rsidRPr="00C901B7">
        <w:rPr>
          <w:i/>
          <w:iCs/>
        </w:rPr>
        <w:fldChar w:fldCharType="separate"/>
      </w:r>
      <w:r w:rsidR="00A246AE" w:rsidRPr="00C901B7">
        <w:rPr>
          <w:i/>
          <w:iCs/>
          <w:noProof/>
        </w:rPr>
        <w:t>82</w:t>
      </w:r>
      <w:r w:rsidR="004B40E4" w:rsidRPr="00C901B7">
        <w:rPr>
          <w:i/>
          <w:iCs/>
        </w:rPr>
        <w:fldChar w:fldCharType="end"/>
      </w:r>
      <w:r w:rsidR="004B40E4" w:rsidRPr="00C901B7">
        <w:rPr>
          <w:i/>
          <w:iCs/>
        </w:rPr>
        <w:t xml:space="preserve"> </w:t>
      </w:r>
      <w:r w:rsidRPr="00C901B7">
        <w:rPr>
          <w:i/>
          <w:iCs/>
        </w:rPr>
        <w:t xml:space="preserve"> for more information.</w:t>
      </w:r>
    </w:p>
    <w:p w14:paraId="725F6C48" w14:textId="705EA57B" w:rsidR="00DD1005" w:rsidRPr="00C901B7" w:rsidRDefault="00A328B0" w:rsidP="0060689D">
      <w:pPr>
        <w:pStyle w:val="ListParagraph"/>
        <w:numPr>
          <w:ilvl w:val="0"/>
          <w:numId w:val="59"/>
        </w:numPr>
        <w:spacing w:line="276" w:lineRule="auto"/>
        <w:rPr>
          <w:i/>
          <w:iCs/>
        </w:rPr>
      </w:pPr>
      <w:r w:rsidRPr="00C901B7">
        <w:t>Process</w:t>
      </w:r>
      <w:r w:rsidR="00DD1005" w:rsidRPr="00C901B7">
        <w:t xml:space="preserve"> Payroll </w:t>
      </w:r>
      <w:r w:rsidRPr="00C901B7">
        <w:t xml:space="preserve">thru Paylocity - </w:t>
      </w:r>
      <w:r w:rsidR="00DD1005" w:rsidRPr="00C901B7">
        <w:t>if applicable</w:t>
      </w:r>
      <w:r w:rsidR="00D4076A" w:rsidRPr="00C901B7">
        <w:t xml:space="preserve"> </w:t>
      </w:r>
      <w:r w:rsidR="00DD1005" w:rsidRPr="00C901B7">
        <w:t>– (One</w:t>
      </w:r>
      <w:r w:rsidR="00D4076A" w:rsidRPr="00C901B7">
        <w:t xml:space="preserve"> or possibly</w:t>
      </w:r>
      <w:r w:rsidR="00DD1005" w:rsidRPr="00C901B7">
        <w:t xml:space="preserve"> </w:t>
      </w:r>
      <w:r w:rsidR="00D4076A" w:rsidRPr="00C901B7">
        <w:t>more payrolls</w:t>
      </w:r>
      <w:r w:rsidR="00DD1005" w:rsidRPr="00C901B7">
        <w:t xml:space="preserve"> during month</w:t>
      </w:r>
      <w:r w:rsidR="00D35772" w:rsidRPr="00C901B7">
        <w:t xml:space="preserve"> depending on pay schedule</w:t>
      </w:r>
      <w:r w:rsidR="00DD1005" w:rsidRPr="00C901B7">
        <w:t>).</w:t>
      </w:r>
      <w:r w:rsidR="003208A5" w:rsidRPr="00C901B7">
        <w:t xml:space="preserve"> </w:t>
      </w:r>
      <w:r w:rsidR="003208A5" w:rsidRPr="00C901B7">
        <w:rPr>
          <w:i/>
          <w:iCs/>
        </w:rPr>
        <w:t xml:space="preserve">See page </w:t>
      </w:r>
      <w:r w:rsidR="003208A5" w:rsidRPr="00C901B7">
        <w:rPr>
          <w:i/>
          <w:iCs/>
        </w:rPr>
        <w:fldChar w:fldCharType="begin"/>
      </w:r>
      <w:r w:rsidR="003208A5" w:rsidRPr="00C901B7">
        <w:rPr>
          <w:i/>
          <w:iCs/>
        </w:rPr>
        <w:instrText xml:space="preserve"> PAGEREF Paylocity \h </w:instrText>
      </w:r>
      <w:r w:rsidR="003208A5" w:rsidRPr="00C901B7">
        <w:rPr>
          <w:i/>
          <w:iCs/>
        </w:rPr>
      </w:r>
      <w:r w:rsidR="003208A5" w:rsidRPr="00C901B7">
        <w:rPr>
          <w:i/>
          <w:iCs/>
        </w:rPr>
        <w:fldChar w:fldCharType="separate"/>
      </w:r>
      <w:r w:rsidR="00A246AE" w:rsidRPr="00C901B7">
        <w:rPr>
          <w:i/>
          <w:iCs/>
          <w:noProof/>
        </w:rPr>
        <w:t>77</w:t>
      </w:r>
      <w:r w:rsidR="003208A5" w:rsidRPr="00C901B7">
        <w:rPr>
          <w:i/>
          <w:iCs/>
        </w:rPr>
        <w:fldChar w:fldCharType="end"/>
      </w:r>
      <w:r w:rsidR="003208A5" w:rsidRPr="00C901B7">
        <w:rPr>
          <w:i/>
          <w:iCs/>
        </w:rPr>
        <w:t xml:space="preserve"> for more information.</w:t>
      </w:r>
    </w:p>
    <w:p w14:paraId="51CA0037" w14:textId="52485914" w:rsidR="00DD1005" w:rsidRPr="00C901B7" w:rsidRDefault="00A328B0" w:rsidP="0060689D">
      <w:pPr>
        <w:pStyle w:val="ListParagraph"/>
        <w:numPr>
          <w:ilvl w:val="0"/>
          <w:numId w:val="59"/>
        </w:numPr>
        <w:spacing w:line="276" w:lineRule="auto"/>
        <w:rPr>
          <w:b/>
        </w:rPr>
      </w:pPr>
      <w:r w:rsidRPr="00C901B7">
        <w:t>Record</w:t>
      </w:r>
      <w:r w:rsidR="00DD1005" w:rsidRPr="00C901B7">
        <w:t xml:space="preserve"> Christian Brothers </w:t>
      </w:r>
      <w:r w:rsidRPr="00C901B7">
        <w:t>403b payment in ParishSOFT A</w:t>
      </w:r>
      <w:r w:rsidR="00E4270E" w:rsidRPr="00C901B7">
        <w:t>c</w:t>
      </w:r>
      <w:r w:rsidRPr="00C901B7">
        <w:t xml:space="preserve">counting.  This payment will automatically come out of </w:t>
      </w:r>
      <w:r w:rsidR="00BF0548" w:rsidRPr="00C901B7">
        <w:t>the parish/school’s</w:t>
      </w:r>
      <w:r w:rsidRPr="00C901B7">
        <w:t xml:space="preserve"> bank account 1-3 business days after your paycheck date.</w:t>
      </w:r>
      <w:r w:rsidR="003208A5" w:rsidRPr="00C901B7">
        <w:t xml:space="preserve"> </w:t>
      </w:r>
      <w:r w:rsidR="003208A5" w:rsidRPr="00C901B7">
        <w:rPr>
          <w:i/>
          <w:iCs/>
        </w:rPr>
        <w:t xml:space="preserve">See page </w:t>
      </w:r>
      <w:r w:rsidR="003208A5" w:rsidRPr="00C901B7">
        <w:rPr>
          <w:i/>
          <w:iCs/>
        </w:rPr>
        <w:fldChar w:fldCharType="begin"/>
      </w:r>
      <w:r w:rsidR="003208A5" w:rsidRPr="00C901B7">
        <w:rPr>
          <w:i/>
          <w:iCs/>
        </w:rPr>
        <w:instrText xml:space="preserve"> PAGEREF EmployeeRetirement \h </w:instrText>
      </w:r>
      <w:r w:rsidR="003208A5" w:rsidRPr="00C901B7">
        <w:rPr>
          <w:i/>
          <w:iCs/>
        </w:rPr>
      </w:r>
      <w:r w:rsidR="003208A5" w:rsidRPr="00C901B7">
        <w:rPr>
          <w:i/>
          <w:iCs/>
        </w:rPr>
        <w:fldChar w:fldCharType="separate"/>
      </w:r>
      <w:r w:rsidR="00A246AE" w:rsidRPr="00C901B7">
        <w:rPr>
          <w:i/>
          <w:iCs/>
          <w:noProof/>
        </w:rPr>
        <w:t>76</w:t>
      </w:r>
      <w:r w:rsidR="003208A5" w:rsidRPr="00C901B7">
        <w:rPr>
          <w:i/>
          <w:iCs/>
        </w:rPr>
        <w:fldChar w:fldCharType="end"/>
      </w:r>
      <w:r w:rsidR="003208A5" w:rsidRPr="00C901B7">
        <w:rPr>
          <w:i/>
          <w:iCs/>
        </w:rPr>
        <w:t xml:space="preserve"> for more information.</w:t>
      </w:r>
    </w:p>
    <w:p w14:paraId="4D7713C6" w14:textId="388DF0D2" w:rsidR="00F95D61" w:rsidRPr="00C901B7" w:rsidRDefault="00DD1005" w:rsidP="0060689D">
      <w:pPr>
        <w:pStyle w:val="ListParagraph"/>
        <w:numPr>
          <w:ilvl w:val="0"/>
          <w:numId w:val="59"/>
        </w:numPr>
        <w:spacing w:line="276" w:lineRule="auto"/>
        <w:rPr>
          <w:i/>
          <w:iCs/>
        </w:rPr>
      </w:pPr>
      <w:r w:rsidRPr="00C901B7">
        <w:t xml:space="preserve">Reconcile </w:t>
      </w:r>
      <w:r w:rsidR="00BF0548" w:rsidRPr="00C901B7">
        <w:t>b</w:t>
      </w:r>
      <w:r w:rsidRPr="00C901B7">
        <w:t>ank</w:t>
      </w:r>
      <w:r w:rsidR="00A328B0" w:rsidRPr="00C901B7">
        <w:t xml:space="preserve"> accounts</w:t>
      </w:r>
      <w:r w:rsidRPr="00C901B7">
        <w:t xml:space="preserve"> and make necessary entries.  Have pastor or his designee review.</w:t>
      </w:r>
      <w:r w:rsidR="00791D71" w:rsidRPr="00C901B7">
        <w:t xml:space="preserve">  </w:t>
      </w:r>
      <w:r w:rsidR="00791D71" w:rsidRPr="00C901B7">
        <w:rPr>
          <w:i/>
          <w:iCs/>
        </w:rPr>
        <w:t xml:space="preserve">See page </w:t>
      </w:r>
      <w:r w:rsidR="00D35772" w:rsidRPr="00C901B7">
        <w:rPr>
          <w:i/>
          <w:iCs/>
        </w:rPr>
        <w:fldChar w:fldCharType="begin"/>
      </w:r>
      <w:r w:rsidR="00D35772" w:rsidRPr="00C901B7">
        <w:rPr>
          <w:i/>
          <w:iCs/>
        </w:rPr>
        <w:instrText xml:space="preserve"> PAGEREF BankRecons \h </w:instrText>
      </w:r>
      <w:r w:rsidR="00D35772" w:rsidRPr="00C901B7">
        <w:rPr>
          <w:i/>
          <w:iCs/>
        </w:rPr>
      </w:r>
      <w:r w:rsidR="00D35772" w:rsidRPr="00C901B7">
        <w:rPr>
          <w:i/>
          <w:iCs/>
        </w:rPr>
        <w:fldChar w:fldCharType="separate"/>
      </w:r>
      <w:r w:rsidR="00A246AE" w:rsidRPr="00C901B7">
        <w:rPr>
          <w:i/>
          <w:iCs/>
          <w:noProof/>
        </w:rPr>
        <w:t>13</w:t>
      </w:r>
      <w:r w:rsidR="00D35772" w:rsidRPr="00C901B7">
        <w:rPr>
          <w:i/>
          <w:iCs/>
        </w:rPr>
        <w:fldChar w:fldCharType="end"/>
      </w:r>
      <w:r w:rsidR="00791D71" w:rsidRPr="00C901B7">
        <w:rPr>
          <w:i/>
          <w:iCs/>
        </w:rPr>
        <w:t xml:space="preserve"> for more information.</w:t>
      </w:r>
    </w:p>
    <w:p w14:paraId="6C3E6BF1" w14:textId="511E3078" w:rsidR="00F95D61" w:rsidRPr="00C901B7" w:rsidRDefault="00B3646B" w:rsidP="0060689D">
      <w:pPr>
        <w:pStyle w:val="ListParagraph"/>
        <w:numPr>
          <w:ilvl w:val="0"/>
          <w:numId w:val="59"/>
        </w:numPr>
        <w:spacing w:line="276" w:lineRule="auto"/>
        <w:rPr>
          <w:i/>
        </w:rPr>
      </w:pPr>
      <w:r w:rsidRPr="00C901B7">
        <w:t>Reconcile the Dedicated Accounts and r</w:t>
      </w:r>
      <w:r w:rsidR="00DD1005" w:rsidRPr="00C901B7">
        <w:t>emit any Second Collection to the Diocese w</w:t>
      </w:r>
      <w:r w:rsidR="001C67D9" w:rsidRPr="00C901B7">
        <w:t xml:space="preserve">ith matching transmittal form. </w:t>
      </w:r>
      <w:r w:rsidR="00DD1005" w:rsidRPr="00C901B7">
        <w:rPr>
          <w:i/>
        </w:rPr>
        <w:t>See</w:t>
      </w:r>
      <w:r w:rsidR="001C67D9" w:rsidRPr="00C901B7">
        <w:rPr>
          <w:i/>
        </w:rPr>
        <w:t xml:space="preserve"> </w:t>
      </w:r>
      <w:hyperlink r:id="rId136" w:history="1">
        <w:r w:rsidR="000574AE" w:rsidRPr="00C901B7">
          <w:rPr>
            <w:rStyle w:val="Hyperlink"/>
            <w:i/>
          </w:rPr>
          <w:t>https://www.dmdiocese.org/resources/finance/special-collections</w:t>
        </w:r>
      </w:hyperlink>
      <w:r w:rsidR="000574AE" w:rsidRPr="00C901B7">
        <w:rPr>
          <w:i/>
        </w:rPr>
        <w:t xml:space="preserve"> </w:t>
      </w:r>
      <w:r w:rsidR="001C67D9" w:rsidRPr="00C901B7">
        <w:rPr>
          <w:i/>
        </w:rPr>
        <w:t>for transmittal forms.</w:t>
      </w:r>
      <w:r w:rsidRPr="00C901B7">
        <w:rPr>
          <w:i/>
        </w:rPr>
        <w:t xml:space="preserve"> See page </w:t>
      </w:r>
      <w:r w:rsidRPr="00C901B7">
        <w:rPr>
          <w:i/>
        </w:rPr>
        <w:fldChar w:fldCharType="begin"/>
      </w:r>
      <w:r w:rsidRPr="00C901B7">
        <w:rPr>
          <w:i/>
        </w:rPr>
        <w:instrText xml:space="preserve"> PAGEREF Dedicated_Accounts \h </w:instrText>
      </w:r>
      <w:r w:rsidRPr="00C901B7">
        <w:rPr>
          <w:i/>
        </w:rPr>
      </w:r>
      <w:r w:rsidRPr="00C901B7">
        <w:rPr>
          <w:i/>
        </w:rPr>
        <w:fldChar w:fldCharType="separate"/>
      </w:r>
      <w:r w:rsidR="00A246AE" w:rsidRPr="00C901B7">
        <w:rPr>
          <w:i/>
          <w:noProof/>
        </w:rPr>
        <w:t>45</w:t>
      </w:r>
      <w:r w:rsidRPr="00C901B7">
        <w:rPr>
          <w:i/>
        </w:rPr>
        <w:fldChar w:fldCharType="end"/>
      </w:r>
      <w:r w:rsidRPr="00C901B7">
        <w:rPr>
          <w:i/>
        </w:rPr>
        <w:t xml:space="preserve"> for more information.</w:t>
      </w:r>
    </w:p>
    <w:p w14:paraId="2C19D7D4" w14:textId="534082ED" w:rsidR="00F95D61" w:rsidRPr="00C901B7" w:rsidRDefault="00DD1005" w:rsidP="0060689D">
      <w:pPr>
        <w:pStyle w:val="ListParagraph"/>
        <w:numPr>
          <w:ilvl w:val="0"/>
          <w:numId w:val="59"/>
        </w:numPr>
        <w:spacing w:line="276" w:lineRule="auto"/>
        <w:rPr>
          <w:i/>
          <w:iCs/>
        </w:rPr>
      </w:pPr>
      <w:r w:rsidRPr="00C901B7">
        <w:t>Reconcile Investment Statem</w:t>
      </w:r>
      <w:r w:rsidR="00D4076A" w:rsidRPr="00C901B7">
        <w:t>ents and make necessary entries if applicable.</w:t>
      </w:r>
      <w:r w:rsidR="003208A5" w:rsidRPr="00C901B7">
        <w:t xml:space="preserve"> </w:t>
      </w:r>
      <w:r w:rsidR="003208A5" w:rsidRPr="00C901B7">
        <w:rPr>
          <w:i/>
          <w:iCs/>
        </w:rPr>
        <w:t xml:space="preserve">See page </w:t>
      </w:r>
      <w:r w:rsidR="003208A5" w:rsidRPr="00C901B7">
        <w:rPr>
          <w:i/>
          <w:iCs/>
        </w:rPr>
        <w:fldChar w:fldCharType="begin"/>
      </w:r>
      <w:r w:rsidR="003208A5" w:rsidRPr="00C901B7">
        <w:rPr>
          <w:i/>
          <w:iCs/>
        </w:rPr>
        <w:instrText xml:space="preserve"> PAGEREF InvestmentAccounting \h </w:instrText>
      </w:r>
      <w:r w:rsidR="003208A5" w:rsidRPr="00C901B7">
        <w:rPr>
          <w:i/>
          <w:iCs/>
        </w:rPr>
      </w:r>
      <w:r w:rsidR="003208A5" w:rsidRPr="00C901B7">
        <w:rPr>
          <w:i/>
          <w:iCs/>
        </w:rPr>
        <w:fldChar w:fldCharType="separate"/>
      </w:r>
      <w:r w:rsidR="00A246AE" w:rsidRPr="00C901B7">
        <w:rPr>
          <w:i/>
          <w:iCs/>
          <w:noProof/>
        </w:rPr>
        <w:t>14</w:t>
      </w:r>
      <w:r w:rsidR="003208A5" w:rsidRPr="00C901B7">
        <w:rPr>
          <w:i/>
          <w:iCs/>
        </w:rPr>
        <w:fldChar w:fldCharType="end"/>
      </w:r>
      <w:r w:rsidR="003208A5" w:rsidRPr="00C901B7">
        <w:rPr>
          <w:i/>
          <w:iCs/>
        </w:rPr>
        <w:t xml:space="preserve"> for more information.</w:t>
      </w:r>
    </w:p>
    <w:p w14:paraId="7679B116" w14:textId="105C81B7" w:rsidR="00DD1005" w:rsidRPr="00C901B7" w:rsidRDefault="00DD1005" w:rsidP="0060689D">
      <w:pPr>
        <w:pStyle w:val="ListParagraph"/>
        <w:numPr>
          <w:ilvl w:val="0"/>
          <w:numId w:val="59"/>
        </w:numPr>
        <w:spacing w:line="276" w:lineRule="auto"/>
      </w:pPr>
      <w:r w:rsidRPr="00C901B7">
        <w:t xml:space="preserve">Reconcile ParishSOFT </w:t>
      </w:r>
      <w:r w:rsidR="00734F5C" w:rsidRPr="00C901B7">
        <w:t>Family Suites</w:t>
      </w:r>
      <w:r w:rsidRPr="00C901B7">
        <w:t xml:space="preserve"> to Tithing income entered into </w:t>
      </w:r>
      <w:r w:rsidR="00734F5C" w:rsidRPr="00C901B7">
        <w:t>ParishSOFT</w:t>
      </w:r>
      <w:r w:rsidRPr="00C901B7">
        <w:t xml:space="preserve"> Accounting.</w:t>
      </w:r>
    </w:p>
    <w:p w14:paraId="6690D253" w14:textId="26BD5204" w:rsidR="00D35772" w:rsidRPr="00C901B7" w:rsidRDefault="00D35772" w:rsidP="0060689D">
      <w:pPr>
        <w:pStyle w:val="ListParagraph"/>
        <w:numPr>
          <w:ilvl w:val="0"/>
          <w:numId w:val="59"/>
        </w:numPr>
        <w:spacing w:line="276" w:lineRule="auto"/>
      </w:pPr>
      <w:r w:rsidRPr="00C901B7">
        <w:t xml:space="preserve">Reconcile the payroll liability accounts. </w:t>
      </w:r>
      <w:r w:rsidRPr="00C901B7">
        <w:rPr>
          <w:i/>
          <w:iCs/>
        </w:rPr>
        <w:t xml:space="preserve">See page </w:t>
      </w:r>
      <w:r w:rsidRPr="00C901B7">
        <w:rPr>
          <w:i/>
          <w:iCs/>
        </w:rPr>
        <w:fldChar w:fldCharType="begin"/>
      </w:r>
      <w:r w:rsidRPr="00C901B7">
        <w:rPr>
          <w:i/>
          <w:iCs/>
        </w:rPr>
        <w:instrText xml:space="preserve"> PAGEREF PayrollLiabilities \h </w:instrText>
      </w:r>
      <w:r w:rsidRPr="00C901B7">
        <w:rPr>
          <w:i/>
          <w:iCs/>
        </w:rPr>
      </w:r>
      <w:r w:rsidRPr="00C901B7">
        <w:rPr>
          <w:i/>
          <w:iCs/>
        </w:rPr>
        <w:fldChar w:fldCharType="separate"/>
      </w:r>
      <w:r w:rsidR="00A246AE" w:rsidRPr="00C901B7">
        <w:rPr>
          <w:i/>
          <w:iCs/>
          <w:noProof/>
        </w:rPr>
        <w:t>81</w:t>
      </w:r>
      <w:r w:rsidRPr="00C901B7">
        <w:rPr>
          <w:i/>
          <w:iCs/>
        </w:rPr>
        <w:fldChar w:fldCharType="end"/>
      </w:r>
      <w:r w:rsidRPr="00C901B7">
        <w:rPr>
          <w:i/>
          <w:iCs/>
        </w:rPr>
        <w:t xml:space="preserve"> for more information</w:t>
      </w:r>
      <w:r w:rsidRPr="00C901B7">
        <w:t>.</w:t>
      </w:r>
    </w:p>
    <w:p w14:paraId="351AD7C3" w14:textId="476DEF45" w:rsidR="00A328B0" w:rsidRPr="00C901B7" w:rsidRDefault="00A328B0" w:rsidP="0060689D">
      <w:pPr>
        <w:pStyle w:val="ListParagraph"/>
        <w:numPr>
          <w:ilvl w:val="0"/>
          <w:numId w:val="59"/>
        </w:numPr>
        <w:spacing w:line="276" w:lineRule="auto"/>
        <w:rPr>
          <w:i/>
          <w:iCs/>
        </w:rPr>
      </w:pPr>
      <w:r w:rsidRPr="00C901B7">
        <w:t>Close the month in ParishSOFT Accounting after all entries have been made.</w:t>
      </w:r>
      <w:r w:rsidR="000574AE" w:rsidRPr="00C901B7">
        <w:t xml:space="preserve"> </w:t>
      </w:r>
      <w:r w:rsidR="000574AE" w:rsidRPr="00C901B7">
        <w:rPr>
          <w:i/>
          <w:iCs/>
        </w:rPr>
        <w:t xml:space="preserve">See page </w:t>
      </w:r>
      <w:r w:rsidR="000574AE" w:rsidRPr="00C901B7">
        <w:rPr>
          <w:i/>
          <w:iCs/>
        </w:rPr>
        <w:fldChar w:fldCharType="begin"/>
      </w:r>
      <w:r w:rsidR="000574AE" w:rsidRPr="00C901B7">
        <w:rPr>
          <w:i/>
          <w:iCs/>
        </w:rPr>
        <w:instrText xml:space="preserve"> PAGEREF CloseMonth \h </w:instrText>
      </w:r>
      <w:r w:rsidR="000574AE" w:rsidRPr="00C901B7">
        <w:rPr>
          <w:i/>
          <w:iCs/>
        </w:rPr>
      </w:r>
      <w:r w:rsidR="000574AE" w:rsidRPr="00C901B7">
        <w:rPr>
          <w:i/>
          <w:iCs/>
        </w:rPr>
        <w:fldChar w:fldCharType="separate"/>
      </w:r>
      <w:r w:rsidR="00A246AE" w:rsidRPr="00C901B7">
        <w:rPr>
          <w:i/>
          <w:iCs/>
          <w:noProof/>
        </w:rPr>
        <w:t>100</w:t>
      </w:r>
      <w:r w:rsidR="000574AE" w:rsidRPr="00C901B7">
        <w:rPr>
          <w:i/>
          <w:iCs/>
        </w:rPr>
        <w:fldChar w:fldCharType="end"/>
      </w:r>
      <w:r w:rsidR="000574AE" w:rsidRPr="00C901B7">
        <w:rPr>
          <w:i/>
          <w:iCs/>
        </w:rPr>
        <w:t xml:space="preserve"> for more information.</w:t>
      </w:r>
    </w:p>
    <w:p w14:paraId="5E1973DB" w14:textId="734BEF47" w:rsidR="00065679" w:rsidRPr="00C901B7" w:rsidRDefault="00065679" w:rsidP="002936A4">
      <w:pPr>
        <w:pStyle w:val="ListParagraph"/>
        <w:numPr>
          <w:ilvl w:val="0"/>
          <w:numId w:val="59"/>
        </w:numPr>
        <w:spacing w:line="276" w:lineRule="auto"/>
        <w:ind w:left="360"/>
        <w:rPr>
          <w:i/>
          <w:iCs/>
        </w:rPr>
      </w:pPr>
      <w:r w:rsidRPr="00C901B7">
        <w:t xml:space="preserve">Pay State Sales/Use Tax – if applicable.  </w:t>
      </w:r>
      <w:r w:rsidRPr="00C901B7">
        <w:rPr>
          <w:i/>
          <w:iCs/>
        </w:rPr>
        <w:t xml:space="preserve">See page </w:t>
      </w:r>
      <w:r w:rsidRPr="00C901B7">
        <w:rPr>
          <w:i/>
          <w:iCs/>
        </w:rPr>
        <w:fldChar w:fldCharType="begin"/>
      </w:r>
      <w:r w:rsidRPr="00C901B7">
        <w:rPr>
          <w:i/>
          <w:iCs/>
        </w:rPr>
        <w:instrText xml:space="preserve"> PAGEREF Sales_Use_Tax \h </w:instrText>
      </w:r>
      <w:r w:rsidRPr="00C901B7">
        <w:rPr>
          <w:i/>
          <w:iCs/>
        </w:rPr>
      </w:r>
      <w:r w:rsidRPr="00C901B7">
        <w:rPr>
          <w:i/>
          <w:iCs/>
        </w:rPr>
        <w:fldChar w:fldCharType="separate"/>
      </w:r>
      <w:r w:rsidR="00A246AE" w:rsidRPr="00C901B7">
        <w:rPr>
          <w:i/>
          <w:iCs/>
          <w:noProof/>
        </w:rPr>
        <w:t>46</w:t>
      </w:r>
      <w:r w:rsidRPr="00C901B7">
        <w:rPr>
          <w:i/>
          <w:iCs/>
        </w:rPr>
        <w:fldChar w:fldCharType="end"/>
      </w:r>
      <w:r w:rsidRPr="00C901B7">
        <w:rPr>
          <w:i/>
          <w:iCs/>
        </w:rPr>
        <w:t xml:space="preserve"> for more information.</w:t>
      </w:r>
    </w:p>
    <w:p w14:paraId="358B875D" w14:textId="77777777" w:rsidR="00DD1005" w:rsidRPr="00C901B7" w:rsidRDefault="00DD1005" w:rsidP="00F95D61">
      <w:pPr>
        <w:spacing w:line="276" w:lineRule="auto"/>
      </w:pPr>
      <w:r w:rsidRPr="00C901B7">
        <w:rPr>
          <w:u w:val="single"/>
        </w:rPr>
        <w:t>Quarterly</w:t>
      </w:r>
      <w:r w:rsidRPr="00C901B7">
        <w:t xml:space="preserve">: </w:t>
      </w:r>
    </w:p>
    <w:p w14:paraId="44D4C3B1" w14:textId="5B99EB8E" w:rsidR="00F95D61" w:rsidRPr="00C901B7" w:rsidRDefault="00DD1005" w:rsidP="0060689D">
      <w:pPr>
        <w:pStyle w:val="ListParagraph"/>
        <w:numPr>
          <w:ilvl w:val="0"/>
          <w:numId w:val="60"/>
        </w:numPr>
        <w:spacing w:line="276" w:lineRule="auto"/>
      </w:pPr>
      <w:r w:rsidRPr="00C901B7">
        <w:t>Reconcile Investment Statements and make necessary entries</w:t>
      </w:r>
      <w:r w:rsidR="00D4076A" w:rsidRPr="00C901B7">
        <w:t xml:space="preserve"> if applicable</w:t>
      </w:r>
      <w:r w:rsidRPr="00C901B7">
        <w:t>.</w:t>
      </w:r>
      <w:r w:rsidR="001066E6" w:rsidRPr="00C901B7">
        <w:t xml:space="preserve"> </w:t>
      </w:r>
      <w:r w:rsidR="001066E6" w:rsidRPr="00C901B7">
        <w:rPr>
          <w:i/>
          <w:iCs/>
        </w:rPr>
        <w:t xml:space="preserve">See page </w:t>
      </w:r>
      <w:r w:rsidR="001066E6" w:rsidRPr="00C901B7">
        <w:rPr>
          <w:i/>
          <w:iCs/>
        </w:rPr>
        <w:fldChar w:fldCharType="begin"/>
      </w:r>
      <w:r w:rsidR="001066E6" w:rsidRPr="00C901B7">
        <w:rPr>
          <w:i/>
          <w:iCs/>
        </w:rPr>
        <w:instrText xml:space="preserve"> PAGEREF InvestmentAccounting \h </w:instrText>
      </w:r>
      <w:r w:rsidR="001066E6" w:rsidRPr="00C901B7">
        <w:rPr>
          <w:i/>
          <w:iCs/>
        </w:rPr>
      </w:r>
      <w:r w:rsidR="001066E6" w:rsidRPr="00C901B7">
        <w:rPr>
          <w:i/>
          <w:iCs/>
        </w:rPr>
        <w:fldChar w:fldCharType="separate"/>
      </w:r>
      <w:r w:rsidR="00A246AE" w:rsidRPr="00C901B7">
        <w:rPr>
          <w:i/>
          <w:iCs/>
          <w:noProof/>
        </w:rPr>
        <w:t>14</w:t>
      </w:r>
      <w:r w:rsidR="001066E6" w:rsidRPr="00C901B7">
        <w:rPr>
          <w:i/>
          <w:iCs/>
        </w:rPr>
        <w:fldChar w:fldCharType="end"/>
      </w:r>
      <w:r w:rsidR="001066E6" w:rsidRPr="00C901B7">
        <w:rPr>
          <w:i/>
          <w:iCs/>
        </w:rPr>
        <w:t xml:space="preserve"> for more information.</w:t>
      </w:r>
    </w:p>
    <w:p w14:paraId="4AF394E6" w14:textId="3814A4F3" w:rsidR="00DD1005" w:rsidRPr="00C901B7" w:rsidRDefault="00DD1005" w:rsidP="00F95D61">
      <w:pPr>
        <w:spacing w:line="276" w:lineRule="auto"/>
      </w:pPr>
      <w:r w:rsidRPr="00C901B7">
        <w:rPr>
          <w:u w:val="single"/>
        </w:rPr>
        <w:lastRenderedPageBreak/>
        <w:t>Annually</w:t>
      </w:r>
      <w:r w:rsidR="00A328B0" w:rsidRPr="00C901B7">
        <w:rPr>
          <w:u w:val="single"/>
        </w:rPr>
        <w:t xml:space="preserve"> (Calendar Year)</w:t>
      </w:r>
      <w:r w:rsidRPr="00C901B7">
        <w:t>:</w:t>
      </w:r>
    </w:p>
    <w:p w14:paraId="7DA42414" w14:textId="67C1798B" w:rsidR="00F95D61" w:rsidRPr="00C901B7" w:rsidRDefault="00A328B0" w:rsidP="0060689D">
      <w:pPr>
        <w:pStyle w:val="ListParagraph"/>
        <w:numPr>
          <w:ilvl w:val="0"/>
          <w:numId w:val="61"/>
        </w:numPr>
        <w:spacing w:line="276" w:lineRule="auto"/>
      </w:pPr>
      <w:r w:rsidRPr="00C901B7">
        <w:t>W-2/W-3</w:t>
      </w:r>
      <w:r w:rsidR="00B3646B" w:rsidRPr="00C901B7">
        <w:t xml:space="preserve"> </w:t>
      </w:r>
      <w:r w:rsidRPr="00C901B7">
        <w:t xml:space="preserve">forms will be processed by Paylocity in early January.  No action needed </w:t>
      </w:r>
      <w:r w:rsidR="00D35772" w:rsidRPr="00C901B7">
        <w:t>– Paylocity will prepare and file the forms.</w:t>
      </w:r>
    </w:p>
    <w:p w14:paraId="1D08FC05" w14:textId="6D70A85C" w:rsidR="00DD1005" w:rsidRPr="00C901B7" w:rsidRDefault="00DD1005" w:rsidP="0060689D">
      <w:pPr>
        <w:pStyle w:val="ListParagraph"/>
        <w:numPr>
          <w:ilvl w:val="0"/>
          <w:numId w:val="61"/>
        </w:numPr>
        <w:spacing w:line="276" w:lineRule="auto"/>
        <w:rPr>
          <w:i/>
          <w:iCs/>
        </w:rPr>
      </w:pPr>
      <w:r w:rsidRPr="00C901B7">
        <w:t>Prepare and file IRS Tax Form 1099 for all required vendor</w:t>
      </w:r>
      <w:r w:rsidR="00D35772" w:rsidRPr="00C901B7">
        <w:t>s</w:t>
      </w:r>
      <w:r w:rsidR="00D4076A" w:rsidRPr="00C901B7">
        <w:t>.</w:t>
      </w:r>
      <w:r w:rsidR="001066E6" w:rsidRPr="00C901B7">
        <w:t xml:space="preserve">  </w:t>
      </w:r>
      <w:r w:rsidR="001066E6" w:rsidRPr="00C901B7">
        <w:rPr>
          <w:i/>
          <w:iCs/>
        </w:rPr>
        <w:t xml:space="preserve">See page </w:t>
      </w:r>
      <w:r w:rsidR="001066E6" w:rsidRPr="00C901B7">
        <w:rPr>
          <w:i/>
          <w:iCs/>
        </w:rPr>
        <w:fldChar w:fldCharType="begin"/>
      </w:r>
      <w:r w:rsidR="001066E6" w:rsidRPr="00C901B7">
        <w:rPr>
          <w:i/>
          <w:iCs/>
        </w:rPr>
        <w:instrText xml:space="preserve"> PAGEREF TaxForm1099 \h </w:instrText>
      </w:r>
      <w:r w:rsidR="001066E6" w:rsidRPr="00C901B7">
        <w:rPr>
          <w:i/>
          <w:iCs/>
        </w:rPr>
      </w:r>
      <w:r w:rsidR="001066E6" w:rsidRPr="00C901B7">
        <w:rPr>
          <w:i/>
          <w:iCs/>
        </w:rPr>
        <w:fldChar w:fldCharType="separate"/>
      </w:r>
      <w:r w:rsidR="00A246AE" w:rsidRPr="00C901B7">
        <w:rPr>
          <w:i/>
          <w:iCs/>
          <w:noProof/>
        </w:rPr>
        <w:t>47</w:t>
      </w:r>
      <w:r w:rsidR="001066E6" w:rsidRPr="00C901B7">
        <w:rPr>
          <w:i/>
          <w:iCs/>
        </w:rPr>
        <w:fldChar w:fldCharType="end"/>
      </w:r>
      <w:r w:rsidR="001066E6" w:rsidRPr="00C901B7">
        <w:rPr>
          <w:i/>
          <w:iCs/>
        </w:rPr>
        <w:t xml:space="preserve"> for more information.</w:t>
      </w:r>
    </w:p>
    <w:p w14:paraId="4F89B02F" w14:textId="5B40C630" w:rsidR="00A328B0" w:rsidRPr="00C901B7" w:rsidRDefault="00A328B0" w:rsidP="0060689D">
      <w:pPr>
        <w:pStyle w:val="ListParagraph"/>
        <w:numPr>
          <w:ilvl w:val="0"/>
          <w:numId w:val="61"/>
        </w:numPr>
        <w:spacing w:line="276" w:lineRule="auto"/>
      </w:pPr>
      <w:r w:rsidRPr="00C901B7">
        <w:t>Prepare year-end donor contribution statements.</w:t>
      </w:r>
      <w:r w:rsidR="001066E6" w:rsidRPr="00C901B7">
        <w:t xml:space="preserve">  </w:t>
      </w:r>
      <w:r w:rsidR="001066E6" w:rsidRPr="00C901B7">
        <w:rPr>
          <w:i/>
          <w:iCs/>
        </w:rPr>
        <w:t xml:space="preserve">See page </w:t>
      </w:r>
      <w:r w:rsidR="001066E6" w:rsidRPr="00C901B7">
        <w:rPr>
          <w:i/>
          <w:iCs/>
        </w:rPr>
        <w:fldChar w:fldCharType="begin"/>
      </w:r>
      <w:r w:rsidR="001066E6" w:rsidRPr="00C901B7">
        <w:rPr>
          <w:i/>
          <w:iCs/>
        </w:rPr>
        <w:instrText xml:space="preserve"> PAGEREF EndOfYearContribution \h </w:instrText>
      </w:r>
      <w:r w:rsidR="001066E6" w:rsidRPr="00C901B7">
        <w:rPr>
          <w:i/>
          <w:iCs/>
        </w:rPr>
      </w:r>
      <w:r w:rsidR="001066E6" w:rsidRPr="00C901B7">
        <w:rPr>
          <w:i/>
          <w:iCs/>
        </w:rPr>
        <w:fldChar w:fldCharType="separate"/>
      </w:r>
      <w:r w:rsidR="00A246AE" w:rsidRPr="00C901B7">
        <w:rPr>
          <w:i/>
          <w:iCs/>
          <w:noProof/>
        </w:rPr>
        <w:t>37</w:t>
      </w:r>
      <w:r w:rsidR="001066E6" w:rsidRPr="00C901B7">
        <w:rPr>
          <w:i/>
          <w:iCs/>
        </w:rPr>
        <w:fldChar w:fldCharType="end"/>
      </w:r>
      <w:r w:rsidR="001066E6" w:rsidRPr="00C901B7">
        <w:rPr>
          <w:i/>
          <w:iCs/>
        </w:rPr>
        <w:t xml:space="preserve"> for more information.</w:t>
      </w:r>
    </w:p>
    <w:p w14:paraId="1F739AD2" w14:textId="21075C8E" w:rsidR="00A328B0" w:rsidRPr="00C901B7" w:rsidRDefault="00A328B0" w:rsidP="0060689D">
      <w:pPr>
        <w:pStyle w:val="ListParagraph"/>
        <w:numPr>
          <w:ilvl w:val="0"/>
          <w:numId w:val="60"/>
        </w:numPr>
        <w:spacing w:line="276" w:lineRule="auto"/>
      </w:pPr>
      <w:r w:rsidRPr="00C901B7">
        <w:t>File Annual Sales tax report – if applicable.</w:t>
      </w:r>
      <w:r w:rsidR="001066E6" w:rsidRPr="00C901B7">
        <w:t xml:space="preserve"> </w:t>
      </w:r>
      <w:r w:rsidR="001066E6" w:rsidRPr="00C901B7">
        <w:rPr>
          <w:i/>
          <w:iCs/>
        </w:rPr>
        <w:t xml:space="preserve">See page </w:t>
      </w:r>
      <w:r w:rsidR="001066E6" w:rsidRPr="00C901B7">
        <w:rPr>
          <w:i/>
          <w:iCs/>
        </w:rPr>
        <w:fldChar w:fldCharType="begin"/>
      </w:r>
      <w:r w:rsidR="001066E6" w:rsidRPr="00C901B7">
        <w:rPr>
          <w:i/>
          <w:iCs/>
        </w:rPr>
        <w:instrText xml:space="preserve"> PAGEREF Sales_Use_Tax \h </w:instrText>
      </w:r>
      <w:r w:rsidR="001066E6" w:rsidRPr="00C901B7">
        <w:rPr>
          <w:i/>
          <w:iCs/>
        </w:rPr>
      </w:r>
      <w:r w:rsidR="001066E6" w:rsidRPr="00C901B7">
        <w:rPr>
          <w:i/>
          <w:iCs/>
        </w:rPr>
        <w:fldChar w:fldCharType="separate"/>
      </w:r>
      <w:r w:rsidR="00A246AE" w:rsidRPr="00C901B7">
        <w:rPr>
          <w:i/>
          <w:iCs/>
          <w:noProof/>
        </w:rPr>
        <w:t>46</w:t>
      </w:r>
      <w:r w:rsidR="001066E6" w:rsidRPr="00C901B7">
        <w:rPr>
          <w:i/>
          <w:iCs/>
        </w:rPr>
        <w:fldChar w:fldCharType="end"/>
      </w:r>
      <w:r w:rsidR="001066E6" w:rsidRPr="00C901B7">
        <w:rPr>
          <w:i/>
          <w:iCs/>
        </w:rPr>
        <w:t xml:space="preserve"> for more information.</w:t>
      </w:r>
    </w:p>
    <w:p w14:paraId="29CB297E" w14:textId="0844C9F9" w:rsidR="00D35772" w:rsidRPr="00C901B7" w:rsidRDefault="00D35772" w:rsidP="0060689D">
      <w:pPr>
        <w:pStyle w:val="ListParagraph"/>
        <w:numPr>
          <w:ilvl w:val="0"/>
          <w:numId w:val="60"/>
        </w:numPr>
        <w:spacing w:line="276" w:lineRule="auto"/>
      </w:pPr>
      <w:r w:rsidRPr="00C901B7">
        <w:t xml:space="preserve">File Annual Gambling Report – if applicable.  </w:t>
      </w:r>
      <w:r w:rsidRPr="00C901B7">
        <w:rPr>
          <w:i/>
          <w:iCs/>
        </w:rPr>
        <w:t xml:space="preserve">See page </w:t>
      </w:r>
      <w:r w:rsidRPr="00C901B7">
        <w:rPr>
          <w:i/>
          <w:iCs/>
        </w:rPr>
        <w:fldChar w:fldCharType="begin"/>
      </w:r>
      <w:r w:rsidRPr="00C901B7">
        <w:rPr>
          <w:i/>
          <w:iCs/>
        </w:rPr>
        <w:instrText xml:space="preserve"> PAGEREF Gambling \h </w:instrText>
      </w:r>
      <w:r w:rsidRPr="00C901B7">
        <w:rPr>
          <w:i/>
          <w:iCs/>
        </w:rPr>
      </w:r>
      <w:r w:rsidRPr="00C901B7">
        <w:rPr>
          <w:i/>
          <w:iCs/>
        </w:rPr>
        <w:fldChar w:fldCharType="separate"/>
      </w:r>
      <w:r w:rsidR="00A246AE" w:rsidRPr="00C901B7">
        <w:rPr>
          <w:i/>
          <w:iCs/>
          <w:noProof/>
        </w:rPr>
        <w:t>38</w:t>
      </w:r>
      <w:r w:rsidRPr="00C901B7">
        <w:rPr>
          <w:i/>
          <w:iCs/>
        </w:rPr>
        <w:fldChar w:fldCharType="end"/>
      </w:r>
      <w:r w:rsidRPr="00C901B7">
        <w:rPr>
          <w:i/>
          <w:iCs/>
        </w:rPr>
        <w:t xml:space="preserve"> for more information.</w:t>
      </w:r>
    </w:p>
    <w:p w14:paraId="6BCB1A6A" w14:textId="2676A786" w:rsidR="009133B2" w:rsidRPr="00C901B7" w:rsidRDefault="009133B2" w:rsidP="0060689D">
      <w:pPr>
        <w:pStyle w:val="ListParagraph"/>
        <w:numPr>
          <w:ilvl w:val="0"/>
          <w:numId w:val="60"/>
        </w:numPr>
        <w:spacing w:line="276" w:lineRule="auto"/>
      </w:pPr>
      <w:r w:rsidRPr="00C901B7">
        <w:t xml:space="preserve">The fiscal year ends in June, so it is best practice to begin work on your next year’s budget starting in January.  </w:t>
      </w:r>
      <w:r w:rsidRPr="00C901B7">
        <w:rPr>
          <w:i/>
          <w:iCs/>
        </w:rPr>
        <w:t xml:space="preserve">See page </w:t>
      </w:r>
      <w:r w:rsidRPr="00C901B7">
        <w:rPr>
          <w:i/>
          <w:iCs/>
        </w:rPr>
        <w:fldChar w:fldCharType="begin"/>
      </w:r>
      <w:r w:rsidRPr="00C901B7">
        <w:rPr>
          <w:i/>
          <w:iCs/>
        </w:rPr>
        <w:instrText xml:space="preserve"> PAGEREF Budget \h </w:instrText>
      </w:r>
      <w:r w:rsidRPr="00C901B7">
        <w:rPr>
          <w:i/>
          <w:iCs/>
        </w:rPr>
      </w:r>
      <w:r w:rsidRPr="00C901B7">
        <w:rPr>
          <w:i/>
          <w:iCs/>
        </w:rPr>
        <w:fldChar w:fldCharType="separate"/>
      </w:r>
      <w:r w:rsidR="00A246AE" w:rsidRPr="00C901B7">
        <w:rPr>
          <w:i/>
          <w:iCs/>
          <w:noProof/>
        </w:rPr>
        <w:t>96</w:t>
      </w:r>
      <w:r w:rsidRPr="00C901B7">
        <w:rPr>
          <w:i/>
          <w:iCs/>
        </w:rPr>
        <w:fldChar w:fldCharType="end"/>
      </w:r>
      <w:r w:rsidRPr="00C901B7">
        <w:rPr>
          <w:i/>
          <w:iCs/>
        </w:rPr>
        <w:t xml:space="preserve"> for more information.</w:t>
      </w:r>
    </w:p>
    <w:p w14:paraId="4079ACEA" w14:textId="3C1954EF" w:rsidR="009133B2" w:rsidRPr="00C901B7" w:rsidRDefault="009133B2" w:rsidP="0060689D">
      <w:pPr>
        <w:pStyle w:val="ListParagraph"/>
        <w:numPr>
          <w:ilvl w:val="0"/>
          <w:numId w:val="60"/>
        </w:numPr>
        <w:spacing w:line="276" w:lineRule="auto"/>
      </w:pPr>
      <w:r w:rsidRPr="00C901B7">
        <w:t xml:space="preserve">Towards the end of the calendar year, you will be receiving the ADA assessable income calculation worksheet from the Diocesan finance department (usually sent in November/December or early January.)  Each parish is responsible for reviewing the calculation and notifying the </w:t>
      </w:r>
      <w:r w:rsidR="00BF0548" w:rsidRPr="00C901B7">
        <w:t>f</w:t>
      </w:r>
      <w:r w:rsidRPr="00C901B7">
        <w:t>inance office of any discrepancies before the end of January</w:t>
      </w:r>
      <w:r w:rsidR="00BF0548" w:rsidRPr="00C901B7">
        <w:t xml:space="preserve"> so that ADA goals can be calculated in early February</w:t>
      </w:r>
      <w:r w:rsidRPr="00C901B7">
        <w:t xml:space="preserve">. </w:t>
      </w:r>
      <w:r w:rsidRPr="00C901B7">
        <w:rPr>
          <w:i/>
          <w:iCs/>
        </w:rPr>
        <w:t xml:space="preserve">See page </w:t>
      </w:r>
      <w:r w:rsidRPr="00C901B7">
        <w:rPr>
          <w:i/>
          <w:iCs/>
        </w:rPr>
        <w:fldChar w:fldCharType="begin"/>
      </w:r>
      <w:r w:rsidRPr="00C901B7">
        <w:rPr>
          <w:i/>
          <w:iCs/>
        </w:rPr>
        <w:instrText xml:space="preserve"> PAGEREF ADA \h </w:instrText>
      </w:r>
      <w:r w:rsidRPr="00C901B7">
        <w:rPr>
          <w:i/>
          <w:iCs/>
        </w:rPr>
      </w:r>
      <w:r w:rsidRPr="00C901B7">
        <w:rPr>
          <w:i/>
          <w:iCs/>
        </w:rPr>
        <w:fldChar w:fldCharType="separate"/>
      </w:r>
      <w:r w:rsidR="00A246AE" w:rsidRPr="00C901B7">
        <w:rPr>
          <w:i/>
          <w:iCs/>
          <w:noProof/>
        </w:rPr>
        <w:t>106</w:t>
      </w:r>
      <w:r w:rsidRPr="00C901B7">
        <w:rPr>
          <w:i/>
          <w:iCs/>
        </w:rPr>
        <w:fldChar w:fldCharType="end"/>
      </w:r>
      <w:r w:rsidRPr="00C901B7">
        <w:rPr>
          <w:i/>
          <w:iCs/>
        </w:rPr>
        <w:t xml:space="preserve"> for more information</w:t>
      </w:r>
      <w:r w:rsidRPr="00C901B7">
        <w:t>.</w:t>
      </w:r>
    </w:p>
    <w:p w14:paraId="39AA15BA" w14:textId="002C263A" w:rsidR="00B601EE" w:rsidRPr="00C901B7" w:rsidRDefault="00B601EE" w:rsidP="0060689D">
      <w:pPr>
        <w:pStyle w:val="ListParagraph"/>
        <w:numPr>
          <w:ilvl w:val="0"/>
          <w:numId w:val="60"/>
        </w:numPr>
        <w:spacing w:line="276" w:lineRule="auto"/>
      </w:pPr>
      <w:r w:rsidRPr="00C901B7">
        <w:t>Prepare a new Priest Housing Letter for your Priest(s) for the upcoming calendar year.  See page xx for more information.</w:t>
      </w:r>
    </w:p>
    <w:p w14:paraId="7CEF9649" w14:textId="4214ED7F" w:rsidR="00A328B0" w:rsidRPr="00C901B7" w:rsidRDefault="00A328B0" w:rsidP="00A328B0">
      <w:pPr>
        <w:spacing w:line="276" w:lineRule="auto"/>
        <w:rPr>
          <w:u w:val="single"/>
        </w:rPr>
      </w:pPr>
      <w:r w:rsidRPr="00C901B7">
        <w:rPr>
          <w:u w:val="single"/>
        </w:rPr>
        <w:t>Annually (Fiscal Year End</w:t>
      </w:r>
      <w:r w:rsidR="00B3646B" w:rsidRPr="00C901B7">
        <w:rPr>
          <w:u w:val="single"/>
        </w:rPr>
        <w:t xml:space="preserve"> – June)</w:t>
      </w:r>
      <w:r w:rsidRPr="00C901B7">
        <w:rPr>
          <w:u w:val="single"/>
        </w:rPr>
        <w:t>:</w:t>
      </w:r>
    </w:p>
    <w:p w14:paraId="70D5888C" w14:textId="4136C11D" w:rsidR="00A328B0" w:rsidRPr="00C901B7" w:rsidRDefault="00A328B0" w:rsidP="0060689D">
      <w:pPr>
        <w:pStyle w:val="ListParagraph"/>
        <w:numPr>
          <w:ilvl w:val="0"/>
          <w:numId w:val="156"/>
        </w:numPr>
        <w:spacing w:line="276" w:lineRule="auto"/>
        <w:rPr>
          <w:u w:val="single"/>
        </w:rPr>
      </w:pPr>
      <w:r w:rsidRPr="00C901B7">
        <w:t>Prepare financial reports to share with the parishioners showing fiscal year actuals vs. budget.</w:t>
      </w:r>
      <w:r w:rsidR="00791D71" w:rsidRPr="00C901B7">
        <w:t xml:space="preserve"> </w:t>
      </w:r>
      <w:r w:rsidR="00791D71" w:rsidRPr="00C901B7">
        <w:rPr>
          <w:i/>
          <w:iCs/>
        </w:rPr>
        <w:t xml:space="preserve">See page </w:t>
      </w:r>
      <w:r w:rsidR="00791D71" w:rsidRPr="00C901B7">
        <w:rPr>
          <w:i/>
          <w:iCs/>
        </w:rPr>
        <w:fldChar w:fldCharType="begin"/>
      </w:r>
      <w:r w:rsidR="00791D71" w:rsidRPr="00C901B7">
        <w:rPr>
          <w:i/>
          <w:iCs/>
        </w:rPr>
        <w:instrText xml:space="preserve"> PAGEREF AnnualReporttoParishioners \h </w:instrText>
      </w:r>
      <w:r w:rsidR="00791D71" w:rsidRPr="00C901B7">
        <w:rPr>
          <w:i/>
          <w:iCs/>
        </w:rPr>
      </w:r>
      <w:r w:rsidR="00791D71" w:rsidRPr="00C901B7">
        <w:rPr>
          <w:i/>
          <w:iCs/>
        </w:rPr>
        <w:fldChar w:fldCharType="separate"/>
      </w:r>
      <w:r w:rsidR="00A246AE" w:rsidRPr="00C901B7">
        <w:rPr>
          <w:i/>
          <w:iCs/>
          <w:noProof/>
        </w:rPr>
        <w:t>103</w:t>
      </w:r>
      <w:r w:rsidR="00791D71" w:rsidRPr="00C901B7">
        <w:rPr>
          <w:i/>
          <w:iCs/>
        </w:rPr>
        <w:fldChar w:fldCharType="end"/>
      </w:r>
      <w:r w:rsidR="00791D71" w:rsidRPr="00C901B7">
        <w:rPr>
          <w:i/>
          <w:iCs/>
        </w:rPr>
        <w:t xml:space="preserve"> for more information.</w:t>
      </w:r>
    </w:p>
    <w:p w14:paraId="65D48D4E" w14:textId="1F04333F" w:rsidR="00A328B0" w:rsidRPr="00C901B7" w:rsidRDefault="00A328B0" w:rsidP="0060689D">
      <w:pPr>
        <w:pStyle w:val="ListParagraph"/>
        <w:numPr>
          <w:ilvl w:val="0"/>
          <w:numId w:val="156"/>
        </w:numPr>
        <w:spacing w:line="276" w:lineRule="auto"/>
        <w:rPr>
          <w:u w:val="single"/>
        </w:rPr>
      </w:pPr>
      <w:r w:rsidRPr="00C901B7">
        <w:t>Receive the Annual Financial Report questionnaire from the Diocesan Finance Department and complete for fiscal year end.  This is due September 30</w:t>
      </w:r>
      <w:r w:rsidRPr="00C901B7">
        <w:rPr>
          <w:vertAlign w:val="superscript"/>
        </w:rPr>
        <w:t>th</w:t>
      </w:r>
      <w:r w:rsidRPr="00C901B7">
        <w:t>.</w:t>
      </w:r>
      <w:r w:rsidR="00791D71" w:rsidRPr="00C901B7">
        <w:t xml:space="preserve"> </w:t>
      </w:r>
      <w:r w:rsidR="00791D71" w:rsidRPr="00C901B7">
        <w:rPr>
          <w:i/>
          <w:iCs/>
        </w:rPr>
        <w:t xml:space="preserve">See page </w:t>
      </w:r>
      <w:r w:rsidR="00791D71" w:rsidRPr="00C901B7">
        <w:rPr>
          <w:i/>
          <w:iCs/>
        </w:rPr>
        <w:fldChar w:fldCharType="begin"/>
      </w:r>
      <w:r w:rsidR="00791D71" w:rsidRPr="00C901B7">
        <w:rPr>
          <w:i/>
          <w:iCs/>
        </w:rPr>
        <w:instrText xml:space="preserve"> PAGEREF AFR \h </w:instrText>
      </w:r>
      <w:r w:rsidR="00791D71" w:rsidRPr="00C901B7">
        <w:rPr>
          <w:i/>
          <w:iCs/>
        </w:rPr>
      </w:r>
      <w:r w:rsidR="00791D71" w:rsidRPr="00C901B7">
        <w:rPr>
          <w:i/>
          <w:iCs/>
        </w:rPr>
        <w:fldChar w:fldCharType="separate"/>
      </w:r>
      <w:r w:rsidR="00A246AE" w:rsidRPr="00C901B7">
        <w:rPr>
          <w:i/>
          <w:iCs/>
          <w:noProof/>
        </w:rPr>
        <w:t>100</w:t>
      </w:r>
      <w:r w:rsidR="00791D71" w:rsidRPr="00C901B7">
        <w:rPr>
          <w:i/>
          <w:iCs/>
        </w:rPr>
        <w:fldChar w:fldCharType="end"/>
      </w:r>
      <w:r w:rsidR="00791D71" w:rsidRPr="00C901B7">
        <w:rPr>
          <w:i/>
          <w:iCs/>
        </w:rPr>
        <w:t xml:space="preserve"> for more information.</w:t>
      </w:r>
    </w:p>
    <w:p w14:paraId="6D5F66B0" w14:textId="3D28D82E" w:rsidR="00A328B0" w:rsidRPr="00C901B7" w:rsidRDefault="00A328B0" w:rsidP="0060689D">
      <w:pPr>
        <w:pStyle w:val="ListParagraph"/>
        <w:numPr>
          <w:ilvl w:val="0"/>
          <w:numId w:val="156"/>
        </w:numPr>
        <w:spacing w:line="276" w:lineRule="auto"/>
        <w:rPr>
          <w:i/>
          <w:iCs/>
          <w:u w:val="single"/>
        </w:rPr>
      </w:pPr>
      <w:r w:rsidRPr="00C901B7">
        <w:t>Close the year in ParishSOFT Accounting after all entries have been made.</w:t>
      </w:r>
      <w:r w:rsidR="00791D71" w:rsidRPr="00C901B7">
        <w:t xml:space="preserve"> </w:t>
      </w:r>
      <w:r w:rsidR="00791D71" w:rsidRPr="00C901B7">
        <w:rPr>
          <w:i/>
          <w:iCs/>
        </w:rPr>
        <w:t xml:space="preserve">See page </w:t>
      </w:r>
      <w:r w:rsidR="00791D71" w:rsidRPr="00C901B7">
        <w:rPr>
          <w:i/>
          <w:iCs/>
        </w:rPr>
        <w:fldChar w:fldCharType="begin"/>
      </w:r>
      <w:r w:rsidR="00791D71" w:rsidRPr="00C901B7">
        <w:rPr>
          <w:i/>
          <w:iCs/>
        </w:rPr>
        <w:instrText xml:space="preserve"> PAGEREF CloseYear \h </w:instrText>
      </w:r>
      <w:r w:rsidR="00791D71" w:rsidRPr="00C901B7">
        <w:rPr>
          <w:i/>
          <w:iCs/>
        </w:rPr>
      </w:r>
      <w:r w:rsidR="00791D71" w:rsidRPr="00C901B7">
        <w:rPr>
          <w:i/>
          <w:iCs/>
        </w:rPr>
        <w:fldChar w:fldCharType="separate"/>
      </w:r>
      <w:r w:rsidR="00A246AE" w:rsidRPr="00C901B7">
        <w:rPr>
          <w:i/>
          <w:iCs/>
          <w:noProof/>
        </w:rPr>
        <w:t>101</w:t>
      </w:r>
      <w:r w:rsidR="00791D71" w:rsidRPr="00C901B7">
        <w:rPr>
          <w:i/>
          <w:iCs/>
        </w:rPr>
        <w:fldChar w:fldCharType="end"/>
      </w:r>
      <w:r w:rsidR="00791D71" w:rsidRPr="00C901B7">
        <w:rPr>
          <w:i/>
          <w:iCs/>
        </w:rPr>
        <w:t xml:space="preserve"> for more information. </w:t>
      </w:r>
    </w:p>
    <w:p w14:paraId="0B54C13E" w14:textId="422CA342" w:rsidR="00BC1022" w:rsidRPr="00C901B7" w:rsidRDefault="00BC1022" w:rsidP="0060689D">
      <w:pPr>
        <w:pStyle w:val="ListParagraph"/>
        <w:numPr>
          <w:ilvl w:val="0"/>
          <w:numId w:val="156"/>
        </w:numPr>
        <w:spacing w:line="276" w:lineRule="auto"/>
        <w:rPr>
          <w:i/>
          <w:iCs/>
          <w:u w:val="single"/>
        </w:rPr>
      </w:pPr>
      <w:r w:rsidRPr="00C901B7">
        <w:t>Reconcile Fixed Assets on your Statement of Financial Position to your detailed inventory of records or physical inventory.  You should also compare this to the Ledger Page that you receive from the Diocese/CMG to ensure that the assets are properly insured.</w:t>
      </w:r>
    </w:p>
    <w:p w14:paraId="00046E56" w14:textId="53F070E2" w:rsidR="00B3646B" w:rsidRPr="00C901B7" w:rsidRDefault="00B3646B" w:rsidP="00B3646B">
      <w:pPr>
        <w:spacing w:line="276" w:lineRule="auto"/>
        <w:rPr>
          <w:u w:val="single"/>
        </w:rPr>
      </w:pPr>
      <w:r w:rsidRPr="00C901B7">
        <w:rPr>
          <w:u w:val="single"/>
        </w:rPr>
        <w:t>Annually (Fiscal Year Beginning - July):</w:t>
      </w:r>
    </w:p>
    <w:p w14:paraId="64022346" w14:textId="34B80923" w:rsidR="00B3646B" w:rsidRPr="00C901B7" w:rsidRDefault="00B3646B" w:rsidP="0060689D">
      <w:pPr>
        <w:pStyle w:val="ListParagraph"/>
        <w:numPr>
          <w:ilvl w:val="0"/>
          <w:numId w:val="159"/>
        </w:numPr>
        <w:spacing w:line="276" w:lineRule="auto"/>
        <w:rPr>
          <w:u w:val="single"/>
        </w:rPr>
      </w:pPr>
      <w:r w:rsidRPr="00C901B7">
        <w:t xml:space="preserve">You will receive an invoice from the Diocese in July/August for the annual property, liability, and </w:t>
      </w:r>
      <w:r w:rsidR="004B40E4" w:rsidRPr="00C901B7">
        <w:t>workers’</w:t>
      </w:r>
      <w:r w:rsidRPr="00C901B7">
        <w:t xml:space="preserve"> compensation insurance.  Unless you specify otherwise, payments will be pulled monthly from the parish/school’s bank account on the 20</w:t>
      </w:r>
      <w:r w:rsidRPr="00C901B7">
        <w:rPr>
          <w:vertAlign w:val="superscript"/>
        </w:rPr>
        <w:t>th</w:t>
      </w:r>
      <w:r w:rsidRPr="00C901B7">
        <w:t xml:space="preserve"> by the Diocese to pay the premium.  </w:t>
      </w:r>
      <w:r w:rsidRPr="00C901B7">
        <w:rPr>
          <w:i/>
          <w:iCs/>
        </w:rPr>
        <w:t xml:space="preserve">See page </w:t>
      </w:r>
      <w:r w:rsidRPr="00C901B7">
        <w:rPr>
          <w:i/>
          <w:iCs/>
        </w:rPr>
        <w:fldChar w:fldCharType="begin"/>
      </w:r>
      <w:r w:rsidRPr="00C901B7">
        <w:rPr>
          <w:i/>
          <w:iCs/>
        </w:rPr>
        <w:instrText xml:space="preserve"> PAGEREF PropLiab \h </w:instrText>
      </w:r>
      <w:r w:rsidRPr="00C901B7">
        <w:rPr>
          <w:i/>
          <w:iCs/>
        </w:rPr>
      </w:r>
      <w:r w:rsidRPr="00C901B7">
        <w:rPr>
          <w:i/>
          <w:iCs/>
        </w:rPr>
        <w:fldChar w:fldCharType="separate"/>
      </w:r>
      <w:r w:rsidR="00A246AE" w:rsidRPr="00C901B7">
        <w:rPr>
          <w:i/>
          <w:iCs/>
          <w:noProof/>
        </w:rPr>
        <w:t>58</w:t>
      </w:r>
      <w:r w:rsidRPr="00C901B7">
        <w:rPr>
          <w:i/>
          <w:iCs/>
        </w:rPr>
        <w:fldChar w:fldCharType="end"/>
      </w:r>
      <w:r w:rsidRPr="00C901B7">
        <w:rPr>
          <w:i/>
          <w:iCs/>
        </w:rPr>
        <w:t xml:space="preserve"> for more information.</w:t>
      </w:r>
    </w:p>
    <w:p w14:paraId="261640B8" w14:textId="77777777" w:rsidR="00BC1022" w:rsidRPr="00C901B7" w:rsidRDefault="00BC1022" w:rsidP="0060689D">
      <w:pPr>
        <w:pStyle w:val="ListParagraph"/>
        <w:numPr>
          <w:ilvl w:val="0"/>
          <w:numId w:val="159"/>
        </w:numPr>
        <w:spacing w:line="276" w:lineRule="auto"/>
        <w:rPr>
          <w:u w:val="single"/>
        </w:rPr>
      </w:pPr>
    </w:p>
    <w:p w14:paraId="0716CBDE" w14:textId="0A231982" w:rsidR="00B3646B" w:rsidRPr="00C901B7" w:rsidRDefault="00B3646B" w:rsidP="0060689D">
      <w:pPr>
        <w:pStyle w:val="ListParagraph"/>
        <w:numPr>
          <w:ilvl w:val="0"/>
          <w:numId w:val="159"/>
        </w:numPr>
        <w:spacing w:line="276" w:lineRule="auto"/>
        <w:rPr>
          <w:u w:val="single"/>
        </w:rPr>
      </w:pPr>
      <w:r w:rsidRPr="00C901B7">
        <w:t xml:space="preserve">Enter new insurance withholding amounts for employees into Paylocity if applicable.  Our benefits </w:t>
      </w:r>
      <w:r w:rsidR="004B40E4" w:rsidRPr="00C901B7">
        <w:t>renew</w:t>
      </w:r>
      <w:r w:rsidRPr="00C901B7">
        <w:t xml:space="preserve"> on the fiscal year.  You will receive the information from Assured Partners.  Contact </w:t>
      </w:r>
      <w:hyperlink r:id="rId137" w:history="1">
        <w:r w:rsidR="00D7517B" w:rsidRPr="00C901B7">
          <w:rPr>
            <w:rStyle w:val="Hyperlink"/>
          </w:rPr>
          <w:t>lmcins.Enroll@Assuredpartners.com</w:t>
        </w:r>
      </w:hyperlink>
      <w:r w:rsidR="00D7517B" w:rsidRPr="00C901B7">
        <w:t xml:space="preserve"> </w:t>
      </w:r>
      <w:r w:rsidRPr="00C901B7">
        <w:t>at Assured Partners if needed.  If you need assistance updating Paylocity, contact the Diocesan finance department.</w:t>
      </w:r>
    </w:p>
    <w:p w14:paraId="18449D2D" w14:textId="4103D555" w:rsidR="009133B2" w:rsidRPr="00C901B7" w:rsidRDefault="009133B2" w:rsidP="0060689D">
      <w:pPr>
        <w:pStyle w:val="ListParagraph"/>
        <w:numPr>
          <w:ilvl w:val="0"/>
          <w:numId w:val="159"/>
        </w:numPr>
        <w:spacing w:line="276" w:lineRule="auto"/>
        <w:rPr>
          <w:i/>
          <w:iCs/>
          <w:u w:val="single"/>
        </w:rPr>
      </w:pPr>
      <w:r w:rsidRPr="00C901B7">
        <w:t xml:space="preserve">Enter new pay rate information into Paylocity.  </w:t>
      </w:r>
      <w:r w:rsidRPr="00C901B7">
        <w:rPr>
          <w:i/>
          <w:iCs/>
        </w:rPr>
        <w:t xml:space="preserve">For Priests, see Priest Compensation Schedule here: </w:t>
      </w:r>
      <w:hyperlink r:id="rId138" w:history="1">
        <w:r w:rsidRPr="00C901B7">
          <w:rPr>
            <w:rStyle w:val="Hyperlink"/>
            <w:i/>
            <w:iCs/>
          </w:rPr>
          <w:t>https://www.dmdiocese.org/resources/finance/compensation-for-priests</w:t>
        </w:r>
      </w:hyperlink>
      <w:r w:rsidRPr="00C901B7">
        <w:rPr>
          <w:i/>
          <w:iCs/>
        </w:rPr>
        <w:t xml:space="preserve"> </w:t>
      </w:r>
    </w:p>
    <w:p w14:paraId="244B99E0" w14:textId="0CC7F771" w:rsidR="00791D71" w:rsidRPr="00C901B7" w:rsidRDefault="00791D71">
      <w:pPr>
        <w:rPr>
          <w:rFonts w:asciiTheme="majorHAnsi" w:eastAsiaTheme="majorEastAsia" w:hAnsiTheme="majorHAnsi" w:cstheme="majorBidi"/>
          <w:b/>
          <w:color w:val="365F91" w:themeColor="accent1" w:themeShade="BF"/>
          <w:sz w:val="28"/>
          <w:szCs w:val="32"/>
        </w:rPr>
      </w:pPr>
      <w:bookmarkStart w:id="319" w:name="_Ref487124440"/>
      <w:r w:rsidRPr="00C901B7">
        <w:lastRenderedPageBreak/>
        <w:br w:type="page"/>
      </w:r>
    </w:p>
    <w:p w14:paraId="7CB8FCE4" w14:textId="25D9818C" w:rsidR="003A4434" w:rsidRPr="00C901B7" w:rsidRDefault="003A4434" w:rsidP="00104C8F">
      <w:pPr>
        <w:pStyle w:val="Heading2"/>
        <w:tabs>
          <w:tab w:val="left" w:pos="270"/>
        </w:tabs>
      </w:pPr>
      <w:bookmarkStart w:id="320" w:name="_Toc214888894"/>
      <w:bookmarkEnd w:id="318"/>
      <w:r w:rsidRPr="00C901B7">
        <w:lastRenderedPageBreak/>
        <w:t>Cash Count Sheet</w:t>
      </w:r>
      <w:bookmarkEnd w:id="319"/>
      <w:bookmarkEnd w:id="320"/>
      <w:r w:rsidR="007E1C5B" w:rsidRPr="00C901B7">
        <w:fldChar w:fldCharType="begin"/>
      </w:r>
      <w:r w:rsidR="007E1C5B" w:rsidRPr="00C901B7">
        <w:instrText xml:space="preserve"> XE "Cash Count Sheet" </w:instrText>
      </w:r>
      <w:r w:rsidR="007E1C5B" w:rsidRPr="00C901B7">
        <w:fldChar w:fldCharType="end"/>
      </w:r>
      <w:r w:rsidR="007E1C5B" w:rsidRPr="00C901B7">
        <w:fldChar w:fldCharType="begin"/>
      </w:r>
      <w:r w:rsidR="007E1C5B" w:rsidRPr="00C901B7">
        <w:instrText xml:space="preserve"> XE "Sample Cash Count Sheet" </w:instrText>
      </w:r>
      <w:r w:rsidR="007E1C5B" w:rsidRPr="00C901B7">
        <w:fldChar w:fldCharType="end"/>
      </w:r>
    </w:p>
    <w:tbl>
      <w:tblPr>
        <w:tblW w:w="10080" w:type="dxa"/>
        <w:tblLayout w:type="fixed"/>
        <w:tblLook w:val="0000" w:firstRow="0" w:lastRow="0" w:firstColumn="0" w:lastColumn="0" w:noHBand="0" w:noVBand="0"/>
      </w:tblPr>
      <w:tblGrid>
        <w:gridCol w:w="1980"/>
        <w:gridCol w:w="1620"/>
        <w:gridCol w:w="180"/>
        <w:gridCol w:w="1440"/>
        <w:gridCol w:w="540"/>
        <w:gridCol w:w="1080"/>
        <w:gridCol w:w="900"/>
        <w:gridCol w:w="630"/>
        <w:gridCol w:w="360"/>
        <w:gridCol w:w="1350"/>
      </w:tblGrid>
      <w:tr w:rsidR="003A4434" w:rsidRPr="00C901B7" w14:paraId="0165D00E" w14:textId="77777777" w:rsidTr="00F95D61">
        <w:trPr>
          <w:trHeight w:val="20"/>
        </w:trPr>
        <w:tc>
          <w:tcPr>
            <w:tcW w:w="7740" w:type="dxa"/>
            <w:gridSpan w:val="7"/>
            <w:tcBorders>
              <w:top w:val="single" w:sz="8" w:space="0" w:color="auto"/>
              <w:left w:val="single" w:sz="8" w:space="0" w:color="auto"/>
              <w:bottom w:val="single" w:sz="8" w:space="0" w:color="auto"/>
              <w:right w:val="single" w:sz="8" w:space="0" w:color="000000"/>
            </w:tcBorders>
            <w:noWrap/>
            <w:vAlign w:val="bottom"/>
          </w:tcPr>
          <w:p w14:paraId="5FCAB60E" w14:textId="77777777" w:rsidR="003A4434" w:rsidRPr="00C901B7" w:rsidRDefault="003A4434" w:rsidP="003A4434">
            <w:pPr>
              <w:spacing w:after="0" w:line="240" w:lineRule="auto"/>
              <w:contextualSpacing/>
              <w:jc w:val="center"/>
              <w:rPr>
                <w:b/>
                <w:bCs/>
                <w:sz w:val="26"/>
                <w:szCs w:val="26"/>
              </w:rPr>
            </w:pPr>
            <w:r w:rsidRPr="00C901B7">
              <w:rPr>
                <w:b/>
                <w:bCs/>
                <w:sz w:val="26"/>
                <w:szCs w:val="26"/>
              </w:rPr>
              <w:t>WEEKLY COLLECTION WORKSHEET</w:t>
            </w:r>
          </w:p>
        </w:tc>
        <w:tc>
          <w:tcPr>
            <w:tcW w:w="990" w:type="dxa"/>
            <w:gridSpan w:val="2"/>
            <w:tcBorders>
              <w:top w:val="nil"/>
              <w:left w:val="nil"/>
              <w:bottom w:val="nil"/>
              <w:right w:val="nil"/>
            </w:tcBorders>
            <w:noWrap/>
            <w:vAlign w:val="bottom"/>
          </w:tcPr>
          <w:p w14:paraId="7EB72168" w14:textId="77777777" w:rsidR="003A4434" w:rsidRPr="00C901B7" w:rsidRDefault="003A4434" w:rsidP="00F95D61">
            <w:pPr>
              <w:spacing w:after="0" w:line="240" w:lineRule="auto"/>
              <w:contextualSpacing/>
              <w:jc w:val="center"/>
              <w:rPr>
                <w:u w:val="single"/>
              </w:rPr>
            </w:pPr>
            <w:r w:rsidRPr="00C901B7">
              <w:t>DATE:</w:t>
            </w:r>
          </w:p>
        </w:tc>
        <w:tc>
          <w:tcPr>
            <w:tcW w:w="1350" w:type="dxa"/>
            <w:tcBorders>
              <w:top w:val="nil"/>
              <w:left w:val="nil"/>
              <w:bottom w:val="single" w:sz="4" w:space="0" w:color="auto"/>
              <w:right w:val="nil"/>
            </w:tcBorders>
            <w:noWrap/>
            <w:vAlign w:val="bottom"/>
          </w:tcPr>
          <w:p w14:paraId="52898951" w14:textId="77777777" w:rsidR="003A4434" w:rsidRPr="00C901B7" w:rsidRDefault="003A4434" w:rsidP="003A4434">
            <w:pPr>
              <w:spacing w:after="0" w:line="240" w:lineRule="auto"/>
              <w:contextualSpacing/>
              <w:rPr>
                <w:u w:val="single"/>
              </w:rPr>
            </w:pPr>
          </w:p>
        </w:tc>
      </w:tr>
      <w:tr w:rsidR="003A4434" w:rsidRPr="00C901B7" w14:paraId="4DA11A4A" w14:textId="77777777" w:rsidTr="00F95D61">
        <w:trPr>
          <w:trHeight w:val="20"/>
        </w:trPr>
        <w:tc>
          <w:tcPr>
            <w:tcW w:w="1980" w:type="dxa"/>
            <w:tcBorders>
              <w:top w:val="nil"/>
              <w:left w:val="nil"/>
              <w:bottom w:val="nil"/>
              <w:right w:val="nil"/>
            </w:tcBorders>
            <w:vAlign w:val="bottom"/>
          </w:tcPr>
          <w:p w14:paraId="39EB6494" w14:textId="77777777" w:rsidR="003A4434" w:rsidRPr="00C901B7" w:rsidRDefault="003A4434" w:rsidP="003A4434">
            <w:pPr>
              <w:spacing w:after="0" w:line="240" w:lineRule="auto"/>
              <w:contextualSpacing/>
            </w:pPr>
          </w:p>
        </w:tc>
        <w:tc>
          <w:tcPr>
            <w:tcW w:w="1800" w:type="dxa"/>
            <w:gridSpan w:val="2"/>
            <w:tcBorders>
              <w:top w:val="nil"/>
              <w:left w:val="nil"/>
              <w:bottom w:val="nil"/>
              <w:right w:val="nil"/>
            </w:tcBorders>
            <w:noWrap/>
            <w:vAlign w:val="bottom"/>
          </w:tcPr>
          <w:p w14:paraId="167E6427" w14:textId="77777777" w:rsidR="003A4434" w:rsidRPr="00C901B7" w:rsidRDefault="003A4434" w:rsidP="003A4434">
            <w:pPr>
              <w:spacing w:after="0" w:line="240" w:lineRule="auto"/>
              <w:contextualSpacing/>
            </w:pPr>
          </w:p>
        </w:tc>
        <w:tc>
          <w:tcPr>
            <w:tcW w:w="1980" w:type="dxa"/>
            <w:gridSpan w:val="2"/>
            <w:tcBorders>
              <w:top w:val="nil"/>
              <w:left w:val="nil"/>
              <w:bottom w:val="nil"/>
              <w:right w:val="nil"/>
            </w:tcBorders>
            <w:noWrap/>
            <w:vAlign w:val="bottom"/>
          </w:tcPr>
          <w:p w14:paraId="09D4D7B4" w14:textId="77777777" w:rsidR="003A4434" w:rsidRPr="00C901B7" w:rsidRDefault="003A4434" w:rsidP="003A4434">
            <w:pPr>
              <w:spacing w:after="0" w:line="240" w:lineRule="auto"/>
              <w:contextualSpacing/>
            </w:pPr>
          </w:p>
        </w:tc>
        <w:tc>
          <w:tcPr>
            <w:tcW w:w="1980" w:type="dxa"/>
            <w:gridSpan w:val="2"/>
            <w:tcBorders>
              <w:top w:val="nil"/>
              <w:left w:val="nil"/>
              <w:bottom w:val="nil"/>
              <w:right w:val="nil"/>
            </w:tcBorders>
            <w:noWrap/>
            <w:vAlign w:val="bottom"/>
          </w:tcPr>
          <w:p w14:paraId="4563DC52" w14:textId="77777777" w:rsidR="003A4434" w:rsidRPr="00C901B7" w:rsidRDefault="003A4434" w:rsidP="003A4434">
            <w:pPr>
              <w:spacing w:after="0" w:line="240" w:lineRule="auto"/>
              <w:contextualSpacing/>
            </w:pPr>
          </w:p>
        </w:tc>
        <w:tc>
          <w:tcPr>
            <w:tcW w:w="990" w:type="dxa"/>
            <w:gridSpan w:val="2"/>
            <w:tcBorders>
              <w:top w:val="nil"/>
              <w:left w:val="nil"/>
              <w:bottom w:val="nil"/>
              <w:right w:val="nil"/>
            </w:tcBorders>
            <w:noWrap/>
            <w:vAlign w:val="bottom"/>
          </w:tcPr>
          <w:p w14:paraId="23081E04" w14:textId="77777777" w:rsidR="003A4434" w:rsidRPr="00C901B7" w:rsidRDefault="003A4434" w:rsidP="003A4434">
            <w:pPr>
              <w:spacing w:after="0" w:line="240" w:lineRule="auto"/>
              <w:contextualSpacing/>
            </w:pPr>
          </w:p>
        </w:tc>
        <w:tc>
          <w:tcPr>
            <w:tcW w:w="1350" w:type="dxa"/>
            <w:tcBorders>
              <w:top w:val="nil"/>
              <w:left w:val="nil"/>
              <w:bottom w:val="nil"/>
              <w:right w:val="nil"/>
            </w:tcBorders>
            <w:noWrap/>
            <w:vAlign w:val="bottom"/>
          </w:tcPr>
          <w:p w14:paraId="09744C55" w14:textId="77777777" w:rsidR="003A4434" w:rsidRPr="00C901B7" w:rsidRDefault="003A4434" w:rsidP="003A4434">
            <w:pPr>
              <w:spacing w:after="0" w:line="240" w:lineRule="auto"/>
              <w:contextualSpacing/>
            </w:pPr>
          </w:p>
        </w:tc>
      </w:tr>
      <w:tr w:rsidR="003A4434" w:rsidRPr="00C901B7" w14:paraId="34D9E992" w14:textId="77777777" w:rsidTr="00F95D61">
        <w:trPr>
          <w:trHeight w:val="20"/>
        </w:trPr>
        <w:tc>
          <w:tcPr>
            <w:tcW w:w="1980" w:type="dxa"/>
            <w:tcBorders>
              <w:top w:val="nil"/>
              <w:left w:val="nil"/>
              <w:bottom w:val="nil"/>
              <w:right w:val="nil"/>
            </w:tcBorders>
            <w:vAlign w:val="bottom"/>
          </w:tcPr>
          <w:p w14:paraId="387A78AD" w14:textId="77777777" w:rsidR="003A4434" w:rsidRPr="00C901B7" w:rsidRDefault="003A4434" w:rsidP="003A4434">
            <w:pPr>
              <w:spacing w:after="0" w:line="240" w:lineRule="auto"/>
              <w:contextualSpacing/>
              <w:jc w:val="right"/>
              <w:rPr>
                <w:b/>
                <w:bCs/>
              </w:rPr>
            </w:pPr>
            <w:r w:rsidRPr="00C901B7">
              <w:rPr>
                <w:b/>
                <w:bCs/>
              </w:rPr>
              <w:t>Mass Time&gt;&gt;&gt;</w:t>
            </w:r>
          </w:p>
        </w:tc>
        <w:tc>
          <w:tcPr>
            <w:tcW w:w="1620" w:type="dxa"/>
            <w:tcBorders>
              <w:top w:val="single" w:sz="4" w:space="0" w:color="auto"/>
              <w:left w:val="single" w:sz="4" w:space="0" w:color="auto"/>
              <w:bottom w:val="single" w:sz="4" w:space="0" w:color="auto"/>
              <w:right w:val="single" w:sz="4" w:space="0" w:color="auto"/>
            </w:tcBorders>
            <w:noWrap/>
            <w:vAlign w:val="bottom"/>
          </w:tcPr>
          <w:p w14:paraId="4D745EFC" w14:textId="77777777" w:rsidR="003A4434" w:rsidRPr="00C901B7" w:rsidRDefault="003A4434" w:rsidP="003A4434">
            <w:pPr>
              <w:spacing w:after="0" w:line="240" w:lineRule="auto"/>
              <w:contextualSpacing/>
            </w:pPr>
            <w:r w:rsidRPr="00C901B7">
              <w:t> </w:t>
            </w:r>
          </w:p>
        </w:tc>
        <w:tc>
          <w:tcPr>
            <w:tcW w:w="1620" w:type="dxa"/>
            <w:gridSpan w:val="2"/>
            <w:tcBorders>
              <w:top w:val="single" w:sz="4" w:space="0" w:color="auto"/>
              <w:left w:val="nil"/>
              <w:bottom w:val="single" w:sz="4" w:space="0" w:color="auto"/>
              <w:right w:val="single" w:sz="4" w:space="0" w:color="auto"/>
            </w:tcBorders>
            <w:noWrap/>
            <w:vAlign w:val="bottom"/>
          </w:tcPr>
          <w:p w14:paraId="046CD719" w14:textId="77777777" w:rsidR="003A4434" w:rsidRPr="00C901B7" w:rsidRDefault="003A4434" w:rsidP="003A4434">
            <w:pPr>
              <w:spacing w:after="0" w:line="240" w:lineRule="auto"/>
              <w:contextualSpacing/>
            </w:pPr>
            <w:r w:rsidRPr="00C901B7">
              <w:t> </w:t>
            </w:r>
          </w:p>
        </w:tc>
        <w:tc>
          <w:tcPr>
            <w:tcW w:w="1620" w:type="dxa"/>
            <w:gridSpan w:val="2"/>
            <w:tcBorders>
              <w:top w:val="single" w:sz="4" w:space="0" w:color="auto"/>
              <w:left w:val="nil"/>
              <w:bottom w:val="single" w:sz="4" w:space="0" w:color="auto"/>
              <w:right w:val="single" w:sz="4" w:space="0" w:color="auto"/>
            </w:tcBorders>
            <w:noWrap/>
            <w:vAlign w:val="bottom"/>
          </w:tcPr>
          <w:p w14:paraId="5E847C9F" w14:textId="77777777" w:rsidR="003A4434" w:rsidRPr="00C901B7" w:rsidRDefault="003A4434" w:rsidP="003A4434">
            <w:pPr>
              <w:spacing w:after="0" w:line="240" w:lineRule="auto"/>
              <w:contextualSpacing/>
            </w:pPr>
            <w:r w:rsidRPr="00C901B7">
              <w:t> </w:t>
            </w:r>
          </w:p>
        </w:tc>
        <w:tc>
          <w:tcPr>
            <w:tcW w:w="1530" w:type="dxa"/>
            <w:gridSpan w:val="2"/>
            <w:tcBorders>
              <w:top w:val="single" w:sz="4" w:space="0" w:color="auto"/>
              <w:left w:val="nil"/>
              <w:bottom w:val="single" w:sz="4" w:space="0" w:color="auto"/>
              <w:right w:val="nil"/>
            </w:tcBorders>
            <w:noWrap/>
            <w:vAlign w:val="bottom"/>
          </w:tcPr>
          <w:p w14:paraId="1BADD5DA" w14:textId="77777777" w:rsidR="003A4434" w:rsidRPr="00C901B7" w:rsidRDefault="003A4434" w:rsidP="003A4434">
            <w:pPr>
              <w:spacing w:after="0" w:line="240" w:lineRule="auto"/>
              <w:contextualSpacing/>
            </w:pPr>
            <w:r w:rsidRPr="00C901B7">
              <w:t> </w:t>
            </w:r>
          </w:p>
        </w:tc>
        <w:tc>
          <w:tcPr>
            <w:tcW w:w="1710" w:type="dxa"/>
            <w:gridSpan w:val="2"/>
            <w:tcBorders>
              <w:top w:val="single" w:sz="8" w:space="0" w:color="auto"/>
              <w:left w:val="single" w:sz="8" w:space="0" w:color="auto"/>
              <w:bottom w:val="single" w:sz="4" w:space="0" w:color="auto"/>
              <w:right w:val="single" w:sz="8" w:space="0" w:color="auto"/>
            </w:tcBorders>
            <w:noWrap/>
            <w:vAlign w:val="bottom"/>
          </w:tcPr>
          <w:p w14:paraId="76F1C9DC" w14:textId="77777777" w:rsidR="003A4434" w:rsidRPr="00C901B7" w:rsidRDefault="003A4434" w:rsidP="003A4434">
            <w:pPr>
              <w:spacing w:after="0" w:line="240" w:lineRule="auto"/>
              <w:contextualSpacing/>
              <w:jc w:val="center"/>
              <w:rPr>
                <w:b/>
                <w:bCs/>
              </w:rPr>
            </w:pPr>
            <w:r w:rsidRPr="00C901B7">
              <w:rPr>
                <w:b/>
                <w:bCs/>
              </w:rPr>
              <w:t>Total</w:t>
            </w:r>
          </w:p>
        </w:tc>
      </w:tr>
      <w:tr w:rsidR="003A4434" w:rsidRPr="00C901B7" w14:paraId="141FE449" w14:textId="77777777" w:rsidTr="00F95D61">
        <w:trPr>
          <w:trHeight w:val="20"/>
        </w:trPr>
        <w:tc>
          <w:tcPr>
            <w:tcW w:w="1980" w:type="dxa"/>
            <w:tcBorders>
              <w:top w:val="nil"/>
              <w:left w:val="nil"/>
              <w:bottom w:val="nil"/>
              <w:right w:val="nil"/>
            </w:tcBorders>
            <w:vAlign w:val="bottom"/>
          </w:tcPr>
          <w:p w14:paraId="26E24834" w14:textId="77777777" w:rsidR="003A4434" w:rsidRPr="00C901B7" w:rsidRDefault="003A4434" w:rsidP="003A4434">
            <w:pPr>
              <w:spacing w:after="0" w:line="240" w:lineRule="auto"/>
              <w:contextualSpacing/>
              <w:jc w:val="right"/>
              <w:rPr>
                <w:b/>
                <w:bCs/>
              </w:rPr>
            </w:pPr>
            <w:r w:rsidRPr="00C901B7">
              <w:rPr>
                <w:b/>
                <w:bCs/>
              </w:rPr>
              <w:t>Mass Date&gt;&gt;&gt;</w:t>
            </w:r>
          </w:p>
        </w:tc>
        <w:tc>
          <w:tcPr>
            <w:tcW w:w="1620" w:type="dxa"/>
            <w:tcBorders>
              <w:top w:val="nil"/>
              <w:left w:val="single" w:sz="4" w:space="0" w:color="auto"/>
              <w:bottom w:val="single" w:sz="4" w:space="0" w:color="auto"/>
              <w:right w:val="single" w:sz="4" w:space="0" w:color="auto"/>
            </w:tcBorders>
            <w:noWrap/>
            <w:vAlign w:val="bottom"/>
          </w:tcPr>
          <w:p w14:paraId="51F8B547" w14:textId="77777777" w:rsidR="003A4434" w:rsidRPr="00C901B7" w:rsidRDefault="003A4434" w:rsidP="003A4434">
            <w:pPr>
              <w:spacing w:after="0" w:line="240" w:lineRule="auto"/>
              <w:contextualSpacing/>
            </w:pPr>
            <w:r w:rsidRPr="00C901B7">
              <w:t> </w:t>
            </w:r>
          </w:p>
        </w:tc>
        <w:tc>
          <w:tcPr>
            <w:tcW w:w="1620" w:type="dxa"/>
            <w:gridSpan w:val="2"/>
            <w:tcBorders>
              <w:top w:val="nil"/>
              <w:left w:val="nil"/>
              <w:bottom w:val="single" w:sz="4" w:space="0" w:color="auto"/>
              <w:right w:val="single" w:sz="4" w:space="0" w:color="auto"/>
            </w:tcBorders>
            <w:noWrap/>
            <w:vAlign w:val="bottom"/>
          </w:tcPr>
          <w:p w14:paraId="4D4F3C15" w14:textId="77777777" w:rsidR="003A4434" w:rsidRPr="00C901B7" w:rsidRDefault="003A4434" w:rsidP="003A4434">
            <w:pPr>
              <w:spacing w:after="0" w:line="240" w:lineRule="auto"/>
              <w:contextualSpacing/>
            </w:pPr>
            <w:r w:rsidRPr="00C901B7">
              <w:t> </w:t>
            </w:r>
          </w:p>
        </w:tc>
        <w:tc>
          <w:tcPr>
            <w:tcW w:w="1620" w:type="dxa"/>
            <w:gridSpan w:val="2"/>
            <w:tcBorders>
              <w:top w:val="nil"/>
              <w:left w:val="nil"/>
              <w:bottom w:val="single" w:sz="4" w:space="0" w:color="auto"/>
              <w:right w:val="single" w:sz="4" w:space="0" w:color="auto"/>
            </w:tcBorders>
            <w:noWrap/>
            <w:vAlign w:val="bottom"/>
          </w:tcPr>
          <w:p w14:paraId="73C0E2EB" w14:textId="77777777" w:rsidR="003A4434" w:rsidRPr="00C901B7" w:rsidRDefault="003A4434" w:rsidP="003A4434">
            <w:pPr>
              <w:spacing w:after="0" w:line="240" w:lineRule="auto"/>
              <w:contextualSpacing/>
            </w:pPr>
            <w:r w:rsidRPr="00C901B7">
              <w:t> </w:t>
            </w:r>
          </w:p>
        </w:tc>
        <w:tc>
          <w:tcPr>
            <w:tcW w:w="1530" w:type="dxa"/>
            <w:gridSpan w:val="2"/>
            <w:tcBorders>
              <w:top w:val="nil"/>
              <w:left w:val="nil"/>
              <w:bottom w:val="single" w:sz="4" w:space="0" w:color="auto"/>
              <w:right w:val="nil"/>
            </w:tcBorders>
            <w:noWrap/>
            <w:vAlign w:val="bottom"/>
          </w:tcPr>
          <w:p w14:paraId="49CE43C9" w14:textId="77777777" w:rsidR="003A4434" w:rsidRPr="00C901B7" w:rsidRDefault="003A4434" w:rsidP="003A4434">
            <w:pPr>
              <w:spacing w:after="0" w:line="240" w:lineRule="auto"/>
              <w:contextualSpacing/>
            </w:pPr>
            <w:r w:rsidRPr="00C901B7">
              <w:t> </w:t>
            </w:r>
          </w:p>
        </w:tc>
        <w:tc>
          <w:tcPr>
            <w:tcW w:w="1710" w:type="dxa"/>
            <w:gridSpan w:val="2"/>
            <w:tcBorders>
              <w:top w:val="nil"/>
              <w:left w:val="single" w:sz="8" w:space="0" w:color="auto"/>
              <w:bottom w:val="single" w:sz="4" w:space="0" w:color="auto"/>
              <w:right w:val="single" w:sz="8" w:space="0" w:color="auto"/>
            </w:tcBorders>
            <w:noWrap/>
            <w:vAlign w:val="bottom"/>
          </w:tcPr>
          <w:p w14:paraId="090B5DF3" w14:textId="77777777" w:rsidR="003A4434" w:rsidRPr="00C901B7" w:rsidRDefault="003A4434" w:rsidP="003A4434">
            <w:pPr>
              <w:spacing w:after="0" w:line="240" w:lineRule="auto"/>
              <w:contextualSpacing/>
            </w:pPr>
            <w:r w:rsidRPr="00C901B7">
              <w:t> </w:t>
            </w:r>
          </w:p>
        </w:tc>
      </w:tr>
      <w:tr w:rsidR="003A4434" w:rsidRPr="00C901B7" w14:paraId="51CB33B5" w14:textId="77777777" w:rsidTr="00F95D61">
        <w:trPr>
          <w:trHeight w:val="20"/>
        </w:trPr>
        <w:tc>
          <w:tcPr>
            <w:tcW w:w="1980" w:type="dxa"/>
            <w:tcBorders>
              <w:top w:val="nil"/>
              <w:left w:val="nil"/>
              <w:bottom w:val="nil"/>
              <w:right w:val="nil"/>
            </w:tcBorders>
            <w:vAlign w:val="bottom"/>
          </w:tcPr>
          <w:p w14:paraId="2685700E" w14:textId="77777777" w:rsidR="003A4434" w:rsidRPr="00C901B7" w:rsidRDefault="003A4434" w:rsidP="003A4434">
            <w:pPr>
              <w:spacing w:after="0" w:line="240" w:lineRule="auto"/>
              <w:contextualSpacing/>
            </w:pPr>
          </w:p>
        </w:tc>
        <w:tc>
          <w:tcPr>
            <w:tcW w:w="1620" w:type="dxa"/>
            <w:tcBorders>
              <w:top w:val="nil"/>
              <w:left w:val="nil"/>
              <w:bottom w:val="nil"/>
              <w:right w:val="nil"/>
            </w:tcBorders>
            <w:noWrap/>
            <w:vAlign w:val="bottom"/>
          </w:tcPr>
          <w:p w14:paraId="68289104" w14:textId="77777777" w:rsidR="003A4434" w:rsidRPr="00C901B7" w:rsidRDefault="003A4434" w:rsidP="003A4434">
            <w:pPr>
              <w:spacing w:after="0" w:line="240" w:lineRule="auto"/>
              <w:contextualSpacing/>
            </w:pPr>
          </w:p>
        </w:tc>
        <w:tc>
          <w:tcPr>
            <w:tcW w:w="1620" w:type="dxa"/>
            <w:gridSpan w:val="2"/>
            <w:tcBorders>
              <w:top w:val="nil"/>
              <w:left w:val="nil"/>
              <w:bottom w:val="nil"/>
              <w:right w:val="nil"/>
            </w:tcBorders>
            <w:noWrap/>
            <w:vAlign w:val="bottom"/>
          </w:tcPr>
          <w:p w14:paraId="77502EAD" w14:textId="77777777" w:rsidR="003A4434" w:rsidRPr="00C901B7" w:rsidRDefault="003A4434" w:rsidP="003A4434">
            <w:pPr>
              <w:spacing w:after="0" w:line="240" w:lineRule="auto"/>
              <w:contextualSpacing/>
            </w:pPr>
          </w:p>
        </w:tc>
        <w:tc>
          <w:tcPr>
            <w:tcW w:w="1620" w:type="dxa"/>
            <w:gridSpan w:val="2"/>
            <w:tcBorders>
              <w:top w:val="nil"/>
              <w:left w:val="nil"/>
              <w:bottom w:val="nil"/>
              <w:right w:val="nil"/>
            </w:tcBorders>
            <w:noWrap/>
            <w:vAlign w:val="bottom"/>
          </w:tcPr>
          <w:p w14:paraId="5A1B9616" w14:textId="77777777" w:rsidR="003A4434" w:rsidRPr="00C901B7" w:rsidRDefault="003A4434" w:rsidP="003A4434">
            <w:pPr>
              <w:spacing w:after="0" w:line="240" w:lineRule="auto"/>
              <w:contextualSpacing/>
            </w:pPr>
          </w:p>
        </w:tc>
        <w:tc>
          <w:tcPr>
            <w:tcW w:w="1530" w:type="dxa"/>
            <w:gridSpan w:val="2"/>
            <w:tcBorders>
              <w:top w:val="nil"/>
              <w:left w:val="nil"/>
              <w:bottom w:val="nil"/>
              <w:right w:val="nil"/>
            </w:tcBorders>
            <w:noWrap/>
            <w:vAlign w:val="bottom"/>
          </w:tcPr>
          <w:p w14:paraId="6F59B1EA" w14:textId="77777777" w:rsidR="003A4434" w:rsidRPr="00C901B7" w:rsidRDefault="003A4434" w:rsidP="003A4434">
            <w:pPr>
              <w:spacing w:after="0" w:line="240" w:lineRule="auto"/>
              <w:contextualSpacing/>
            </w:pPr>
          </w:p>
        </w:tc>
        <w:tc>
          <w:tcPr>
            <w:tcW w:w="1710" w:type="dxa"/>
            <w:gridSpan w:val="2"/>
            <w:tcBorders>
              <w:top w:val="nil"/>
              <w:left w:val="single" w:sz="8" w:space="0" w:color="auto"/>
              <w:bottom w:val="nil"/>
              <w:right w:val="single" w:sz="8" w:space="0" w:color="auto"/>
            </w:tcBorders>
            <w:noWrap/>
            <w:vAlign w:val="bottom"/>
          </w:tcPr>
          <w:p w14:paraId="5F0B5BBC" w14:textId="77777777" w:rsidR="003A4434" w:rsidRPr="00C901B7" w:rsidRDefault="003A4434" w:rsidP="003A4434">
            <w:pPr>
              <w:spacing w:after="0" w:line="240" w:lineRule="auto"/>
              <w:contextualSpacing/>
            </w:pPr>
            <w:r w:rsidRPr="00C901B7">
              <w:t> </w:t>
            </w:r>
          </w:p>
        </w:tc>
      </w:tr>
      <w:tr w:rsidR="003A4434" w:rsidRPr="00C901B7" w14:paraId="0F3B2646" w14:textId="77777777" w:rsidTr="00F95D61">
        <w:trPr>
          <w:trHeight w:val="20"/>
        </w:trPr>
        <w:tc>
          <w:tcPr>
            <w:tcW w:w="1980" w:type="dxa"/>
            <w:tcBorders>
              <w:top w:val="nil"/>
              <w:left w:val="nil"/>
              <w:bottom w:val="nil"/>
              <w:right w:val="nil"/>
            </w:tcBorders>
            <w:vAlign w:val="bottom"/>
          </w:tcPr>
          <w:p w14:paraId="7B8B7C9E" w14:textId="77777777" w:rsidR="003A4434" w:rsidRPr="00C901B7" w:rsidRDefault="003A4434" w:rsidP="003A4434">
            <w:pPr>
              <w:spacing w:after="0" w:line="240" w:lineRule="auto"/>
              <w:contextualSpacing/>
              <w:rPr>
                <w:b/>
                <w:bCs/>
                <w:u w:val="single"/>
              </w:rPr>
            </w:pPr>
            <w:r w:rsidRPr="00C901B7">
              <w:rPr>
                <w:b/>
                <w:bCs/>
                <w:u w:val="single"/>
              </w:rPr>
              <w:t>LOOSE:</w:t>
            </w:r>
          </w:p>
        </w:tc>
        <w:tc>
          <w:tcPr>
            <w:tcW w:w="1620" w:type="dxa"/>
            <w:tcBorders>
              <w:top w:val="nil"/>
              <w:left w:val="nil"/>
              <w:bottom w:val="nil"/>
              <w:right w:val="nil"/>
            </w:tcBorders>
            <w:noWrap/>
            <w:vAlign w:val="bottom"/>
          </w:tcPr>
          <w:p w14:paraId="3138BFBF" w14:textId="77777777" w:rsidR="003A4434" w:rsidRPr="00C901B7" w:rsidRDefault="003A4434" w:rsidP="003A4434">
            <w:pPr>
              <w:spacing w:after="0" w:line="240" w:lineRule="auto"/>
              <w:contextualSpacing/>
            </w:pPr>
          </w:p>
        </w:tc>
        <w:tc>
          <w:tcPr>
            <w:tcW w:w="1620" w:type="dxa"/>
            <w:gridSpan w:val="2"/>
            <w:tcBorders>
              <w:top w:val="nil"/>
              <w:left w:val="nil"/>
              <w:bottom w:val="nil"/>
              <w:right w:val="nil"/>
            </w:tcBorders>
            <w:noWrap/>
            <w:vAlign w:val="bottom"/>
          </w:tcPr>
          <w:p w14:paraId="6920D016" w14:textId="77777777" w:rsidR="003A4434" w:rsidRPr="00C901B7" w:rsidRDefault="003A4434" w:rsidP="003A4434">
            <w:pPr>
              <w:spacing w:after="0" w:line="240" w:lineRule="auto"/>
              <w:contextualSpacing/>
            </w:pPr>
          </w:p>
        </w:tc>
        <w:tc>
          <w:tcPr>
            <w:tcW w:w="1620" w:type="dxa"/>
            <w:gridSpan w:val="2"/>
            <w:tcBorders>
              <w:top w:val="nil"/>
              <w:left w:val="nil"/>
              <w:bottom w:val="nil"/>
              <w:right w:val="nil"/>
            </w:tcBorders>
            <w:noWrap/>
            <w:vAlign w:val="bottom"/>
          </w:tcPr>
          <w:p w14:paraId="2ADBC3B2" w14:textId="77777777" w:rsidR="003A4434" w:rsidRPr="00C901B7" w:rsidRDefault="003A4434" w:rsidP="003A4434">
            <w:pPr>
              <w:spacing w:after="0" w:line="240" w:lineRule="auto"/>
              <w:contextualSpacing/>
            </w:pPr>
          </w:p>
        </w:tc>
        <w:tc>
          <w:tcPr>
            <w:tcW w:w="1530" w:type="dxa"/>
            <w:gridSpan w:val="2"/>
            <w:tcBorders>
              <w:top w:val="nil"/>
              <w:left w:val="nil"/>
              <w:bottom w:val="nil"/>
              <w:right w:val="nil"/>
            </w:tcBorders>
            <w:noWrap/>
            <w:vAlign w:val="bottom"/>
          </w:tcPr>
          <w:p w14:paraId="4BEF4620" w14:textId="77777777" w:rsidR="003A4434" w:rsidRPr="00C901B7" w:rsidRDefault="003A4434" w:rsidP="003A4434">
            <w:pPr>
              <w:spacing w:after="0" w:line="240" w:lineRule="auto"/>
              <w:contextualSpacing/>
            </w:pPr>
          </w:p>
        </w:tc>
        <w:tc>
          <w:tcPr>
            <w:tcW w:w="1710" w:type="dxa"/>
            <w:gridSpan w:val="2"/>
            <w:tcBorders>
              <w:top w:val="nil"/>
              <w:left w:val="single" w:sz="8" w:space="0" w:color="auto"/>
              <w:bottom w:val="nil"/>
              <w:right w:val="single" w:sz="8" w:space="0" w:color="auto"/>
            </w:tcBorders>
            <w:noWrap/>
            <w:vAlign w:val="bottom"/>
          </w:tcPr>
          <w:p w14:paraId="356217E3" w14:textId="77777777" w:rsidR="003A4434" w:rsidRPr="00C901B7" w:rsidRDefault="003A4434" w:rsidP="003A4434">
            <w:pPr>
              <w:spacing w:after="0" w:line="240" w:lineRule="auto"/>
              <w:contextualSpacing/>
            </w:pPr>
            <w:r w:rsidRPr="00C901B7">
              <w:t> </w:t>
            </w:r>
          </w:p>
        </w:tc>
      </w:tr>
      <w:tr w:rsidR="003A4434" w:rsidRPr="00C901B7" w14:paraId="12911794" w14:textId="77777777" w:rsidTr="00F95D61">
        <w:trPr>
          <w:trHeight w:val="20"/>
        </w:trPr>
        <w:tc>
          <w:tcPr>
            <w:tcW w:w="1980" w:type="dxa"/>
            <w:tcBorders>
              <w:top w:val="nil"/>
              <w:left w:val="nil"/>
              <w:bottom w:val="nil"/>
              <w:right w:val="single" w:sz="4" w:space="0" w:color="auto"/>
            </w:tcBorders>
            <w:vAlign w:val="bottom"/>
          </w:tcPr>
          <w:p w14:paraId="6B3817DB" w14:textId="77777777" w:rsidR="003A4434" w:rsidRPr="00C901B7" w:rsidRDefault="003A4434" w:rsidP="003A4434">
            <w:pPr>
              <w:spacing w:after="0" w:line="240" w:lineRule="auto"/>
              <w:contextualSpacing/>
              <w:jc w:val="right"/>
            </w:pPr>
            <w:r w:rsidRPr="00C901B7">
              <w:t>Cash</w:t>
            </w:r>
          </w:p>
        </w:tc>
        <w:tc>
          <w:tcPr>
            <w:tcW w:w="1620" w:type="dxa"/>
            <w:tcBorders>
              <w:top w:val="single" w:sz="4" w:space="0" w:color="auto"/>
              <w:left w:val="nil"/>
              <w:bottom w:val="single" w:sz="4" w:space="0" w:color="auto"/>
              <w:right w:val="single" w:sz="4" w:space="0" w:color="auto"/>
            </w:tcBorders>
            <w:noWrap/>
            <w:vAlign w:val="bottom"/>
          </w:tcPr>
          <w:p w14:paraId="61F810E3" w14:textId="77777777" w:rsidR="003A4434" w:rsidRPr="00C901B7" w:rsidRDefault="003A4434" w:rsidP="003A4434">
            <w:pPr>
              <w:spacing w:after="0" w:line="240" w:lineRule="auto"/>
              <w:contextualSpacing/>
            </w:pPr>
            <w:r w:rsidRPr="00C901B7">
              <w:t> </w:t>
            </w:r>
          </w:p>
        </w:tc>
        <w:tc>
          <w:tcPr>
            <w:tcW w:w="1620" w:type="dxa"/>
            <w:gridSpan w:val="2"/>
            <w:tcBorders>
              <w:top w:val="single" w:sz="4" w:space="0" w:color="auto"/>
              <w:left w:val="nil"/>
              <w:bottom w:val="single" w:sz="4" w:space="0" w:color="auto"/>
              <w:right w:val="single" w:sz="4" w:space="0" w:color="auto"/>
            </w:tcBorders>
            <w:noWrap/>
            <w:vAlign w:val="bottom"/>
          </w:tcPr>
          <w:p w14:paraId="04ACB6B3" w14:textId="77777777" w:rsidR="003A4434" w:rsidRPr="00C901B7" w:rsidRDefault="003A4434" w:rsidP="003A4434">
            <w:pPr>
              <w:spacing w:after="0" w:line="240" w:lineRule="auto"/>
              <w:contextualSpacing/>
            </w:pPr>
            <w:r w:rsidRPr="00C901B7">
              <w:t> </w:t>
            </w:r>
          </w:p>
        </w:tc>
        <w:tc>
          <w:tcPr>
            <w:tcW w:w="1620" w:type="dxa"/>
            <w:gridSpan w:val="2"/>
            <w:tcBorders>
              <w:top w:val="single" w:sz="4" w:space="0" w:color="auto"/>
              <w:left w:val="nil"/>
              <w:bottom w:val="single" w:sz="4" w:space="0" w:color="auto"/>
              <w:right w:val="single" w:sz="4" w:space="0" w:color="auto"/>
            </w:tcBorders>
            <w:noWrap/>
            <w:vAlign w:val="bottom"/>
          </w:tcPr>
          <w:p w14:paraId="70E9A985" w14:textId="77777777" w:rsidR="003A4434" w:rsidRPr="00C901B7" w:rsidRDefault="003A4434" w:rsidP="003A4434">
            <w:pPr>
              <w:spacing w:after="0" w:line="240" w:lineRule="auto"/>
              <w:contextualSpacing/>
            </w:pPr>
            <w:r w:rsidRPr="00C901B7">
              <w:t> </w:t>
            </w:r>
          </w:p>
        </w:tc>
        <w:tc>
          <w:tcPr>
            <w:tcW w:w="1530" w:type="dxa"/>
            <w:gridSpan w:val="2"/>
            <w:tcBorders>
              <w:top w:val="single" w:sz="4" w:space="0" w:color="auto"/>
              <w:left w:val="nil"/>
              <w:bottom w:val="single" w:sz="4" w:space="0" w:color="auto"/>
              <w:right w:val="nil"/>
            </w:tcBorders>
            <w:noWrap/>
            <w:vAlign w:val="bottom"/>
          </w:tcPr>
          <w:p w14:paraId="4F1951DF" w14:textId="77777777" w:rsidR="003A4434" w:rsidRPr="00C901B7" w:rsidRDefault="003A4434" w:rsidP="003A4434">
            <w:pPr>
              <w:spacing w:after="0" w:line="240" w:lineRule="auto"/>
              <w:contextualSpacing/>
            </w:pPr>
            <w:r w:rsidRPr="00C901B7">
              <w:t> </w:t>
            </w:r>
          </w:p>
        </w:tc>
        <w:tc>
          <w:tcPr>
            <w:tcW w:w="1710" w:type="dxa"/>
            <w:gridSpan w:val="2"/>
            <w:tcBorders>
              <w:top w:val="single" w:sz="4" w:space="0" w:color="auto"/>
              <w:left w:val="single" w:sz="8" w:space="0" w:color="auto"/>
              <w:bottom w:val="single" w:sz="4" w:space="0" w:color="auto"/>
              <w:right w:val="single" w:sz="8" w:space="0" w:color="auto"/>
            </w:tcBorders>
            <w:noWrap/>
            <w:vAlign w:val="bottom"/>
          </w:tcPr>
          <w:p w14:paraId="1966A9E9" w14:textId="77777777" w:rsidR="003A4434" w:rsidRPr="00C901B7" w:rsidRDefault="003A4434" w:rsidP="003A4434">
            <w:pPr>
              <w:spacing w:after="0" w:line="240" w:lineRule="auto"/>
              <w:contextualSpacing/>
            </w:pPr>
            <w:r w:rsidRPr="00C901B7">
              <w:t> </w:t>
            </w:r>
          </w:p>
        </w:tc>
      </w:tr>
      <w:tr w:rsidR="003A4434" w:rsidRPr="00C901B7" w14:paraId="513BE622" w14:textId="77777777" w:rsidTr="00F95D61">
        <w:trPr>
          <w:trHeight w:val="20"/>
        </w:trPr>
        <w:tc>
          <w:tcPr>
            <w:tcW w:w="1980" w:type="dxa"/>
            <w:tcBorders>
              <w:top w:val="nil"/>
              <w:left w:val="nil"/>
              <w:bottom w:val="nil"/>
              <w:right w:val="single" w:sz="4" w:space="0" w:color="auto"/>
            </w:tcBorders>
            <w:vAlign w:val="bottom"/>
          </w:tcPr>
          <w:p w14:paraId="63424AA0" w14:textId="77777777" w:rsidR="003A4434" w:rsidRPr="00C901B7" w:rsidRDefault="003A4434" w:rsidP="003A4434">
            <w:pPr>
              <w:spacing w:after="0" w:line="240" w:lineRule="auto"/>
              <w:contextualSpacing/>
              <w:jc w:val="right"/>
            </w:pPr>
            <w:r w:rsidRPr="00C901B7">
              <w:t>Checks</w:t>
            </w:r>
          </w:p>
        </w:tc>
        <w:tc>
          <w:tcPr>
            <w:tcW w:w="1620" w:type="dxa"/>
            <w:tcBorders>
              <w:top w:val="nil"/>
              <w:left w:val="nil"/>
              <w:bottom w:val="single" w:sz="4" w:space="0" w:color="auto"/>
              <w:right w:val="single" w:sz="4" w:space="0" w:color="auto"/>
            </w:tcBorders>
            <w:noWrap/>
            <w:vAlign w:val="bottom"/>
          </w:tcPr>
          <w:p w14:paraId="0135CF5E" w14:textId="77777777" w:rsidR="003A4434" w:rsidRPr="00C901B7" w:rsidRDefault="003A4434" w:rsidP="003A4434">
            <w:pPr>
              <w:spacing w:after="0" w:line="240" w:lineRule="auto"/>
              <w:contextualSpacing/>
            </w:pPr>
            <w:r w:rsidRPr="00C901B7">
              <w:t> </w:t>
            </w:r>
          </w:p>
        </w:tc>
        <w:tc>
          <w:tcPr>
            <w:tcW w:w="1620" w:type="dxa"/>
            <w:gridSpan w:val="2"/>
            <w:tcBorders>
              <w:top w:val="nil"/>
              <w:left w:val="nil"/>
              <w:bottom w:val="single" w:sz="4" w:space="0" w:color="auto"/>
              <w:right w:val="single" w:sz="4" w:space="0" w:color="auto"/>
            </w:tcBorders>
            <w:noWrap/>
            <w:vAlign w:val="bottom"/>
          </w:tcPr>
          <w:p w14:paraId="08610A91" w14:textId="77777777" w:rsidR="003A4434" w:rsidRPr="00C901B7" w:rsidRDefault="003A4434" w:rsidP="003A4434">
            <w:pPr>
              <w:spacing w:after="0" w:line="240" w:lineRule="auto"/>
              <w:contextualSpacing/>
            </w:pPr>
            <w:r w:rsidRPr="00C901B7">
              <w:t> </w:t>
            </w:r>
          </w:p>
        </w:tc>
        <w:tc>
          <w:tcPr>
            <w:tcW w:w="1620" w:type="dxa"/>
            <w:gridSpan w:val="2"/>
            <w:tcBorders>
              <w:top w:val="nil"/>
              <w:left w:val="nil"/>
              <w:bottom w:val="single" w:sz="4" w:space="0" w:color="auto"/>
              <w:right w:val="single" w:sz="4" w:space="0" w:color="auto"/>
            </w:tcBorders>
            <w:noWrap/>
            <w:vAlign w:val="bottom"/>
          </w:tcPr>
          <w:p w14:paraId="0DDEFFBF" w14:textId="77777777" w:rsidR="003A4434" w:rsidRPr="00C901B7" w:rsidRDefault="003A4434" w:rsidP="003A4434">
            <w:pPr>
              <w:spacing w:after="0" w:line="240" w:lineRule="auto"/>
              <w:contextualSpacing/>
            </w:pPr>
            <w:r w:rsidRPr="00C901B7">
              <w:t> </w:t>
            </w:r>
          </w:p>
        </w:tc>
        <w:tc>
          <w:tcPr>
            <w:tcW w:w="1530" w:type="dxa"/>
            <w:gridSpan w:val="2"/>
            <w:tcBorders>
              <w:top w:val="nil"/>
              <w:left w:val="nil"/>
              <w:bottom w:val="single" w:sz="4" w:space="0" w:color="auto"/>
              <w:right w:val="nil"/>
            </w:tcBorders>
            <w:noWrap/>
            <w:vAlign w:val="bottom"/>
          </w:tcPr>
          <w:p w14:paraId="3F0601AA" w14:textId="77777777" w:rsidR="003A4434" w:rsidRPr="00C901B7" w:rsidRDefault="003A4434" w:rsidP="003A4434">
            <w:pPr>
              <w:spacing w:after="0" w:line="240" w:lineRule="auto"/>
              <w:contextualSpacing/>
            </w:pPr>
            <w:r w:rsidRPr="00C901B7">
              <w:t> </w:t>
            </w:r>
          </w:p>
        </w:tc>
        <w:tc>
          <w:tcPr>
            <w:tcW w:w="1710" w:type="dxa"/>
            <w:gridSpan w:val="2"/>
            <w:tcBorders>
              <w:top w:val="nil"/>
              <w:left w:val="single" w:sz="8" w:space="0" w:color="auto"/>
              <w:bottom w:val="single" w:sz="4" w:space="0" w:color="auto"/>
              <w:right w:val="single" w:sz="8" w:space="0" w:color="auto"/>
            </w:tcBorders>
            <w:noWrap/>
            <w:vAlign w:val="bottom"/>
          </w:tcPr>
          <w:p w14:paraId="647AAC96" w14:textId="77777777" w:rsidR="003A4434" w:rsidRPr="00C901B7" w:rsidRDefault="003A4434" w:rsidP="003A4434">
            <w:pPr>
              <w:spacing w:after="0" w:line="240" w:lineRule="auto"/>
              <w:contextualSpacing/>
            </w:pPr>
            <w:r w:rsidRPr="00C901B7">
              <w:t> </w:t>
            </w:r>
          </w:p>
        </w:tc>
      </w:tr>
      <w:tr w:rsidR="003A4434" w:rsidRPr="00C901B7" w14:paraId="07F83E54" w14:textId="77777777" w:rsidTr="00F95D61">
        <w:trPr>
          <w:trHeight w:val="20"/>
        </w:trPr>
        <w:tc>
          <w:tcPr>
            <w:tcW w:w="1980" w:type="dxa"/>
            <w:tcBorders>
              <w:top w:val="nil"/>
              <w:left w:val="nil"/>
              <w:bottom w:val="nil"/>
              <w:right w:val="single" w:sz="4" w:space="0" w:color="auto"/>
            </w:tcBorders>
            <w:vAlign w:val="bottom"/>
          </w:tcPr>
          <w:p w14:paraId="01F898EC" w14:textId="77777777" w:rsidR="003A4434" w:rsidRPr="00C901B7" w:rsidRDefault="003A4434" w:rsidP="003A4434">
            <w:pPr>
              <w:spacing w:after="0" w:line="240" w:lineRule="auto"/>
              <w:contextualSpacing/>
              <w:jc w:val="right"/>
            </w:pPr>
            <w:r w:rsidRPr="00C901B7">
              <w:t>Coins</w:t>
            </w:r>
          </w:p>
        </w:tc>
        <w:tc>
          <w:tcPr>
            <w:tcW w:w="1620" w:type="dxa"/>
            <w:tcBorders>
              <w:top w:val="nil"/>
              <w:left w:val="nil"/>
              <w:bottom w:val="nil"/>
              <w:right w:val="single" w:sz="4" w:space="0" w:color="auto"/>
            </w:tcBorders>
            <w:noWrap/>
            <w:vAlign w:val="bottom"/>
          </w:tcPr>
          <w:p w14:paraId="390F3ECC" w14:textId="77777777" w:rsidR="003A4434" w:rsidRPr="00C901B7" w:rsidRDefault="003A4434" w:rsidP="003A4434">
            <w:pPr>
              <w:spacing w:after="0" w:line="240" w:lineRule="auto"/>
              <w:contextualSpacing/>
            </w:pPr>
            <w:r w:rsidRPr="00C901B7">
              <w:t> </w:t>
            </w:r>
          </w:p>
        </w:tc>
        <w:tc>
          <w:tcPr>
            <w:tcW w:w="1620" w:type="dxa"/>
            <w:gridSpan w:val="2"/>
            <w:tcBorders>
              <w:top w:val="nil"/>
              <w:left w:val="nil"/>
              <w:bottom w:val="nil"/>
              <w:right w:val="single" w:sz="4" w:space="0" w:color="auto"/>
            </w:tcBorders>
            <w:noWrap/>
            <w:vAlign w:val="bottom"/>
          </w:tcPr>
          <w:p w14:paraId="18E8E045" w14:textId="77777777" w:rsidR="003A4434" w:rsidRPr="00C901B7" w:rsidRDefault="003A4434" w:rsidP="003A4434">
            <w:pPr>
              <w:spacing w:after="0" w:line="240" w:lineRule="auto"/>
              <w:contextualSpacing/>
            </w:pPr>
            <w:r w:rsidRPr="00C901B7">
              <w:t> </w:t>
            </w:r>
          </w:p>
        </w:tc>
        <w:tc>
          <w:tcPr>
            <w:tcW w:w="1620" w:type="dxa"/>
            <w:gridSpan w:val="2"/>
            <w:tcBorders>
              <w:top w:val="nil"/>
              <w:left w:val="nil"/>
              <w:bottom w:val="nil"/>
              <w:right w:val="single" w:sz="4" w:space="0" w:color="auto"/>
            </w:tcBorders>
            <w:noWrap/>
            <w:vAlign w:val="bottom"/>
          </w:tcPr>
          <w:p w14:paraId="38F07E79" w14:textId="77777777" w:rsidR="003A4434" w:rsidRPr="00C901B7" w:rsidRDefault="003A4434" w:rsidP="003A4434">
            <w:pPr>
              <w:spacing w:after="0" w:line="240" w:lineRule="auto"/>
              <w:contextualSpacing/>
            </w:pPr>
            <w:r w:rsidRPr="00C901B7">
              <w:t> </w:t>
            </w:r>
          </w:p>
        </w:tc>
        <w:tc>
          <w:tcPr>
            <w:tcW w:w="1530" w:type="dxa"/>
            <w:gridSpan w:val="2"/>
            <w:tcBorders>
              <w:top w:val="nil"/>
              <w:left w:val="nil"/>
              <w:bottom w:val="nil"/>
              <w:right w:val="nil"/>
            </w:tcBorders>
            <w:noWrap/>
            <w:vAlign w:val="bottom"/>
          </w:tcPr>
          <w:p w14:paraId="7D30C5C4" w14:textId="77777777" w:rsidR="003A4434" w:rsidRPr="00C901B7" w:rsidRDefault="003A4434" w:rsidP="003A4434">
            <w:pPr>
              <w:spacing w:after="0" w:line="240" w:lineRule="auto"/>
              <w:contextualSpacing/>
            </w:pPr>
            <w:r w:rsidRPr="00C901B7">
              <w:t> </w:t>
            </w:r>
          </w:p>
        </w:tc>
        <w:tc>
          <w:tcPr>
            <w:tcW w:w="1710" w:type="dxa"/>
            <w:gridSpan w:val="2"/>
            <w:tcBorders>
              <w:top w:val="nil"/>
              <w:left w:val="single" w:sz="8" w:space="0" w:color="auto"/>
              <w:bottom w:val="nil"/>
              <w:right w:val="single" w:sz="8" w:space="0" w:color="auto"/>
            </w:tcBorders>
            <w:noWrap/>
            <w:vAlign w:val="bottom"/>
          </w:tcPr>
          <w:p w14:paraId="531FD9ED" w14:textId="77777777" w:rsidR="003A4434" w:rsidRPr="00C901B7" w:rsidRDefault="003A4434" w:rsidP="003A4434">
            <w:pPr>
              <w:spacing w:after="0" w:line="240" w:lineRule="auto"/>
              <w:contextualSpacing/>
            </w:pPr>
            <w:r w:rsidRPr="00C901B7">
              <w:t> </w:t>
            </w:r>
          </w:p>
        </w:tc>
      </w:tr>
      <w:tr w:rsidR="003A4434" w:rsidRPr="00C901B7" w14:paraId="2B919FE9" w14:textId="77777777" w:rsidTr="00F95D61">
        <w:trPr>
          <w:trHeight w:val="20"/>
        </w:trPr>
        <w:tc>
          <w:tcPr>
            <w:tcW w:w="1980" w:type="dxa"/>
            <w:tcBorders>
              <w:top w:val="single" w:sz="8" w:space="0" w:color="auto"/>
              <w:left w:val="nil"/>
              <w:bottom w:val="nil"/>
              <w:right w:val="single" w:sz="4" w:space="0" w:color="auto"/>
            </w:tcBorders>
            <w:shd w:val="clear" w:color="auto" w:fill="C0C0C0"/>
            <w:vAlign w:val="bottom"/>
          </w:tcPr>
          <w:p w14:paraId="597BDF33" w14:textId="77777777" w:rsidR="003A4434" w:rsidRPr="00C901B7" w:rsidRDefault="003A4434" w:rsidP="003A4434">
            <w:pPr>
              <w:spacing w:after="0" w:line="240" w:lineRule="auto"/>
              <w:contextualSpacing/>
              <w:jc w:val="right"/>
              <w:rPr>
                <w:b/>
                <w:bCs/>
              </w:rPr>
            </w:pPr>
            <w:r w:rsidRPr="00C901B7">
              <w:rPr>
                <w:b/>
                <w:bCs/>
              </w:rPr>
              <w:t>Sub-total</w:t>
            </w:r>
          </w:p>
        </w:tc>
        <w:tc>
          <w:tcPr>
            <w:tcW w:w="1620" w:type="dxa"/>
            <w:tcBorders>
              <w:top w:val="single" w:sz="8" w:space="0" w:color="auto"/>
              <w:left w:val="nil"/>
              <w:bottom w:val="single" w:sz="4" w:space="0" w:color="auto"/>
              <w:right w:val="single" w:sz="4" w:space="0" w:color="auto"/>
            </w:tcBorders>
            <w:shd w:val="clear" w:color="auto" w:fill="C0C0C0"/>
            <w:noWrap/>
            <w:vAlign w:val="bottom"/>
          </w:tcPr>
          <w:p w14:paraId="002E9AB2" w14:textId="77777777" w:rsidR="003A4434" w:rsidRPr="00C901B7" w:rsidRDefault="003A4434" w:rsidP="003A4434">
            <w:pPr>
              <w:spacing w:after="0" w:line="240" w:lineRule="auto"/>
              <w:contextualSpacing/>
            </w:pPr>
            <w:r w:rsidRPr="00C901B7">
              <w:t> </w:t>
            </w:r>
          </w:p>
        </w:tc>
        <w:tc>
          <w:tcPr>
            <w:tcW w:w="1620" w:type="dxa"/>
            <w:gridSpan w:val="2"/>
            <w:tcBorders>
              <w:top w:val="single" w:sz="8" w:space="0" w:color="auto"/>
              <w:left w:val="nil"/>
              <w:bottom w:val="single" w:sz="4" w:space="0" w:color="auto"/>
              <w:right w:val="single" w:sz="4" w:space="0" w:color="auto"/>
            </w:tcBorders>
            <w:shd w:val="clear" w:color="auto" w:fill="C0C0C0"/>
            <w:noWrap/>
            <w:vAlign w:val="bottom"/>
          </w:tcPr>
          <w:p w14:paraId="16F1591C" w14:textId="77777777" w:rsidR="003A4434" w:rsidRPr="00C901B7" w:rsidRDefault="003A4434" w:rsidP="003A4434">
            <w:pPr>
              <w:spacing w:after="0" w:line="240" w:lineRule="auto"/>
              <w:contextualSpacing/>
            </w:pPr>
            <w:r w:rsidRPr="00C901B7">
              <w:t> </w:t>
            </w:r>
          </w:p>
        </w:tc>
        <w:tc>
          <w:tcPr>
            <w:tcW w:w="1620" w:type="dxa"/>
            <w:gridSpan w:val="2"/>
            <w:tcBorders>
              <w:top w:val="single" w:sz="8" w:space="0" w:color="auto"/>
              <w:left w:val="nil"/>
              <w:bottom w:val="single" w:sz="4" w:space="0" w:color="auto"/>
              <w:right w:val="single" w:sz="4" w:space="0" w:color="auto"/>
            </w:tcBorders>
            <w:shd w:val="clear" w:color="auto" w:fill="C0C0C0"/>
            <w:noWrap/>
            <w:vAlign w:val="bottom"/>
          </w:tcPr>
          <w:p w14:paraId="43F454B9" w14:textId="77777777" w:rsidR="003A4434" w:rsidRPr="00C901B7" w:rsidRDefault="003A4434" w:rsidP="003A4434">
            <w:pPr>
              <w:spacing w:after="0" w:line="240" w:lineRule="auto"/>
              <w:contextualSpacing/>
            </w:pPr>
            <w:r w:rsidRPr="00C901B7">
              <w:t> </w:t>
            </w:r>
          </w:p>
        </w:tc>
        <w:tc>
          <w:tcPr>
            <w:tcW w:w="1530" w:type="dxa"/>
            <w:gridSpan w:val="2"/>
            <w:tcBorders>
              <w:top w:val="single" w:sz="8" w:space="0" w:color="auto"/>
              <w:left w:val="nil"/>
              <w:bottom w:val="single" w:sz="4" w:space="0" w:color="auto"/>
              <w:right w:val="nil"/>
            </w:tcBorders>
            <w:shd w:val="clear" w:color="auto" w:fill="C0C0C0"/>
            <w:noWrap/>
            <w:vAlign w:val="bottom"/>
          </w:tcPr>
          <w:p w14:paraId="0F632558" w14:textId="77777777" w:rsidR="003A4434" w:rsidRPr="00C901B7" w:rsidRDefault="003A4434" w:rsidP="003A4434">
            <w:pPr>
              <w:spacing w:after="0" w:line="240" w:lineRule="auto"/>
              <w:contextualSpacing/>
            </w:pPr>
            <w:r w:rsidRPr="00C901B7">
              <w:t> </w:t>
            </w:r>
          </w:p>
        </w:tc>
        <w:tc>
          <w:tcPr>
            <w:tcW w:w="1710" w:type="dxa"/>
            <w:gridSpan w:val="2"/>
            <w:tcBorders>
              <w:top w:val="single" w:sz="8" w:space="0" w:color="auto"/>
              <w:left w:val="single" w:sz="8" w:space="0" w:color="auto"/>
              <w:bottom w:val="single" w:sz="4" w:space="0" w:color="auto"/>
              <w:right w:val="single" w:sz="8" w:space="0" w:color="auto"/>
            </w:tcBorders>
            <w:shd w:val="clear" w:color="auto" w:fill="C0C0C0"/>
            <w:noWrap/>
            <w:vAlign w:val="bottom"/>
          </w:tcPr>
          <w:p w14:paraId="699C4861" w14:textId="77777777" w:rsidR="003A4434" w:rsidRPr="00C901B7" w:rsidRDefault="003A4434" w:rsidP="003A4434">
            <w:pPr>
              <w:spacing w:after="0" w:line="240" w:lineRule="auto"/>
              <w:contextualSpacing/>
            </w:pPr>
            <w:r w:rsidRPr="00C901B7">
              <w:t> </w:t>
            </w:r>
          </w:p>
        </w:tc>
      </w:tr>
      <w:tr w:rsidR="003A4434" w:rsidRPr="00C901B7" w14:paraId="17D18AAC" w14:textId="77777777" w:rsidTr="00F95D61">
        <w:trPr>
          <w:trHeight w:val="20"/>
        </w:trPr>
        <w:tc>
          <w:tcPr>
            <w:tcW w:w="1980" w:type="dxa"/>
            <w:tcBorders>
              <w:top w:val="nil"/>
              <w:left w:val="nil"/>
              <w:bottom w:val="nil"/>
              <w:right w:val="nil"/>
            </w:tcBorders>
            <w:vAlign w:val="bottom"/>
          </w:tcPr>
          <w:p w14:paraId="0CB06BFD" w14:textId="77777777" w:rsidR="003A4434" w:rsidRPr="00C901B7" w:rsidRDefault="003A4434" w:rsidP="003A4434">
            <w:pPr>
              <w:spacing w:after="0" w:line="240" w:lineRule="auto"/>
              <w:contextualSpacing/>
            </w:pPr>
          </w:p>
        </w:tc>
        <w:tc>
          <w:tcPr>
            <w:tcW w:w="1620" w:type="dxa"/>
            <w:tcBorders>
              <w:top w:val="nil"/>
              <w:left w:val="nil"/>
              <w:bottom w:val="nil"/>
              <w:right w:val="nil"/>
            </w:tcBorders>
            <w:noWrap/>
            <w:vAlign w:val="bottom"/>
          </w:tcPr>
          <w:p w14:paraId="672B812E" w14:textId="77777777" w:rsidR="003A4434" w:rsidRPr="00C901B7" w:rsidRDefault="003A4434" w:rsidP="003A4434">
            <w:pPr>
              <w:spacing w:after="0" w:line="240" w:lineRule="auto"/>
              <w:contextualSpacing/>
            </w:pPr>
          </w:p>
        </w:tc>
        <w:tc>
          <w:tcPr>
            <w:tcW w:w="1620" w:type="dxa"/>
            <w:gridSpan w:val="2"/>
            <w:tcBorders>
              <w:top w:val="nil"/>
              <w:left w:val="nil"/>
              <w:bottom w:val="nil"/>
              <w:right w:val="nil"/>
            </w:tcBorders>
            <w:noWrap/>
            <w:vAlign w:val="bottom"/>
          </w:tcPr>
          <w:p w14:paraId="0B07AB5D" w14:textId="77777777" w:rsidR="003A4434" w:rsidRPr="00C901B7" w:rsidRDefault="003A4434" w:rsidP="003A4434">
            <w:pPr>
              <w:spacing w:after="0" w:line="240" w:lineRule="auto"/>
              <w:contextualSpacing/>
            </w:pPr>
          </w:p>
        </w:tc>
        <w:tc>
          <w:tcPr>
            <w:tcW w:w="1620" w:type="dxa"/>
            <w:gridSpan w:val="2"/>
            <w:tcBorders>
              <w:top w:val="nil"/>
              <w:left w:val="nil"/>
              <w:bottom w:val="nil"/>
              <w:right w:val="nil"/>
            </w:tcBorders>
            <w:noWrap/>
            <w:vAlign w:val="bottom"/>
          </w:tcPr>
          <w:p w14:paraId="4045C69B" w14:textId="77777777" w:rsidR="003A4434" w:rsidRPr="00C901B7" w:rsidRDefault="003A4434" w:rsidP="003A4434">
            <w:pPr>
              <w:spacing w:after="0" w:line="240" w:lineRule="auto"/>
              <w:contextualSpacing/>
            </w:pPr>
          </w:p>
        </w:tc>
        <w:tc>
          <w:tcPr>
            <w:tcW w:w="1530" w:type="dxa"/>
            <w:gridSpan w:val="2"/>
            <w:tcBorders>
              <w:top w:val="nil"/>
              <w:left w:val="nil"/>
              <w:bottom w:val="nil"/>
              <w:right w:val="nil"/>
            </w:tcBorders>
            <w:noWrap/>
            <w:vAlign w:val="bottom"/>
          </w:tcPr>
          <w:p w14:paraId="4FE10E83" w14:textId="77777777" w:rsidR="003A4434" w:rsidRPr="00C901B7" w:rsidRDefault="003A4434" w:rsidP="003A4434">
            <w:pPr>
              <w:spacing w:after="0" w:line="240" w:lineRule="auto"/>
              <w:contextualSpacing/>
            </w:pPr>
          </w:p>
        </w:tc>
        <w:tc>
          <w:tcPr>
            <w:tcW w:w="1710" w:type="dxa"/>
            <w:gridSpan w:val="2"/>
            <w:tcBorders>
              <w:top w:val="nil"/>
              <w:left w:val="single" w:sz="8" w:space="0" w:color="auto"/>
              <w:bottom w:val="nil"/>
              <w:right w:val="single" w:sz="8" w:space="0" w:color="auto"/>
            </w:tcBorders>
            <w:noWrap/>
            <w:vAlign w:val="bottom"/>
          </w:tcPr>
          <w:p w14:paraId="07F68824" w14:textId="77777777" w:rsidR="003A4434" w:rsidRPr="00C901B7" w:rsidRDefault="003A4434" w:rsidP="003A4434">
            <w:pPr>
              <w:spacing w:after="0" w:line="240" w:lineRule="auto"/>
              <w:contextualSpacing/>
            </w:pPr>
            <w:r w:rsidRPr="00C901B7">
              <w:t> </w:t>
            </w:r>
          </w:p>
        </w:tc>
      </w:tr>
      <w:tr w:rsidR="003A4434" w:rsidRPr="00C901B7" w14:paraId="0F0FBBAD" w14:textId="77777777" w:rsidTr="00F95D61">
        <w:trPr>
          <w:trHeight w:val="20"/>
        </w:trPr>
        <w:tc>
          <w:tcPr>
            <w:tcW w:w="1980" w:type="dxa"/>
            <w:tcBorders>
              <w:top w:val="nil"/>
              <w:left w:val="nil"/>
              <w:bottom w:val="nil"/>
              <w:right w:val="nil"/>
            </w:tcBorders>
            <w:vAlign w:val="bottom"/>
          </w:tcPr>
          <w:p w14:paraId="5CC1A7CC" w14:textId="77777777" w:rsidR="003A4434" w:rsidRPr="00C901B7" w:rsidRDefault="003A4434" w:rsidP="003A4434">
            <w:pPr>
              <w:spacing w:after="0" w:line="240" w:lineRule="auto"/>
              <w:contextualSpacing/>
              <w:rPr>
                <w:b/>
                <w:bCs/>
                <w:u w:val="single"/>
              </w:rPr>
            </w:pPr>
            <w:r w:rsidRPr="00C901B7">
              <w:rPr>
                <w:b/>
                <w:bCs/>
                <w:u w:val="single"/>
              </w:rPr>
              <w:t>ENVELOPES:</w:t>
            </w:r>
          </w:p>
        </w:tc>
        <w:tc>
          <w:tcPr>
            <w:tcW w:w="1620" w:type="dxa"/>
            <w:tcBorders>
              <w:top w:val="nil"/>
              <w:left w:val="nil"/>
              <w:bottom w:val="nil"/>
              <w:right w:val="nil"/>
            </w:tcBorders>
            <w:noWrap/>
            <w:vAlign w:val="bottom"/>
          </w:tcPr>
          <w:p w14:paraId="0C4F299C" w14:textId="77777777" w:rsidR="003A4434" w:rsidRPr="00C901B7" w:rsidRDefault="003A4434" w:rsidP="003A4434">
            <w:pPr>
              <w:spacing w:after="0" w:line="240" w:lineRule="auto"/>
              <w:contextualSpacing/>
            </w:pPr>
          </w:p>
        </w:tc>
        <w:tc>
          <w:tcPr>
            <w:tcW w:w="1620" w:type="dxa"/>
            <w:gridSpan w:val="2"/>
            <w:tcBorders>
              <w:top w:val="nil"/>
              <w:left w:val="nil"/>
              <w:bottom w:val="nil"/>
              <w:right w:val="nil"/>
            </w:tcBorders>
            <w:noWrap/>
            <w:vAlign w:val="bottom"/>
          </w:tcPr>
          <w:p w14:paraId="53FBF9BF" w14:textId="77777777" w:rsidR="003A4434" w:rsidRPr="00C901B7" w:rsidRDefault="003A4434" w:rsidP="003A4434">
            <w:pPr>
              <w:spacing w:after="0" w:line="240" w:lineRule="auto"/>
              <w:contextualSpacing/>
            </w:pPr>
          </w:p>
        </w:tc>
        <w:tc>
          <w:tcPr>
            <w:tcW w:w="1620" w:type="dxa"/>
            <w:gridSpan w:val="2"/>
            <w:tcBorders>
              <w:top w:val="nil"/>
              <w:left w:val="nil"/>
              <w:bottom w:val="nil"/>
              <w:right w:val="nil"/>
            </w:tcBorders>
            <w:noWrap/>
            <w:vAlign w:val="bottom"/>
          </w:tcPr>
          <w:p w14:paraId="04A8F772" w14:textId="77777777" w:rsidR="003A4434" w:rsidRPr="00C901B7" w:rsidRDefault="003A4434" w:rsidP="003A4434">
            <w:pPr>
              <w:spacing w:after="0" w:line="240" w:lineRule="auto"/>
              <w:contextualSpacing/>
            </w:pPr>
          </w:p>
        </w:tc>
        <w:tc>
          <w:tcPr>
            <w:tcW w:w="1530" w:type="dxa"/>
            <w:gridSpan w:val="2"/>
            <w:tcBorders>
              <w:top w:val="nil"/>
              <w:left w:val="nil"/>
              <w:bottom w:val="nil"/>
              <w:right w:val="nil"/>
            </w:tcBorders>
            <w:noWrap/>
            <w:vAlign w:val="bottom"/>
          </w:tcPr>
          <w:p w14:paraId="612988D5" w14:textId="77777777" w:rsidR="003A4434" w:rsidRPr="00C901B7" w:rsidRDefault="003A4434" w:rsidP="003A4434">
            <w:pPr>
              <w:spacing w:after="0" w:line="240" w:lineRule="auto"/>
              <w:contextualSpacing/>
            </w:pPr>
          </w:p>
        </w:tc>
        <w:tc>
          <w:tcPr>
            <w:tcW w:w="1710" w:type="dxa"/>
            <w:gridSpan w:val="2"/>
            <w:tcBorders>
              <w:top w:val="nil"/>
              <w:left w:val="single" w:sz="8" w:space="0" w:color="auto"/>
              <w:bottom w:val="nil"/>
              <w:right w:val="single" w:sz="8" w:space="0" w:color="auto"/>
            </w:tcBorders>
            <w:noWrap/>
            <w:vAlign w:val="bottom"/>
          </w:tcPr>
          <w:p w14:paraId="11734AF8" w14:textId="77777777" w:rsidR="003A4434" w:rsidRPr="00C901B7" w:rsidRDefault="003A4434" w:rsidP="003A4434">
            <w:pPr>
              <w:spacing w:after="0" w:line="240" w:lineRule="auto"/>
              <w:contextualSpacing/>
            </w:pPr>
            <w:r w:rsidRPr="00C901B7">
              <w:t> </w:t>
            </w:r>
          </w:p>
        </w:tc>
      </w:tr>
      <w:tr w:rsidR="003A4434" w:rsidRPr="00C901B7" w14:paraId="5FE19EBE" w14:textId="77777777" w:rsidTr="00F95D61">
        <w:trPr>
          <w:trHeight w:val="20"/>
        </w:trPr>
        <w:tc>
          <w:tcPr>
            <w:tcW w:w="1980" w:type="dxa"/>
            <w:tcBorders>
              <w:top w:val="nil"/>
              <w:left w:val="nil"/>
              <w:bottom w:val="nil"/>
              <w:right w:val="nil"/>
            </w:tcBorders>
            <w:vAlign w:val="bottom"/>
          </w:tcPr>
          <w:p w14:paraId="699F9C6F" w14:textId="77777777" w:rsidR="003A4434" w:rsidRPr="00C901B7" w:rsidRDefault="003A4434" w:rsidP="003A4434">
            <w:pPr>
              <w:spacing w:after="0" w:line="240" w:lineRule="auto"/>
              <w:contextualSpacing/>
              <w:jc w:val="right"/>
            </w:pPr>
            <w:r w:rsidRPr="00C901B7">
              <w:t>Cash</w:t>
            </w:r>
          </w:p>
        </w:tc>
        <w:tc>
          <w:tcPr>
            <w:tcW w:w="1620" w:type="dxa"/>
            <w:tcBorders>
              <w:top w:val="single" w:sz="4" w:space="0" w:color="auto"/>
              <w:left w:val="single" w:sz="4" w:space="0" w:color="auto"/>
              <w:bottom w:val="single" w:sz="4" w:space="0" w:color="auto"/>
              <w:right w:val="single" w:sz="4" w:space="0" w:color="auto"/>
            </w:tcBorders>
            <w:noWrap/>
            <w:vAlign w:val="bottom"/>
          </w:tcPr>
          <w:p w14:paraId="2B413E32" w14:textId="77777777" w:rsidR="003A4434" w:rsidRPr="00C901B7" w:rsidRDefault="003A4434" w:rsidP="003A4434">
            <w:pPr>
              <w:spacing w:after="0" w:line="240" w:lineRule="auto"/>
              <w:contextualSpacing/>
            </w:pPr>
            <w:r w:rsidRPr="00C901B7">
              <w:t> </w:t>
            </w:r>
          </w:p>
        </w:tc>
        <w:tc>
          <w:tcPr>
            <w:tcW w:w="1620" w:type="dxa"/>
            <w:gridSpan w:val="2"/>
            <w:tcBorders>
              <w:top w:val="single" w:sz="4" w:space="0" w:color="auto"/>
              <w:left w:val="nil"/>
              <w:bottom w:val="single" w:sz="4" w:space="0" w:color="auto"/>
              <w:right w:val="single" w:sz="4" w:space="0" w:color="auto"/>
            </w:tcBorders>
            <w:noWrap/>
            <w:vAlign w:val="bottom"/>
          </w:tcPr>
          <w:p w14:paraId="00FBBEE9" w14:textId="77777777" w:rsidR="003A4434" w:rsidRPr="00C901B7" w:rsidRDefault="003A4434" w:rsidP="003A4434">
            <w:pPr>
              <w:spacing w:after="0" w:line="240" w:lineRule="auto"/>
              <w:contextualSpacing/>
            </w:pPr>
            <w:r w:rsidRPr="00C901B7">
              <w:t> </w:t>
            </w:r>
          </w:p>
        </w:tc>
        <w:tc>
          <w:tcPr>
            <w:tcW w:w="1620" w:type="dxa"/>
            <w:gridSpan w:val="2"/>
            <w:tcBorders>
              <w:top w:val="single" w:sz="4" w:space="0" w:color="auto"/>
              <w:left w:val="nil"/>
              <w:bottom w:val="single" w:sz="4" w:space="0" w:color="auto"/>
              <w:right w:val="single" w:sz="4" w:space="0" w:color="auto"/>
            </w:tcBorders>
            <w:noWrap/>
            <w:vAlign w:val="bottom"/>
          </w:tcPr>
          <w:p w14:paraId="54D7B3B4" w14:textId="77777777" w:rsidR="003A4434" w:rsidRPr="00C901B7" w:rsidRDefault="003A4434" w:rsidP="003A4434">
            <w:pPr>
              <w:spacing w:after="0" w:line="240" w:lineRule="auto"/>
              <w:contextualSpacing/>
            </w:pPr>
            <w:r w:rsidRPr="00C901B7">
              <w:t> </w:t>
            </w:r>
          </w:p>
        </w:tc>
        <w:tc>
          <w:tcPr>
            <w:tcW w:w="1530" w:type="dxa"/>
            <w:gridSpan w:val="2"/>
            <w:tcBorders>
              <w:top w:val="single" w:sz="4" w:space="0" w:color="auto"/>
              <w:left w:val="nil"/>
              <w:bottom w:val="single" w:sz="4" w:space="0" w:color="auto"/>
              <w:right w:val="nil"/>
            </w:tcBorders>
            <w:noWrap/>
            <w:vAlign w:val="bottom"/>
          </w:tcPr>
          <w:p w14:paraId="7215F008" w14:textId="77777777" w:rsidR="003A4434" w:rsidRPr="00C901B7" w:rsidRDefault="003A4434" w:rsidP="003A4434">
            <w:pPr>
              <w:spacing w:after="0" w:line="240" w:lineRule="auto"/>
              <w:contextualSpacing/>
            </w:pPr>
            <w:r w:rsidRPr="00C901B7">
              <w:t> </w:t>
            </w:r>
          </w:p>
        </w:tc>
        <w:tc>
          <w:tcPr>
            <w:tcW w:w="1710" w:type="dxa"/>
            <w:gridSpan w:val="2"/>
            <w:tcBorders>
              <w:top w:val="single" w:sz="4" w:space="0" w:color="auto"/>
              <w:left w:val="single" w:sz="8" w:space="0" w:color="auto"/>
              <w:bottom w:val="single" w:sz="4" w:space="0" w:color="auto"/>
              <w:right w:val="single" w:sz="8" w:space="0" w:color="auto"/>
            </w:tcBorders>
            <w:noWrap/>
            <w:vAlign w:val="bottom"/>
          </w:tcPr>
          <w:p w14:paraId="4EA660EF" w14:textId="77777777" w:rsidR="003A4434" w:rsidRPr="00C901B7" w:rsidRDefault="003A4434" w:rsidP="003A4434">
            <w:pPr>
              <w:spacing w:after="0" w:line="240" w:lineRule="auto"/>
              <w:contextualSpacing/>
            </w:pPr>
            <w:r w:rsidRPr="00C901B7">
              <w:t> </w:t>
            </w:r>
          </w:p>
        </w:tc>
      </w:tr>
      <w:tr w:rsidR="003A4434" w:rsidRPr="00C901B7" w14:paraId="7B44E21C" w14:textId="77777777" w:rsidTr="00F95D61">
        <w:trPr>
          <w:trHeight w:val="20"/>
        </w:trPr>
        <w:tc>
          <w:tcPr>
            <w:tcW w:w="1980" w:type="dxa"/>
            <w:tcBorders>
              <w:top w:val="nil"/>
              <w:left w:val="nil"/>
              <w:bottom w:val="nil"/>
              <w:right w:val="nil"/>
            </w:tcBorders>
            <w:vAlign w:val="bottom"/>
          </w:tcPr>
          <w:p w14:paraId="6D93CAC5" w14:textId="77777777" w:rsidR="003A4434" w:rsidRPr="00C901B7" w:rsidRDefault="003A4434" w:rsidP="003A4434">
            <w:pPr>
              <w:spacing w:after="0" w:line="240" w:lineRule="auto"/>
              <w:contextualSpacing/>
              <w:jc w:val="right"/>
            </w:pPr>
            <w:r w:rsidRPr="00C901B7">
              <w:t>Checks</w:t>
            </w:r>
          </w:p>
        </w:tc>
        <w:tc>
          <w:tcPr>
            <w:tcW w:w="1620" w:type="dxa"/>
            <w:tcBorders>
              <w:top w:val="nil"/>
              <w:left w:val="single" w:sz="4" w:space="0" w:color="auto"/>
              <w:bottom w:val="single" w:sz="4" w:space="0" w:color="auto"/>
              <w:right w:val="single" w:sz="4" w:space="0" w:color="auto"/>
            </w:tcBorders>
            <w:noWrap/>
            <w:vAlign w:val="bottom"/>
          </w:tcPr>
          <w:p w14:paraId="59D6C90C" w14:textId="77777777" w:rsidR="003A4434" w:rsidRPr="00C901B7" w:rsidRDefault="003A4434" w:rsidP="003A4434">
            <w:pPr>
              <w:spacing w:after="0" w:line="240" w:lineRule="auto"/>
              <w:contextualSpacing/>
            </w:pPr>
            <w:r w:rsidRPr="00C901B7">
              <w:t> </w:t>
            </w:r>
          </w:p>
        </w:tc>
        <w:tc>
          <w:tcPr>
            <w:tcW w:w="1620" w:type="dxa"/>
            <w:gridSpan w:val="2"/>
            <w:tcBorders>
              <w:top w:val="nil"/>
              <w:left w:val="nil"/>
              <w:bottom w:val="single" w:sz="4" w:space="0" w:color="auto"/>
              <w:right w:val="single" w:sz="4" w:space="0" w:color="auto"/>
            </w:tcBorders>
            <w:noWrap/>
            <w:vAlign w:val="bottom"/>
          </w:tcPr>
          <w:p w14:paraId="1FEBB757" w14:textId="77777777" w:rsidR="003A4434" w:rsidRPr="00C901B7" w:rsidRDefault="003A4434" w:rsidP="003A4434">
            <w:pPr>
              <w:spacing w:after="0" w:line="240" w:lineRule="auto"/>
              <w:contextualSpacing/>
            </w:pPr>
            <w:r w:rsidRPr="00C901B7">
              <w:t> </w:t>
            </w:r>
          </w:p>
        </w:tc>
        <w:tc>
          <w:tcPr>
            <w:tcW w:w="1620" w:type="dxa"/>
            <w:gridSpan w:val="2"/>
            <w:tcBorders>
              <w:top w:val="nil"/>
              <w:left w:val="nil"/>
              <w:bottom w:val="single" w:sz="4" w:space="0" w:color="auto"/>
              <w:right w:val="single" w:sz="4" w:space="0" w:color="auto"/>
            </w:tcBorders>
            <w:noWrap/>
            <w:vAlign w:val="bottom"/>
          </w:tcPr>
          <w:p w14:paraId="30E54040" w14:textId="77777777" w:rsidR="003A4434" w:rsidRPr="00C901B7" w:rsidRDefault="003A4434" w:rsidP="003A4434">
            <w:pPr>
              <w:spacing w:after="0" w:line="240" w:lineRule="auto"/>
              <w:contextualSpacing/>
            </w:pPr>
            <w:r w:rsidRPr="00C901B7">
              <w:t> </w:t>
            </w:r>
          </w:p>
        </w:tc>
        <w:tc>
          <w:tcPr>
            <w:tcW w:w="1530" w:type="dxa"/>
            <w:gridSpan w:val="2"/>
            <w:tcBorders>
              <w:top w:val="nil"/>
              <w:left w:val="nil"/>
              <w:bottom w:val="single" w:sz="4" w:space="0" w:color="auto"/>
              <w:right w:val="nil"/>
            </w:tcBorders>
            <w:noWrap/>
            <w:vAlign w:val="bottom"/>
          </w:tcPr>
          <w:p w14:paraId="65DEA134" w14:textId="77777777" w:rsidR="003A4434" w:rsidRPr="00C901B7" w:rsidRDefault="003A4434" w:rsidP="003A4434">
            <w:pPr>
              <w:spacing w:after="0" w:line="240" w:lineRule="auto"/>
              <w:contextualSpacing/>
            </w:pPr>
            <w:r w:rsidRPr="00C901B7">
              <w:t> </w:t>
            </w:r>
          </w:p>
        </w:tc>
        <w:tc>
          <w:tcPr>
            <w:tcW w:w="1710" w:type="dxa"/>
            <w:gridSpan w:val="2"/>
            <w:tcBorders>
              <w:top w:val="nil"/>
              <w:left w:val="single" w:sz="8" w:space="0" w:color="auto"/>
              <w:bottom w:val="single" w:sz="4" w:space="0" w:color="auto"/>
              <w:right w:val="single" w:sz="8" w:space="0" w:color="auto"/>
            </w:tcBorders>
            <w:noWrap/>
            <w:vAlign w:val="bottom"/>
          </w:tcPr>
          <w:p w14:paraId="28DB2C72" w14:textId="77777777" w:rsidR="003A4434" w:rsidRPr="00C901B7" w:rsidRDefault="003A4434" w:rsidP="003A4434">
            <w:pPr>
              <w:spacing w:after="0" w:line="240" w:lineRule="auto"/>
              <w:contextualSpacing/>
            </w:pPr>
            <w:r w:rsidRPr="00C901B7">
              <w:t> </w:t>
            </w:r>
          </w:p>
        </w:tc>
      </w:tr>
      <w:tr w:rsidR="003A4434" w:rsidRPr="00C901B7" w14:paraId="6D8169F4" w14:textId="77777777" w:rsidTr="00F95D61">
        <w:trPr>
          <w:trHeight w:val="20"/>
        </w:trPr>
        <w:tc>
          <w:tcPr>
            <w:tcW w:w="1980" w:type="dxa"/>
            <w:tcBorders>
              <w:top w:val="nil"/>
              <w:left w:val="nil"/>
              <w:bottom w:val="nil"/>
              <w:right w:val="nil"/>
            </w:tcBorders>
            <w:vAlign w:val="bottom"/>
          </w:tcPr>
          <w:p w14:paraId="1CA33E11" w14:textId="77777777" w:rsidR="003A4434" w:rsidRPr="00C901B7" w:rsidRDefault="003A4434" w:rsidP="003A4434">
            <w:pPr>
              <w:spacing w:after="0" w:line="240" w:lineRule="auto"/>
              <w:contextualSpacing/>
              <w:jc w:val="right"/>
            </w:pPr>
            <w:r w:rsidRPr="00C901B7">
              <w:t>Coins</w:t>
            </w:r>
          </w:p>
        </w:tc>
        <w:tc>
          <w:tcPr>
            <w:tcW w:w="1620" w:type="dxa"/>
            <w:tcBorders>
              <w:top w:val="nil"/>
              <w:left w:val="single" w:sz="4" w:space="0" w:color="auto"/>
              <w:bottom w:val="nil"/>
              <w:right w:val="single" w:sz="4" w:space="0" w:color="auto"/>
            </w:tcBorders>
            <w:noWrap/>
            <w:vAlign w:val="bottom"/>
          </w:tcPr>
          <w:p w14:paraId="3D90C940" w14:textId="77777777" w:rsidR="003A4434" w:rsidRPr="00C901B7" w:rsidRDefault="003A4434" w:rsidP="003A4434">
            <w:pPr>
              <w:spacing w:after="0" w:line="240" w:lineRule="auto"/>
              <w:contextualSpacing/>
            </w:pPr>
            <w:r w:rsidRPr="00C901B7">
              <w:t> </w:t>
            </w:r>
          </w:p>
        </w:tc>
        <w:tc>
          <w:tcPr>
            <w:tcW w:w="1620" w:type="dxa"/>
            <w:gridSpan w:val="2"/>
            <w:tcBorders>
              <w:top w:val="nil"/>
              <w:left w:val="nil"/>
              <w:bottom w:val="nil"/>
              <w:right w:val="single" w:sz="4" w:space="0" w:color="auto"/>
            </w:tcBorders>
            <w:noWrap/>
            <w:vAlign w:val="bottom"/>
          </w:tcPr>
          <w:p w14:paraId="76856321" w14:textId="77777777" w:rsidR="003A4434" w:rsidRPr="00C901B7" w:rsidRDefault="003A4434" w:rsidP="003A4434">
            <w:pPr>
              <w:spacing w:after="0" w:line="240" w:lineRule="auto"/>
              <w:contextualSpacing/>
            </w:pPr>
            <w:r w:rsidRPr="00C901B7">
              <w:t> </w:t>
            </w:r>
          </w:p>
        </w:tc>
        <w:tc>
          <w:tcPr>
            <w:tcW w:w="1620" w:type="dxa"/>
            <w:gridSpan w:val="2"/>
            <w:tcBorders>
              <w:top w:val="nil"/>
              <w:left w:val="nil"/>
              <w:bottom w:val="nil"/>
              <w:right w:val="single" w:sz="4" w:space="0" w:color="auto"/>
            </w:tcBorders>
            <w:noWrap/>
            <w:vAlign w:val="bottom"/>
          </w:tcPr>
          <w:p w14:paraId="7638E2BE" w14:textId="77777777" w:rsidR="003A4434" w:rsidRPr="00C901B7" w:rsidRDefault="003A4434" w:rsidP="003A4434">
            <w:pPr>
              <w:spacing w:after="0" w:line="240" w:lineRule="auto"/>
              <w:contextualSpacing/>
            </w:pPr>
            <w:r w:rsidRPr="00C901B7">
              <w:t> </w:t>
            </w:r>
          </w:p>
        </w:tc>
        <w:tc>
          <w:tcPr>
            <w:tcW w:w="1530" w:type="dxa"/>
            <w:gridSpan w:val="2"/>
            <w:tcBorders>
              <w:top w:val="nil"/>
              <w:left w:val="nil"/>
              <w:bottom w:val="nil"/>
              <w:right w:val="nil"/>
            </w:tcBorders>
            <w:noWrap/>
            <w:vAlign w:val="bottom"/>
          </w:tcPr>
          <w:p w14:paraId="7F5F99AB" w14:textId="77777777" w:rsidR="003A4434" w:rsidRPr="00C901B7" w:rsidRDefault="003A4434" w:rsidP="003A4434">
            <w:pPr>
              <w:spacing w:after="0" w:line="240" w:lineRule="auto"/>
              <w:contextualSpacing/>
            </w:pPr>
            <w:r w:rsidRPr="00C901B7">
              <w:t> </w:t>
            </w:r>
          </w:p>
        </w:tc>
        <w:tc>
          <w:tcPr>
            <w:tcW w:w="1710" w:type="dxa"/>
            <w:gridSpan w:val="2"/>
            <w:tcBorders>
              <w:top w:val="nil"/>
              <w:left w:val="single" w:sz="8" w:space="0" w:color="auto"/>
              <w:bottom w:val="nil"/>
              <w:right w:val="single" w:sz="8" w:space="0" w:color="auto"/>
            </w:tcBorders>
            <w:noWrap/>
            <w:vAlign w:val="bottom"/>
          </w:tcPr>
          <w:p w14:paraId="11971EB3" w14:textId="77777777" w:rsidR="003A4434" w:rsidRPr="00C901B7" w:rsidRDefault="003A4434" w:rsidP="003A4434">
            <w:pPr>
              <w:spacing w:after="0" w:line="240" w:lineRule="auto"/>
              <w:contextualSpacing/>
            </w:pPr>
            <w:r w:rsidRPr="00C901B7">
              <w:t> </w:t>
            </w:r>
          </w:p>
        </w:tc>
      </w:tr>
      <w:tr w:rsidR="003A4434" w:rsidRPr="00C901B7" w14:paraId="3774EB9A" w14:textId="77777777" w:rsidTr="00F95D61">
        <w:trPr>
          <w:trHeight w:val="20"/>
        </w:trPr>
        <w:tc>
          <w:tcPr>
            <w:tcW w:w="1980" w:type="dxa"/>
            <w:tcBorders>
              <w:top w:val="single" w:sz="8" w:space="0" w:color="auto"/>
              <w:left w:val="nil"/>
              <w:bottom w:val="nil"/>
              <w:right w:val="nil"/>
            </w:tcBorders>
            <w:shd w:val="clear" w:color="auto" w:fill="C0C0C0"/>
            <w:vAlign w:val="bottom"/>
          </w:tcPr>
          <w:p w14:paraId="18CAA6EF" w14:textId="77777777" w:rsidR="003A4434" w:rsidRPr="00C901B7" w:rsidRDefault="003A4434" w:rsidP="003A4434">
            <w:pPr>
              <w:spacing w:after="0" w:line="240" w:lineRule="auto"/>
              <w:contextualSpacing/>
              <w:jc w:val="right"/>
              <w:rPr>
                <w:b/>
                <w:bCs/>
              </w:rPr>
            </w:pPr>
            <w:r w:rsidRPr="00C901B7">
              <w:rPr>
                <w:b/>
                <w:bCs/>
              </w:rPr>
              <w:t>Sub-total</w:t>
            </w:r>
          </w:p>
        </w:tc>
        <w:tc>
          <w:tcPr>
            <w:tcW w:w="1620" w:type="dxa"/>
            <w:tcBorders>
              <w:top w:val="single" w:sz="8" w:space="0" w:color="auto"/>
              <w:left w:val="single" w:sz="4" w:space="0" w:color="auto"/>
              <w:bottom w:val="single" w:sz="4" w:space="0" w:color="auto"/>
              <w:right w:val="single" w:sz="4" w:space="0" w:color="auto"/>
            </w:tcBorders>
            <w:shd w:val="clear" w:color="auto" w:fill="C0C0C0"/>
            <w:noWrap/>
            <w:vAlign w:val="bottom"/>
          </w:tcPr>
          <w:p w14:paraId="3172EAE1" w14:textId="77777777" w:rsidR="003A4434" w:rsidRPr="00C901B7" w:rsidRDefault="003A4434" w:rsidP="003A4434">
            <w:pPr>
              <w:spacing w:after="0" w:line="240" w:lineRule="auto"/>
              <w:contextualSpacing/>
            </w:pPr>
            <w:r w:rsidRPr="00C901B7">
              <w:t> </w:t>
            </w:r>
          </w:p>
        </w:tc>
        <w:tc>
          <w:tcPr>
            <w:tcW w:w="1620" w:type="dxa"/>
            <w:gridSpan w:val="2"/>
            <w:tcBorders>
              <w:top w:val="single" w:sz="8" w:space="0" w:color="auto"/>
              <w:left w:val="nil"/>
              <w:bottom w:val="single" w:sz="4" w:space="0" w:color="auto"/>
              <w:right w:val="single" w:sz="4" w:space="0" w:color="auto"/>
            </w:tcBorders>
            <w:shd w:val="clear" w:color="auto" w:fill="C0C0C0"/>
            <w:noWrap/>
            <w:vAlign w:val="bottom"/>
          </w:tcPr>
          <w:p w14:paraId="20A97B3A" w14:textId="77777777" w:rsidR="003A4434" w:rsidRPr="00C901B7" w:rsidRDefault="003A4434" w:rsidP="003A4434">
            <w:pPr>
              <w:spacing w:after="0" w:line="240" w:lineRule="auto"/>
              <w:contextualSpacing/>
            </w:pPr>
            <w:r w:rsidRPr="00C901B7">
              <w:t> </w:t>
            </w:r>
          </w:p>
        </w:tc>
        <w:tc>
          <w:tcPr>
            <w:tcW w:w="1620" w:type="dxa"/>
            <w:gridSpan w:val="2"/>
            <w:tcBorders>
              <w:top w:val="single" w:sz="8" w:space="0" w:color="auto"/>
              <w:left w:val="nil"/>
              <w:bottom w:val="single" w:sz="4" w:space="0" w:color="auto"/>
              <w:right w:val="single" w:sz="4" w:space="0" w:color="auto"/>
            </w:tcBorders>
            <w:shd w:val="clear" w:color="auto" w:fill="C0C0C0"/>
            <w:noWrap/>
            <w:vAlign w:val="bottom"/>
          </w:tcPr>
          <w:p w14:paraId="20E93078" w14:textId="77777777" w:rsidR="003A4434" w:rsidRPr="00C901B7" w:rsidRDefault="003A4434" w:rsidP="003A4434">
            <w:pPr>
              <w:spacing w:after="0" w:line="240" w:lineRule="auto"/>
              <w:contextualSpacing/>
            </w:pPr>
            <w:r w:rsidRPr="00C901B7">
              <w:t> </w:t>
            </w:r>
          </w:p>
        </w:tc>
        <w:tc>
          <w:tcPr>
            <w:tcW w:w="1530" w:type="dxa"/>
            <w:gridSpan w:val="2"/>
            <w:tcBorders>
              <w:top w:val="single" w:sz="8" w:space="0" w:color="auto"/>
              <w:left w:val="nil"/>
              <w:bottom w:val="single" w:sz="4" w:space="0" w:color="auto"/>
              <w:right w:val="nil"/>
            </w:tcBorders>
            <w:shd w:val="clear" w:color="auto" w:fill="C0C0C0"/>
            <w:noWrap/>
            <w:vAlign w:val="bottom"/>
          </w:tcPr>
          <w:p w14:paraId="2CF5419D" w14:textId="77777777" w:rsidR="003A4434" w:rsidRPr="00C901B7" w:rsidRDefault="003A4434" w:rsidP="003A4434">
            <w:pPr>
              <w:spacing w:after="0" w:line="240" w:lineRule="auto"/>
              <w:contextualSpacing/>
            </w:pPr>
            <w:r w:rsidRPr="00C901B7">
              <w:t> </w:t>
            </w:r>
          </w:p>
        </w:tc>
        <w:tc>
          <w:tcPr>
            <w:tcW w:w="1710" w:type="dxa"/>
            <w:gridSpan w:val="2"/>
            <w:tcBorders>
              <w:top w:val="single" w:sz="8" w:space="0" w:color="auto"/>
              <w:left w:val="single" w:sz="8" w:space="0" w:color="auto"/>
              <w:bottom w:val="single" w:sz="4" w:space="0" w:color="auto"/>
              <w:right w:val="single" w:sz="8" w:space="0" w:color="auto"/>
            </w:tcBorders>
            <w:shd w:val="clear" w:color="auto" w:fill="C0C0C0"/>
            <w:noWrap/>
            <w:vAlign w:val="bottom"/>
          </w:tcPr>
          <w:p w14:paraId="57E2EB97" w14:textId="77777777" w:rsidR="003A4434" w:rsidRPr="00C901B7" w:rsidRDefault="003A4434" w:rsidP="003A4434">
            <w:pPr>
              <w:spacing w:after="0" w:line="240" w:lineRule="auto"/>
              <w:contextualSpacing/>
            </w:pPr>
            <w:r w:rsidRPr="00C901B7">
              <w:t> </w:t>
            </w:r>
          </w:p>
        </w:tc>
      </w:tr>
      <w:tr w:rsidR="003A4434" w:rsidRPr="00C901B7" w14:paraId="67A2B7D4" w14:textId="77777777" w:rsidTr="00F95D61">
        <w:trPr>
          <w:trHeight w:val="20"/>
        </w:trPr>
        <w:tc>
          <w:tcPr>
            <w:tcW w:w="1980" w:type="dxa"/>
            <w:tcBorders>
              <w:top w:val="nil"/>
              <w:left w:val="nil"/>
              <w:bottom w:val="nil"/>
              <w:right w:val="nil"/>
            </w:tcBorders>
            <w:vAlign w:val="bottom"/>
          </w:tcPr>
          <w:p w14:paraId="1B7F546E" w14:textId="77777777" w:rsidR="003A4434" w:rsidRPr="00C901B7" w:rsidRDefault="003A4434" w:rsidP="003A4434">
            <w:pPr>
              <w:spacing w:after="0" w:line="240" w:lineRule="auto"/>
              <w:contextualSpacing/>
            </w:pPr>
          </w:p>
        </w:tc>
        <w:tc>
          <w:tcPr>
            <w:tcW w:w="1620" w:type="dxa"/>
            <w:tcBorders>
              <w:top w:val="nil"/>
              <w:left w:val="nil"/>
              <w:bottom w:val="nil"/>
              <w:right w:val="nil"/>
            </w:tcBorders>
            <w:noWrap/>
            <w:vAlign w:val="bottom"/>
          </w:tcPr>
          <w:p w14:paraId="7ED6BF7F" w14:textId="77777777" w:rsidR="003A4434" w:rsidRPr="00C901B7" w:rsidRDefault="003A4434" w:rsidP="003A4434">
            <w:pPr>
              <w:spacing w:after="0" w:line="240" w:lineRule="auto"/>
              <w:contextualSpacing/>
            </w:pPr>
          </w:p>
        </w:tc>
        <w:tc>
          <w:tcPr>
            <w:tcW w:w="1620" w:type="dxa"/>
            <w:gridSpan w:val="2"/>
            <w:tcBorders>
              <w:top w:val="nil"/>
              <w:left w:val="nil"/>
              <w:bottom w:val="nil"/>
              <w:right w:val="nil"/>
            </w:tcBorders>
            <w:noWrap/>
            <w:vAlign w:val="bottom"/>
          </w:tcPr>
          <w:p w14:paraId="0F7D6C8B" w14:textId="77777777" w:rsidR="003A4434" w:rsidRPr="00C901B7" w:rsidRDefault="003A4434" w:rsidP="003A4434">
            <w:pPr>
              <w:spacing w:after="0" w:line="240" w:lineRule="auto"/>
              <w:contextualSpacing/>
            </w:pPr>
          </w:p>
        </w:tc>
        <w:tc>
          <w:tcPr>
            <w:tcW w:w="1620" w:type="dxa"/>
            <w:gridSpan w:val="2"/>
            <w:tcBorders>
              <w:top w:val="nil"/>
              <w:left w:val="nil"/>
              <w:bottom w:val="nil"/>
              <w:right w:val="nil"/>
            </w:tcBorders>
            <w:noWrap/>
            <w:vAlign w:val="bottom"/>
          </w:tcPr>
          <w:p w14:paraId="59B9B848" w14:textId="77777777" w:rsidR="003A4434" w:rsidRPr="00C901B7" w:rsidRDefault="003A4434" w:rsidP="003A4434">
            <w:pPr>
              <w:spacing w:after="0" w:line="240" w:lineRule="auto"/>
              <w:contextualSpacing/>
            </w:pPr>
          </w:p>
        </w:tc>
        <w:tc>
          <w:tcPr>
            <w:tcW w:w="1530" w:type="dxa"/>
            <w:gridSpan w:val="2"/>
            <w:tcBorders>
              <w:top w:val="nil"/>
              <w:left w:val="nil"/>
              <w:bottom w:val="nil"/>
              <w:right w:val="nil"/>
            </w:tcBorders>
            <w:noWrap/>
            <w:vAlign w:val="bottom"/>
          </w:tcPr>
          <w:p w14:paraId="44DF8D4E" w14:textId="77777777" w:rsidR="003A4434" w:rsidRPr="00C901B7" w:rsidRDefault="003A4434" w:rsidP="003A4434">
            <w:pPr>
              <w:spacing w:after="0" w:line="240" w:lineRule="auto"/>
              <w:contextualSpacing/>
            </w:pPr>
          </w:p>
        </w:tc>
        <w:tc>
          <w:tcPr>
            <w:tcW w:w="1710" w:type="dxa"/>
            <w:gridSpan w:val="2"/>
            <w:tcBorders>
              <w:top w:val="nil"/>
              <w:left w:val="single" w:sz="8" w:space="0" w:color="auto"/>
              <w:bottom w:val="nil"/>
              <w:right w:val="single" w:sz="8" w:space="0" w:color="auto"/>
            </w:tcBorders>
            <w:noWrap/>
            <w:vAlign w:val="bottom"/>
          </w:tcPr>
          <w:p w14:paraId="4F3CB96F" w14:textId="77777777" w:rsidR="003A4434" w:rsidRPr="00C901B7" w:rsidRDefault="003A4434" w:rsidP="003A4434">
            <w:pPr>
              <w:spacing w:after="0" w:line="240" w:lineRule="auto"/>
              <w:contextualSpacing/>
            </w:pPr>
            <w:r w:rsidRPr="00C901B7">
              <w:t> </w:t>
            </w:r>
          </w:p>
        </w:tc>
      </w:tr>
      <w:tr w:rsidR="003A4434" w:rsidRPr="00C901B7" w14:paraId="7667CA01" w14:textId="77777777" w:rsidTr="00F95D61">
        <w:trPr>
          <w:trHeight w:val="20"/>
        </w:trPr>
        <w:tc>
          <w:tcPr>
            <w:tcW w:w="1980" w:type="dxa"/>
            <w:tcBorders>
              <w:top w:val="single" w:sz="8" w:space="0" w:color="auto"/>
              <w:left w:val="nil"/>
              <w:bottom w:val="nil"/>
              <w:right w:val="nil"/>
            </w:tcBorders>
            <w:shd w:val="clear" w:color="auto" w:fill="C0C0C0"/>
            <w:vAlign w:val="bottom"/>
          </w:tcPr>
          <w:p w14:paraId="68733E6B" w14:textId="77777777" w:rsidR="003A4434" w:rsidRPr="00C901B7" w:rsidRDefault="003A4434" w:rsidP="003A4434">
            <w:pPr>
              <w:spacing w:after="0" w:line="240" w:lineRule="auto"/>
              <w:contextualSpacing/>
              <w:rPr>
                <w:b/>
                <w:bCs/>
              </w:rPr>
            </w:pPr>
            <w:r w:rsidRPr="00C901B7">
              <w:rPr>
                <w:b/>
                <w:bCs/>
              </w:rPr>
              <w:t>Total Collection</w:t>
            </w:r>
          </w:p>
        </w:tc>
        <w:tc>
          <w:tcPr>
            <w:tcW w:w="1620" w:type="dxa"/>
            <w:tcBorders>
              <w:top w:val="single" w:sz="8" w:space="0" w:color="auto"/>
              <w:left w:val="single" w:sz="8" w:space="0" w:color="auto"/>
              <w:bottom w:val="single" w:sz="8" w:space="0" w:color="auto"/>
              <w:right w:val="single" w:sz="8" w:space="0" w:color="auto"/>
            </w:tcBorders>
            <w:shd w:val="clear" w:color="auto" w:fill="C0C0C0"/>
            <w:noWrap/>
            <w:vAlign w:val="bottom"/>
          </w:tcPr>
          <w:p w14:paraId="282E791F" w14:textId="77777777" w:rsidR="003A4434" w:rsidRPr="00C901B7" w:rsidRDefault="003A4434" w:rsidP="003A4434">
            <w:pPr>
              <w:spacing w:after="0" w:line="240" w:lineRule="auto"/>
              <w:contextualSpacing/>
            </w:pPr>
            <w:r w:rsidRPr="00C901B7">
              <w:t> </w:t>
            </w:r>
          </w:p>
        </w:tc>
        <w:tc>
          <w:tcPr>
            <w:tcW w:w="1620" w:type="dxa"/>
            <w:gridSpan w:val="2"/>
            <w:tcBorders>
              <w:top w:val="single" w:sz="8" w:space="0" w:color="auto"/>
              <w:left w:val="nil"/>
              <w:bottom w:val="single" w:sz="8" w:space="0" w:color="auto"/>
              <w:right w:val="single" w:sz="8" w:space="0" w:color="auto"/>
            </w:tcBorders>
            <w:shd w:val="clear" w:color="auto" w:fill="C0C0C0"/>
            <w:noWrap/>
            <w:vAlign w:val="bottom"/>
          </w:tcPr>
          <w:p w14:paraId="19E96378" w14:textId="77777777" w:rsidR="003A4434" w:rsidRPr="00C901B7" w:rsidRDefault="003A4434" w:rsidP="003A4434">
            <w:pPr>
              <w:spacing w:after="0" w:line="240" w:lineRule="auto"/>
              <w:contextualSpacing/>
            </w:pPr>
            <w:r w:rsidRPr="00C901B7">
              <w:t> </w:t>
            </w:r>
          </w:p>
        </w:tc>
        <w:tc>
          <w:tcPr>
            <w:tcW w:w="1620" w:type="dxa"/>
            <w:gridSpan w:val="2"/>
            <w:tcBorders>
              <w:top w:val="single" w:sz="8" w:space="0" w:color="auto"/>
              <w:left w:val="nil"/>
              <w:bottom w:val="single" w:sz="8" w:space="0" w:color="auto"/>
              <w:right w:val="single" w:sz="8" w:space="0" w:color="auto"/>
            </w:tcBorders>
            <w:shd w:val="clear" w:color="auto" w:fill="C0C0C0"/>
            <w:noWrap/>
            <w:vAlign w:val="bottom"/>
          </w:tcPr>
          <w:p w14:paraId="2999B7D4" w14:textId="77777777" w:rsidR="003A4434" w:rsidRPr="00C901B7" w:rsidRDefault="003A4434" w:rsidP="003A4434">
            <w:pPr>
              <w:spacing w:after="0" w:line="240" w:lineRule="auto"/>
              <w:contextualSpacing/>
            </w:pPr>
            <w:r w:rsidRPr="00C901B7">
              <w:t> </w:t>
            </w:r>
          </w:p>
        </w:tc>
        <w:tc>
          <w:tcPr>
            <w:tcW w:w="1530" w:type="dxa"/>
            <w:gridSpan w:val="2"/>
            <w:tcBorders>
              <w:top w:val="single" w:sz="8" w:space="0" w:color="auto"/>
              <w:left w:val="nil"/>
              <w:bottom w:val="single" w:sz="8" w:space="0" w:color="auto"/>
              <w:right w:val="nil"/>
            </w:tcBorders>
            <w:shd w:val="clear" w:color="auto" w:fill="C0C0C0"/>
            <w:noWrap/>
            <w:vAlign w:val="bottom"/>
          </w:tcPr>
          <w:p w14:paraId="092E1390" w14:textId="77777777" w:rsidR="003A4434" w:rsidRPr="00C901B7" w:rsidRDefault="003A4434" w:rsidP="003A4434">
            <w:pPr>
              <w:spacing w:after="0" w:line="240" w:lineRule="auto"/>
              <w:contextualSpacing/>
            </w:pPr>
            <w:r w:rsidRPr="00C901B7">
              <w:t> </w:t>
            </w:r>
          </w:p>
        </w:tc>
        <w:tc>
          <w:tcPr>
            <w:tcW w:w="1710" w:type="dxa"/>
            <w:gridSpan w:val="2"/>
            <w:tcBorders>
              <w:top w:val="single" w:sz="8" w:space="0" w:color="auto"/>
              <w:left w:val="single" w:sz="8" w:space="0" w:color="auto"/>
              <w:bottom w:val="single" w:sz="8" w:space="0" w:color="auto"/>
              <w:right w:val="single" w:sz="8" w:space="0" w:color="auto"/>
            </w:tcBorders>
            <w:shd w:val="clear" w:color="auto" w:fill="C0C0C0"/>
            <w:noWrap/>
            <w:vAlign w:val="bottom"/>
          </w:tcPr>
          <w:p w14:paraId="47B14318" w14:textId="77777777" w:rsidR="003A4434" w:rsidRPr="00C901B7" w:rsidRDefault="003A4434" w:rsidP="003A4434">
            <w:pPr>
              <w:spacing w:after="0" w:line="240" w:lineRule="auto"/>
              <w:contextualSpacing/>
            </w:pPr>
            <w:r w:rsidRPr="00C901B7">
              <w:t> </w:t>
            </w:r>
          </w:p>
        </w:tc>
      </w:tr>
      <w:tr w:rsidR="003A4434" w:rsidRPr="00C901B7" w14:paraId="0884E4AE" w14:textId="77777777" w:rsidTr="00F95D61">
        <w:trPr>
          <w:trHeight w:val="20"/>
        </w:trPr>
        <w:tc>
          <w:tcPr>
            <w:tcW w:w="1980" w:type="dxa"/>
            <w:tcBorders>
              <w:top w:val="nil"/>
              <w:left w:val="nil"/>
              <w:bottom w:val="nil"/>
              <w:right w:val="nil"/>
            </w:tcBorders>
            <w:vAlign w:val="bottom"/>
          </w:tcPr>
          <w:p w14:paraId="06BD83D9" w14:textId="77777777" w:rsidR="003A4434" w:rsidRPr="00C901B7" w:rsidRDefault="003A4434" w:rsidP="003A4434">
            <w:pPr>
              <w:spacing w:after="0" w:line="240" w:lineRule="auto"/>
              <w:contextualSpacing/>
            </w:pPr>
          </w:p>
        </w:tc>
        <w:tc>
          <w:tcPr>
            <w:tcW w:w="1620" w:type="dxa"/>
            <w:tcBorders>
              <w:top w:val="nil"/>
              <w:left w:val="nil"/>
              <w:bottom w:val="nil"/>
              <w:right w:val="nil"/>
            </w:tcBorders>
            <w:noWrap/>
            <w:vAlign w:val="bottom"/>
          </w:tcPr>
          <w:p w14:paraId="2F77DC7F" w14:textId="77777777" w:rsidR="003A4434" w:rsidRPr="00C901B7" w:rsidRDefault="003A4434" w:rsidP="003A4434">
            <w:pPr>
              <w:spacing w:after="0" w:line="240" w:lineRule="auto"/>
              <w:contextualSpacing/>
            </w:pPr>
          </w:p>
        </w:tc>
        <w:tc>
          <w:tcPr>
            <w:tcW w:w="1620" w:type="dxa"/>
            <w:gridSpan w:val="2"/>
            <w:tcBorders>
              <w:top w:val="nil"/>
              <w:left w:val="nil"/>
              <w:bottom w:val="nil"/>
              <w:right w:val="nil"/>
            </w:tcBorders>
            <w:noWrap/>
            <w:vAlign w:val="bottom"/>
          </w:tcPr>
          <w:p w14:paraId="2452C49D" w14:textId="77777777" w:rsidR="003A4434" w:rsidRPr="00C901B7" w:rsidRDefault="003A4434" w:rsidP="003A4434">
            <w:pPr>
              <w:spacing w:after="0" w:line="240" w:lineRule="auto"/>
              <w:contextualSpacing/>
            </w:pPr>
          </w:p>
        </w:tc>
        <w:tc>
          <w:tcPr>
            <w:tcW w:w="1620" w:type="dxa"/>
            <w:gridSpan w:val="2"/>
            <w:tcBorders>
              <w:top w:val="nil"/>
              <w:left w:val="nil"/>
              <w:bottom w:val="nil"/>
              <w:right w:val="nil"/>
            </w:tcBorders>
            <w:noWrap/>
            <w:vAlign w:val="bottom"/>
          </w:tcPr>
          <w:p w14:paraId="164D71A9" w14:textId="77777777" w:rsidR="003A4434" w:rsidRPr="00C901B7" w:rsidRDefault="003A4434" w:rsidP="003A4434">
            <w:pPr>
              <w:spacing w:after="0" w:line="240" w:lineRule="auto"/>
              <w:contextualSpacing/>
            </w:pPr>
          </w:p>
        </w:tc>
        <w:tc>
          <w:tcPr>
            <w:tcW w:w="1530" w:type="dxa"/>
            <w:gridSpan w:val="2"/>
            <w:tcBorders>
              <w:top w:val="nil"/>
              <w:left w:val="nil"/>
              <w:bottom w:val="nil"/>
              <w:right w:val="nil"/>
            </w:tcBorders>
            <w:noWrap/>
            <w:vAlign w:val="bottom"/>
          </w:tcPr>
          <w:p w14:paraId="340E23D5" w14:textId="77777777" w:rsidR="003A4434" w:rsidRPr="00C901B7" w:rsidRDefault="003A4434" w:rsidP="003A4434">
            <w:pPr>
              <w:spacing w:after="0" w:line="240" w:lineRule="auto"/>
              <w:contextualSpacing/>
            </w:pPr>
          </w:p>
        </w:tc>
        <w:tc>
          <w:tcPr>
            <w:tcW w:w="1710" w:type="dxa"/>
            <w:gridSpan w:val="2"/>
            <w:tcBorders>
              <w:top w:val="nil"/>
              <w:left w:val="single" w:sz="8" w:space="0" w:color="auto"/>
              <w:bottom w:val="nil"/>
              <w:right w:val="single" w:sz="8" w:space="0" w:color="auto"/>
            </w:tcBorders>
            <w:noWrap/>
            <w:vAlign w:val="bottom"/>
          </w:tcPr>
          <w:p w14:paraId="1D816824" w14:textId="77777777" w:rsidR="003A4434" w:rsidRPr="00C901B7" w:rsidRDefault="003A4434" w:rsidP="003A4434">
            <w:pPr>
              <w:spacing w:after="0" w:line="240" w:lineRule="auto"/>
              <w:contextualSpacing/>
            </w:pPr>
            <w:r w:rsidRPr="00C901B7">
              <w:t> </w:t>
            </w:r>
          </w:p>
        </w:tc>
      </w:tr>
      <w:tr w:rsidR="003A4434" w:rsidRPr="00C901B7" w14:paraId="338091D3" w14:textId="77777777" w:rsidTr="00F95D61">
        <w:trPr>
          <w:trHeight w:val="20"/>
        </w:trPr>
        <w:tc>
          <w:tcPr>
            <w:tcW w:w="1980" w:type="dxa"/>
            <w:tcBorders>
              <w:top w:val="nil"/>
              <w:left w:val="nil"/>
              <w:bottom w:val="nil"/>
              <w:right w:val="nil"/>
            </w:tcBorders>
            <w:vAlign w:val="bottom"/>
          </w:tcPr>
          <w:p w14:paraId="6D459224" w14:textId="77777777" w:rsidR="003A4434" w:rsidRPr="00C901B7" w:rsidRDefault="003A4434" w:rsidP="003A4434">
            <w:pPr>
              <w:spacing w:after="0" w:line="240" w:lineRule="auto"/>
              <w:contextualSpacing/>
              <w:rPr>
                <w:b/>
                <w:bCs/>
                <w:u w:val="single"/>
              </w:rPr>
            </w:pPr>
            <w:r w:rsidRPr="00C901B7">
              <w:rPr>
                <w:b/>
                <w:bCs/>
                <w:u w:val="single"/>
              </w:rPr>
              <w:t>OTHER:</w:t>
            </w:r>
          </w:p>
        </w:tc>
        <w:tc>
          <w:tcPr>
            <w:tcW w:w="1620" w:type="dxa"/>
            <w:tcBorders>
              <w:top w:val="nil"/>
              <w:left w:val="nil"/>
              <w:bottom w:val="nil"/>
              <w:right w:val="nil"/>
            </w:tcBorders>
            <w:noWrap/>
            <w:vAlign w:val="bottom"/>
          </w:tcPr>
          <w:p w14:paraId="2104725B" w14:textId="77777777" w:rsidR="003A4434" w:rsidRPr="00C901B7" w:rsidRDefault="003A4434" w:rsidP="003A4434">
            <w:pPr>
              <w:spacing w:after="0" w:line="240" w:lineRule="auto"/>
              <w:contextualSpacing/>
            </w:pPr>
          </w:p>
        </w:tc>
        <w:tc>
          <w:tcPr>
            <w:tcW w:w="1620" w:type="dxa"/>
            <w:gridSpan w:val="2"/>
            <w:tcBorders>
              <w:top w:val="nil"/>
              <w:left w:val="nil"/>
              <w:bottom w:val="nil"/>
              <w:right w:val="nil"/>
            </w:tcBorders>
            <w:noWrap/>
            <w:vAlign w:val="bottom"/>
          </w:tcPr>
          <w:p w14:paraId="42A3C987" w14:textId="77777777" w:rsidR="003A4434" w:rsidRPr="00C901B7" w:rsidRDefault="003A4434" w:rsidP="003A4434">
            <w:pPr>
              <w:spacing w:after="0" w:line="240" w:lineRule="auto"/>
              <w:contextualSpacing/>
            </w:pPr>
          </w:p>
        </w:tc>
        <w:tc>
          <w:tcPr>
            <w:tcW w:w="1620" w:type="dxa"/>
            <w:gridSpan w:val="2"/>
            <w:tcBorders>
              <w:top w:val="nil"/>
              <w:left w:val="nil"/>
              <w:bottom w:val="nil"/>
              <w:right w:val="nil"/>
            </w:tcBorders>
            <w:noWrap/>
            <w:vAlign w:val="bottom"/>
          </w:tcPr>
          <w:p w14:paraId="207709ED" w14:textId="77777777" w:rsidR="003A4434" w:rsidRPr="00C901B7" w:rsidRDefault="003A4434" w:rsidP="003A4434">
            <w:pPr>
              <w:spacing w:after="0" w:line="240" w:lineRule="auto"/>
              <w:contextualSpacing/>
            </w:pPr>
          </w:p>
        </w:tc>
        <w:tc>
          <w:tcPr>
            <w:tcW w:w="1530" w:type="dxa"/>
            <w:gridSpan w:val="2"/>
            <w:tcBorders>
              <w:top w:val="nil"/>
              <w:left w:val="nil"/>
              <w:bottom w:val="nil"/>
              <w:right w:val="nil"/>
            </w:tcBorders>
            <w:noWrap/>
            <w:vAlign w:val="bottom"/>
          </w:tcPr>
          <w:p w14:paraId="11C48053" w14:textId="77777777" w:rsidR="003A4434" w:rsidRPr="00C901B7" w:rsidRDefault="003A4434" w:rsidP="003A4434">
            <w:pPr>
              <w:spacing w:after="0" w:line="240" w:lineRule="auto"/>
              <w:contextualSpacing/>
            </w:pPr>
          </w:p>
        </w:tc>
        <w:tc>
          <w:tcPr>
            <w:tcW w:w="1710" w:type="dxa"/>
            <w:gridSpan w:val="2"/>
            <w:tcBorders>
              <w:top w:val="nil"/>
              <w:left w:val="single" w:sz="8" w:space="0" w:color="auto"/>
              <w:bottom w:val="nil"/>
              <w:right w:val="single" w:sz="8" w:space="0" w:color="auto"/>
            </w:tcBorders>
            <w:noWrap/>
            <w:vAlign w:val="bottom"/>
          </w:tcPr>
          <w:p w14:paraId="3A7B9E9C" w14:textId="77777777" w:rsidR="003A4434" w:rsidRPr="00C901B7" w:rsidRDefault="003A4434" w:rsidP="003A4434">
            <w:pPr>
              <w:spacing w:after="0" w:line="240" w:lineRule="auto"/>
              <w:contextualSpacing/>
            </w:pPr>
            <w:r w:rsidRPr="00C901B7">
              <w:t> </w:t>
            </w:r>
          </w:p>
        </w:tc>
      </w:tr>
      <w:tr w:rsidR="003A4434" w:rsidRPr="00C901B7" w14:paraId="098B200B" w14:textId="77777777" w:rsidTr="00F95D61">
        <w:trPr>
          <w:trHeight w:val="20"/>
        </w:trPr>
        <w:tc>
          <w:tcPr>
            <w:tcW w:w="1980" w:type="dxa"/>
            <w:tcBorders>
              <w:top w:val="single" w:sz="4" w:space="0" w:color="auto"/>
              <w:left w:val="single" w:sz="4" w:space="0" w:color="auto"/>
              <w:bottom w:val="single" w:sz="4" w:space="0" w:color="auto"/>
              <w:right w:val="single" w:sz="4" w:space="0" w:color="auto"/>
            </w:tcBorders>
            <w:vAlign w:val="bottom"/>
          </w:tcPr>
          <w:p w14:paraId="66672C9C" w14:textId="77777777" w:rsidR="003A4434" w:rsidRPr="00C901B7" w:rsidRDefault="003A4434" w:rsidP="003A4434">
            <w:pPr>
              <w:spacing w:after="0" w:line="240" w:lineRule="auto"/>
              <w:contextualSpacing/>
              <w:jc w:val="right"/>
            </w:pPr>
            <w:r w:rsidRPr="00C901B7">
              <w:t>Undesig. Donations</w:t>
            </w:r>
          </w:p>
        </w:tc>
        <w:tc>
          <w:tcPr>
            <w:tcW w:w="1620" w:type="dxa"/>
            <w:tcBorders>
              <w:top w:val="single" w:sz="4" w:space="0" w:color="auto"/>
              <w:left w:val="nil"/>
              <w:bottom w:val="single" w:sz="4" w:space="0" w:color="auto"/>
              <w:right w:val="single" w:sz="4" w:space="0" w:color="auto"/>
            </w:tcBorders>
            <w:noWrap/>
            <w:vAlign w:val="bottom"/>
          </w:tcPr>
          <w:p w14:paraId="1F273829" w14:textId="77777777" w:rsidR="003A4434" w:rsidRPr="00C901B7" w:rsidRDefault="003A4434" w:rsidP="003A4434">
            <w:pPr>
              <w:spacing w:after="0" w:line="240" w:lineRule="auto"/>
              <w:contextualSpacing/>
            </w:pPr>
            <w:r w:rsidRPr="00C901B7">
              <w:t> </w:t>
            </w:r>
          </w:p>
        </w:tc>
        <w:tc>
          <w:tcPr>
            <w:tcW w:w="1620" w:type="dxa"/>
            <w:gridSpan w:val="2"/>
            <w:tcBorders>
              <w:top w:val="single" w:sz="4" w:space="0" w:color="auto"/>
              <w:left w:val="nil"/>
              <w:bottom w:val="single" w:sz="4" w:space="0" w:color="auto"/>
              <w:right w:val="single" w:sz="4" w:space="0" w:color="auto"/>
            </w:tcBorders>
            <w:noWrap/>
            <w:vAlign w:val="bottom"/>
          </w:tcPr>
          <w:p w14:paraId="3EA24E6B" w14:textId="77777777" w:rsidR="003A4434" w:rsidRPr="00C901B7" w:rsidRDefault="003A4434" w:rsidP="003A4434">
            <w:pPr>
              <w:spacing w:after="0" w:line="240" w:lineRule="auto"/>
              <w:contextualSpacing/>
            </w:pPr>
            <w:r w:rsidRPr="00C901B7">
              <w:t> </w:t>
            </w:r>
          </w:p>
        </w:tc>
        <w:tc>
          <w:tcPr>
            <w:tcW w:w="1620" w:type="dxa"/>
            <w:gridSpan w:val="2"/>
            <w:tcBorders>
              <w:top w:val="single" w:sz="4" w:space="0" w:color="auto"/>
              <w:left w:val="nil"/>
              <w:bottom w:val="single" w:sz="4" w:space="0" w:color="auto"/>
              <w:right w:val="single" w:sz="4" w:space="0" w:color="auto"/>
            </w:tcBorders>
            <w:noWrap/>
            <w:vAlign w:val="bottom"/>
          </w:tcPr>
          <w:p w14:paraId="73A72A52" w14:textId="77777777" w:rsidR="003A4434" w:rsidRPr="00C901B7" w:rsidRDefault="003A4434" w:rsidP="003A4434">
            <w:pPr>
              <w:spacing w:after="0" w:line="240" w:lineRule="auto"/>
              <w:contextualSpacing/>
            </w:pPr>
            <w:r w:rsidRPr="00C901B7">
              <w:t> </w:t>
            </w:r>
          </w:p>
        </w:tc>
        <w:tc>
          <w:tcPr>
            <w:tcW w:w="1530" w:type="dxa"/>
            <w:gridSpan w:val="2"/>
            <w:tcBorders>
              <w:top w:val="single" w:sz="4" w:space="0" w:color="auto"/>
              <w:left w:val="nil"/>
              <w:bottom w:val="single" w:sz="4" w:space="0" w:color="auto"/>
              <w:right w:val="nil"/>
            </w:tcBorders>
            <w:noWrap/>
            <w:vAlign w:val="bottom"/>
          </w:tcPr>
          <w:p w14:paraId="6F0F889E" w14:textId="77777777" w:rsidR="003A4434" w:rsidRPr="00C901B7" w:rsidRDefault="003A4434" w:rsidP="003A4434">
            <w:pPr>
              <w:spacing w:after="0" w:line="240" w:lineRule="auto"/>
              <w:contextualSpacing/>
            </w:pPr>
            <w:r w:rsidRPr="00C901B7">
              <w:t> </w:t>
            </w:r>
          </w:p>
        </w:tc>
        <w:tc>
          <w:tcPr>
            <w:tcW w:w="1710" w:type="dxa"/>
            <w:gridSpan w:val="2"/>
            <w:tcBorders>
              <w:top w:val="single" w:sz="4" w:space="0" w:color="auto"/>
              <w:left w:val="single" w:sz="8" w:space="0" w:color="auto"/>
              <w:bottom w:val="single" w:sz="4" w:space="0" w:color="auto"/>
              <w:right w:val="single" w:sz="8" w:space="0" w:color="auto"/>
            </w:tcBorders>
            <w:noWrap/>
            <w:vAlign w:val="bottom"/>
          </w:tcPr>
          <w:p w14:paraId="41F906EA" w14:textId="77777777" w:rsidR="003A4434" w:rsidRPr="00C901B7" w:rsidRDefault="003A4434" w:rsidP="003A4434">
            <w:pPr>
              <w:spacing w:after="0" w:line="240" w:lineRule="auto"/>
              <w:contextualSpacing/>
            </w:pPr>
            <w:r w:rsidRPr="00C901B7">
              <w:t> </w:t>
            </w:r>
          </w:p>
        </w:tc>
      </w:tr>
      <w:tr w:rsidR="003A4434" w:rsidRPr="00C901B7" w14:paraId="626506E6" w14:textId="77777777" w:rsidTr="00F95D61">
        <w:trPr>
          <w:trHeight w:val="20"/>
        </w:trPr>
        <w:tc>
          <w:tcPr>
            <w:tcW w:w="1980" w:type="dxa"/>
            <w:tcBorders>
              <w:top w:val="nil"/>
              <w:left w:val="single" w:sz="4" w:space="0" w:color="auto"/>
              <w:bottom w:val="single" w:sz="4" w:space="0" w:color="auto"/>
              <w:right w:val="single" w:sz="4" w:space="0" w:color="auto"/>
            </w:tcBorders>
            <w:vAlign w:val="bottom"/>
          </w:tcPr>
          <w:p w14:paraId="39590217" w14:textId="77777777" w:rsidR="003A4434" w:rsidRPr="00C901B7" w:rsidRDefault="003A4434" w:rsidP="003A4434">
            <w:pPr>
              <w:spacing w:after="0" w:line="240" w:lineRule="auto"/>
              <w:contextualSpacing/>
              <w:jc w:val="right"/>
            </w:pPr>
            <w:r w:rsidRPr="00C901B7">
              <w:t>Religious Ed Tuition</w:t>
            </w:r>
          </w:p>
        </w:tc>
        <w:tc>
          <w:tcPr>
            <w:tcW w:w="1620" w:type="dxa"/>
            <w:tcBorders>
              <w:top w:val="nil"/>
              <w:left w:val="nil"/>
              <w:bottom w:val="single" w:sz="4" w:space="0" w:color="auto"/>
              <w:right w:val="single" w:sz="4" w:space="0" w:color="auto"/>
            </w:tcBorders>
            <w:noWrap/>
            <w:vAlign w:val="bottom"/>
          </w:tcPr>
          <w:p w14:paraId="26B1F9C2" w14:textId="77777777" w:rsidR="003A4434" w:rsidRPr="00C901B7" w:rsidRDefault="003A4434" w:rsidP="003A4434">
            <w:pPr>
              <w:spacing w:after="0" w:line="240" w:lineRule="auto"/>
              <w:contextualSpacing/>
            </w:pPr>
            <w:r w:rsidRPr="00C901B7">
              <w:t> </w:t>
            </w:r>
          </w:p>
        </w:tc>
        <w:tc>
          <w:tcPr>
            <w:tcW w:w="1620" w:type="dxa"/>
            <w:gridSpan w:val="2"/>
            <w:tcBorders>
              <w:top w:val="nil"/>
              <w:left w:val="nil"/>
              <w:bottom w:val="single" w:sz="4" w:space="0" w:color="auto"/>
              <w:right w:val="single" w:sz="4" w:space="0" w:color="auto"/>
            </w:tcBorders>
            <w:noWrap/>
            <w:vAlign w:val="bottom"/>
          </w:tcPr>
          <w:p w14:paraId="14C7534F" w14:textId="77777777" w:rsidR="003A4434" w:rsidRPr="00C901B7" w:rsidRDefault="003A4434" w:rsidP="003A4434">
            <w:pPr>
              <w:spacing w:after="0" w:line="240" w:lineRule="auto"/>
              <w:contextualSpacing/>
            </w:pPr>
            <w:r w:rsidRPr="00C901B7">
              <w:t> </w:t>
            </w:r>
          </w:p>
        </w:tc>
        <w:tc>
          <w:tcPr>
            <w:tcW w:w="1620" w:type="dxa"/>
            <w:gridSpan w:val="2"/>
            <w:tcBorders>
              <w:top w:val="nil"/>
              <w:left w:val="nil"/>
              <w:bottom w:val="single" w:sz="4" w:space="0" w:color="auto"/>
              <w:right w:val="single" w:sz="4" w:space="0" w:color="auto"/>
            </w:tcBorders>
            <w:noWrap/>
            <w:vAlign w:val="bottom"/>
          </w:tcPr>
          <w:p w14:paraId="3DD3AA48" w14:textId="77777777" w:rsidR="003A4434" w:rsidRPr="00C901B7" w:rsidRDefault="003A4434" w:rsidP="003A4434">
            <w:pPr>
              <w:spacing w:after="0" w:line="240" w:lineRule="auto"/>
              <w:contextualSpacing/>
            </w:pPr>
            <w:r w:rsidRPr="00C901B7">
              <w:t> </w:t>
            </w:r>
          </w:p>
        </w:tc>
        <w:tc>
          <w:tcPr>
            <w:tcW w:w="1530" w:type="dxa"/>
            <w:gridSpan w:val="2"/>
            <w:tcBorders>
              <w:top w:val="nil"/>
              <w:left w:val="nil"/>
              <w:bottom w:val="single" w:sz="4" w:space="0" w:color="auto"/>
              <w:right w:val="nil"/>
            </w:tcBorders>
            <w:noWrap/>
            <w:vAlign w:val="bottom"/>
          </w:tcPr>
          <w:p w14:paraId="7C3868EA" w14:textId="77777777" w:rsidR="003A4434" w:rsidRPr="00C901B7" w:rsidRDefault="003A4434" w:rsidP="003A4434">
            <w:pPr>
              <w:spacing w:after="0" w:line="240" w:lineRule="auto"/>
              <w:contextualSpacing/>
            </w:pPr>
            <w:r w:rsidRPr="00C901B7">
              <w:t> </w:t>
            </w:r>
          </w:p>
        </w:tc>
        <w:tc>
          <w:tcPr>
            <w:tcW w:w="1710" w:type="dxa"/>
            <w:gridSpan w:val="2"/>
            <w:tcBorders>
              <w:top w:val="nil"/>
              <w:left w:val="single" w:sz="8" w:space="0" w:color="auto"/>
              <w:bottom w:val="single" w:sz="4" w:space="0" w:color="auto"/>
              <w:right w:val="single" w:sz="8" w:space="0" w:color="auto"/>
            </w:tcBorders>
            <w:noWrap/>
            <w:vAlign w:val="bottom"/>
          </w:tcPr>
          <w:p w14:paraId="1B1DD444" w14:textId="77777777" w:rsidR="003A4434" w:rsidRPr="00C901B7" w:rsidRDefault="003A4434" w:rsidP="003A4434">
            <w:pPr>
              <w:spacing w:after="0" w:line="240" w:lineRule="auto"/>
              <w:contextualSpacing/>
            </w:pPr>
            <w:r w:rsidRPr="00C901B7">
              <w:t> </w:t>
            </w:r>
          </w:p>
        </w:tc>
      </w:tr>
      <w:tr w:rsidR="003A4434" w:rsidRPr="00C901B7" w14:paraId="3BF85DA7" w14:textId="77777777" w:rsidTr="00F95D61">
        <w:trPr>
          <w:trHeight w:val="20"/>
        </w:trPr>
        <w:tc>
          <w:tcPr>
            <w:tcW w:w="1980" w:type="dxa"/>
            <w:tcBorders>
              <w:top w:val="nil"/>
              <w:left w:val="single" w:sz="4" w:space="0" w:color="auto"/>
              <w:bottom w:val="single" w:sz="4" w:space="0" w:color="auto"/>
              <w:right w:val="single" w:sz="4" w:space="0" w:color="auto"/>
            </w:tcBorders>
            <w:vAlign w:val="bottom"/>
          </w:tcPr>
          <w:p w14:paraId="58C6895C" w14:textId="77777777" w:rsidR="003A4434" w:rsidRPr="00C901B7" w:rsidRDefault="003A4434" w:rsidP="003A4434">
            <w:pPr>
              <w:spacing w:after="0" w:line="240" w:lineRule="auto"/>
              <w:contextualSpacing/>
              <w:jc w:val="right"/>
            </w:pPr>
            <w:r w:rsidRPr="00C901B7">
              <w:t>Memorials</w:t>
            </w:r>
          </w:p>
        </w:tc>
        <w:tc>
          <w:tcPr>
            <w:tcW w:w="1620" w:type="dxa"/>
            <w:tcBorders>
              <w:top w:val="nil"/>
              <w:left w:val="nil"/>
              <w:bottom w:val="single" w:sz="4" w:space="0" w:color="auto"/>
              <w:right w:val="single" w:sz="4" w:space="0" w:color="auto"/>
            </w:tcBorders>
            <w:noWrap/>
            <w:vAlign w:val="bottom"/>
          </w:tcPr>
          <w:p w14:paraId="53906629" w14:textId="77777777" w:rsidR="003A4434" w:rsidRPr="00C901B7" w:rsidRDefault="003A4434" w:rsidP="003A4434">
            <w:pPr>
              <w:spacing w:after="0" w:line="240" w:lineRule="auto"/>
              <w:contextualSpacing/>
            </w:pPr>
            <w:r w:rsidRPr="00C901B7">
              <w:t> </w:t>
            </w:r>
          </w:p>
        </w:tc>
        <w:tc>
          <w:tcPr>
            <w:tcW w:w="1620" w:type="dxa"/>
            <w:gridSpan w:val="2"/>
            <w:tcBorders>
              <w:top w:val="nil"/>
              <w:left w:val="nil"/>
              <w:bottom w:val="single" w:sz="4" w:space="0" w:color="auto"/>
              <w:right w:val="single" w:sz="4" w:space="0" w:color="auto"/>
            </w:tcBorders>
            <w:noWrap/>
            <w:vAlign w:val="bottom"/>
          </w:tcPr>
          <w:p w14:paraId="65AC27A1" w14:textId="77777777" w:rsidR="003A4434" w:rsidRPr="00C901B7" w:rsidRDefault="003A4434" w:rsidP="003A4434">
            <w:pPr>
              <w:spacing w:after="0" w:line="240" w:lineRule="auto"/>
              <w:contextualSpacing/>
            </w:pPr>
            <w:r w:rsidRPr="00C901B7">
              <w:t> </w:t>
            </w:r>
          </w:p>
        </w:tc>
        <w:tc>
          <w:tcPr>
            <w:tcW w:w="1620" w:type="dxa"/>
            <w:gridSpan w:val="2"/>
            <w:tcBorders>
              <w:top w:val="nil"/>
              <w:left w:val="nil"/>
              <w:bottom w:val="single" w:sz="4" w:space="0" w:color="auto"/>
              <w:right w:val="single" w:sz="4" w:space="0" w:color="auto"/>
            </w:tcBorders>
            <w:noWrap/>
            <w:vAlign w:val="bottom"/>
          </w:tcPr>
          <w:p w14:paraId="18794B8B" w14:textId="77777777" w:rsidR="003A4434" w:rsidRPr="00C901B7" w:rsidRDefault="003A4434" w:rsidP="003A4434">
            <w:pPr>
              <w:spacing w:after="0" w:line="240" w:lineRule="auto"/>
              <w:contextualSpacing/>
            </w:pPr>
            <w:r w:rsidRPr="00C901B7">
              <w:t> </w:t>
            </w:r>
          </w:p>
        </w:tc>
        <w:tc>
          <w:tcPr>
            <w:tcW w:w="1530" w:type="dxa"/>
            <w:gridSpan w:val="2"/>
            <w:tcBorders>
              <w:top w:val="nil"/>
              <w:left w:val="nil"/>
              <w:bottom w:val="single" w:sz="4" w:space="0" w:color="auto"/>
              <w:right w:val="nil"/>
            </w:tcBorders>
            <w:noWrap/>
            <w:vAlign w:val="bottom"/>
          </w:tcPr>
          <w:p w14:paraId="0053D73C" w14:textId="77777777" w:rsidR="003A4434" w:rsidRPr="00C901B7" w:rsidRDefault="003A4434" w:rsidP="003A4434">
            <w:pPr>
              <w:spacing w:after="0" w:line="240" w:lineRule="auto"/>
              <w:contextualSpacing/>
            </w:pPr>
            <w:r w:rsidRPr="00C901B7">
              <w:t> </w:t>
            </w:r>
          </w:p>
        </w:tc>
        <w:tc>
          <w:tcPr>
            <w:tcW w:w="1710" w:type="dxa"/>
            <w:gridSpan w:val="2"/>
            <w:tcBorders>
              <w:top w:val="nil"/>
              <w:left w:val="single" w:sz="8" w:space="0" w:color="auto"/>
              <w:bottom w:val="single" w:sz="4" w:space="0" w:color="auto"/>
              <w:right w:val="single" w:sz="8" w:space="0" w:color="auto"/>
            </w:tcBorders>
            <w:noWrap/>
            <w:vAlign w:val="bottom"/>
          </w:tcPr>
          <w:p w14:paraId="2B74D411" w14:textId="77777777" w:rsidR="003A4434" w:rsidRPr="00C901B7" w:rsidRDefault="003A4434" w:rsidP="003A4434">
            <w:pPr>
              <w:spacing w:after="0" w:line="240" w:lineRule="auto"/>
              <w:contextualSpacing/>
            </w:pPr>
            <w:r w:rsidRPr="00C901B7">
              <w:t> </w:t>
            </w:r>
          </w:p>
        </w:tc>
      </w:tr>
      <w:tr w:rsidR="003A4434" w:rsidRPr="00C901B7" w14:paraId="05CA1549" w14:textId="77777777" w:rsidTr="00F95D61">
        <w:trPr>
          <w:trHeight w:val="20"/>
        </w:trPr>
        <w:tc>
          <w:tcPr>
            <w:tcW w:w="1980" w:type="dxa"/>
            <w:tcBorders>
              <w:top w:val="nil"/>
              <w:left w:val="single" w:sz="4" w:space="0" w:color="auto"/>
              <w:bottom w:val="single" w:sz="4" w:space="0" w:color="auto"/>
              <w:right w:val="single" w:sz="4" w:space="0" w:color="auto"/>
            </w:tcBorders>
            <w:vAlign w:val="bottom"/>
          </w:tcPr>
          <w:p w14:paraId="422DB0DA" w14:textId="47B11D1B" w:rsidR="003A4434" w:rsidRPr="00C901B7" w:rsidRDefault="00734F5C" w:rsidP="003A4434">
            <w:pPr>
              <w:spacing w:after="0" w:line="240" w:lineRule="auto"/>
              <w:contextualSpacing/>
              <w:jc w:val="right"/>
            </w:pPr>
            <w:r w:rsidRPr="00C901B7">
              <w:t>Offerings</w:t>
            </w:r>
          </w:p>
        </w:tc>
        <w:tc>
          <w:tcPr>
            <w:tcW w:w="1620" w:type="dxa"/>
            <w:tcBorders>
              <w:top w:val="nil"/>
              <w:left w:val="nil"/>
              <w:bottom w:val="single" w:sz="4" w:space="0" w:color="auto"/>
              <w:right w:val="single" w:sz="4" w:space="0" w:color="auto"/>
            </w:tcBorders>
            <w:noWrap/>
            <w:vAlign w:val="bottom"/>
          </w:tcPr>
          <w:p w14:paraId="6DE66539" w14:textId="77777777" w:rsidR="003A4434" w:rsidRPr="00C901B7" w:rsidRDefault="003A4434" w:rsidP="003A4434">
            <w:pPr>
              <w:spacing w:after="0" w:line="240" w:lineRule="auto"/>
              <w:contextualSpacing/>
            </w:pPr>
            <w:r w:rsidRPr="00C901B7">
              <w:t> </w:t>
            </w:r>
          </w:p>
        </w:tc>
        <w:tc>
          <w:tcPr>
            <w:tcW w:w="1620" w:type="dxa"/>
            <w:gridSpan w:val="2"/>
            <w:tcBorders>
              <w:top w:val="nil"/>
              <w:left w:val="nil"/>
              <w:bottom w:val="single" w:sz="4" w:space="0" w:color="auto"/>
              <w:right w:val="single" w:sz="4" w:space="0" w:color="auto"/>
            </w:tcBorders>
            <w:noWrap/>
            <w:vAlign w:val="bottom"/>
          </w:tcPr>
          <w:p w14:paraId="3AC6273B" w14:textId="77777777" w:rsidR="003A4434" w:rsidRPr="00C901B7" w:rsidRDefault="003A4434" w:rsidP="003A4434">
            <w:pPr>
              <w:spacing w:after="0" w:line="240" w:lineRule="auto"/>
              <w:contextualSpacing/>
            </w:pPr>
            <w:r w:rsidRPr="00C901B7">
              <w:t> </w:t>
            </w:r>
          </w:p>
        </w:tc>
        <w:tc>
          <w:tcPr>
            <w:tcW w:w="1620" w:type="dxa"/>
            <w:gridSpan w:val="2"/>
            <w:tcBorders>
              <w:top w:val="nil"/>
              <w:left w:val="nil"/>
              <w:bottom w:val="single" w:sz="4" w:space="0" w:color="auto"/>
              <w:right w:val="single" w:sz="4" w:space="0" w:color="auto"/>
            </w:tcBorders>
            <w:noWrap/>
            <w:vAlign w:val="bottom"/>
          </w:tcPr>
          <w:p w14:paraId="5EDBCF15" w14:textId="77777777" w:rsidR="003A4434" w:rsidRPr="00C901B7" w:rsidRDefault="003A4434" w:rsidP="003A4434">
            <w:pPr>
              <w:spacing w:after="0" w:line="240" w:lineRule="auto"/>
              <w:contextualSpacing/>
            </w:pPr>
            <w:r w:rsidRPr="00C901B7">
              <w:t> </w:t>
            </w:r>
          </w:p>
        </w:tc>
        <w:tc>
          <w:tcPr>
            <w:tcW w:w="1530" w:type="dxa"/>
            <w:gridSpan w:val="2"/>
            <w:tcBorders>
              <w:top w:val="nil"/>
              <w:left w:val="nil"/>
              <w:bottom w:val="single" w:sz="4" w:space="0" w:color="auto"/>
              <w:right w:val="nil"/>
            </w:tcBorders>
            <w:noWrap/>
            <w:vAlign w:val="bottom"/>
          </w:tcPr>
          <w:p w14:paraId="31A451DD" w14:textId="77777777" w:rsidR="003A4434" w:rsidRPr="00C901B7" w:rsidRDefault="003A4434" w:rsidP="003A4434">
            <w:pPr>
              <w:spacing w:after="0" w:line="240" w:lineRule="auto"/>
              <w:contextualSpacing/>
            </w:pPr>
            <w:r w:rsidRPr="00C901B7">
              <w:t> </w:t>
            </w:r>
          </w:p>
        </w:tc>
        <w:tc>
          <w:tcPr>
            <w:tcW w:w="1710" w:type="dxa"/>
            <w:gridSpan w:val="2"/>
            <w:tcBorders>
              <w:top w:val="nil"/>
              <w:left w:val="single" w:sz="8" w:space="0" w:color="auto"/>
              <w:bottom w:val="single" w:sz="4" w:space="0" w:color="auto"/>
              <w:right w:val="single" w:sz="8" w:space="0" w:color="auto"/>
            </w:tcBorders>
            <w:noWrap/>
            <w:vAlign w:val="bottom"/>
          </w:tcPr>
          <w:p w14:paraId="07E56115" w14:textId="77777777" w:rsidR="003A4434" w:rsidRPr="00C901B7" w:rsidRDefault="003A4434" w:rsidP="003A4434">
            <w:pPr>
              <w:spacing w:after="0" w:line="240" w:lineRule="auto"/>
              <w:contextualSpacing/>
            </w:pPr>
            <w:r w:rsidRPr="00C901B7">
              <w:t> </w:t>
            </w:r>
          </w:p>
        </w:tc>
      </w:tr>
      <w:tr w:rsidR="003A4434" w:rsidRPr="00C901B7" w14:paraId="5729E477" w14:textId="77777777" w:rsidTr="00F95D61">
        <w:trPr>
          <w:trHeight w:val="20"/>
        </w:trPr>
        <w:tc>
          <w:tcPr>
            <w:tcW w:w="1980" w:type="dxa"/>
            <w:tcBorders>
              <w:top w:val="nil"/>
              <w:left w:val="single" w:sz="4" w:space="0" w:color="auto"/>
              <w:bottom w:val="single" w:sz="4" w:space="0" w:color="auto"/>
              <w:right w:val="single" w:sz="4" w:space="0" w:color="auto"/>
            </w:tcBorders>
            <w:vAlign w:val="bottom"/>
          </w:tcPr>
          <w:p w14:paraId="349F3CE7" w14:textId="77777777" w:rsidR="003A4434" w:rsidRPr="00C901B7" w:rsidRDefault="003A4434" w:rsidP="003A4434">
            <w:pPr>
              <w:spacing w:after="0" w:line="240" w:lineRule="auto"/>
              <w:contextualSpacing/>
              <w:jc w:val="right"/>
            </w:pPr>
            <w:r w:rsidRPr="00C901B7">
              <w:t>Desig. Donations</w:t>
            </w:r>
          </w:p>
        </w:tc>
        <w:tc>
          <w:tcPr>
            <w:tcW w:w="1620" w:type="dxa"/>
            <w:tcBorders>
              <w:top w:val="nil"/>
              <w:left w:val="nil"/>
              <w:bottom w:val="single" w:sz="4" w:space="0" w:color="auto"/>
              <w:right w:val="single" w:sz="4" w:space="0" w:color="auto"/>
            </w:tcBorders>
            <w:noWrap/>
            <w:vAlign w:val="bottom"/>
          </w:tcPr>
          <w:p w14:paraId="5BF04A46" w14:textId="77777777" w:rsidR="003A4434" w:rsidRPr="00C901B7" w:rsidRDefault="003A4434" w:rsidP="003A4434">
            <w:pPr>
              <w:spacing w:after="0" w:line="240" w:lineRule="auto"/>
              <w:contextualSpacing/>
            </w:pPr>
            <w:r w:rsidRPr="00C901B7">
              <w:t> </w:t>
            </w:r>
          </w:p>
        </w:tc>
        <w:tc>
          <w:tcPr>
            <w:tcW w:w="1620" w:type="dxa"/>
            <w:gridSpan w:val="2"/>
            <w:tcBorders>
              <w:top w:val="nil"/>
              <w:left w:val="nil"/>
              <w:bottom w:val="single" w:sz="4" w:space="0" w:color="auto"/>
              <w:right w:val="single" w:sz="4" w:space="0" w:color="auto"/>
            </w:tcBorders>
            <w:noWrap/>
            <w:vAlign w:val="bottom"/>
          </w:tcPr>
          <w:p w14:paraId="2C5E4FE6" w14:textId="77777777" w:rsidR="003A4434" w:rsidRPr="00C901B7" w:rsidRDefault="003A4434" w:rsidP="003A4434">
            <w:pPr>
              <w:spacing w:after="0" w:line="240" w:lineRule="auto"/>
              <w:contextualSpacing/>
            </w:pPr>
            <w:r w:rsidRPr="00C901B7">
              <w:t> </w:t>
            </w:r>
          </w:p>
        </w:tc>
        <w:tc>
          <w:tcPr>
            <w:tcW w:w="1620" w:type="dxa"/>
            <w:gridSpan w:val="2"/>
            <w:tcBorders>
              <w:top w:val="nil"/>
              <w:left w:val="nil"/>
              <w:bottom w:val="single" w:sz="4" w:space="0" w:color="auto"/>
              <w:right w:val="single" w:sz="4" w:space="0" w:color="auto"/>
            </w:tcBorders>
            <w:noWrap/>
            <w:vAlign w:val="bottom"/>
          </w:tcPr>
          <w:p w14:paraId="392BF6AF" w14:textId="77777777" w:rsidR="003A4434" w:rsidRPr="00C901B7" w:rsidRDefault="003A4434" w:rsidP="003A4434">
            <w:pPr>
              <w:spacing w:after="0" w:line="240" w:lineRule="auto"/>
              <w:contextualSpacing/>
            </w:pPr>
            <w:r w:rsidRPr="00C901B7">
              <w:t> </w:t>
            </w:r>
          </w:p>
        </w:tc>
        <w:tc>
          <w:tcPr>
            <w:tcW w:w="1530" w:type="dxa"/>
            <w:gridSpan w:val="2"/>
            <w:tcBorders>
              <w:top w:val="nil"/>
              <w:left w:val="nil"/>
              <w:bottom w:val="single" w:sz="4" w:space="0" w:color="auto"/>
              <w:right w:val="nil"/>
            </w:tcBorders>
            <w:noWrap/>
            <w:vAlign w:val="bottom"/>
          </w:tcPr>
          <w:p w14:paraId="66A36007" w14:textId="77777777" w:rsidR="003A4434" w:rsidRPr="00C901B7" w:rsidRDefault="003A4434" w:rsidP="003A4434">
            <w:pPr>
              <w:spacing w:after="0" w:line="240" w:lineRule="auto"/>
              <w:contextualSpacing/>
            </w:pPr>
            <w:r w:rsidRPr="00C901B7">
              <w:t> </w:t>
            </w:r>
          </w:p>
        </w:tc>
        <w:tc>
          <w:tcPr>
            <w:tcW w:w="1710" w:type="dxa"/>
            <w:gridSpan w:val="2"/>
            <w:tcBorders>
              <w:top w:val="nil"/>
              <w:left w:val="single" w:sz="8" w:space="0" w:color="auto"/>
              <w:bottom w:val="single" w:sz="4" w:space="0" w:color="auto"/>
              <w:right w:val="single" w:sz="8" w:space="0" w:color="auto"/>
            </w:tcBorders>
            <w:noWrap/>
            <w:vAlign w:val="bottom"/>
          </w:tcPr>
          <w:p w14:paraId="24A7DF2F" w14:textId="77777777" w:rsidR="003A4434" w:rsidRPr="00C901B7" w:rsidRDefault="003A4434" w:rsidP="003A4434">
            <w:pPr>
              <w:spacing w:after="0" w:line="240" w:lineRule="auto"/>
              <w:contextualSpacing/>
            </w:pPr>
            <w:r w:rsidRPr="00C901B7">
              <w:t> </w:t>
            </w:r>
          </w:p>
        </w:tc>
      </w:tr>
      <w:tr w:rsidR="003A4434" w:rsidRPr="00C901B7" w14:paraId="6B0D7EB5" w14:textId="77777777" w:rsidTr="00F95D61">
        <w:trPr>
          <w:trHeight w:val="20"/>
        </w:trPr>
        <w:tc>
          <w:tcPr>
            <w:tcW w:w="1980" w:type="dxa"/>
            <w:tcBorders>
              <w:top w:val="nil"/>
              <w:left w:val="single" w:sz="4" w:space="0" w:color="auto"/>
              <w:bottom w:val="single" w:sz="4" w:space="0" w:color="auto"/>
              <w:right w:val="single" w:sz="4" w:space="0" w:color="auto"/>
            </w:tcBorders>
            <w:vAlign w:val="bottom"/>
          </w:tcPr>
          <w:p w14:paraId="7D2E93A0" w14:textId="77777777" w:rsidR="003A4434" w:rsidRPr="00C901B7" w:rsidRDefault="003A4434" w:rsidP="003A4434">
            <w:pPr>
              <w:spacing w:after="0" w:line="240" w:lineRule="auto"/>
              <w:contextualSpacing/>
              <w:jc w:val="right"/>
            </w:pPr>
            <w:r w:rsidRPr="00C901B7">
              <w:t> </w:t>
            </w:r>
          </w:p>
        </w:tc>
        <w:tc>
          <w:tcPr>
            <w:tcW w:w="1620" w:type="dxa"/>
            <w:tcBorders>
              <w:top w:val="nil"/>
              <w:left w:val="nil"/>
              <w:bottom w:val="single" w:sz="4" w:space="0" w:color="auto"/>
              <w:right w:val="single" w:sz="4" w:space="0" w:color="auto"/>
            </w:tcBorders>
            <w:noWrap/>
            <w:vAlign w:val="bottom"/>
          </w:tcPr>
          <w:p w14:paraId="7EE25EA0" w14:textId="77777777" w:rsidR="003A4434" w:rsidRPr="00C901B7" w:rsidRDefault="003A4434" w:rsidP="003A4434">
            <w:pPr>
              <w:spacing w:after="0" w:line="240" w:lineRule="auto"/>
              <w:contextualSpacing/>
            </w:pPr>
            <w:r w:rsidRPr="00C901B7">
              <w:t> </w:t>
            </w:r>
          </w:p>
        </w:tc>
        <w:tc>
          <w:tcPr>
            <w:tcW w:w="1620" w:type="dxa"/>
            <w:gridSpan w:val="2"/>
            <w:tcBorders>
              <w:top w:val="nil"/>
              <w:left w:val="nil"/>
              <w:bottom w:val="single" w:sz="4" w:space="0" w:color="auto"/>
              <w:right w:val="single" w:sz="4" w:space="0" w:color="auto"/>
            </w:tcBorders>
            <w:noWrap/>
            <w:vAlign w:val="bottom"/>
          </w:tcPr>
          <w:p w14:paraId="4D5529EB" w14:textId="77777777" w:rsidR="003A4434" w:rsidRPr="00C901B7" w:rsidRDefault="003A4434" w:rsidP="003A4434">
            <w:pPr>
              <w:spacing w:after="0" w:line="240" w:lineRule="auto"/>
              <w:contextualSpacing/>
            </w:pPr>
            <w:r w:rsidRPr="00C901B7">
              <w:t> </w:t>
            </w:r>
          </w:p>
        </w:tc>
        <w:tc>
          <w:tcPr>
            <w:tcW w:w="1620" w:type="dxa"/>
            <w:gridSpan w:val="2"/>
            <w:tcBorders>
              <w:top w:val="nil"/>
              <w:left w:val="nil"/>
              <w:bottom w:val="single" w:sz="4" w:space="0" w:color="auto"/>
              <w:right w:val="single" w:sz="4" w:space="0" w:color="auto"/>
            </w:tcBorders>
            <w:noWrap/>
            <w:vAlign w:val="bottom"/>
          </w:tcPr>
          <w:p w14:paraId="5735F7B5" w14:textId="77777777" w:rsidR="003A4434" w:rsidRPr="00C901B7" w:rsidRDefault="003A4434" w:rsidP="003A4434">
            <w:pPr>
              <w:spacing w:after="0" w:line="240" w:lineRule="auto"/>
              <w:contextualSpacing/>
            </w:pPr>
            <w:r w:rsidRPr="00C901B7">
              <w:t> </w:t>
            </w:r>
          </w:p>
        </w:tc>
        <w:tc>
          <w:tcPr>
            <w:tcW w:w="1530" w:type="dxa"/>
            <w:gridSpan w:val="2"/>
            <w:tcBorders>
              <w:top w:val="nil"/>
              <w:left w:val="nil"/>
              <w:bottom w:val="single" w:sz="4" w:space="0" w:color="auto"/>
              <w:right w:val="nil"/>
            </w:tcBorders>
            <w:noWrap/>
            <w:vAlign w:val="bottom"/>
          </w:tcPr>
          <w:p w14:paraId="4C6CC4B4" w14:textId="77777777" w:rsidR="003A4434" w:rsidRPr="00C901B7" w:rsidRDefault="003A4434" w:rsidP="003A4434">
            <w:pPr>
              <w:spacing w:after="0" w:line="240" w:lineRule="auto"/>
              <w:contextualSpacing/>
            </w:pPr>
            <w:r w:rsidRPr="00C901B7">
              <w:t> </w:t>
            </w:r>
          </w:p>
        </w:tc>
        <w:tc>
          <w:tcPr>
            <w:tcW w:w="1710" w:type="dxa"/>
            <w:gridSpan w:val="2"/>
            <w:tcBorders>
              <w:top w:val="nil"/>
              <w:left w:val="single" w:sz="8" w:space="0" w:color="auto"/>
              <w:bottom w:val="single" w:sz="4" w:space="0" w:color="auto"/>
              <w:right w:val="single" w:sz="8" w:space="0" w:color="auto"/>
            </w:tcBorders>
            <w:noWrap/>
            <w:vAlign w:val="bottom"/>
          </w:tcPr>
          <w:p w14:paraId="03C30117" w14:textId="77777777" w:rsidR="003A4434" w:rsidRPr="00C901B7" w:rsidRDefault="003A4434" w:rsidP="003A4434">
            <w:pPr>
              <w:spacing w:after="0" w:line="240" w:lineRule="auto"/>
              <w:contextualSpacing/>
            </w:pPr>
            <w:r w:rsidRPr="00C901B7">
              <w:t> </w:t>
            </w:r>
          </w:p>
        </w:tc>
      </w:tr>
      <w:tr w:rsidR="003A4434" w:rsidRPr="00C901B7" w14:paraId="06E0E797" w14:textId="77777777" w:rsidTr="00F95D61">
        <w:trPr>
          <w:trHeight w:val="20"/>
        </w:trPr>
        <w:tc>
          <w:tcPr>
            <w:tcW w:w="1980" w:type="dxa"/>
            <w:tcBorders>
              <w:top w:val="nil"/>
              <w:left w:val="single" w:sz="4" w:space="0" w:color="auto"/>
              <w:bottom w:val="single" w:sz="4" w:space="0" w:color="auto"/>
              <w:right w:val="single" w:sz="4" w:space="0" w:color="auto"/>
            </w:tcBorders>
            <w:vAlign w:val="bottom"/>
          </w:tcPr>
          <w:p w14:paraId="7FC2DE29" w14:textId="77777777" w:rsidR="003A4434" w:rsidRPr="00C901B7" w:rsidRDefault="003A4434" w:rsidP="003A4434">
            <w:pPr>
              <w:spacing w:after="0" w:line="240" w:lineRule="auto"/>
              <w:contextualSpacing/>
              <w:jc w:val="right"/>
            </w:pPr>
            <w:r w:rsidRPr="00C901B7">
              <w:t> </w:t>
            </w:r>
          </w:p>
        </w:tc>
        <w:tc>
          <w:tcPr>
            <w:tcW w:w="1620" w:type="dxa"/>
            <w:tcBorders>
              <w:top w:val="nil"/>
              <w:left w:val="nil"/>
              <w:bottom w:val="single" w:sz="4" w:space="0" w:color="auto"/>
              <w:right w:val="single" w:sz="4" w:space="0" w:color="auto"/>
            </w:tcBorders>
            <w:noWrap/>
            <w:vAlign w:val="bottom"/>
          </w:tcPr>
          <w:p w14:paraId="71D1C733" w14:textId="77777777" w:rsidR="003A4434" w:rsidRPr="00C901B7" w:rsidRDefault="003A4434" w:rsidP="003A4434">
            <w:pPr>
              <w:spacing w:after="0" w:line="240" w:lineRule="auto"/>
              <w:contextualSpacing/>
            </w:pPr>
            <w:r w:rsidRPr="00C901B7">
              <w:t> </w:t>
            </w:r>
          </w:p>
        </w:tc>
        <w:tc>
          <w:tcPr>
            <w:tcW w:w="1620" w:type="dxa"/>
            <w:gridSpan w:val="2"/>
            <w:tcBorders>
              <w:top w:val="nil"/>
              <w:left w:val="nil"/>
              <w:bottom w:val="single" w:sz="4" w:space="0" w:color="auto"/>
              <w:right w:val="single" w:sz="4" w:space="0" w:color="auto"/>
            </w:tcBorders>
            <w:noWrap/>
            <w:vAlign w:val="bottom"/>
          </w:tcPr>
          <w:p w14:paraId="17D3D68E" w14:textId="77777777" w:rsidR="003A4434" w:rsidRPr="00C901B7" w:rsidRDefault="003A4434" w:rsidP="003A4434">
            <w:pPr>
              <w:spacing w:after="0" w:line="240" w:lineRule="auto"/>
              <w:contextualSpacing/>
            </w:pPr>
            <w:r w:rsidRPr="00C901B7">
              <w:t> </w:t>
            </w:r>
          </w:p>
        </w:tc>
        <w:tc>
          <w:tcPr>
            <w:tcW w:w="1620" w:type="dxa"/>
            <w:gridSpan w:val="2"/>
            <w:tcBorders>
              <w:top w:val="nil"/>
              <w:left w:val="nil"/>
              <w:bottom w:val="single" w:sz="4" w:space="0" w:color="auto"/>
              <w:right w:val="single" w:sz="4" w:space="0" w:color="auto"/>
            </w:tcBorders>
            <w:noWrap/>
            <w:vAlign w:val="bottom"/>
          </w:tcPr>
          <w:p w14:paraId="34DAD623" w14:textId="77777777" w:rsidR="003A4434" w:rsidRPr="00C901B7" w:rsidRDefault="003A4434" w:rsidP="003A4434">
            <w:pPr>
              <w:spacing w:after="0" w:line="240" w:lineRule="auto"/>
              <w:contextualSpacing/>
            </w:pPr>
            <w:r w:rsidRPr="00C901B7">
              <w:t> </w:t>
            </w:r>
          </w:p>
        </w:tc>
        <w:tc>
          <w:tcPr>
            <w:tcW w:w="1530" w:type="dxa"/>
            <w:gridSpan w:val="2"/>
            <w:tcBorders>
              <w:top w:val="nil"/>
              <w:left w:val="nil"/>
              <w:bottom w:val="single" w:sz="4" w:space="0" w:color="auto"/>
              <w:right w:val="nil"/>
            </w:tcBorders>
            <w:noWrap/>
            <w:vAlign w:val="bottom"/>
          </w:tcPr>
          <w:p w14:paraId="4A55BA4E" w14:textId="77777777" w:rsidR="003A4434" w:rsidRPr="00C901B7" w:rsidRDefault="003A4434" w:rsidP="003A4434">
            <w:pPr>
              <w:spacing w:after="0" w:line="240" w:lineRule="auto"/>
              <w:contextualSpacing/>
            </w:pPr>
            <w:r w:rsidRPr="00C901B7">
              <w:t> </w:t>
            </w:r>
          </w:p>
        </w:tc>
        <w:tc>
          <w:tcPr>
            <w:tcW w:w="1710" w:type="dxa"/>
            <w:gridSpan w:val="2"/>
            <w:tcBorders>
              <w:top w:val="nil"/>
              <w:left w:val="single" w:sz="8" w:space="0" w:color="auto"/>
              <w:bottom w:val="single" w:sz="4" w:space="0" w:color="auto"/>
              <w:right w:val="single" w:sz="8" w:space="0" w:color="auto"/>
            </w:tcBorders>
            <w:noWrap/>
            <w:vAlign w:val="bottom"/>
          </w:tcPr>
          <w:p w14:paraId="55D92803" w14:textId="77777777" w:rsidR="003A4434" w:rsidRPr="00C901B7" w:rsidRDefault="003A4434" w:rsidP="003A4434">
            <w:pPr>
              <w:spacing w:after="0" w:line="240" w:lineRule="auto"/>
              <w:contextualSpacing/>
            </w:pPr>
            <w:r w:rsidRPr="00C901B7">
              <w:t> </w:t>
            </w:r>
          </w:p>
        </w:tc>
      </w:tr>
      <w:tr w:rsidR="003A4434" w:rsidRPr="00C901B7" w14:paraId="622AB19D" w14:textId="77777777" w:rsidTr="00F95D61">
        <w:trPr>
          <w:trHeight w:val="20"/>
        </w:trPr>
        <w:tc>
          <w:tcPr>
            <w:tcW w:w="1980" w:type="dxa"/>
            <w:tcBorders>
              <w:top w:val="nil"/>
              <w:left w:val="single" w:sz="4" w:space="0" w:color="auto"/>
              <w:bottom w:val="single" w:sz="4" w:space="0" w:color="auto"/>
              <w:right w:val="single" w:sz="4" w:space="0" w:color="auto"/>
            </w:tcBorders>
            <w:vAlign w:val="bottom"/>
          </w:tcPr>
          <w:p w14:paraId="7D213FED" w14:textId="77777777" w:rsidR="003A4434" w:rsidRPr="00C901B7" w:rsidRDefault="003A4434" w:rsidP="003A4434">
            <w:pPr>
              <w:spacing w:after="0" w:line="240" w:lineRule="auto"/>
              <w:contextualSpacing/>
              <w:jc w:val="right"/>
            </w:pPr>
            <w:r w:rsidRPr="00C901B7">
              <w:t> </w:t>
            </w:r>
          </w:p>
        </w:tc>
        <w:tc>
          <w:tcPr>
            <w:tcW w:w="1620" w:type="dxa"/>
            <w:tcBorders>
              <w:top w:val="nil"/>
              <w:left w:val="nil"/>
              <w:bottom w:val="single" w:sz="4" w:space="0" w:color="auto"/>
              <w:right w:val="single" w:sz="4" w:space="0" w:color="auto"/>
            </w:tcBorders>
            <w:noWrap/>
            <w:vAlign w:val="bottom"/>
          </w:tcPr>
          <w:p w14:paraId="7F9E7083" w14:textId="77777777" w:rsidR="003A4434" w:rsidRPr="00C901B7" w:rsidRDefault="003A4434" w:rsidP="003A4434">
            <w:pPr>
              <w:spacing w:after="0" w:line="240" w:lineRule="auto"/>
              <w:contextualSpacing/>
            </w:pPr>
            <w:r w:rsidRPr="00C901B7">
              <w:t> </w:t>
            </w:r>
          </w:p>
        </w:tc>
        <w:tc>
          <w:tcPr>
            <w:tcW w:w="1620" w:type="dxa"/>
            <w:gridSpan w:val="2"/>
            <w:tcBorders>
              <w:top w:val="nil"/>
              <w:left w:val="nil"/>
              <w:bottom w:val="single" w:sz="4" w:space="0" w:color="auto"/>
              <w:right w:val="single" w:sz="4" w:space="0" w:color="auto"/>
            </w:tcBorders>
            <w:noWrap/>
            <w:vAlign w:val="bottom"/>
          </w:tcPr>
          <w:p w14:paraId="7C4F56E2" w14:textId="77777777" w:rsidR="003A4434" w:rsidRPr="00C901B7" w:rsidRDefault="003A4434" w:rsidP="003A4434">
            <w:pPr>
              <w:spacing w:after="0" w:line="240" w:lineRule="auto"/>
              <w:contextualSpacing/>
            </w:pPr>
            <w:r w:rsidRPr="00C901B7">
              <w:t> </w:t>
            </w:r>
          </w:p>
        </w:tc>
        <w:tc>
          <w:tcPr>
            <w:tcW w:w="1620" w:type="dxa"/>
            <w:gridSpan w:val="2"/>
            <w:tcBorders>
              <w:top w:val="nil"/>
              <w:left w:val="nil"/>
              <w:bottom w:val="single" w:sz="4" w:space="0" w:color="auto"/>
              <w:right w:val="single" w:sz="4" w:space="0" w:color="auto"/>
            </w:tcBorders>
            <w:noWrap/>
            <w:vAlign w:val="bottom"/>
          </w:tcPr>
          <w:p w14:paraId="0AC521B4" w14:textId="77777777" w:rsidR="003A4434" w:rsidRPr="00C901B7" w:rsidRDefault="003A4434" w:rsidP="003A4434">
            <w:pPr>
              <w:spacing w:after="0" w:line="240" w:lineRule="auto"/>
              <w:contextualSpacing/>
            </w:pPr>
            <w:r w:rsidRPr="00C901B7">
              <w:t> </w:t>
            </w:r>
          </w:p>
        </w:tc>
        <w:tc>
          <w:tcPr>
            <w:tcW w:w="1530" w:type="dxa"/>
            <w:gridSpan w:val="2"/>
            <w:tcBorders>
              <w:top w:val="nil"/>
              <w:left w:val="nil"/>
              <w:bottom w:val="single" w:sz="4" w:space="0" w:color="auto"/>
              <w:right w:val="nil"/>
            </w:tcBorders>
            <w:noWrap/>
            <w:vAlign w:val="bottom"/>
          </w:tcPr>
          <w:p w14:paraId="47AAA4C5" w14:textId="77777777" w:rsidR="003A4434" w:rsidRPr="00C901B7" w:rsidRDefault="003A4434" w:rsidP="003A4434">
            <w:pPr>
              <w:spacing w:after="0" w:line="240" w:lineRule="auto"/>
              <w:contextualSpacing/>
            </w:pPr>
            <w:r w:rsidRPr="00C901B7">
              <w:t> </w:t>
            </w:r>
          </w:p>
        </w:tc>
        <w:tc>
          <w:tcPr>
            <w:tcW w:w="1710" w:type="dxa"/>
            <w:gridSpan w:val="2"/>
            <w:tcBorders>
              <w:top w:val="nil"/>
              <w:left w:val="single" w:sz="8" w:space="0" w:color="auto"/>
              <w:bottom w:val="single" w:sz="4" w:space="0" w:color="auto"/>
              <w:right w:val="single" w:sz="8" w:space="0" w:color="auto"/>
            </w:tcBorders>
            <w:noWrap/>
            <w:vAlign w:val="bottom"/>
          </w:tcPr>
          <w:p w14:paraId="7880041C" w14:textId="77777777" w:rsidR="003A4434" w:rsidRPr="00C901B7" w:rsidRDefault="003A4434" w:rsidP="003A4434">
            <w:pPr>
              <w:spacing w:after="0" w:line="240" w:lineRule="auto"/>
              <w:contextualSpacing/>
            </w:pPr>
            <w:r w:rsidRPr="00C901B7">
              <w:t> </w:t>
            </w:r>
          </w:p>
        </w:tc>
      </w:tr>
      <w:tr w:rsidR="003A4434" w:rsidRPr="00C901B7" w14:paraId="170B85E7" w14:textId="77777777" w:rsidTr="00F95D61">
        <w:trPr>
          <w:trHeight w:val="20"/>
        </w:trPr>
        <w:tc>
          <w:tcPr>
            <w:tcW w:w="1980" w:type="dxa"/>
            <w:tcBorders>
              <w:top w:val="nil"/>
              <w:left w:val="single" w:sz="4" w:space="0" w:color="auto"/>
              <w:bottom w:val="single" w:sz="4" w:space="0" w:color="auto"/>
              <w:right w:val="single" w:sz="4" w:space="0" w:color="auto"/>
            </w:tcBorders>
            <w:vAlign w:val="bottom"/>
          </w:tcPr>
          <w:p w14:paraId="1AECAF3A" w14:textId="77777777" w:rsidR="003A4434" w:rsidRPr="00C901B7" w:rsidRDefault="003A4434" w:rsidP="003A4434">
            <w:pPr>
              <w:spacing w:after="0" w:line="240" w:lineRule="auto"/>
              <w:contextualSpacing/>
              <w:jc w:val="right"/>
            </w:pPr>
            <w:r w:rsidRPr="00C901B7">
              <w:t> </w:t>
            </w:r>
          </w:p>
        </w:tc>
        <w:tc>
          <w:tcPr>
            <w:tcW w:w="1620" w:type="dxa"/>
            <w:tcBorders>
              <w:top w:val="nil"/>
              <w:left w:val="nil"/>
              <w:bottom w:val="single" w:sz="4" w:space="0" w:color="auto"/>
              <w:right w:val="single" w:sz="4" w:space="0" w:color="auto"/>
            </w:tcBorders>
            <w:noWrap/>
            <w:vAlign w:val="bottom"/>
          </w:tcPr>
          <w:p w14:paraId="050AF9B9" w14:textId="77777777" w:rsidR="003A4434" w:rsidRPr="00C901B7" w:rsidRDefault="003A4434" w:rsidP="003A4434">
            <w:pPr>
              <w:spacing w:after="0" w:line="240" w:lineRule="auto"/>
              <w:contextualSpacing/>
            </w:pPr>
            <w:r w:rsidRPr="00C901B7">
              <w:t> </w:t>
            </w:r>
          </w:p>
        </w:tc>
        <w:tc>
          <w:tcPr>
            <w:tcW w:w="1620" w:type="dxa"/>
            <w:gridSpan w:val="2"/>
            <w:tcBorders>
              <w:top w:val="nil"/>
              <w:left w:val="nil"/>
              <w:bottom w:val="single" w:sz="4" w:space="0" w:color="auto"/>
              <w:right w:val="single" w:sz="4" w:space="0" w:color="auto"/>
            </w:tcBorders>
            <w:noWrap/>
            <w:vAlign w:val="bottom"/>
          </w:tcPr>
          <w:p w14:paraId="111AE3C9" w14:textId="77777777" w:rsidR="003A4434" w:rsidRPr="00C901B7" w:rsidRDefault="003A4434" w:rsidP="003A4434">
            <w:pPr>
              <w:spacing w:after="0" w:line="240" w:lineRule="auto"/>
              <w:contextualSpacing/>
            </w:pPr>
            <w:r w:rsidRPr="00C901B7">
              <w:t> </w:t>
            </w:r>
          </w:p>
        </w:tc>
        <w:tc>
          <w:tcPr>
            <w:tcW w:w="1620" w:type="dxa"/>
            <w:gridSpan w:val="2"/>
            <w:tcBorders>
              <w:top w:val="nil"/>
              <w:left w:val="nil"/>
              <w:bottom w:val="single" w:sz="4" w:space="0" w:color="auto"/>
              <w:right w:val="single" w:sz="4" w:space="0" w:color="auto"/>
            </w:tcBorders>
            <w:noWrap/>
            <w:vAlign w:val="bottom"/>
          </w:tcPr>
          <w:p w14:paraId="4FA144A0" w14:textId="77777777" w:rsidR="003A4434" w:rsidRPr="00C901B7" w:rsidRDefault="003A4434" w:rsidP="003A4434">
            <w:pPr>
              <w:spacing w:after="0" w:line="240" w:lineRule="auto"/>
              <w:contextualSpacing/>
            </w:pPr>
            <w:r w:rsidRPr="00C901B7">
              <w:t> </w:t>
            </w:r>
          </w:p>
        </w:tc>
        <w:tc>
          <w:tcPr>
            <w:tcW w:w="1530" w:type="dxa"/>
            <w:gridSpan w:val="2"/>
            <w:tcBorders>
              <w:top w:val="nil"/>
              <w:left w:val="nil"/>
              <w:bottom w:val="single" w:sz="4" w:space="0" w:color="auto"/>
              <w:right w:val="nil"/>
            </w:tcBorders>
            <w:noWrap/>
            <w:vAlign w:val="bottom"/>
          </w:tcPr>
          <w:p w14:paraId="78D28736" w14:textId="77777777" w:rsidR="003A4434" w:rsidRPr="00C901B7" w:rsidRDefault="003A4434" w:rsidP="003A4434">
            <w:pPr>
              <w:spacing w:after="0" w:line="240" w:lineRule="auto"/>
              <w:contextualSpacing/>
            </w:pPr>
            <w:r w:rsidRPr="00C901B7">
              <w:t> </w:t>
            </w:r>
          </w:p>
        </w:tc>
        <w:tc>
          <w:tcPr>
            <w:tcW w:w="1710" w:type="dxa"/>
            <w:gridSpan w:val="2"/>
            <w:tcBorders>
              <w:top w:val="nil"/>
              <w:left w:val="single" w:sz="8" w:space="0" w:color="auto"/>
              <w:bottom w:val="single" w:sz="4" w:space="0" w:color="auto"/>
              <w:right w:val="single" w:sz="8" w:space="0" w:color="auto"/>
            </w:tcBorders>
            <w:noWrap/>
            <w:vAlign w:val="bottom"/>
          </w:tcPr>
          <w:p w14:paraId="3F9A21B2" w14:textId="77777777" w:rsidR="003A4434" w:rsidRPr="00C901B7" w:rsidRDefault="003A4434" w:rsidP="003A4434">
            <w:pPr>
              <w:spacing w:after="0" w:line="240" w:lineRule="auto"/>
              <w:contextualSpacing/>
            </w:pPr>
            <w:r w:rsidRPr="00C901B7">
              <w:t> </w:t>
            </w:r>
          </w:p>
        </w:tc>
      </w:tr>
      <w:tr w:rsidR="003A4434" w:rsidRPr="00C901B7" w14:paraId="16EC6388" w14:textId="77777777" w:rsidTr="00F95D61">
        <w:trPr>
          <w:trHeight w:val="20"/>
        </w:trPr>
        <w:tc>
          <w:tcPr>
            <w:tcW w:w="1980" w:type="dxa"/>
            <w:tcBorders>
              <w:top w:val="nil"/>
              <w:left w:val="single" w:sz="4" w:space="0" w:color="auto"/>
              <w:bottom w:val="single" w:sz="4" w:space="0" w:color="auto"/>
              <w:right w:val="single" w:sz="4" w:space="0" w:color="auto"/>
            </w:tcBorders>
            <w:vAlign w:val="bottom"/>
          </w:tcPr>
          <w:p w14:paraId="301CB966" w14:textId="77777777" w:rsidR="003A4434" w:rsidRPr="00C901B7" w:rsidRDefault="003A4434" w:rsidP="003A4434">
            <w:pPr>
              <w:spacing w:after="0" w:line="240" w:lineRule="auto"/>
              <w:contextualSpacing/>
              <w:jc w:val="right"/>
            </w:pPr>
            <w:r w:rsidRPr="00C901B7">
              <w:t> </w:t>
            </w:r>
          </w:p>
        </w:tc>
        <w:tc>
          <w:tcPr>
            <w:tcW w:w="1620" w:type="dxa"/>
            <w:tcBorders>
              <w:top w:val="nil"/>
              <w:left w:val="nil"/>
              <w:bottom w:val="single" w:sz="4" w:space="0" w:color="auto"/>
              <w:right w:val="single" w:sz="4" w:space="0" w:color="auto"/>
            </w:tcBorders>
            <w:noWrap/>
            <w:vAlign w:val="bottom"/>
          </w:tcPr>
          <w:p w14:paraId="590146A9" w14:textId="77777777" w:rsidR="003A4434" w:rsidRPr="00C901B7" w:rsidRDefault="003A4434" w:rsidP="003A4434">
            <w:pPr>
              <w:spacing w:after="0" w:line="240" w:lineRule="auto"/>
              <w:contextualSpacing/>
            </w:pPr>
            <w:r w:rsidRPr="00C901B7">
              <w:t> </w:t>
            </w:r>
          </w:p>
        </w:tc>
        <w:tc>
          <w:tcPr>
            <w:tcW w:w="1620" w:type="dxa"/>
            <w:gridSpan w:val="2"/>
            <w:tcBorders>
              <w:top w:val="nil"/>
              <w:left w:val="nil"/>
              <w:bottom w:val="single" w:sz="4" w:space="0" w:color="auto"/>
              <w:right w:val="single" w:sz="4" w:space="0" w:color="auto"/>
            </w:tcBorders>
            <w:noWrap/>
            <w:vAlign w:val="bottom"/>
          </w:tcPr>
          <w:p w14:paraId="21009B9C" w14:textId="77777777" w:rsidR="003A4434" w:rsidRPr="00C901B7" w:rsidRDefault="003A4434" w:rsidP="003A4434">
            <w:pPr>
              <w:spacing w:after="0" w:line="240" w:lineRule="auto"/>
              <w:contextualSpacing/>
            </w:pPr>
            <w:r w:rsidRPr="00C901B7">
              <w:t> </w:t>
            </w:r>
          </w:p>
        </w:tc>
        <w:tc>
          <w:tcPr>
            <w:tcW w:w="1620" w:type="dxa"/>
            <w:gridSpan w:val="2"/>
            <w:tcBorders>
              <w:top w:val="nil"/>
              <w:left w:val="nil"/>
              <w:bottom w:val="single" w:sz="4" w:space="0" w:color="auto"/>
              <w:right w:val="single" w:sz="4" w:space="0" w:color="auto"/>
            </w:tcBorders>
            <w:noWrap/>
            <w:vAlign w:val="bottom"/>
          </w:tcPr>
          <w:p w14:paraId="2F5E7DD3" w14:textId="77777777" w:rsidR="003A4434" w:rsidRPr="00C901B7" w:rsidRDefault="003A4434" w:rsidP="003A4434">
            <w:pPr>
              <w:spacing w:after="0" w:line="240" w:lineRule="auto"/>
              <w:contextualSpacing/>
            </w:pPr>
            <w:r w:rsidRPr="00C901B7">
              <w:t> </w:t>
            </w:r>
          </w:p>
        </w:tc>
        <w:tc>
          <w:tcPr>
            <w:tcW w:w="1530" w:type="dxa"/>
            <w:gridSpan w:val="2"/>
            <w:tcBorders>
              <w:top w:val="nil"/>
              <w:left w:val="nil"/>
              <w:bottom w:val="single" w:sz="4" w:space="0" w:color="auto"/>
              <w:right w:val="nil"/>
            </w:tcBorders>
            <w:noWrap/>
            <w:vAlign w:val="bottom"/>
          </w:tcPr>
          <w:p w14:paraId="570DCC6F" w14:textId="77777777" w:rsidR="003A4434" w:rsidRPr="00C901B7" w:rsidRDefault="003A4434" w:rsidP="003A4434">
            <w:pPr>
              <w:spacing w:after="0" w:line="240" w:lineRule="auto"/>
              <w:contextualSpacing/>
            </w:pPr>
            <w:r w:rsidRPr="00C901B7">
              <w:t> </w:t>
            </w:r>
          </w:p>
        </w:tc>
        <w:tc>
          <w:tcPr>
            <w:tcW w:w="1710" w:type="dxa"/>
            <w:gridSpan w:val="2"/>
            <w:tcBorders>
              <w:top w:val="nil"/>
              <w:left w:val="single" w:sz="8" w:space="0" w:color="auto"/>
              <w:bottom w:val="single" w:sz="4" w:space="0" w:color="auto"/>
              <w:right w:val="single" w:sz="8" w:space="0" w:color="auto"/>
            </w:tcBorders>
            <w:noWrap/>
            <w:vAlign w:val="bottom"/>
          </w:tcPr>
          <w:p w14:paraId="4768B4C9" w14:textId="77777777" w:rsidR="003A4434" w:rsidRPr="00C901B7" w:rsidRDefault="003A4434" w:rsidP="003A4434">
            <w:pPr>
              <w:spacing w:after="0" w:line="240" w:lineRule="auto"/>
              <w:contextualSpacing/>
            </w:pPr>
            <w:r w:rsidRPr="00C901B7">
              <w:t> </w:t>
            </w:r>
          </w:p>
        </w:tc>
      </w:tr>
      <w:tr w:rsidR="003A4434" w:rsidRPr="00C901B7" w14:paraId="6E6ECD9B" w14:textId="77777777" w:rsidTr="00F95D61">
        <w:trPr>
          <w:trHeight w:val="20"/>
        </w:trPr>
        <w:tc>
          <w:tcPr>
            <w:tcW w:w="1980" w:type="dxa"/>
            <w:tcBorders>
              <w:top w:val="single" w:sz="8" w:space="0" w:color="auto"/>
              <w:left w:val="nil"/>
              <w:bottom w:val="nil"/>
              <w:right w:val="nil"/>
            </w:tcBorders>
            <w:shd w:val="clear" w:color="auto" w:fill="C0C0C0"/>
            <w:vAlign w:val="bottom"/>
          </w:tcPr>
          <w:p w14:paraId="05B30A16" w14:textId="77777777" w:rsidR="003A4434" w:rsidRPr="00C901B7" w:rsidRDefault="003A4434" w:rsidP="003A4434">
            <w:pPr>
              <w:spacing w:after="0" w:line="240" w:lineRule="auto"/>
              <w:contextualSpacing/>
              <w:jc w:val="right"/>
              <w:rPr>
                <w:b/>
                <w:bCs/>
              </w:rPr>
            </w:pPr>
            <w:r w:rsidRPr="00C901B7">
              <w:rPr>
                <w:b/>
                <w:bCs/>
              </w:rPr>
              <w:t>Total Other:</w:t>
            </w:r>
          </w:p>
        </w:tc>
        <w:tc>
          <w:tcPr>
            <w:tcW w:w="1620" w:type="dxa"/>
            <w:tcBorders>
              <w:top w:val="single" w:sz="8" w:space="0" w:color="auto"/>
              <w:left w:val="single" w:sz="4" w:space="0" w:color="auto"/>
              <w:bottom w:val="single" w:sz="4" w:space="0" w:color="auto"/>
              <w:right w:val="single" w:sz="4" w:space="0" w:color="auto"/>
            </w:tcBorders>
            <w:shd w:val="clear" w:color="auto" w:fill="C0C0C0"/>
            <w:noWrap/>
            <w:vAlign w:val="bottom"/>
          </w:tcPr>
          <w:p w14:paraId="4096B1E1" w14:textId="77777777" w:rsidR="003A4434" w:rsidRPr="00C901B7" w:rsidRDefault="003A4434" w:rsidP="003A4434">
            <w:pPr>
              <w:spacing w:after="0" w:line="240" w:lineRule="auto"/>
              <w:contextualSpacing/>
            </w:pPr>
            <w:r w:rsidRPr="00C901B7">
              <w:t> </w:t>
            </w:r>
          </w:p>
        </w:tc>
        <w:tc>
          <w:tcPr>
            <w:tcW w:w="1620" w:type="dxa"/>
            <w:gridSpan w:val="2"/>
            <w:tcBorders>
              <w:top w:val="single" w:sz="8" w:space="0" w:color="auto"/>
              <w:left w:val="nil"/>
              <w:bottom w:val="single" w:sz="4" w:space="0" w:color="auto"/>
              <w:right w:val="single" w:sz="4" w:space="0" w:color="auto"/>
            </w:tcBorders>
            <w:shd w:val="clear" w:color="auto" w:fill="C0C0C0"/>
            <w:noWrap/>
            <w:vAlign w:val="bottom"/>
          </w:tcPr>
          <w:p w14:paraId="7032CDF1" w14:textId="77777777" w:rsidR="003A4434" w:rsidRPr="00C901B7" w:rsidRDefault="003A4434" w:rsidP="003A4434">
            <w:pPr>
              <w:spacing w:after="0" w:line="240" w:lineRule="auto"/>
              <w:contextualSpacing/>
            </w:pPr>
            <w:r w:rsidRPr="00C901B7">
              <w:t> </w:t>
            </w:r>
          </w:p>
        </w:tc>
        <w:tc>
          <w:tcPr>
            <w:tcW w:w="1620" w:type="dxa"/>
            <w:gridSpan w:val="2"/>
            <w:tcBorders>
              <w:top w:val="single" w:sz="8" w:space="0" w:color="auto"/>
              <w:left w:val="nil"/>
              <w:bottom w:val="single" w:sz="4" w:space="0" w:color="auto"/>
              <w:right w:val="single" w:sz="4" w:space="0" w:color="auto"/>
            </w:tcBorders>
            <w:shd w:val="clear" w:color="auto" w:fill="C0C0C0"/>
            <w:noWrap/>
            <w:vAlign w:val="bottom"/>
          </w:tcPr>
          <w:p w14:paraId="68138225" w14:textId="77777777" w:rsidR="003A4434" w:rsidRPr="00C901B7" w:rsidRDefault="003A4434" w:rsidP="003A4434">
            <w:pPr>
              <w:spacing w:after="0" w:line="240" w:lineRule="auto"/>
              <w:contextualSpacing/>
            </w:pPr>
            <w:r w:rsidRPr="00C901B7">
              <w:t> </w:t>
            </w:r>
          </w:p>
        </w:tc>
        <w:tc>
          <w:tcPr>
            <w:tcW w:w="1530" w:type="dxa"/>
            <w:gridSpan w:val="2"/>
            <w:tcBorders>
              <w:top w:val="single" w:sz="8" w:space="0" w:color="auto"/>
              <w:left w:val="nil"/>
              <w:bottom w:val="single" w:sz="4" w:space="0" w:color="auto"/>
              <w:right w:val="nil"/>
            </w:tcBorders>
            <w:shd w:val="clear" w:color="auto" w:fill="C0C0C0"/>
            <w:noWrap/>
            <w:vAlign w:val="bottom"/>
          </w:tcPr>
          <w:p w14:paraId="4F74BF59" w14:textId="77777777" w:rsidR="003A4434" w:rsidRPr="00C901B7" w:rsidRDefault="003A4434" w:rsidP="003A4434">
            <w:pPr>
              <w:spacing w:after="0" w:line="240" w:lineRule="auto"/>
              <w:contextualSpacing/>
            </w:pPr>
            <w:r w:rsidRPr="00C901B7">
              <w:t> </w:t>
            </w:r>
          </w:p>
        </w:tc>
        <w:tc>
          <w:tcPr>
            <w:tcW w:w="1710" w:type="dxa"/>
            <w:gridSpan w:val="2"/>
            <w:tcBorders>
              <w:top w:val="single" w:sz="8" w:space="0" w:color="auto"/>
              <w:left w:val="single" w:sz="8" w:space="0" w:color="auto"/>
              <w:bottom w:val="single" w:sz="4" w:space="0" w:color="auto"/>
              <w:right w:val="single" w:sz="8" w:space="0" w:color="auto"/>
            </w:tcBorders>
            <w:shd w:val="clear" w:color="auto" w:fill="C0C0C0"/>
            <w:noWrap/>
            <w:vAlign w:val="bottom"/>
          </w:tcPr>
          <w:p w14:paraId="4CDDA77A" w14:textId="77777777" w:rsidR="003A4434" w:rsidRPr="00C901B7" w:rsidRDefault="003A4434" w:rsidP="003A4434">
            <w:pPr>
              <w:spacing w:after="0" w:line="240" w:lineRule="auto"/>
              <w:contextualSpacing/>
            </w:pPr>
            <w:r w:rsidRPr="00C901B7">
              <w:t> </w:t>
            </w:r>
          </w:p>
        </w:tc>
      </w:tr>
      <w:tr w:rsidR="003A4434" w:rsidRPr="00C901B7" w14:paraId="0234B650" w14:textId="77777777" w:rsidTr="00F95D61">
        <w:trPr>
          <w:trHeight w:val="20"/>
        </w:trPr>
        <w:tc>
          <w:tcPr>
            <w:tcW w:w="1980" w:type="dxa"/>
            <w:tcBorders>
              <w:top w:val="nil"/>
              <w:left w:val="nil"/>
              <w:bottom w:val="nil"/>
              <w:right w:val="nil"/>
            </w:tcBorders>
            <w:vAlign w:val="bottom"/>
          </w:tcPr>
          <w:p w14:paraId="2BD2AECB" w14:textId="77777777" w:rsidR="003A4434" w:rsidRPr="00C901B7" w:rsidRDefault="003A4434" w:rsidP="003A4434">
            <w:pPr>
              <w:spacing w:after="0" w:line="240" w:lineRule="auto"/>
              <w:contextualSpacing/>
            </w:pPr>
          </w:p>
        </w:tc>
        <w:tc>
          <w:tcPr>
            <w:tcW w:w="1620" w:type="dxa"/>
            <w:tcBorders>
              <w:top w:val="nil"/>
              <w:left w:val="nil"/>
              <w:bottom w:val="nil"/>
              <w:right w:val="nil"/>
            </w:tcBorders>
            <w:noWrap/>
            <w:vAlign w:val="bottom"/>
          </w:tcPr>
          <w:p w14:paraId="4C886269" w14:textId="77777777" w:rsidR="003A4434" w:rsidRPr="00C901B7" w:rsidRDefault="003A4434" w:rsidP="003A4434">
            <w:pPr>
              <w:spacing w:after="0" w:line="240" w:lineRule="auto"/>
              <w:contextualSpacing/>
            </w:pPr>
          </w:p>
        </w:tc>
        <w:tc>
          <w:tcPr>
            <w:tcW w:w="1620" w:type="dxa"/>
            <w:gridSpan w:val="2"/>
            <w:tcBorders>
              <w:top w:val="nil"/>
              <w:left w:val="nil"/>
              <w:bottom w:val="nil"/>
              <w:right w:val="nil"/>
            </w:tcBorders>
            <w:noWrap/>
            <w:vAlign w:val="bottom"/>
          </w:tcPr>
          <w:p w14:paraId="2734269F" w14:textId="77777777" w:rsidR="003A4434" w:rsidRPr="00C901B7" w:rsidRDefault="003A4434" w:rsidP="003A4434">
            <w:pPr>
              <w:spacing w:after="0" w:line="240" w:lineRule="auto"/>
              <w:contextualSpacing/>
            </w:pPr>
          </w:p>
        </w:tc>
        <w:tc>
          <w:tcPr>
            <w:tcW w:w="1620" w:type="dxa"/>
            <w:gridSpan w:val="2"/>
            <w:tcBorders>
              <w:top w:val="nil"/>
              <w:left w:val="nil"/>
              <w:bottom w:val="nil"/>
              <w:right w:val="nil"/>
            </w:tcBorders>
            <w:noWrap/>
            <w:vAlign w:val="bottom"/>
          </w:tcPr>
          <w:p w14:paraId="16BA5863" w14:textId="77777777" w:rsidR="003A4434" w:rsidRPr="00C901B7" w:rsidRDefault="003A4434" w:rsidP="003A4434">
            <w:pPr>
              <w:spacing w:after="0" w:line="240" w:lineRule="auto"/>
              <w:contextualSpacing/>
            </w:pPr>
          </w:p>
        </w:tc>
        <w:tc>
          <w:tcPr>
            <w:tcW w:w="1530" w:type="dxa"/>
            <w:gridSpan w:val="2"/>
            <w:tcBorders>
              <w:top w:val="nil"/>
              <w:left w:val="nil"/>
              <w:bottom w:val="nil"/>
              <w:right w:val="nil"/>
            </w:tcBorders>
            <w:noWrap/>
            <w:vAlign w:val="bottom"/>
          </w:tcPr>
          <w:p w14:paraId="05DD9167" w14:textId="77777777" w:rsidR="003A4434" w:rsidRPr="00C901B7" w:rsidRDefault="003A4434" w:rsidP="003A4434">
            <w:pPr>
              <w:spacing w:after="0" w:line="240" w:lineRule="auto"/>
              <w:contextualSpacing/>
            </w:pPr>
          </w:p>
        </w:tc>
        <w:tc>
          <w:tcPr>
            <w:tcW w:w="1710" w:type="dxa"/>
            <w:gridSpan w:val="2"/>
            <w:tcBorders>
              <w:top w:val="nil"/>
              <w:left w:val="single" w:sz="8" w:space="0" w:color="auto"/>
              <w:bottom w:val="nil"/>
              <w:right w:val="single" w:sz="8" w:space="0" w:color="auto"/>
            </w:tcBorders>
            <w:noWrap/>
            <w:vAlign w:val="bottom"/>
          </w:tcPr>
          <w:p w14:paraId="201FE22E" w14:textId="77777777" w:rsidR="003A4434" w:rsidRPr="00C901B7" w:rsidRDefault="003A4434" w:rsidP="003A4434">
            <w:pPr>
              <w:spacing w:after="0" w:line="240" w:lineRule="auto"/>
              <w:contextualSpacing/>
            </w:pPr>
            <w:r w:rsidRPr="00C901B7">
              <w:t> </w:t>
            </w:r>
          </w:p>
        </w:tc>
      </w:tr>
      <w:tr w:rsidR="003A4434" w:rsidRPr="00C901B7" w14:paraId="26800866" w14:textId="77777777" w:rsidTr="00F95D61">
        <w:trPr>
          <w:trHeight w:val="20"/>
        </w:trPr>
        <w:tc>
          <w:tcPr>
            <w:tcW w:w="1980" w:type="dxa"/>
            <w:tcBorders>
              <w:top w:val="single" w:sz="8" w:space="0" w:color="auto"/>
              <w:left w:val="nil"/>
              <w:bottom w:val="nil"/>
              <w:right w:val="single" w:sz="8" w:space="0" w:color="auto"/>
            </w:tcBorders>
            <w:shd w:val="clear" w:color="auto" w:fill="C0C0C0"/>
            <w:vAlign w:val="bottom"/>
          </w:tcPr>
          <w:p w14:paraId="3B42C5FF" w14:textId="77777777" w:rsidR="003A4434" w:rsidRPr="00C901B7" w:rsidRDefault="003A4434" w:rsidP="003A4434">
            <w:pPr>
              <w:spacing w:after="0" w:line="240" w:lineRule="auto"/>
              <w:contextualSpacing/>
              <w:rPr>
                <w:b/>
                <w:bCs/>
              </w:rPr>
            </w:pPr>
            <w:r w:rsidRPr="00C901B7">
              <w:rPr>
                <w:b/>
                <w:bCs/>
              </w:rPr>
              <w:t>Total Deposit:</w:t>
            </w:r>
          </w:p>
        </w:tc>
        <w:tc>
          <w:tcPr>
            <w:tcW w:w="1620" w:type="dxa"/>
            <w:tcBorders>
              <w:top w:val="single" w:sz="8" w:space="0" w:color="auto"/>
              <w:left w:val="nil"/>
              <w:bottom w:val="single" w:sz="8" w:space="0" w:color="auto"/>
              <w:right w:val="single" w:sz="8" w:space="0" w:color="auto"/>
            </w:tcBorders>
            <w:shd w:val="clear" w:color="auto" w:fill="C0C0C0"/>
            <w:noWrap/>
            <w:vAlign w:val="bottom"/>
          </w:tcPr>
          <w:p w14:paraId="0BB2A48E" w14:textId="77777777" w:rsidR="003A4434" w:rsidRPr="00C901B7" w:rsidRDefault="003A4434" w:rsidP="003A4434">
            <w:pPr>
              <w:spacing w:after="0" w:line="240" w:lineRule="auto"/>
              <w:contextualSpacing/>
            </w:pPr>
            <w:r w:rsidRPr="00C901B7">
              <w:t> </w:t>
            </w:r>
          </w:p>
        </w:tc>
        <w:tc>
          <w:tcPr>
            <w:tcW w:w="1620" w:type="dxa"/>
            <w:gridSpan w:val="2"/>
            <w:tcBorders>
              <w:top w:val="single" w:sz="8" w:space="0" w:color="auto"/>
              <w:left w:val="nil"/>
              <w:bottom w:val="single" w:sz="8" w:space="0" w:color="auto"/>
              <w:right w:val="single" w:sz="8" w:space="0" w:color="auto"/>
            </w:tcBorders>
            <w:shd w:val="clear" w:color="auto" w:fill="C0C0C0"/>
            <w:noWrap/>
            <w:vAlign w:val="bottom"/>
          </w:tcPr>
          <w:p w14:paraId="5F5F88B1" w14:textId="77777777" w:rsidR="003A4434" w:rsidRPr="00C901B7" w:rsidRDefault="003A4434" w:rsidP="003A4434">
            <w:pPr>
              <w:spacing w:after="0" w:line="240" w:lineRule="auto"/>
              <w:contextualSpacing/>
            </w:pPr>
            <w:r w:rsidRPr="00C901B7">
              <w:t> </w:t>
            </w:r>
          </w:p>
        </w:tc>
        <w:tc>
          <w:tcPr>
            <w:tcW w:w="1620" w:type="dxa"/>
            <w:gridSpan w:val="2"/>
            <w:tcBorders>
              <w:top w:val="single" w:sz="8" w:space="0" w:color="auto"/>
              <w:left w:val="nil"/>
              <w:bottom w:val="single" w:sz="8" w:space="0" w:color="auto"/>
              <w:right w:val="single" w:sz="8" w:space="0" w:color="auto"/>
            </w:tcBorders>
            <w:shd w:val="clear" w:color="auto" w:fill="C0C0C0"/>
            <w:noWrap/>
            <w:vAlign w:val="bottom"/>
          </w:tcPr>
          <w:p w14:paraId="6F0BD579" w14:textId="77777777" w:rsidR="003A4434" w:rsidRPr="00C901B7" w:rsidRDefault="003A4434" w:rsidP="003A4434">
            <w:pPr>
              <w:spacing w:after="0" w:line="240" w:lineRule="auto"/>
              <w:contextualSpacing/>
            </w:pPr>
            <w:r w:rsidRPr="00C901B7">
              <w:t> </w:t>
            </w:r>
          </w:p>
        </w:tc>
        <w:tc>
          <w:tcPr>
            <w:tcW w:w="1530" w:type="dxa"/>
            <w:gridSpan w:val="2"/>
            <w:tcBorders>
              <w:top w:val="single" w:sz="8" w:space="0" w:color="auto"/>
              <w:left w:val="nil"/>
              <w:bottom w:val="single" w:sz="8" w:space="0" w:color="auto"/>
              <w:right w:val="nil"/>
            </w:tcBorders>
            <w:shd w:val="clear" w:color="auto" w:fill="C0C0C0"/>
            <w:noWrap/>
            <w:vAlign w:val="bottom"/>
          </w:tcPr>
          <w:p w14:paraId="340987BB" w14:textId="77777777" w:rsidR="003A4434" w:rsidRPr="00C901B7" w:rsidRDefault="003A4434" w:rsidP="003A4434">
            <w:pPr>
              <w:spacing w:after="0" w:line="240" w:lineRule="auto"/>
              <w:contextualSpacing/>
            </w:pPr>
            <w:r w:rsidRPr="00C901B7">
              <w:t> </w:t>
            </w:r>
          </w:p>
        </w:tc>
        <w:tc>
          <w:tcPr>
            <w:tcW w:w="1710" w:type="dxa"/>
            <w:gridSpan w:val="2"/>
            <w:tcBorders>
              <w:top w:val="single" w:sz="8" w:space="0" w:color="auto"/>
              <w:left w:val="single" w:sz="8" w:space="0" w:color="auto"/>
              <w:bottom w:val="single" w:sz="8" w:space="0" w:color="auto"/>
              <w:right w:val="single" w:sz="8" w:space="0" w:color="auto"/>
            </w:tcBorders>
            <w:shd w:val="clear" w:color="auto" w:fill="C0C0C0"/>
            <w:noWrap/>
            <w:vAlign w:val="bottom"/>
          </w:tcPr>
          <w:p w14:paraId="6CA8E5AD" w14:textId="77777777" w:rsidR="003A4434" w:rsidRPr="00C901B7" w:rsidRDefault="003A4434" w:rsidP="003A4434">
            <w:pPr>
              <w:spacing w:after="0" w:line="240" w:lineRule="auto"/>
              <w:contextualSpacing/>
            </w:pPr>
            <w:r w:rsidRPr="00C901B7">
              <w:t> </w:t>
            </w:r>
          </w:p>
        </w:tc>
      </w:tr>
      <w:tr w:rsidR="003A4434" w:rsidRPr="00C901B7" w14:paraId="60AFF101" w14:textId="77777777" w:rsidTr="00F95D61">
        <w:trPr>
          <w:trHeight w:val="20"/>
        </w:trPr>
        <w:tc>
          <w:tcPr>
            <w:tcW w:w="1980" w:type="dxa"/>
            <w:tcBorders>
              <w:top w:val="nil"/>
              <w:left w:val="nil"/>
              <w:bottom w:val="nil"/>
              <w:right w:val="nil"/>
            </w:tcBorders>
            <w:vAlign w:val="bottom"/>
          </w:tcPr>
          <w:p w14:paraId="18CEEFEC" w14:textId="77777777" w:rsidR="003A4434" w:rsidRPr="00C901B7" w:rsidRDefault="003A4434" w:rsidP="003A4434">
            <w:pPr>
              <w:spacing w:after="0" w:line="240" w:lineRule="auto"/>
              <w:contextualSpacing/>
            </w:pPr>
          </w:p>
        </w:tc>
        <w:tc>
          <w:tcPr>
            <w:tcW w:w="1800" w:type="dxa"/>
            <w:gridSpan w:val="2"/>
            <w:tcBorders>
              <w:top w:val="nil"/>
              <w:left w:val="nil"/>
              <w:bottom w:val="nil"/>
              <w:right w:val="nil"/>
            </w:tcBorders>
            <w:noWrap/>
            <w:vAlign w:val="bottom"/>
          </w:tcPr>
          <w:p w14:paraId="55D6F36B" w14:textId="77777777" w:rsidR="003A4434" w:rsidRPr="00C901B7" w:rsidRDefault="003A4434" w:rsidP="003A4434">
            <w:pPr>
              <w:spacing w:after="0" w:line="240" w:lineRule="auto"/>
              <w:contextualSpacing/>
            </w:pPr>
          </w:p>
        </w:tc>
        <w:tc>
          <w:tcPr>
            <w:tcW w:w="1980" w:type="dxa"/>
            <w:gridSpan w:val="2"/>
            <w:tcBorders>
              <w:top w:val="nil"/>
              <w:left w:val="nil"/>
              <w:bottom w:val="nil"/>
              <w:right w:val="nil"/>
            </w:tcBorders>
            <w:noWrap/>
            <w:vAlign w:val="bottom"/>
          </w:tcPr>
          <w:p w14:paraId="32454309" w14:textId="77777777" w:rsidR="003A4434" w:rsidRPr="00C901B7" w:rsidRDefault="003A4434" w:rsidP="003A4434">
            <w:pPr>
              <w:spacing w:after="0" w:line="240" w:lineRule="auto"/>
              <w:contextualSpacing/>
            </w:pPr>
          </w:p>
        </w:tc>
        <w:tc>
          <w:tcPr>
            <w:tcW w:w="1980" w:type="dxa"/>
            <w:gridSpan w:val="2"/>
            <w:tcBorders>
              <w:top w:val="nil"/>
              <w:left w:val="nil"/>
              <w:bottom w:val="nil"/>
              <w:right w:val="nil"/>
            </w:tcBorders>
            <w:noWrap/>
            <w:vAlign w:val="bottom"/>
          </w:tcPr>
          <w:p w14:paraId="26299114" w14:textId="77777777" w:rsidR="003A4434" w:rsidRPr="00C901B7" w:rsidRDefault="003A4434" w:rsidP="003A4434">
            <w:pPr>
              <w:spacing w:after="0" w:line="240" w:lineRule="auto"/>
              <w:contextualSpacing/>
            </w:pPr>
          </w:p>
        </w:tc>
        <w:tc>
          <w:tcPr>
            <w:tcW w:w="990" w:type="dxa"/>
            <w:gridSpan w:val="2"/>
            <w:tcBorders>
              <w:top w:val="nil"/>
              <w:left w:val="nil"/>
              <w:bottom w:val="nil"/>
              <w:right w:val="nil"/>
            </w:tcBorders>
            <w:noWrap/>
            <w:vAlign w:val="bottom"/>
          </w:tcPr>
          <w:p w14:paraId="23AF79D2" w14:textId="77777777" w:rsidR="003A4434" w:rsidRPr="00C901B7" w:rsidRDefault="003A4434" w:rsidP="003A4434">
            <w:pPr>
              <w:spacing w:after="0" w:line="240" w:lineRule="auto"/>
              <w:contextualSpacing/>
            </w:pPr>
          </w:p>
        </w:tc>
        <w:tc>
          <w:tcPr>
            <w:tcW w:w="1350" w:type="dxa"/>
            <w:tcBorders>
              <w:top w:val="nil"/>
              <w:left w:val="nil"/>
              <w:bottom w:val="nil"/>
              <w:right w:val="nil"/>
            </w:tcBorders>
            <w:noWrap/>
            <w:vAlign w:val="bottom"/>
          </w:tcPr>
          <w:p w14:paraId="1DE120B1" w14:textId="77777777" w:rsidR="003A4434" w:rsidRPr="00C901B7" w:rsidRDefault="003A4434" w:rsidP="003A4434">
            <w:pPr>
              <w:spacing w:after="0" w:line="240" w:lineRule="auto"/>
              <w:contextualSpacing/>
            </w:pPr>
          </w:p>
        </w:tc>
      </w:tr>
      <w:tr w:rsidR="003A4434" w:rsidRPr="00C901B7" w14:paraId="28EBE431" w14:textId="77777777" w:rsidTr="00F95D61">
        <w:trPr>
          <w:trHeight w:val="20"/>
        </w:trPr>
        <w:tc>
          <w:tcPr>
            <w:tcW w:w="1980" w:type="dxa"/>
            <w:tcBorders>
              <w:top w:val="single" w:sz="4" w:space="0" w:color="auto"/>
              <w:left w:val="single" w:sz="4" w:space="0" w:color="auto"/>
              <w:bottom w:val="nil"/>
              <w:right w:val="nil"/>
            </w:tcBorders>
            <w:vAlign w:val="bottom"/>
          </w:tcPr>
          <w:p w14:paraId="58BD90DF" w14:textId="77777777" w:rsidR="003A4434" w:rsidRPr="00C901B7" w:rsidRDefault="003A4434" w:rsidP="003A4434">
            <w:pPr>
              <w:spacing w:after="0" w:line="240" w:lineRule="auto"/>
              <w:contextualSpacing/>
            </w:pPr>
            <w:r w:rsidRPr="00C901B7">
              <w:t>Notes:</w:t>
            </w:r>
          </w:p>
        </w:tc>
        <w:tc>
          <w:tcPr>
            <w:tcW w:w="1800" w:type="dxa"/>
            <w:gridSpan w:val="2"/>
            <w:tcBorders>
              <w:top w:val="single" w:sz="4" w:space="0" w:color="auto"/>
              <w:left w:val="nil"/>
              <w:bottom w:val="nil"/>
              <w:right w:val="nil"/>
            </w:tcBorders>
            <w:noWrap/>
            <w:vAlign w:val="bottom"/>
          </w:tcPr>
          <w:p w14:paraId="7B6BAF39" w14:textId="77777777" w:rsidR="003A4434" w:rsidRPr="00C901B7" w:rsidRDefault="003A4434" w:rsidP="003A4434">
            <w:pPr>
              <w:spacing w:after="0" w:line="240" w:lineRule="auto"/>
              <w:contextualSpacing/>
            </w:pPr>
            <w:r w:rsidRPr="00C901B7">
              <w:t> </w:t>
            </w:r>
          </w:p>
        </w:tc>
        <w:tc>
          <w:tcPr>
            <w:tcW w:w="1980" w:type="dxa"/>
            <w:gridSpan w:val="2"/>
            <w:tcBorders>
              <w:top w:val="single" w:sz="4" w:space="0" w:color="auto"/>
              <w:left w:val="nil"/>
              <w:bottom w:val="nil"/>
              <w:right w:val="nil"/>
            </w:tcBorders>
            <w:noWrap/>
            <w:vAlign w:val="bottom"/>
          </w:tcPr>
          <w:p w14:paraId="6D2E1358" w14:textId="77777777" w:rsidR="003A4434" w:rsidRPr="00C901B7" w:rsidRDefault="003A4434" w:rsidP="003A4434">
            <w:pPr>
              <w:spacing w:after="0" w:line="240" w:lineRule="auto"/>
              <w:contextualSpacing/>
            </w:pPr>
            <w:r w:rsidRPr="00C901B7">
              <w:t> </w:t>
            </w:r>
          </w:p>
        </w:tc>
        <w:tc>
          <w:tcPr>
            <w:tcW w:w="1980" w:type="dxa"/>
            <w:gridSpan w:val="2"/>
            <w:tcBorders>
              <w:top w:val="single" w:sz="4" w:space="0" w:color="auto"/>
              <w:left w:val="nil"/>
              <w:bottom w:val="nil"/>
              <w:right w:val="nil"/>
            </w:tcBorders>
            <w:noWrap/>
            <w:vAlign w:val="bottom"/>
          </w:tcPr>
          <w:p w14:paraId="1BA8F7B4" w14:textId="77777777" w:rsidR="003A4434" w:rsidRPr="00C901B7" w:rsidRDefault="003A4434" w:rsidP="003A4434">
            <w:pPr>
              <w:spacing w:after="0" w:line="240" w:lineRule="auto"/>
              <w:contextualSpacing/>
            </w:pPr>
            <w:r w:rsidRPr="00C901B7">
              <w:t> </w:t>
            </w:r>
          </w:p>
        </w:tc>
        <w:tc>
          <w:tcPr>
            <w:tcW w:w="990" w:type="dxa"/>
            <w:gridSpan w:val="2"/>
            <w:tcBorders>
              <w:top w:val="single" w:sz="4" w:space="0" w:color="auto"/>
              <w:left w:val="nil"/>
              <w:bottom w:val="nil"/>
              <w:right w:val="nil"/>
            </w:tcBorders>
            <w:noWrap/>
            <w:vAlign w:val="bottom"/>
          </w:tcPr>
          <w:p w14:paraId="3C337B0C" w14:textId="77777777" w:rsidR="003A4434" w:rsidRPr="00C901B7" w:rsidRDefault="003A4434" w:rsidP="003A4434">
            <w:pPr>
              <w:spacing w:after="0" w:line="240" w:lineRule="auto"/>
              <w:contextualSpacing/>
            </w:pPr>
            <w:r w:rsidRPr="00C901B7">
              <w:t> </w:t>
            </w:r>
          </w:p>
        </w:tc>
        <w:tc>
          <w:tcPr>
            <w:tcW w:w="1350" w:type="dxa"/>
            <w:tcBorders>
              <w:top w:val="single" w:sz="4" w:space="0" w:color="auto"/>
              <w:left w:val="nil"/>
              <w:bottom w:val="nil"/>
              <w:right w:val="single" w:sz="4" w:space="0" w:color="auto"/>
            </w:tcBorders>
            <w:noWrap/>
            <w:vAlign w:val="bottom"/>
          </w:tcPr>
          <w:p w14:paraId="1E046037" w14:textId="77777777" w:rsidR="003A4434" w:rsidRPr="00C901B7" w:rsidRDefault="003A4434" w:rsidP="003A4434">
            <w:pPr>
              <w:spacing w:after="0" w:line="240" w:lineRule="auto"/>
              <w:contextualSpacing/>
            </w:pPr>
            <w:r w:rsidRPr="00C901B7">
              <w:t> </w:t>
            </w:r>
          </w:p>
        </w:tc>
      </w:tr>
      <w:tr w:rsidR="003A4434" w:rsidRPr="00C901B7" w14:paraId="465B2D26" w14:textId="77777777" w:rsidTr="00F95D61">
        <w:trPr>
          <w:trHeight w:val="20"/>
        </w:trPr>
        <w:tc>
          <w:tcPr>
            <w:tcW w:w="1980" w:type="dxa"/>
            <w:tcBorders>
              <w:top w:val="nil"/>
              <w:left w:val="single" w:sz="4" w:space="0" w:color="auto"/>
              <w:bottom w:val="single" w:sz="4" w:space="0" w:color="auto"/>
              <w:right w:val="nil"/>
            </w:tcBorders>
            <w:vAlign w:val="bottom"/>
          </w:tcPr>
          <w:p w14:paraId="7C9DE6D7" w14:textId="77777777" w:rsidR="003A4434" w:rsidRPr="00C901B7" w:rsidRDefault="003A4434" w:rsidP="003A4434">
            <w:pPr>
              <w:spacing w:after="0" w:line="240" w:lineRule="auto"/>
              <w:contextualSpacing/>
            </w:pPr>
          </w:p>
        </w:tc>
        <w:tc>
          <w:tcPr>
            <w:tcW w:w="1800" w:type="dxa"/>
            <w:gridSpan w:val="2"/>
            <w:tcBorders>
              <w:top w:val="nil"/>
              <w:left w:val="nil"/>
              <w:bottom w:val="single" w:sz="4" w:space="0" w:color="auto"/>
              <w:right w:val="nil"/>
            </w:tcBorders>
            <w:noWrap/>
            <w:vAlign w:val="bottom"/>
          </w:tcPr>
          <w:p w14:paraId="50ADCB67" w14:textId="77777777" w:rsidR="003A4434" w:rsidRPr="00C901B7" w:rsidRDefault="003A4434" w:rsidP="003A4434">
            <w:pPr>
              <w:spacing w:after="0" w:line="240" w:lineRule="auto"/>
              <w:contextualSpacing/>
            </w:pPr>
          </w:p>
        </w:tc>
        <w:tc>
          <w:tcPr>
            <w:tcW w:w="1980" w:type="dxa"/>
            <w:gridSpan w:val="2"/>
            <w:tcBorders>
              <w:top w:val="nil"/>
              <w:left w:val="nil"/>
              <w:bottom w:val="single" w:sz="4" w:space="0" w:color="auto"/>
              <w:right w:val="nil"/>
            </w:tcBorders>
            <w:noWrap/>
            <w:vAlign w:val="bottom"/>
          </w:tcPr>
          <w:p w14:paraId="36610DA7" w14:textId="77777777" w:rsidR="003A4434" w:rsidRPr="00C901B7" w:rsidRDefault="003A4434" w:rsidP="003A4434">
            <w:pPr>
              <w:spacing w:after="0" w:line="240" w:lineRule="auto"/>
              <w:contextualSpacing/>
            </w:pPr>
          </w:p>
        </w:tc>
        <w:tc>
          <w:tcPr>
            <w:tcW w:w="1980" w:type="dxa"/>
            <w:gridSpan w:val="2"/>
            <w:tcBorders>
              <w:top w:val="nil"/>
              <w:left w:val="nil"/>
              <w:bottom w:val="single" w:sz="4" w:space="0" w:color="auto"/>
              <w:right w:val="nil"/>
            </w:tcBorders>
            <w:noWrap/>
            <w:vAlign w:val="bottom"/>
          </w:tcPr>
          <w:p w14:paraId="44559456" w14:textId="77777777" w:rsidR="003A4434" w:rsidRPr="00C901B7" w:rsidRDefault="003A4434" w:rsidP="003A4434">
            <w:pPr>
              <w:spacing w:after="0" w:line="240" w:lineRule="auto"/>
              <w:contextualSpacing/>
            </w:pPr>
          </w:p>
        </w:tc>
        <w:tc>
          <w:tcPr>
            <w:tcW w:w="990" w:type="dxa"/>
            <w:gridSpan w:val="2"/>
            <w:tcBorders>
              <w:top w:val="nil"/>
              <w:left w:val="nil"/>
              <w:bottom w:val="single" w:sz="4" w:space="0" w:color="auto"/>
              <w:right w:val="nil"/>
            </w:tcBorders>
            <w:noWrap/>
            <w:vAlign w:val="bottom"/>
          </w:tcPr>
          <w:p w14:paraId="22288AD3" w14:textId="77777777" w:rsidR="003A4434" w:rsidRPr="00C901B7" w:rsidRDefault="003A4434" w:rsidP="003A4434">
            <w:pPr>
              <w:spacing w:after="0" w:line="240" w:lineRule="auto"/>
              <w:contextualSpacing/>
            </w:pPr>
          </w:p>
        </w:tc>
        <w:tc>
          <w:tcPr>
            <w:tcW w:w="1350" w:type="dxa"/>
            <w:tcBorders>
              <w:top w:val="nil"/>
              <w:left w:val="nil"/>
              <w:bottom w:val="single" w:sz="4" w:space="0" w:color="auto"/>
              <w:right w:val="single" w:sz="4" w:space="0" w:color="auto"/>
            </w:tcBorders>
            <w:noWrap/>
            <w:vAlign w:val="bottom"/>
          </w:tcPr>
          <w:p w14:paraId="0862837E" w14:textId="77777777" w:rsidR="003A4434" w:rsidRPr="00C901B7" w:rsidRDefault="003A4434" w:rsidP="003A4434">
            <w:pPr>
              <w:spacing w:after="0" w:line="240" w:lineRule="auto"/>
              <w:contextualSpacing/>
            </w:pPr>
          </w:p>
        </w:tc>
      </w:tr>
      <w:tr w:rsidR="003A4434" w:rsidRPr="00C901B7" w14:paraId="26CEA9BC" w14:textId="77777777" w:rsidTr="00F95D61">
        <w:trPr>
          <w:trHeight w:val="20"/>
        </w:trPr>
        <w:tc>
          <w:tcPr>
            <w:tcW w:w="1980" w:type="dxa"/>
            <w:tcBorders>
              <w:top w:val="single" w:sz="4" w:space="0" w:color="auto"/>
              <w:left w:val="nil"/>
              <w:bottom w:val="nil"/>
              <w:right w:val="nil"/>
            </w:tcBorders>
            <w:vAlign w:val="bottom"/>
          </w:tcPr>
          <w:p w14:paraId="32DFE35F" w14:textId="77777777" w:rsidR="003A4434" w:rsidRPr="00C901B7" w:rsidRDefault="003A4434" w:rsidP="003A4434">
            <w:pPr>
              <w:spacing w:after="0" w:line="240" w:lineRule="auto"/>
              <w:contextualSpacing/>
            </w:pPr>
            <w:r w:rsidRPr="00C901B7">
              <w:t>Counters:</w:t>
            </w:r>
          </w:p>
        </w:tc>
        <w:tc>
          <w:tcPr>
            <w:tcW w:w="1800" w:type="dxa"/>
            <w:gridSpan w:val="2"/>
            <w:tcBorders>
              <w:top w:val="single" w:sz="4" w:space="0" w:color="auto"/>
              <w:left w:val="nil"/>
              <w:bottom w:val="nil"/>
              <w:right w:val="nil"/>
            </w:tcBorders>
            <w:noWrap/>
            <w:vAlign w:val="bottom"/>
          </w:tcPr>
          <w:p w14:paraId="522281D0" w14:textId="77777777" w:rsidR="003A4434" w:rsidRPr="00C901B7" w:rsidRDefault="003A4434" w:rsidP="003A4434">
            <w:pPr>
              <w:spacing w:after="0" w:line="240" w:lineRule="auto"/>
              <w:contextualSpacing/>
            </w:pPr>
          </w:p>
        </w:tc>
        <w:tc>
          <w:tcPr>
            <w:tcW w:w="1980" w:type="dxa"/>
            <w:gridSpan w:val="2"/>
            <w:tcBorders>
              <w:top w:val="single" w:sz="4" w:space="0" w:color="auto"/>
              <w:left w:val="nil"/>
              <w:bottom w:val="nil"/>
              <w:right w:val="nil"/>
            </w:tcBorders>
            <w:noWrap/>
            <w:vAlign w:val="bottom"/>
          </w:tcPr>
          <w:p w14:paraId="10DADB49" w14:textId="77777777" w:rsidR="003A4434" w:rsidRPr="00C901B7" w:rsidRDefault="003A4434" w:rsidP="003A4434">
            <w:pPr>
              <w:spacing w:after="0" w:line="240" w:lineRule="auto"/>
              <w:contextualSpacing/>
            </w:pPr>
          </w:p>
        </w:tc>
        <w:tc>
          <w:tcPr>
            <w:tcW w:w="1980" w:type="dxa"/>
            <w:gridSpan w:val="2"/>
            <w:tcBorders>
              <w:top w:val="single" w:sz="4" w:space="0" w:color="auto"/>
              <w:left w:val="nil"/>
              <w:bottom w:val="nil"/>
              <w:right w:val="nil"/>
            </w:tcBorders>
            <w:noWrap/>
            <w:vAlign w:val="bottom"/>
          </w:tcPr>
          <w:p w14:paraId="371B4760" w14:textId="77777777" w:rsidR="003A4434" w:rsidRPr="00C901B7" w:rsidRDefault="003A4434" w:rsidP="003A4434">
            <w:pPr>
              <w:spacing w:after="0" w:line="240" w:lineRule="auto"/>
              <w:contextualSpacing/>
            </w:pPr>
          </w:p>
        </w:tc>
        <w:tc>
          <w:tcPr>
            <w:tcW w:w="990" w:type="dxa"/>
            <w:gridSpan w:val="2"/>
            <w:tcBorders>
              <w:top w:val="single" w:sz="4" w:space="0" w:color="auto"/>
              <w:left w:val="nil"/>
              <w:bottom w:val="nil"/>
              <w:right w:val="nil"/>
            </w:tcBorders>
            <w:noWrap/>
            <w:vAlign w:val="bottom"/>
          </w:tcPr>
          <w:p w14:paraId="2C8E0F22" w14:textId="77777777" w:rsidR="003A4434" w:rsidRPr="00C901B7" w:rsidRDefault="003A4434" w:rsidP="003A4434">
            <w:pPr>
              <w:spacing w:after="0" w:line="240" w:lineRule="auto"/>
              <w:contextualSpacing/>
            </w:pPr>
          </w:p>
        </w:tc>
        <w:tc>
          <w:tcPr>
            <w:tcW w:w="1350" w:type="dxa"/>
            <w:tcBorders>
              <w:top w:val="single" w:sz="4" w:space="0" w:color="auto"/>
              <w:left w:val="nil"/>
              <w:bottom w:val="nil"/>
              <w:right w:val="nil"/>
            </w:tcBorders>
            <w:noWrap/>
            <w:vAlign w:val="bottom"/>
          </w:tcPr>
          <w:p w14:paraId="60E75C59" w14:textId="77777777" w:rsidR="003A4434" w:rsidRPr="00C901B7" w:rsidRDefault="003A4434" w:rsidP="003A4434">
            <w:pPr>
              <w:spacing w:after="0" w:line="240" w:lineRule="auto"/>
              <w:contextualSpacing/>
            </w:pPr>
          </w:p>
        </w:tc>
      </w:tr>
    </w:tbl>
    <w:p w14:paraId="61525E3F" w14:textId="77777777" w:rsidR="003A4434" w:rsidRPr="00C901B7" w:rsidRDefault="003A4434" w:rsidP="003A4434">
      <w:pPr>
        <w:tabs>
          <w:tab w:val="left" w:pos="180"/>
          <w:tab w:val="left" w:pos="360"/>
        </w:tabs>
      </w:pPr>
    </w:p>
    <w:p w14:paraId="2FF685A2" w14:textId="77777777" w:rsidR="00F95D61" w:rsidRPr="00C901B7" w:rsidRDefault="00F95D61" w:rsidP="003A4434">
      <w:pPr>
        <w:tabs>
          <w:tab w:val="left" w:pos="180"/>
          <w:tab w:val="left" w:pos="360"/>
        </w:tabs>
        <w:spacing w:after="0" w:line="240" w:lineRule="auto"/>
        <w:rPr>
          <w:b/>
          <w:sz w:val="32"/>
          <w:u w:val="single"/>
        </w:rPr>
      </w:pPr>
    </w:p>
    <w:p w14:paraId="1F715D2A" w14:textId="77777777" w:rsidR="00F95D61" w:rsidRPr="00C901B7" w:rsidRDefault="00F95D61" w:rsidP="003A4434">
      <w:pPr>
        <w:tabs>
          <w:tab w:val="left" w:pos="180"/>
          <w:tab w:val="left" w:pos="360"/>
        </w:tabs>
        <w:spacing w:after="0" w:line="240" w:lineRule="auto"/>
        <w:rPr>
          <w:b/>
          <w:sz w:val="32"/>
          <w:u w:val="single"/>
        </w:rPr>
        <w:sectPr w:rsidR="00F95D61" w:rsidRPr="00C901B7" w:rsidSect="00616707">
          <w:footerReference w:type="even" r:id="rId139"/>
          <w:type w:val="oddPage"/>
          <w:pgSz w:w="12240" w:h="15840" w:code="1"/>
          <w:pgMar w:top="1440" w:right="1440" w:bottom="1440" w:left="1440" w:header="720" w:footer="720" w:gutter="0"/>
          <w:cols w:space="720"/>
          <w:docGrid w:linePitch="360"/>
        </w:sectPr>
      </w:pPr>
    </w:p>
    <w:tbl>
      <w:tblPr>
        <w:tblpPr w:leftFromText="180" w:rightFromText="180" w:vertAnchor="text" w:horzAnchor="margin" w:tblpXSpec="center" w:tblpY="791"/>
        <w:tblW w:w="13968" w:type="dxa"/>
        <w:tblLook w:val="0000" w:firstRow="0" w:lastRow="0" w:firstColumn="0" w:lastColumn="0" w:noHBand="0" w:noVBand="0"/>
      </w:tblPr>
      <w:tblGrid>
        <w:gridCol w:w="1459"/>
        <w:gridCol w:w="3223"/>
        <w:gridCol w:w="1443"/>
        <w:gridCol w:w="1548"/>
        <w:gridCol w:w="1403"/>
        <w:gridCol w:w="1892"/>
        <w:gridCol w:w="1470"/>
        <w:gridCol w:w="1530"/>
      </w:tblGrid>
      <w:tr w:rsidR="009C401F" w:rsidRPr="00C901B7" w14:paraId="078827CF" w14:textId="77777777" w:rsidTr="009C401F">
        <w:trPr>
          <w:trHeight w:val="453"/>
        </w:trPr>
        <w:tc>
          <w:tcPr>
            <w:tcW w:w="13968" w:type="dxa"/>
            <w:gridSpan w:val="8"/>
            <w:tcBorders>
              <w:top w:val="single" w:sz="4" w:space="0" w:color="auto"/>
              <w:left w:val="single" w:sz="4" w:space="0" w:color="auto"/>
              <w:bottom w:val="single" w:sz="4" w:space="0" w:color="auto"/>
              <w:right w:val="single" w:sz="4" w:space="0" w:color="auto"/>
            </w:tcBorders>
            <w:noWrap/>
            <w:vAlign w:val="center"/>
          </w:tcPr>
          <w:p w14:paraId="5B0FC868" w14:textId="77777777" w:rsidR="009C401F" w:rsidRPr="00C901B7" w:rsidRDefault="009C401F" w:rsidP="009C401F">
            <w:pPr>
              <w:spacing w:after="0" w:line="240" w:lineRule="auto"/>
              <w:jc w:val="center"/>
              <w:rPr>
                <w:rFonts w:ascii="Times New Roman" w:eastAsia="Times New Roman" w:hAnsi="Times New Roman" w:cs="Times New Roman"/>
                <w:b/>
                <w:sz w:val="24"/>
                <w:szCs w:val="24"/>
              </w:rPr>
            </w:pPr>
            <w:r w:rsidRPr="00C901B7">
              <w:rPr>
                <w:rFonts w:ascii="Times New Roman" w:eastAsia="Times New Roman" w:hAnsi="Times New Roman" w:cs="Times New Roman"/>
                <w:b/>
                <w:sz w:val="24"/>
                <w:szCs w:val="24"/>
              </w:rPr>
              <w:lastRenderedPageBreak/>
              <w:t>Bag Tracking Form</w:t>
            </w:r>
          </w:p>
        </w:tc>
      </w:tr>
      <w:tr w:rsidR="009C401F" w:rsidRPr="00C901B7" w14:paraId="42A9A82F" w14:textId="77777777" w:rsidTr="009C401F">
        <w:trPr>
          <w:trHeight w:val="453"/>
        </w:trPr>
        <w:tc>
          <w:tcPr>
            <w:tcW w:w="1459" w:type="dxa"/>
            <w:tcBorders>
              <w:top w:val="single" w:sz="4" w:space="0" w:color="auto"/>
              <w:left w:val="single" w:sz="4" w:space="0" w:color="auto"/>
              <w:bottom w:val="single" w:sz="4" w:space="0" w:color="auto"/>
              <w:right w:val="single" w:sz="4" w:space="0" w:color="auto"/>
            </w:tcBorders>
            <w:noWrap/>
            <w:vAlign w:val="center"/>
          </w:tcPr>
          <w:p w14:paraId="0D6BE481" w14:textId="77777777" w:rsidR="009C401F" w:rsidRPr="00C901B7" w:rsidRDefault="009C401F" w:rsidP="009C401F">
            <w:pPr>
              <w:spacing w:after="0" w:line="240" w:lineRule="auto"/>
              <w:jc w:val="center"/>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Bag # Given</w:t>
            </w:r>
          </w:p>
        </w:tc>
        <w:tc>
          <w:tcPr>
            <w:tcW w:w="3223" w:type="dxa"/>
            <w:tcBorders>
              <w:top w:val="single" w:sz="4" w:space="0" w:color="auto"/>
              <w:left w:val="single" w:sz="4" w:space="0" w:color="auto"/>
              <w:bottom w:val="single" w:sz="4" w:space="0" w:color="auto"/>
              <w:right w:val="nil"/>
            </w:tcBorders>
            <w:noWrap/>
            <w:vAlign w:val="center"/>
          </w:tcPr>
          <w:p w14:paraId="7F29D418" w14:textId="77777777" w:rsidR="009C401F" w:rsidRPr="00C901B7" w:rsidRDefault="009C401F" w:rsidP="009C401F">
            <w:pPr>
              <w:spacing w:after="0" w:line="240" w:lineRule="auto"/>
              <w:jc w:val="center"/>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Received by</w:t>
            </w:r>
          </w:p>
        </w:tc>
        <w:tc>
          <w:tcPr>
            <w:tcW w:w="1443" w:type="dxa"/>
            <w:tcBorders>
              <w:top w:val="single" w:sz="4" w:space="0" w:color="auto"/>
              <w:left w:val="double" w:sz="6" w:space="0" w:color="auto"/>
              <w:bottom w:val="single" w:sz="4" w:space="0" w:color="auto"/>
              <w:right w:val="single" w:sz="4" w:space="0" w:color="auto"/>
            </w:tcBorders>
            <w:noWrap/>
            <w:vAlign w:val="center"/>
          </w:tcPr>
          <w:p w14:paraId="02BA9582" w14:textId="77777777" w:rsidR="009C401F" w:rsidRPr="00C901B7" w:rsidRDefault="009C401F" w:rsidP="009C401F">
            <w:pPr>
              <w:spacing w:after="0" w:line="240" w:lineRule="auto"/>
              <w:jc w:val="center"/>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Mass Date</w:t>
            </w:r>
          </w:p>
        </w:tc>
        <w:tc>
          <w:tcPr>
            <w:tcW w:w="1548" w:type="dxa"/>
            <w:tcBorders>
              <w:top w:val="single" w:sz="4" w:space="0" w:color="auto"/>
              <w:left w:val="single" w:sz="4" w:space="0" w:color="auto"/>
              <w:bottom w:val="single" w:sz="4" w:space="0" w:color="auto"/>
              <w:right w:val="single" w:sz="4" w:space="0" w:color="auto"/>
            </w:tcBorders>
            <w:noWrap/>
            <w:vAlign w:val="center"/>
          </w:tcPr>
          <w:p w14:paraId="4B064836" w14:textId="77777777" w:rsidR="009C401F" w:rsidRPr="00C901B7" w:rsidRDefault="009C401F" w:rsidP="009C401F">
            <w:pPr>
              <w:spacing w:after="0" w:line="240" w:lineRule="auto"/>
              <w:jc w:val="center"/>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Mass Time</w:t>
            </w:r>
          </w:p>
        </w:tc>
        <w:tc>
          <w:tcPr>
            <w:tcW w:w="1403" w:type="dxa"/>
            <w:tcBorders>
              <w:top w:val="single" w:sz="4" w:space="0" w:color="auto"/>
              <w:left w:val="single" w:sz="4" w:space="0" w:color="auto"/>
              <w:bottom w:val="single" w:sz="4" w:space="0" w:color="auto"/>
              <w:right w:val="nil"/>
            </w:tcBorders>
            <w:noWrap/>
            <w:vAlign w:val="center"/>
          </w:tcPr>
          <w:p w14:paraId="4B0D0AFF" w14:textId="77777777" w:rsidR="009C401F" w:rsidRPr="00C901B7" w:rsidRDefault="009C401F" w:rsidP="009C401F">
            <w:pPr>
              <w:spacing w:after="0" w:line="240" w:lineRule="auto"/>
              <w:jc w:val="center"/>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Bag # Used</w:t>
            </w:r>
          </w:p>
        </w:tc>
        <w:tc>
          <w:tcPr>
            <w:tcW w:w="3362" w:type="dxa"/>
            <w:gridSpan w:val="2"/>
            <w:tcBorders>
              <w:top w:val="single" w:sz="4" w:space="0" w:color="auto"/>
              <w:left w:val="double" w:sz="6" w:space="0" w:color="auto"/>
              <w:bottom w:val="single" w:sz="4" w:space="0" w:color="auto"/>
              <w:right w:val="nil"/>
            </w:tcBorders>
            <w:noWrap/>
            <w:vAlign w:val="center"/>
          </w:tcPr>
          <w:p w14:paraId="4E6BBF23" w14:textId="77777777" w:rsidR="009C401F" w:rsidRPr="00C901B7" w:rsidRDefault="009C401F" w:rsidP="009C401F">
            <w:pPr>
              <w:spacing w:after="0" w:line="240" w:lineRule="auto"/>
              <w:jc w:val="center"/>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Counted by</w:t>
            </w:r>
          </w:p>
        </w:tc>
        <w:tc>
          <w:tcPr>
            <w:tcW w:w="1530" w:type="dxa"/>
            <w:tcBorders>
              <w:top w:val="single" w:sz="4" w:space="0" w:color="auto"/>
              <w:left w:val="double" w:sz="6" w:space="0" w:color="auto"/>
              <w:bottom w:val="single" w:sz="4" w:space="0" w:color="auto"/>
              <w:right w:val="single" w:sz="4" w:space="0" w:color="auto"/>
            </w:tcBorders>
            <w:noWrap/>
            <w:vAlign w:val="center"/>
          </w:tcPr>
          <w:p w14:paraId="16908E24" w14:textId="77777777" w:rsidR="009C401F" w:rsidRPr="00C901B7" w:rsidRDefault="009C401F" w:rsidP="009C401F">
            <w:pPr>
              <w:spacing w:after="0" w:line="240" w:lineRule="auto"/>
              <w:jc w:val="center"/>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Bag Condition</w:t>
            </w:r>
          </w:p>
        </w:tc>
      </w:tr>
      <w:tr w:rsidR="009C401F" w:rsidRPr="00C901B7" w14:paraId="6059F849" w14:textId="77777777" w:rsidTr="009C401F">
        <w:trPr>
          <w:trHeight w:val="453"/>
        </w:trPr>
        <w:tc>
          <w:tcPr>
            <w:tcW w:w="1459" w:type="dxa"/>
            <w:tcBorders>
              <w:top w:val="nil"/>
              <w:left w:val="single" w:sz="4" w:space="0" w:color="auto"/>
              <w:bottom w:val="single" w:sz="4" w:space="0" w:color="auto"/>
              <w:right w:val="single" w:sz="4" w:space="0" w:color="auto"/>
            </w:tcBorders>
            <w:noWrap/>
            <w:vAlign w:val="bottom"/>
          </w:tcPr>
          <w:p w14:paraId="01A5FA41"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3223" w:type="dxa"/>
            <w:tcBorders>
              <w:top w:val="nil"/>
              <w:left w:val="nil"/>
              <w:bottom w:val="single" w:sz="4" w:space="0" w:color="auto"/>
              <w:right w:val="double" w:sz="6" w:space="0" w:color="auto"/>
            </w:tcBorders>
            <w:noWrap/>
            <w:vAlign w:val="bottom"/>
          </w:tcPr>
          <w:p w14:paraId="577E47A9"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443" w:type="dxa"/>
            <w:tcBorders>
              <w:top w:val="nil"/>
              <w:left w:val="nil"/>
              <w:bottom w:val="single" w:sz="4" w:space="0" w:color="auto"/>
              <w:right w:val="single" w:sz="4" w:space="0" w:color="auto"/>
            </w:tcBorders>
            <w:noWrap/>
            <w:vAlign w:val="bottom"/>
          </w:tcPr>
          <w:p w14:paraId="228FF324"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xml:space="preserve">       /        /</w:t>
            </w:r>
          </w:p>
        </w:tc>
        <w:tc>
          <w:tcPr>
            <w:tcW w:w="1548" w:type="dxa"/>
            <w:tcBorders>
              <w:top w:val="nil"/>
              <w:left w:val="nil"/>
              <w:bottom w:val="single" w:sz="4" w:space="0" w:color="auto"/>
              <w:right w:val="single" w:sz="4" w:space="0" w:color="auto"/>
            </w:tcBorders>
            <w:noWrap/>
            <w:vAlign w:val="bottom"/>
          </w:tcPr>
          <w:p w14:paraId="076F7BBB"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xml:space="preserve">    :       am/pm</w:t>
            </w:r>
          </w:p>
        </w:tc>
        <w:tc>
          <w:tcPr>
            <w:tcW w:w="1403" w:type="dxa"/>
            <w:tcBorders>
              <w:top w:val="nil"/>
              <w:left w:val="nil"/>
              <w:bottom w:val="single" w:sz="4" w:space="0" w:color="auto"/>
              <w:right w:val="double" w:sz="6" w:space="0" w:color="auto"/>
            </w:tcBorders>
            <w:noWrap/>
            <w:vAlign w:val="bottom"/>
          </w:tcPr>
          <w:p w14:paraId="5AEA6BA1"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892" w:type="dxa"/>
            <w:tcBorders>
              <w:top w:val="nil"/>
              <w:left w:val="nil"/>
              <w:bottom w:val="single" w:sz="4" w:space="0" w:color="auto"/>
              <w:right w:val="single" w:sz="4" w:space="0" w:color="auto"/>
            </w:tcBorders>
            <w:noWrap/>
            <w:vAlign w:val="bottom"/>
          </w:tcPr>
          <w:p w14:paraId="6E2FF041"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470" w:type="dxa"/>
            <w:tcBorders>
              <w:top w:val="nil"/>
              <w:left w:val="nil"/>
              <w:bottom w:val="single" w:sz="4" w:space="0" w:color="auto"/>
              <w:right w:val="double" w:sz="6" w:space="0" w:color="auto"/>
            </w:tcBorders>
            <w:noWrap/>
            <w:vAlign w:val="bottom"/>
          </w:tcPr>
          <w:p w14:paraId="4020D59D"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530" w:type="dxa"/>
            <w:tcBorders>
              <w:top w:val="nil"/>
              <w:left w:val="nil"/>
              <w:bottom w:val="single" w:sz="4" w:space="0" w:color="auto"/>
              <w:right w:val="single" w:sz="4" w:space="0" w:color="auto"/>
            </w:tcBorders>
            <w:noWrap/>
            <w:vAlign w:val="bottom"/>
          </w:tcPr>
          <w:p w14:paraId="46AFC65F"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r>
      <w:tr w:rsidR="009C401F" w:rsidRPr="00C901B7" w14:paraId="0E5D062D" w14:textId="77777777" w:rsidTr="009C401F">
        <w:trPr>
          <w:trHeight w:val="453"/>
        </w:trPr>
        <w:tc>
          <w:tcPr>
            <w:tcW w:w="1459" w:type="dxa"/>
            <w:tcBorders>
              <w:top w:val="nil"/>
              <w:left w:val="single" w:sz="4" w:space="0" w:color="auto"/>
              <w:bottom w:val="single" w:sz="4" w:space="0" w:color="auto"/>
              <w:right w:val="single" w:sz="4" w:space="0" w:color="auto"/>
            </w:tcBorders>
            <w:noWrap/>
            <w:vAlign w:val="bottom"/>
          </w:tcPr>
          <w:p w14:paraId="7696F730"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3223" w:type="dxa"/>
            <w:tcBorders>
              <w:top w:val="nil"/>
              <w:left w:val="nil"/>
              <w:bottom w:val="single" w:sz="4" w:space="0" w:color="auto"/>
              <w:right w:val="double" w:sz="6" w:space="0" w:color="auto"/>
            </w:tcBorders>
            <w:noWrap/>
            <w:vAlign w:val="bottom"/>
          </w:tcPr>
          <w:p w14:paraId="1895D125"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443" w:type="dxa"/>
            <w:tcBorders>
              <w:top w:val="nil"/>
              <w:left w:val="nil"/>
              <w:bottom w:val="single" w:sz="4" w:space="0" w:color="auto"/>
              <w:right w:val="single" w:sz="4" w:space="0" w:color="auto"/>
            </w:tcBorders>
            <w:noWrap/>
            <w:vAlign w:val="bottom"/>
          </w:tcPr>
          <w:p w14:paraId="468530B6"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xml:space="preserve">       /        /</w:t>
            </w:r>
          </w:p>
        </w:tc>
        <w:tc>
          <w:tcPr>
            <w:tcW w:w="1548" w:type="dxa"/>
            <w:tcBorders>
              <w:top w:val="nil"/>
              <w:left w:val="nil"/>
              <w:bottom w:val="single" w:sz="4" w:space="0" w:color="auto"/>
              <w:right w:val="single" w:sz="4" w:space="0" w:color="auto"/>
            </w:tcBorders>
            <w:noWrap/>
            <w:vAlign w:val="bottom"/>
          </w:tcPr>
          <w:p w14:paraId="7EAA9FC3"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xml:space="preserve">    :       am/pm</w:t>
            </w:r>
          </w:p>
        </w:tc>
        <w:tc>
          <w:tcPr>
            <w:tcW w:w="1403" w:type="dxa"/>
            <w:tcBorders>
              <w:top w:val="nil"/>
              <w:left w:val="nil"/>
              <w:bottom w:val="single" w:sz="4" w:space="0" w:color="auto"/>
              <w:right w:val="double" w:sz="6" w:space="0" w:color="auto"/>
            </w:tcBorders>
            <w:noWrap/>
            <w:vAlign w:val="bottom"/>
          </w:tcPr>
          <w:p w14:paraId="72C00063"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892" w:type="dxa"/>
            <w:tcBorders>
              <w:top w:val="nil"/>
              <w:left w:val="nil"/>
              <w:bottom w:val="single" w:sz="4" w:space="0" w:color="auto"/>
              <w:right w:val="single" w:sz="4" w:space="0" w:color="auto"/>
            </w:tcBorders>
            <w:noWrap/>
            <w:vAlign w:val="bottom"/>
          </w:tcPr>
          <w:p w14:paraId="4ADBBC3E"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470" w:type="dxa"/>
            <w:tcBorders>
              <w:top w:val="nil"/>
              <w:left w:val="nil"/>
              <w:bottom w:val="single" w:sz="4" w:space="0" w:color="auto"/>
              <w:right w:val="double" w:sz="6" w:space="0" w:color="auto"/>
            </w:tcBorders>
            <w:noWrap/>
            <w:vAlign w:val="bottom"/>
          </w:tcPr>
          <w:p w14:paraId="6AD16E1D"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530" w:type="dxa"/>
            <w:tcBorders>
              <w:top w:val="nil"/>
              <w:left w:val="nil"/>
              <w:bottom w:val="single" w:sz="4" w:space="0" w:color="auto"/>
              <w:right w:val="single" w:sz="4" w:space="0" w:color="auto"/>
            </w:tcBorders>
            <w:noWrap/>
            <w:vAlign w:val="bottom"/>
          </w:tcPr>
          <w:p w14:paraId="7F7A3555"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r>
      <w:tr w:rsidR="009C401F" w:rsidRPr="00C901B7" w14:paraId="49210612" w14:textId="77777777" w:rsidTr="009C401F">
        <w:trPr>
          <w:trHeight w:val="453"/>
        </w:trPr>
        <w:tc>
          <w:tcPr>
            <w:tcW w:w="1459" w:type="dxa"/>
            <w:tcBorders>
              <w:top w:val="nil"/>
              <w:left w:val="single" w:sz="4" w:space="0" w:color="auto"/>
              <w:bottom w:val="single" w:sz="4" w:space="0" w:color="auto"/>
              <w:right w:val="single" w:sz="4" w:space="0" w:color="auto"/>
            </w:tcBorders>
            <w:noWrap/>
            <w:vAlign w:val="bottom"/>
          </w:tcPr>
          <w:p w14:paraId="21C2AF69"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3223" w:type="dxa"/>
            <w:tcBorders>
              <w:top w:val="nil"/>
              <w:left w:val="nil"/>
              <w:bottom w:val="single" w:sz="4" w:space="0" w:color="auto"/>
              <w:right w:val="double" w:sz="6" w:space="0" w:color="auto"/>
            </w:tcBorders>
            <w:noWrap/>
            <w:vAlign w:val="bottom"/>
          </w:tcPr>
          <w:p w14:paraId="44D0186D"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443" w:type="dxa"/>
            <w:tcBorders>
              <w:top w:val="nil"/>
              <w:left w:val="nil"/>
              <w:bottom w:val="single" w:sz="4" w:space="0" w:color="auto"/>
              <w:right w:val="single" w:sz="4" w:space="0" w:color="auto"/>
            </w:tcBorders>
            <w:noWrap/>
            <w:vAlign w:val="bottom"/>
          </w:tcPr>
          <w:p w14:paraId="7E45D9CC"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xml:space="preserve">       /        /</w:t>
            </w:r>
          </w:p>
        </w:tc>
        <w:tc>
          <w:tcPr>
            <w:tcW w:w="1548" w:type="dxa"/>
            <w:tcBorders>
              <w:top w:val="nil"/>
              <w:left w:val="nil"/>
              <w:bottom w:val="single" w:sz="4" w:space="0" w:color="auto"/>
              <w:right w:val="single" w:sz="4" w:space="0" w:color="auto"/>
            </w:tcBorders>
            <w:noWrap/>
            <w:vAlign w:val="bottom"/>
          </w:tcPr>
          <w:p w14:paraId="58C15CE5"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xml:space="preserve">    :       am/pm</w:t>
            </w:r>
          </w:p>
        </w:tc>
        <w:tc>
          <w:tcPr>
            <w:tcW w:w="1403" w:type="dxa"/>
            <w:tcBorders>
              <w:top w:val="nil"/>
              <w:left w:val="nil"/>
              <w:bottom w:val="single" w:sz="4" w:space="0" w:color="auto"/>
              <w:right w:val="double" w:sz="6" w:space="0" w:color="auto"/>
            </w:tcBorders>
            <w:noWrap/>
            <w:vAlign w:val="bottom"/>
          </w:tcPr>
          <w:p w14:paraId="0D15ABB7"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892" w:type="dxa"/>
            <w:tcBorders>
              <w:top w:val="nil"/>
              <w:left w:val="nil"/>
              <w:bottom w:val="single" w:sz="4" w:space="0" w:color="auto"/>
              <w:right w:val="single" w:sz="4" w:space="0" w:color="auto"/>
            </w:tcBorders>
            <w:noWrap/>
            <w:vAlign w:val="bottom"/>
          </w:tcPr>
          <w:p w14:paraId="13693BE3"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470" w:type="dxa"/>
            <w:tcBorders>
              <w:top w:val="nil"/>
              <w:left w:val="nil"/>
              <w:bottom w:val="single" w:sz="4" w:space="0" w:color="auto"/>
              <w:right w:val="double" w:sz="6" w:space="0" w:color="auto"/>
            </w:tcBorders>
            <w:noWrap/>
            <w:vAlign w:val="bottom"/>
          </w:tcPr>
          <w:p w14:paraId="472B33FA"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530" w:type="dxa"/>
            <w:tcBorders>
              <w:top w:val="nil"/>
              <w:left w:val="nil"/>
              <w:bottom w:val="single" w:sz="4" w:space="0" w:color="auto"/>
              <w:right w:val="single" w:sz="4" w:space="0" w:color="auto"/>
            </w:tcBorders>
            <w:noWrap/>
            <w:vAlign w:val="bottom"/>
          </w:tcPr>
          <w:p w14:paraId="5F75E6B8"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r>
      <w:tr w:rsidR="009C401F" w:rsidRPr="00C901B7" w14:paraId="02570C77" w14:textId="77777777" w:rsidTr="009C401F">
        <w:trPr>
          <w:trHeight w:val="453"/>
        </w:trPr>
        <w:tc>
          <w:tcPr>
            <w:tcW w:w="1459" w:type="dxa"/>
            <w:tcBorders>
              <w:top w:val="nil"/>
              <w:left w:val="single" w:sz="4" w:space="0" w:color="auto"/>
              <w:bottom w:val="single" w:sz="4" w:space="0" w:color="auto"/>
              <w:right w:val="single" w:sz="4" w:space="0" w:color="auto"/>
            </w:tcBorders>
            <w:noWrap/>
            <w:vAlign w:val="bottom"/>
          </w:tcPr>
          <w:p w14:paraId="12F2C997"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3223" w:type="dxa"/>
            <w:tcBorders>
              <w:top w:val="nil"/>
              <w:left w:val="nil"/>
              <w:bottom w:val="single" w:sz="4" w:space="0" w:color="auto"/>
              <w:right w:val="double" w:sz="6" w:space="0" w:color="auto"/>
            </w:tcBorders>
            <w:noWrap/>
            <w:vAlign w:val="bottom"/>
          </w:tcPr>
          <w:p w14:paraId="072C72A9"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443" w:type="dxa"/>
            <w:tcBorders>
              <w:top w:val="nil"/>
              <w:left w:val="nil"/>
              <w:bottom w:val="single" w:sz="4" w:space="0" w:color="auto"/>
              <w:right w:val="single" w:sz="4" w:space="0" w:color="auto"/>
            </w:tcBorders>
            <w:noWrap/>
            <w:vAlign w:val="bottom"/>
          </w:tcPr>
          <w:p w14:paraId="4F3777D7"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xml:space="preserve">       /        /</w:t>
            </w:r>
          </w:p>
        </w:tc>
        <w:tc>
          <w:tcPr>
            <w:tcW w:w="1548" w:type="dxa"/>
            <w:tcBorders>
              <w:top w:val="nil"/>
              <w:left w:val="nil"/>
              <w:bottom w:val="single" w:sz="4" w:space="0" w:color="auto"/>
              <w:right w:val="single" w:sz="4" w:space="0" w:color="auto"/>
            </w:tcBorders>
            <w:noWrap/>
            <w:vAlign w:val="bottom"/>
          </w:tcPr>
          <w:p w14:paraId="1DFD40A9"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xml:space="preserve">    :       am/pm</w:t>
            </w:r>
          </w:p>
        </w:tc>
        <w:tc>
          <w:tcPr>
            <w:tcW w:w="1403" w:type="dxa"/>
            <w:tcBorders>
              <w:top w:val="nil"/>
              <w:left w:val="nil"/>
              <w:bottom w:val="single" w:sz="4" w:space="0" w:color="auto"/>
              <w:right w:val="double" w:sz="6" w:space="0" w:color="auto"/>
            </w:tcBorders>
            <w:noWrap/>
            <w:vAlign w:val="bottom"/>
          </w:tcPr>
          <w:p w14:paraId="17A646CC"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892" w:type="dxa"/>
            <w:tcBorders>
              <w:top w:val="nil"/>
              <w:left w:val="nil"/>
              <w:bottom w:val="single" w:sz="4" w:space="0" w:color="auto"/>
              <w:right w:val="single" w:sz="4" w:space="0" w:color="auto"/>
            </w:tcBorders>
            <w:noWrap/>
            <w:vAlign w:val="bottom"/>
          </w:tcPr>
          <w:p w14:paraId="60F6CAD0"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470" w:type="dxa"/>
            <w:tcBorders>
              <w:top w:val="nil"/>
              <w:left w:val="nil"/>
              <w:bottom w:val="single" w:sz="4" w:space="0" w:color="auto"/>
              <w:right w:val="double" w:sz="6" w:space="0" w:color="auto"/>
            </w:tcBorders>
            <w:noWrap/>
            <w:vAlign w:val="bottom"/>
          </w:tcPr>
          <w:p w14:paraId="76CF6B12"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530" w:type="dxa"/>
            <w:tcBorders>
              <w:top w:val="nil"/>
              <w:left w:val="nil"/>
              <w:bottom w:val="single" w:sz="4" w:space="0" w:color="auto"/>
              <w:right w:val="single" w:sz="4" w:space="0" w:color="auto"/>
            </w:tcBorders>
            <w:noWrap/>
            <w:vAlign w:val="bottom"/>
          </w:tcPr>
          <w:p w14:paraId="0E4B85C2"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r>
      <w:tr w:rsidR="009C401F" w:rsidRPr="00C901B7" w14:paraId="1AB1B56B" w14:textId="77777777" w:rsidTr="009C401F">
        <w:trPr>
          <w:trHeight w:val="453"/>
        </w:trPr>
        <w:tc>
          <w:tcPr>
            <w:tcW w:w="1459" w:type="dxa"/>
            <w:tcBorders>
              <w:top w:val="nil"/>
              <w:left w:val="single" w:sz="4" w:space="0" w:color="auto"/>
              <w:bottom w:val="single" w:sz="4" w:space="0" w:color="auto"/>
              <w:right w:val="single" w:sz="4" w:space="0" w:color="auto"/>
            </w:tcBorders>
            <w:noWrap/>
            <w:vAlign w:val="bottom"/>
          </w:tcPr>
          <w:p w14:paraId="6085F26B"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3223" w:type="dxa"/>
            <w:tcBorders>
              <w:top w:val="nil"/>
              <w:left w:val="nil"/>
              <w:bottom w:val="single" w:sz="4" w:space="0" w:color="auto"/>
              <w:right w:val="double" w:sz="6" w:space="0" w:color="auto"/>
            </w:tcBorders>
            <w:noWrap/>
            <w:vAlign w:val="bottom"/>
          </w:tcPr>
          <w:p w14:paraId="0DB1CDC4"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443" w:type="dxa"/>
            <w:tcBorders>
              <w:top w:val="nil"/>
              <w:left w:val="nil"/>
              <w:bottom w:val="single" w:sz="4" w:space="0" w:color="auto"/>
              <w:right w:val="single" w:sz="4" w:space="0" w:color="auto"/>
            </w:tcBorders>
            <w:noWrap/>
            <w:vAlign w:val="bottom"/>
          </w:tcPr>
          <w:p w14:paraId="792F88FA"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xml:space="preserve">       /        /</w:t>
            </w:r>
          </w:p>
        </w:tc>
        <w:tc>
          <w:tcPr>
            <w:tcW w:w="1548" w:type="dxa"/>
            <w:tcBorders>
              <w:top w:val="nil"/>
              <w:left w:val="nil"/>
              <w:bottom w:val="single" w:sz="4" w:space="0" w:color="auto"/>
              <w:right w:val="single" w:sz="4" w:space="0" w:color="auto"/>
            </w:tcBorders>
            <w:noWrap/>
            <w:vAlign w:val="bottom"/>
          </w:tcPr>
          <w:p w14:paraId="2FA6E88A"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xml:space="preserve">    :       am/pm</w:t>
            </w:r>
          </w:p>
        </w:tc>
        <w:tc>
          <w:tcPr>
            <w:tcW w:w="1403" w:type="dxa"/>
            <w:tcBorders>
              <w:top w:val="nil"/>
              <w:left w:val="nil"/>
              <w:bottom w:val="single" w:sz="4" w:space="0" w:color="auto"/>
              <w:right w:val="double" w:sz="6" w:space="0" w:color="auto"/>
            </w:tcBorders>
            <w:noWrap/>
            <w:vAlign w:val="bottom"/>
          </w:tcPr>
          <w:p w14:paraId="3133CA94"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892" w:type="dxa"/>
            <w:tcBorders>
              <w:top w:val="nil"/>
              <w:left w:val="nil"/>
              <w:bottom w:val="single" w:sz="4" w:space="0" w:color="auto"/>
              <w:right w:val="single" w:sz="4" w:space="0" w:color="auto"/>
            </w:tcBorders>
            <w:noWrap/>
            <w:vAlign w:val="bottom"/>
          </w:tcPr>
          <w:p w14:paraId="2AEF5E71"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470" w:type="dxa"/>
            <w:tcBorders>
              <w:top w:val="nil"/>
              <w:left w:val="nil"/>
              <w:bottom w:val="single" w:sz="4" w:space="0" w:color="auto"/>
              <w:right w:val="double" w:sz="6" w:space="0" w:color="auto"/>
            </w:tcBorders>
            <w:noWrap/>
            <w:vAlign w:val="bottom"/>
          </w:tcPr>
          <w:p w14:paraId="3C06E440"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530" w:type="dxa"/>
            <w:tcBorders>
              <w:top w:val="nil"/>
              <w:left w:val="nil"/>
              <w:bottom w:val="single" w:sz="4" w:space="0" w:color="auto"/>
              <w:right w:val="single" w:sz="4" w:space="0" w:color="auto"/>
            </w:tcBorders>
            <w:noWrap/>
            <w:vAlign w:val="bottom"/>
          </w:tcPr>
          <w:p w14:paraId="6F6F44DD"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r>
      <w:tr w:rsidR="009C401F" w:rsidRPr="00C901B7" w14:paraId="11AC93F6" w14:textId="77777777" w:rsidTr="009C401F">
        <w:trPr>
          <w:trHeight w:val="453"/>
        </w:trPr>
        <w:tc>
          <w:tcPr>
            <w:tcW w:w="1459" w:type="dxa"/>
            <w:tcBorders>
              <w:top w:val="nil"/>
              <w:left w:val="single" w:sz="4" w:space="0" w:color="auto"/>
              <w:bottom w:val="single" w:sz="4" w:space="0" w:color="auto"/>
              <w:right w:val="single" w:sz="4" w:space="0" w:color="auto"/>
            </w:tcBorders>
            <w:noWrap/>
            <w:vAlign w:val="bottom"/>
          </w:tcPr>
          <w:p w14:paraId="2E898956"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3223" w:type="dxa"/>
            <w:tcBorders>
              <w:top w:val="nil"/>
              <w:left w:val="nil"/>
              <w:bottom w:val="single" w:sz="4" w:space="0" w:color="auto"/>
              <w:right w:val="double" w:sz="6" w:space="0" w:color="auto"/>
            </w:tcBorders>
            <w:noWrap/>
            <w:vAlign w:val="bottom"/>
          </w:tcPr>
          <w:p w14:paraId="6D667C4F"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443" w:type="dxa"/>
            <w:tcBorders>
              <w:top w:val="nil"/>
              <w:left w:val="nil"/>
              <w:bottom w:val="single" w:sz="4" w:space="0" w:color="auto"/>
              <w:right w:val="single" w:sz="4" w:space="0" w:color="auto"/>
            </w:tcBorders>
            <w:noWrap/>
            <w:vAlign w:val="bottom"/>
          </w:tcPr>
          <w:p w14:paraId="0FBBDB43"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xml:space="preserve">       /        /</w:t>
            </w:r>
          </w:p>
        </w:tc>
        <w:tc>
          <w:tcPr>
            <w:tcW w:w="1548" w:type="dxa"/>
            <w:tcBorders>
              <w:top w:val="nil"/>
              <w:left w:val="nil"/>
              <w:bottom w:val="single" w:sz="4" w:space="0" w:color="auto"/>
              <w:right w:val="single" w:sz="4" w:space="0" w:color="auto"/>
            </w:tcBorders>
            <w:noWrap/>
            <w:vAlign w:val="bottom"/>
          </w:tcPr>
          <w:p w14:paraId="34D756DB"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xml:space="preserve">    :       am/pm</w:t>
            </w:r>
          </w:p>
        </w:tc>
        <w:tc>
          <w:tcPr>
            <w:tcW w:w="1403" w:type="dxa"/>
            <w:tcBorders>
              <w:top w:val="nil"/>
              <w:left w:val="nil"/>
              <w:bottom w:val="single" w:sz="4" w:space="0" w:color="auto"/>
              <w:right w:val="double" w:sz="6" w:space="0" w:color="auto"/>
            </w:tcBorders>
            <w:noWrap/>
            <w:vAlign w:val="bottom"/>
          </w:tcPr>
          <w:p w14:paraId="442BEE45"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892" w:type="dxa"/>
            <w:tcBorders>
              <w:top w:val="nil"/>
              <w:left w:val="nil"/>
              <w:bottom w:val="single" w:sz="4" w:space="0" w:color="auto"/>
              <w:right w:val="single" w:sz="4" w:space="0" w:color="auto"/>
            </w:tcBorders>
            <w:noWrap/>
            <w:vAlign w:val="bottom"/>
          </w:tcPr>
          <w:p w14:paraId="64609752"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470" w:type="dxa"/>
            <w:tcBorders>
              <w:top w:val="nil"/>
              <w:left w:val="nil"/>
              <w:bottom w:val="single" w:sz="4" w:space="0" w:color="auto"/>
              <w:right w:val="double" w:sz="6" w:space="0" w:color="auto"/>
            </w:tcBorders>
            <w:noWrap/>
            <w:vAlign w:val="bottom"/>
          </w:tcPr>
          <w:p w14:paraId="6899FEDA"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530" w:type="dxa"/>
            <w:tcBorders>
              <w:top w:val="nil"/>
              <w:left w:val="nil"/>
              <w:bottom w:val="single" w:sz="4" w:space="0" w:color="auto"/>
              <w:right w:val="single" w:sz="4" w:space="0" w:color="auto"/>
            </w:tcBorders>
            <w:noWrap/>
            <w:vAlign w:val="bottom"/>
          </w:tcPr>
          <w:p w14:paraId="76D2D7C5"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r>
      <w:tr w:rsidR="009C401F" w:rsidRPr="00C901B7" w14:paraId="10D2EB3A" w14:textId="77777777" w:rsidTr="009C401F">
        <w:trPr>
          <w:trHeight w:val="453"/>
        </w:trPr>
        <w:tc>
          <w:tcPr>
            <w:tcW w:w="1459" w:type="dxa"/>
            <w:tcBorders>
              <w:top w:val="nil"/>
              <w:left w:val="single" w:sz="4" w:space="0" w:color="auto"/>
              <w:bottom w:val="single" w:sz="4" w:space="0" w:color="auto"/>
              <w:right w:val="single" w:sz="4" w:space="0" w:color="auto"/>
            </w:tcBorders>
            <w:noWrap/>
            <w:vAlign w:val="bottom"/>
          </w:tcPr>
          <w:p w14:paraId="24B4ED5B"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3223" w:type="dxa"/>
            <w:tcBorders>
              <w:top w:val="nil"/>
              <w:left w:val="nil"/>
              <w:bottom w:val="single" w:sz="4" w:space="0" w:color="auto"/>
              <w:right w:val="double" w:sz="6" w:space="0" w:color="auto"/>
            </w:tcBorders>
            <w:noWrap/>
            <w:vAlign w:val="bottom"/>
          </w:tcPr>
          <w:p w14:paraId="4C027D3F"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443" w:type="dxa"/>
            <w:tcBorders>
              <w:top w:val="nil"/>
              <w:left w:val="nil"/>
              <w:bottom w:val="single" w:sz="4" w:space="0" w:color="auto"/>
              <w:right w:val="single" w:sz="4" w:space="0" w:color="auto"/>
            </w:tcBorders>
            <w:noWrap/>
            <w:vAlign w:val="bottom"/>
          </w:tcPr>
          <w:p w14:paraId="168BB4C7"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xml:space="preserve">       /        /</w:t>
            </w:r>
          </w:p>
        </w:tc>
        <w:tc>
          <w:tcPr>
            <w:tcW w:w="1548" w:type="dxa"/>
            <w:tcBorders>
              <w:top w:val="nil"/>
              <w:left w:val="nil"/>
              <w:bottom w:val="single" w:sz="4" w:space="0" w:color="auto"/>
              <w:right w:val="single" w:sz="4" w:space="0" w:color="auto"/>
            </w:tcBorders>
            <w:noWrap/>
            <w:vAlign w:val="bottom"/>
          </w:tcPr>
          <w:p w14:paraId="08A2F66F"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xml:space="preserve">    :       am/pm</w:t>
            </w:r>
          </w:p>
        </w:tc>
        <w:tc>
          <w:tcPr>
            <w:tcW w:w="1403" w:type="dxa"/>
            <w:tcBorders>
              <w:top w:val="nil"/>
              <w:left w:val="nil"/>
              <w:bottom w:val="single" w:sz="4" w:space="0" w:color="auto"/>
              <w:right w:val="double" w:sz="6" w:space="0" w:color="auto"/>
            </w:tcBorders>
            <w:noWrap/>
            <w:vAlign w:val="bottom"/>
          </w:tcPr>
          <w:p w14:paraId="6ED4C661"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892" w:type="dxa"/>
            <w:tcBorders>
              <w:top w:val="nil"/>
              <w:left w:val="nil"/>
              <w:bottom w:val="single" w:sz="4" w:space="0" w:color="auto"/>
              <w:right w:val="single" w:sz="4" w:space="0" w:color="auto"/>
            </w:tcBorders>
            <w:noWrap/>
            <w:vAlign w:val="bottom"/>
          </w:tcPr>
          <w:p w14:paraId="73CB7112"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470" w:type="dxa"/>
            <w:tcBorders>
              <w:top w:val="nil"/>
              <w:left w:val="nil"/>
              <w:bottom w:val="single" w:sz="4" w:space="0" w:color="auto"/>
              <w:right w:val="double" w:sz="6" w:space="0" w:color="auto"/>
            </w:tcBorders>
            <w:noWrap/>
            <w:vAlign w:val="bottom"/>
          </w:tcPr>
          <w:p w14:paraId="5EBDA6DD"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530" w:type="dxa"/>
            <w:tcBorders>
              <w:top w:val="nil"/>
              <w:left w:val="nil"/>
              <w:bottom w:val="single" w:sz="4" w:space="0" w:color="auto"/>
              <w:right w:val="single" w:sz="4" w:space="0" w:color="auto"/>
            </w:tcBorders>
            <w:noWrap/>
            <w:vAlign w:val="bottom"/>
          </w:tcPr>
          <w:p w14:paraId="2CB758B5"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r>
      <w:tr w:rsidR="009C401F" w:rsidRPr="00C901B7" w14:paraId="2820875B" w14:textId="77777777" w:rsidTr="009C401F">
        <w:trPr>
          <w:trHeight w:val="453"/>
        </w:trPr>
        <w:tc>
          <w:tcPr>
            <w:tcW w:w="1459" w:type="dxa"/>
            <w:tcBorders>
              <w:top w:val="nil"/>
              <w:left w:val="single" w:sz="4" w:space="0" w:color="auto"/>
              <w:bottom w:val="single" w:sz="4" w:space="0" w:color="auto"/>
              <w:right w:val="single" w:sz="4" w:space="0" w:color="auto"/>
            </w:tcBorders>
            <w:noWrap/>
            <w:vAlign w:val="bottom"/>
          </w:tcPr>
          <w:p w14:paraId="0696D0E3"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3223" w:type="dxa"/>
            <w:tcBorders>
              <w:top w:val="nil"/>
              <w:left w:val="nil"/>
              <w:bottom w:val="single" w:sz="4" w:space="0" w:color="auto"/>
              <w:right w:val="double" w:sz="6" w:space="0" w:color="auto"/>
            </w:tcBorders>
            <w:noWrap/>
            <w:vAlign w:val="bottom"/>
          </w:tcPr>
          <w:p w14:paraId="62D84C82"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443" w:type="dxa"/>
            <w:tcBorders>
              <w:top w:val="nil"/>
              <w:left w:val="nil"/>
              <w:bottom w:val="single" w:sz="4" w:space="0" w:color="auto"/>
              <w:right w:val="single" w:sz="4" w:space="0" w:color="auto"/>
            </w:tcBorders>
            <w:noWrap/>
            <w:vAlign w:val="bottom"/>
          </w:tcPr>
          <w:p w14:paraId="1EFC1256"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xml:space="preserve">       /        /</w:t>
            </w:r>
          </w:p>
        </w:tc>
        <w:tc>
          <w:tcPr>
            <w:tcW w:w="1548" w:type="dxa"/>
            <w:tcBorders>
              <w:top w:val="nil"/>
              <w:left w:val="nil"/>
              <w:bottom w:val="single" w:sz="4" w:space="0" w:color="auto"/>
              <w:right w:val="single" w:sz="4" w:space="0" w:color="auto"/>
            </w:tcBorders>
            <w:noWrap/>
            <w:vAlign w:val="bottom"/>
          </w:tcPr>
          <w:p w14:paraId="4758316D"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xml:space="preserve">    :       am/pm</w:t>
            </w:r>
          </w:p>
        </w:tc>
        <w:tc>
          <w:tcPr>
            <w:tcW w:w="1403" w:type="dxa"/>
            <w:tcBorders>
              <w:top w:val="nil"/>
              <w:left w:val="nil"/>
              <w:bottom w:val="single" w:sz="4" w:space="0" w:color="auto"/>
              <w:right w:val="double" w:sz="6" w:space="0" w:color="auto"/>
            </w:tcBorders>
            <w:noWrap/>
            <w:vAlign w:val="bottom"/>
          </w:tcPr>
          <w:p w14:paraId="1D6D07AE"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892" w:type="dxa"/>
            <w:tcBorders>
              <w:top w:val="nil"/>
              <w:left w:val="nil"/>
              <w:bottom w:val="single" w:sz="4" w:space="0" w:color="auto"/>
              <w:right w:val="single" w:sz="4" w:space="0" w:color="auto"/>
            </w:tcBorders>
            <w:noWrap/>
            <w:vAlign w:val="bottom"/>
          </w:tcPr>
          <w:p w14:paraId="7ACC52F5"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470" w:type="dxa"/>
            <w:tcBorders>
              <w:top w:val="nil"/>
              <w:left w:val="nil"/>
              <w:bottom w:val="single" w:sz="4" w:space="0" w:color="auto"/>
              <w:right w:val="double" w:sz="6" w:space="0" w:color="auto"/>
            </w:tcBorders>
            <w:noWrap/>
            <w:vAlign w:val="bottom"/>
          </w:tcPr>
          <w:p w14:paraId="0B977C6A"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530" w:type="dxa"/>
            <w:tcBorders>
              <w:top w:val="nil"/>
              <w:left w:val="nil"/>
              <w:bottom w:val="single" w:sz="4" w:space="0" w:color="auto"/>
              <w:right w:val="single" w:sz="4" w:space="0" w:color="auto"/>
            </w:tcBorders>
            <w:noWrap/>
            <w:vAlign w:val="bottom"/>
          </w:tcPr>
          <w:p w14:paraId="4D8CA847"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r>
      <w:tr w:rsidR="009C401F" w:rsidRPr="00C901B7" w14:paraId="2A2F5FFE" w14:textId="77777777" w:rsidTr="009C401F">
        <w:trPr>
          <w:trHeight w:val="453"/>
        </w:trPr>
        <w:tc>
          <w:tcPr>
            <w:tcW w:w="1459" w:type="dxa"/>
            <w:tcBorders>
              <w:top w:val="nil"/>
              <w:left w:val="single" w:sz="4" w:space="0" w:color="auto"/>
              <w:bottom w:val="single" w:sz="4" w:space="0" w:color="auto"/>
              <w:right w:val="single" w:sz="4" w:space="0" w:color="auto"/>
            </w:tcBorders>
            <w:noWrap/>
            <w:vAlign w:val="bottom"/>
          </w:tcPr>
          <w:p w14:paraId="02F5868E"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3223" w:type="dxa"/>
            <w:tcBorders>
              <w:top w:val="nil"/>
              <w:left w:val="nil"/>
              <w:bottom w:val="single" w:sz="4" w:space="0" w:color="auto"/>
              <w:right w:val="double" w:sz="6" w:space="0" w:color="auto"/>
            </w:tcBorders>
            <w:noWrap/>
            <w:vAlign w:val="bottom"/>
          </w:tcPr>
          <w:p w14:paraId="2037968F"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443" w:type="dxa"/>
            <w:tcBorders>
              <w:top w:val="nil"/>
              <w:left w:val="nil"/>
              <w:bottom w:val="single" w:sz="4" w:space="0" w:color="auto"/>
              <w:right w:val="single" w:sz="4" w:space="0" w:color="auto"/>
            </w:tcBorders>
            <w:noWrap/>
            <w:vAlign w:val="bottom"/>
          </w:tcPr>
          <w:p w14:paraId="0F979C6F"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xml:space="preserve">       /        /</w:t>
            </w:r>
          </w:p>
        </w:tc>
        <w:tc>
          <w:tcPr>
            <w:tcW w:w="1548" w:type="dxa"/>
            <w:tcBorders>
              <w:top w:val="nil"/>
              <w:left w:val="nil"/>
              <w:bottom w:val="single" w:sz="4" w:space="0" w:color="auto"/>
              <w:right w:val="single" w:sz="4" w:space="0" w:color="auto"/>
            </w:tcBorders>
            <w:noWrap/>
            <w:vAlign w:val="bottom"/>
          </w:tcPr>
          <w:p w14:paraId="46590672"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xml:space="preserve">    :       am/pm</w:t>
            </w:r>
          </w:p>
        </w:tc>
        <w:tc>
          <w:tcPr>
            <w:tcW w:w="1403" w:type="dxa"/>
            <w:tcBorders>
              <w:top w:val="nil"/>
              <w:left w:val="nil"/>
              <w:bottom w:val="single" w:sz="4" w:space="0" w:color="auto"/>
              <w:right w:val="double" w:sz="6" w:space="0" w:color="auto"/>
            </w:tcBorders>
            <w:noWrap/>
            <w:vAlign w:val="bottom"/>
          </w:tcPr>
          <w:p w14:paraId="60591F20"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892" w:type="dxa"/>
            <w:tcBorders>
              <w:top w:val="nil"/>
              <w:left w:val="nil"/>
              <w:bottom w:val="single" w:sz="4" w:space="0" w:color="auto"/>
              <w:right w:val="single" w:sz="4" w:space="0" w:color="auto"/>
            </w:tcBorders>
            <w:noWrap/>
            <w:vAlign w:val="bottom"/>
          </w:tcPr>
          <w:p w14:paraId="560BF50D"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470" w:type="dxa"/>
            <w:tcBorders>
              <w:top w:val="nil"/>
              <w:left w:val="nil"/>
              <w:bottom w:val="single" w:sz="4" w:space="0" w:color="auto"/>
              <w:right w:val="double" w:sz="6" w:space="0" w:color="auto"/>
            </w:tcBorders>
            <w:noWrap/>
            <w:vAlign w:val="bottom"/>
          </w:tcPr>
          <w:p w14:paraId="23C4D92D"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530" w:type="dxa"/>
            <w:tcBorders>
              <w:top w:val="nil"/>
              <w:left w:val="nil"/>
              <w:bottom w:val="single" w:sz="4" w:space="0" w:color="auto"/>
              <w:right w:val="single" w:sz="4" w:space="0" w:color="auto"/>
            </w:tcBorders>
            <w:noWrap/>
            <w:vAlign w:val="bottom"/>
          </w:tcPr>
          <w:p w14:paraId="51CC6AF0"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r>
      <w:tr w:rsidR="009C401F" w:rsidRPr="00C901B7" w14:paraId="2E1ED2CF" w14:textId="77777777" w:rsidTr="009C401F">
        <w:trPr>
          <w:trHeight w:val="453"/>
        </w:trPr>
        <w:tc>
          <w:tcPr>
            <w:tcW w:w="1459" w:type="dxa"/>
            <w:tcBorders>
              <w:top w:val="nil"/>
              <w:left w:val="single" w:sz="4" w:space="0" w:color="auto"/>
              <w:bottom w:val="single" w:sz="4" w:space="0" w:color="auto"/>
              <w:right w:val="single" w:sz="4" w:space="0" w:color="auto"/>
            </w:tcBorders>
            <w:noWrap/>
            <w:vAlign w:val="bottom"/>
          </w:tcPr>
          <w:p w14:paraId="76824ED7"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3223" w:type="dxa"/>
            <w:tcBorders>
              <w:top w:val="nil"/>
              <w:left w:val="nil"/>
              <w:bottom w:val="single" w:sz="4" w:space="0" w:color="auto"/>
              <w:right w:val="double" w:sz="6" w:space="0" w:color="auto"/>
            </w:tcBorders>
            <w:noWrap/>
            <w:vAlign w:val="bottom"/>
          </w:tcPr>
          <w:p w14:paraId="00177775"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443" w:type="dxa"/>
            <w:tcBorders>
              <w:top w:val="nil"/>
              <w:left w:val="nil"/>
              <w:bottom w:val="single" w:sz="4" w:space="0" w:color="auto"/>
              <w:right w:val="single" w:sz="4" w:space="0" w:color="auto"/>
            </w:tcBorders>
            <w:noWrap/>
            <w:vAlign w:val="bottom"/>
          </w:tcPr>
          <w:p w14:paraId="1F4E85F8"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xml:space="preserve">       /        /</w:t>
            </w:r>
          </w:p>
        </w:tc>
        <w:tc>
          <w:tcPr>
            <w:tcW w:w="1548" w:type="dxa"/>
            <w:tcBorders>
              <w:top w:val="nil"/>
              <w:left w:val="nil"/>
              <w:bottom w:val="single" w:sz="4" w:space="0" w:color="auto"/>
              <w:right w:val="single" w:sz="4" w:space="0" w:color="auto"/>
            </w:tcBorders>
            <w:noWrap/>
            <w:vAlign w:val="bottom"/>
          </w:tcPr>
          <w:p w14:paraId="227632FE"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xml:space="preserve">    :       am/pm</w:t>
            </w:r>
          </w:p>
        </w:tc>
        <w:tc>
          <w:tcPr>
            <w:tcW w:w="1403" w:type="dxa"/>
            <w:tcBorders>
              <w:top w:val="nil"/>
              <w:left w:val="nil"/>
              <w:bottom w:val="single" w:sz="4" w:space="0" w:color="auto"/>
              <w:right w:val="double" w:sz="6" w:space="0" w:color="auto"/>
            </w:tcBorders>
            <w:noWrap/>
            <w:vAlign w:val="bottom"/>
          </w:tcPr>
          <w:p w14:paraId="2B8F0EB8"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892" w:type="dxa"/>
            <w:tcBorders>
              <w:top w:val="nil"/>
              <w:left w:val="nil"/>
              <w:bottom w:val="single" w:sz="4" w:space="0" w:color="auto"/>
              <w:right w:val="single" w:sz="4" w:space="0" w:color="auto"/>
            </w:tcBorders>
            <w:noWrap/>
            <w:vAlign w:val="bottom"/>
          </w:tcPr>
          <w:p w14:paraId="2A347785"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470" w:type="dxa"/>
            <w:tcBorders>
              <w:top w:val="nil"/>
              <w:left w:val="nil"/>
              <w:bottom w:val="single" w:sz="4" w:space="0" w:color="auto"/>
              <w:right w:val="double" w:sz="6" w:space="0" w:color="auto"/>
            </w:tcBorders>
            <w:noWrap/>
            <w:vAlign w:val="bottom"/>
          </w:tcPr>
          <w:p w14:paraId="39D9F884"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530" w:type="dxa"/>
            <w:tcBorders>
              <w:top w:val="nil"/>
              <w:left w:val="nil"/>
              <w:bottom w:val="single" w:sz="4" w:space="0" w:color="auto"/>
              <w:right w:val="single" w:sz="4" w:space="0" w:color="auto"/>
            </w:tcBorders>
            <w:noWrap/>
            <w:vAlign w:val="bottom"/>
          </w:tcPr>
          <w:p w14:paraId="7A1FB990"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r>
      <w:tr w:rsidR="009C401F" w:rsidRPr="00C901B7" w14:paraId="17796B23" w14:textId="77777777" w:rsidTr="009C401F">
        <w:trPr>
          <w:trHeight w:val="453"/>
        </w:trPr>
        <w:tc>
          <w:tcPr>
            <w:tcW w:w="1459" w:type="dxa"/>
            <w:tcBorders>
              <w:top w:val="nil"/>
              <w:left w:val="single" w:sz="4" w:space="0" w:color="auto"/>
              <w:bottom w:val="single" w:sz="4" w:space="0" w:color="auto"/>
              <w:right w:val="single" w:sz="4" w:space="0" w:color="auto"/>
            </w:tcBorders>
            <w:noWrap/>
            <w:vAlign w:val="bottom"/>
          </w:tcPr>
          <w:p w14:paraId="6F8A0EA9"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3223" w:type="dxa"/>
            <w:tcBorders>
              <w:top w:val="nil"/>
              <w:left w:val="nil"/>
              <w:bottom w:val="single" w:sz="4" w:space="0" w:color="auto"/>
              <w:right w:val="double" w:sz="6" w:space="0" w:color="auto"/>
            </w:tcBorders>
            <w:noWrap/>
            <w:vAlign w:val="bottom"/>
          </w:tcPr>
          <w:p w14:paraId="1E6163D4"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443" w:type="dxa"/>
            <w:tcBorders>
              <w:top w:val="nil"/>
              <w:left w:val="nil"/>
              <w:bottom w:val="single" w:sz="4" w:space="0" w:color="auto"/>
              <w:right w:val="single" w:sz="4" w:space="0" w:color="auto"/>
            </w:tcBorders>
            <w:noWrap/>
            <w:vAlign w:val="bottom"/>
          </w:tcPr>
          <w:p w14:paraId="193F8E5D"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xml:space="preserve">       /        /</w:t>
            </w:r>
          </w:p>
        </w:tc>
        <w:tc>
          <w:tcPr>
            <w:tcW w:w="1548" w:type="dxa"/>
            <w:tcBorders>
              <w:top w:val="nil"/>
              <w:left w:val="nil"/>
              <w:bottom w:val="single" w:sz="4" w:space="0" w:color="auto"/>
              <w:right w:val="single" w:sz="4" w:space="0" w:color="auto"/>
            </w:tcBorders>
            <w:noWrap/>
            <w:vAlign w:val="bottom"/>
          </w:tcPr>
          <w:p w14:paraId="3645512A"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xml:space="preserve">    :       am/pm</w:t>
            </w:r>
          </w:p>
        </w:tc>
        <w:tc>
          <w:tcPr>
            <w:tcW w:w="1403" w:type="dxa"/>
            <w:tcBorders>
              <w:top w:val="nil"/>
              <w:left w:val="nil"/>
              <w:bottom w:val="single" w:sz="4" w:space="0" w:color="auto"/>
              <w:right w:val="double" w:sz="6" w:space="0" w:color="auto"/>
            </w:tcBorders>
            <w:noWrap/>
            <w:vAlign w:val="bottom"/>
          </w:tcPr>
          <w:p w14:paraId="1C4787C2"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892" w:type="dxa"/>
            <w:tcBorders>
              <w:top w:val="nil"/>
              <w:left w:val="nil"/>
              <w:bottom w:val="single" w:sz="4" w:space="0" w:color="auto"/>
              <w:right w:val="single" w:sz="4" w:space="0" w:color="auto"/>
            </w:tcBorders>
            <w:noWrap/>
            <w:vAlign w:val="bottom"/>
          </w:tcPr>
          <w:p w14:paraId="7F2FEC99"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470" w:type="dxa"/>
            <w:tcBorders>
              <w:top w:val="nil"/>
              <w:left w:val="nil"/>
              <w:bottom w:val="single" w:sz="4" w:space="0" w:color="auto"/>
              <w:right w:val="double" w:sz="6" w:space="0" w:color="auto"/>
            </w:tcBorders>
            <w:noWrap/>
            <w:vAlign w:val="bottom"/>
          </w:tcPr>
          <w:p w14:paraId="6C94A297"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530" w:type="dxa"/>
            <w:tcBorders>
              <w:top w:val="nil"/>
              <w:left w:val="nil"/>
              <w:bottom w:val="single" w:sz="4" w:space="0" w:color="auto"/>
              <w:right w:val="single" w:sz="4" w:space="0" w:color="auto"/>
            </w:tcBorders>
            <w:noWrap/>
            <w:vAlign w:val="bottom"/>
          </w:tcPr>
          <w:p w14:paraId="1D2E622F"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r>
      <w:tr w:rsidR="009C401F" w:rsidRPr="00C901B7" w14:paraId="00D016E3" w14:textId="77777777" w:rsidTr="009C401F">
        <w:trPr>
          <w:trHeight w:val="453"/>
        </w:trPr>
        <w:tc>
          <w:tcPr>
            <w:tcW w:w="1459" w:type="dxa"/>
            <w:tcBorders>
              <w:top w:val="nil"/>
              <w:left w:val="single" w:sz="4" w:space="0" w:color="auto"/>
              <w:bottom w:val="single" w:sz="4" w:space="0" w:color="auto"/>
              <w:right w:val="single" w:sz="4" w:space="0" w:color="auto"/>
            </w:tcBorders>
            <w:noWrap/>
            <w:vAlign w:val="bottom"/>
          </w:tcPr>
          <w:p w14:paraId="280FCAD3"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3223" w:type="dxa"/>
            <w:tcBorders>
              <w:top w:val="nil"/>
              <w:left w:val="nil"/>
              <w:bottom w:val="single" w:sz="4" w:space="0" w:color="auto"/>
              <w:right w:val="double" w:sz="6" w:space="0" w:color="auto"/>
            </w:tcBorders>
            <w:noWrap/>
            <w:vAlign w:val="bottom"/>
          </w:tcPr>
          <w:p w14:paraId="00E4C178"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443" w:type="dxa"/>
            <w:tcBorders>
              <w:top w:val="nil"/>
              <w:left w:val="nil"/>
              <w:bottom w:val="single" w:sz="4" w:space="0" w:color="auto"/>
              <w:right w:val="single" w:sz="4" w:space="0" w:color="auto"/>
            </w:tcBorders>
            <w:noWrap/>
            <w:vAlign w:val="bottom"/>
          </w:tcPr>
          <w:p w14:paraId="62DED0A3"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xml:space="preserve">       /        /</w:t>
            </w:r>
          </w:p>
        </w:tc>
        <w:tc>
          <w:tcPr>
            <w:tcW w:w="1548" w:type="dxa"/>
            <w:tcBorders>
              <w:top w:val="nil"/>
              <w:left w:val="nil"/>
              <w:bottom w:val="single" w:sz="4" w:space="0" w:color="auto"/>
              <w:right w:val="single" w:sz="4" w:space="0" w:color="auto"/>
            </w:tcBorders>
            <w:noWrap/>
            <w:vAlign w:val="bottom"/>
          </w:tcPr>
          <w:p w14:paraId="18F6F853"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xml:space="preserve">    :       am/pm</w:t>
            </w:r>
          </w:p>
        </w:tc>
        <w:tc>
          <w:tcPr>
            <w:tcW w:w="1403" w:type="dxa"/>
            <w:tcBorders>
              <w:top w:val="nil"/>
              <w:left w:val="nil"/>
              <w:bottom w:val="single" w:sz="4" w:space="0" w:color="auto"/>
              <w:right w:val="double" w:sz="6" w:space="0" w:color="auto"/>
            </w:tcBorders>
            <w:noWrap/>
            <w:vAlign w:val="bottom"/>
          </w:tcPr>
          <w:p w14:paraId="55A157CD"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892" w:type="dxa"/>
            <w:tcBorders>
              <w:top w:val="nil"/>
              <w:left w:val="nil"/>
              <w:bottom w:val="single" w:sz="4" w:space="0" w:color="auto"/>
              <w:right w:val="single" w:sz="4" w:space="0" w:color="auto"/>
            </w:tcBorders>
            <w:noWrap/>
            <w:vAlign w:val="bottom"/>
          </w:tcPr>
          <w:p w14:paraId="29B23089"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470" w:type="dxa"/>
            <w:tcBorders>
              <w:top w:val="nil"/>
              <w:left w:val="nil"/>
              <w:bottom w:val="single" w:sz="4" w:space="0" w:color="auto"/>
              <w:right w:val="double" w:sz="6" w:space="0" w:color="auto"/>
            </w:tcBorders>
            <w:noWrap/>
            <w:vAlign w:val="bottom"/>
          </w:tcPr>
          <w:p w14:paraId="33FCC22D"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530" w:type="dxa"/>
            <w:tcBorders>
              <w:top w:val="nil"/>
              <w:left w:val="nil"/>
              <w:bottom w:val="single" w:sz="4" w:space="0" w:color="auto"/>
              <w:right w:val="single" w:sz="4" w:space="0" w:color="auto"/>
            </w:tcBorders>
            <w:noWrap/>
            <w:vAlign w:val="bottom"/>
          </w:tcPr>
          <w:p w14:paraId="02B1F9FD"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r>
      <w:tr w:rsidR="009C401F" w:rsidRPr="00C901B7" w14:paraId="6CE883D5" w14:textId="77777777" w:rsidTr="009C401F">
        <w:trPr>
          <w:trHeight w:val="453"/>
        </w:trPr>
        <w:tc>
          <w:tcPr>
            <w:tcW w:w="1459" w:type="dxa"/>
            <w:tcBorders>
              <w:top w:val="nil"/>
              <w:left w:val="single" w:sz="4" w:space="0" w:color="auto"/>
              <w:bottom w:val="single" w:sz="4" w:space="0" w:color="auto"/>
              <w:right w:val="single" w:sz="4" w:space="0" w:color="auto"/>
            </w:tcBorders>
            <w:noWrap/>
            <w:vAlign w:val="bottom"/>
          </w:tcPr>
          <w:p w14:paraId="4A0AA9E1"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3223" w:type="dxa"/>
            <w:tcBorders>
              <w:top w:val="nil"/>
              <w:left w:val="nil"/>
              <w:bottom w:val="single" w:sz="4" w:space="0" w:color="auto"/>
              <w:right w:val="double" w:sz="6" w:space="0" w:color="auto"/>
            </w:tcBorders>
            <w:noWrap/>
            <w:vAlign w:val="bottom"/>
          </w:tcPr>
          <w:p w14:paraId="1623FC0B"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443" w:type="dxa"/>
            <w:tcBorders>
              <w:top w:val="nil"/>
              <w:left w:val="nil"/>
              <w:bottom w:val="single" w:sz="4" w:space="0" w:color="auto"/>
              <w:right w:val="single" w:sz="4" w:space="0" w:color="auto"/>
            </w:tcBorders>
            <w:noWrap/>
            <w:vAlign w:val="bottom"/>
          </w:tcPr>
          <w:p w14:paraId="7D88FA86"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xml:space="preserve">       /        /</w:t>
            </w:r>
          </w:p>
        </w:tc>
        <w:tc>
          <w:tcPr>
            <w:tcW w:w="1548" w:type="dxa"/>
            <w:tcBorders>
              <w:top w:val="nil"/>
              <w:left w:val="nil"/>
              <w:bottom w:val="single" w:sz="4" w:space="0" w:color="auto"/>
              <w:right w:val="single" w:sz="4" w:space="0" w:color="auto"/>
            </w:tcBorders>
            <w:noWrap/>
            <w:vAlign w:val="bottom"/>
          </w:tcPr>
          <w:p w14:paraId="0AFFE04B"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xml:space="preserve">    :       am/pm</w:t>
            </w:r>
          </w:p>
        </w:tc>
        <w:tc>
          <w:tcPr>
            <w:tcW w:w="1403" w:type="dxa"/>
            <w:tcBorders>
              <w:top w:val="nil"/>
              <w:left w:val="nil"/>
              <w:bottom w:val="single" w:sz="4" w:space="0" w:color="auto"/>
              <w:right w:val="double" w:sz="6" w:space="0" w:color="auto"/>
            </w:tcBorders>
            <w:noWrap/>
            <w:vAlign w:val="bottom"/>
          </w:tcPr>
          <w:p w14:paraId="154C493B"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892" w:type="dxa"/>
            <w:tcBorders>
              <w:top w:val="nil"/>
              <w:left w:val="nil"/>
              <w:bottom w:val="single" w:sz="4" w:space="0" w:color="auto"/>
              <w:right w:val="single" w:sz="4" w:space="0" w:color="auto"/>
            </w:tcBorders>
            <w:noWrap/>
            <w:vAlign w:val="bottom"/>
          </w:tcPr>
          <w:p w14:paraId="2AA227D0"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470" w:type="dxa"/>
            <w:tcBorders>
              <w:top w:val="nil"/>
              <w:left w:val="nil"/>
              <w:bottom w:val="single" w:sz="4" w:space="0" w:color="auto"/>
              <w:right w:val="double" w:sz="6" w:space="0" w:color="auto"/>
            </w:tcBorders>
            <w:noWrap/>
            <w:vAlign w:val="bottom"/>
          </w:tcPr>
          <w:p w14:paraId="29DE2610"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530" w:type="dxa"/>
            <w:tcBorders>
              <w:top w:val="nil"/>
              <w:left w:val="nil"/>
              <w:bottom w:val="single" w:sz="4" w:space="0" w:color="auto"/>
              <w:right w:val="single" w:sz="4" w:space="0" w:color="auto"/>
            </w:tcBorders>
            <w:noWrap/>
            <w:vAlign w:val="bottom"/>
          </w:tcPr>
          <w:p w14:paraId="4A6702F0"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r>
      <w:tr w:rsidR="009C401F" w:rsidRPr="00C901B7" w14:paraId="5F7BCB0A" w14:textId="77777777" w:rsidTr="009C401F">
        <w:trPr>
          <w:trHeight w:val="453"/>
        </w:trPr>
        <w:tc>
          <w:tcPr>
            <w:tcW w:w="1459" w:type="dxa"/>
            <w:tcBorders>
              <w:top w:val="nil"/>
              <w:left w:val="single" w:sz="4" w:space="0" w:color="auto"/>
              <w:bottom w:val="single" w:sz="4" w:space="0" w:color="auto"/>
              <w:right w:val="single" w:sz="4" w:space="0" w:color="auto"/>
            </w:tcBorders>
            <w:noWrap/>
            <w:vAlign w:val="bottom"/>
          </w:tcPr>
          <w:p w14:paraId="2F1669A2"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3223" w:type="dxa"/>
            <w:tcBorders>
              <w:top w:val="nil"/>
              <w:left w:val="nil"/>
              <w:bottom w:val="single" w:sz="4" w:space="0" w:color="auto"/>
              <w:right w:val="double" w:sz="6" w:space="0" w:color="auto"/>
            </w:tcBorders>
            <w:noWrap/>
            <w:vAlign w:val="bottom"/>
          </w:tcPr>
          <w:p w14:paraId="09DF2B05"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443" w:type="dxa"/>
            <w:tcBorders>
              <w:top w:val="nil"/>
              <w:left w:val="nil"/>
              <w:bottom w:val="single" w:sz="4" w:space="0" w:color="auto"/>
              <w:right w:val="single" w:sz="4" w:space="0" w:color="auto"/>
            </w:tcBorders>
            <w:noWrap/>
            <w:vAlign w:val="bottom"/>
          </w:tcPr>
          <w:p w14:paraId="51821703"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xml:space="preserve">       /        /</w:t>
            </w:r>
          </w:p>
        </w:tc>
        <w:tc>
          <w:tcPr>
            <w:tcW w:w="1548" w:type="dxa"/>
            <w:tcBorders>
              <w:top w:val="nil"/>
              <w:left w:val="nil"/>
              <w:bottom w:val="single" w:sz="4" w:space="0" w:color="auto"/>
              <w:right w:val="single" w:sz="4" w:space="0" w:color="auto"/>
            </w:tcBorders>
            <w:noWrap/>
            <w:vAlign w:val="bottom"/>
          </w:tcPr>
          <w:p w14:paraId="06B9B0C6"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xml:space="preserve">    :       am/pm</w:t>
            </w:r>
          </w:p>
        </w:tc>
        <w:tc>
          <w:tcPr>
            <w:tcW w:w="1403" w:type="dxa"/>
            <w:tcBorders>
              <w:top w:val="nil"/>
              <w:left w:val="nil"/>
              <w:bottom w:val="single" w:sz="4" w:space="0" w:color="auto"/>
              <w:right w:val="double" w:sz="6" w:space="0" w:color="auto"/>
            </w:tcBorders>
            <w:noWrap/>
            <w:vAlign w:val="bottom"/>
          </w:tcPr>
          <w:p w14:paraId="1CBF57E0"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892" w:type="dxa"/>
            <w:tcBorders>
              <w:top w:val="nil"/>
              <w:left w:val="nil"/>
              <w:bottom w:val="single" w:sz="4" w:space="0" w:color="auto"/>
              <w:right w:val="single" w:sz="4" w:space="0" w:color="auto"/>
            </w:tcBorders>
            <w:noWrap/>
            <w:vAlign w:val="bottom"/>
          </w:tcPr>
          <w:p w14:paraId="739AEBD6"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470" w:type="dxa"/>
            <w:tcBorders>
              <w:top w:val="nil"/>
              <w:left w:val="nil"/>
              <w:bottom w:val="single" w:sz="4" w:space="0" w:color="auto"/>
              <w:right w:val="double" w:sz="6" w:space="0" w:color="auto"/>
            </w:tcBorders>
            <w:noWrap/>
            <w:vAlign w:val="bottom"/>
          </w:tcPr>
          <w:p w14:paraId="19566B2D"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530" w:type="dxa"/>
            <w:tcBorders>
              <w:top w:val="nil"/>
              <w:left w:val="nil"/>
              <w:bottom w:val="single" w:sz="4" w:space="0" w:color="auto"/>
              <w:right w:val="single" w:sz="4" w:space="0" w:color="auto"/>
            </w:tcBorders>
            <w:noWrap/>
            <w:vAlign w:val="bottom"/>
          </w:tcPr>
          <w:p w14:paraId="235A6FB2"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r>
      <w:tr w:rsidR="009C401F" w:rsidRPr="00C901B7" w14:paraId="039E491E" w14:textId="77777777" w:rsidTr="009C401F">
        <w:trPr>
          <w:trHeight w:val="453"/>
        </w:trPr>
        <w:tc>
          <w:tcPr>
            <w:tcW w:w="1459" w:type="dxa"/>
            <w:tcBorders>
              <w:top w:val="nil"/>
              <w:left w:val="single" w:sz="4" w:space="0" w:color="auto"/>
              <w:bottom w:val="single" w:sz="4" w:space="0" w:color="auto"/>
              <w:right w:val="single" w:sz="4" w:space="0" w:color="auto"/>
            </w:tcBorders>
            <w:noWrap/>
            <w:vAlign w:val="bottom"/>
          </w:tcPr>
          <w:p w14:paraId="2B29347F"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3223" w:type="dxa"/>
            <w:tcBorders>
              <w:top w:val="nil"/>
              <w:left w:val="nil"/>
              <w:bottom w:val="single" w:sz="4" w:space="0" w:color="auto"/>
              <w:right w:val="double" w:sz="6" w:space="0" w:color="auto"/>
            </w:tcBorders>
            <w:noWrap/>
            <w:vAlign w:val="bottom"/>
          </w:tcPr>
          <w:p w14:paraId="66CFBB42"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443" w:type="dxa"/>
            <w:tcBorders>
              <w:top w:val="nil"/>
              <w:left w:val="nil"/>
              <w:bottom w:val="single" w:sz="4" w:space="0" w:color="auto"/>
              <w:right w:val="single" w:sz="4" w:space="0" w:color="auto"/>
            </w:tcBorders>
            <w:noWrap/>
            <w:vAlign w:val="bottom"/>
          </w:tcPr>
          <w:p w14:paraId="4A4FCBFC"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xml:space="preserve">       /        /</w:t>
            </w:r>
          </w:p>
        </w:tc>
        <w:tc>
          <w:tcPr>
            <w:tcW w:w="1548" w:type="dxa"/>
            <w:tcBorders>
              <w:top w:val="nil"/>
              <w:left w:val="nil"/>
              <w:bottom w:val="single" w:sz="4" w:space="0" w:color="auto"/>
              <w:right w:val="single" w:sz="4" w:space="0" w:color="auto"/>
            </w:tcBorders>
            <w:noWrap/>
            <w:vAlign w:val="bottom"/>
          </w:tcPr>
          <w:p w14:paraId="725169CC"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xml:space="preserve">    :       am/pm</w:t>
            </w:r>
          </w:p>
        </w:tc>
        <w:tc>
          <w:tcPr>
            <w:tcW w:w="1403" w:type="dxa"/>
            <w:tcBorders>
              <w:top w:val="nil"/>
              <w:left w:val="nil"/>
              <w:bottom w:val="single" w:sz="4" w:space="0" w:color="auto"/>
              <w:right w:val="double" w:sz="6" w:space="0" w:color="auto"/>
            </w:tcBorders>
            <w:noWrap/>
            <w:vAlign w:val="bottom"/>
          </w:tcPr>
          <w:p w14:paraId="38549C7D"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892" w:type="dxa"/>
            <w:tcBorders>
              <w:top w:val="nil"/>
              <w:left w:val="nil"/>
              <w:bottom w:val="single" w:sz="4" w:space="0" w:color="auto"/>
              <w:right w:val="single" w:sz="4" w:space="0" w:color="auto"/>
            </w:tcBorders>
            <w:noWrap/>
            <w:vAlign w:val="bottom"/>
          </w:tcPr>
          <w:p w14:paraId="2104381C"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470" w:type="dxa"/>
            <w:tcBorders>
              <w:top w:val="nil"/>
              <w:left w:val="nil"/>
              <w:bottom w:val="single" w:sz="4" w:space="0" w:color="auto"/>
              <w:right w:val="double" w:sz="6" w:space="0" w:color="auto"/>
            </w:tcBorders>
            <w:noWrap/>
            <w:vAlign w:val="bottom"/>
          </w:tcPr>
          <w:p w14:paraId="39E955B3"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530" w:type="dxa"/>
            <w:tcBorders>
              <w:top w:val="nil"/>
              <w:left w:val="nil"/>
              <w:bottom w:val="single" w:sz="4" w:space="0" w:color="auto"/>
              <w:right w:val="single" w:sz="4" w:space="0" w:color="auto"/>
            </w:tcBorders>
            <w:noWrap/>
            <w:vAlign w:val="bottom"/>
          </w:tcPr>
          <w:p w14:paraId="47899176"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r>
      <w:tr w:rsidR="009C401F" w:rsidRPr="00C901B7" w14:paraId="10753564" w14:textId="77777777" w:rsidTr="009C401F">
        <w:trPr>
          <w:trHeight w:val="453"/>
        </w:trPr>
        <w:tc>
          <w:tcPr>
            <w:tcW w:w="1459" w:type="dxa"/>
            <w:tcBorders>
              <w:top w:val="nil"/>
              <w:left w:val="single" w:sz="4" w:space="0" w:color="auto"/>
              <w:bottom w:val="single" w:sz="4" w:space="0" w:color="auto"/>
              <w:right w:val="single" w:sz="4" w:space="0" w:color="auto"/>
            </w:tcBorders>
            <w:noWrap/>
            <w:vAlign w:val="bottom"/>
          </w:tcPr>
          <w:p w14:paraId="6A67B0EE"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3223" w:type="dxa"/>
            <w:tcBorders>
              <w:top w:val="nil"/>
              <w:left w:val="nil"/>
              <w:bottom w:val="single" w:sz="4" w:space="0" w:color="auto"/>
              <w:right w:val="double" w:sz="6" w:space="0" w:color="auto"/>
            </w:tcBorders>
            <w:noWrap/>
            <w:vAlign w:val="bottom"/>
          </w:tcPr>
          <w:p w14:paraId="26FB7AAC"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443" w:type="dxa"/>
            <w:tcBorders>
              <w:top w:val="nil"/>
              <w:left w:val="nil"/>
              <w:bottom w:val="single" w:sz="4" w:space="0" w:color="auto"/>
              <w:right w:val="single" w:sz="4" w:space="0" w:color="auto"/>
            </w:tcBorders>
            <w:noWrap/>
            <w:vAlign w:val="bottom"/>
          </w:tcPr>
          <w:p w14:paraId="189DD4A8"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xml:space="preserve">       /        /</w:t>
            </w:r>
          </w:p>
        </w:tc>
        <w:tc>
          <w:tcPr>
            <w:tcW w:w="1548" w:type="dxa"/>
            <w:tcBorders>
              <w:top w:val="nil"/>
              <w:left w:val="nil"/>
              <w:bottom w:val="single" w:sz="4" w:space="0" w:color="auto"/>
              <w:right w:val="single" w:sz="4" w:space="0" w:color="auto"/>
            </w:tcBorders>
            <w:noWrap/>
            <w:vAlign w:val="bottom"/>
          </w:tcPr>
          <w:p w14:paraId="79F3DF09"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xml:space="preserve">    :       am/pm</w:t>
            </w:r>
          </w:p>
        </w:tc>
        <w:tc>
          <w:tcPr>
            <w:tcW w:w="1403" w:type="dxa"/>
            <w:tcBorders>
              <w:top w:val="nil"/>
              <w:left w:val="nil"/>
              <w:bottom w:val="single" w:sz="4" w:space="0" w:color="auto"/>
              <w:right w:val="double" w:sz="6" w:space="0" w:color="auto"/>
            </w:tcBorders>
            <w:noWrap/>
            <w:vAlign w:val="bottom"/>
          </w:tcPr>
          <w:p w14:paraId="1BC04A57"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892" w:type="dxa"/>
            <w:tcBorders>
              <w:top w:val="nil"/>
              <w:left w:val="nil"/>
              <w:bottom w:val="single" w:sz="4" w:space="0" w:color="auto"/>
              <w:right w:val="single" w:sz="4" w:space="0" w:color="auto"/>
            </w:tcBorders>
            <w:noWrap/>
            <w:vAlign w:val="bottom"/>
          </w:tcPr>
          <w:p w14:paraId="3AF0BF00"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470" w:type="dxa"/>
            <w:tcBorders>
              <w:top w:val="nil"/>
              <w:left w:val="nil"/>
              <w:bottom w:val="single" w:sz="4" w:space="0" w:color="auto"/>
              <w:right w:val="double" w:sz="6" w:space="0" w:color="auto"/>
            </w:tcBorders>
            <w:noWrap/>
            <w:vAlign w:val="bottom"/>
          </w:tcPr>
          <w:p w14:paraId="40DC4335"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c>
          <w:tcPr>
            <w:tcW w:w="1530" w:type="dxa"/>
            <w:tcBorders>
              <w:top w:val="nil"/>
              <w:left w:val="nil"/>
              <w:bottom w:val="single" w:sz="4" w:space="0" w:color="auto"/>
              <w:right w:val="single" w:sz="4" w:space="0" w:color="auto"/>
            </w:tcBorders>
            <w:noWrap/>
            <w:vAlign w:val="bottom"/>
          </w:tcPr>
          <w:p w14:paraId="5D0B2AC8" w14:textId="77777777" w:rsidR="009C401F" w:rsidRPr="00C901B7" w:rsidRDefault="009C401F" w:rsidP="009C401F">
            <w:pPr>
              <w:spacing w:after="0" w:line="240" w:lineRule="auto"/>
              <w:rPr>
                <w:rFonts w:ascii="Times New Roman" w:eastAsia="Times New Roman" w:hAnsi="Times New Roman" w:cs="Times New Roman"/>
                <w:sz w:val="20"/>
                <w:szCs w:val="20"/>
              </w:rPr>
            </w:pPr>
            <w:r w:rsidRPr="00C901B7">
              <w:rPr>
                <w:rFonts w:ascii="Times New Roman" w:eastAsia="Times New Roman" w:hAnsi="Times New Roman" w:cs="Times New Roman"/>
                <w:sz w:val="20"/>
                <w:szCs w:val="20"/>
              </w:rPr>
              <w:t> </w:t>
            </w:r>
          </w:p>
        </w:tc>
      </w:tr>
    </w:tbl>
    <w:p w14:paraId="7B8E0508" w14:textId="1F91303C" w:rsidR="009C401F" w:rsidRPr="00C901B7" w:rsidRDefault="00F95D61" w:rsidP="00104C8F">
      <w:pPr>
        <w:pStyle w:val="Heading2"/>
        <w:tabs>
          <w:tab w:val="left" w:pos="630"/>
        </w:tabs>
        <w:spacing w:after="200" w:line="276" w:lineRule="auto"/>
        <w:ind w:left="360"/>
      </w:pPr>
      <w:bookmarkStart w:id="321" w:name="_Ref487124468"/>
      <w:bookmarkStart w:id="322" w:name="_Toc214888895"/>
      <w:r w:rsidRPr="00C901B7">
        <w:t>Bag Tracking Form</w:t>
      </w:r>
      <w:bookmarkEnd w:id="321"/>
      <w:bookmarkEnd w:id="322"/>
      <w:r w:rsidR="007E1C5B" w:rsidRPr="00C901B7">
        <w:fldChar w:fldCharType="begin"/>
      </w:r>
      <w:r w:rsidR="007E1C5B" w:rsidRPr="00C901B7">
        <w:instrText xml:space="preserve"> XE "Bag Tracking Form" </w:instrText>
      </w:r>
      <w:r w:rsidR="007E1C5B" w:rsidRPr="00C901B7">
        <w:fldChar w:fldCharType="end"/>
      </w:r>
      <w:r w:rsidR="007E1C5B" w:rsidRPr="00C901B7">
        <w:fldChar w:fldCharType="begin"/>
      </w:r>
      <w:r w:rsidR="007E1C5B" w:rsidRPr="00C901B7">
        <w:instrText xml:space="preserve"> XE "Sample Bag Tracking Form" </w:instrText>
      </w:r>
      <w:r w:rsidR="007E1C5B" w:rsidRPr="00C901B7">
        <w:fldChar w:fldCharType="end"/>
      </w:r>
      <w:r w:rsidR="009C401F" w:rsidRPr="00C901B7">
        <w:br w:type="page"/>
      </w:r>
    </w:p>
    <w:p w14:paraId="1263FD98" w14:textId="77777777" w:rsidR="00B671B7" w:rsidRPr="00C901B7" w:rsidRDefault="00087DD0" w:rsidP="00104C8F">
      <w:pPr>
        <w:pStyle w:val="Heading2"/>
        <w:tabs>
          <w:tab w:val="left" w:pos="630"/>
        </w:tabs>
        <w:ind w:left="360"/>
      </w:pPr>
      <w:bookmarkStart w:id="323" w:name="_Ref490651484"/>
      <w:bookmarkStart w:id="324" w:name="_Toc214888896"/>
      <w:r w:rsidRPr="00C901B7">
        <w:lastRenderedPageBreak/>
        <w:t xml:space="preserve">Statement of Financial Position </w:t>
      </w:r>
      <w:r w:rsidR="00B671B7" w:rsidRPr="00C901B7">
        <w:t>Chart of Accounts</w:t>
      </w:r>
      <w:r w:rsidR="007E1C5B" w:rsidRPr="00C901B7">
        <w:fldChar w:fldCharType="begin"/>
      </w:r>
      <w:r w:rsidR="007E1C5B" w:rsidRPr="00C901B7">
        <w:instrText xml:space="preserve"> XE "Chart of Accounts" </w:instrText>
      </w:r>
      <w:r w:rsidR="007E1C5B" w:rsidRPr="00C901B7">
        <w:fldChar w:fldCharType="end"/>
      </w:r>
      <w:r w:rsidR="007E1C5B" w:rsidRPr="00C901B7">
        <w:fldChar w:fldCharType="begin"/>
      </w:r>
      <w:r w:rsidR="007E1C5B" w:rsidRPr="00C901B7">
        <w:instrText xml:space="preserve"> XE "Statement of Financial Position Chart of Accounts" </w:instrText>
      </w:r>
      <w:r w:rsidR="007E1C5B" w:rsidRPr="00C901B7">
        <w:fldChar w:fldCharType="end"/>
      </w:r>
      <w:r w:rsidR="00B671B7" w:rsidRPr="00C901B7">
        <w:t xml:space="preserve"> with Descriptions</w:t>
      </w:r>
      <w:bookmarkEnd w:id="323"/>
      <w:bookmarkEnd w:id="324"/>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30" w:type="dxa"/>
          <w:right w:w="30" w:type="dxa"/>
        </w:tblCellMar>
        <w:tblLook w:val="0020" w:firstRow="1" w:lastRow="0" w:firstColumn="0" w:lastColumn="0" w:noHBand="0" w:noVBand="0"/>
      </w:tblPr>
      <w:tblGrid>
        <w:gridCol w:w="1555"/>
        <w:gridCol w:w="2874"/>
        <w:gridCol w:w="9235"/>
      </w:tblGrid>
      <w:tr w:rsidR="00AB793D" w:rsidRPr="00C901B7" w14:paraId="5279BC74" w14:textId="77777777" w:rsidTr="00A63483">
        <w:trPr>
          <w:trHeight w:val="288"/>
          <w:tblHeader/>
        </w:trPr>
        <w:tc>
          <w:tcPr>
            <w:tcW w:w="1558" w:type="dxa"/>
          </w:tcPr>
          <w:p w14:paraId="21046319" w14:textId="77777777" w:rsidR="001F5BB1" w:rsidRPr="00C901B7" w:rsidRDefault="001F5BB1" w:rsidP="00CA6A6A">
            <w:pPr>
              <w:tabs>
                <w:tab w:val="center" w:pos="4320"/>
                <w:tab w:val="right" w:pos="8640"/>
              </w:tabs>
              <w:spacing w:after="0" w:line="240" w:lineRule="auto"/>
              <w:contextualSpacing/>
              <w:rPr>
                <w:rFonts w:eastAsia="Times New Roman" w:cs="Times New Roman"/>
                <w:b/>
              </w:rPr>
            </w:pPr>
            <w:r w:rsidRPr="00C901B7">
              <w:rPr>
                <w:rFonts w:eastAsia="Times New Roman" w:cs="Times New Roman"/>
                <w:b/>
              </w:rPr>
              <w:t>Shortcut No.</w:t>
            </w:r>
          </w:p>
        </w:tc>
        <w:tc>
          <w:tcPr>
            <w:tcW w:w="2881" w:type="dxa"/>
          </w:tcPr>
          <w:p w14:paraId="405A765F" w14:textId="77777777" w:rsidR="001F5BB1" w:rsidRPr="00C901B7" w:rsidRDefault="001F5BB1" w:rsidP="00CA6A6A">
            <w:pPr>
              <w:tabs>
                <w:tab w:val="center" w:pos="4320"/>
                <w:tab w:val="right" w:pos="8640"/>
              </w:tabs>
              <w:spacing w:after="0" w:line="240" w:lineRule="auto"/>
              <w:contextualSpacing/>
              <w:rPr>
                <w:rFonts w:eastAsia="Times New Roman" w:cs="Times New Roman"/>
                <w:b/>
              </w:rPr>
            </w:pPr>
            <w:r w:rsidRPr="00C901B7">
              <w:rPr>
                <w:rFonts w:eastAsia="Times New Roman" w:cs="Times New Roman"/>
                <w:b/>
              </w:rPr>
              <w:t>Account Name</w:t>
            </w:r>
          </w:p>
        </w:tc>
        <w:tc>
          <w:tcPr>
            <w:tcW w:w="9270" w:type="dxa"/>
          </w:tcPr>
          <w:p w14:paraId="697BEE81" w14:textId="77777777" w:rsidR="001F5BB1" w:rsidRPr="00C901B7" w:rsidRDefault="001F5BB1" w:rsidP="00CA6A6A">
            <w:pPr>
              <w:tabs>
                <w:tab w:val="center" w:pos="4320"/>
                <w:tab w:val="right" w:pos="8640"/>
              </w:tabs>
              <w:spacing w:after="0" w:line="240" w:lineRule="auto"/>
              <w:contextualSpacing/>
              <w:rPr>
                <w:rFonts w:eastAsia="Times New Roman" w:cs="Times New Roman"/>
                <w:b/>
              </w:rPr>
            </w:pPr>
            <w:r w:rsidRPr="00C901B7">
              <w:rPr>
                <w:rFonts w:eastAsia="Times New Roman" w:cs="Times New Roman"/>
                <w:b/>
              </w:rPr>
              <w:t>Description</w:t>
            </w:r>
          </w:p>
        </w:tc>
      </w:tr>
      <w:tr w:rsidR="00F27F63" w:rsidRPr="00C901B7" w14:paraId="596CE18A" w14:textId="77777777" w:rsidTr="00F27F63">
        <w:trPr>
          <w:trHeight w:val="288"/>
        </w:trPr>
        <w:tc>
          <w:tcPr>
            <w:tcW w:w="13709" w:type="dxa"/>
            <w:gridSpan w:val="3"/>
          </w:tcPr>
          <w:p w14:paraId="233F9611" w14:textId="77777777" w:rsidR="00F27F63" w:rsidRPr="00C901B7" w:rsidRDefault="00F27F63" w:rsidP="00A63483">
            <w:pPr>
              <w:pStyle w:val="Heading3"/>
              <w:rPr>
                <w:rFonts w:eastAsia="Times New Roman"/>
              </w:rPr>
            </w:pPr>
            <w:r w:rsidRPr="00C901B7">
              <w:rPr>
                <w:rFonts w:eastAsia="Times New Roman"/>
              </w:rPr>
              <w:br w:type="page"/>
            </w:r>
            <w:bookmarkStart w:id="325" w:name="_Toc214888897"/>
            <w:r w:rsidRPr="00C901B7">
              <w:rPr>
                <w:rFonts w:eastAsia="Times New Roman"/>
                <w:sz w:val="36"/>
              </w:rPr>
              <w:t>Asset Accounts</w:t>
            </w:r>
            <w:bookmarkEnd w:id="325"/>
          </w:p>
        </w:tc>
      </w:tr>
      <w:tr w:rsidR="000A1BF0" w:rsidRPr="00C901B7" w14:paraId="59E678FC" w14:textId="77777777" w:rsidTr="00A63483">
        <w:trPr>
          <w:trHeight w:val="305"/>
        </w:trPr>
        <w:tc>
          <w:tcPr>
            <w:tcW w:w="4439" w:type="dxa"/>
            <w:gridSpan w:val="2"/>
          </w:tcPr>
          <w:p w14:paraId="41156365" w14:textId="77777777" w:rsidR="00C50B6F" w:rsidRPr="00C901B7" w:rsidRDefault="00C50B6F" w:rsidP="00CA6A6A">
            <w:pPr>
              <w:autoSpaceDE w:val="0"/>
              <w:autoSpaceDN w:val="0"/>
              <w:adjustRightInd w:val="0"/>
              <w:spacing w:after="0" w:line="240" w:lineRule="auto"/>
              <w:contextualSpacing/>
              <w:rPr>
                <w:rFonts w:eastAsia="Times New Roman" w:cs="Times New Roman"/>
                <w:i/>
              </w:rPr>
            </w:pPr>
            <w:r w:rsidRPr="00C901B7">
              <w:rPr>
                <w:rFonts w:eastAsia="Times New Roman" w:cs="Times New Roman"/>
                <w:b/>
                <w:bCs/>
                <w:i/>
              </w:rPr>
              <w:t>Cash and Investment – Unrestricted (1000)</w:t>
            </w:r>
          </w:p>
        </w:tc>
        <w:tc>
          <w:tcPr>
            <w:tcW w:w="9270" w:type="dxa"/>
          </w:tcPr>
          <w:p w14:paraId="6C92E19F" w14:textId="77777777" w:rsidR="00C50B6F" w:rsidRPr="00C901B7" w:rsidRDefault="00C50B6F" w:rsidP="00CA6A6A">
            <w:pPr>
              <w:autoSpaceDE w:val="0"/>
              <w:autoSpaceDN w:val="0"/>
              <w:adjustRightInd w:val="0"/>
              <w:spacing w:after="0" w:line="240" w:lineRule="auto"/>
              <w:contextualSpacing/>
              <w:rPr>
                <w:b/>
                <w:i/>
              </w:rPr>
            </w:pPr>
            <w:r w:rsidRPr="00C901B7">
              <w:rPr>
                <w:b/>
                <w:i/>
              </w:rPr>
              <w:t>Monies that may be used for any operational purpose.</w:t>
            </w:r>
          </w:p>
        </w:tc>
      </w:tr>
      <w:tr w:rsidR="000A1BF0" w:rsidRPr="00C901B7" w14:paraId="4688E337" w14:textId="77777777" w:rsidTr="00A63483">
        <w:trPr>
          <w:trHeight w:val="305"/>
        </w:trPr>
        <w:tc>
          <w:tcPr>
            <w:tcW w:w="1558" w:type="dxa"/>
          </w:tcPr>
          <w:p w14:paraId="79BC4EDC" w14:textId="77777777" w:rsidR="001F5BB1" w:rsidRPr="00C901B7" w:rsidRDefault="00C50B6F" w:rsidP="00CA6A6A">
            <w:pPr>
              <w:autoSpaceDE w:val="0"/>
              <w:autoSpaceDN w:val="0"/>
              <w:adjustRightInd w:val="0"/>
              <w:spacing w:after="0" w:line="240" w:lineRule="auto"/>
              <w:contextualSpacing/>
              <w:jc w:val="center"/>
              <w:rPr>
                <w:rFonts w:eastAsia="Times New Roman" w:cs="Times New Roman"/>
              </w:rPr>
            </w:pPr>
            <w:r w:rsidRPr="00C901B7">
              <w:rPr>
                <w:rFonts w:eastAsia="Times New Roman" w:cs="Times New Roman"/>
              </w:rPr>
              <w:t>1000</w:t>
            </w:r>
          </w:p>
        </w:tc>
        <w:tc>
          <w:tcPr>
            <w:tcW w:w="2881" w:type="dxa"/>
          </w:tcPr>
          <w:p w14:paraId="482A3CAA" w14:textId="77777777" w:rsidR="001F5BB1" w:rsidRPr="00C901B7" w:rsidRDefault="00C50B6F" w:rsidP="00CA6A6A">
            <w:pPr>
              <w:autoSpaceDE w:val="0"/>
              <w:autoSpaceDN w:val="0"/>
              <w:adjustRightInd w:val="0"/>
              <w:spacing w:after="0" w:line="240" w:lineRule="auto"/>
              <w:contextualSpacing/>
              <w:rPr>
                <w:rFonts w:eastAsia="Times New Roman" w:cs="Times New Roman"/>
              </w:rPr>
            </w:pPr>
            <w:r w:rsidRPr="00C901B7">
              <w:rPr>
                <w:rFonts w:eastAsia="Times New Roman" w:cs="Times New Roman"/>
              </w:rPr>
              <w:t>Checking – General</w:t>
            </w:r>
          </w:p>
        </w:tc>
        <w:tc>
          <w:tcPr>
            <w:tcW w:w="9270" w:type="dxa"/>
          </w:tcPr>
          <w:p w14:paraId="17663195" w14:textId="77777777" w:rsidR="001F5BB1" w:rsidRPr="00C901B7" w:rsidRDefault="00C50B6F" w:rsidP="00CA6A6A">
            <w:pPr>
              <w:autoSpaceDE w:val="0"/>
              <w:autoSpaceDN w:val="0"/>
              <w:adjustRightInd w:val="0"/>
              <w:spacing w:after="0" w:line="240" w:lineRule="auto"/>
              <w:contextualSpacing/>
              <w:rPr>
                <w:rFonts w:eastAsia="Times New Roman" w:cs="Times New Roman"/>
              </w:rPr>
            </w:pPr>
            <w:r w:rsidRPr="00C901B7">
              <w:t>Monies that are on deposit in a financial institution handling the checking account.</w:t>
            </w:r>
          </w:p>
        </w:tc>
      </w:tr>
      <w:tr w:rsidR="000A1BF0" w:rsidRPr="00C901B7" w14:paraId="38F84B32" w14:textId="77777777" w:rsidTr="00A63483">
        <w:trPr>
          <w:trHeight w:val="305"/>
        </w:trPr>
        <w:tc>
          <w:tcPr>
            <w:tcW w:w="1558" w:type="dxa"/>
          </w:tcPr>
          <w:p w14:paraId="0C8196C4" w14:textId="77777777" w:rsidR="001F5BB1" w:rsidRPr="00C901B7" w:rsidRDefault="00C50B6F" w:rsidP="00CA6A6A">
            <w:pPr>
              <w:autoSpaceDE w:val="0"/>
              <w:autoSpaceDN w:val="0"/>
              <w:adjustRightInd w:val="0"/>
              <w:spacing w:after="0" w:line="240" w:lineRule="auto"/>
              <w:contextualSpacing/>
              <w:jc w:val="center"/>
              <w:rPr>
                <w:rFonts w:eastAsia="Times New Roman" w:cs="Times New Roman"/>
              </w:rPr>
            </w:pPr>
            <w:r w:rsidRPr="00C901B7">
              <w:rPr>
                <w:rFonts w:eastAsia="Times New Roman" w:cs="Times New Roman"/>
              </w:rPr>
              <w:t>1005-1049</w:t>
            </w:r>
          </w:p>
        </w:tc>
        <w:tc>
          <w:tcPr>
            <w:tcW w:w="2881" w:type="dxa"/>
          </w:tcPr>
          <w:p w14:paraId="62819240" w14:textId="77777777" w:rsidR="001F5BB1" w:rsidRPr="00C901B7" w:rsidRDefault="00C50B6F" w:rsidP="00CA6A6A">
            <w:pPr>
              <w:autoSpaceDE w:val="0"/>
              <w:autoSpaceDN w:val="0"/>
              <w:adjustRightInd w:val="0"/>
              <w:spacing w:after="0" w:line="240" w:lineRule="auto"/>
              <w:contextualSpacing/>
              <w:rPr>
                <w:rFonts w:eastAsia="Times New Roman" w:cs="Times New Roman"/>
              </w:rPr>
            </w:pPr>
            <w:r w:rsidRPr="00C901B7">
              <w:rPr>
                <w:rFonts w:eastAsia="Times New Roman" w:cs="Times New Roman"/>
              </w:rPr>
              <w:t>Checking – Other</w:t>
            </w:r>
          </w:p>
        </w:tc>
        <w:tc>
          <w:tcPr>
            <w:tcW w:w="9270" w:type="dxa"/>
          </w:tcPr>
          <w:p w14:paraId="1FD4922B" w14:textId="77777777" w:rsidR="001F5BB1" w:rsidRPr="00C901B7" w:rsidRDefault="00C50B6F" w:rsidP="00CA6A6A">
            <w:pPr>
              <w:autoSpaceDE w:val="0"/>
              <w:autoSpaceDN w:val="0"/>
              <w:adjustRightInd w:val="0"/>
              <w:spacing w:after="0" w:line="240" w:lineRule="auto"/>
              <w:contextualSpacing/>
              <w:rPr>
                <w:rFonts w:eastAsia="Times New Roman" w:cs="Times New Roman"/>
              </w:rPr>
            </w:pPr>
            <w:r w:rsidRPr="00C901B7">
              <w:t>If additional checking accounts are maintained, they would be recorded here. Additional checking accounts are discouraged</w:t>
            </w:r>
          </w:p>
        </w:tc>
      </w:tr>
      <w:tr w:rsidR="000A1BF0" w:rsidRPr="00C901B7" w14:paraId="7B214C8E" w14:textId="77777777" w:rsidTr="00A63483">
        <w:trPr>
          <w:trHeight w:val="305"/>
        </w:trPr>
        <w:tc>
          <w:tcPr>
            <w:tcW w:w="1558" w:type="dxa"/>
          </w:tcPr>
          <w:p w14:paraId="28699342" w14:textId="77777777" w:rsidR="00F95D61" w:rsidRPr="00C901B7" w:rsidRDefault="00F95D61" w:rsidP="00CA6A6A">
            <w:pPr>
              <w:autoSpaceDE w:val="0"/>
              <w:autoSpaceDN w:val="0"/>
              <w:adjustRightInd w:val="0"/>
              <w:spacing w:after="0" w:line="240" w:lineRule="auto"/>
              <w:contextualSpacing/>
              <w:jc w:val="center"/>
              <w:rPr>
                <w:rFonts w:eastAsia="Times New Roman" w:cs="Times New Roman"/>
              </w:rPr>
            </w:pPr>
            <w:r w:rsidRPr="00C901B7">
              <w:rPr>
                <w:rFonts w:eastAsia="Times New Roman" w:cs="Times New Roman"/>
              </w:rPr>
              <w:t>1050</w:t>
            </w:r>
          </w:p>
        </w:tc>
        <w:tc>
          <w:tcPr>
            <w:tcW w:w="2881" w:type="dxa"/>
          </w:tcPr>
          <w:p w14:paraId="75431980" w14:textId="77777777" w:rsidR="00F95D61" w:rsidRPr="00C901B7" w:rsidRDefault="00F95D61" w:rsidP="00CA6A6A">
            <w:pPr>
              <w:autoSpaceDE w:val="0"/>
              <w:autoSpaceDN w:val="0"/>
              <w:adjustRightInd w:val="0"/>
              <w:spacing w:after="0" w:line="240" w:lineRule="auto"/>
              <w:contextualSpacing/>
              <w:rPr>
                <w:rFonts w:eastAsia="Times New Roman" w:cs="Times New Roman"/>
              </w:rPr>
            </w:pPr>
            <w:r w:rsidRPr="00C901B7">
              <w:rPr>
                <w:rFonts w:eastAsia="Times New Roman" w:cs="Times New Roman"/>
              </w:rPr>
              <w:t>Savings – Operations</w:t>
            </w:r>
          </w:p>
        </w:tc>
        <w:tc>
          <w:tcPr>
            <w:tcW w:w="9270" w:type="dxa"/>
          </w:tcPr>
          <w:p w14:paraId="2A362B21" w14:textId="77777777" w:rsidR="00F95D61" w:rsidRPr="00C901B7" w:rsidRDefault="00F95D61" w:rsidP="00CA6A6A">
            <w:pPr>
              <w:autoSpaceDE w:val="0"/>
              <w:autoSpaceDN w:val="0"/>
              <w:adjustRightInd w:val="0"/>
              <w:spacing w:after="0" w:line="240" w:lineRule="auto"/>
              <w:contextualSpacing/>
              <w:rPr>
                <w:rFonts w:eastAsia="Times New Roman" w:cs="Times New Roman"/>
              </w:rPr>
            </w:pPr>
            <w:r w:rsidRPr="00C901B7">
              <w:rPr>
                <w:rFonts w:eastAsia="Times New Roman" w:cs="Times New Roman"/>
              </w:rPr>
              <w:t>Monies in a savings account used for excess operational funds.</w:t>
            </w:r>
          </w:p>
        </w:tc>
      </w:tr>
      <w:tr w:rsidR="000A1BF0" w:rsidRPr="00C901B7" w14:paraId="23D0C4A3" w14:textId="77777777" w:rsidTr="00A63483">
        <w:trPr>
          <w:trHeight w:val="305"/>
        </w:trPr>
        <w:tc>
          <w:tcPr>
            <w:tcW w:w="1558" w:type="dxa"/>
          </w:tcPr>
          <w:p w14:paraId="4782CCEF" w14:textId="77777777" w:rsidR="00F95D61" w:rsidRPr="00C901B7" w:rsidRDefault="00F95D61" w:rsidP="00CA6A6A">
            <w:pPr>
              <w:autoSpaceDE w:val="0"/>
              <w:autoSpaceDN w:val="0"/>
              <w:adjustRightInd w:val="0"/>
              <w:spacing w:after="0" w:line="240" w:lineRule="auto"/>
              <w:contextualSpacing/>
              <w:jc w:val="center"/>
              <w:rPr>
                <w:rFonts w:eastAsia="Times New Roman" w:cs="Times New Roman"/>
              </w:rPr>
            </w:pPr>
            <w:r w:rsidRPr="00C901B7">
              <w:rPr>
                <w:rFonts w:eastAsia="Times New Roman" w:cs="Times New Roman"/>
              </w:rPr>
              <w:t>1055</w:t>
            </w:r>
          </w:p>
        </w:tc>
        <w:tc>
          <w:tcPr>
            <w:tcW w:w="2881" w:type="dxa"/>
          </w:tcPr>
          <w:p w14:paraId="7FFCD5A5" w14:textId="77777777" w:rsidR="00F95D61" w:rsidRPr="00C901B7" w:rsidRDefault="00F95D61" w:rsidP="00CA6A6A">
            <w:pPr>
              <w:autoSpaceDE w:val="0"/>
              <w:autoSpaceDN w:val="0"/>
              <w:adjustRightInd w:val="0"/>
              <w:spacing w:after="0" w:line="240" w:lineRule="auto"/>
              <w:contextualSpacing/>
              <w:rPr>
                <w:rFonts w:eastAsia="Times New Roman" w:cs="Times New Roman"/>
              </w:rPr>
            </w:pPr>
            <w:r w:rsidRPr="00C901B7">
              <w:rPr>
                <w:rFonts w:eastAsia="Times New Roman" w:cs="Times New Roman"/>
              </w:rPr>
              <w:t>Savings – Other</w:t>
            </w:r>
          </w:p>
        </w:tc>
        <w:tc>
          <w:tcPr>
            <w:tcW w:w="9270" w:type="dxa"/>
          </w:tcPr>
          <w:p w14:paraId="219D1F91" w14:textId="77777777" w:rsidR="00F95D61" w:rsidRPr="00C901B7" w:rsidRDefault="00F95D61" w:rsidP="00CA6A6A">
            <w:pPr>
              <w:autoSpaceDE w:val="0"/>
              <w:autoSpaceDN w:val="0"/>
              <w:adjustRightInd w:val="0"/>
              <w:spacing w:after="0" w:line="240" w:lineRule="auto"/>
              <w:contextualSpacing/>
              <w:rPr>
                <w:rFonts w:eastAsia="Times New Roman" w:cs="Times New Roman"/>
              </w:rPr>
            </w:pPr>
            <w:r w:rsidRPr="00C901B7">
              <w:rPr>
                <w:rFonts w:eastAsia="Times New Roman" w:cs="Times New Roman"/>
              </w:rPr>
              <w:t>Monies in a savings account used for special purpose funds.</w:t>
            </w:r>
          </w:p>
        </w:tc>
      </w:tr>
      <w:tr w:rsidR="000A1BF0" w:rsidRPr="00C901B7" w14:paraId="70B65C79" w14:textId="77777777" w:rsidTr="00A63483">
        <w:trPr>
          <w:trHeight w:val="305"/>
        </w:trPr>
        <w:tc>
          <w:tcPr>
            <w:tcW w:w="1558" w:type="dxa"/>
          </w:tcPr>
          <w:p w14:paraId="1B145538" w14:textId="77777777" w:rsidR="00F95D61" w:rsidRPr="00C901B7" w:rsidRDefault="00F95D61" w:rsidP="00CA6A6A">
            <w:pPr>
              <w:autoSpaceDE w:val="0"/>
              <w:autoSpaceDN w:val="0"/>
              <w:adjustRightInd w:val="0"/>
              <w:spacing w:after="0" w:line="240" w:lineRule="auto"/>
              <w:contextualSpacing/>
              <w:jc w:val="center"/>
              <w:rPr>
                <w:rFonts w:eastAsia="Times New Roman" w:cs="Times New Roman"/>
              </w:rPr>
            </w:pPr>
            <w:r w:rsidRPr="00C901B7">
              <w:rPr>
                <w:rFonts w:eastAsia="Times New Roman" w:cs="Times New Roman"/>
              </w:rPr>
              <w:t>1060</w:t>
            </w:r>
            <w:r w:rsidR="00C50B6F" w:rsidRPr="00C901B7">
              <w:rPr>
                <w:rFonts w:eastAsia="Times New Roman" w:cs="Times New Roman"/>
              </w:rPr>
              <w:t>-1070</w:t>
            </w:r>
          </w:p>
        </w:tc>
        <w:tc>
          <w:tcPr>
            <w:tcW w:w="2881" w:type="dxa"/>
          </w:tcPr>
          <w:p w14:paraId="7615FB10" w14:textId="77777777" w:rsidR="00F95D61" w:rsidRPr="00C901B7" w:rsidRDefault="00F95D61" w:rsidP="00CA6A6A">
            <w:pPr>
              <w:autoSpaceDE w:val="0"/>
              <w:autoSpaceDN w:val="0"/>
              <w:adjustRightInd w:val="0"/>
              <w:spacing w:after="0" w:line="240" w:lineRule="auto"/>
              <w:contextualSpacing/>
              <w:rPr>
                <w:rFonts w:eastAsia="Times New Roman" w:cs="Times New Roman"/>
              </w:rPr>
            </w:pPr>
            <w:r w:rsidRPr="00C901B7">
              <w:rPr>
                <w:rFonts w:eastAsia="Times New Roman" w:cs="Times New Roman"/>
              </w:rPr>
              <w:t>Money Market Account</w:t>
            </w:r>
          </w:p>
        </w:tc>
        <w:tc>
          <w:tcPr>
            <w:tcW w:w="9270" w:type="dxa"/>
          </w:tcPr>
          <w:p w14:paraId="444D9E15" w14:textId="77777777" w:rsidR="00F95D61" w:rsidRPr="00C901B7" w:rsidRDefault="00F95D61" w:rsidP="00CA6A6A">
            <w:pPr>
              <w:autoSpaceDE w:val="0"/>
              <w:autoSpaceDN w:val="0"/>
              <w:adjustRightInd w:val="0"/>
              <w:spacing w:after="0" w:line="240" w:lineRule="auto"/>
              <w:contextualSpacing/>
              <w:rPr>
                <w:rFonts w:eastAsia="Times New Roman" w:cs="Times New Roman"/>
              </w:rPr>
            </w:pPr>
            <w:r w:rsidRPr="00C901B7">
              <w:rPr>
                <w:rFonts w:eastAsia="Times New Roman" w:cs="Times New Roman"/>
              </w:rPr>
              <w:t>Monies in a Money Market type account</w:t>
            </w:r>
          </w:p>
        </w:tc>
      </w:tr>
      <w:tr w:rsidR="000A1BF0" w:rsidRPr="00C901B7" w14:paraId="74384D2A" w14:textId="77777777" w:rsidTr="00A63483">
        <w:trPr>
          <w:trHeight w:val="305"/>
        </w:trPr>
        <w:tc>
          <w:tcPr>
            <w:tcW w:w="1558" w:type="dxa"/>
          </w:tcPr>
          <w:p w14:paraId="1F068DC9" w14:textId="77777777" w:rsidR="00C50B6F" w:rsidRPr="00C901B7" w:rsidRDefault="00C50B6F" w:rsidP="00CA6A6A">
            <w:pPr>
              <w:autoSpaceDE w:val="0"/>
              <w:autoSpaceDN w:val="0"/>
              <w:adjustRightInd w:val="0"/>
              <w:spacing w:after="0" w:line="240" w:lineRule="auto"/>
              <w:contextualSpacing/>
              <w:jc w:val="center"/>
              <w:rPr>
                <w:rFonts w:eastAsia="Times New Roman" w:cs="Times New Roman"/>
              </w:rPr>
            </w:pPr>
            <w:r w:rsidRPr="00C901B7">
              <w:rPr>
                <w:rFonts w:eastAsia="Times New Roman" w:cs="Times New Roman"/>
              </w:rPr>
              <w:t>1090</w:t>
            </w:r>
          </w:p>
        </w:tc>
        <w:tc>
          <w:tcPr>
            <w:tcW w:w="2881" w:type="dxa"/>
          </w:tcPr>
          <w:p w14:paraId="597A2D5D" w14:textId="77777777" w:rsidR="00C50B6F" w:rsidRPr="00C901B7" w:rsidRDefault="00C50B6F" w:rsidP="00CA6A6A">
            <w:pPr>
              <w:autoSpaceDE w:val="0"/>
              <w:autoSpaceDN w:val="0"/>
              <w:adjustRightInd w:val="0"/>
              <w:spacing w:after="0" w:line="240" w:lineRule="auto"/>
              <w:contextualSpacing/>
              <w:rPr>
                <w:rFonts w:eastAsia="Times New Roman" w:cs="Times New Roman"/>
              </w:rPr>
            </w:pPr>
            <w:r w:rsidRPr="00C901B7">
              <w:rPr>
                <w:rFonts w:eastAsia="Times New Roman" w:cs="Times New Roman"/>
              </w:rPr>
              <w:t>Petty Cash</w:t>
            </w:r>
          </w:p>
        </w:tc>
        <w:tc>
          <w:tcPr>
            <w:tcW w:w="9270" w:type="dxa"/>
          </w:tcPr>
          <w:p w14:paraId="3F2B1E5B" w14:textId="77777777" w:rsidR="00C50B6F" w:rsidRPr="00C901B7" w:rsidRDefault="00C50B6F" w:rsidP="00CA6A6A">
            <w:pPr>
              <w:autoSpaceDE w:val="0"/>
              <w:autoSpaceDN w:val="0"/>
              <w:adjustRightInd w:val="0"/>
              <w:spacing w:after="0" w:line="240" w:lineRule="auto"/>
              <w:contextualSpacing/>
              <w:rPr>
                <w:rFonts w:eastAsia="Times New Roman" w:cs="Times New Roman"/>
              </w:rPr>
            </w:pPr>
            <w:r w:rsidRPr="00C901B7">
              <w:rPr>
                <w:rFonts w:eastAsia="Times New Roman" w:cs="Times New Roman"/>
              </w:rPr>
              <w:t>A minimal amount of currency and coin set aside to pay small bills which are not convenient to pay by check.  Balance is operated on an imprest basis which means that the amount recorded in the account will not change.  Monthly entries will be to various expense accounts and operational cash which will replenish the funds given out of petty cash.</w:t>
            </w:r>
          </w:p>
        </w:tc>
      </w:tr>
      <w:tr w:rsidR="000A1BF0" w:rsidRPr="00C901B7" w14:paraId="0FB39D77" w14:textId="77777777" w:rsidTr="00A63483">
        <w:trPr>
          <w:trHeight w:val="305"/>
        </w:trPr>
        <w:tc>
          <w:tcPr>
            <w:tcW w:w="1558" w:type="dxa"/>
          </w:tcPr>
          <w:p w14:paraId="2EF548BB" w14:textId="77777777" w:rsidR="00C50B6F" w:rsidRPr="00C901B7" w:rsidRDefault="00C50B6F" w:rsidP="00CA6A6A">
            <w:pPr>
              <w:autoSpaceDE w:val="0"/>
              <w:autoSpaceDN w:val="0"/>
              <w:adjustRightInd w:val="0"/>
              <w:spacing w:after="0" w:line="240" w:lineRule="auto"/>
              <w:contextualSpacing/>
              <w:jc w:val="center"/>
              <w:rPr>
                <w:rFonts w:eastAsia="Times New Roman" w:cs="Times New Roman"/>
              </w:rPr>
            </w:pPr>
            <w:r w:rsidRPr="00C901B7">
              <w:rPr>
                <w:rFonts w:eastAsia="Times New Roman" w:cs="Times New Roman"/>
              </w:rPr>
              <w:t>1100-1125</w:t>
            </w:r>
          </w:p>
        </w:tc>
        <w:tc>
          <w:tcPr>
            <w:tcW w:w="2881" w:type="dxa"/>
          </w:tcPr>
          <w:p w14:paraId="12F40D2C" w14:textId="77777777" w:rsidR="00C50B6F" w:rsidRPr="00C901B7" w:rsidRDefault="00C50B6F" w:rsidP="00CA6A6A">
            <w:pPr>
              <w:autoSpaceDE w:val="0"/>
              <w:autoSpaceDN w:val="0"/>
              <w:adjustRightInd w:val="0"/>
              <w:spacing w:after="0" w:line="240" w:lineRule="auto"/>
              <w:contextualSpacing/>
              <w:rPr>
                <w:rFonts w:eastAsia="Times New Roman" w:cs="Times New Roman"/>
              </w:rPr>
            </w:pPr>
            <w:r w:rsidRPr="00C901B7">
              <w:rPr>
                <w:rFonts w:eastAsia="Times New Roman" w:cs="Times New Roman"/>
              </w:rPr>
              <w:t>Certificate of Deposit</w:t>
            </w:r>
          </w:p>
        </w:tc>
        <w:tc>
          <w:tcPr>
            <w:tcW w:w="9270" w:type="dxa"/>
          </w:tcPr>
          <w:p w14:paraId="37A9FF4A" w14:textId="77777777" w:rsidR="00C50B6F" w:rsidRPr="00C901B7" w:rsidRDefault="00C50B6F" w:rsidP="00CA6A6A">
            <w:pPr>
              <w:autoSpaceDE w:val="0"/>
              <w:autoSpaceDN w:val="0"/>
              <w:adjustRightInd w:val="0"/>
              <w:spacing w:after="0" w:line="240" w:lineRule="auto"/>
              <w:contextualSpacing/>
              <w:rPr>
                <w:rFonts w:eastAsia="Times New Roman" w:cs="Times New Roman"/>
              </w:rPr>
            </w:pPr>
            <w:r w:rsidRPr="00C901B7">
              <w:rPr>
                <w:rFonts w:eastAsia="Times New Roman" w:cs="Times New Roman"/>
              </w:rPr>
              <w:t xml:space="preserve">Monies invested in Certificates of Deposit (CD). </w:t>
            </w:r>
          </w:p>
        </w:tc>
      </w:tr>
      <w:tr w:rsidR="000A1BF0" w:rsidRPr="00C901B7" w14:paraId="3BAF9593" w14:textId="77777777" w:rsidTr="00A63483">
        <w:trPr>
          <w:trHeight w:val="372"/>
        </w:trPr>
        <w:tc>
          <w:tcPr>
            <w:tcW w:w="1558" w:type="dxa"/>
          </w:tcPr>
          <w:p w14:paraId="78ACA110" w14:textId="77777777" w:rsidR="00C50B6F" w:rsidRPr="00C901B7" w:rsidRDefault="00C50B6F" w:rsidP="00CA6A6A">
            <w:pPr>
              <w:autoSpaceDE w:val="0"/>
              <w:autoSpaceDN w:val="0"/>
              <w:adjustRightInd w:val="0"/>
              <w:spacing w:after="0" w:line="240" w:lineRule="auto"/>
              <w:contextualSpacing/>
              <w:jc w:val="center"/>
              <w:rPr>
                <w:rFonts w:eastAsia="Times New Roman" w:cs="Times New Roman"/>
              </w:rPr>
            </w:pPr>
            <w:r w:rsidRPr="00C901B7">
              <w:rPr>
                <w:rFonts w:eastAsia="Times New Roman" w:cs="Times New Roman"/>
              </w:rPr>
              <w:t>1150-1160</w:t>
            </w:r>
          </w:p>
        </w:tc>
        <w:tc>
          <w:tcPr>
            <w:tcW w:w="2881" w:type="dxa"/>
          </w:tcPr>
          <w:p w14:paraId="11ABE3EB" w14:textId="77777777" w:rsidR="00C50B6F" w:rsidRPr="00C901B7" w:rsidRDefault="00C50B6F" w:rsidP="00CA6A6A">
            <w:pPr>
              <w:autoSpaceDE w:val="0"/>
              <w:autoSpaceDN w:val="0"/>
              <w:adjustRightInd w:val="0"/>
              <w:spacing w:after="0" w:line="240" w:lineRule="auto"/>
              <w:contextualSpacing/>
              <w:rPr>
                <w:rFonts w:eastAsia="Times New Roman" w:cs="Times New Roman"/>
              </w:rPr>
            </w:pPr>
            <w:r w:rsidRPr="00C901B7">
              <w:rPr>
                <w:rFonts w:eastAsia="Times New Roman" w:cs="Times New Roman"/>
              </w:rPr>
              <w:t>Investment Account</w:t>
            </w:r>
          </w:p>
        </w:tc>
        <w:tc>
          <w:tcPr>
            <w:tcW w:w="9270" w:type="dxa"/>
          </w:tcPr>
          <w:p w14:paraId="0A5360A7" w14:textId="77777777" w:rsidR="00C50B6F" w:rsidRPr="00C901B7" w:rsidRDefault="00C50B6F" w:rsidP="00CA6A6A">
            <w:pPr>
              <w:autoSpaceDE w:val="0"/>
              <w:autoSpaceDN w:val="0"/>
              <w:adjustRightInd w:val="0"/>
              <w:spacing w:after="0" w:line="240" w:lineRule="auto"/>
              <w:contextualSpacing/>
              <w:rPr>
                <w:rFonts w:eastAsia="Times New Roman" w:cs="Times New Roman"/>
              </w:rPr>
            </w:pPr>
            <w:r w:rsidRPr="00C901B7">
              <w:rPr>
                <w:rFonts w:eastAsia="Times New Roman" w:cs="Times New Roman"/>
              </w:rPr>
              <w:t xml:space="preserve">Monies held with an investment broker/company for a wider array of investment opportunities.  </w:t>
            </w:r>
          </w:p>
        </w:tc>
      </w:tr>
      <w:tr w:rsidR="000A1BF0" w:rsidRPr="00C901B7" w14:paraId="305809F5" w14:textId="77777777" w:rsidTr="00A63483">
        <w:trPr>
          <w:trHeight w:val="804"/>
        </w:trPr>
        <w:tc>
          <w:tcPr>
            <w:tcW w:w="4439" w:type="dxa"/>
            <w:gridSpan w:val="2"/>
          </w:tcPr>
          <w:p w14:paraId="5A09F700" w14:textId="77777777" w:rsidR="00C50B6F" w:rsidRPr="00C901B7" w:rsidRDefault="00C50B6F" w:rsidP="00CA6A6A">
            <w:pPr>
              <w:autoSpaceDE w:val="0"/>
              <w:autoSpaceDN w:val="0"/>
              <w:adjustRightInd w:val="0"/>
              <w:spacing w:after="0" w:line="240" w:lineRule="auto"/>
              <w:contextualSpacing/>
              <w:rPr>
                <w:rFonts w:eastAsia="Times New Roman" w:cs="Times New Roman"/>
                <w:i/>
              </w:rPr>
            </w:pPr>
            <w:r w:rsidRPr="00C901B7">
              <w:rPr>
                <w:rFonts w:eastAsia="Times New Roman" w:cs="Times New Roman"/>
                <w:b/>
                <w:bCs/>
                <w:i/>
              </w:rPr>
              <w:t xml:space="preserve">Parish </w:t>
            </w:r>
            <w:r w:rsidR="00087DD0" w:rsidRPr="00C901B7">
              <w:rPr>
                <w:rFonts w:eastAsia="Times New Roman" w:cs="Times New Roman"/>
                <w:b/>
                <w:bCs/>
                <w:i/>
              </w:rPr>
              <w:t>Council – Restricted Cash 1200-1280</w:t>
            </w:r>
          </w:p>
        </w:tc>
        <w:tc>
          <w:tcPr>
            <w:tcW w:w="9270" w:type="dxa"/>
          </w:tcPr>
          <w:p w14:paraId="4B55A998" w14:textId="77777777" w:rsidR="00C50B6F" w:rsidRPr="00C901B7" w:rsidRDefault="00C50B6F" w:rsidP="00CA6A6A">
            <w:pPr>
              <w:autoSpaceDE w:val="0"/>
              <w:autoSpaceDN w:val="0"/>
              <w:adjustRightInd w:val="0"/>
              <w:spacing w:after="0" w:line="240" w:lineRule="auto"/>
              <w:contextualSpacing/>
              <w:rPr>
                <w:rFonts w:eastAsia="Times New Roman" w:cs="Times New Roman"/>
                <w:i/>
              </w:rPr>
            </w:pPr>
            <w:r w:rsidRPr="00C901B7">
              <w:rPr>
                <w:rFonts w:eastAsia="Times New Roman" w:cs="Times New Roman"/>
                <w:b/>
                <w:bCs/>
                <w:i/>
              </w:rPr>
              <w:t>Monies the Finance Council has designated for a specific purpose.  Funds may be spent for only that purpose, unless subsequently changed by a vote of the Finance Council.</w:t>
            </w:r>
          </w:p>
        </w:tc>
      </w:tr>
      <w:tr w:rsidR="000A1BF0" w:rsidRPr="00C901B7" w14:paraId="0CAD0923" w14:textId="77777777" w:rsidTr="00A63483">
        <w:trPr>
          <w:trHeight w:val="534"/>
        </w:trPr>
        <w:tc>
          <w:tcPr>
            <w:tcW w:w="4439" w:type="dxa"/>
            <w:gridSpan w:val="2"/>
          </w:tcPr>
          <w:p w14:paraId="3C82B866" w14:textId="77777777" w:rsidR="00C50B6F" w:rsidRPr="00C901B7" w:rsidRDefault="00C50B6F" w:rsidP="00CA6A6A">
            <w:pPr>
              <w:autoSpaceDE w:val="0"/>
              <w:autoSpaceDN w:val="0"/>
              <w:adjustRightInd w:val="0"/>
              <w:spacing w:after="0" w:line="240" w:lineRule="auto"/>
              <w:contextualSpacing/>
              <w:rPr>
                <w:rFonts w:eastAsia="Times New Roman" w:cs="Times New Roman"/>
                <w:i/>
              </w:rPr>
            </w:pPr>
            <w:r w:rsidRPr="00C901B7">
              <w:rPr>
                <w:rFonts w:eastAsia="Times New Roman" w:cs="Times New Roman"/>
                <w:b/>
                <w:bCs/>
                <w:i/>
              </w:rPr>
              <w:t xml:space="preserve">Donor </w:t>
            </w:r>
            <w:r w:rsidR="00087DD0" w:rsidRPr="00C901B7">
              <w:rPr>
                <w:rFonts w:eastAsia="Times New Roman" w:cs="Times New Roman"/>
                <w:b/>
                <w:bCs/>
                <w:i/>
              </w:rPr>
              <w:t>Restricted Cash 1300-1386</w:t>
            </w:r>
          </w:p>
          <w:p w14:paraId="7DE8E3F6" w14:textId="77777777" w:rsidR="00C50B6F" w:rsidRPr="00C901B7" w:rsidRDefault="00C50B6F" w:rsidP="00CA6A6A">
            <w:pPr>
              <w:autoSpaceDE w:val="0"/>
              <w:autoSpaceDN w:val="0"/>
              <w:adjustRightInd w:val="0"/>
              <w:spacing w:after="0" w:line="240" w:lineRule="auto"/>
              <w:contextualSpacing/>
              <w:rPr>
                <w:rFonts w:eastAsia="Times New Roman" w:cs="Times New Roman"/>
                <w:i/>
              </w:rPr>
            </w:pPr>
          </w:p>
        </w:tc>
        <w:tc>
          <w:tcPr>
            <w:tcW w:w="9270" w:type="dxa"/>
          </w:tcPr>
          <w:p w14:paraId="6A7E5C6F" w14:textId="77777777" w:rsidR="00C50B6F" w:rsidRPr="00C901B7" w:rsidRDefault="00C50B6F" w:rsidP="00CA6A6A">
            <w:pPr>
              <w:autoSpaceDE w:val="0"/>
              <w:autoSpaceDN w:val="0"/>
              <w:adjustRightInd w:val="0"/>
              <w:spacing w:after="0" w:line="240" w:lineRule="auto"/>
              <w:contextualSpacing/>
              <w:rPr>
                <w:rFonts w:eastAsia="Times New Roman" w:cs="Times New Roman"/>
                <w:i/>
              </w:rPr>
            </w:pPr>
            <w:r w:rsidRPr="00C901B7">
              <w:rPr>
                <w:rFonts w:eastAsia="Times New Roman" w:cs="Times New Roman"/>
                <w:b/>
                <w:bCs/>
                <w:i/>
              </w:rPr>
              <w:t>Monies donors have restricted for a specific purpose.  Funds may only be spent for that purpose.  Only the donors may change the restriction</w:t>
            </w:r>
          </w:p>
        </w:tc>
      </w:tr>
      <w:tr w:rsidR="00087DD0" w:rsidRPr="00C901B7" w14:paraId="7998E957" w14:textId="77777777" w:rsidTr="00A63483">
        <w:trPr>
          <w:trHeight w:val="305"/>
        </w:trPr>
        <w:tc>
          <w:tcPr>
            <w:tcW w:w="1558" w:type="dxa"/>
          </w:tcPr>
          <w:p w14:paraId="65442C06" w14:textId="77777777" w:rsidR="00C50B6F" w:rsidRPr="00C901B7" w:rsidRDefault="00C50B6F" w:rsidP="00CA6A6A">
            <w:pPr>
              <w:autoSpaceDE w:val="0"/>
              <w:autoSpaceDN w:val="0"/>
              <w:adjustRightInd w:val="0"/>
              <w:spacing w:after="0" w:line="240" w:lineRule="auto"/>
              <w:contextualSpacing/>
              <w:jc w:val="center"/>
              <w:rPr>
                <w:rFonts w:eastAsia="Times New Roman" w:cs="Times New Roman"/>
              </w:rPr>
            </w:pPr>
            <w:r w:rsidRPr="00C901B7">
              <w:rPr>
                <w:rFonts w:eastAsia="Times New Roman" w:cs="Times New Roman"/>
              </w:rPr>
              <w:t>1300</w:t>
            </w:r>
          </w:p>
        </w:tc>
        <w:tc>
          <w:tcPr>
            <w:tcW w:w="2881" w:type="dxa"/>
          </w:tcPr>
          <w:p w14:paraId="0359D7BF" w14:textId="77777777" w:rsidR="00C50B6F" w:rsidRPr="00C901B7" w:rsidRDefault="00C50B6F" w:rsidP="00CA6A6A">
            <w:pPr>
              <w:autoSpaceDE w:val="0"/>
              <w:autoSpaceDN w:val="0"/>
              <w:adjustRightInd w:val="0"/>
              <w:spacing w:after="0" w:line="240" w:lineRule="auto"/>
              <w:contextualSpacing/>
              <w:rPr>
                <w:rFonts w:eastAsia="Times New Roman" w:cs="Times New Roman"/>
              </w:rPr>
            </w:pPr>
            <w:r w:rsidRPr="00C901B7">
              <w:rPr>
                <w:rFonts w:eastAsia="Times New Roman" w:cs="Times New Roman"/>
              </w:rPr>
              <w:t>Building Fund</w:t>
            </w:r>
          </w:p>
        </w:tc>
        <w:tc>
          <w:tcPr>
            <w:tcW w:w="9270" w:type="dxa"/>
          </w:tcPr>
          <w:p w14:paraId="28B66DA4" w14:textId="77777777" w:rsidR="00C50B6F" w:rsidRPr="00C901B7" w:rsidRDefault="00C50B6F" w:rsidP="00CA6A6A">
            <w:pPr>
              <w:autoSpaceDE w:val="0"/>
              <w:autoSpaceDN w:val="0"/>
              <w:adjustRightInd w:val="0"/>
              <w:spacing w:after="0" w:line="240" w:lineRule="auto"/>
              <w:contextualSpacing/>
              <w:rPr>
                <w:rFonts w:eastAsia="Times New Roman" w:cs="Times New Roman"/>
              </w:rPr>
            </w:pPr>
            <w:r w:rsidRPr="00C901B7">
              <w:rPr>
                <w:rFonts w:eastAsia="Times New Roman" w:cs="Times New Roman"/>
              </w:rPr>
              <w:t>Monies specifically restricted by donors for a specific building purpose of substantial value.  Usually requires Finance Council and Diocesan approval.</w:t>
            </w:r>
          </w:p>
        </w:tc>
      </w:tr>
      <w:tr w:rsidR="00087DD0" w:rsidRPr="00C901B7" w14:paraId="5380E189" w14:textId="77777777" w:rsidTr="00A63483">
        <w:trPr>
          <w:trHeight w:val="669"/>
        </w:trPr>
        <w:tc>
          <w:tcPr>
            <w:tcW w:w="1558" w:type="dxa"/>
          </w:tcPr>
          <w:p w14:paraId="7A3CBAB8" w14:textId="77777777" w:rsidR="00C50B6F" w:rsidRPr="00C901B7" w:rsidRDefault="00C50B6F" w:rsidP="00CA6A6A">
            <w:pPr>
              <w:autoSpaceDE w:val="0"/>
              <w:autoSpaceDN w:val="0"/>
              <w:adjustRightInd w:val="0"/>
              <w:spacing w:after="0" w:line="240" w:lineRule="auto"/>
              <w:contextualSpacing/>
              <w:jc w:val="center"/>
              <w:rPr>
                <w:rFonts w:eastAsia="Times New Roman" w:cs="Times New Roman"/>
              </w:rPr>
            </w:pPr>
            <w:r w:rsidRPr="00C901B7">
              <w:rPr>
                <w:rFonts w:eastAsia="Times New Roman" w:cs="Times New Roman"/>
              </w:rPr>
              <w:t>1305</w:t>
            </w:r>
          </w:p>
        </w:tc>
        <w:tc>
          <w:tcPr>
            <w:tcW w:w="2881" w:type="dxa"/>
          </w:tcPr>
          <w:p w14:paraId="06D41876" w14:textId="77777777" w:rsidR="00C50B6F" w:rsidRPr="00C901B7" w:rsidRDefault="00C50B6F" w:rsidP="00CA6A6A">
            <w:pPr>
              <w:autoSpaceDE w:val="0"/>
              <w:autoSpaceDN w:val="0"/>
              <w:adjustRightInd w:val="0"/>
              <w:spacing w:after="0" w:line="240" w:lineRule="auto"/>
              <w:contextualSpacing/>
              <w:rPr>
                <w:rFonts w:eastAsia="Times New Roman" w:cs="Times New Roman"/>
              </w:rPr>
            </w:pPr>
            <w:r w:rsidRPr="00C901B7">
              <w:rPr>
                <w:rFonts w:eastAsia="Times New Roman" w:cs="Times New Roman"/>
              </w:rPr>
              <w:t>Capital Campaign Fund</w:t>
            </w:r>
          </w:p>
        </w:tc>
        <w:tc>
          <w:tcPr>
            <w:tcW w:w="9270" w:type="dxa"/>
          </w:tcPr>
          <w:p w14:paraId="11BB24D6" w14:textId="77777777" w:rsidR="00C50B6F" w:rsidRPr="00C901B7" w:rsidRDefault="00C50B6F" w:rsidP="00CA6A6A">
            <w:pPr>
              <w:autoSpaceDE w:val="0"/>
              <w:autoSpaceDN w:val="0"/>
              <w:adjustRightInd w:val="0"/>
              <w:spacing w:after="0" w:line="240" w:lineRule="auto"/>
              <w:contextualSpacing/>
              <w:rPr>
                <w:rFonts w:eastAsia="Times New Roman" w:cs="Times New Roman"/>
              </w:rPr>
            </w:pPr>
            <w:r w:rsidRPr="00C901B7">
              <w:rPr>
                <w:rFonts w:eastAsia="Times New Roman" w:cs="Times New Roman"/>
              </w:rPr>
              <w:t>Monies for major acquisition/construction of assets or multiple assets.  Requires Finance Council and Diocesan approval.</w:t>
            </w:r>
          </w:p>
        </w:tc>
      </w:tr>
      <w:tr w:rsidR="00AB793D" w:rsidRPr="00C901B7" w14:paraId="06A88F74" w14:textId="77777777" w:rsidTr="00A63483">
        <w:trPr>
          <w:trHeight w:val="255"/>
        </w:trPr>
        <w:tc>
          <w:tcPr>
            <w:tcW w:w="1558" w:type="dxa"/>
          </w:tcPr>
          <w:p w14:paraId="12591CAA" w14:textId="77777777" w:rsidR="00C50B6F" w:rsidRPr="00C901B7" w:rsidRDefault="00C50B6F" w:rsidP="00CA6A6A">
            <w:pPr>
              <w:autoSpaceDE w:val="0"/>
              <w:autoSpaceDN w:val="0"/>
              <w:adjustRightInd w:val="0"/>
              <w:spacing w:after="0" w:line="240" w:lineRule="auto"/>
              <w:contextualSpacing/>
              <w:jc w:val="center"/>
              <w:rPr>
                <w:rFonts w:eastAsia="Times New Roman" w:cs="Times New Roman"/>
                <w:b/>
                <w:bCs/>
              </w:rPr>
            </w:pPr>
            <w:r w:rsidRPr="00C901B7">
              <w:rPr>
                <w:rFonts w:eastAsia="Times New Roman" w:cs="Times New Roman"/>
              </w:rPr>
              <w:t>1310-1370</w:t>
            </w:r>
          </w:p>
        </w:tc>
        <w:tc>
          <w:tcPr>
            <w:tcW w:w="2881" w:type="dxa"/>
          </w:tcPr>
          <w:p w14:paraId="7FAD5BB4" w14:textId="77777777" w:rsidR="00C50B6F" w:rsidRPr="00C901B7" w:rsidRDefault="00C50B6F" w:rsidP="00CA6A6A">
            <w:pPr>
              <w:tabs>
                <w:tab w:val="left" w:pos="7530"/>
              </w:tabs>
              <w:autoSpaceDE w:val="0"/>
              <w:autoSpaceDN w:val="0"/>
              <w:adjustRightInd w:val="0"/>
              <w:spacing w:after="0" w:line="240" w:lineRule="auto"/>
              <w:contextualSpacing/>
              <w:rPr>
                <w:rFonts w:eastAsia="Times New Roman" w:cs="Times New Roman"/>
                <w:b/>
                <w:bCs/>
              </w:rPr>
            </w:pPr>
            <w:r w:rsidRPr="00C901B7">
              <w:rPr>
                <w:rFonts w:eastAsia="Times New Roman" w:cs="Times New Roman"/>
              </w:rPr>
              <w:t>Checking – Donor Restricted</w:t>
            </w:r>
          </w:p>
        </w:tc>
        <w:tc>
          <w:tcPr>
            <w:tcW w:w="9270" w:type="dxa"/>
          </w:tcPr>
          <w:p w14:paraId="38A40034" w14:textId="77777777" w:rsidR="00C50B6F" w:rsidRPr="00C901B7" w:rsidRDefault="00C50B6F" w:rsidP="00CA6A6A">
            <w:pPr>
              <w:spacing w:after="0" w:line="240" w:lineRule="auto"/>
              <w:contextualSpacing/>
              <w:rPr>
                <w:rFonts w:eastAsia="Times New Roman" w:cs="Times New Roman"/>
              </w:rPr>
            </w:pPr>
          </w:p>
        </w:tc>
      </w:tr>
      <w:tr w:rsidR="00087DD0" w:rsidRPr="00C901B7" w14:paraId="0CBB1B93" w14:textId="77777777" w:rsidTr="00A63483">
        <w:trPr>
          <w:trHeight w:val="305"/>
        </w:trPr>
        <w:tc>
          <w:tcPr>
            <w:tcW w:w="1558" w:type="dxa"/>
          </w:tcPr>
          <w:p w14:paraId="0B941056" w14:textId="77777777" w:rsidR="00C50B6F" w:rsidRPr="00C901B7" w:rsidRDefault="00C50B6F" w:rsidP="00CA6A6A">
            <w:pPr>
              <w:autoSpaceDE w:val="0"/>
              <w:autoSpaceDN w:val="0"/>
              <w:adjustRightInd w:val="0"/>
              <w:spacing w:after="0" w:line="240" w:lineRule="auto"/>
              <w:contextualSpacing/>
              <w:jc w:val="center"/>
              <w:rPr>
                <w:rFonts w:eastAsia="Times New Roman" w:cs="Times New Roman"/>
              </w:rPr>
            </w:pPr>
            <w:r w:rsidRPr="00C901B7">
              <w:rPr>
                <w:rFonts w:eastAsia="Times New Roman" w:cs="Times New Roman"/>
              </w:rPr>
              <w:t>1375, 1380, 1385</w:t>
            </w:r>
          </w:p>
        </w:tc>
        <w:tc>
          <w:tcPr>
            <w:tcW w:w="2881" w:type="dxa"/>
          </w:tcPr>
          <w:p w14:paraId="4A4379C0" w14:textId="77777777" w:rsidR="00C50B6F" w:rsidRPr="00C901B7" w:rsidRDefault="00C50B6F" w:rsidP="00CA6A6A">
            <w:pPr>
              <w:autoSpaceDE w:val="0"/>
              <w:autoSpaceDN w:val="0"/>
              <w:adjustRightInd w:val="0"/>
              <w:spacing w:after="0" w:line="240" w:lineRule="auto"/>
              <w:contextualSpacing/>
              <w:rPr>
                <w:rFonts w:eastAsia="Times New Roman" w:cs="Times New Roman"/>
              </w:rPr>
            </w:pPr>
            <w:r w:rsidRPr="00C901B7">
              <w:rPr>
                <w:rFonts w:eastAsia="Times New Roman" w:cs="Times New Roman"/>
              </w:rPr>
              <w:t>Investment Account</w:t>
            </w:r>
          </w:p>
        </w:tc>
        <w:tc>
          <w:tcPr>
            <w:tcW w:w="9270" w:type="dxa"/>
          </w:tcPr>
          <w:p w14:paraId="19A291AB" w14:textId="77777777" w:rsidR="00C50B6F" w:rsidRPr="00C901B7" w:rsidRDefault="00C50B6F" w:rsidP="00CA6A6A">
            <w:pPr>
              <w:autoSpaceDE w:val="0"/>
              <w:autoSpaceDN w:val="0"/>
              <w:adjustRightInd w:val="0"/>
              <w:spacing w:after="0" w:line="240" w:lineRule="auto"/>
              <w:contextualSpacing/>
              <w:rPr>
                <w:rFonts w:eastAsia="Times New Roman" w:cs="Times New Roman"/>
              </w:rPr>
            </w:pPr>
          </w:p>
        </w:tc>
      </w:tr>
      <w:tr w:rsidR="00087DD0" w:rsidRPr="00C901B7" w14:paraId="4C0C42E9" w14:textId="77777777" w:rsidTr="00A63483">
        <w:trPr>
          <w:trHeight w:val="849"/>
        </w:trPr>
        <w:tc>
          <w:tcPr>
            <w:tcW w:w="1558" w:type="dxa"/>
          </w:tcPr>
          <w:p w14:paraId="011D90B3" w14:textId="77777777" w:rsidR="00C50B6F" w:rsidRPr="00C901B7" w:rsidRDefault="00C50B6F" w:rsidP="00CA6A6A">
            <w:pPr>
              <w:autoSpaceDE w:val="0"/>
              <w:autoSpaceDN w:val="0"/>
              <w:adjustRightInd w:val="0"/>
              <w:spacing w:after="0" w:line="240" w:lineRule="auto"/>
              <w:contextualSpacing/>
              <w:jc w:val="center"/>
              <w:rPr>
                <w:rFonts w:eastAsia="Times New Roman" w:cs="Times New Roman"/>
              </w:rPr>
            </w:pPr>
            <w:r w:rsidRPr="00C901B7">
              <w:rPr>
                <w:rFonts w:eastAsia="Times New Roman" w:cs="Times New Roman"/>
              </w:rPr>
              <w:lastRenderedPageBreak/>
              <w:t>1376, 1381, 1386</w:t>
            </w:r>
          </w:p>
        </w:tc>
        <w:tc>
          <w:tcPr>
            <w:tcW w:w="2881" w:type="dxa"/>
          </w:tcPr>
          <w:p w14:paraId="6644E2A4" w14:textId="77777777" w:rsidR="00C50B6F" w:rsidRPr="00C901B7" w:rsidRDefault="00C50B6F" w:rsidP="00CA6A6A">
            <w:pPr>
              <w:autoSpaceDE w:val="0"/>
              <w:autoSpaceDN w:val="0"/>
              <w:adjustRightInd w:val="0"/>
              <w:spacing w:after="0" w:line="240" w:lineRule="auto"/>
              <w:contextualSpacing/>
              <w:rPr>
                <w:rFonts w:eastAsia="Times New Roman" w:cs="Times New Roman"/>
              </w:rPr>
            </w:pPr>
            <w:r w:rsidRPr="00C901B7">
              <w:rPr>
                <w:rFonts w:eastAsia="Times New Roman" w:cs="Times New Roman"/>
              </w:rPr>
              <w:t>Investment Market Adjustment</w:t>
            </w:r>
          </w:p>
        </w:tc>
        <w:tc>
          <w:tcPr>
            <w:tcW w:w="9270" w:type="dxa"/>
          </w:tcPr>
          <w:p w14:paraId="7BB78F95" w14:textId="77777777" w:rsidR="00C50B6F" w:rsidRPr="00C901B7" w:rsidRDefault="00C50B6F" w:rsidP="00CA6A6A">
            <w:pPr>
              <w:autoSpaceDE w:val="0"/>
              <w:autoSpaceDN w:val="0"/>
              <w:adjustRightInd w:val="0"/>
              <w:spacing w:after="0" w:line="240" w:lineRule="auto"/>
              <w:contextualSpacing/>
              <w:rPr>
                <w:rFonts w:eastAsia="Times New Roman" w:cs="Times New Roman"/>
              </w:rPr>
            </w:pPr>
            <w:r w:rsidRPr="00C901B7">
              <w:rPr>
                <w:rFonts w:eastAsia="Times New Roman" w:cs="Times New Roman"/>
              </w:rPr>
              <w:t>For investments owned at report date requiring an adjustment to market value. Record the effect of an unrealized gain or loss (debit or credit) in this account (An unrealized gain or loss is the difference between cost and market value.).  Offsetting entry would be to 410003, Auxiliary Capital Gain/Loss, or to 420013, Exempt Capital Gain/Loss.</w:t>
            </w:r>
          </w:p>
        </w:tc>
      </w:tr>
      <w:tr w:rsidR="000A1BF0" w:rsidRPr="00C901B7" w14:paraId="6E9D8C4B" w14:textId="77777777" w:rsidTr="00A63483">
        <w:trPr>
          <w:trHeight w:val="305"/>
        </w:trPr>
        <w:tc>
          <w:tcPr>
            <w:tcW w:w="4439" w:type="dxa"/>
            <w:gridSpan w:val="2"/>
          </w:tcPr>
          <w:p w14:paraId="0D6FC12F" w14:textId="77777777" w:rsidR="00C50B6F" w:rsidRPr="00C901B7" w:rsidRDefault="00C50B6F" w:rsidP="00CA6A6A">
            <w:pPr>
              <w:autoSpaceDE w:val="0"/>
              <w:autoSpaceDN w:val="0"/>
              <w:adjustRightInd w:val="0"/>
              <w:spacing w:after="0" w:line="240" w:lineRule="auto"/>
              <w:contextualSpacing/>
              <w:rPr>
                <w:rFonts w:eastAsia="Times New Roman" w:cs="Times New Roman"/>
                <w:i/>
              </w:rPr>
            </w:pPr>
            <w:r w:rsidRPr="00C901B7">
              <w:rPr>
                <w:rFonts w:eastAsia="Times New Roman" w:cs="Times New Roman"/>
                <w:b/>
                <w:bCs/>
                <w:i/>
              </w:rPr>
              <w:t>Other Current Assets (1400)</w:t>
            </w:r>
          </w:p>
        </w:tc>
        <w:tc>
          <w:tcPr>
            <w:tcW w:w="9270" w:type="dxa"/>
          </w:tcPr>
          <w:p w14:paraId="1352E811" w14:textId="77777777" w:rsidR="00C50B6F" w:rsidRPr="00C901B7" w:rsidRDefault="00C50B6F" w:rsidP="00CA6A6A">
            <w:pPr>
              <w:autoSpaceDE w:val="0"/>
              <w:autoSpaceDN w:val="0"/>
              <w:adjustRightInd w:val="0"/>
              <w:spacing w:after="0" w:line="240" w:lineRule="auto"/>
              <w:contextualSpacing/>
              <w:rPr>
                <w:rFonts w:eastAsia="Times New Roman" w:cs="Times New Roman"/>
                <w:i/>
              </w:rPr>
            </w:pPr>
            <w:r w:rsidRPr="00C901B7">
              <w:rPr>
                <w:rFonts w:eastAsia="Times New Roman" w:cs="Times New Roman"/>
                <w:b/>
                <w:bCs/>
                <w:i/>
              </w:rPr>
              <w:t>Assets which are capable of being converted into cash usually within a period of one year.</w:t>
            </w:r>
          </w:p>
        </w:tc>
      </w:tr>
      <w:tr w:rsidR="00087DD0" w:rsidRPr="00C901B7" w14:paraId="5BD867EA" w14:textId="77777777" w:rsidTr="00A63483">
        <w:trPr>
          <w:trHeight w:val="305"/>
        </w:trPr>
        <w:tc>
          <w:tcPr>
            <w:tcW w:w="1558" w:type="dxa"/>
          </w:tcPr>
          <w:p w14:paraId="2D1C1B53" w14:textId="77777777" w:rsidR="00C50B6F" w:rsidRPr="00C901B7" w:rsidRDefault="00C50B6F" w:rsidP="00CA6A6A">
            <w:pPr>
              <w:autoSpaceDE w:val="0"/>
              <w:autoSpaceDN w:val="0"/>
              <w:adjustRightInd w:val="0"/>
              <w:spacing w:after="0" w:line="240" w:lineRule="auto"/>
              <w:contextualSpacing/>
              <w:jc w:val="center"/>
              <w:rPr>
                <w:rFonts w:eastAsia="Times New Roman" w:cs="Times New Roman"/>
              </w:rPr>
            </w:pPr>
            <w:r w:rsidRPr="00C901B7">
              <w:rPr>
                <w:rFonts w:eastAsia="Times New Roman" w:cs="Times New Roman"/>
              </w:rPr>
              <w:t>1400</w:t>
            </w:r>
          </w:p>
        </w:tc>
        <w:tc>
          <w:tcPr>
            <w:tcW w:w="2881" w:type="dxa"/>
          </w:tcPr>
          <w:p w14:paraId="2A50FF38" w14:textId="77777777" w:rsidR="00C50B6F" w:rsidRPr="00C901B7" w:rsidRDefault="00C50B6F" w:rsidP="00CA6A6A">
            <w:pPr>
              <w:autoSpaceDE w:val="0"/>
              <w:autoSpaceDN w:val="0"/>
              <w:adjustRightInd w:val="0"/>
              <w:spacing w:after="0" w:line="240" w:lineRule="auto"/>
              <w:contextualSpacing/>
              <w:rPr>
                <w:rFonts w:eastAsia="Times New Roman" w:cs="Times New Roman"/>
              </w:rPr>
            </w:pPr>
            <w:r w:rsidRPr="00C901B7">
              <w:rPr>
                <w:rFonts w:eastAsia="Times New Roman" w:cs="Times New Roman"/>
              </w:rPr>
              <w:t>Prepaid Expenses</w:t>
            </w:r>
          </w:p>
        </w:tc>
        <w:tc>
          <w:tcPr>
            <w:tcW w:w="9270" w:type="dxa"/>
          </w:tcPr>
          <w:p w14:paraId="005BC670" w14:textId="77777777" w:rsidR="00C50B6F" w:rsidRPr="00C901B7" w:rsidRDefault="00C50B6F" w:rsidP="00CA6A6A">
            <w:pPr>
              <w:autoSpaceDE w:val="0"/>
              <w:autoSpaceDN w:val="0"/>
              <w:adjustRightInd w:val="0"/>
              <w:spacing w:after="0" w:line="240" w:lineRule="auto"/>
              <w:contextualSpacing/>
              <w:rPr>
                <w:rFonts w:eastAsia="Times New Roman" w:cs="Times New Roman"/>
              </w:rPr>
            </w:pPr>
            <w:r w:rsidRPr="00C901B7">
              <w:rPr>
                <w:rFonts w:eastAsia="Times New Roman" w:cs="Times New Roman"/>
              </w:rPr>
              <w:t>Payments in advance for expenses where a portion remains unused on the recording date. These amounts are reversed as the unused portions are diminished.</w:t>
            </w:r>
          </w:p>
        </w:tc>
      </w:tr>
      <w:tr w:rsidR="00087DD0" w:rsidRPr="00C901B7" w14:paraId="66F00EEC" w14:textId="77777777" w:rsidTr="00A63483">
        <w:trPr>
          <w:trHeight w:val="305"/>
        </w:trPr>
        <w:tc>
          <w:tcPr>
            <w:tcW w:w="1558" w:type="dxa"/>
          </w:tcPr>
          <w:p w14:paraId="181762D0" w14:textId="77777777" w:rsidR="00C50B6F" w:rsidRPr="00C901B7" w:rsidRDefault="00C50B6F" w:rsidP="00CA6A6A">
            <w:pPr>
              <w:autoSpaceDE w:val="0"/>
              <w:autoSpaceDN w:val="0"/>
              <w:adjustRightInd w:val="0"/>
              <w:spacing w:after="0" w:line="240" w:lineRule="auto"/>
              <w:contextualSpacing/>
              <w:jc w:val="center"/>
              <w:rPr>
                <w:rFonts w:eastAsia="Times New Roman" w:cs="Times New Roman"/>
              </w:rPr>
            </w:pPr>
            <w:r w:rsidRPr="00C901B7">
              <w:rPr>
                <w:rFonts w:eastAsia="Times New Roman" w:cs="Times New Roman"/>
              </w:rPr>
              <w:t>1405</w:t>
            </w:r>
          </w:p>
        </w:tc>
        <w:tc>
          <w:tcPr>
            <w:tcW w:w="2881" w:type="dxa"/>
          </w:tcPr>
          <w:p w14:paraId="54368F84" w14:textId="77777777" w:rsidR="00C50B6F" w:rsidRPr="00C901B7" w:rsidRDefault="00C50B6F" w:rsidP="00CA6A6A">
            <w:pPr>
              <w:autoSpaceDE w:val="0"/>
              <w:autoSpaceDN w:val="0"/>
              <w:adjustRightInd w:val="0"/>
              <w:spacing w:after="0" w:line="240" w:lineRule="auto"/>
              <w:contextualSpacing/>
              <w:rPr>
                <w:rFonts w:eastAsia="Times New Roman" w:cs="Times New Roman"/>
              </w:rPr>
            </w:pPr>
            <w:r w:rsidRPr="00C901B7">
              <w:rPr>
                <w:rFonts w:eastAsia="Times New Roman" w:cs="Times New Roman"/>
              </w:rPr>
              <w:t>Accts Receivable-Employee</w:t>
            </w:r>
          </w:p>
        </w:tc>
        <w:tc>
          <w:tcPr>
            <w:tcW w:w="9270" w:type="dxa"/>
          </w:tcPr>
          <w:p w14:paraId="4C2C9F82" w14:textId="77777777" w:rsidR="00C50B6F" w:rsidRPr="00C901B7" w:rsidRDefault="00C50B6F" w:rsidP="00CA6A6A">
            <w:pPr>
              <w:autoSpaceDE w:val="0"/>
              <w:autoSpaceDN w:val="0"/>
              <w:adjustRightInd w:val="0"/>
              <w:spacing w:after="0" w:line="240" w:lineRule="auto"/>
              <w:contextualSpacing/>
              <w:rPr>
                <w:rFonts w:eastAsia="Times New Roman" w:cs="Times New Roman"/>
              </w:rPr>
            </w:pPr>
            <w:r w:rsidRPr="00C901B7">
              <w:rPr>
                <w:rFonts w:eastAsia="Times New Roman" w:cs="Times New Roman"/>
              </w:rPr>
              <w:t>Amounts due from employees for advance received on wages.</w:t>
            </w:r>
          </w:p>
        </w:tc>
      </w:tr>
      <w:tr w:rsidR="000A1BF0" w:rsidRPr="00C901B7" w14:paraId="3E00288F" w14:textId="77777777" w:rsidTr="00A63483">
        <w:trPr>
          <w:trHeight w:val="305"/>
        </w:trPr>
        <w:tc>
          <w:tcPr>
            <w:tcW w:w="1558" w:type="dxa"/>
          </w:tcPr>
          <w:p w14:paraId="227965A1" w14:textId="77777777" w:rsidR="00C50B6F" w:rsidRPr="00C901B7" w:rsidRDefault="00C50B6F" w:rsidP="00CA6A6A">
            <w:pPr>
              <w:autoSpaceDE w:val="0"/>
              <w:autoSpaceDN w:val="0"/>
              <w:adjustRightInd w:val="0"/>
              <w:spacing w:after="0" w:line="240" w:lineRule="auto"/>
              <w:contextualSpacing/>
              <w:jc w:val="center"/>
              <w:rPr>
                <w:rFonts w:eastAsia="Times New Roman" w:cs="Times New Roman"/>
              </w:rPr>
            </w:pPr>
            <w:r w:rsidRPr="00C901B7">
              <w:rPr>
                <w:rFonts w:eastAsia="Times New Roman" w:cs="Times New Roman"/>
              </w:rPr>
              <w:t>1410</w:t>
            </w:r>
          </w:p>
        </w:tc>
        <w:tc>
          <w:tcPr>
            <w:tcW w:w="2881" w:type="dxa"/>
          </w:tcPr>
          <w:p w14:paraId="263C8890" w14:textId="77777777" w:rsidR="00C50B6F" w:rsidRPr="00C901B7" w:rsidRDefault="00C50B6F" w:rsidP="00CA6A6A">
            <w:pPr>
              <w:autoSpaceDE w:val="0"/>
              <w:autoSpaceDN w:val="0"/>
              <w:adjustRightInd w:val="0"/>
              <w:spacing w:after="0" w:line="240" w:lineRule="auto"/>
              <w:contextualSpacing/>
              <w:rPr>
                <w:rFonts w:eastAsia="Times New Roman" w:cs="Times New Roman"/>
              </w:rPr>
            </w:pPr>
            <w:r w:rsidRPr="00C901B7">
              <w:rPr>
                <w:rFonts w:eastAsia="Times New Roman" w:cs="Times New Roman"/>
              </w:rPr>
              <w:t>Accounts Receivable-Trade</w:t>
            </w:r>
          </w:p>
        </w:tc>
        <w:tc>
          <w:tcPr>
            <w:tcW w:w="9270" w:type="dxa"/>
          </w:tcPr>
          <w:p w14:paraId="7B4FC331" w14:textId="77777777" w:rsidR="00C50B6F" w:rsidRPr="00C901B7" w:rsidRDefault="00C50B6F" w:rsidP="00CA6A6A">
            <w:pPr>
              <w:spacing w:after="0" w:line="240" w:lineRule="auto"/>
              <w:contextualSpacing/>
              <w:rPr>
                <w:rFonts w:eastAsia="Times New Roman" w:cs="Times New Roman"/>
              </w:rPr>
            </w:pPr>
            <w:r w:rsidRPr="00C901B7">
              <w:rPr>
                <w:rFonts w:eastAsia="Times New Roman" w:cs="Times New Roman"/>
              </w:rPr>
              <w:t>Amounts due from outside third parties for credit extended on the sale of goods.</w:t>
            </w:r>
          </w:p>
        </w:tc>
      </w:tr>
      <w:tr w:rsidR="00087DD0" w:rsidRPr="00C901B7" w14:paraId="13480BFD" w14:textId="77777777" w:rsidTr="00A63483">
        <w:trPr>
          <w:trHeight w:val="305"/>
        </w:trPr>
        <w:tc>
          <w:tcPr>
            <w:tcW w:w="1558" w:type="dxa"/>
          </w:tcPr>
          <w:p w14:paraId="2720D63C" w14:textId="77777777" w:rsidR="00C50B6F" w:rsidRPr="00C901B7" w:rsidRDefault="00C50B6F" w:rsidP="00CA6A6A">
            <w:pPr>
              <w:autoSpaceDE w:val="0"/>
              <w:autoSpaceDN w:val="0"/>
              <w:adjustRightInd w:val="0"/>
              <w:spacing w:after="0" w:line="240" w:lineRule="auto"/>
              <w:contextualSpacing/>
              <w:jc w:val="center"/>
              <w:rPr>
                <w:rFonts w:eastAsia="Times New Roman" w:cs="Times New Roman"/>
              </w:rPr>
            </w:pPr>
            <w:r w:rsidRPr="00C901B7">
              <w:rPr>
                <w:rFonts w:eastAsia="Times New Roman" w:cs="Times New Roman"/>
              </w:rPr>
              <w:t>1415</w:t>
            </w:r>
          </w:p>
        </w:tc>
        <w:tc>
          <w:tcPr>
            <w:tcW w:w="2881" w:type="dxa"/>
          </w:tcPr>
          <w:p w14:paraId="31C77EEF" w14:textId="77777777" w:rsidR="00C50B6F" w:rsidRPr="00C901B7" w:rsidRDefault="00C50B6F" w:rsidP="00CA6A6A">
            <w:pPr>
              <w:autoSpaceDE w:val="0"/>
              <w:autoSpaceDN w:val="0"/>
              <w:adjustRightInd w:val="0"/>
              <w:spacing w:after="0" w:line="240" w:lineRule="auto"/>
              <w:contextualSpacing/>
              <w:rPr>
                <w:rFonts w:eastAsia="Times New Roman" w:cs="Times New Roman"/>
              </w:rPr>
            </w:pPr>
            <w:r w:rsidRPr="00C901B7">
              <w:rPr>
                <w:rFonts w:eastAsia="Times New Roman" w:cs="Times New Roman"/>
              </w:rPr>
              <w:t>Accounts Receivable-Tuition</w:t>
            </w:r>
          </w:p>
        </w:tc>
        <w:tc>
          <w:tcPr>
            <w:tcW w:w="9270" w:type="dxa"/>
          </w:tcPr>
          <w:p w14:paraId="4D5D6712" w14:textId="77777777" w:rsidR="00C50B6F" w:rsidRPr="00C901B7" w:rsidRDefault="00C50B6F" w:rsidP="00CA6A6A">
            <w:pPr>
              <w:autoSpaceDE w:val="0"/>
              <w:autoSpaceDN w:val="0"/>
              <w:adjustRightInd w:val="0"/>
              <w:spacing w:after="0" w:line="240" w:lineRule="auto"/>
              <w:contextualSpacing/>
              <w:rPr>
                <w:rFonts w:eastAsia="Times New Roman" w:cs="Times New Roman"/>
              </w:rPr>
            </w:pPr>
            <w:r w:rsidRPr="00C901B7">
              <w:rPr>
                <w:rFonts w:eastAsia="Times New Roman" w:cs="Times New Roman"/>
              </w:rPr>
              <w:t>Amounts owed by parents/guardians on student tuition.</w:t>
            </w:r>
          </w:p>
        </w:tc>
      </w:tr>
      <w:tr w:rsidR="00087DD0" w:rsidRPr="00C901B7" w14:paraId="2604A65D" w14:textId="77777777" w:rsidTr="00A63483">
        <w:trPr>
          <w:trHeight w:val="305"/>
        </w:trPr>
        <w:tc>
          <w:tcPr>
            <w:tcW w:w="1558" w:type="dxa"/>
          </w:tcPr>
          <w:p w14:paraId="4E009258" w14:textId="77777777" w:rsidR="00C50B6F" w:rsidRPr="00C901B7" w:rsidRDefault="00C50B6F" w:rsidP="00CA6A6A">
            <w:pPr>
              <w:autoSpaceDE w:val="0"/>
              <w:autoSpaceDN w:val="0"/>
              <w:adjustRightInd w:val="0"/>
              <w:spacing w:after="0" w:line="240" w:lineRule="auto"/>
              <w:contextualSpacing/>
              <w:jc w:val="center"/>
              <w:rPr>
                <w:rFonts w:eastAsia="Times New Roman" w:cs="Times New Roman"/>
              </w:rPr>
            </w:pPr>
            <w:r w:rsidRPr="00C901B7">
              <w:rPr>
                <w:rFonts w:eastAsia="Times New Roman" w:cs="Times New Roman"/>
              </w:rPr>
              <w:t>1420-1425</w:t>
            </w:r>
          </w:p>
        </w:tc>
        <w:tc>
          <w:tcPr>
            <w:tcW w:w="2881" w:type="dxa"/>
          </w:tcPr>
          <w:p w14:paraId="06FB24F8" w14:textId="77777777" w:rsidR="00C50B6F" w:rsidRPr="00C901B7" w:rsidRDefault="00C50B6F" w:rsidP="00CA6A6A">
            <w:pPr>
              <w:autoSpaceDE w:val="0"/>
              <w:autoSpaceDN w:val="0"/>
              <w:adjustRightInd w:val="0"/>
              <w:spacing w:after="0" w:line="240" w:lineRule="auto"/>
              <w:contextualSpacing/>
              <w:rPr>
                <w:rFonts w:eastAsia="Times New Roman" w:cs="Times New Roman"/>
              </w:rPr>
            </w:pPr>
            <w:r w:rsidRPr="00C901B7">
              <w:rPr>
                <w:rFonts w:eastAsia="Times New Roman" w:cs="Times New Roman"/>
              </w:rPr>
              <w:t>Accounts Receivable-</w:t>
            </w:r>
          </w:p>
        </w:tc>
        <w:tc>
          <w:tcPr>
            <w:tcW w:w="9270" w:type="dxa"/>
          </w:tcPr>
          <w:p w14:paraId="6BC60041" w14:textId="77777777" w:rsidR="00C50B6F" w:rsidRPr="00C901B7" w:rsidRDefault="00C50B6F" w:rsidP="00CA6A6A">
            <w:pPr>
              <w:autoSpaceDE w:val="0"/>
              <w:autoSpaceDN w:val="0"/>
              <w:adjustRightInd w:val="0"/>
              <w:spacing w:after="0" w:line="240" w:lineRule="auto"/>
              <w:contextualSpacing/>
              <w:rPr>
                <w:rFonts w:eastAsia="Times New Roman" w:cs="Times New Roman"/>
              </w:rPr>
            </w:pPr>
          </w:p>
        </w:tc>
      </w:tr>
      <w:tr w:rsidR="00087DD0" w:rsidRPr="00C901B7" w14:paraId="3923AB3D" w14:textId="77777777" w:rsidTr="00A63483">
        <w:trPr>
          <w:trHeight w:val="305"/>
        </w:trPr>
        <w:tc>
          <w:tcPr>
            <w:tcW w:w="1558" w:type="dxa"/>
          </w:tcPr>
          <w:p w14:paraId="1B6F153B" w14:textId="77777777" w:rsidR="00C50B6F" w:rsidRPr="00C901B7" w:rsidRDefault="00C50B6F" w:rsidP="00CA6A6A">
            <w:pPr>
              <w:autoSpaceDE w:val="0"/>
              <w:autoSpaceDN w:val="0"/>
              <w:adjustRightInd w:val="0"/>
              <w:spacing w:after="0" w:line="240" w:lineRule="auto"/>
              <w:contextualSpacing/>
              <w:jc w:val="center"/>
              <w:rPr>
                <w:rFonts w:eastAsia="Times New Roman" w:cs="Times New Roman"/>
              </w:rPr>
            </w:pPr>
            <w:r w:rsidRPr="00C901B7">
              <w:rPr>
                <w:rFonts w:eastAsia="Times New Roman" w:cs="Times New Roman"/>
              </w:rPr>
              <w:t>1430</w:t>
            </w:r>
          </w:p>
        </w:tc>
        <w:tc>
          <w:tcPr>
            <w:tcW w:w="2881" w:type="dxa"/>
          </w:tcPr>
          <w:p w14:paraId="0F8E2AF0" w14:textId="77777777" w:rsidR="00C50B6F" w:rsidRPr="00C901B7" w:rsidRDefault="00C50B6F" w:rsidP="00CA6A6A">
            <w:pPr>
              <w:autoSpaceDE w:val="0"/>
              <w:autoSpaceDN w:val="0"/>
              <w:adjustRightInd w:val="0"/>
              <w:spacing w:after="0" w:line="240" w:lineRule="auto"/>
              <w:contextualSpacing/>
              <w:rPr>
                <w:rFonts w:eastAsia="Times New Roman" w:cs="Times New Roman"/>
              </w:rPr>
            </w:pPr>
            <w:r w:rsidRPr="00C901B7">
              <w:rPr>
                <w:rFonts w:eastAsia="Times New Roman" w:cs="Times New Roman"/>
              </w:rPr>
              <w:t>Inventory</w:t>
            </w:r>
          </w:p>
        </w:tc>
        <w:tc>
          <w:tcPr>
            <w:tcW w:w="9270" w:type="dxa"/>
          </w:tcPr>
          <w:p w14:paraId="5C11FCFF" w14:textId="77777777" w:rsidR="00C50B6F" w:rsidRPr="00C901B7" w:rsidRDefault="00C50B6F" w:rsidP="00CA6A6A">
            <w:pPr>
              <w:autoSpaceDE w:val="0"/>
              <w:autoSpaceDN w:val="0"/>
              <w:adjustRightInd w:val="0"/>
              <w:spacing w:after="0" w:line="240" w:lineRule="auto"/>
              <w:contextualSpacing/>
              <w:rPr>
                <w:rFonts w:eastAsia="Times New Roman" w:cs="Times New Roman"/>
              </w:rPr>
            </w:pPr>
            <w:r w:rsidRPr="00C901B7">
              <w:rPr>
                <w:rFonts w:eastAsia="Times New Roman" w:cs="Times New Roman"/>
              </w:rPr>
              <w:t>Goods owned and held for sale. Record Scrip inventory here or in an “Other” account if “Inventory” is not available.</w:t>
            </w:r>
          </w:p>
        </w:tc>
      </w:tr>
      <w:tr w:rsidR="00087DD0" w:rsidRPr="00C901B7" w14:paraId="7061E010" w14:textId="77777777" w:rsidTr="00A63483">
        <w:trPr>
          <w:trHeight w:val="305"/>
        </w:trPr>
        <w:tc>
          <w:tcPr>
            <w:tcW w:w="1558" w:type="dxa"/>
          </w:tcPr>
          <w:p w14:paraId="286D0C84" w14:textId="77777777" w:rsidR="00C50B6F" w:rsidRPr="00C901B7" w:rsidRDefault="00C50B6F" w:rsidP="00CA6A6A">
            <w:pPr>
              <w:autoSpaceDE w:val="0"/>
              <w:autoSpaceDN w:val="0"/>
              <w:adjustRightInd w:val="0"/>
              <w:spacing w:after="0" w:line="240" w:lineRule="auto"/>
              <w:contextualSpacing/>
              <w:jc w:val="center"/>
              <w:rPr>
                <w:rFonts w:eastAsia="Times New Roman" w:cs="Times New Roman"/>
              </w:rPr>
            </w:pPr>
            <w:r w:rsidRPr="00C901B7">
              <w:rPr>
                <w:rFonts w:eastAsia="Times New Roman" w:cs="Times New Roman"/>
              </w:rPr>
              <w:t>1435-1490</w:t>
            </w:r>
          </w:p>
        </w:tc>
        <w:tc>
          <w:tcPr>
            <w:tcW w:w="2881" w:type="dxa"/>
          </w:tcPr>
          <w:p w14:paraId="7A85F71F" w14:textId="77777777" w:rsidR="00C50B6F" w:rsidRPr="00C901B7" w:rsidRDefault="00C50B6F" w:rsidP="00CA6A6A">
            <w:pPr>
              <w:autoSpaceDE w:val="0"/>
              <w:autoSpaceDN w:val="0"/>
              <w:adjustRightInd w:val="0"/>
              <w:spacing w:after="0" w:line="240" w:lineRule="auto"/>
              <w:contextualSpacing/>
              <w:rPr>
                <w:rFonts w:eastAsia="Times New Roman" w:cs="Times New Roman"/>
              </w:rPr>
            </w:pPr>
            <w:r w:rsidRPr="00C901B7">
              <w:rPr>
                <w:rFonts w:eastAsia="Times New Roman" w:cs="Times New Roman"/>
              </w:rPr>
              <w:t>Other</w:t>
            </w:r>
          </w:p>
        </w:tc>
        <w:tc>
          <w:tcPr>
            <w:tcW w:w="9270" w:type="dxa"/>
          </w:tcPr>
          <w:p w14:paraId="006651EF" w14:textId="77777777" w:rsidR="00C50B6F" w:rsidRPr="00C901B7" w:rsidRDefault="00C50B6F" w:rsidP="00CA6A6A">
            <w:pPr>
              <w:autoSpaceDE w:val="0"/>
              <w:autoSpaceDN w:val="0"/>
              <w:adjustRightInd w:val="0"/>
              <w:spacing w:after="0" w:line="240" w:lineRule="auto"/>
              <w:contextualSpacing/>
              <w:rPr>
                <w:rFonts w:eastAsia="Times New Roman" w:cs="Times New Roman"/>
              </w:rPr>
            </w:pPr>
          </w:p>
        </w:tc>
      </w:tr>
      <w:tr w:rsidR="000A1BF0" w:rsidRPr="00C901B7" w14:paraId="16A9F2B7" w14:textId="77777777" w:rsidTr="00A63483">
        <w:trPr>
          <w:trHeight w:val="305"/>
        </w:trPr>
        <w:tc>
          <w:tcPr>
            <w:tcW w:w="4439" w:type="dxa"/>
            <w:gridSpan w:val="2"/>
            <w:tcBorders>
              <w:top w:val="nil"/>
            </w:tcBorders>
          </w:tcPr>
          <w:p w14:paraId="75DDC663" w14:textId="77777777" w:rsidR="00C50B6F" w:rsidRPr="00C901B7" w:rsidRDefault="00C50B6F" w:rsidP="00CA6A6A">
            <w:pPr>
              <w:autoSpaceDE w:val="0"/>
              <w:autoSpaceDN w:val="0"/>
              <w:adjustRightInd w:val="0"/>
              <w:spacing w:after="0" w:line="240" w:lineRule="auto"/>
              <w:contextualSpacing/>
              <w:rPr>
                <w:rFonts w:eastAsia="Times New Roman" w:cs="Times New Roman"/>
                <w:i/>
              </w:rPr>
            </w:pPr>
            <w:r w:rsidRPr="00C901B7">
              <w:rPr>
                <w:rFonts w:eastAsia="Times New Roman" w:cs="Times New Roman"/>
                <w:b/>
                <w:bCs/>
                <w:i/>
              </w:rPr>
              <w:t>Fixed Assets (1500)</w:t>
            </w:r>
          </w:p>
        </w:tc>
        <w:tc>
          <w:tcPr>
            <w:tcW w:w="9270" w:type="dxa"/>
          </w:tcPr>
          <w:p w14:paraId="5810C6DD" w14:textId="77777777" w:rsidR="00C50B6F" w:rsidRPr="00C901B7" w:rsidRDefault="00C50B6F" w:rsidP="00CA6A6A">
            <w:pPr>
              <w:autoSpaceDE w:val="0"/>
              <w:autoSpaceDN w:val="0"/>
              <w:adjustRightInd w:val="0"/>
              <w:spacing w:after="0" w:line="240" w:lineRule="auto"/>
              <w:contextualSpacing/>
              <w:rPr>
                <w:rFonts w:eastAsia="Times New Roman" w:cs="Times New Roman"/>
                <w:i/>
              </w:rPr>
            </w:pPr>
            <w:r w:rsidRPr="00C901B7">
              <w:rPr>
                <w:rFonts w:eastAsia="Times New Roman" w:cs="Times New Roman"/>
                <w:b/>
                <w:bCs/>
                <w:i/>
              </w:rPr>
              <w:t>All types of property, buildings, equipment, and furniture above a certain dollar amount set in the Finance Council’s capitalization policy</w:t>
            </w:r>
          </w:p>
        </w:tc>
      </w:tr>
      <w:tr w:rsidR="000A1BF0" w:rsidRPr="00C901B7" w14:paraId="2A2D64D1" w14:textId="77777777" w:rsidTr="00A63483">
        <w:trPr>
          <w:trHeight w:val="840"/>
        </w:trPr>
        <w:tc>
          <w:tcPr>
            <w:tcW w:w="1558" w:type="dxa"/>
          </w:tcPr>
          <w:p w14:paraId="10D11593" w14:textId="77777777" w:rsidR="00C50B6F" w:rsidRPr="00C901B7" w:rsidRDefault="00C50B6F" w:rsidP="00CA6A6A">
            <w:pPr>
              <w:autoSpaceDE w:val="0"/>
              <w:autoSpaceDN w:val="0"/>
              <w:adjustRightInd w:val="0"/>
              <w:spacing w:after="0" w:line="240" w:lineRule="auto"/>
              <w:contextualSpacing/>
              <w:jc w:val="center"/>
              <w:rPr>
                <w:rFonts w:eastAsia="Times New Roman" w:cs="Times New Roman"/>
              </w:rPr>
            </w:pPr>
            <w:r w:rsidRPr="00C901B7">
              <w:rPr>
                <w:rFonts w:eastAsia="Times New Roman" w:cs="Times New Roman"/>
              </w:rPr>
              <w:t>1500</w:t>
            </w:r>
          </w:p>
        </w:tc>
        <w:tc>
          <w:tcPr>
            <w:tcW w:w="2881" w:type="dxa"/>
          </w:tcPr>
          <w:p w14:paraId="403559A1" w14:textId="77777777" w:rsidR="00C50B6F" w:rsidRPr="00C901B7" w:rsidRDefault="00C50B6F" w:rsidP="00CA6A6A">
            <w:pPr>
              <w:autoSpaceDE w:val="0"/>
              <w:autoSpaceDN w:val="0"/>
              <w:adjustRightInd w:val="0"/>
              <w:spacing w:after="0" w:line="240" w:lineRule="auto"/>
              <w:contextualSpacing/>
              <w:rPr>
                <w:rFonts w:eastAsia="Times New Roman" w:cs="Times New Roman"/>
              </w:rPr>
            </w:pPr>
            <w:r w:rsidRPr="00C901B7">
              <w:rPr>
                <w:rFonts w:eastAsia="Times New Roman" w:cs="Times New Roman"/>
              </w:rPr>
              <w:t>Land</w:t>
            </w:r>
          </w:p>
        </w:tc>
        <w:tc>
          <w:tcPr>
            <w:tcW w:w="9270" w:type="dxa"/>
          </w:tcPr>
          <w:p w14:paraId="59BC5C4A" w14:textId="77777777" w:rsidR="00C50B6F" w:rsidRPr="00C901B7" w:rsidRDefault="00C50B6F" w:rsidP="00CA6A6A">
            <w:pPr>
              <w:autoSpaceDE w:val="0"/>
              <w:autoSpaceDN w:val="0"/>
              <w:adjustRightInd w:val="0"/>
              <w:spacing w:after="0" w:line="240" w:lineRule="auto"/>
              <w:contextualSpacing/>
              <w:rPr>
                <w:rFonts w:eastAsia="Times New Roman" w:cs="Times New Roman"/>
              </w:rPr>
            </w:pPr>
            <w:r w:rsidRPr="00C901B7">
              <w:rPr>
                <w:rFonts w:eastAsia="Times New Roman" w:cs="Times New Roman"/>
              </w:rPr>
              <w:t>The only fixed asset not subject to depreciation. Land improvements, such as a parking lot, are subject to depreciation. Record such land improvements in an unused building account and label appropriately. Landscaping is considered permanent and should be capitalized with the land.</w:t>
            </w:r>
          </w:p>
        </w:tc>
      </w:tr>
      <w:tr w:rsidR="00087DD0" w:rsidRPr="00C901B7" w14:paraId="67264C95" w14:textId="77777777" w:rsidTr="00A63483">
        <w:trPr>
          <w:trHeight w:val="305"/>
        </w:trPr>
        <w:tc>
          <w:tcPr>
            <w:tcW w:w="1558" w:type="dxa"/>
          </w:tcPr>
          <w:p w14:paraId="2A8168EA" w14:textId="77777777" w:rsidR="00C50B6F" w:rsidRPr="00C901B7" w:rsidRDefault="00C50B6F" w:rsidP="00CA6A6A">
            <w:pPr>
              <w:autoSpaceDE w:val="0"/>
              <w:autoSpaceDN w:val="0"/>
              <w:adjustRightInd w:val="0"/>
              <w:spacing w:after="0" w:line="240" w:lineRule="auto"/>
              <w:contextualSpacing/>
              <w:jc w:val="center"/>
              <w:rPr>
                <w:rFonts w:eastAsia="Times New Roman" w:cs="Times New Roman"/>
              </w:rPr>
            </w:pPr>
            <w:r w:rsidRPr="00C901B7">
              <w:rPr>
                <w:rFonts w:eastAsia="Times New Roman" w:cs="Times New Roman"/>
              </w:rPr>
              <w:t>1505</w:t>
            </w:r>
            <w:r w:rsidR="00AB793D" w:rsidRPr="00C901B7">
              <w:rPr>
                <w:rFonts w:eastAsia="Times New Roman" w:cs="Times New Roman"/>
              </w:rPr>
              <w:t>-1520</w:t>
            </w:r>
          </w:p>
        </w:tc>
        <w:tc>
          <w:tcPr>
            <w:tcW w:w="2881" w:type="dxa"/>
          </w:tcPr>
          <w:p w14:paraId="41A29B52" w14:textId="77777777" w:rsidR="00C50B6F" w:rsidRPr="00C901B7" w:rsidRDefault="00C50B6F" w:rsidP="00CA6A6A">
            <w:pPr>
              <w:autoSpaceDE w:val="0"/>
              <w:autoSpaceDN w:val="0"/>
              <w:adjustRightInd w:val="0"/>
              <w:spacing w:after="0" w:line="240" w:lineRule="auto"/>
              <w:contextualSpacing/>
              <w:rPr>
                <w:rFonts w:eastAsia="Times New Roman" w:cs="Times New Roman"/>
              </w:rPr>
            </w:pPr>
            <w:r w:rsidRPr="00C901B7">
              <w:rPr>
                <w:rFonts w:eastAsia="Times New Roman" w:cs="Times New Roman"/>
              </w:rPr>
              <w:t xml:space="preserve">Buildings – </w:t>
            </w:r>
          </w:p>
        </w:tc>
        <w:tc>
          <w:tcPr>
            <w:tcW w:w="9270" w:type="dxa"/>
          </w:tcPr>
          <w:p w14:paraId="162D691D" w14:textId="77777777" w:rsidR="00C50B6F" w:rsidRPr="00C901B7" w:rsidRDefault="00C50B6F" w:rsidP="00CA6A6A">
            <w:pPr>
              <w:autoSpaceDE w:val="0"/>
              <w:autoSpaceDN w:val="0"/>
              <w:adjustRightInd w:val="0"/>
              <w:spacing w:after="0" w:line="240" w:lineRule="auto"/>
              <w:contextualSpacing/>
              <w:rPr>
                <w:rFonts w:eastAsia="Times New Roman" w:cs="Times New Roman"/>
              </w:rPr>
            </w:pPr>
          </w:p>
        </w:tc>
      </w:tr>
      <w:tr w:rsidR="00087DD0" w:rsidRPr="00C901B7" w14:paraId="25501EF0" w14:textId="77777777" w:rsidTr="00A63483">
        <w:trPr>
          <w:trHeight w:val="305"/>
        </w:trPr>
        <w:tc>
          <w:tcPr>
            <w:tcW w:w="1558" w:type="dxa"/>
          </w:tcPr>
          <w:p w14:paraId="4354E22B" w14:textId="77777777" w:rsidR="00C50B6F" w:rsidRPr="00C901B7" w:rsidRDefault="00C50B6F" w:rsidP="00CA6A6A">
            <w:pPr>
              <w:autoSpaceDE w:val="0"/>
              <w:autoSpaceDN w:val="0"/>
              <w:adjustRightInd w:val="0"/>
              <w:spacing w:after="0" w:line="240" w:lineRule="auto"/>
              <w:contextualSpacing/>
              <w:jc w:val="center"/>
              <w:rPr>
                <w:rFonts w:eastAsia="Times New Roman" w:cs="Times New Roman"/>
              </w:rPr>
            </w:pPr>
            <w:r w:rsidRPr="00C901B7">
              <w:rPr>
                <w:rFonts w:eastAsia="Times New Roman" w:cs="Times New Roman"/>
              </w:rPr>
              <w:t>1530</w:t>
            </w:r>
            <w:r w:rsidR="00AB793D" w:rsidRPr="00C901B7">
              <w:rPr>
                <w:rFonts w:eastAsia="Times New Roman" w:cs="Times New Roman"/>
              </w:rPr>
              <w:t>-1545</w:t>
            </w:r>
          </w:p>
        </w:tc>
        <w:tc>
          <w:tcPr>
            <w:tcW w:w="2881" w:type="dxa"/>
          </w:tcPr>
          <w:p w14:paraId="2A7576FF" w14:textId="77777777" w:rsidR="00C50B6F" w:rsidRPr="00C901B7" w:rsidRDefault="00C50B6F" w:rsidP="00CA6A6A">
            <w:pPr>
              <w:autoSpaceDE w:val="0"/>
              <w:autoSpaceDN w:val="0"/>
              <w:adjustRightInd w:val="0"/>
              <w:spacing w:after="0" w:line="240" w:lineRule="auto"/>
              <w:contextualSpacing/>
              <w:rPr>
                <w:rFonts w:eastAsia="Times New Roman" w:cs="Times New Roman"/>
              </w:rPr>
            </w:pPr>
            <w:r w:rsidRPr="00C901B7">
              <w:rPr>
                <w:rFonts w:eastAsia="Times New Roman" w:cs="Times New Roman"/>
              </w:rPr>
              <w:t>Buildings -</w:t>
            </w:r>
          </w:p>
        </w:tc>
        <w:tc>
          <w:tcPr>
            <w:tcW w:w="9270" w:type="dxa"/>
          </w:tcPr>
          <w:p w14:paraId="7762D346" w14:textId="77777777" w:rsidR="00C50B6F" w:rsidRPr="00C901B7" w:rsidRDefault="00C50B6F" w:rsidP="00CA6A6A">
            <w:pPr>
              <w:tabs>
                <w:tab w:val="left" w:pos="7530"/>
              </w:tabs>
              <w:autoSpaceDE w:val="0"/>
              <w:autoSpaceDN w:val="0"/>
              <w:adjustRightInd w:val="0"/>
              <w:spacing w:after="0" w:line="240" w:lineRule="auto"/>
              <w:contextualSpacing/>
              <w:rPr>
                <w:rFonts w:eastAsia="Times New Roman" w:cs="Times New Roman"/>
              </w:rPr>
            </w:pPr>
            <w:r w:rsidRPr="00C901B7">
              <w:rPr>
                <w:rFonts w:eastAsia="Times New Roman" w:cs="Times New Roman"/>
              </w:rPr>
              <w:t>When constructing a building, use as a Building-in-Process account and record all costs that will be capitalized: materials and labor, architect fees, permits, special insurance, etc. Landscaping typically should be capitalized with the land.</w:t>
            </w:r>
          </w:p>
        </w:tc>
      </w:tr>
      <w:tr w:rsidR="00087DD0" w:rsidRPr="00C901B7" w14:paraId="764BC51D" w14:textId="77777777" w:rsidTr="00A63483">
        <w:trPr>
          <w:trHeight w:val="305"/>
        </w:trPr>
        <w:tc>
          <w:tcPr>
            <w:tcW w:w="1558" w:type="dxa"/>
          </w:tcPr>
          <w:p w14:paraId="0DBFB66E" w14:textId="77777777" w:rsidR="00AB793D" w:rsidRPr="00C901B7" w:rsidRDefault="00AB793D" w:rsidP="00CA6A6A">
            <w:pPr>
              <w:autoSpaceDE w:val="0"/>
              <w:autoSpaceDN w:val="0"/>
              <w:adjustRightInd w:val="0"/>
              <w:spacing w:after="0" w:line="240" w:lineRule="auto"/>
              <w:contextualSpacing/>
              <w:jc w:val="center"/>
              <w:rPr>
                <w:rFonts w:eastAsia="Times New Roman" w:cs="Times New Roman"/>
              </w:rPr>
            </w:pPr>
            <w:r w:rsidRPr="00C901B7">
              <w:rPr>
                <w:rFonts w:eastAsia="Times New Roman" w:cs="Times New Roman"/>
              </w:rPr>
              <w:t>1550</w:t>
            </w:r>
          </w:p>
        </w:tc>
        <w:tc>
          <w:tcPr>
            <w:tcW w:w="2881" w:type="dxa"/>
          </w:tcPr>
          <w:p w14:paraId="0EC65A41" w14:textId="77777777" w:rsidR="00AB793D" w:rsidRPr="00C901B7" w:rsidRDefault="00AB793D" w:rsidP="00CA6A6A">
            <w:pPr>
              <w:autoSpaceDE w:val="0"/>
              <w:autoSpaceDN w:val="0"/>
              <w:adjustRightInd w:val="0"/>
              <w:spacing w:after="0" w:line="240" w:lineRule="auto"/>
              <w:contextualSpacing/>
              <w:rPr>
                <w:rFonts w:eastAsia="Times New Roman" w:cs="Times New Roman"/>
              </w:rPr>
            </w:pPr>
            <w:r w:rsidRPr="00C901B7">
              <w:rPr>
                <w:rFonts w:eastAsia="Times New Roman" w:cs="Times New Roman"/>
              </w:rPr>
              <w:t>Buses</w:t>
            </w:r>
          </w:p>
        </w:tc>
        <w:tc>
          <w:tcPr>
            <w:tcW w:w="9270" w:type="dxa"/>
          </w:tcPr>
          <w:p w14:paraId="6A811D3E" w14:textId="77777777" w:rsidR="00AB793D" w:rsidRPr="00C901B7" w:rsidRDefault="00AB793D" w:rsidP="00CA6A6A">
            <w:pPr>
              <w:autoSpaceDE w:val="0"/>
              <w:autoSpaceDN w:val="0"/>
              <w:adjustRightInd w:val="0"/>
              <w:spacing w:after="0" w:line="240" w:lineRule="auto"/>
              <w:contextualSpacing/>
              <w:rPr>
                <w:rFonts w:eastAsia="Times New Roman" w:cs="Times New Roman"/>
              </w:rPr>
            </w:pPr>
          </w:p>
        </w:tc>
      </w:tr>
      <w:tr w:rsidR="000A1BF0" w:rsidRPr="00C901B7" w14:paraId="5C6E5C7C" w14:textId="77777777" w:rsidTr="00A63483">
        <w:trPr>
          <w:trHeight w:val="305"/>
        </w:trPr>
        <w:tc>
          <w:tcPr>
            <w:tcW w:w="1558" w:type="dxa"/>
            <w:tcBorders>
              <w:top w:val="nil"/>
            </w:tcBorders>
          </w:tcPr>
          <w:p w14:paraId="53D5D176" w14:textId="77777777" w:rsidR="00AB793D" w:rsidRPr="00C901B7" w:rsidRDefault="00AB793D" w:rsidP="00CA6A6A">
            <w:pPr>
              <w:autoSpaceDE w:val="0"/>
              <w:autoSpaceDN w:val="0"/>
              <w:adjustRightInd w:val="0"/>
              <w:spacing w:after="0" w:line="240" w:lineRule="auto"/>
              <w:contextualSpacing/>
              <w:jc w:val="center"/>
              <w:rPr>
                <w:rFonts w:eastAsia="Times New Roman" w:cs="Times New Roman"/>
              </w:rPr>
            </w:pPr>
            <w:r w:rsidRPr="00C901B7">
              <w:rPr>
                <w:rFonts w:eastAsia="Times New Roman" w:cs="Times New Roman"/>
              </w:rPr>
              <w:t>1555</w:t>
            </w:r>
          </w:p>
        </w:tc>
        <w:tc>
          <w:tcPr>
            <w:tcW w:w="2881" w:type="dxa"/>
            <w:tcBorders>
              <w:top w:val="nil"/>
            </w:tcBorders>
          </w:tcPr>
          <w:p w14:paraId="4CD1734F" w14:textId="77777777" w:rsidR="00AB793D" w:rsidRPr="00C901B7" w:rsidRDefault="00AB793D" w:rsidP="00CA6A6A">
            <w:pPr>
              <w:autoSpaceDE w:val="0"/>
              <w:autoSpaceDN w:val="0"/>
              <w:adjustRightInd w:val="0"/>
              <w:spacing w:after="0" w:line="240" w:lineRule="auto"/>
              <w:contextualSpacing/>
              <w:rPr>
                <w:rFonts w:eastAsia="Times New Roman" w:cs="Times New Roman"/>
              </w:rPr>
            </w:pPr>
            <w:r w:rsidRPr="00C901B7">
              <w:rPr>
                <w:rFonts w:eastAsia="Times New Roman" w:cs="Times New Roman"/>
              </w:rPr>
              <w:t>Equipment</w:t>
            </w:r>
          </w:p>
        </w:tc>
        <w:tc>
          <w:tcPr>
            <w:tcW w:w="9270" w:type="dxa"/>
          </w:tcPr>
          <w:p w14:paraId="1A417691" w14:textId="77777777" w:rsidR="00AB793D" w:rsidRPr="00C901B7" w:rsidRDefault="00AB793D" w:rsidP="00CA6A6A">
            <w:pPr>
              <w:autoSpaceDE w:val="0"/>
              <w:autoSpaceDN w:val="0"/>
              <w:adjustRightInd w:val="0"/>
              <w:spacing w:after="0" w:line="240" w:lineRule="auto"/>
              <w:contextualSpacing/>
              <w:rPr>
                <w:rFonts w:eastAsia="Times New Roman" w:cs="Times New Roman"/>
              </w:rPr>
            </w:pPr>
          </w:p>
        </w:tc>
      </w:tr>
      <w:tr w:rsidR="00087DD0" w:rsidRPr="00C901B7" w14:paraId="5C5B91FA" w14:textId="77777777" w:rsidTr="00A63483">
        <w:trPr>
          <w:trHeight w:val="305"/>
        </w:trPr>
        <w:tc>
          <w:tcPr>
            <w:tcW w:w="1558" w:type="dxa"/>
          </w:tcPr>
          <w:p w14:paraId="10DEE9A6" w14:textId="77777777" w:rsidR="00AB793D" w:rsidRPr="00C901B7" w:rsidRDefault="00AB793D" w:rsidP="00CA6A6A">
            <w:pPr>
              <w:autoSpaceDE w:val="0"/>
              <w:autoSpaceDN w:val="0"/>
              <w:adjustRightInd w:val="0"/>
              <w:spacing w:after="0" w:line="240" w:lineRule="auto"/>
              <w:contextualSpacing/>
              <w:jc w:val="center"/>
              <w:rPr>
                <w:rFonts w:eastAsia="Times New Roman" w:cs="Times New Roman"/>
              </w:rPr>
            </w:pPr>
            <w:r w:rsidRPr="00C901B7">
              <w:rPr>
                <w:rFonts w:eastAsia="Times New Roman" w:cs="Times New Roman"/>
              </w:rPr>
              <w:t>1560</w:t>
            </w:r>
          </w:p>
        </w:tc>
        <w:tc>
          <w:tcPr>
            <w:tcW w:w="2881" w:type="dxa"/>
          </w:tcPr>
          <w:p w14:paraId="52B64EA9" w14:textId="77777777" w:rsidR="00AB793D" w:rsidRPr="00C901B7" w:rsidRDefault="00AB793D" w:rsidP="00CA6A6A">
            <w:pPr>
              <w:autoSpaceDE w:val="0"/>
              <w:autoSpaceDN w:val="0"/>
              <w:adjustRightInd w:val="0"/>
              <w:spacing w:after="0" w:line="240" w:lineRule="auto"/>
              <w:contextualSpacing/>
              <w:rPr>
                <w:rFonts w:eastAsia="Times New Roman" w:cs="Times New Roman"/>
              </w:rPr>
            </w:pPr>
            <w:r w:rsidRPr="00C901B7">
              <w:rPr>
                <w:rFonts w:eastAsia="Times New Roman" w:cs="Times New Roman"/>
              </w:rPr>
              <w:t>Furniture and Fixtures</w:t>
            </w:r>
          </w:p>
        </w:tc>
        <w:tc>
          <w:tcPr>
            <w:tcW w:w="9270" w:type="dxa"/>
          </w:tcPr>
          <w:p w14:paraId="36F47C91" w14:textId="77777777" w:rsidR="00AB793D" w:rsidRPr="00C901B7" w:rsidRDefault="00AB793D" w:rsidP="00CA6A6A">
            <w:pPr>
              <w:autoSpaceDE w:val="0"/>
              <w:autoSpaceDN w:val="0"/>
              <w:adjustRightInd w:val="0"/>
              <w:spacing w:after="0" w:line="240" w:lineRule="auto"/>
              <w:contextualSpacing/>
              <w:rPr>
                <w:rFonts w:eastAsia="Times New Roman" w:cs="Times New Roman"/>
              </w:rPr>
            </w:pPr>
            <w:r w:rsidRPr="00C901B7">
              <w:rPr>
                <w:rFonts w:eastAsia="Times New Roman" w:cs="Times New Roman"/>
              </w:rPr>
              <w:t>Fixtures include items attached to a building.</w:t>
            </w:r>
          </w:p>
        </w:tc>
      </w:tr>
      <w:tr w:rsidR="000A1BF0" w:rsidRPr="00C901B7" w14:paraId="115440E2" w14:textId="77777777" w:rsidTr="00A63483">
        <w:trPr>
          <w:trHeight w:val="305"/>
        </w:trPr>
        <w:tc>
          <w:tcPr>
            <w:tcW w:w="1558" w:type="dxa"/>
          </w:tcPr>
          <w:p w14:paraId="3FFC12B7" w14:textId="77777777" w:rsidR="00AB793D" w:rsidRPr="00C901B7" w:rsidRDefault="00AB793D" w:rsidP="00CA6A6A">
            <w:pPr>
              <w:autoSpaceDE w:val="0"/>
              <w:autoSpaceDN w:val="0"/>
              <w:adjustRightInd w:val="0"/>
              <w:spacing w:after="0" w:line="240" w:lineRule="auto"/>
              <w:contextualSpacing/>
              <w:jc w:val="center"/>
              <w:rPr>
                <w:rFonts w:eastAsia="Times New Roman" w:cs="Times New Roman"/>
              </w:rPr>
            </w:pPr>
            <w:r w:rsidRPr="00C901B7">
              <w:rPr>
                <w:rFonts w:eastAsia="Times New Roman" w:cs="Times New Roman"/>
              </w:rPr>
              <w:t>1565</w:t>
            </w:r>
          </w:p>
        </w:tc>
        <w:tc>
          <w:tcPr>
            <w:tcW w:w="2881" w:type="dxa"/>
          </w:tcPr>
          <w:p w14:paraId="4466C9BA" w14:textId="77777777" w:rsidR="00AB793D" w:rsidRPr="00C901B7" w:rsidRDefault="00AB793D" w:rsidP="00CA6A6A">
            <w:pPr>
              <w:autoSpaceDE w:val="0"/>
              <w:autoSpaceDN w:val="0"/>
              <w:adjustRightInd w:val="0"/>
              <w:spacing w:after="0" w:line="240" w:lineRule="auto"/>
              <w:contextualSpacing/>
              <w:rPr>
                <w:rFonts w:eastAsia="Times New Roman" w:cs="Times New Roman"/>
              </w:rPr>
            </w:pPr>
            <w:r w:rsidRPr="00C901B7">
              <w:rPr>
                <w:rFonts w:eastAsia="Times New Roman" w:cs="Times New Roman"/>
              </w:rPr>
              <w:t>Vehicles</w:t>
            </w:r>
          </w:p>
        </w:tc>
        <w:tc>
          <w:tcPr>
            <w:tcW w:w="9270" w:type="dxa"/>
          </w:tcPr>
          <w:p w14:paraId="3655B6D8" w14:textId="77777777" w:rsidR="00AB793D" w:rsidRPr="00C901B7" w:rsidRDefault="00AB793D" w:rsidP="00CA6A6A">
            <w:pPr>
              <w:autoSpaceDE w:val="0"/>
              <w:autoSpaceDN w:val="0"/>
              <w:adjustRightInd w:val="0"/>
              <w:spacing w:after="0" w:line="240" w:lineRule="auto"/>
              <w:contextualSpacing/>
              <w:rPr>
                <w:rFonts w:eastAsia="Times New Roman" w:cs="Times New Roman"/>
              </w:rPr>
            </w:pPr>
          </w:p>
        </w:tc>
      </w:tr>
      <w:tr w:rsidR="00AB793D" w:rsidRPr="00C901B7" w14:paraId="381C0927" w14:textId="77777777" w:rsidTr="00A63483">
        <w:trPr>
          <w:trHeight w:val="804"/>
        </w:trPr>
        <w:tc>
          <w:tcPr>
            <w:tcW w:w="4439" w:type="dxa"/>
            <w:gridSpan w:val="2"/>
          </w:tcPr>
          <w:p w14:paraId="6849CB5B" w14:textId="77777777" w:rsidR="00AB793D" w:rsidRPr="00C901B7" w:rsidRDefault="00087DD0" w:rsidP="00CA6A6A">
            <w:pPr>
              <w:autoSpaceDE w:val="0"/>
              <w:autoSpaceDN w:val="0"/>
              <w:adjustRightInd w:val="0"/>
              <w:spacing w:after="0" w:line="240" w:lineRule="auto"/>
              <w:contextualSpacing/>
              <w:rPr>
                <w:rFonts w:eastAsia="Times New Roman" w:cs="Times New Roman"/>
                <w:i/>
              </w:rPr>
            </w:pPr>
            <w:r w:rsidRPr="00C901B7">
              <w:rPr>
                <w:rFonts w:eastAsia="Times New Roman" w:cs="Times New Roman"/>
                <w:b/>
                <w:bCs/>
                <w:i/>
              </w:rPr>
              <w:t>Accumulated Depreciation 1600-1660</w:t>
            </w:r>
          </w:p>
        </w:tc>
        <w:tc>
          <w:tcPr>
            <w:tcW w:w="9270" w:type="dxa"/>
          </w:tcPr>
          <w:p w14:paraId="720B572B" w14:textId="77777777" w:rsidR="00AB793D" w:rsidRPr="00C901B7" w:rsidRDefault="00AB793D" w:rsidP="00CA6A6A">
            <w:pPr>
              <w:autoSpaceDE w:val="0"/>
              <w:autoSpaceDN w:val="0"/>
              <w:adjustRightInd w:val="0"/>
              <w:spacing w:after="0" w:line="240" w:lineRule="auto"/>
              <w:contextualSpacing/>
              <w:rPr>
                <w:rFonts w:eastAsia="Times New Roman" w:cs="Times New Roman"/>
                <w:i/>
              </w:rPr>
            </w:pPr>
            <w:r w:rsidRPr="00C901B7">
              <w:rPr>
                <w:rFonts w:eastAsia="Times New Roman" w:cs="Times New Roman"/>
                <w:b/>
                <w:bCs/>
                <w:i/>
              </w:rPr>
              <w:t>Records the total amount of depreciation expense recorded. This account is credited when depreciation is debited. The accumulated depreciation balance is shown as an offset to the related fixed asset balance.</w:t>
            </w:r>
          </w:p>
        </w:tc>
      </w:tr>
      <w:tr w:rsidR="00AB793D" w:rsidRPr="00C901B7" w14:paraId="0998CD92" w14:textId="77777777" w:rsidTr="00A63483">
        <w:trPr>
          <w:trHeight w:val="345"/>
        </w:trPr>
        <w:tc>
          <w:tcPr>
            <w:tcW w:w="4439" w:type="dxa"/>
            <w:gridSpan w:val="2"/>
            <w:tcBorders>
              <w:top w:val="nil"/>
            </w:tcBorders>
          </w:tcPr>
          <w:p w14:paraId="2697F2D0" w14:textId="77777777" w:rsidR="00AB793D" w:rsidRPr="00C901B7" w:rsidRDefault="00AB793D" w:rsidP="00CA6A6A">
            <w:pPr>
              <w:autoSpaceDE w:val="0"/>
              <w:autoSpaceDN w:val="0"/>
              <w:adjustRightInd w:val="0"/>
              <w:spacing w:after="0" w:line="240" w:lineRule="auto"/>
              <w:contextualSpacing/>
              <w:rPr>
                <w:rFonts w:eastAsia="Times New Roman" w:cs="Times New Roman"/>
                <w:i/>
              </w:rPr>
            </w:pPr>
            <w:r w:rsidRPr="00C901B7">
              <w:rPr>
                <w:rFonts w:eastAsia="Times New Roman" w:cs="Times New Roman"/>
                <w:b/>
                <w:bCs/>
                <w:i/>
              </w:rPr>
              <w:t>Non-Current Assets (1700)</w:t>
            </w:r>
          </w:p>
        </w:tc>
        <w:tc>
          <w:tcPr>
            <w:tcW w:w="9270" w:type="dxa"/>
          </w:tcPr>
          <w:p w14:paraId="2E4AE0A4" w14:textId="77777777" w:rsidR="00AB793D" w:rsidRPr="00C901B7" w:rsidRDefault="00AB793D" w:rsidP="00CA6A6A">
            <w:pPr>
              <w:autoSpaceDE w:val="0"/>
              <w:autoSpaceDN w:val="0"/>
              <w:adjustRightInd w:val="0"/>
              <w:spacing w:after="0" w:line="240" w:lineRule="auto"/>
              <w:contextualSpacing/>
              <w:rPr>
                <w:rFonts w:eastAsia="Times New Roman" w:cs="Times New Roman"/>
                <w:i/>
              </w:rPr>
            </w:pPr>
            <w:r w:rsidRPr="00C901B7">
              <w:rPr>
                <w:rFonts w:eastAsia="Times New Roman" w:cs="Times New Roman"/>
                <w:b/>
                <w:bCs/>
                <w:i/>
              </w:rPr>
              <w:t>Assets which are not easily converted into cash and are long-term in nature.</w:t>
            </w:r>
          </w:p>
        </w:tc>
      </w:tr>
      <w:tr w:rsidR="000A1BF0" w:rsidRPr="00C901B7" w14:paraId="68DBBECA" w14:textId="77777777" w:rsidTr="00A63483">
        <w:trPr>
          <w:trHeight w:val="732"/>
        </w:trPr>
        <w:tc>
          <w:tcPr>
            <w:tcW w:w="1558" w:type="dxa"/>
          </w:tcPr>
          <w:p w14:paraId="46131349" w14:textId="77777777" w:rsidR="00AB793D" w:rsidRPr="00C901B7" w:rsidRDefault="00AB793D" w:rsidP="00CA6A6A">
            <w:pPr>
              <w:autoSpaceDE w:val="0"/>
              <w:autoSpaceDN w:val="0"/>
              <w:adjustRightInd w:val="0"/>
              <w:spacing w:after="0" w:line="240" w:lineRule="auto"/>
              <w:contextualSpacing/>
              <w:jc w:val="center"/>
              <w:rPr>
                <w:rFonts w:eastAsia="Times New Roman" w:cs="Times New Roman"/>
              </w:rPr>
            </w:pPr>
            <w:r w:rsidRPr="00C901B7">
              <w:rPr>
                <w:rFonts w:eastAsia="Times New Roman" w:cs="Times New Roman"/>
              </w:rPr>
              <w:lastRenderedPageBreak/>
              <w:t>1700-1705</w:t>
            </w:r>
          </w:p>
        </w:tc>
        <w:tc>
          <w:tcPr>
            <w:tcW w:w="2881" w:type="dxa"/>
          </w:tcPr>
          <w:p w14:paraId="64D7A8AA" w14:textId="77777777" w:rsidR="00AB793D" w:rsidRPr="00C901B7" w:rsidRDefault="00AB793D" w:rsidP="00CA6A6A">
            <w:pPr>
              <w:autoSpaceDE w:val="0"/>
              <w:autoSpaceDN w:val="0"/>
              <w:adjustRightInd w:val="0"/>
              <w:spacing w:after="0" w:line="240" w:lineRule="auto"/>
              <w:contextualSpacing/>
              <w:rPr>
                <w:rFonts w:eastAsia="Times New Roman" w:cs="Times New Roman"/>
              </w:rPr>
            </w:pPr>
            <w:r w:rsidRPr="00C901B7">
              <w:rPr>
                <w:rFonts w:eastAsia="Times New Roman" w:cs="Times New Roman"/>
              </w:rPr>
              <w:t>Notes Receivable</w:t>
            </w:r>
          </w:p>
        </w:tc>
        <w:tc>
          <w:tcPr>
            <w:tcW w:w="9270" w:type="dxa"/>
          </w:tcPr>
          <w:p w14:paraId="406E7719" w14:textId="77777777" w:rsidR="00AB793D" w:rsidRPr="00C901B7" w:rsidRDefault="00AB793D" w:rsidP="00CA6A6A">
            <w:pPr>
              <w:autoSpaceDE w:val="0"/>
              <w:autoSpaceDN w:val="0"/>
              <w:adjustRightInd w:val="0"/>
              <w:spacing w:after="0" w:line="240" w:lineRule="auto"/>
              <w:contextualSpacing/>
              <w:rPr>
                <w:rFonts w:eastAsia="Times New Roman" w:cs="Times New Roman"/>
              </w:rPr>
            </w:pPr>
            <w:r w:rsidRPr="00C901B7">
              <w:rPr>
                <w:rFonts w:eastAsia="Times New Roman" w:cs="Times New Roman"/>
              </w:rPr>
              <w:t>Receivables that are considered longer term and usually have a written agreement with a stated interest rate, due date, and repayment schedule.</w:t>
            </w:r>
          </w:p>
        </w:tc>
      </w:tr>
      <w:tr w:rsidR="000A1BF0" w:rsidRPr="00C901B7" w14:paraId="7463084F" w14:textId="77777777" w:rsidTr="00A63483">
        <w:trPr>
          <w:trHeight w:val="264"/>
        </w:trPr>
        <w:tc>
          <w:tcPr>
            <w:tcW w:w="1558" w:type="dxa"/>
            <w:tcBorders>
              <w:top w:val="nil"/>
              <w:bottom w:val="single" w:sz="4" w:space="0" w:color="auto"/>
            </w:tcBorders>
          </w:tcPr>
          <w:p w14:paraId="51333AE0" w14:textId="77777777" w:rsidR="00AB793D" w:rsidRPr="00C901B7" w:rsidRDefault="00AB793D" w:rsidP="00CA6A6A">
            <w:pPr>
              <w:autoSpaceDE w:val="0"/>
              <w:autoSpaceDN w:val="0"/>
              <w:adjustRightInd w:val="0"/>
              <w:spacing w:after="0" w:line="240" w:lineRule="auto"/>
              <w:contextualSpacing/>
              <w:rPr>
                <w:rFonts w:eastAsia="Times New Roman" w:cs="Times New Roman"/>
                <w:b/>
                <w:bCs/>
              </w:rPr>
            </w:pPr>
            <w:r w:rsidRPr="00C901B7">
              <w:rPr>
                <w:rFonts w:eastAsia="Times New Roman" w:cs="Times New Roman"/>
              </w:rPr>
              <w:t>1710-1725</w:t>
            </w:r>
          </w:p>
        </w:tc>
        <w:tc>
          <w:tcPr>
            <w:tcW w:w="2881" w:type="dxa"/>
            <w:tcBorders>
              <w:top w:val="nil"/>
              <w:bottom w:val="single" w:sz="4" w:space="0" w:color="auto"/>
            </w:tcBorders>
          </w:tcPr>
          <w:p w14:paraId="35668801" w14:textId="77777777" w:rsidR="00AB793D" w:rsidRPr="00C901B7" w:rsidRDefault="00AB793D" w:rsidP="00CA6A6A">
            <w:pPr>
              <w:autoSpaceDE w:val="0"/>
              <w:autoSpaceDN w:val="0"/>
              <w:adjustRightInd w:val="0"/>
              <w:spacing w:after="0" w:line="240" w:lineRule="auto"/>
              <w:contextualSpacing/>
              <w:rPr>
                <w:rFonts w:eastAsia="Times New Roman" w:cs="Times New Roman"/>
                <w:b/>
                <w:bCs/>
              </w:rPr>
            </w:pPr>
            <w:r w:rsidRPr="00C901B7">
              <w:rPr>
                <w:rFonts w:eastAsia="Times New Roman" w:cs="Times New Roman"/>
              </w:rPr>
              <w:t>Other</w:t>
            </w:r>
          </w:p>
        </w:tc>
        <w:tc>
          <w:tcPr>
            <w:tcW w:w="9270" w:type="dxa"/>
            <w:tcBorders>
              <w:bottom w:val="single" w:sz="4" w:space="0" w:color="auto"/>
            </w:tcBorders>
          </w:tcPr>
          <w:p w14:paraId="397C6608" w14:textId="77777777" w:rsidR="00AB793D" w:rsidRPr="00C901B7" w:rsidRDefault="00AB793D" w:rsidP="00CA6A6A">
            <w:pPr>
              <w:autoSpaceDE w:val="0"/>
              <w:autoSpaceDN w:val="0"/>
              <w:adjustRightInd w:val="0"/>
              <w:spacing w:after="0" w:line="240" w:lineRule="auto"/>
              <w:contextualSpacing/>
              <w:rPr>
                <w:rFonts w:eastAsia="Times New Roman" w:cs="Times New Roman"/>
              </w:rPr>
            </w:pPr>
          </w:p>
        </w:tc>
      </w:tr>
      <w:tr w:rsidR="000A1BF0" w:rsidRPr="00C901B7" w14:paraId="5D19E773" w14:textId="77777777" w:rsidTr="00A63483">
        <w:trPr>
          <w:trHeight w:val="314"/>
        </w:trPr>
        <w:tc>
          <w:tcPr>
            <w:tcW w:w="4439" w:type="dxa"/>
            <w:gridSpan w:val="2"/>
            <w:tcBorders>
              <w:top w:val="single" w:sz="4" w:space="0" w:color="auto"/>
              <w:left w:val="single" w:sz="4" w:space="0" w:color="auto"/>
              <w:bottom w:val="single" w:sz="4" w:space="0" w:color="auto"/>
              <w:right w:val="single" w:sz="4" w:space="0" w:color="auto"/>
            </w:tcBorders>
          </w:tcPr>
          <w:p w14:paraId="1642C2E0" w14:textId="77777777" w:rsidR="000A1BF0" w:rsidRPr="00C901B7" w:rsidRDefault="000A1BF0" w:rsidP="00A63483">
            <w:pPr>
              <w:pStyle w:val="Heading3"/>
              <w:rPr>
                <w:rFonts w:eastAsia="Times New Roman"/>
              </w:rPr>
            </w:pPr>
            <w:bookmarkStart w:id="326" w:name="_Toc214888898"/>
            <w:r w:rsidRPr="00C901B7">
              <w:rPr>
                <w:rFonts w:eastAsia="Times New Roman"/>
                <w:sz w:val="36"/>
              </w:rPr>
              <w:t>Liabilit</w:t>
            </w:r>
            <w:r w:rsidR="00A63483" w:rsidRPr="00C901B7">
              <w:rPr>
                <w:rFonts w:eastAsia="Times New Roman"/>
                <w:sz w:val="36"/>
              </w:rPr>
              <w:t>y Accounts</w:t>
            </w:r>
            <w:bookmarkEnd w:id="326"/>
          </w:p>
        </w:tc>
        <w:tc>
          <w:tcPr>
            <w:tcW w:w="9270" w:type="dxa"/>
            <w:tcBorders>
              <w:top w:val="single" w:sz="4" w:space="0" w:color="auto"/>
              <w:left w:val="single" w:sz="4" w:space="0" w:color="auto"/>
              <w:bottom w:val="single" w:sz="4" w:space="0" w:color="auto"/>
              <w:right w:val="single" w:sz="4" w:space="0" w:color="auto"/>
            </w:tcBorders>
          </w:tcPr>
          <w:p w14:paraId="1A3ACEBD" w14:textId="77777777" w:rsidR="000A1BF0" w:rsidRPr="00C901B7" w:rsidRDefault="000A1BF0" w:rsidP="00CA6A6A">
            <w:pPr>
              <w:autoSpaceDE w:val="0"/>
              <w:autoSpaceDN w:val="0"/>
              <w:adjustRightInd w:val="0"/>
              <w:spacing w:after="0" w:line="240" w:lineRule="auto"/>
              <w:contextualSpacing/>
              <w:rPr>
                <w:rFonts w:eastAsia="Times New Roman" w:cs="Times New Roman"/>
                <w:b/>
                <w:bCs/>
              </w:rPr>
            </w:pPr>
          </w:p>
        </w:tc>
      </w:tr>
      <w:tr w:rsidR="000A1BF0" w:rsidRPr="00C901B7" w14:paraId="62862EE6" w14:textId="77777777" w:rsidTr="00A63483">
        <w:trPr>
          <w:trHeight w:val="764"/>
        </w:trPr>
        <w:tc>
          <w:tcPr>
            <w:tcW w:w="4439" w:type="dxa"/>
            <w:gridSpan w:val="2"/>
            <w:tcBorders>
              <w:top w:val="single" w:sz="4" w:space="0" w:color="auto"/>
              <w:left w:val="single" w:sz="4" w:space="0" w:color="auto"/>
              <w:bottom w:val="single" w:sz="4" w:space="0" w:color="auto"/>
              <w:right w:val="single" w:sz="4" w:space="0" w:color="auto"/>
            </w:tcBorders>
          </w:tcPr>
          <w:p w14:paraId="45D108DC" w14:textId="77777777" w:rsidR="000A1BF0" w:rsidRPr="00C901B7" w:rsidRDefault="000A1BF0" w:rsidP="00CA6A6A">
            <w:pPr>
              <w:spacing w:after="0" w:line="240" w:lineRule="auto"/>
              <w:contextualSpacing/>
              <w:rPr>
                <w:rFonts w:eastAsia="Times New Roman" w:cs="Times New Roman"/>
                <w:b/>
                <w:bCs/>
                <w:i/>
              </w:rPr>
            </w:pPr>
            <w:r w:rsidRPr="00C901B7">
              <w:rPr>
                <w:rFonts w:eastAsia="Times New Roman" w:cs="Times New Roman"/>
                <w:b/>
                <w:bCs/>
                <w:i/>
              </w:rPr>
              <w:t>Payroll Liabilities (2000)</w:t>
            </w:r>
          </w:p>
        </w:tc>
        <w:tc>
          <w:tcPr>
            <w:tcW w:w="9270" w:type="dxa"/>
            <w:tcBorders>
              <w:top w:val="single" w:sz="4" w:space="0" w:color="auto"/>
              <w:left w:val="single" w:sz="4" w:space="0" w:color="auto"/>
              <w:bottom w:val="single" w:sz="4" w:space="0" w:color="auto"/>
              <w:right w:val="single" w:sz="4" w:space="0" w:color="auto"/>
            </w:tcBorders>
          </w:tcPr>
          <w:p w14:paraId="7F4DB0D7" w14:textId="77777777" w:rsidR="000A1BF0" w:rsidRPr="00C901B7" w:rsidRDefault="000A1BF0" w:rsidP="00CA6A6A">
            <w:pPr>
              <w:autoSpaceDE w:val="0"/>
              <w:autoSpaceDN w:val="0"/>
              <w:adjustRightInd w:val="0"/>
              <w:spacing w:after="0" w:line="240" w:lineRule="auto"/>
              <w:contextualSpacing/>
              <w:rPr>
                <w:rFonts w:eastAsia="Times New Roman" w:cs="Times New Roman"/>
                <w:i/>
              </w:rPr>
            </w:pPr>
            <w:r w:rsidRPr="00C901B7">
              <w:rPr>
                <w:rFonts w:eastAsia="Times New Roman" w:cs="Times New Roman"/>
                <w:b/>
                <w:bCs/>
                <w:i/>
              </w:rPr>
              <w:t>Debts owed related to amounts withheld from employees’ wages and for amounts owed by the parish/school for the employer portion of payroll taxes and other employee benefits. Credit the accounts when amounts are withheld or accrued and debit when the withholdings are paid.</w:t>
            </w:r>
          </w:p>
        </w:tc>
      </w:tr>
      <w:tr w:rsidR="00AB793D" w:rsidRPr="00C901B7" w14:paraId="6E0958DE" w14:textId="77777777" w:rsidTr="00A63483">
        <w:trPr>
          <w:trHeight w:val="1169"/>
        </w:trPr>
        <w:tc>
          <w:tcPr>
            <w:tcW w:w="1558" w:type="dxa"/>
            <w:tcBorders>
              <w:top w:val="single" w:sz="4" w:space="0" w:color="auto"/>
              <w:left w:val="single" w:sz="4" w:space="0" w:color="auto"/>
              <w:bottom w:val="single" w:sz="4" w:space="0" w:color="auto"/>
              <w:right w:val="single" w:sz="4" w:space="0" w:color="auto"/>
            </w:tcBorders>
          </w:tcPr>
          <w:p w14:paraId="50C22511" w14:textId="77777777" w:rsidR="00AB793D" w:rsidRPr="00C901B7" w:rsidRDefault="00AB793D" w:rsidP="00CA6A6A">
            <w:pPr>
              <w:spacing w:after="0" w:line="240" w:lineRule="auto"/>
              <w:contextualSpacing/>
              <w:jc w:val="center"/>
              <w:rPr>
                <w:rFonts w:eastAsia="Times New Roman" w:cs="Times New Roman"/>
              </w:rPr>
            </w:pPr>
            <w:r w:rsidRPr="00C901B7">
              <w:rPr>
                <w:rFonts w:eastAsia="Times New Roman" w:cs="Times New Roman"/>
              </w:rPr>
              <w:t>2000</w:t>
            </w:r>
          </w:p>
        </w:tc>
        <w:tc>
          <w:tcPr>
            <w:tcW w:w="2881" w:type="dxa"/>
            <w:tcBorders>
              <w:top w:val="single" w:sz="4" w:space="0" w:color="auto"/>
              <w:left w:val="single" w:sz="4" w:space="0" w:color="auto"/>
              <w:bottom w:val="single" w:sz="4" w:space="0" w:color="auto"/>
              <w:right w:val="single" w:sz="4" w:space="0" w:color="auto"/>
            </w:tcBorders>
          </w:tcPr>
          <w:p w14:paraId="4314CC26" w14:textId="77777777" w:rsidR="00AB793D" w:rsidRPr="00C901B7" w:rsidRDefault="00AB793D" w:rsidP="00CA6A6A">
            <w:pPr>
              <w:spacing w:after="0" w:line="240" w:lineRule="auto"/>
              <w:contextualSpacing/>
              <w:rPr>
                <w:rFonts w:eastAsia="Times New Roman" w:cs="Times New Roman"/>
              </w:rPr>
            </w:pPr>
            <w:r w:rsidRPr="00C901B7">
              <w:rPr>
                <w:rFonts w:eastAsia="Times New Roman" w:cs="Times New Roman"/>
              </w:rPr>
              <w:t>FICA W/H Payable</w:t>
            </w:r>
          </w:p>
        </w:tc>
        <w:tc>
          <w:tcPr>
            <w:tcW w:w="9270" w:type="dxa"/>
            <w:tcBorders>
              <w:top w:val="single" w:sz="4" w:space="0" w:color="auto"/>
              <w:left w:val="single" w:sz="4" w:space="0" w:color="auto"/>
              <w:bottom w:val="single" w:sz="4" w:space="0" w:color="auto"/>
              <w:right w:val="single" w:sz="4" w:space="0" w:color="auto"/>
            </w:tcBorders>
          </w:tcPr>
          <w:p w14:paraId="0FE8B8E1" w14:textId="77777777" w:rsidR="00AB793D" w:rsidRPr="00C901B7" w:rsidRDefault="00AB793D" w:rsidP="00CA6A6A">
            <w:pPr>
              <w:spacing w:after="0" w:line="240" w:lineRule="auto"/>
              <w:contextualSpacing/>
              <w:rPr>
                <w:rFonts w:eastAsia="Times New Roman" w:cs="Times New Roman"/>
              </w:rPr>
            </w:pPr>
            <w:r w:rsidRPr="00C901B7">
              <w:rPr>
                <w:rFonts w:eastAsia="Times New Roman" w:cs="Times New Roman"/>
              </w:rPr>
              <w:t xml:space="preserve">Amounts withheld (employees’ portion) or expensed (account 510045, employer portion) for FICA (Social Security and Medicare) that are due to the federal government. If desired, an “Other Payroll W/H Payable” account may be used to record Social Security and Medicare in separate accounts. </w:t>
            </w:r>
          </w:p>
        </w:tc>
      </w:tr>
      <w:tr w:rsidR="00AB793D" w:rsidRPr="00C901B7" w14:paraId="442BBB00" w14:textId="77777777" w:rsidTr="00A63483">
        <w:trPr>
          <w:trHeight w:val="350"/>
        </w:trPr>
        <w:tc>
          <w:tcPr>
            <w:tcW w:w="1558" w:type="dxa"/>
            <w:tcBorders>
              <w:top w:val="single" w:sz="4" w:space="0" w:color="auto"/>
              <w:left w:val="single" w:sz="4" w:space="0" w:color="auto"/>
              <w:bottom w:val="single" w:sz="4" w:space="0" w:color="auto"/>
              <w:right w:val="single" w:sz="4" w:space="0" w:color="auto"/>
            </w:tcBorders>
          </w:tcPr>
          <w:p w14:paraId="77A32146" w14:textId="77777777" w:rsidR="00AB793D" w:rsidRPr="00C901B7" w:rsidRDefault="00AB793D" w:rsidP="00CA6A6A">
            <w:pPr>
              <w:spacing w:after="0" w:line="240" w:lineRule="auto"/>
              <w:contextualSpacing/>
              <w:jc w:val="center"/>
              <w:rPr>
                <w:rFonts w:eastAsia="Times New Roman" w:cs="Times New Roman"/>
              </w:rPr>
            </w:pPr>
            <w:r w:rsidRPr="00C901B7">
              <w:rPr>
                <w:rFonts w:eastAsia="Times New Roman" w:cs="Times New Roman"/>
              </w:rPr>
              <w:t>2005</w:t>
            </w:r>
          </w:p>
        </w:tc>
        <w:tc>
          <w:tcPr>
            <w:tcW w:w="2881" w:type="dxa"/>
            <w:tcBorders>
              <w:top w:val="single" w:sz="4" w:space="0" w:color="auto"/>
              <w:left w:val="single" w:sz="4" w:space="0" w:color="auto"/>
              <w:bottom w:val="single" w:sz="4" w:space="0" w:color="auto"/>
              <w:right w:val="single" w:sz="4" w:space="0" w:color="auto"/>
            </w:tcBorders>
          </w:tcPr>
          <w:p w14:paraId="48407889" w14:textId="77777777" w:rsidR="00AB793D" w:rsidRPr="00C901B7" w:rsidRDefault="00AB793D" w:rsidP="00CA6A6A">
            <w:pPr>
              <w:spacing w:after="0" w:line="240" w:lineRule="auto"/>
              <w:contextualSpacing/>
              <w:rPr>
                <w:rFonts w:eastAsia="Times New Roman" w:cs="Times New Roman"/>
              </w:rPr>
            </w:pPr>
            <w:r w:rsidRPr="00C901B7">
              <w:rPr>
                <w:rFonts w:eastAsia="Times New Roman" w:cs="Times New Roman"/>
              </w:rPr>
              <w:t>Federal W/H Payable</w:t>
            </w:r>
          </w:p>
        </w:tc>
        <w:tc>
          <w:tcPr>
            <w:tcW w:w="9270" w:type="dxa"/>
            <w:tcBorders>
              <w:top w:val="single" w:sz="4" w:space="0" w:color="auto"/>
              <w:left w:val="single" w:sz="4" w:space="0" w:color="auto"/>
              <w:bottom w:val="single" w:sz="4" w:space="0" w:color="auto"/>
              <w:right w:val="single" w:sz="4" w:space="0" w:color="auto"/>
            </w:tcBorders>
          </w:tcPr>
          <w:p w14:paraId="6C5CEE38" w14:textId="77777777" w:rsidR="00AB793D" w:rsidRPr="00C901B7" w:rsidRDefault="00AB793D" w:rsidP="00CA6A6A">
            <w:pPr>
              <w:spacing w:after="0" w:line="240" w:lineRule="auto"/>
              <w:contextualSpacing/>
              <w:rPr>
                <w:rFonts w:eastAsia="Times New Roman" w:cs="Times New Roman"/>
              </w:rPr>
            </w:pPr>
            <w:r w:rsidRPr="00C901B7">
              <w:rPr>
                <w:rFonts w:eastAsia="Times New Roman" w:cs="Times New Roman"/>
              </w:rPr>
              <w:t>Amounts withheld from employees’ wages for their federal income taxes.</w:t>
            </w:r>
          </w:p>
        </w:tc>
      </w:tr>
      <w:tr w:rsidR="00AB793D" w:rsidRPr="00C901B7" w14:paraId="44A6810E" w14:textId="77777777" w:rsidTr="00A63483">
        <w:trPr>
          <w:trHeight w:val="314"/>
        </w:trPr>
        <w:tc>
          <w:tcPr>
            <w:tcW w:w="1558" w:type="dxa"/>
            <w:tcBorders>
              <w:top w:val="single" w:sz="4" w:space="0" w:color="auto"/>
              <w:left w:val="single" w:sz="4" w:space="0" w:color="auto"/>
              <w:bottom w:val="single" w:sz="4" w:space="0" w:color="auto"/>
              <w:right w:val="single" w:sz="4" w:space="0" w:color="auto"/>
            </w:tcBorders>
          </w:tcPr>
          <w:p w14:paraId="5CB1D520" w14:textId="77777777" w:rsidR="00AB793D" w:rsidRPr="00C901B7" w:rsidRDefault="00AB793D" w:rsidP="00CA6A6A">
            <w:pPr>
              <w:spacing w:after="0" w:line="240" w:lineRule="auto"/>
              <w:contextualSpacing/>
              <w:jc w:val="center"/>
              <w:rPr>
                <w:rFonts w:eastAsia="Times New Roman" w:cs="Times New Roman"/>
              </w:rPr>
            </w:pPr>
            <w:r w:rsidRPr="00C901B7">
              <w:rPr>
                <w:rFonts w:eastAsia="Times New Roman" w:cs="Times New Roman"/>
              </w:rPr>
              <w:t>2010</w:t>
            </w:r>
          </w:p>
        </w:tc>
        <w:tc>
          <w:tcPr>
            <w:tcW w:w="2881" w:type="dxa"/>
            <w:tcBorders>
              <w:top w:val="single" w:sz="4" w:space="0" w:color="auto"/>
              <w:left w:val="single" w:sz="4" w:space="0" w:color="auto"/>
              <w:bottom w:val="single" w:sz="4" w:space="0" w:color="auto"/>
              <w:right w:val="single" w:sz="4" w:space="0" w:color="auto"/>
            </w:tcBorders>
          </w:tcPr>
          <w:p w14:paraId="2D4A1C92" w14:textId="77777777" w:rsidR="00AB793D" w:rsidRPr="00C901B7" w:rsidRDefault="00AB793D" w:rsidP="00CA6A6A">
            <w:pPr>
              <w:spacing w:after="0" w:line="240" w:lineRule="auto"/>
              <w:contextualSpacing/>
              <w:rPr>
                <w:rFonts w:eastAsia="Times New Roman" w:cs="Times New Roman"/>
              </w:rPr>
            </w:pPr>
            <w:r w:rsidRPr="00C901B7">
              <w:rPr>
                <w:rFonts w:eastAsia="Times New Roman" w:cs="Times New Roman"/>
              </w:rPr>
              <w:t>State W/H Payable</w:t>
            </w:r>
          </w:p>
        </w:tc>
        <w:tc>
          <w:tcPr>
            <w:tcW w:w="9270" w:type="dxa"/>
            <w:tcBorders>
              <w:top w:val="single" w:sz="4" w:space="0" w:color="auto"/>
              <w:left w:val="single" w:sz="4" w:space="0" w:color="auto"/>
              <w:bottom w:val="single" w:sz="4" w:space="0" w:color="auto"/>
              <w:right w:val="single" w:sz="4" w:space="0" w:color="auto"/>
            </w:tcBorders>
          </w:tcPr>
          <w:p w14:paraId="0F36CEC1" w14:textId="77777777" w:rsidR="00AB793D" w:rsidRPr="00C901B7" w:rsidRDefault="00AB793D" w:rsidP="00CA6A6A">
            <w:pPr>
              <w:tabs>
                <w:tab w:val="left" w:pos="7332"/>
              </w:tabs>
              <w:spacing w:after="0" w:line="240" w:lineRule="auto"/>
              <w:contextualSpacing/>
              <w:rPr>
                <w:rFonts w:eastAsia="Times New Roman" w:cs="Times New Roman"/>
              </w:rPr>
            </w:pPr>
            <w:r w:rsidRPr="00C901B7">
              <w:rPr>
                <w:rFonts w:eastAsia="Times New Roman" w:cs="Times New Roman"/>
              </w:rPr>
              <w:t>Amounts withheld from employees’ wages for their Iowa income taxes.</w:t>
            </w:r>
          </w:p>
        </w:tc>
      </w:tr>
      <w:tr w:rsidR="00AB793D" w:rsidRPr="00C901B7" w14:paraId="420AC76F" w14:textId="77777777" w:rsidTr="00A63483">
        <w:trPr>
          <w:trHeight w:val="944"/>
        </w:trPr>
        <w:tc>
          <w:tcPr>
            <w:tcW w:w="1558" w:type="dxa"/>
            <w:tcBorders>
              <w:top w:val="single" w:sz="4" w:space="0" w:color="auto"/>
              <w:left w:val="single" w:sz="4" w:space="0" w:color="auto"/>
              <w:bottom w:val="single" w:sz="4" w:space="0" w:color="auto"/>
              <w:right w:val="single" w:sz="4" w:space="0" w:color="auto"/>
            </w:tcBorders>
          </w:tcPr>
          <w:p w14:paraId="42B1BFBE" w14:textId="77777777" w:rsidR="00AB793D" w:rsidRPr="00C901B7" w:rsidRDefault="00AB793D" w:rsidP="00CA6A6A">
            <w:pPr>
              <w:spacing w:after="0" w:line="240" w:lineRule="auto"/>
              <w:contextualSpacing/>
              <w:jc w:val="center"/>
              <w:rPr>
                <w:rFonts w:eastAsia="Times New Roman" w:cs="Times New Roman"/>
              </w:rPr>
            </w:pPr>
            <w:r w:rsidRPr="00C901B7">
              <w:rPr>
                <w:rFonts w:eastAsia="Times New Roman" w:cs="Times New Roman"/>
              </w:rPr>
              <w:t>2015</w:t>
            </w:r>
          </w:p>
        </w:tc>
        <w:tc>
          <w:tcPr>
            <w:tcW w:w="2881" w:type="dxa"/>
            <w:tcBorders>
              <w:top w:val="single" w:sz="4" w:space="0" w:color="auto"/>
              <w:left w:val="single" w:sz="4" w:space="0" w:color="auto"/>
              <w:bottom w:val="single" w:sz="4" w:space="0" w:color="auto"/>
              <w:right w:val="single" w:sz="4" w:space="0" w:color="auto"/>
            </w:tcBorders>
          </w:tcPr>
          <w:p w14:paraId="3815A4B4" w14:textId="77777777" w:rsidR="00AB793D" w:rsidRPr="00C901B7" w:rsidRDefault="00AB793D" w:rsidP="00CA6A6A">
            <w:pPr>
              <w:spacing w:after="0" w:line="240" w:lineRule="auto"/>
              <w:contextualSpacing/>
              <w:rPr>
                <w:rFonts w:eastAsia="Times New Roman" w:cs="Times New Roman"/>
              </w:rPr>
            </w:pPr>
            <w:r w:rsidRPr="00C901B7">
              <w:rPr>
                <w:rFonts w:eastAsia="Times New Roman" w:cs="Times New Roman"/>
              </w:rPr>
              <w:t>Health Insurance W/H Payable</w:t>
            </w:r>
          </w:p>
        </w:tc>
        <w:tc>
          <w:tcPr>
            <w:tcW w:w="9270" w:type="dxa"/>
            <w:tcBorders>
              <w:top w:val="single" w:sz="4" w:space="0" w:color="auto"/>
              <w:left w:val="single" w:sz="4" w:space="0" w:color="auto"/>
              <w:bottom w:val="single" w:sz="4" w:space="0" w:color="auto"/>
              <w:right w:val="single" w:sz="4" w:space="0" w:color="auto"/>
            </w:tcBorders>
          </w:tcPr>
          <w:p w14:paraId="315C6E93" w14:textId="77777777" w:rsidR="00AB793D" w:rsidRPr="00C901B7" w:rsidRDefault="00AB793D" w:rsidP="00CA6A6A">
            <w:pPr>
              <w:tabs>
                <w:tab w:val="left" w:pos="7332"/>
              </w:tabs>
              <w:spacing w:after="0" w:line="240" w:lineRule="auto"/>
              <w:contextualSpacing/>
              <w:rPr>
                <w:rFonts w:eastAsia="Times New Roman" w:cs="Times New Roman"/>
              </w:rPr>
            </w:pPr>
            <w:r w:rsidRPr="00C901B7">
              <w:rPr>
                <w:rFonts w:eastAsia="Times New Roman" w:cs="Times New Roman"/>
              </w:rPr>
              <w:t>Amounts withheld from employees’ wages (employees’ portion) or expensed (account 510010, employee benefit portion to be paid by employer) for health or vision insurance premiums.</w:t>
            </w:r>
          </w:p>
        </w:tc>
      </w:tr>
      <w:tr w:rsidR="00AB793D" w:rsidRPr="00C901B7" w14:paraId="47F67775" w14:textId="77777777" w:rsidTr="00A63483">
        <w:trPr>
          <w:trHeight w:val="620"/>
        </w:trPr>
        <w:tc>
          <w:tcPr>
            <w:tcW w:w="1558" w:type="dxa"/>
            <w:tcBorders>
              <w:top w:val="single" w:sz="4" w:space="0" w:color="auto"/>
              <w:left w:val="single" w:sz="4" w:space="0" w:color="auto"/>
              <w:bottom w:val="single" w:sz="4" w:space="0" w:color="auto"/>
              <w:right w:val="single" w:sz="4" w:space="0" w:color="auto"/>
            </w:tcBorders>
          </w:tcPr>
          <w:p w14:paraId="3291B27C" w14:textId="77777777" w:rsidR="00AB793D" w:rsidRPr="00C901B7" w:rsidRDefault="00AB793D" w:rsidP="00CA6A6A">
            <w:pPr>
              <w:spacing w:after="0" w:line="240" w:lineRule="auto"/>
              <w:contextualSpacing/>
              <w:jc w:val="center"/>
              <w:rPr>
                <w:rFonts w:eastAsia="Times New Roman" w:cs="Times New Roman"/>
              </w:rPr>
            </w:pPr>
            <w:r w:rsidRPr="00C901B7">
              <w:rPr>
                <w:rFonts w:eastAsia="Times New Roman" w:cs="Times New Roman"/>
              </w:rPr>
              <w:t>2020</w:t>
            </w:r>
          </w:p>
        </w:tc>
        <w:tc>
          <w:tcPr>
            <w:tcW w:w="2881" w:type="dxa"/>
            <w:tcBorders>
              <w:top w:val="single" w:sz="4" w:space="0" w:color="auto"/>
              <w:left w:val="single" w:sz="4" w:space="0" w:color="auto"/>
              <w:bottom w:val="single" w:sz="4" w:space="0" w:color="auto"/>
              <w:right w:val="single" w:sz="4" w:space="0" w:color="auto"/>
            </w:tcBorders>
          </w:tcPr>
          <w:p w14:paraId="1A790BA0" w14:textId="77777777" w:rsidR="00AB793D" w:rsidRPr="00C901B7" w:rsidRDefault="00AB793D" w:rsidP="00CA6A6A">
            <w:pPr>
              <w:spacing w:after="0" w:line="240" w:lineRule="auto"/>
              <w:contextualSpacing/>
              <w:rPr>
                <w:rFonts w:eastAsia="Times New Roman" w:cs="Times New Roman"/>
              </w:rPr>
            </w:pPr>
            <w:r w:rsidRPr="00C901B7">
              <w:rPr>
                <w:rFonts w:eastAsia="Times New Roman" w:cs="Times New Roman"/>
              </w:rPr>
              <w:t>Dental Insurance W/H Payable</w:t>
            </w:r>
          </w:p>
        </w:tc>
        <w:tc>
          <w:tcPr>
            <w:tcW w:w="9270" w:type="dxa"/>
            <w:tcBorders>
              <w:top w:val="single" w:sz="4" w:space="0" w:color="auto"/>
              <w:left w:val="single" w:sz="4" w:space="0" w:color="auto"/>
              <w:bottom w:val="single" w:sz="4" w:space="0" w:color="auto"/>
              <w:right w:val="single" w:sz="4" w:space="0" w:color="auto"/>
            </w:tcBorders>
          </w:tcPr>
          <w:p w14:paraId="30BFC507" w14:textId="77777777" w:rsidR="00AB793D" w:rsidRPr="00C901B7" w:rsidRDefault="00AB793D" w:rsidP="00CA6A6A">
            <w:pPr>
              <w:spacing w:after="0" w:line="240" w:lineRule="auto"/>
              <w:contextualSpacing/>
              <w:rPr>
                <w:rFonts w:eastAsia="Times New Roman" w:cs="Times New Roman"/>
              </w:rPr>
            </w:pPr>
            <w:r w:rsidRPr="00C901B7">
              <w:rPr>
                <w:rFonts w:eastAsia="Times New Roman" w:cs="Times New Roman"/>
              </w:rPr>
              <w:t>Amounts withheld from employees’ wages (employees’ portion) or expensed (account 510015, employee benefit portion to be paid by employer) for dental insurance premiums.</w:t>
            </w:r>
          </w:p>
        </w:tc>
      </w:tr>
      <w:tr w:rsidR="00AB793D" w:rsidRPr="00C901B7" w14:paraId="5E750B13" w14:textId="77777777" w:rsidTr="00A63483">
        <w:trPr>
          <w:trHeight w:val="620"/>
        </w:trPr>
        <w:tc>
          <w:tcPr>
            <w:tcW w:w="1558" w:type="dxa"/>
            <w:tcBorders>
              <w:top w:val="single" w:sz="4" w:space="0" w:color="auto"/>
              <w:left w:val="single" w:sz="4" w:space="0" w:color="auto"/>
              <w:bottom w:val="single" w:sz="4" w:space="0" w:color="auto"/>
              <w:right w:val="single" w:sz="4" w:space="0" w:color="auto"/>
            </w:tcBorders>
          </w:tcPr>
          <w:p w14:paraId="55519C25" w14:textId="77777777" w:rsidR="00AB793D" w:rsidRPr="00C901B7" w:rsidRDefault="00AB793D" w:rsidP="00CA6A6A">
            <w:pPr>
              <w:spacing w:after="0" w:line="240" w:lineRule="auto"/>
              <w:contextualSpacing/>
              <w:jc w:val="center"/>
              <w:rPr>
                <w:rFonts w:eastAsia="Times New Roman" w:cs="Times New Roman"/>
              </w:rPr>
            </w:pPr>
            <w:r w:rsidRPr="00C901B7">
              <w:rPr>
                <w:rFonts w:eastAsia="Times New Roman" w:cs="Times New Roman"/>
              </w:rPr>
              <w:t>2025</w:t>
            </w:r>
          </w:p>
        </w:tc>
        <w:tc>
          <w:tcPr>
            <w:tcW w:w="2881" w:type="dxa"/>
            <w:tcBorders>
              <w:top w:val="single" w:sz="4" w:space="0" w:color="auto"/>
              <w:left w:val="single" w:sz="4" w:space="0" w:color="auto"/>
              <w:bottom w:val="single" w:sz="4" w:space="0" w:color="auto"/>
              <w:right w:val="single" w:sz="4" w:space="0" w:color="auto"/>
            </w:tcBorders>
          </w:tcPr>
          <w:p w14:paraId="36E00CB6" w14:textId="77777777" w:rsidR="00AB793D" w:rsidRPr="00C901B7" w:rsidRDefault="00AB793D" w:rsidP="00CA6A6A">
            <w:pPr>
              <w:spacing w:after="0" w:line="240" w:lineRule="auto"/>
              <w:contextualSpacing/>
              <w:rPr>
                <w:rFonts w:eastAsia="Times New Roman" w:cs="Times New Roman"/>
              </w:rPr>
            </w:pPr>
            <w:r w:rsidRPr="00C901B7">
              <w:rPr>
                <w:rFonts w:eastAsia="Times New Roman" w:cs="Times New Roman"/>
              </w:rPr>
              <w:t>Cafeteria W/H Payable</w:t>
            </w:r>
          </w:p>
        </w:tc>
        <w:tc>
          <w:tcPr>
            <w:tcW w:w="9270" w:type="dxa"/>
            <w:tcBorders>
              <w:top w:val="single" w:sz="4" w:space="0" w:color="auto"/>
              <w:left w:val="single" w:sz="4" w:space="0" w:color="auto"/>
              <w:bottom w:val="single" w:sz="4" w:space="0" w:color="auto"/>
              <w:right w:val="single" w:sz="4" w:space="0" w:color="auto"/>
            </w:tcBorders>
          </w:tcPr>
          <w:p w14:paraId="4C5470B7" w14:textId="77777777" w:rsidR="00AB793D" w:rsidRPr="00C901B7" w:rsidRDefault="00AB793D" w:rsidP="00CA6A6A">
            <w:pPr>
              <w:spacing w:after="0" w:line="240" w:lineRule="auto"/>
              <w:contextualSpacing/>
              <w:rPr>
                <w:rFonts w:eastAsia="Times New Roman" w:cs="Times New Roman"/>
              </w:rPr>
            </w:pPr>
            <w:r w:rsidRPr="00C901B7">
              <w:rPr>
                <w:rFonts w:eastAsia="Times New Roman" w:cs="Times New Roman"/>
              </w:rPr>
              <w:t>Amounts withheld from employees’ wages according to their individual Cafeteria Flex Plan written authorizations.</w:t>
            </w:r>
          </w:p>
        </w:tc>
      </w:tr>
      <w:tr w:rsidR="00AB793D" w:rsidRPr="00C901B7" w14:paraId="1C356EDC" w14:textId="77777777" w:rsidTr="00A63483">
        <w:trPr>
          <w:trHeight w:val="710"/>
        </w:trPr>
        <w:tc>
          <w:tcPr>
            <w:tcW w:w="1558" w:type="dxa"/>
            <w:tcBorders>
              <w:top w:val="single" w:sz="4" w:space="0" w:color="auto"/>
              <w:left w:val="single" w:sz="4" w:space="0" w:color="auto"/>
              <w:bottom w:val="single" w:sz="4" w:space="0" w:color="auto"/>
              <w:right w:val="single" w:sz="4" w:space="0" w:color="auto"/>
            </w:tcBorders>
          </w:tcPr>
          <w:p w14:paraId="4B36B5A3" w14:textId="77777777" w:rsidR="00AB793D" w:rsidRPr="00C901B7" w:rsidRDefault="00AB793D" w:rsidP="00CA6A6A">
            <w:pPr>
              <w:spacing w:after="0" w:line="240" w:lineRule="auto"/>
              <w:contextualSpacing/>
              <w:jc w:val="center"/>
              <w:rPr>
                <w:rFonts w:eastAsia="Times New Roman" w:cs="Times New Roman"/>
              </w:rPr>
            </w:pPr>
            <w:r w:rsidRPr="00C901B7">
              <w:rPr>
                <w:rFonts w:eastAsia="Times New Roman" w:cs="Times New Roman"/>
              </w:rPr>
              <w:t>2030</w:t>
            </w:r>
          </w:p>
        </w:tc>
        <w:tc>
          <w:tcPr>
            <w:tcW w:w="2881" w:type="dxa"/>
            <w:tcBorders>
              <w:top w:val="single" w:sz="4" w:space="0" w:color="auto"/>
              <w:left w:val="single" w:sz="4" w:space="0" w:color="auto"/>
              <w:bottom w:val="single" w:sz="4" w:space="0" w:color="auto"/>
              <w:right w:val="single" w:sz="4" w:space="0" w:color="auto"/>
            </w:tcBorders>
          </w:tcPr>
          <w:p w14:paraId="0CE310F9" w14:textId="77777777" w:rsidR="00AB793D" w:rsidRPr="00C901B7" w:rsidRDefault="00AB793D" w:rsidP="00CA6A6A">
            <w:pPr>
              <w:spacing w:after="0" w:line="240" w:lineRule="auto"/>
              <w:contextualSpacing/>
              <w:rPr>
                <w:rFonts w:eastAsia="Times New Roman" w:cs="Times New Roman"/>
              </w:rPr>
            </w:pPr>
            <w:r w:rsidRPr="00C901B7">
              <w:rPr>
                <w:rFonts w:eastAsia="Times New Roman" w:cs="Times New Roman"/>
              </w:rPr>
              <w:t>Retirement W/H Payable</w:t>
            </w:r>
          </w:p>
        </w:tc>
        <w:tc>
          <w:tcPr>
            <w:tcW w:w="9270" w:type="dxa"/>
            <w:tcBorders>
              <w:top w:val="single" w:sz="4" w:space="0" w:color="auto"/>
              <w:left w:val="single" w:sz="4" w:space="0" w:color="auto"/>
              <w:bottom w:val="single" w:sz="4" w:space="0" w:color="auto"/>
              <w:right w:val="single" w:sz="4" w:space="0" w:color="auto"/>
            </w:tcBorders>
          </w:tcPr>
          <w:p w14:paraId="7E0EE35D" w14:textId="77777777" w:rsidR="00AB793D" w:rsidRPr="00C901B7" w:rsidRDefault="00AB793D" w:rsidP="00CA6A6A">
            <w:pPr>
              <w:spacing w:after="0" w:line="240" w:lineRule="auto"/>
              <w:contextualSpacing/>
              <w:rPr>
                <w:rFonts w:eastAsia="Times New Roman" w:cs="Times New Roman"/>
              </w:rPr>
            </w:pPr>
            <w:r w:rsidRPr="00C901B7">
              <w:rPr>
                <w:rFonts w:eastAsia="Times New Roman" w:cs="Times New Roman"/>
              </w:rPr>
              <w:t>Amounts withheld from employees’ wages as contributions to their retirement savings plan and any employer contributions (debit account 510030 for non-priests or 510090 for priests).</w:t>
            </w:r>
          </w:p>
        </w:tc>
      </w:tr>
      <w:tr w:rsidR="00AB793D" w:rsidRPr="00C901B7" w14:paraId="72758411" w14:textId="77777777" w:rsidTr="00A63483">
        <w:trPr>
          <w:trHeight w:val="620"/>
        </w:trPr>
        <w:tc>
          <w:tcPr>
            <w:tcW w:w="1558" w:type="dxa"/>
            <w:tcBorders>
              <w:top w:val="single" w:sz="4" w:space="0" w:color="auto"/>
              <w:left w:val="single" w:sz="4" w:space="0" w:color="auto"/>
              <w:bottom w:val="single" w:sz="4" w:space="0" w:color="auto"/>
              <w:right w:val="single" w:sz="4" w:space="0" w:color="auto"/>
            </w:tcBorders>
          </w:tcPr>
          <w:p w14:paraId="48EA9C01" w14:textId="77777777" w:rsidR="00AB793D" w:rsidRPr="00C901B7" w:rsidRDefault="00AB793D" w:rsidP="00CA6A6A">
            <w:pPr>
              <w:spacing w:after="0" w:line="240" w:lineRule="auto"/>
              <w:contextualSpacing/>
              <w:jc w:val="center"/>
              <w:rPr>
                <w:rFonts w:eastAsia="Times New Roman" w:cs="Times New Roman"/>
              </w:rPr>
            </w:pPr>
            <w:r w:rsidRPr="00C901B7">
              <w:rPr>
                <w:rFonts w:eastAsia="Times New Roman" w:cs="Times New Roman"/>
              </w:rPr>
              <w:t>2035</w:t>
            </w:r>
          </w:p>
        </w:tc>
        <w:tc>
          <w:tcPr>
            <w:tcW w:w="2881" w:type="dxa"/>
            <w:tcBorders>
              <w:top w:val="single" w:sz="4" w:space="0" w:color="auto"/>
              <w:left w:val="single" w:sz="4" w:space="0" w:color="auto"/>
              <w:bottom w:val="single" w:sz="4" w:space="0" w:color="auto"/>
              <w:right w:val="single" w:sz="4" w:space="0" w:color="auto"/>
            </w:tcBorders>
          </w:tcPr>
          <w:p w14:paraId="6B6FA109" w14:textId="77777777" w:rsidR="00AB793D" w:rsidRPr="00C901B7" w:rsidRDefault="00AB793D" w:rsidP="00CA6A6A">
            <w:pPr>
              <w:spacing w:after="0" w:line="240" w:lineRule="auto"/>
              <w:contextualSpacing/>
              <w:rPr>
                <w:rFonts w:eastAsia="Times New Roman" w:cs="Times New Roman"/>
              </w:rPr>
            </w:pPr>
            <w:r w:rsidRPr="00C901B7">
              <w:rPr>
                <w:rFonts w:eastAsia="Times New Roman" w:cs="Times New Roman"/>
              </w:rPr>
              <w:t>Unemployment Tax Liability Payable</w:t>
            </w:r>
          </w:p>
        </w:tc>
        <w:tc>
          <w:tcPr>
            <w:tcW w:w="9270" w:type="dxa"/>
            <w:tcBorders>
              <w:top w:val="single" w:sz="4" w:space="0" w:color="auto"/>
              <w:left w:val="single" w:sz="4" w:space="0" w:color="auto"/>
              <w:bottom w:val="single" w:sz="4" w:space="0" w:color="auto"/>
              <w:right w:val="single" w:sz="4" w:space="0" w:color="auto"/>
            </w:tcBorders>
          </w:tcPr>
          <w:p w14:paraId="3481CBD5" w14:textId="77777777" w:rsidR="00AB793D" w:rsidRPr="00C901B7" w:rsidRDefault="00AB793D" w:rsidP="00CA6A6A">
            <w:pPr>
              <w:tabs>
                <w:tab w:val="left" w:pos="7332"/>
              </w:tabs>
              <w:spacing w:after="0" w:line="240" w:lineRule="auto"/>
              <w:contextualSpacing/>
              <w:rPr>
                <w:rFonts w:eastAsia="Times New Roman" w:cs="Times New Roman"/>
              </w:rPr>
            </w:pPr>
            <w:r w:rsidRPr="00C901B7">
              <w:rPr>
                <w:rFonts w:eastAsia="Times New Roman" w:cs="Times New Roman"/>
              </w:rPr>
              <w:t xml:space="preserve">Amounts owed for unemployment taxes. </w:t>
            </w:r>
          </w:p>
        </w:tc>
      </w:tr>
      <w:tr w:rsidR="00AB793D" w:rsidRPr="00C901B7" w14:paraId="303619AE" w14:textId="77777777" w:rsidTr="00A63483">
        <w:trPr>
          <w:trHeight w:val="350"/>
        </w:trPr>
        <w:tc>
          <w:tcPr>
            <w:tcW w:w="1558" w:type="dxa"/>
            <w:tcBorders>
              <w:top w:val="single" w:sz="4" w:space="0" w:color="auto"/>
              <w:left w:val="single" w:sz="4" w:space="0" w:color="auto"/>
              <w:bottom w:val="single" w:sz="4" w:space="0" w:color="auto"/>
              <w:right w:val="single" w:sz="4" w:space="0" w:color="auto"/>
            </w:tcBorders>
          </w:tcPr>
          <w:p w14:paraId="21586A47" w14:textId="77777777" w:rsidR="00AB793D" w:rsidRPr="00C901B7" w:rsidRDefault="00AB793D" w:rsidP="00CA6A6A">
            <w:pPr>
              <w:spacing w:after="0" w:line="240" w:lineRule="auto"/>
              <w:contextualSpacing/>
              <w:jc w:val="center"/>
              <w:rPr>
                <w:rFonts w:eastAsia="Times New Roman" w:cs="Times New Roman"/>
              </w:rPr>
            </w:pPr>
            <w:r w:rsidRPr="00C901B7">
              <w:rPr>
                <w:rFonts w:eastAsia="Times New Roman" w:cs="Times New Roman"/>
              </w:rPr>
              <w:t>2040</w:t>
            </w:r>
            <w:r w:rsidR="00087DD0" w:rsidRPr="00C901B7">
              <w:rPr>
                <w:rFonts w:eastAsia="Times New Roman" w:cs="Times New Roman"/>
              </w:rPr>
              <w:t>-2050</w:t>
            </w:r>
          </w:p>
        </w:tc>
        <w:tc>
          <w:tcPr>
            <w:tcW w:w="2881" w:type="dxa"/>
            <w:tcBorders>
              <w:top w:val="single" w:sz="4" w:space="0" w:color="auto"/>
              <w:left w:val="single" w:sz="4" w:space="0" w:color="auto"/>
              <w:bottom w:val="single" w:sz="4" w:space="0" w:color="auto"/>
              <w:right w:val="single" w:sz="4" w:space="0" w:color="auto"/>
            </w:tcBorders>
          </w:tcPr>
          <w:p w14:paraId="57F1E10F" w14:textId="77777777" w:rsidR="00AB793D" w:rsidRPr="00C901B7" w:rsidRDefault="00AB793D" w:rsidP="00CA6A6A">
            <w:pPr>
              <w:spacing w:after="0" w:line="240" w:lineRule="auto"/>
              <w:contextualSpacing/>
              <w:rPr>
                <w:rFonts w:eastAsia="Times New Roman" w:cs="Times New Roman"/>
              </w:rPr>
            </w:pPr>
            <w:r w:rsidRPr="00C901B7">
              <w:rPr>
                <w:rFonts w:eastAsia="Times New Roman" w:cs="Times New Roman"/>
              </w:rPr>
              <w:t>Other Payroll W/H Payable</w:t>
            </w:r>
          </w:p>
        </w:tc>
        <w:tc>
          <w:tcPr>
            <w:tcW w:w="9270" w:type="dxa"/>
            <w:tcBorders>
              <w:top w:val="single" w:sz="4" w:space="0" w:color="auto"/>
              <w:left w:val="single" w:sz="4" w:space="0" w:color="auto"/>
              <w:bottom w:val="single" w:sz="4" w:space="0" w:color="auto"/>
              <w:right w:val="single" w:sz="4" w:space="0" w:color="auto"/>
            </w:tcBorders>
          </w:tcPr>
          <w:p w14:paraId="7553F049" w14:textId="77777777" w:rsidR="00AB793D" w:rsidRPr="00C901B7" w:rsidRDefault="00AB793D" w:rsidP="00CA6A6A">
            <w:pPr>
              <w:spacing w:after="0" w:line="240" w:lineRule="auto"/>
              <w:contextualSpacing/>
              <w:rPr>
                <w:rFonts w:eastAsia="Times New Roman" w:cs="Times New Roman"/>
              </w:rPr>
            </w:pPr>
            <w:r w:rsidRPr="00C901B7">
              <w:rPr>
                <w:rFonts w:eastAsia="Times New Roman" w:cs="Times New Roman"/>
              </w:rPr>
              <w:t> </w:t>
            </w:r>
          </w:p>
        </w:tc>
      </w:tr>
      <w:tr w:rsidR="00087DD0" w:rsidRPr="00C901B7" w14:paraId="6D885E0B" w14:textId="77777777" w:rsidTr="00A63483">
        <w:trPr>
          <w:trHeight w:val="350"/>
        </w:trPr>
        <w:tc>
          <w:tcPr>
            <w:tcW w:w="4439" w:type="dxa"/>
            <w:gridSpan w:val="2"/>
            <w:tcBorders>
              <w:top w:val="single" w:sz="4" w:space="0" w:color="auto"/>
              <w:left w:val="single" w:sz="4" w:space="0" w:color="auto"/>
              <w:bottom w:val="single" w:sz="4" w:space="0" w:color="auto"/>
              <w:right w:val="single" w:sz="4" w:space="0" w:color="auto"/>
            </w:tcBorders>
          </w:tcPr>
          <w:p w14:paraId="2683F71D" w14:textId="77777777" w:rsidR="00087DD0" w:rsidRPr="00C901B7" w:rsidRDefault="00087DD0" w:rsidP="00CA6A6A">
            <w:pPr>
              <w:spacing w:after="0" w:line="240" w:lineRule="auto"/>
              <w:contextualSpacing/>
              <w:rPr>
                <w:rFonts w:eastAsia="Times New Roman" w:cs="Times New Roman"/>
                <w:b/>
                <w:bCs/>
                <w:i/>
              </w:rPr>
            </w:pPr>
            <w:r w:rsidRPr="00C901B7">
              <w:rPr>
                <w:rFonts w:eastAsia="Times New Roman" w:cs="Times New Roman"/>
                <w:b/>
                <w:bCs/>
                <w:i/>
              </w:rPr>
              <w:t>Other Current Liabilities (2100)</w:t>
            </w:r>
          </w:p>
        </w:tc>
        <w:tc>
          <w:tcPr>
            <w:tcW w:w="9270" w:type="dxa"/>
            <w:tcBorders>
              <w:top w:val="single" w:sz="4" w:space="0" w:color="auto"/>
              <w:left w:val="single" w:sz="4" w:space="0" w:color="auto"/>
              <w:bottom w:val="single" w:sz="4" w:space="0" w:color="auto"/>
              <w:right w:val="single" w:sz="4" w:space="0" w:color="auto"/>
            </w:tcBorders>
          </w:tcPr>
          <w:p w14:paraId="2FABD147" w14:textId="77777777" w:rsidR="00087DD0" w:rsidRPr="00C901B7" w:rsidRDefault="00087DD0" w:rsidP="00CA6A6A">
            <w:pPr>
              <w:spacing w:after="0" w:line="240" w:lineRule="auto"/>
              <w:contextualSpacing/>
              <w:rPr>
                <w:rFonts w:eastAsia="Times New Roman" w:cs="Times New Roman"/>
                <w:i/>
              </w:rPr>
            </w:pPr>
            <w:r w:rsidRPr="00C901B7">
              <w:rPr>
                <w:rFonts w:eastAsia="Times New Roman" w:cs="Times New Roman"/>
                <w:b/>
                <w:bCs/>
                <w:i/>
              </w:rPr>
              <w:t>Obligations that should be paid within a year.</w:t>
            </w:r>
          </w:p>
        </w:tc>
      </w:tr>
      <w:tr w:rsidR="00AB793D" w:rsidRPr="00C901B7" w14:paraId="47DA08BF" w14:textId="77777777" w:rsidTr="00A63483">
        <w:trPr>
          <w:trHeight w:val="620"/>
        </w:trPr>
        <w:tc>
          <w:tcPr>
            <w:tcW w:w="1558" w:type="dxa"/>
            <w:tcBorders>
              <w:top w:val="single" w:sz="4" w:space="0" w:color="auto"/>
              <w:left w:val="single" w:sz="4" w:space="0" w:color="auto"/>
              <w:bottom w:val="single" w:sz="4" w:space="0" w:color="auto"/>
              <w:right w:val="single" w:sz="4" w:space="0" w:color="auto"/>
            </w:tcBorders>
          </w:tcPr>
          <w:p w14:paraId="238CB041" w14:textId="77777777" w:rsidR="00AB793D" w:rsidRPr="00C901B7" w:rsidRDefault="00AB793D" w:rsidP="00CA6A6A">
            <w:pPr>
              <w:spacing w:after="0" w:line="240" w:lineRule="auto"/>
              <w:contextualSpacing/>
              <w:jc w:val="center"/>
              <w:rPr>
                <w:rFonts w:eastAsia="Times New Roman" w:cs="Times New Roman"/>
              </w:rPr>
            </w:pPr>
            <w:r w:rsidRPr="00C901B7">
              <w:rPr>
                <w:rFonts w:eastAsia="Times New Roman" w:cs="Times New Roman"/>
              </w:rPr>
              <w:lastRenderedPageBreak/>
              <w:t>2100</w:t>
            </w:r>
          </w:p>
        </w:tc>
        <w:tc>
          <w:tcPr>
            <w:tcW w:w="2881" w:type="dxa"/>
            <w:tcBorders>
              <w:top w:val="single" w:sz="4" w:space="0" w:color="auto"/>
              <w:left w:val="single" w:sz="4" w:space="0" w:color="auto"/>
              <w:bottom w:val="single" w:sz="4" w:space="0" w:color="auto"/>
              <w:right w:val="single" w:sz="4" w:space="0" w:color="auto"/>
            </w:tcBorders>
          </w:tcPr>
          <w:p w14:paraId="67526296" w14:textId="77777777" w:rsidR="00AB793D" w:rsidRPr="00C901B7" w:rsidRDefault="00AB793D" w:rsidP="00CA6A6A">
            <w:pPr>
              <w:tabs>
                <w:tab w:val="left" w:pos="1893"/>
              </w:tabs>
              <w:spacing w:after="0" w:line="240" w:lineRule="auto"/>
              <w:contextualSpacing/>
              <w:rPr>
                <w:rFonts w:eastAsia="Times New Roman" w:cs="Times New Roman"/>
              </w:rPr>
            </w:pPr>
            <w:r w:rsidRPr="00C901B7">
              <w:rPr>
                <w:rFonts w:eastAsia="Times New Roman" w:cs="Times New Roman"/>
              </w:rPr>
              <w:t>Accounts Payable – Trade</w:t>
            </w:r>
          </w:p>
        </w:tc>
        <w:tc>
          <w:tcPr>
            <w:tcW w:w="9270" w:type="dxa"/>
            <w:tcBorders>
              <w:top w:val="single" w:sz="4" w:space="0" w:color="auto"/>
              <w:left w:val="single" w:sz="4" w:space="0" w:color="auto"/>
              <w:bottom w:val="single" w:sz="4" w:space="0" w:color="auto"/>
              <w:right w:val="single" w:sz="4" w:space="0" w:color="auto"/>
            </w:tcBorders>
          </w:tcPr>
          <w:p w14:paraId="5E9CFE70" w14:textId="77777777" w:rsidR="00AB793D" w:rsidRPr="00C901B7" w:rsidRDefault="00AB793D" w:rsidP="00CA6A6A">
            <w:pPr>
              <w:tabs>
                <w:tab w:val="left" w:pos="7212"/>
              </w:tabs>
              <w:spacing w:after="0" w:line="240" w:lineRule="auto"/>
              <w:contextualSpacing/>
              <w:rPr>
                <w:rFonts w:eastAsia="Times New Roman" w:cs="Times New Roman"/>
              </w:rPr>
            </w:pPr>
            <w:r w:rsidRPr="00C901B7">
              <w:rPr>
                <w:rFonts w:eastAsia="Times New Roman" w:cs="Times New Roman"/>
              </w:rPr>
              <w:t>Liability arising from the purchase of goods or services on credit in the ordinary course of business with regular vendors.</w:t>
            </w:r>
          </w:p>
        </w:tc>
      </w:tr>
      <w:tr w:rsidR="00AB793D" w:rsidRPr="00C901B7" w14:paraId="145336BC" w14:textId="77777777" w:rsidTr="00A63483">
        <w:trPr>
          <w:trHeight w:val="350"/>
        </w:trPr>
        <w:tc>
          <w:tcPr>
            <w:tcW w:w="1558" w:type="dxa"/>
            <w:tcBorders>
              <w:top w:val="single" w:sz="4" w:space="0" w:color="auto"/>
              <w:left w:val="single" w:sz="4" w:space="0" w:color="auto"/>
              <w:bottom w:val="single" w:sz="4" w:space="0" w:color="auto"/>
              <w:right w:val="single" w:sz="4" w:space="0" w:color="auto"/>
            </w:tcBorders>
          </w:tcPr>
          <w:p w14:paraId="128E5D1C" w14:textId="77777777" w:rsidR="00AB793D" w:rsidRPr="00C901B7" w:rsidRDefault="00AB793D" w:rsidP="00CA6A6A">
            <w:pPr>
              <w:spacing w:after="0" w:line="240" w:lineRule="auto"/>
              <w:contextualSpacing/>
              <w:jc w:val="center"/>
              <w:rPr>
                <w:rFonts w:eastAsia="Times New Roman" w:cs="Times New Roman"/>
              </w:rPr>
            </w:pPr>
            <w:r w:rsidRPr="00C901B7">
              <w:rPr>
                <w:rFonts w:eastAsia="Times New Roman" w:cs="Times New Roman"/>
              </w:rPr>
              <w:t>2105</w:t>
            </w:r>
          </w:p>
        </w:tc>
        <w:tc>
          <w:tcPr>
            <w:tcW w:w="2881" w:type="dxa"/>
            <w:tcBorders>
              <w:top w:val="single" w:sz="4" w:space="0" w:color="auto"/>
              <w:left w:val="single" w:sz="4" w:space="0" w:color="auto"/>
              <w:bottom w:val="single" w:sz="4" w:space="0" w:color="auto"/>
              <w:right w:val="single" w:sz="4" w:space="0" w:color="auto"/>
            </w:tcBorders>
          </w:tcPr>
          <w:p w14:paraId="7A96A6DA" w14:textId="77777777" w:rsidR="00AB793D" w:rsidRPr="00C901B7" w:rsidRDefault="00AB793D" w:rsidP="00CA6A6A">
            <w:pPr>
              <w:spacing w:after="0" w:line="240" w:lineRule="auto"/>
              <w:contextualSpacing/>
              <w:rPr>
                <w:rFonts w:eastAsia="Times New Roman" w:cs="Times New Roman"/>
              </w:rPr>
            </w:pPr>
            <w:r w:rsidRPr="00C901B7">
              <w:rPr>
                <w:rFonts w:eastAsia="Times New Roman" w:cs="Times New Roman"/>
              </w:rPr>
              <w:t>Accounts Payable – Other</w:t>
            </w:r>
          </w:p>
        </w:tc>
        <w:tc>
          <w:tcPr>
            <w:tcW w:w="9270" w:type="dxa"/>
            <w:tcBorders>
              <w:top w:val="single" w:sz="4" w:space="0" w:color="auto"/>
              <w:left w:val="single" w:sz="4" w:space="0" w:color="auto"/>
              <w:bottom w:val="single" w:sz="4" w:space="0" w:color="auto"/>
              <w:right w:val="single" w:sz="4" w:space="0" w:color="auto"/>
            </w:tcBorders>
          </w:tcPr>
          <w:p w14:paraId="008BF56E" w14:textId="77777777" w:rsidR="00AB793D" w:rsidRPr="00C901B7" w:rsidRDefault="00AB793D" w:rsidP="00CA6A6A">
            <w:pPr>
              <w:spacing w:after="0" w:line="240" w:lineRule="auto"/>
              <w:contextualSpacing/>
              <w:rPr>
                <w:rFonts w:eastAsia="Times New Roman" w:cs="Times New Roman"/>
              </w:rPr>
            </w:pPr>
            <w:r w:rsidRPr="00C901B7">
              <w:rPr>
                <w:rFonts w:eastAsia="Times New Roman" w:cs="Times New Roman"/>
              </w:rPr>
              <w:t> </w:t>
            </w:r>
          </w:p>
        </w:tc>
      </w:tr>
      <w:tr w:rsidR="00AB793D" w:rsidRPr="00C901B7" w14:paraId="42BC8349" w14:textId="77777777" w:rsidTr="00A63483">
        <w:trPr>
          <w:trHeight w:val="350"/>
        </w:trPr>
        <w:tc>
          <w:tcPr>
            <w:tcW w:w="1558" w:type="dxa"/>
            <w:tcBorders>
              <w:top w:val="single" w:sz="4" w:space="0" w:color="auto"/>
              <w:left w:val="single" w:sz="4" w:space="0" w:color="auto"/>
              <w:bottom w:val="single" w:sz="4" w:space="0" w:color="auto"/>
              <w:right w:val="single" w:sz="4" w:space="0" w:color="auto"/>
            </w:tcBorders>
          </w:tcPr>
          <w:p w14:paraId="57677F7F" w14:textId="77777777" w:rsidR="00AB793D" w:rsidRPr="00C901B7" w:rsidRDefault="00AB793D" w:rsidP="00CA6A6A">
            <w:pPr>
              <w:spacing w:after="0" w:line="240" w:lineRule="auto"/>
              <w:contextualSpacing/>
              <w:jc w:val="center"/>
              <w:rPr>
                <w:rFonts w:eastAsia="Times New Roman" w:cs="Times New Roman"/>
              </w:rPr>
            </w:pPr>
            <w:r w:rsidRPr="00C901B7">
              <w:rPr>
                <w:rFonts w:eastAsia="Times New Roman" w:cs="Times New Roman"/>
              </w:rPr>
              <w:t>2110</w:t>
            </w:r>
          </w:p>
        </w:tc>
        <w:tc>
          <w:tcPr>
            <w:tcW w:w="2881" w:type="dxa"/>
            <w:tcBorders>
              <w:top w:val="single" w:sz="4" w:space="0" w:color="auto"/>
              <w:left w:val="single" w:sz="4" w:space="0" w:color="auto"/>
              <w:bottom w:val="single" w:sz="4" w:space="0" w:color="auto"/>
              <w:right w:val="single" w:sz="4" w:space="0" w:color="auto"/>
            </w:tcBorders>
          </w:tcPr>
          <w:p w14:paraId="38930F21" w14:textId="77777777" w:rsidR="00AB793D" w:rsidRPr="00C901B7" w:rsidRDefault="00AB793D" w:rsidP="00CA6A6A">
            <w:pPr>
              <w:spacing w:after="0" w:line="240" w:lineRule="auto"/>
              <w:contextualSpacing/>
              <w:rPr>
                <w:rFonts w:eastAsia="Times New Roman" w:cs="Times New Roman"/>
              </w:rPr>
            </w:pPr>
            <w:r w:rsidRPr="00C901B7">
              <w:rPr>
                <w:rFonts w:eastAsia="Times New Roman" w:cs="Times New Roman"/>
              </w:rPr>
              <w:t>Pre-Paid Tuition</w:t>
            </w:r>
          </w:p>
        </w:tc>
        <w:tc>
          <w:tcPr>
            <w:tcW w:w="9270" w:type="dxa"/>
            <w:tcBorders>
              <w:top w:val="single" w:sz="4" w:space="0" w:color="auto"/>
              <w:left w:val="single" w:sz="4" w:space="0" w:color="auto"/>
              <w:bottom w:val="single" w:sz="4" w:space="0" w:color="auto"/>
              <w:right w:val="single" w:sz="4" w:space="0" w:color="auto"/>
            </w:tcBorders>
          </w:tcPr>
          <w:p w14:paraId="7CB83B01" w14:textId="77777777" w:rsidR="00AB793D" w:rsidRPr="00C901B7" w:rsidRDefault="00AB793D" w:rsidP="00CA6A6A">
            <w:pPr>
              <w:tabs>
                <w:tab w:val="left" w:pos="7212"/>
              </w:tabs>
              <w:spacing w:after="0" w:line="240" w:lineRule="auto"/>
              <w:contextualSpacing/>
              <w:rPr>
                <w:rFonts w:eastAsia="Times New Roman" w:cs="Times New Roman"/>
              </w:rPr>
            </w:pPr>
            <w:r w:rsidRPr="00C901B7">
              <w:rPr>
                <w:rFonts w:eastAsia="Times New Roman" w:cs="Times New Roman"/>
              </w:rPr>
              <w:t>Tuition paid in advance which becomes revenue as service is rendered.</w:t>
            </w:r>
          </w:p>
        </w:tc>
      </w:tr>
      <w:tr w:rsidR="00AB793D" w:rsidRPr="00C901B7" w14:paraId="4116CB3F" w14:textId="77777777" w:rsidTr="00A63483">
        <w:trPr>
          <w:trHeight w:val="350"/>
        </w:trPr>
        <w:tc>
          <w:tcPr>
            <w:tcW w:w="1558" w:type="dxa"/>
            <w:tcBorders>
              <w:top w:val="single" w:sz="4" w:space="0" w:color="auto"/>
              <w:left w:val="single" w:sz="4" w:space="0" w:color="auto"/>
              <w:bottom w:val="single" w:sz="4" w:space="0" w:color="auto"/>
              <w:right w:val="single" w:sz="4" w:space="0" w:color="auto"/>
            </w:tcBorders>
          </w:tcPr>
          <w:p w14:paraId="55054CFA" w14:textId="77777777" w:rsidR="00AB793D" w:rsidRPr="00C901B7" w:rsidRDefault="00AB793D" w:rsidP="00CA6A6A">
            <w:pPr>
              <w:spacing w:after="0" w:line="240" w:lineRule="auto"/>
              <w:contextualSpacing/>
              <w:jc w:val="center"/>
              <w:rPr>
                <w:rFonts w:eastAsia="Times New Roman" w:cs="Times New Roman"/>
              </w:rPr>
            </w:pPr>
            <w:r w:rsidRPr="00C901B7">
              <w:rPr>
                <w:rFonts w:eastAsia="Times New Roman" w:cs="Times New Roman"/>
              </w:rPr>
              <w:t>2115</w:t>
            </w:r>
          </w:p>
        </w:tc>
        <w:tc>
          <w:tcPr>
            <w:tcW w:w="2881" w:type="dxa"/>
            <w:tcBorders>
              <w:top w:val="single" w:sz="4" w:space="0" w:color="auto"/>
              <w:left w:val="single" w:sz="4" w:space="0" w:color="auto"/>
              <w:bottom w:val="single" w:sz="4" w:space="0" w:color="auto"/>
              <w:right w:val="single" w:sz="4" w:space="0" w:color="auto"/>
            </w:tcBorders>
          </w:tcPr>
          <w:p w14:paraId="4766FB45" w14:textId="77777777" w:rsidR="00AB793D" w:rsidRPr="00C901B7" w:rsidRDefault="00AB793D" w:rsidP="00CA6A6A">
            <w:pPr>
              <w:spacing w:after="0" w:line="240" w:lineRule="auto"/>
              <w:contextualSpacing/>
              <w:rPr>
                <w:rFonts w:eastAsia="Times New Roman" w:cs="Times New Roman"/>
              </w:rPr>
            </w:pPr>
            <w:r w:rsidRPr="00C901B7">
              <w:rPr>
                <w:rFonts w:eastAsia="Times New Roman" w:cs="Times New Roman"/>
              </w:rPr>
              <w:t>Pre-Paid Registration Fees</w:t>
            </w:r>
          </w:p>
        </w:tc>
        <w:tc>
          <w:tcPr>
            <w:tcW w:w="9270" w:type="dxa"/>
            <w:tcBorders>
              <w:top w:val="single" w:sz="4" w:space="0" w:color="auto"/>
              <w:left w:val="single" w:sz="4" w:space="0" w:color="auto"/>
              <w:bottom w:val="single" w:sz="4" w:space="0" w:color="auto"/>
              <w:right w:val="single" w:sz="4" w:space="0" w:color="auto"/>
            </w:tcBorders>
          </w:tcPr>
          <w:p w14:paraId="54C267D9" w14:textId="77777777" w:rsidR="00AB793D" w:rsidRPr="00C901B7" w:rsidRDefault="00AB793D" w:rsidP="00CA6A6A">
            <w:pPr>
              <w:spacing w:after="0" w:line="240" w:lineRule="auto"/>
              <w:contextualSpacing/>
              <w:rPr>
                <w:rFonts w:eastAsia="Times New Roman" w:cs="Times New Roman"/>
              </w:rPr>
            </w:pPr>
            <w:r w:rsidRPr="00C901B7">
              <w:rPr>
                <w:rFonts w:eastAsia="Times New Roman" w:cs="Times New Roman"/>
              </w:rPr>
              <w:t>Registration fees paid in advance which becomes revenue once a class has started.</w:t>
            </w:r>
          </w:p>
        </w:tc>
      </w:tr>
      <w:tr w:rsidR="00AB793D" w:rsidRPr="00C901B7" w14:paraId="25C4D2DF" w14:textId="77777777" w:rsidTr="00A63483">
        <w:trPr>
          <w:trHeight w:val="350"/>
        </w:trPr>
        <w:tc>
          <w:tcPr>
            <w:tcW w:w="1558" w:type="dxa"/>
            <w:tcBorders>
              <w:top w:val="single" w:sz="4" w:space="0" w:color="auto"/>
              <w:left w:val="single" w:sz="4" w:space="0" w:color="auto"/>
              <w:bottom w:val="single" w:sz="4" w:space="0" w:color="auto"/>
              <w:right w:val="single" w:sz="4" w:space="0" w:color="auto"/>
            </w:tcBorders>
          </w:tcPr>
          <w:p w14:paraId="227FFA71" w14:textId="77777777" w:rsidR="00AB793D" w:rsidRPr="00C901B7" w:rsidRDefault="00AB793D" w:rsidP="00CA6A6A">
            <w:pPr>
              <w:spacing w:after="0" w:line="240" w:lineRule="auto"/>
              <w:contextualSpacing/>
              <w:jc w:val="center"/>
              <w:rPr>
                <w:rFonts w:eastAsia="Times New Roman" w:cs="Times New Roman"/>
              </w:rPr>
            </w:pPr>
            <w:r w:rsidRPr="00C901B7">
              <w:rPr>
                <w:rFonts w:eastAsia="Times New Roman" w:cs="Times New Roman"/>
              </w:rPr>
              <w:t>2120</w:t>
            </w:r>
          </w:p>
        </w:tc>
        <w:tc>
          <w:tcPr>
            <w:tcW w:w="2881" w:type="dxa"/>
            <w:tcBorders>
              <w:top w:val="single" w:sz="4" w:space="0" w:color="auto"/>
              <w:left w:val="single" w:sz="4" w:space="0" w:color="auto"/>
              <w:bottom w:val="single" w:sz="4" w:space="0" w:color="auto"/>
              <w:right w:val="single" w:sz="4" w:space="0" w:color="auto"/>
            </w:tcBorders>
          </w:tcPr>
          <w:p w14:paraId="22B790A0" w14:textId="77777777" w:rsidR="00AB793D" w:rsidRPr="00C901B7" w:rsidRDefault="00AB793D" w:rsidP="00CA6A6A">
            <w:pPr>
              <w:spacing w:after="0" w:line="240" w:lineRule="auto"/>
              <w:contextualSpacing/>
              <w:rPr>
                <w:rFonts w:eastAsia="Times New Roman" w:cs="Times New Roman"/>
              </w:rPr>
            </w:pPr>
            <w:r w:rsidRPr="00C901B7">
              <w:rPr>
                <w:rFonts w:eastAsia="Times New Roman" w:cs="Times New Roman"/>
              </w:rPr>
              <w:t>Short-Term Debt</w:t>
            </w:r>
          </w:p>
        </w:tc>
        <w:tc>
          <w:tcPr>
            <w:tcW w:w="9270" w:type="dxa"/>
            <w:tcBorders>
              <w:top w:val="single" w:sz="4" w:space="0" w:color="auto"/>
              <w:left w:val="single" w:sz="4" w:space="0" w:color="auto"/>
              <w:bottom w:val="single" w:sz="4" w:space="0" w:color="auto"/>
              <w:right w:val="single" w:sz="4" w:space="0" w:color="auto"/>
            </w:tcBorders>
          </w:tcPr>
          <w:p w14:paraId="77342037" w14:textId="77777777" w:rsidR="00AB793D" w:rsidRPr="00C901B7" w:rsidRDefault="00AB793D" w:rsidP="00CA6A6A">
            <w:pPr>
              <w:spacing w:after="0" w:line="240" w:lineRule="auto"/>
              <w:contextualSpacing/>
              <w:rPr>
                <w:rFonts w:eastAsia="Times New Roman" w:cs="Times New Roman"/>
              </w:rPr>
            </w:pPr>
            <w:r w:rsidRPr="00C901B7">
              <w:rPr>
                <w:rFonts w:eastAsia="Times New Roman" w:cs="Times New Roman"/>
              </w:rPr>
              <w:t>Monies owed which are to be repaid within a year.</w:t>
            </w:r>
          </w:p>
        </w:tc>
      </w:tr>
      <w:tr w:rsidR="00AB793D" w:rsidRPr="00C901B7" w14:paraId="07F3936E" w14:textId="77777777" w:rsidTr="00A63483">
        <w:trPr>
          <w:trHeight w:val="350"/>
        </w:trPr>
        <w:tc>
          <w:tcPr>
            <w:tcW w:w="1558" w:type="dxa"/>
            <w:tcBorders>
              <w:top w:val="single" w:sz="4" w:space="0" w:color="auto"/>
              <w:left w:val="single" w:sz="4" w:space="0" w:color="auto"/>
              <w:bottom w:val="single" w:sz="4" w:space="0" w:color="auto"/>
              <w:right w:val="single" w:sz="4" w:space="0" w:color="auto"/>
            </w:tcBorders>
          </w:tcPr>
          <w:p w14:paraId="0ADA7647" w14:textId="77777777" w:rsidR="00AB793D" w:rsidRPr="00C901B7" w:rsidRDefault="00AB793D" w:rsidP="00CA6A6A">
            <w:pPr>
              <w:spacing w:after="0" w:line="240" w:lineRule="auto"/>
              <w:contextualSpacing/>
              <w:jc w:val="center"/>
              <w:rPr>
                <w:rFonts w:eastAsia="Times New Roman" w:cs="Times New Roman"/>
              </w:rPr>
            </w:pPr>
            <w:r w:rsidRPr="00C901B7">
              <w:rPr>
                <w:rFonts w:eastAsia="Times New Roman" w:cs="Times New Roman"/>
              </w:rPr>
              <w:t>2125</w:t>
            </w:r>
          </w:p>
        </w:tc>
        <w:tc>
          <w:tcPr>
            <w:tcW w:w="2881" w:type="dxa"/>
            <w:tcBorders>
              <w:top w:val="single" w:sz="4" w:space="0" w:color="auto"/>
              <w:left w:val="single" w:sz="4" w:space="0" w:color="auto"/>
              <w:bottom w:val="single" w:sz="4" w:space="0" w:color="auto"/>
              <w:right w:val="single" w:sz="4" w:space="0" w:color="auto"/>
            </w:tcBorders>
          </w:tcPr>
          <w:p w14:paraId="79F83D48" w14:textId="77777777" w:rsidR="00AB793D" w:rsidRPr="00C901B7" w:rsidRDefault="00AB793D" w:rsidP="00CA6A6A">
            <w:pPr>
              <w:spacing w:after="0" w:line="240" w:lineRule="auto"/>
              <w:contextualSpacing/>
              <w:rPr>
                <w:rFonts w:eastAsia="Times New Roman" w:cs="Times New Roman"/>
              </w:rPr>
            </w:pPr>
            <w:r w:rsidRPr="00C901B7">
              <w:rPr>
                <w:rFonts w:eastAsia="Times New Roman" w:cs="Times New Roman"/>
              </w:rPr>
              <w:t>Use Tax Payable</w:t>
            </w:r>
          </w:p>
        </w:tc>
        <w:tc>
          <w:tcPr>
            <w:tcW w:w="9270" w:type="dxa"/>
            <w:tcBorders>
              <w:top w:val="single" w:sz="4" w:space="0" w:color="auto"/>
              <w:left w:val="single" w:sz="4" w:space="0" w:color="auto"/>
              <w:bottom w:val="single" w:sz="4" w:space="0" w:color="auto"/>
              <w:right w:val="single" w:sz="4" w:space="0" w:color="auto"/>
            </w:tcBorders>
          </w:tcPr>
          <w:p w14:paraId="4353FBE7" w14:textId="77777777" w:rsidR="00AB793D" w:rsidRPr="00C901B7" w:rsidRDefault="00AB793D" w:rsidP="00CA6A6A">
            <w:pPr>
              <w:spacing w:after="0" w:line="240" w:lineRule="auto"/>
              <w:contextualSpacing/>
              <w:rPr>
                <w:rFonts w:eastAsia="Times New Roman" w:cs="Times New Roman"/>
              </w:rPr>
            </w:pPr>
            <w:r w:rsidRPr="00C901B7">
              <w:rPr>
                <w:rFonts w:eastAsia="Times New Roman" w:cs="Times New Roman"/>
              </w:rPr>
              <w:t xml:space="preserve">Use taxes that are owed.  </w:t>
            </w:r>
          </w:p>
        </w:tc>
      </w:tr>
      <w:tr w:rsidR="00087DD0" w:rsidRPr="00C901B7" w14:paraId="0F343914" w14:textId="77777777" w:rsidTr="00A63483">
        <w:trPr>
          <w:trHeight w:val="620"/>
        </w:trPr>
        <w:tc>
          <w:tcPr>
            <w:tcW w:w="4439" w:type="dxa"/>
            <w:gridSpan w:val="2"/>
            <w:tcBorders>
              <w:top w:val="single" w:sz="4" w:space="0" w:color="auto"/>
              <w:left w:val="single" w:sz="4" w:space="0" w:color="auto"/>
              <w:bottom w:val="single" w:sz="4" w:space="0" w:color="auto"/>
              <w:right w:val="single" w:sz="4" w:space="0" w:color="auto"/>
            </w:tcBorders>
          </w:tcPr>
          <w:p w14:paraId="266B9384" w14:textId="77777777" w:rsidR="00087DD0" w:rsidRPr="00C901B7" w:rsidRDefault="00087DD0" w:rsidP="00CA6A6A">
            <w:pPr>
              <w:tabs>
                <w:tab w:val="left" w:pos="7212"/>
              </w:tabs>
              <w:spacing w:after="0" w:line="240" w:lineRule="auto"/>
              <w:contextualSpacing/>
              <w:rPr>
                <w:rFonts w:eastAsia="Times New Roman" w:cs="Times New Roman"/>
                <w:b/>
                <w:bCs/>
                <w:i/>
              </w:rPr>
            </w:pPr>
            <w:r w:rsidRPr="00C901B7">
              <w:rPr>
                <w:rFonts w:eastAsia="Times New Roman" w:cs="Times New Roman"/>
                <w:b/>
                <w:bCs/>
                <w:i/>
              </w:rPr>
              <w:t>Funds Held For Others 2400-2450</w:t>
            </w:r>
          </w:p>
        </w:tc>
        <w:tc>
          <w:tcPr>
            <w:tcW w:w="9270" w:type="dxa"/>
            <w:tcBorders>
              <w:top w:val="single" w:sz="4" w:space="0" w:color="auto"/>
              <w:left w:val="single" w:sz="4" w:space="0" w:color="auto"/>
              <w:bottom w:val="single" w:sz="4" w:space="0" w:color="auto"/>
              <w:right w:val="single" w:sz="4" w:space="0" w:color="auto"/>
            </w:tcBorders>
          </w:tcPr>
          <w:p w14:paraId="0806FD68" w14:textId="77777777" w:rsidR="00087DD0" w:rsidRPr="00C901B7" w:rsidRDefault="00087DD0" w:rsidP="00CA6A6A">
            <w:pPr>
              <w:spacing w:after="0" w:line="240" w:lineRule="auto"/>
              <w:contextualSpacing/>
              <w:rPr>
                <w:rFonts w:eastAsia="Times New Roman" w:cs="Times New Roman"/>
                <w:i/>
              </w:rPr>
            </w:pPr>
            <w:r w:rsidRPr="00C901B7">
              <w:rPr>
                <w:rFonts w:eastAsia="Times New Roman" w:cs="Times New Roman"/>
                <w:b/>
                <w:bCs/>
                <w:i/>
              </w:rPr>
              <w:t xml:space="preserve">Liabilities related to monies being held temporarily for organizations/groups associated with a parish/school.  </w:t>
            </w:r>
          </w:p>
        </w:tc>
      </w:tr>
      <w:tr w:rsidR="00087DD0" w:rsidRPr="00C901B7" w14:paraId="19FC4958" w14:textId="77777777" w:rsidTr="00A63483">
        <w:trPr>
          <w:trHeight w:val="350"/>
        </w:trPr>
        <w:tc>
          <w:tcPr>
            <w:tcW w:w="4439" w:type="dxa"/>
            <w:gridSpan w:val="2"/>
            <w:tcBorders>
              <w:top w:val="single" w:sz="4" w:space="0" w:color="auto"/>
              <w:left w:val="single" w:sz="4" w:space="0" w:color="auto"/>
              <w:bottom w:val="single" w:sz="4" w:space="0" w:color="auto"/>
              <w:right w:val="single" w:sz="4" w:space="0" w:color="auto"/>
            </w:tcBorders>
          </w:tcPr>
          <w:p w14:paraId="617E73E1" w14:textId="77777777" w:rsidR="00087DD0" w:rsidRPr="00C901B7" w:rsidRDefault="00087DD0" w:rsidP="00CA6A6A">
            <w:pPr>
              <w:spacing w:after="0" w:line="240" w:lineRule="auto"/>
              <w:contextualSpacing/>
              <w:rPr>
                <w:rFonts w:eastAsia="Times New Roman" w:cs="Times New Roman"/>
                <w:i/>
              </w:rPr>
            </w:pPr>
            <w:r w:rsidRPr="00C901B7">
              <w:rPr>
                <w:rFonts w:eastAsia="Times New Roman" w:cs="Times New Roman"/>
                <w:b/>
                <w:bCs/>
                <w:i/>
              </w:rPr>
              <w:t>Long-Term Debt 2600-2620</w:t>
            </w:r>
          </w:p>
        </w:tc>
        <w:tc>
          <w:tcPr>
            <w:tcW w:w="9270" w:type="dxa"/>
          </w:tcPr>
          <w:p w14:paraId="4B3060BE" w14:textId="77777777" w:rsidR="00087DD0" w:rsidRPr="00C901B7" w:rsidRDefault="00087DD0" w:rsidP="00CA6A6A">
            <w:pPr>
              <w:spacing w:after="0" w:line="240" w:lineRule="auto"/>
              <w:contextualSpacing/>
              <w:rPr>
                <w:rFonts w:eastAsia="Times New Roman" w:cs="Times New Roman"/>
                <w:i/>
              </w:rPr>
            </w:pPr>
            <w:r w:rsidRPr="00C901B7">
              <w:rPr>
                <w:rFonts w:eastAsia="Times New Roman" w:cs="Times New Roman"/>
                <w:b/>
                <w:bCs/>
                <w:i/>
              </w:rPr>
              <w:t>Debt which is structured to be paid over a period of time greater than one year. Usually has a written agreement as to a repayment schedule, stated interest rate, and a due date.</w:t>
            </w:r>
          </w:p>
        </w:tc>
      </w:tr>
      <w:tr w:rsidR="00087DD0" w:rsidRPr="00C901B7" w14:paraId="056BDED3" w14:textId="77777777" w:rsidTr="00A63483">
        <w:trPr>
          <w:trHeight w:val="350"/>
        </w:trPr>
        <w:tc>
          <w:tcPr>
            <w:tcW w:w="4439" w:type="dxa"/>
            <w:gridSpan w:val="2"/>
            <w:tcBorders>
              <w:top w:val="single" w:sz="4" w:space="0" w:color="auto"/>
              <w:left w:val="single" w:sz="4" w:space="0" w:color="auto"/>
              <w:bottom w:val="single" w:sz="4" w:space="0" w:color="auto"/>
              <w:right w:val="single" w:sz="4" w:space="0" w:color="auto"/>
            </w:tcBorders>
          </w:tcPr>
          <w:p w14:paraId="7E967328" w14:textId="77777777" w:rsidR="00087DD0" w:rsidRPr="00C901B7" w:rsidRDefault="00087DD0" w:rsidP="00A63483">
            <w:pPr>
              <w:pStyle w:val="Heading3"/>
              <w:rPr>
                <w:rFonts w:eastAsia="Times New Roman"/>
              </w:rPr>
            </w:pPr>
            <w:bookmarkStart w:id="327" w:name="_Toc214888899"/>
            <w:r w:rsidRPr="00C901B7">
              <w:rPr>
                <w:rFonts w:eastAsia="Times New Roman"/>
                <w:sz w:val="32"/>
              </w:rPr>
              <w:t>Net Asset</w:t>
            </w:r>
            <w:r w:rsidR="00A63483" w:rsidRPr="00C901B7">
              <w:rPr>
                <w:rFonts w:eastAsia="Times New Roman"/>
                <w:sz w:val="32"/>
              </w:rPr>
              <w:t xml:space="preserve"> Accounts</w:t>
            </w:r>
            <w:bookmarkEnd w:id="327"/>
          </w:p>
        </w:tc>
        <w:tc>
          <w:tcPr>
            <w:tcW w:w="9270" w:type="dxa"/>
            <w:tcBorders>
              <w:top w:val="single" w:sz="4" w:space="0" w:color="auto"/>
              <w:left w:val="single" w:sz="4" w:space="0" w:color="auto"/>
              <w:bottom w:val="single" w:sz="4" w:space="0" w:color="auto"/>
              <w:right w:val="single" w:sz="4" w:space="0" w:color="auto"/>
            </w:tcBorders>
          </w:tcPr>
          <w:p w14:paraId="6CCCBC97" w14:textId="77777777" w:rsidR="00087DD0" w:rsidRPr="00C901B7" w:rsidRDefault="00087DD0" w:rsidP="00CA6A6A">
            <w:pPr>
              <w:spacing w:after="0" w:line="240" w:lineRule="auto"/>
              <w:contextualSpacing/>
              <w:rPr>
                <w:rFonts w:eastAsia="Times New Roman" w:cs="Times New Roman"/>
              </w:rPr>
            </w:pPr>
          </w:p>
        </w:tc>
      </w:tr>
      <w:tr w:rsidR="00087DD0" w:rsidRPr="00C901B7" w14:paraId="231E590A" w14:textId="77777777" w:rsidTr="00A63483">
        <w:trPr>
          <w:trHeight w:val="350"/>
        </w:trPr>
        <w:tc>
          <w:tcPr>
            <w:tcW w:w="1558" w:type="dxa"/>
            <w:tcBorders>
              <w:top w:val="single" w:sz="4" w:space="0" w:color="auto"/>
              <w:left w:val="single" w:sz="4" w:space="0" w:color="auto"/>
              <w:bottom w:val="single" w:sz="4" w:space="0" w:color="auto"/>
              <w:right w:val="single" w:sz="4" w:space="0" w:color="auto"/>
            </w:tcBorders>
          </w:tcPr>
          <w:p w14:paraId="165002C5" w14:textId="77777777" w:rsidR="00087DD0" w:rsidRPr="00C901B7" w:rsidRDefault="00087DD0" w:rsidP="00CA6A6A">
            <w:pPr>
              <w:spacing w:after="0" w:line="240" w:lineRule="auto"/>
              <w:contextualSpacing/>
              <w:jc w:val="center"/>
              <w:rPr>
                <w:rFonts w:eastAsia="Times New Roman" w:cs="Times New Roman"/>
              </w:rPr>
            </w:pPr>
            <w:r w:rsidRPr="00C901B7">
              <w:rPr>
                <w:rFonts w:eastAsia="Times New Roman" w:cs="Times New Roman"/>
              </w:rPr>
              <w:t>3000</w:t>
            </w:r>
          </w:p>
        </w:tc>
        <w:tc>
          <w:tcPr>
            <w:tcW w:w="2881" w:type="dxa"/>
            <w:tcBorders>
              <w:top w:val="single" w:sz="4" w:space="0" w:color="auto"/>
              <w:left w:val="single" w:sz="4" w:space="0" w:color="auto"/>
              <w:bottom w:val="single" w:sz="4" w:space="0" w:color="auto"/>
              <w:right w:val="single" w:sz="4" w:space="0" w:color="auto"/>
            </w:tcBorders>
          </w:tcPr>
          <w:p w14:paraId="1687094C" w14:textId="77777777" w:rsidR="00087DD0" w:rsidRPr="00C901B7" w:rsidRDefault="00087DD0" w:rsidP="00CA6A6A">
            <w:pPr>
              <w:spacing w:after="0" w:line="240" w:lineRule="auto"/>
              <w:contextualSpacing/>
              <w:rPr>
                <w:rFonts w:eastAsia="Times New Roman" w:cs="Times New Roman"/>
              </w:rPr>
            </w:pPr>
            <w:r w:rsidRPr="00C901B7">
              <w:rPr>
                <w:rFonts w:eastAsia="Times New Roman" w:cs="Times New Roman"/>
              </w:rPr>
              <w:t>Unrestricted Fund Balance</w:t>
            </w:r>
          </w:p>
        </w:tc>
        <w:tc>
          <w:tcPr>
            <w:tcW w:w="9270" w:type="dxa"/>
            <w:tcBorders>
              <w:top w:val="single" w:sz="4" w:space="0" w:color="auto"/>
              <w:left w:val="single" w:sz="4" w:space="0" w:color="auto"/>
              <w:bottom w:val="single" w:sz="4" w:space="0" w:color="auto"/>
              <w:right w:val="single" w:sz="4" w:space="0" w:color="auto"/>
            </w:tcBorders>
          </w:tcPr>
          <w:p w14:paraId="557C7842" w14:textId="77777777" w:rsidR="00087DD0" w:rsidRPr="00C901B7" w:rsidRDefault="00087DD0" w:rsidP="00CA6A6A">
            <w:pPr>
              <w:spacing w:after="0" w:line="240" w:lineRule="auto"/>
              <w:contextualSpacing/>
              <w:rPr>
                <w:rFonts w:eastAsia="Times New Roman" w:cs="Times New Roman"/>
              </w:rPr>
            </w:pPr>
            <w:r w:rsidRPr="00C901B7">
              <w:rPr>
                <w:rFonts w:eastAsia="Times New Roman" w:cs="Times New Roman"/>
              </w:rPr>
              <w:t>Fund balance not restricted by donors or law.</w:t>
            </w:r>
          </w:p>
        </w:tc>
      </w:tr>
      <w:tr w:rsidR="00087DD0" w:rsidRPr="00C901B7" w14:paraId="5843A244" w14:textId="77777777" w:rsidTr="00A63483">
        <w:trPr>
          <w:trHeight w:val="350"/>
        </w:trPr>
        <w:tc>
          <w:tcPr>
            <w:tcW w:w="1558" w:type="dxa"/>
            <w:tcBorders>
              <w:top w:val="single" w:sz="4" w:space="0" w:color="auto"/>
              <w:left w:val="single" w:sz="4" w:space="0" w:color="auto"/>
              <w:bottom w:val="single" w:sz="4" w:space="0" w:color="auto"/>
              <w:right w:val="single" w:sz="4" w:space="0" w:color="auto"/>
            </w:tcBorders>
          </w:tcPr>
          <w:p w14:paraId="5E4A9F09" w14:textId="77777777" w:rsidR="00087DD0" w:rsidRPr="00C901B7" w:rsidRDefault="00087DD0" w:rsidP="00CA6A6A">
            <w:pPr>
              <w:spacing w:after="0" w:line="240" w:lineRule="auto"/>
              <w:contextualSpacing/>
              <w:jc w:val="center"/>
              <w:rPr>
                <w:rFonts w:eastAsia="Times New Roman" w:cs="Times New Roman"/>
              </w:rPr>
            </w:pPr>
            <w:r w:rsidRPr="00C901B7">
              <w:rPr>
                <w:rFonts w:eastAsia="Times New Roman" w:cs="Times New Roman"/>
              </w:rPr>
              <w:t>3005</w:t>
            </w:r>
          </w:p>
        </w:tc>
        <w:tc>
          <w:tcPr>
            <w:tcW w:w="2881" w:type="dxa"/>
            <w:tcBorders>
              <w:top w:val="single" w:sz="4" w:space="0" w:color="auto"/>
              <w:left w:val="single" w:sz="4" w:space="0" w:color="auto"/>
              <w:bottom w:val="single" w:sz="4" w:space="0" w:color="auto"/>
              <w:right w:val="single" w:sz="4" w:space="0" w:color="auto"/>
            </w:tcBorders>
          </w:tcPr>
          <w:p w14:paraId="6FC40444" w14:textId="77777777" w:rsidR="00087DD0" w:rsidRPr="00C901B7" w:rsidRDefault="00087DD0" w:rsidP="00CA6A6A">
            <w:pPr>
              <w:spacing w:after="0" w:line="240" w:lineRule="auto"/>
              <w:contextualSpacing/>
              <w:rPr>
                <w:rFonts w:eastAsia="Times New Roman" w:cs="Times New Roman"/>
              </w:rPr>
            </w:pPr>
            <w:r w:rsidRPr="00C901B7">
              <w:rPr>
                <w:rFonts w:eastAsia="Times New Roman" w:cs="Times New Roman"/>
              </w:rPr>
              <w:t>Donor Restricted Fund Balance</w:t>
            </w:r>
          </w:p>
        </w:tc>
        <w:tc>
          <w:tcPr>
            <w:tcW w:w="9270" w:type="dxa"/>
            <w:tcBorders>
              <w:top w:val="single" w:sz="4" w:space="0" w:color="auto"/>
              <w:left w:val="single" w:sz="4" w:space="0" w:color="auto"/>
              <w:bottom w:val="single" w:sz="4" w:space="0" w:color="auto"/>
              <w:right w:val="single" w:sz="4" w:space="0" w:color="auto"/>
            </w:tcBorders>
          </w:tcPr>
          <w:p w14:paraId="4DE4A967" w14:textId="77777777" w:rsidR="00087DD0" w:rsidRPr="00C901B7" w:rsidRDefault="00087DD0" w:rsidP="00CA6A6A">
            <w:pPr>
              <w:spacing w:after="0" w:line="240" w:lineRule="auto"/>
              <w:contextualSpacing/>
              <w:rPr>
                <w:rFonts w:eastAsia="Times New Roman" w:cs="Times New Roman"/>
              </w:rPr>
            </w:pPr>
            <w:r w:rsidRPr="00C901B7">
              <w:rPr>
                <w:rFonts w:eastAsia="Times New Roman" w:cs="Times New Roman"/>
              </w:rPr>
              <w:t> </w:t>
            </w:r>
          </w:p>
        </w:tc>
      </w:tr>
      <w:tr w:rsidR="00087DD0" w:rsidRPr="00C901B7" w14:paraId="5F6B858A" w14:textId="77777777" w:rsidTr="00A63483">
        <w:trPr>
          <w:trHeight w:val="350"/>
        </w:trPr>
        <w:tc>
          <w:tcPr>
            <w:tcW w:w="1558" w:type="dxa"/>
            <w:tcBorders>
              <w:top w:val="single" w:sz="4" w:space="0" w:color="auto"/>
              <w:left w:val="single" w:sz="4" w:space="0" w:color="auto"/>
              <w:bottom w:val="single" w:sz="4" w:space="0" w:color="auto"/>
              <w:right w:val="single" w:sz="4" w:space="0" w:color="auto"/>
            </w:tcBorders>
          </w:tcPr>
          <w:p w14:paraId="35B50057" w14:textId="77777777" w:rsidR="00087DD0" w:rsidRPr="00C901B7" w:rsidRDefault="00087DD0" w:rsidP="00CA6A6A">
            <w:pPr>
              <w:spacing w:after="0" w:line="240" w:lineRule="auto"/>
              <w:contextualSpacing/>
              <w:jc w:val="center"/>
              <w:rPr>
                <w:rFonts w:eastAsia="Times New Roman" w:cs="Times New Roman"/>
              </w:rPr>
            </w:pPr>
            <w:r w:rsidRPr="00C901B7">
              <w:rPr>
                <w:rFonts w:eastAsia="Times New Roman" w:cs="Times New Roman"/>
              </w:rPr>
              <w:t>3010</w:t>
            </w:r>
          </w:p>
        </w:tc>
        <w:tc>
          <w:tcPr>
            <w:tcW w:w="2881" w:type="dxa"/>
            <w:tcBorders>
              <w:top w:val="single" w:sz="4" w:space="0" w:color="auto"/>
              <w:left w:val="single" w:sz="4" w:space="0" w:color="auto"/>
              <w:bottom w:val="single" w:sz="4" w:space="0" w:color="auto"/>
              <w:right w:val="single" w:sz="4" w:space="0" w:color="auto"/>
            </w:tcBorders>
          </w:tcPr>
          <w:p w14:paraId="7BDAEA2F" w14:textId="77777777" w:rsidR="00087DD0" w:rsidRPr="00C901B7" w:rsidRDefault="00087DD0" w:rsidP="00CA6A6A">
            <w:pPr>
              <w:spacing w:after="0" w:line="240" w:lineRule="auto"/>
              <w:contextualSpacing/>
              <w:rPr>
                <w:rFonts w:eastAsia="Times New Roman" w:cs="Times New Roman"/>
              </w:rPr>
            </w:pPr>
            <w:r w:rsidRPr="00C901B7">
              <w:rPr>
                <w:rFonts w:eastAsia="Times New Roman" w:cs="Times New Roman"/>
              </w:rPr>
              <w:t>Parish Council Restricted Fund Balance</w:t>
            </w:r>
          </w:p>
        </w:tc>
        <w:tc>
          <w:tcPr>
            <w:tcW w:w="9270" w:type="dxa"/>
            <w:tcBorders>
              <w:top w:val="single" w:sz="4" w:space="0" w:color="auto"/>
              <w:left w:val="single" w:sz="4" w:space="0" w:color="auto"/>
              <w:bottom w:val="single" w:sz="4" w:space="0" w:color="auto"/>
              <w:right w:val="single" w:sz="4" w:space="0" w:color="auto"/>
            </w:tcBorders>
          </w:tcPr>
          <w:p w14:paraId="18571273" w14:textId="77777777" w:rsidR="00087DD0" w:rsidRPr="00C901B7" w:rsidRDefault="00087DD0" w:rsidP="00CA6A6A">
            <w:pPr>
              <w:spacing w:after="0" w:line="240" w:lineRule="auto"/>
              <w:contextualSpacing/>
              <w:rPr>
                <w:rFonts w:eastAsia="Times New Roman" w:cs="Times New Roman"/>
              </w:rPr>
            </w:pPr>
            <w:r w:rsidRPr="00C901B7">
              <w:rPr>
                <w:rFonts w:eastAsia="Times New Roman" w:cs="Times New Roman"/>
              </w:rPr>
              <w:t> </w:t>
            </w:r>
          </w:p>
        </w:tc>
      </w:tr>
      <w:tr w:rsidR="00087DD0" w:rsidRPr="00C901B7" w14:paraId="64856C47" w14:textId="77777777" w:rsidTr="00A63483">
        <w:trPr>
          <w:trHeight w:val="350"/>
        </w:trPr>
        <w:tc>
          <w:tcPr>
            <w:tcW w:w="1558" w:type="dxa"/>
            <w:tcBorders>
              <w:top w:val="single" w:sz="4" w:space="0" w:color="auto"/>
              <w:left w:val="single" w:sz="4" w:space="0" w:color="auto"/>
              <w:bottom w:val="single" w:sz="4" w:space="0" w:color="auto"/>
              <w:right w:val="single" w:sz="4" w:space="0" w:color="auto"/>
            </w:tcBorders>
          </w:tcPr>
          <w:p w14:paraId="3AEEEF14" w14:textId="77777777" w:rsidR="00087DD0" w:rsidRPr="00C901B7" w:rsidRDefault="00087DD0" w:rsidP="00CA6A6A">
            <w:pPr>
              <w:spacing w:after="0" w:line="240" w:lineRule="auto"/>
              <w:contextualSpacing/>
              <w:jc w:val="center"/>
              <w:rPr>
                <w:rFonts w:eastAsia="Times New Roman" w:cs="Times New Roman"/>
              </w:rPr>
            </w:pPr>
            <w:r w:rsidRPr="00C901B7">
              <w:rPr>
                <w:rFonts w:eastAsia="Times New Roman" w:cs="Times New Roman"/>
              </w:rPr>
              <w:t>3015</w:t>
            </w:r>
          </w:p>
        </w:tc>
        <w:tc>
          <w:tcPr>
            <w:tcW w:w="2881" w:type="dxa"/>
            <w:tcBorders>
              <w:top w:val="single" w:sz="4" w:space="0" w:color="auto"/>
              <w:left w:val="single" w:sz="4" w:space="0" w:color="auto"/>
              <w:bottom w:val="single" w:sz="4" w:space="0" w:color="auto"/>
              <w:right w:val="single" w:sz="4" w:space="0" w:color="auto"/>
            </w:tcBorders>
          </w:tcPr>
          <w:p w14:paraId="7B5693F9" w14:textId="77777777" w:rsidR="00087DD0" w:rsidRPr="00C901B7" w:rsidRDefault="00087DD0" w:rsidP="00CA6A6A">
            <w:pPr>
              <w:spacing w:after="0" w:line="240" w:lineRule="auto"/>
              <w:contextualSpacing/>
              <w:rPr>
                <w:rFonts w:eastAsia="Times New Roman" w:cs="Times New Roman"/>
              </w:rPr>
            </w:pPr>
            <w:r w:rsidRPr="00C901B7">
              <w:rPr>
                <w:rFonts w:eastAsia="Times New Roman" w:cs="Times New Roman"/>
              </w:rPr>
              <w:t>Current Year Fund Balance Increase</w:t>
            </w:r>
          </w:p>
        </w:tc>
        <w:tc>
          <w:tcPr>
            <w:tcW w:w="9270" w:type="dxa"/>
            <w:tcBorders>
              <w:top w:val="single" w:sz="4" w:space="0" w:color="auto"/>
              <w:left w:val="single" w:sz="4" w:space="0" w:color="auto"/>
              <w:bottom w:val="single" w:sz="4" w:space="0" w:color="auto"/>
              <w:right w:val="single" w:sz="4" w:space="0" w:color="auto"/>
            </w:tcBorders>
          </w:tcPr>
          <w:p w14:paraId="4377C320" w14:textId="77777777" w:rsidR="00087DD0" w:rsidRPr="00C901B7" w:rsidRDefault="00087DD0" w:rsidP="00CA6A6A">
            <w:pPr>
              <w:spacing w:after="0" w:line="240" w:lineRule="auto"/>
              <w:contextualSpacing/>
              <w:rPr>
                <w:rFonts w:eastAsia="Times New Roman" w:cs="Times New Roman"/>
              </w:rPr>
            </w:pPr>
            <w:r w:rsidRPr="00C901B7">
              <w:rPr>
                <w:rFonts w:eastAsia="Times New Roman" w:cs="Times New Roman"/>
              </w:rPr>
              <w:t> </w:t>
            </w:r>
          </w:p>
        </w:tc>
      </w:tr>
      <w:tr w:rsidR="00087DD0" w:rsidRPr="00C901B7" w14:paraId="410FF518" w14:textId="77777777" w:rsidTr="00A63483">
        <w:trPr>
          <w:trHeight w:val="350"/>
        </w:trPr>
        <w:tc>
          <w:tcPr>
            <w:tcW w:w="1558" w:type="dxa"/>
            <w:tcBorders>
              <w:top w:val="single" w:sz="4" w:space="0" w:color="auto"/>
              <w:left w:val="single" w:sz="4" w:space="0" w:color="auto"/>
              <w:bottom w:val="single" w:sz="4" w:space="0" w:color="auto"/>
              <w:right w:val="single" w:sz="4" w:space="0" w:color="auto"/>
            </w:tcBorders>
          </w:tcPr>
          <w:p w14:paraId="6D97CED6" w14:textId="77777777" w:rsidR="00087DD0" w:rsidRPr="00C901B7" w:rsidRDefault="00087DD0" w:rsidP="00CA6A6A">
            <w:pPr>
              <w:spacing w:after="0" w:line="240" w:lineRule="auto"/>
              <w:contextualSpacing/>
              <w:jc w:val="center"/>
              <w:rPr>
                <w:rFonts w:eastAsia="Times New Roman" w:cs="Times New Roman"/>
              </w:rPr>
            </w:pPr>
            <w:r w:rsidRPr="00C901B7">
              <w:rPr>
                <w:rFonts w:eastAsia="Times New Roman" w:cs="Times New Roman"/>
              </w:rPr>
              <w:t>3020</w:t>
            </w:r>
          </w:p>
        </w:tc>
        <w:tc>
          <w:tcPr>
            <w:tcW w:w="2881" w:type="dxa"/>
            <w:tcBorders>
              <w:top w:val="single" w:sz="4" w:space="0" w:color="auto"/>
              <w:left w:val="single" w:sz="4" w:space="0" w:color="auto"/>
              <w:bottom w:val="single" w:sz="4" w:space="0" w:color="auto"/>
              <w:right w:val="single" w:sz="4" w:space="0" w:color="auto"/>
            </w:tcBorders>
          </w:tcPr>
          <w:p w14:paraId="73E6C8EC" w14:textId="77777777" w:rsidR="00087DD0" w:rsidRPr="00C901B7" w:rsidRDefault="00087DD0" w:rsidP="00CA6A6A">
            <w:pPr>
              <w:spacing w:after="0" w:line="240" w:lineRule="auto"/>
              <w:contextualSpacing/>
              <w:rPr>
                <w:rFonts w:eastAsia="Times New Roman" w:cs="Times New Roman"/>
              </w:rPr>
            </w:pPr>
            <w:r w:rsidRPr="00C901B7">
              <w:rPr>
                <w:rFonts w:eastAsia="Times New Roman" w:cs="Times New Roman"/>
              </w:rPr>
              <w:t>School Fund Balance</w:t>
            </w:r>
          </w:p>
        </w:tc>
        <w:tc>
          <w:tcPr>
            <w:tcW w:w="9270" w:type="dxa"/>
            <w:tcBorders>
              <w:top w:val="single" w:sz="4" w:space="0" w:color="auto"/>
              <w:left w:val="single" w:sz="4" w:space="0" w:color="auto"/>
              <w:bottom w:val="single" w:sz="4" w:space="0" w:color="auto"/>
              <w:right w:val="single" w:sz="4" w:space="0" w:color="auto"/>
            </w:tcBorders>
          </w:tcPr>
          <w:p w14:paraId="77B6F633" w14:textId="77777777" w:rsidR="00087DD0" w:rsidRPr="00C901B7" w:rsidRDefault="00087DD0" w:rsidP="00CA6A6A">
            <w:pPr>
              <w:tabs>
                <w:tab w:val="left" w:pos="7272"/>
              </w:tabs>
              <w:spacing w:after="0" w:line="240" w:lineRule="auto"/>
              <w:contextualSpacing/>
              <w:rPr>
                <w:rFonts w:eastAsia="Times New Roman" w:cs="Times New Roman"/>
              </w:rPr>
            </w:pPr>
            <w:r w:rsidRPr="00C901B7">
              <w:rPr>
                <w:rFonts w:eastAsia="Times New Roman" w:cs="Times New Roman"/>
              </w:rPr>
              <w:t>Parishes with schools or schools that record in Fund 2 will utilize this account. Since school expenses are typically greater than revenues, this balance will usually be negative.</w:t>
            </w:r>
          </w:p>
        </w:tc>
      </w:tr>
      <w:tr w:rsidR="00087DD0" w:rsidRPr="00C901B7" w14:paraId="3952F969" w14:textId="77777777" w:rsidTr="00A63483">
        <w:trPr>
          <w:trHeight w:val="584"/>
        </w:trPr>
        <w:tc>
          <w:tcPr>
            <w:tcW w:w="1558" w:type="dxa"/>
            <w:tcBorders>
              <w:top w:val="single" w:sz="4" w:space="0" w:color="auto"/>
              <w:left w:val="single" w:sz="4" w:space="0" w:color="auto"/>
              <w:bottom w:val="single" w:sz="4" w:space="0" w:color="auto"/>
              <w:right w:val="single" w:sz="4" w:space="0" w:color="auto"/>
            </w:tcBorders>
          </w:tcPr>
          <w:p w14:paraId="1C3A6938" w14:textId="77777777" w:rsidR="00087DD0" w:rsidRPr="00C901B7" w:rsidRDefault="00087DD0" w:rsidP="00CA6A6A">
            <w:pPr>
              <w:spacing w:after="0" w:line="240" w:lineRule="auto"/>
              <w:contextualSpacing/>
              <w:jc w:val="center"/>
              <w:rPr>
                <w:rFonts w:eastAsia="Times New Roman" w:cs="Times New Roman"/>
              </w:rPr>
            </w:pPr>
            <w:r w:rsidRPr="00C901B7">
              <w:rPr>
                <w:rFonts w:eastAsia="Times New Roman" w:cs="Times New Roman"/>
              </w:rPr>
              <w:t>3025</w:t>
            </w:r>
          </w:p>
        </w:tc>
        <w:tc>
          <w:tcPr>
            <w:tcW w:w="2881" w:type="dxa"/>
            <w:tcBorders>
              <w:top w:val="single" w:sz="4" w:space="0" w:color="auto"/>
              <w:left w:val="single" w:sz="4" w:space="0" w:color="auto"/>
              <w:bottom w:val="single" w:sz="4" w:space="0" w:color="auto"/>
              <w:right w:val="single" w:sz="4" w:space="0" w:color="auto"/>
            </w:tcBorders>
          </w:tcPr>
          <w:p w14:paraId="07E35879" w14:textId="77777777" w:rsidR="00087DD0" w:rsidRPr="00C901B7" w:rsidRDefault="00087DD0" w:rsidP="00CA6A6A">
            <w:pPr>
              <w:spacing w:after="0" w:line="240" w:lineRule="auto"/>
              <w:contextualSpacing/>
              <w:rPr>
                <w:rFonts w:eastAsia="Times New Roman" w:cs="Times New Roman"/>
              </w:rPr>
            </w:pPr>
            <w:r w:rsidRPr="00C901B7">
              <w:rPr>
                <w:rFonts w:eastAsia="Times New Roman" w:cs="Times New Roman"/>
              </w:rPr>
              <w:t>Catechesis Fund Balance</w:t>
            </w:r>
          </w:p>
        </w:tc>
        <w:tc>
          <w:tcPr>
            <w:tcW w:w="9270" w:type="dxa"/>
            <w:tcBorders>
              <w:top w:val="single" w:sz="4" w:space="0" w:color="auto"/>
              <w:left w:val="single" w:sz="4" w:space="0" w:color="auto"/>
              <w:bottom w:val="single" w:sz="4" w:space="0" w:color="auto"/>
              <w:right w:val="single" w:sz="4" w:space="0" w:color="auto"/>
            </w:tcBorders>
          </w:tcPr>
          <w:p w14:paraId="37C5C63E" w14:textId="77777777" w:rsidR="00087DD0" w:rsidRPr="00C901B7" w:rsidRDefault="00087DD0" w:rsidP="00CA6A6A">
            <w:pPr>
              <w:spacing w:after="0" w:line="240" w:lineRule="auto"/>
              <w:contextualSpacing/>
              <w:rPr>
                <w:rFonts w:eastAsia="Times New Roman" w:cs="Times New Roman"/>
              </w:rPr>
            </w:pPr>
            <w:r w:rsidRPr="00C901B7">
              <w:rPr>
                <w:rFonts w:eastAsia="Times New Roman" w:cs="Times New Roman"/>
              </w:rPr>
              <w:t>All revenues and expenses for Catechesis programs will close to this account.  Balance will typically be negative.</w:t>
            </w:r>
          </w:p>
        </w:tc>
      </w:tr>
      <w:tr w:rsidR="00087DD0" w:rsidRPr="00C901B7" w14:paraId="6C7191BF" w14:textId="77777777" w:rsidTr="00A63483">
        <w:trPr>
          <w:trHeight w:val="350"/>
        </w:trPr>
        <w:tc>
          <w:tcPr>
            <w:tcW w:w="1558" w:type="dxa"/>
            <w:tcBorders>
              <w:top w:val="single" w:sz="4" w:space="0" w:color="auto"/>
              <w:left w:val="single" w:sz="4" w:space="0" w:color="auto"/>
              <w:bottom w:val="single" w:sz="4" w:space="0" w:color="auto"/>
              <w:right w:val="single" w:sz="4" w:space="0" w:color="auto"/>
            </w:tcBorders>
          </w:tcPr>
          <w:p w14:paraId="3F371686" w14:textId="77777777" w:rsidR="00087DD0" w:rsidRPr="00C901B7" w:rsidRDefault="00087DD0" w:rsidP="00CA6A6A">
            <w:pPr>
              <w:spacing w:after="0" w:line="240" w:lineRule="auto"/>
              <w:contextualSpacing/>
              <w:jc w:val="center"/>
              <w:rPr>
                <w:rFonts w:eastAsia="Times New Roman" w:cs="Times New Roman"/>
              </w:rPr>
            </w:pPr>
            <w:r w:rsidRPr="00C901B7">
              <w:rPr>
                <w:rFonts w:eastAsia="Times New Roman" w:cs="Times New Roman"/>
              </w:rPr>
              <w:t>3030</w:t>
            </w:r>
          </w:p>
        </w:tc>
        <w:tc>
          <w:tcPr>
            <w:tcW w:w="2881" w:type="dxa"/>
            <w:tcBorders>
              <w:top w:val="single" w:sz="4" w:space="0" w:color="auto"/>
              <w:left w:val="single" w:sz="4" w:space="0" w:color="auto"/>
              <w:bottom w:val="single" w:sz="4" w:space="0" w:color="auto"/>
              <w:right w:val="single" w:sz="4" w:space="0" w:color="auto"/>
            </w:tcBorders>
          </w:tcPr>
          <w:p w14:paraId="3F67E34E" w14:textId="77777777" w:rsidR="00087DD0" w:rsidRPr="00C901B7" w:rsidRDefault="00087DD0" w:rsidP="00CA6A6A">
            <w:pPr>
              <w:spacing w:after="0" w:line="240" w:lineRule="auto"/>
              <w:contextualSpacing/>
              <w:rPr>
                <w:rFonts w:eastAsia="Times New Roman" w:cs="Times New Roman"/>
              </w:rPr>
            </w:pPr>
            <w:r w:rsidRPr="00C901B7">
              <w:rPr>
                <w:rFonts w:eastAsia="Times New Roman" w:cs="Times New Roman"/>
              </w:rPr>
              <w:t>Parish Foundation Fund Balance</w:t>
            </w:r>
          </w:p>
        </w:tc>
        <w:tc>
          <w:tcPr>
            <w:tcW w:w="9270" w:type="dxa"/>
            <w:tcBorders>
              <w:top w:val="single" w:sz="4" w:space="0" w:color="auto"/>
              <w:left w:val="single" w:sz="4" w:space="0" w:color="auto"/>
              <w:bottom w:val="single" w:sz="4" w:space="0" w:color="auto"/>
              <w:right w:val="single" w:sz="4" w:space="0" w:color="auto"/>
            </w:tcBorders>
          </w:tcPr>
          <w:p w14:paraId="0F87EBE6" w14:textId="77777777" w:rsidR="00087DD0" w:rsidRPr="00C901B7" w:rsidRDefault="00087DD0" w:rsidP="00CA6A6A">
            <w:pPr>
              <w:spacing w:after="0" w:line="240" w:lineRule="auto"/>
              <w:contextualSpacing/>
              <w:rPr>
                <w:rFonts w:eastAsia="Times New Roman" w:cs="Times New Roman"/>
              </w:rPr>
            </w:pPr>
            <w:r w:rsidRPr="00C901B7">
              <w:rPr>
                <w:rFonts w:eastAsia="Times New Roman" w:cs="Times New Roman"/>
              </w:rPr>
              <w:t> </w:t>
            </w:r>
          </w:p>
        </w:tc>
      </w:tr>
      <w:tr w:rsidR="00087DD0" w:rsidRPr="00C901B7" w14:paraId="758C4820" w14:textId="77777777" w:rsidTr="00A63483">
        <w:trPr>
          <w:trHeight w:val="350"/>
        </w:trPr>
        <w:tc>
          <w:tcPr>
            <w:tcW w:w="1558" w:type="dxa"/>
            <w:tcBorders>
              <w:top w:val="single" w:sz="4" w:space="0" w:color="auto"/>
              <w:left w:val="single" w:sz="4" w:space="0" w:color="auto"/>
              <w:bottom w:val="single" w:sz="4" w:space="0" w:color="auto"/>
              <w:right w:val="single" w:sz="4" w:space="0" w:color="auto"/>
            </w:tcBorders>
          </w:tcPr>
          <w:p w14:paraId="5BF13942" w14:textId="77777777" w:rsidR="00087DD0" w:rsidRPr="00C901B7" w:rsidRDefault="00087DD0" w:rsidP="00CA6A6A">
            <w:pPr>
              <w:spacing w:after="0" w:line="240" w:lineRule="auto"/>
              <w:contextualSpacing/>
              <w:jc w:val="center"/>
              <w:rPr>
                <w:rFonts w:eastAsia="Times New Roman" w:cs="Times New Roman"/>
              </w:rPr>
            </w:pPr>
            <w:r w:rsidRPr="00C901B7">
              <w:rPr>
                <w:rFonts w:eastAsia="Times New Roman" w:cs="Times New Roman"/>
              </w:rPr>
              <w:t>3035</w:t>
            </w:r>
          </w:p>
        </w:tc>
        <w:tc>
          <w:tcPr>
            <w:tcW w:w="2881" w:type="dxa"/>
            <w:tcBorders>
              <w:top w:val="single" w:sz="4" w:space="0" w:color="auto"/>
              <w:left w:val="single" w:sz="4" w:space="0" w:color="auto"/>
              <w:bottom w:val="single" w:sz="4" w:space="0" w:color="auto"/>
              <w:right w:val="single" w:sz="4" w:space="0" w:color="auto"/>
            </w:tcBorders>
          </w:tcPr>
          <w:p w14:paraId="502E6FF8" w14:textId="77777777" w:rsidR="00087DD0" w:rsidRPr="00C901B7" w:rsidRDefault="00087DD0" w:rsidP="00CA6A6A">
            <w:pPr>
              <w:spacing w:after="0" w:line="240" w:lineRule="auto"/>
              <w:contextualSpacing/>
              <w:rPr>
                <w:rFonts w:eastAsia="Times New Roman" w:cs="Times New Roman"/>
              </w:rPr>
            </w:pPr>
            <w:r w:rsidRPr="00C901B7">
              <w:rPr>
                <w:rFonts w:eastAsia="Times New Roman" w:cs="Times New Roman"/>
              </w:rPr>
              <w:t>School Foundation Fund Balance</w:t>
            </w:r>
          </w:p>
        </w:tc>
        <w:tc>
          <w:tcPr>
            <w:tcW w:w="9270" w:type="dxa"/>
            <w:tcBorders>
              <w:top w:val="single" w:sz="4" w:space="0" w:color="auto"/>
              <w:left w:val="single" w:sz="4" w:space="0" w:color="auto"/>
              <w:bottom w:val="single" w:sz="4" w:space="0" w:color="auto"/>
              <w:right w:val="single" w:sz="4" w:space="0" w:color="auto"/>
            </w:tcBorders>
          </w:tcPr>
          <w:p w14:paraId="208A5284" w14:textId="77777777" w:rsidR="00087DD0" w:rsidRPr="00C901B7" w:rsidRDefault="00087DD0" w:rsidP="00CA6A6A">
            <w:pPr>
              <w:spacing w:after="0" w:line="240" w:lineRule="auto"/>
              <w:contextualSpacing/>
              <w:rPr>
                <w:rFonts w:eastAsia="Times New Roman" w:cs="Times New Roman"/>
              </w:rPr>
            </w:pPr>
            <w:r w:rsidRPr="00C901B7">
              <w:rPr>
                <w:rFonts w:eastAsia="Times New Roman" w:cs="Times New Roman"/>
              </w:rPr>
              <w:t> </w:t>
            </w:r>
          </w:p>
        </w:tc>
      </w:tr>
      <w:tr w:rsidR="00087DD0" w:rsidRPr="00C901B7" w14:paraId="07B35C92" w14:textId="77777777" w:rsidTr="00A63483">
        <w:trPr>
          <w:trHeight w:val="350"/>
        </w:trPr>
        <w:tc>
          <w:tcPr>
            <w:tcW w:w="1558" w:type="dxa"/>
            <w:tcBorders>
              <w:top w:val="single" w:sz="4" w:space="0" w:color="auto"/>
              <w:left w:val="single" w:sz="4" w:space="0" w:color="auto"/>
              <w:bottom w:val="single" w:sz="4" w:space="0" w:color="auto"/>
              <w:right w:val="single" w:sz="4" w:space="0" w:color="auto"/>
            </w:tcBorders>
          </w:tcPr>
          <w:p w14:paraId="21B7D9FB" w14:textId="77777777" w:rsidR="00087DD0" w:rsidRPr="00C901B7" w:rsidRDefault="00087DD0" w:rsidP="00CA6A6A">
            <w:pPr>
              <w:spacing w:after="0" w:line="240" w:lineRule="auto"/>
              <w:contextualSpacing/>
              <w:jc w:val="center"/>
              <w:rPr>
                <w:rFonts w:eastAsia="Times New Roman" w:cs="Times New Roman"/>
              </w:rPr>
            </w:pPr>
            <w:r w:rsidRPr="00C901B7">
              <w:rPr>
                <w:rFonts w:eastAsia="Times New Roman" w:cs="Times New Roman"/>
              </w:rPr>
              <w:t>3040</w:t>
            </w:r>
          </w:p>
        </w:tc>
        <w:tc>
          <w:tcPr>
            <w:tcW w:w="2881" w:type="dxa"/>
            <w:tcBorders>
              <w:top w:val="single" w:sz="4" w:space="0" w:color="auto"/>
              <w:left w:val="single" w:sz="4" w:space="0" w:color="auto"/>
              <w:bottom w:val="single" w:sz="4" w:space="0" w:color="auto"/>
              <w:right w:val="single" w:sz="4" w:space="0" w:color="auto"/>
            </w:tcBorders>
          </w:tcPr>
          <w:p w14:paraId="25322A75" w14:textId="77777777" w:rsidR="00087DD0" w:rsidRPr="00C901B7" w:rsidRDefault="00087DD0" w:rsidP="00CA6A6A">
            <w:pPr>
              <w:spacing w:after="0" w:line="240" w:lineRule="auto"/>
              <w:contextualSpacing/>
              <w:rPr>
                <w:rFonts w:eastAsia="Times New Roman" w:cs="Times New Roman"/>
              </w:rPr>
            </w:pPr>
            <w:r w:rsidRPr="00C901B7">
              <w:rPr>
                <w:rFonts w:eastAsia="Times New Roman" w:cs="Times New Roman"/>
              </w:rPr>
              <w:t>Cemetery Fund Balance</w:t>
            </w:r>
          </w:p>
        </w:tc>
        <w:tc>
          <w:tcPr>
            <w:tcW w:w="9270" w:type="dxa"/>
            <w:tcBorders>
              <w:top w:val="single" w:sz="4" w:space="0" w:color="auto"/>
              <w:left w:val="single" w:sz="4" w:space="0" w:color="auto"/>
              <w:bottom w:val="single" w:sz="4" w:space="0" w:color="auto"/>
              <w:right w:val="single" w:sz="4" w:space="0" w:color="auto"/>
            </w:tcBorders>
          </w:tcPr>
          <w:p w14:paraId="10938DCB" w14:textId="77777777" w:rsidR="00087DD0" w:rsidRPr="00C901B7" w:rsidRDefault="00087DD0" w:rsidP="00CA6A6A">
            <w:pPr>
              <w:spacing w:after="0" w:line="240" w:lineRule="auto"/>
              <w:contextualSpacing/>
              <w:rPr>
                <w:rFonts w:eastAsia="Times New Roman" w:cs="Times New Roman"/>
              </w:rPr>
            </w:pPr>
            <w:r w:rsidRPr="00C901B7">
              <w:rPr>
                <w:rFonts w:eastAsia="Times New Roman" w:cs="Times New Roman"/>
              </w:rPr>
              <w:t> </w:t>
            </w:r>
          </w:p>
        </w:tc>
      </w:tr>
    </w:tbl>
    <w:p w14:paraId="06F30CE2" w14:textId="77777777" w:rsidR="005B6C85" w:rsidRPr="00C901B7" w:rsidRDefault="005B6C85" w:rsidP="00087DD0">
      <w:pPr>
        <w:spacing w:after="200" w:line="276" w:lineRule="auto"/>
        <w:rPr>
          <w:rFonts w:eastAsia="Times New Roman" w:cs="Times New Roman"/>
          <w:sz w:val="24"/>
          <w:szCs w:val="24"/>
        </w:rPr>
        <w:sectPr w:rsidR="005B6C85" w:rsidRPr="00C901B7" w:rsidSect="00D800CA">
          <w:headerReference w:type="first" r:id="rId140"/>
          <w:footerReference w:type="first" r:id="rId141"/>
          <w:type w:val="oddPage"/>
          <w:pgSz w:w="15840" w:h="12240" w:orient="landscape" w:code="1"/>
          <w:pgMar w:top="1152" w:right="720" w:bottom="1152" w:left="1440" w:header="907" w:footer="720" w:gutter="0"/>
          <w:pgNumType w:chapStyle="1" w:chapSep="period"/>
          <w:cols w:space="720"/>
          <w:docGrid w:linePitch="360"/>
        </w:sectPr>
      </w:pPr>
    </w:p>
    <w:p w14:paraId="3541E44A" w14:textId="47705811" w:rsidR="00B37890" w:rsidRPr="00C901B7" w:rsidRDefault="00D00C34" w:rsidP="00D00C34">
      <w:pPr>
        <w:pStyle w:val="Heading2"/>
        <w:rPr>
          <w:rFonts w:eastAsia="Times New Roman"/>
        </w:rPr>
      </w:pPr>
      <w:r w:rsidRPr="00C901B7">
        <w:rPr>
          <w:rFonts w:eastAsia="Times New Roman"/>
        </w:rPr>
        <w:lastRenderedPageBreak/>
        <w:t xml:space="preserve"> </w:t>
      </w:r>
      <w:bookmarkStart w:id="328" w:name="_Toc214888900"/>
      <w:r w:rsidRPr="00C901B7">
        <w:rPr>
          <w:rFonts w:eastAsia="Times New Roman"/>
        </w:rPr>
        <w:t>Ded</w:t>
      </w:r>
      <w:bookmarkStart w:id="329" w:name="COA_Dedicated_Accts"/>
      <w:bookmarkEnd w:id="329"/>
      <w:r w:rsidRPr="00C901B7">
        <w:rPr>
          <w:rFonts w:eastAsia="Times New Roman"/>
        </w:rPr>
        <w:t xml:space="preserve">icated </w:t>
      </w:r>
      <w:r w:rsidR="007F26A8" w:rsidRPr="00C901B7">
        <w:rPr>
          <w:rFonts w:eastAsia="Times New Roman"/>
        </w:rPr>
        <w:t xml:space="preserve">Chart of </w:t>
      </w:r>
      <w:r w:rsidRPr="00C901B7">
        <w:rPr>
          <w:rFonts w:eastAsia="Times New Roman"/>
        </w:rPr>
        <w:t>Accounts</w:t>
      </w:r>
      <w:bookmarkEnd w:id="328"/>
      <w:r w:rsidR="00615BF7" w:rsidRPr="00C901B7">
        <w:rPr>
          <w:rFonts w:eastAsia="Times New Roman"/>
        </w:rPr>
        <w:fldChar w:fldCharType="begin"/>
      </w:r>
      <w:r w:rsidR="00615BF7" w:rsidRPr="00C901B7">
        <w:instrText xml:space="preserve"> XE "</w:instrText>
      </w:r>
      <w:r w:rsidR="00615BF7" w:rsidRPr="00C901B7">
        <w:rPr>
          <w:rFonts w:eastAsia="Times New Roman"/>
        </w:rPr>
        <w:instrText>Dedicated Chart of Accounts</w:instrText>
      </w:r>
      <w:r w:rsidR="00615BF7" w:rsidRPr="00C901B7">
        <w:instrText xml:space="preserve">" </w:instrText>
      </w:r>
      <w:r w:rsidR="00615BF7" w:rsidRPr="00C901B7">
        <w:rPr>
          <w:rFonts w:eastAsia="Times New Roman"/>
        </w:rPr>
        <w:fldChar w:fldCharType="end"/>
      </w:r>
    </w:p>
    <w:tbl>
      <w:tblPr>
        <w:tblpPr w:leftFromText="180" w:rightFromText="180" w:horzAnchor="margin" w:tblpXSpec="center" w:tblpY="630"/>
        <w:tblW w:w="103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440"/>
        <w:gridCol w:w="2357"/>
        <w:gridCol w:w="6540"/>
      </w:tblGrid>
      <w:tr w:rsidR="00D00C34" w:rsidRPr="00C901B7" w14:paraId="48557EC5" w14:textId="77777777" w:rsidTr="00D00C34">
        <w:trPr>
          <w:trHeight w:val="350"/>
        </w:trPr>
        <w:tc>
          <w:tcPr>
            <w:tcW w:w="1440" w:type="dxa"/>
            <w:noWrap/>
          </w:tcPr>
          <w:p w14:paraId="3BDFA879" w14:textId="77777777" w:rsidR="00D00C34" w:rsidRPr="00C901B7" w:rsidRDefault="00D00C34" w:rsidP="00577D2C">
            <w:pPr>
              <w:spacing w:after="0" w:line="240" w:lineRule="auto"/>
              <w:contextualSpacing/>
              <w:rPr>
                <w:rFonts w:eastAsia="Times New Roman" w:cs="Times New Roman"/>
                <w:b/>
                <w:bCs/>
              </w:rPr>
            </w:pPr>
            <w:r w:rsidRPr="00C901B7">
              <w:rPr>
                <w:rFonts w:eastAsia="Times New Roman" w:cs="Times New Roman"/>
                <w:b/>
                <w:bCs/>
              </w:rPr>
              <w:t>Shortcut No.</w:t>
            </w:r>
          </w:p>
        </w:tc>
        <w:tc>
          <w:tcPr>
            <w:tcW w:w="2357" w:type="dxa"/>
          </w:tcPr>
          <w:p w14:paraId="0E4F0FA3" w14:textId="77777777" w:rsidR="00D00C34" w:rsidRPr="00C901B7" w:rsidRDefault="00D00C34" w:rsidP="00577D2C">
            <w:pPr>
              <w:spacing w:after="0" w:line="240" w:lineRule="auto"/>
              <w:contextualSpacing/>
              <w:rPr>
                <w:rFonts w:eastAsia="Times New Roman" w:cs="Times New Roman"/>
                <w:b/>
                <w:bCs/>
              </w:rPr>
            </w:pPr>
            <w:r w:rsidRPr="00C901B7">
              <w:rPr>
                <w:rFonts w:eastAsia="Times New Roman" w:cs="Times New Roman"/>
                <w:b/>
                <w:bCs/>
              </w:rPr>
              <w:t>Account Name</w:t>
            </w:r>
          </w:p>
        </w:tc>
        <w:tc>
          <w:tcPr>
            <w:tcW w:w="6540" w:type="dxa"/>
          </w:tcPr>
          <w:p w14:paraId="0A17A65A" w14:textId="77777777" w:rsidR="00D00C34" w:rsidRPr="00C901B7" w:rsidRDefault="00D00C34" w:rsidP="00577D2C">
            <w:pPr>
              <w:spacing w:after="0" w:line="240" w:lineRule="auto"/>
              <w:contextualSpacing/>
              <w:rPr>
                <w:rFonts w:eastAsia="Times New Roman" w:cs="Times New Roman"/>
                <w:b/>
                <w:bCs/>
              </w:rPr>
            </w:pPr>
            <w:r w:rsidRPr="00C901B7">
              <w:rPr>
                <w:rFonts w:eastAsia="Times New Roman" w:cs="Times New Roman"/>
                <w:b/>
                <w:bCs/>
              </w:rPr>
              <w:t>Description</w:t>
            </w:r>
          </w:p>
        </w:tc>
      </w:tr>
      <w:tr w:rsidR="00087DD0" w:rsidRPr="00C901B7" w14:paraId="33119415" w14:textId="77777777" w:rsidTr="00723F00">
        <w:trPr>
          <w:trHeight w:val="1260"/>
        </w:trPr>
        <w:tc>
          <w:tcPr>
            <w:tcW w:w="3797" w:type="dxa"/>
            <w:gridSpan w:val="2"/>
            <w:noWrap/>
          </w:tcPr>
          <w:p w14:paraId="12ED2EA0" w14:textId="77777777" w:rsidR="00087DD0" w:rsidRPr="00C901B7" w:rsidRDefault="00087DD0" w:rsidP="00577D2C">
            <w:pPr>
              <w:spacing w:after="0" w:line="240" w:lineRule="auto"/>
              <w:contextualSpacing/>
              <w:rPr>
                <w:rFonts w:eastAsia="Times New Roman" w:cs="Times New Roman"/>
                <w:b/>
                <w:bCs/>
                <w:i/>
              </w:rPr>
            </w:pPr>
            <w:r w:rsidRPr="00C901B7">
              <w:rPr>
                <w:rFonts w:eastAsia="Times New Roman" w:cs="Times New Roman"/>
                <w:b/>
                <w:bCs/>
                <w:i/>
              </w:rPr>
              <w:t>Diocesan Collection</w:t>
            </w:r>
            <w:r w:rsidR="00CA6A6A" w:rsidRPr="00C901B7">
              <w:rPr>
                <w:rFonts w:eastAsia="Times New Roman" w:cs="Times New Roman"/>
                <w:b/>
                <w:bCs/>
                <w:i/>
              </w:rPr>
              <w:t>s (2200-2280)</w:t>
            </w:r>
          </w:p>
        </w:tc>
        <w:tc>
          <w:tcPr>
            <w:tcW w:w="6540" w:type="dxa"/>
          </w:tcPr>
          <w:p w14:paraId="3022688C" w14:textId="77777777" w:rsidR="00087DD0" w:rsidRPr="00C901B7" w:rsidRDefault="00087DD0" w:rsidP="00577D2C">
            <w:pPr>
              <w:spacing w:after="0" w:line="240" w:lineRule="auto"/>
              <w:contextualSpacing/>
              <w:rPr>
                <w:rFonts w:eastAsia="Times New Roman" w:cs="Times New Roman"/>
                <w:b/>
                <w:bCs/>
                <w:i/>
              </w:rPr>
            </w:pPr>
            <w:r w:rsidRPr="00C901B7">
              <w:rPr>
                <w:rFonts w:eastAsia="Times New Roman" w:cs="Times New Roman"/>
                <w:b/>
                <w:bCs/>
                <w:i/>
              </w:rPr>
              <w:t xml:space="preserve">Special collections taken for international, national, or local needs. Monies collected by the parishes through a “Second Collection” are remitted to the Diocese monthly. The Diocese in turn remits the money to the appropriate organization. </w:t>
            </w:r>
          </w:p>
        </w:tc>
      </w:tr>
      <w:tr w:rsidR="00087DD0" w:rsidRPr="00C901B7" w14:paraId="25608267" w14:textId="77777777" w:rsidTr="00723F00">
        <w:trPr>
          <w:trHeight w:val="945"/>
        </w:trPr>
        <w:tc>
          <w:tcPr>
            <w:tcW w:w="1440" w:type="dxa"/>
            <w:noWrap/>
          </w:tcPr>
          <w:p w14:paraId="446ABF92" w14:textId="77777777" w:rsidR="00087DD0" w:rsidRPr="00C901B7" w:rsidRDefault="00087DD0" w:rsidP="00577D2C">
            <w:pPr>
              <w:spacing w:after="0" w:line="240" w:lineRule="auto"/>
              <w:contextualSpacing/>
              <w:jc w:val="center"/>
              <w:rPr>
                <w:rFonts w:eastAsia="Times New Roman" w:cs="Times New Roman"/>
              </w:rPr>
            </w:pPr>
            <w:r w:rsidRPr="00C901B7">
              <w:rPr>
                <w:rFonts w:eastAsia="Times New Roman" w:cs="Times New Roman"/>
              </w:rPr>
              <w:t>2200</w:t>
            </w:r>
          </w:p>
        </w:tc>
        <w:tc>
          <w:tcPr>
            <w:tcW w:w="2357" w:type="dxa"/>
            <w:noWrap/>
          </w:tcPr>
          <w:p w14:paraId="4E442AFD" w14:textId="77777777" w:rsidR="00087DD0" w:rsidRPr="00C901B7" w:rsidRDefault="00087DD0" w:rsidP="00577D2C">
            <w:pPr>
              <w:spacing w:after="0" w:line="240" w:lineRule="auto"/>
              <w:contextualSpacing/>
              <w:rPr>
                <w:rFonts w:eastAsia="Times New Roman" w:cs="Times New Roman"/>
              </w:rPr>
            </w:pPr>
            <w:r w:rsidRPr="00C901B7">
              <w:rPr>
                <w:rFonts w:eastAsia="Times New Roman" w:cs="Times New Roman"/>
              </w:rPr>
              <w:t>Annual Diocesan Appeal</w:t>
            </w:r>
          </w:p>
        </w:tc>
        <w:tc>
          <w:tcPr>
            <w:tcW w:w="6540" w:type="dxa"/>
          </w:tcPr>
          <w:p w14:paraId="28321BC8" w14:textId="77777777" w:rsidR="00087DD0" w:rsidRPr="00C901B7" w:rsidRDefault="00087DD0" w:rsidP="00577D2C">
            <w:pPr>
              <w:spacing w:after="0" w:line="240" w:lineRule="auto"/>
              <w:contextualSpacing/>
              <w:rPr>
                <w:rFonts w:eastAsia="Times New Roman" w:cs="Times New Roman"/>
              </w:rPr>
            </w:pPr>
            <w:r w:rsidRPr="00C901B7">
              <w:rPr>
                <w:rFonts w:eastAsia="Times New Roman" w:cs="Times New Roman"/>
              </w:rPr>
              <w:t>Monies collected for the Annual Diocesan Appeal which are forwarded to the Diocese. Monies are used to supplement the Diocesan operating budget in providing ministries for the people of the Diocese.</w:t>
            </w:r>
          </w:p>
        </w:tc>
      </w:tr>
      <w:tr w:rsidR="00087DD0" w:rsidRPr="00C901B7" w14:paraId="1DD53541" w14:textId="77777777" w:rsidTr="00723F00">
        <w:trPr>
          <w:trHeight w:val="945"/>
        </w:trPr>
        <w:tc>
          <w:tcPr>
            <w:tcW w:w="1440" w:type="dxa"/>
            <w:noWrap/>
          </w:tcPr>
          <w:p w14:paraId="02776C7C" w14:textId="77777777" w:rsidR="00087DD0" w:rsidRPr="00C901B7" w:rsidRDefault="00087DD0" w:rsidP="00577D2C">
            <w:pPr>
              <w:spacing w:after="0" w:line="240" w:lineRule="auto"/>
              <w:contextualSpacing/>
              <w:jc w:val="center"/>
              <w:rPr>
                <w:rFonts w:eastAsia="Times New Roman" w:cs="Times New Roman"/>
              </w:rPr>
            </w:pPr>
            <w:r w:rsidRPr="00C901B7">
              <w:rPr>
                <w:rFonts w:eastAsia="Times New Roman" w:cs="Times New Roman"/>
              </w:rPr>
              <w:t>2205</w:t>
            </w:r>
          </w:p>
        </w:tc>
        <w:tc>
          <w:tcPr>
            <w:tcW w:w="2357" w:type="dxa"/>
            <w:noWrap/>
          </w:tcPr>
          <w:p w14:paraId="3A8973F7" w14:textId="77777777" w:rsidR="00087DD0" w:rsidRPr="00C901B7" w:rsidRDefault="00087DD0" w:rsidP="00577D2C">
            <w:pPr>
              <w:spacing w:after="0" w:line="240" w:lineRule="auto"/>
              <w:contextualSpacing/>
              <w:rPr>
                <w:rFonts w:eastAsia="Times New Roman" w:cs="Times New Roman"/>
              </w:rPr>
            </w:pPr>
            <w:r w:rsidRPr="00C901B7">
              <w:rPr>
                <w:rFonts w:eastAsia="Times New Roman" w:cs="Times New Roman"/>
              </w:rPr>
              <w:t>Catholic Relief Services</w:t>
            </w:r>
          </w:p>
        </w:tc>
        <w:tc>
          <w:tcPr>
            <w:tcW w:w="6540" w:type="dxa"/>
          </w:tcPr>
          <w:p w14:paraId="463296EF" w14:textId="77777777" w:rsidR="00087DD0" w:rsidRPr="00C901B7" w:rsidRDefault="00087DD0" w:rsidP="00577D2C">
            <w:pPr>
              <w:spacing w:after="0" w:line="240" w:lineRule="auto"/>
              <w:contextualSpacing/>
              <w:rPr>
                <w:rFonts w:eastAsia="Times New Roman" w:cs="Times New Roman"/>
              </w:rPr>
            </w:pPr>
            <w:r w:rsidRPr="00C901B7">
              <w:rPr>
                <w:rFonts w:eastAsia="Times New Roman" w:cs="Times New Roman"/>
              </w:rPr>
              <w:t xml:space="preserve">Monies collected provide funding for Catholic Relief Services.  When there are Second Collection funds to be remitted, a parish check should be sent to the Diocese by the end of the month, along with a transmittal form.  </w:t>
            </w:r>
          </w:p>
        </w:tc>
      </w:tr>
      <w:tr w:rsidR="00087DD0" w:rsidRPr="00C901B7" w14:paraId="72843D7A" w14:textId="77777777" w:rsidTr="00723F00">
        <w:trPr>
          <w:trHeight w:val="1260"/>
        </w:trPr>
        <w:tc>
          <w:tcPr>
            <w:tcW w:w="1440" w:type="dxa"/>
            <w:noWrap/>
          </w:tcPr>
          <w:p w14:paraId="1768BDB5" w14:textId="77777777" w:rsidR="00087DD0" w:rsidRPr="00C901B7" w:rsidRDefault="00087DD0" w:rsidP="00577D2C">
            <w:pPr>
              <w:spacing w:after="0" w:line="240" w:lineRule="auto"/>
              <w:contextualSpacing/>
              <w:jc w:val="center"/>
              <w:rPr>
                <w:rFonts w:eastAsia="Times New Roman" w:cs="Times New Roman"/>
              </w:rPr>
            </w:pPr>
            <w:r w:rsidRPr="00C901B7">
              <w:rPr>
                <w:rFonts w:eastAsia="Times New Roman" w:cs="Times New Roman"/>
              </w:rPr>
              <w:t>2210</w:t>
            </w:r>
          </w:p>
        </w:tc>
        <w:tc>
          <w:tcPr>
            <w:tcW w:w="2357" w:type="dxa"/>
            <w:noWrap/>
          </w:tcPr>
          <w:p w14:paraId="284279FC" w14:textId="77777777" w:rsidR="00087DD0" w:rsidRPr="00C901B7" w:rsidRDefault="00087DD0" w:rsidP="00577D2C">
            <w:pPr>
              <w:spacing w:after="0" w:line="240" w:lineRule="auto"/>
              <w:contextualSpacing/>
              <w:rPr>
                <w:rFonts w:eastAsia="Times New Roman" w:cs="Times New Roman"/>
              </w:rPr>
            </w:pPr>
            <w:r w:rsidRPr="00C901B7">
              <w:rPr>
                <w:rFonts w:eastAsia="Times New Roman" w:cs="Times New Roman"/>
              </w:rPr>
              <w:t>Catholic Charities</w:t>
            </w:r>
          </w:p>
        </w:tc>
        <w:tc>
          <w:tcPr>
            <w:tcW w:w="6540" w:type="dxa"/>
          </w:tcPr>
          <w:p w14:paraId="194E78FD" w14:textId="77777777" w:rsidR="00087DD0" w:rsidRPr="00C901B7" w:rsidRDefault="00087DD0" w:rsidP="00577D2C">
            <w:pPr>
              <w:spacing w:after="0" w:line="240" w:lineRule="auto"/>
              <w:contextualSpacing/>
              <w:rPr>
                <w:rFonts w:eastAsia="Times New Roman" w:cs="Times New Roman"/>
              </w:rPr>
            </w:pPr>
            <w:r w:rsidRPr="00C901B7">
              <w:rPr>
                <w:rFonts w:eastAsia="Times New Roman" w:cs="Times New Roman"/>
              </w:rPr>
              <w:t>Monies collected for Catholic Charities to help fund local community needs. When there are Second Collection funds to be remitted, a parish check should be sent to the Diocese by the end of the month, along with a transmittal form.</w:t>
            </w:r>
          </w:p>
        </w:tc>
      </w:tr>
      <w:tr w:rsidR="00087DD0" w:rsidRPr="00C901B7" w14:paraId="1E066928" w14:textId="77777777" w:rsidTr="00723F00">
        <w:trPr>
          <w:trHeight w:val="2205"/>
        </w:trPr>
        <w:tc>
          <w:tcPr>
            <w:tcW w:w="1440" w:type="dxa"/>
            <w:noWrap/>
          </w:tcPr>
          <w:p w14:paraId="56375AAB" w14:textId="77777777" w:rsidR="00087DD0" w:rsidRPr="00C901B7" w:rsidRDefault="00087DD0" w:rsidP="00577D2C">
            <w:pPr>
              <w:spacing w:after="0" w:line="240" w:lineRule="auto"/>
              <w:contextualSpacing/>
              <w:jc w:val="center"/>
              <w:rPr>
                <w:rFonts w:eastAsia="Times New Roman" w:cs="Times New Roman"/>
              </w:rPr>
            </w:pPr>
            <w:r w:rsidRPr="00C901B7">
              <w:rPr>
                <w:rFonts w:eastAsia="Times New Roman" w:cs="Times New Roman"/>
              </w:rPr>
              <w:t>2215</w:t>
            </w:r>
          </w:p>
        </w:tc>
        <w:tc>
          <w:tcPr>
            <w:tcW w:w="2357" w:type="dxa"/>
            <w:noWrap/>
          </w:tcPr>
          <w:p w14:paraId="249E3AF3" w14:textId="77777777" w:rsidR="00087DD0" w:rsidRPr="00C901B7" w:rsidRDefault="00087DD0" w:rsidP="00577D2C">
            <w:pPr>
              <w:spacing w:after="0" w:line="240" w:lineRule="auto"/>
              <w:contextualSpacing/>
              <w:rPr>
                <w:rFonts w:eastAsia="Times New Roman" w:cs="Times New Roman"/>
              </w:rPr>
            </w:pPr>
            <w:r w:rsidRPr="00C901B7">
              <w:rPr>
                <w:rFonts w:eastAsia="Times New Roman" w:cs="Times New Roman"/>
              </w:rPr>
              <w:t>Communications Campaign</w:t>
            </w:r>
          </w:p>
        </w:tc>
        <w:tc>
          <w:tcPr>
            <w:tcW w:w="6540" w:type="dxa"/>
          </w:tcPr>
          <w:p w14:paraId="6548342C" w14:textId="77777777" w:rsidR="00087DD0" w:rsidRPr="00C901B7" w:rsidRDefault="00087DD0" w:rsidP="00577D2C">
            <w:pPr>
              <w:spacing w:after="0" w:line="240" w:lineRule="auto"/>
              <w:contextualSpacing/>
              <w:rPr>
                <w:rFonts w:eastAsia="Times New Roman" w:cs="Times New Roman"/>
              </w:rPr>
            </w:pPr>
            <w:r w:rsidRPr="00C901B7">
              <w:rPr>
                <w:rFonts w:eastAsia="Times New Roman" w:cs="Times New Roman"/>
              </w:rPr>
              <w:t xml:space="preserve">Monies collected for the Catholic Communication Campaign (CCC) for the process of evangelization by fostering activities through various media forms.  50% of the funds collected go to the United States Conference of Catholic Bishops while the balance of the funds is retained by the Diocese for use in local communication projects. When there are Second Collection funds to be remitted, a parish check should be sent to the Diocese of all funds collected, by the end of the month, along with a transmittal form. </w:t>
            </w:r>
          </w:p>
        </w:tc>
      </w:tr>
      <w:tr w:rsidR="00087DD0" w:rsidRPr="00C901B7" w14:paraId="4A043208" w14:textId="77777777" w:rsidTr="00723F00">
        <w:trPr>
          <w:trHeight w:val="930"/>
        </w:trPr>
        <w:tc>
          <w:tcPr>
            <w:tcW w:w="1440" w:type="dxa"/>
            <w:noWrap/>
          </w:tcPr>
          <w:p w14:paraId="76FCEFF5" w14:textId="77777777" w:rsidR="00087DD0" w:rsidRPr="00C901B7" w:rsidRDefault="00087DD0" w:rsidP="00577D2C">
            <w:pPr>
              <w:spacing w:after="0" w:line="240" w:lineRule="auto"/>
              <w:contextualSpacing/>
              <w:jc w:val="center"/>
              <w:rPr>
                <w:rFonts w:eastAsia="Times New Roman" w:cs="Times New Roman"/>
              </w:rPr>
            </w:pPr>
            <w:r w:rsidRPr="00C901B7">
              <w:rPr>
                <w:rFonts w:eastAsia="Times New Roman" w:cs="Times New Roman"/>
              </w:rPr>
              <w:t>2220</w:t>
            </w:r>
          </w:p>
        </w:tc>
        <w:tc>
          <w:tcPr>
            <w:tcW w:w="2357" w:type="dxa"/>
            <w:noWrap/>
          </w:tcPr>
          <w:p w14:paraId="608E6E55" w14:textId="77777777" w:rsidR="00087DD0" w:rsidRPr="00C901B7" w:rsidRDefault="00087DD0" w:rsidP="00577D2C">
            <w:pPr>
              <w:spacing w:after="0" w:line="240" w:lineRule="auto"/>
              <w:contextualSpacing/>
              <w:rPr>
                <w:rFonts w:eastAsia="Times New Roman" w:cs="Times New Roman"/>
              </w:rPr>
            </w:pPr>
            <w:r w:rsidRPr="00C901B7">
              <w:rPr>
                <w:rFonts w:eastAsia="Times New Roman" w:cs="Times New Roman"/>
              </w:rPr>
              <w:t>Disaster Relief</w:t>
            </w:r>
          </w:p>
        </w:tc>
        <w:tc>
          <w:tcPr>
            <w:tcW w:w="6540" w:type="dxa"/>
          </w:tcPr>
          <w:p w14:paraId="532B951C" w14:textId="77777777" w:rsidR="00087DD0" w:rsidRPr="00C901B7" w:rsidRDefault="00087DD0" w:rsidP="00577D2C">
            <w:pPr>
              <w:spacing w:after="0" w:line="240" w:lineRule="auto"/>
              <w:contextualSpacing/>
              <w:rPr>
                <w:rFonts w:eastAsia="Times New Roman" w:cs="Times New Roman"/>
              </w:rPr>
            </w:pPr>
            <w:r w:rsidRPr="00C901B7">
              <w:rPr>
                <w:rFonts w:eastAsia="Times New Roman" w:cs="Times New Roman"/>
              </w:rPr>
              <w:t>Monies collected for specific disasters on local, national, and international levels. When there are Second Collection funds to be remitted, a parish check should be sent to the Diocese by the end of the month, along with a transmittal form.</w:t>
            </w:r>
          </w:p>
        </w:tc>
      </w:tr>
      <w:tr w:rsidR="00087DD0" w:rsidRPr="00C901B7" w14:paraId="61D1A0DE" w14:textId="77777777" w:rsidTr="00723F00">
        <w:trPr>
          <w:trHeight w:val="845"/>
        </w:trPr>
        <w:tc>
          <w:tcPr>
            <w:tcW w:w="1440" w:type="dxa"/>
            <w:noWrap/>
          </w:tcPr>
          <w:p w14:paraId="1E003519" w14:textId="77777777" w:rsidR="00087DD0" w:rsidRPr="00C901B7" w:rsidRDefault="00087DD0" w:rsidP="00577D2C">
            <w:pPr>
              <w:spacing w:after="0" w:line="240" w:lineRule="auto"/>
              <w:contextualSpacing/>
              <w:jc w:val="center"/>
              <w:rPr>
                <w:rFonts w:eastAsia="Times New Roman" w:cs="Times New Roman"/>
              </w:rPr>
            </w:pPr>
            <w:r w:rsidRPr="00C901B7">
              <w:rPr>
                <w:rFonts w:eastAsia="Times New Roman" w:cs="Times New Roman"/>
              </w:rPr>
              <w:t>2225</w:t>
            </w:r>
          </w:p>
        </w:tc>
        <w:tc>
          <w:tcPr>
            <w:tcW w:w="2357" w:type="dxa"/>
            <w:noWrap/>
          </w:tcPr>
          <w:p w14:paraId="0901D1E8" w14:textId="77777777" w:rsidR="00087DD0" w:rsidRPr="00C901B7" w:rsidRDefault="00087DD0" w:rsidP="00577D2C">
            <w:pPr>
              <w:spacing w:after="0" w:line="240" w:lineRule="auto"/>
              <w:contextualSpacing/>
              <w:rPr>
                <w:rFonts w:eastAsia="Times New Roman" w:cs="Times New Roman"/>
              </w:rPr>
            </w:pPr>
            <w:r w:rsidRPr="00C901B7">
              <w:rPr>
                <w:rFonts w:eastAsia="Times New Roman" w:cs="Times New Roman"/>
              </w:rPr>
              <w:t>Eastern Europe Collections</w:t>
            </w:r>
          </w:p>
        </w:tc>
        <w:tc>
          <w:tcPr>
            <w:tcW w:w="6540" w:type="dxa"/>
          </w:tcPr>
          <w:p w14:paraId="25DE723F" w14:textId="77777777" w:rsidR="00087DD0" w:rsidRPr="00C901B7" w:rsidRDefault="00087DD0" w:rsidP="00577D2C">
            <w:pPr>
              <w:spacing w:after="0" w:line="240" w:lineRule="auto"/>
              <w:contextualSpacing/>
              <w:rPr>
                <w:rFonts w:eastAsia="Times New Roman" w:cs="Times New Roman"/>
              </w:rPr>
            </w:pPr>
            <w:r w:rsidRPr="00C901B7">
              <w:rPr>
                <w:rFonts w:eastAsia="Times New Roman" w:cs="Times New Roman"/>
              </w:rPr>
              <w:t>Monies collected provide funding to meet the needs of rebuilding the Church in Central and Eastern Europe.  Currently, this is not a required collection.</w:t>
            </w:r>
          </w:p>
        </w:tc>
      </w:tr>
      <w:tr w:rsidR="00087DD0" w:rsidRPr="00C901B7" w14:paraId="6400BFC3" w14:textId="77777777" w:rsidTr="00723F00">
        <w:trPr>
          <w:trHeight w:val="1322"/>
        </w:trPr>
        <w:tc>
          <w:tcPr>
            <w:tcW w:w="1440" w:type="dxa"/>
            <w:noWrap/>
          </w:tcPr>
          <w:p w14:paraId="42155784" w14:textId="77777777" w:rsidR="00087DD0" w:rsidRPr="00C901B7" w:rsidRDefault="00087DD0" w:rsidP="00577D2C">
            <w:pPr>
              <w:spacing w:after="0" w:line="240" w:lineRule="auto"/>
              <w:contextualSpacing/>
              <w:jc w:val="center"/>
              <w:rPr>
                <w:rFonts w:eastAsia="Times New Roman" w:cs="Times New Roman"/>
              </w:rPr>
            </w:pPr>
            <w:r w:rsidRPr="00C901B7">
              <w:rPr>
                <w:rFonts w:eastAsia="Times New Roman" w:cs="Times New Roman"/>
              </w:rPr>
              <w:t>2230</w:t>
            </w:r>
          </w:p>
        </w:tc>
        <w:tc>
          <w:tcPr>
            <w:tcW w:w="2357" w:type="dxa"/>
            <w:noWrap/>
          </w:tcPr>
          <w:p w14:paraId="47CB27E3" w14:textId="77777777" w:rsidR="00087DD0" w:rsidRPr="00C901B7" w:rsidRDefault="00087DD0" w:rsidP="00577D2C">
            <w:pPr>
              <w:spacing w:after="0" w:line="240" w:lineRule="auto"/>
              <w:contextualSpacing/>
              <w:rPr>
                <w:rFonts w:eastAsia="Times New Roman" w:cs="Times New Roman"/>
              </w:rPr>
            </w:pPr>
            <w:r w:rsidRPr="00C901B7">
              <w:rPr>
                <w:rFonts w:eastAsia="Times New Roman" w:cs="Times New Roman"/>
              </w:rPr>
              <w:t>Holy Land Collection</w:t>
            </w:r>
          </w:p>
        </w:tc>
        <w:tc>
          <w:tcPr>
            <w:tcW w:w="6540" w:type="dxa"/>
          </w:tcPr>
          <w:p w14:paraId="57C60D80" w14:textId="77777777" w:rsidR="00D63E18" w:rsidRPr="00C901B7" w:rsidRDefault="00087DD0" w:rsidP="00577D2C">
            <w:pPr>
              <w:spacing w:after="0" w:line="240" w:lineRule="auto"/>
              <w:contextualSpacing/>
              <w:rPr>
                <w:rFonts w:eastAsia="Times New Roman" w:cs="Times New Roman"/>
              </w:rPr>
            </w:pPr>
            <w:r w:rsidRPr="00C901B7">
              <w:rPr>
                <w:rFonts w:eastAsia="Times New Roman" w:cs="Times New Roman"/>
              </w:rPr>
              <w:t>This is a pontifical collection. Monies support the Holy Places and the pastoral, charitable, educational, and social works in the Holy Land. When there are Second Collection funds to be remitted, a parish check should be sent to the Diocese by the end of the month, along with a transmittal form.</w:t>
            </w:r>
          </w:p>
        </w:tc>
      </w:tr>
      <w:tr w:rsidR="00723F00" w:rsidRPr="00C901B7" w14:paraId="05EA7CFB" w14:textId="77777777" w:rsidTr="00577D2C">
        <w:trPr>
          <w:trHeight w:val="1430"/>
        </w:trPr>
        <w:tc>
          <w:tcPr>
            <w:tcW w:w="1440" w:type="dxa"/>
            <w:noWrap/>
          </w:tcPr>
          <w:p w14:paraId="0BC99AFF" w14:textId="77777777" w:rsidR="00723F00" w:rsidRPr="00C901B7" w:rsidRDefault="00723F00" w:rsidP="00577D2C">
            <w:pPr>
              <w:contextualSpacing/>
              <w:jc w:val="center"/>
            </w:pPr>
            <w:r w:rsidRPr="00C901B7">
              <w:t>2235</w:t>
            </w:r>
          </w:p>
        </w:tc>
        <w:tc>
          <w:tcPr>
            <w:tcW w:w="2357" w:type="dxa"/>
            <w:noWrap/>
          </w:tcPr>
          <w:p w14:paraId="504BE57A" w14:textId="77777777" w:rsidR="00723F00" w:rsidRPr="00C901B7" w:rsidRDefault="00723F00" w:rsidP="00577D2C">
            <w:pPr>
              <w:contextualSpacing/>
            </w:pPr>
            <w:r w:rsidRPr="00C901B7">
              <w:t>Catholic Home Missions</w:t>
            </w:r>
          </w:p>
        </w:tc>
        <w:tc>
          <w:tcPr>
            <w:tcW w:w="6540" w:type="dxa"/>
          </w:tcPr>
          <w:p w14:paraId="0AAF660B" w14:textId="77777777" w:rsidR="00723F00" w:rsidRPr="00C901B7" w:rsidRDefault="00723F00" w:rsidP="00577D2C">
            <w:pPr>
              <w:contextualSpacing/>
            </w:pPr>
            <w:r w:rsidRPr="00C901B7">
              <w:t>Monies collected provide financial support to missionary activities that strengthen the Catholic Church in the United States. When there are Second Collection funds to be remitted, a parish check should be sent to the Diocese by the end of the month, along with a transmittal form.</w:t>
            </w:r>
          </w:p>
        </w:tc>
      </w:tr>
    </w:tbl>
    <w:tbl>
      <w:tblPr>
        <w:tblW w:w="1026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gridCol w:w="2340"/>
        <w:gridCol w:w="6480"/>
      </w:tblGrid>
      <w:tr w:rsidR="00723F00" w:rsidRPr="00C901B7" w14:paraId="3645EA63" w14:textId="77777777" w:rsidTr="00577D2C">
        <w:trPr>
          <w:trHeight w:val="458"/>
          <w:tblHeader/>
        </w:trPr>
        <w:tc>
          <w:tcPr>
            <w:tcW w:w="1440" w:type="dxa"/>
            <w:noWrap/>
          </w:tcPr>
          <w:p w14:paraId="0FC95984" w14:textId="77777777" w:rsidR="00723F00" w:rsidRPr="00C901B7" w:rsidRDefault="00723F00" w:rsidP="00577D2C">
            <w:pPr>
              <w:tabs>
                <w:tab w:val="center" w:pos="1790"/>
              </w:tabs>
              <w:spacing w:after="0" w:line="240" w:lineRule="auto"/>
              <w:contextualSpacing/>
              <w:rPr>
                <w:rFonts w:eastAsia="Times New Roman" w:cs="Times New Roman"/>
                <w:b/>
                <w:bCs/>
              </w:rPr>
            </w:pPr>
            <w:r w:rsidRPr="00C901B7">
              <w:rPr>
                <w:rFonts w:eastAsia="Times New Roman" w:cs="Times New Roman"/>
                <w:b/>
                <w:bCs/>
              </w:rPr>
              <w:lastRenderedPageBreak/>
              <w:t>Shortcut No.</w:t>
            </w:r>
          </w:p>
        </w:tc>
        <w:tc>
          <w:tcPr>
            <w:tcW w:w="2340" w:type="dxa"/>
            <w:noWrap/>
          </w:tcPr>
          <w:p w14:paraId="3A7BD680" w14:textId="77777777" w:rsidR="00723F00" w:rsidRPr="00C901B7" w:rsidRDefault="00723F00" w:rsidP="00577D2C">
            <w:pPr>
              <w:tabs>
                <w:tab w:val="center" w:pos="1790"/>
              </w:tabs>
              <w:spacing w:after="0" w:line="240" w:lineRule="auto"/>
              <w:contextualSpacing/>
              <w:rPr>
                <w:rFonts w:eastAsia="Times New Roman" w:cs="Times New Roman"/>
                <w:b/>
                <w:bCs/>
              </w:rPr>
            </w:pPr>
            <w:r w:rsidRPr="00C901B7">
              <w:rPr>
                <w:rFonts w:eastAsia="Times New Roman" w:cs="Times New Roman"/>
                <w:b/>
                <w:bCs/>
              </w:rPr>
              <w:t>Account Name</w:t>
            </w:r>
          </w:p>
        </w:tc>
        <w:tc>
          <w:tcPr>
            <w:tcW w:w="6480" w:type="dxa"/>
          </w:tcPr>
          <w:p w14:paraId="3BE0B328" w14:textId="77777777" w:rsidR="00723F00" w:rsidRPr="00C901B7" w:rsidRDefault="00723F00" w:rsidP="00577D2C">
            <w:pPr>
              <w:spacing w:after="0" w:line="240" w:lineRule="auto"/>
              <w:contextualSpacing/>
              <w:rPr>
                <w:rFonts w:eastAsia="Times New Roman" w:cs="Times New Roman"/>
                <w:b/>
                <w:bCs/>
              </w:rPr>
            </w:pPr>
            <w:r w:rsidRPr="00C901B7">
              <w:rPr>
                <w:rFonts w:eastAsia="Times New Roman" w:cs="Times New Roman"/>
                <w:b/>
                <w:bCs/>
              </w:rPr>
              <w:t>Description</w:t>
            </w:r>
          </w:p>
        </w:tc>
      </w:tr>
      <w:tr w:rsidR="00723F00" w:rsidRPr="00C901B7" w14:paraId="5DFA8F7F" w14:textId="77777777" w:rsidTr="00723F00">
        <w:trPr>
          <w:trHeight w:val="1502"/>
        </w:trPr>
        <w:tc>
          <w:tcPr>
            <w:tcW w:w="1440" w:type="dxa"/>
            <w:noWrap/>
          </w:tcPr>
          <w:p w14:paraId="333D9E2C" w14:textId="77777777" w:rsidR="00723F00" w:rsidRPr="00C901B7" w:rsidRDefault="00723F00" w:rsidP="00577D2C">
            <w:pPr>
              <w:contextualSpacing/>
              <w:jc w:val="center"/>
            </w:pPr>
            <w:r w:rsidRPr="00C901B7">
              <w:t>2235</w:t>
            </w:r>
          </w:p>
        </w:tc>
        <w:tc>
          <w:tcPr>
            <w:tcW w:w="2340" w:type="dxa"/>
            <w:noWrap/>
          </w:tcPr>
          <w:p w14:paraId="5DE9DF64" w14:textId="77777777" w:rsidR="00723F00" w:rsidRPr="00C901B7" w:rsidRDefault="00723F00" w:rsidP="00577D2C">
            <w:pPr>
              <w:contextualSpacing/>
            </w:pPr>
            <w:r w:rsidRPr="00C901B7">
              <w:t>Catholic Home Missions</w:t>
            </w:r>
          </w:p>
        </w:tc>
        <w:tc>
          <w:tcPr>
            <w:tcW w:w="6480" w:type="dxa"/>
          </w:tcPr>
          <w:p w14:paraId="702BDE42" w14:textId="77777777" w:rsidR="00723F00" w:rsidRPr="00C901B7" w:rsidRDefault="00723F00" w:rsidP="00577D2C">
            <w:pPr>
              <w:contextualSpacing/>
            </w:pPr>
            <w:r w:rsidRPr="00C901B7">
              <w:t>Monies collected provide financial support to missionary activities that strengthen the Catholic Church in the United States. When there are Second Collection funds to be remitted, a parish check should be sent to the Diocese by the end of the month, along with a transmittal form.</w:t>
            </w:r>
          </w:p>
        </w:tc>
      </w:tr>
      <w:tr w:rsidR="00723F00" w:rsidRPr="00C901B7" w14:paraId="3171BB99" w14:textId="77777777" w:rsidTr="00723F00">
        <w:trPr>
          <w:trHeight w:val="945"/>
        </w:trPr>
        <w:tc>
          <w:tcPr>
            <w:tcW w:w="1440" w:type="dxa"/>
            <w:noWrap/>
          </w:tcPr>
          <w:p w14:paraId="705FEF59" w14:textId="77777777" w:rsidR="00723F00" w:rsidRPr="00C901B7" w:rsidRDefault="00723F00" w:rsidP="00577D2C">
            <w:pPr>
              <w:contextualSpacing/>
              <w:jc w:val="center"/>
            </w:pPr>
            <w:r w:rsidRPr="00C901B7">
              <w:t>2240</w:t>
            </w:r>
          </w:p>
        </w:tc>
        <w:tc>
          <w:tcPr>
            <w:tcW w:w="2340" w:type="dxa"/>
            <w:noWrap/>
          </w:tcPr>
          <w:p w14:paraId="2B6E1EF9" w14:textId="77777777" w:rsidR="00723F00" w:rsidRPr="00C901B7" w:rsidRDefault="00723F00" w:rsidP="00577D2C">
            <w:pPr>
              <w:contextualSpacing/>
            </w:pPr>
            <w:r w:rsidRPr="00C901B7">
              <w:t>Human Development</w:t>
            </w:r>
          </w:p>
        </w:tc>
        <w:tc>
          <w:tcPr>
            <w:tcW w:w="6480" w:type="dxa"/>
          </w:tcPr>
          <w:p w14:paraId="3AA6F0D4" w14:textId="77777777" w:rsidR="00723F00" w:rsidRPr="00C901B7" w:rsidRDefault="00723F00" w:rsidP="00577D2C">
            <w:pPr>
              <w:contextualSpacing/>
            </w:pPr>
            <w:r w:rsidRPr="00C901B7">
              <w:t>Catholic Campaign for Human Development addresses the root causes of poverty in America through promotion and support of community-controlled, self-help organizations and transformative education.</w:t>
            </w:r>
          </w:p>
        </w:tc>
      </w:tr>
      <w:tr w:rsidR="00723F00" w:rsidRPr="00C901B7" w14:paraId="71E016A8" w14:textId="77777777" w:rsidTr="00723F00">
        <w:trPr>
          <w:trHeight w:val="1260"/>
        </w:trPr>
        <w:tc>
          <w:tcPr>
            <w:tcW w:w="1440" w:type="dxa"/>
            <w:noWrap/>
          </w:tcPr>
          <w:p w14:paraId="7336BA77" w14:textId="77777777" w:rsidR="00723F00" w:rsidRPr="00C901B7" w:rsidRDefault="00723F00" w:rsidP="00577D2C">
            <w:pPr>
              <w:contextualSpacing/>
              <w:jc w:val="center"/>
            </w:pPr>
            <w:r w:rsidRPr="00C901B7">
              <w:t>2245</w:t>
            </w:r>
          </w:p>
        </w:tc>
        <w:tc>
          <w:tcPr>
            <w:tcW w:w="2340" w:type="dxa"/>
            <w:noWrap/>
          </w:tcPr>
          <w:p w14:paraId="159C57ED" w14:textId="77777777" w:rsidR="00723F00" w:rsidRPr="00C901B7" w:rsidRDefault="00723F00" w:rsidP="00577D2C">
            <w:pPr>
              <w:contextualSpacing/>
            </w:pPr>
            <w:r w:rsidRPr="00C901B7">
              <w:t>World Mission Sunday (also known as World Mission</w:t>
            </w:r>
          </w:p>
        </w:tc>
        <w:tc>
          <w:tcPr>
            <w:tcW w:w="6480" w:type="dxa"/>
          </w:tcPr>
          <w:p w14:paraId="29E5D9C5" w14:textId="77777777" w:rsidR="00723F00" w:rsidRPr="00C901B7" w:rsidRDefault="00723F00" w:rsidP="00577D2C">
            <w:pPr>
              <w:contextualSpacing/>
            </w:pPr>
            <w:r w:rsidRPr="00C901B7">
              <w:t>Celebrated in all the local Churches as the feast of catholicity and universal solidarity so Christians the world over will recognize their common responsibility with regard to the evangelization of the world.</w:t>
            </w:r>
          </w:p>
        </w:tc>
      </w:tr>
      <w:tr w:rsidR="00723F00" w:rsidRPr="00C901B7" w14:paraId="754D5C00" w14:textId="77777777" w:rsidTr="00723F00">
        <w:trPr>
          <w:trHeight w:val="548"/>
        </w:trPr>
        <w:tc>
          <w:tcPr>
            <w:tcW w:w="1440" w:type="dxa"/>
            <w:noWrap/>
          </w:tcPr>
          <w:p w14:paraId="3CD21ECC" w14:textId="77777777" w:rsidR="00723F00" w:rsidRPr="00C901B7" w:rsidRDefault="00723F00" w:rsidP="00577D2C">
            <w:pPr>
              <w:contextualSpacing/>
              <w:jc w:val="center"/>
            </w:pPr>
            <w:r w:rsidRPr="00C901B7">
              <w:t>2250</w:t>
            </w:r>
          </w:p>
        </w:tc>
        <w:tc>
          <w:tcPr>
            <w:tcW w:w="2340" w:type="dxa"/>
            <w:noWrap/>
          </w:tcPr>
          <w:p w14:paraId="63F44403" w14:textId="77777777" w:rsidR="00723F00" w:rsidRPr="00C901B7" w:rsidRDefault="00723F00" w:rsidP="00577D2C">
            <w:pPr>
              <w:contextualSpacing/>
            </w:pPr>
            <w:r w:rsidRPr="00C901B7">
              <w:t>Overseas Relief</w:t>
            </w:r>
          </w:p>
        </w:tc>
        <w:tc>
          <w:tcPr>
            <w:tcW w:w="6480" w:type="dxa"/>
          </w:tcPr>
          <w:p w14:paraId="2CE20101" w14:textId="77777777" w:rsidR="00723F00" w:rsidRPr="00C901B7" w:rsidRDefault="00723F00" w:rsidP="00577D2C">
            <w:pPr>
              <w:contextualSpacing/>
            </w:pPr>
            <w:r w:rsidRPr="00C901B7">
              <w:t>This collection is now known as Catholic Relief Services.  See account 2205.</w:t>
            </w:r>
          </w:p>
        </w:tc>
      </w:tr>
      <w:tr w:rsidR="00723F00" w:rsidRPr="00C901B7" w14:paraId="17FCB008" w14:textId="77777777" w:rsidTr="00723F00">
        <w:trPr>
          <w:trHeight w:val="1575"/>
        </w:trPr>
        <w:tc>
          <w:tcPr>
            <w:tcW w:w="1440" w:type="dxa"/>
            <w:noWrap/>
          </w:tcPr>
          <w:p w14:paraId="33CF67A2" w14:textId="77777777" w:rsidR="00723F00" w:rsidRPr="00C901B7" w:rsidRDefault="00723F00" w:rsidP="00577D2C">
            <w:pPr>
              <w:contextualSpacing/>
              <w:jc w:val="center"/>
            </w:pPr>
            <w:r w:rsidRPr="00C901B7">
              <w:t>2255</w:t>
            </w:r>
          </w:p>
        </w:tc>
        <w:tc>
          <w:tcPr>
            <w:tcW w:w="2340" w:type="dxa"/>
            <w:noWrap/>
          </w:tcPr>
          <w:p w14:paraId="36C7809A" w14:textId="77777777" w:rsidR="00723F00" w:rsidRPr="00C901B7" w:rsidRDefault="00723F00" w:rsidP="00577D2C">
            <w:pPr>
              <w:contextualSpacing/>
            </w:pPr>
            <w:r w:rsidRPr="00C901B7">
              <w:t>Peter’s Pence</w:t>
            </w:r>
          </w:p>
        </w:tc>
        <w:tc>
          <w:tcPr>
            <w:tcW w:w="6480" w:type="dxa"/>
          </w:tcPr>
          <w:p w14:paraId="1E9D6A1D" w14:textId="77777777" w:rsidR="00723F00" w:rsidRPr="00C901B7" w:rsidRDefault="00723F00" w:rsidP="00577D2C">
            <w:pPr>
              <w:contextualSpacing/>
            </w:pPr>
            <w:r w:rsidRPr="00C901B7">
              <w:t>Monies collected enable the Holy Father to respond with emergency financial assistance to requests to aid the neediest throughout the world–those who suffer as a result of war, oppression, and natural disasters.  When there are Second Collection funds to be remitted, a parish check should be sent to the Diocese by the end of the month, along with a transmittal form.</w:t>
            </w:r>
          </w:p>
        </w:tc>
      </w:tr>
      <w:tr w:rsidR="00723F00" w:rsidRPr="00C901B7" w14:paraId="1DC565AC" w14:textId="77777777" w:rsidTr="00723F00">
        <w:trPr>
          <w:trHeight w:val="1260"/>
        </w:trPr>
        <w:tc>
          <w:tcPr>
            <w:tcW w:w="1440" w:type="dxa"/>
            <w:noWrap/>
          </w:tcPr>
          <w:p w14:paraId="53F9E00C" w14:textId="77777777" w:rsidR="00723F00" w:rsidRPr="00C901B7" w:rsidRDefault="00723F00" w:rsidP="00577D2C">
            <w:pPr>
              <w:contextualSpacing/>
              <w:jc w:val="center"/>
            </w:pPr>
            <w:r w:rsidRPr="00C901B7">
              <w:t>2260</w:t>
            </w:r>
          </w:p>
        </w:tc>
        <w:tc>
          <w:tcPr>
            <w:tcW w:w="2340" w:type="dxa"/>
            <w:noWrap/>
          </w:tcPr>
          <w:p w14:paraId="34150E97" w14:textId="77777777" w:rsidR="00723F00" w:rsidRPr="00C901B7" w:rsidRDefault="00723F00" w:rsidP="00577D2C">
            <w:pPr>
              <w:contextualSpacing/>
            </w:pPr>
            <w:r w:rsidRPr="00C901B7">
              <w:t>Project Hope</w:t>
            </w:r>
          </w:p>
        </w:tc>
        <w:tc>
          <w:tcPr>
            <w:tcW w:w="6480" w:type="dxa"/>
          </w:tcPr>
          <w:p w14:paraId="26DD95B7" w14:textId="77777777" w:rsidR="00723F00" w:rsidRPr="00C901B7" w:rsidRDefault="00723F00" w:rsidP="00577D2C">
            <w:pPr>
              <w:contextualSpacing/>
            </w:pPr>
            <w:r w:rsidRPr="00C901B7">
              <w:t xml:space="preserve">Monies collected provide Catholic school tuition assistance for families in our Diocese. When there are Second Collection funds to be remitted, a parish check should be sent to the Diocese by the end of the month, along with a transmittal form. </w:t>
            </w:r>
          </w:p>
        </w:tc>
      </w:tr>
      <w:tr w:rsidR="00723F00" w:rsidRPr="00C901B7" w14:paraId="0C7D2487" w14:textId="77777777" w:rsidTr="00723F00">
        <w:trPr>
          <w:trHeight w:val="2205"/>
        </w:trPr>
        <w:tc>
          <w:tcPr>
            <w:tcW w:w="1440" w:type="dxa"/>
            <w:noWrap/>
          </w:tcPr>
          <w:p w14:paraId="38DA494F" w14:textId="77777777" w:rsidR="00723F00" w:rsidRPr="00C901B7" w:rsidRDefault="00723F00" w:rsidP="00577D2C">
            <w:pPr>
              <w:contextualSpacing/>
              <w:jc w:val="center"/>
            </w:pPr>
            <w:r w:rsidRPr="00C901B7">
              <w:t>2265</w:t>
            </w:r>
          </w:p>
        </w:tc>
        <w:tc>
          <w:tcPr>
            <w:tcW w:w="2340" w:type="dxa"/>
            <w:noWrap/>
          </w:tcPr>
          <w:p w14:paraId="293B1CAA" w14:textId="77777777" w:rsidR="00723F00" w:rsidRPr="00C901B7" w:rsidRDefault="00723F00" w:rsidP="00577D2C">
            <w:pPr>
              <w:contextualSpacing/>
            </w:pPr>
            <w:r w:rsidRPr="00C901B7">
              <w:t>Rice Bowl</w:t>
            </w:r>
          </w:p>
        </w:tc>
        <w:tc>
          <w:tcPr>
            <w:tcW w:w="6480" w:type="dxa"/>
          </w:tcPr>
          <w:p w14:paraId="5BC76BBD" w14:textId="77777777" w:rsidR="00723F00" w:rsidRPr="00C901B7" w:rsidRDefault="00723F00" w:rsidP="00577D2C">
            <w:pPr>
              <w:contextualSpacing/>
            </w:pPr>
            <w:r w:rsidRPr="00C901B7">
              <w:t xml:space="preserve">Monies collected provide funding for Catholic Relief Services’ (CRS) food security projects which support agriculture, nutrition, education, and self-sufficiency in communities around the world. When there are Second Collection funds to be remitted, a parish check should be sent to the Diocese by the end of the month, along with a transmittal form. The Diocese then remits 75% to CRS for overseas projects and 25% is retained in the Diocese for local anti-poverty programs. </w:t>
            </w:r>
          </w:p>
        </w:tc>
      </w:tr>
      <w:tr w:rsidR="00723F00" w:rsidRPr="00C901B7" w14:paraId="77E42F70" w14:textId="77777777" w:rsidTr="00723F00">
        <w:trPr>
          <w:trHeight w:val="1260"/>
        </w:trPr>
        <w:tc>
          <w:tcPr>
            <w:tcW w:w="1440" w:type="dxa"/>
            <w:noWrap/>
          </w:tcPr>
          <w:p w14:paraId="37EF13FA" w14:textId="77777777" w:rsidR="00723F00" w:rsidRPr="00C901B7" w:rsidRDefault="00723F00" w:rsidP="00577D2C">
            <w:pPr>
              <w:contextualSpacing/>
              <w:jc w:val="center"/>
            </w:pPr>
            <w:r w:rsidRPr="00C901B7">
              <w:t>2270</w:t>
            </w:r>
          </w:p>
        </w:tc>
        <w:tc>
          <w:tcPr>
            <w:tcW w:w="2340" w:type="dxa"/>
            <w:noWrap/>
          </w:tcPr>
          <w:p w14:paraId="69DE3BDA" w14:textId="77777777" w:rsidR="00723F00" w:rsidRPr="00C901B7" w:rsidRDefault="00723F00" w:rsidP="00577D2C">
            <w:pPr>
              <w:contextualSpacing/>
            </w:pPr>
            <w:r w:rsidRPr="00C901B7">
              <w:t>Religious Retirement</w:t>
            </w:r>
          </w:p>
        </w:tc>
        <w:tc>
          <w:tcPr>
            <w:tcW w:w="6480" w:type="dxa"/>
          </w:tcPr>
          <w:p w14:paraId="0DAB18D4" w14:textId="77777777" w:rsidR="00723F00" w:rsidRPr="00C901B7" w:rsidRDefault="00723F00" w:rsidP="00577D2C">
            <w:pPr>
              <w:contextualSpacing/>
            </w:pPr>
            <w:r w:rsidRPr="00C901B7">
              <w:t xml:space="preserve">Monies collected provide basic, supplemental, and special assistance retirement grants to religious institutes.   When there are Second Collection funds to be remitted, a parish check should be sent to the Diocese by the end of the month, along with a transmittal form. </w:t>
            </w:r>
          </w:p>
        </w:tc>
      </w:tr>
      <w:tr w:rsidR="00723F00" w:rsidRPr="00C901B7" w14:paraId="1316D067" w14:textId="77777777" w:rsidTr="00723F00">
        <w:trPr>
          <w:trHeight w:val="1260"/>
        </w:trPr>
        <w:tc>
          <w:tcPr>
            <w:tcW w:w="1440" w:type="dxa"/>
            <w:noWrap/>
          </w:tcPr>
          <w:p w14:paraId="07FCE542" w14:textId="77777777" w:rsidR="00723F00" w:rsidRPr="00C901B7" w:rsidRDefault="00723F00" w:rsidP="00577D2C">
            <w:pPr>
              <w:contextualSpacing/>
              <w:jc w:val="center"/>
            </w:pPr>
            <w:r w:rsidRPr="00C901B7">
              <w:br w:type="page"/>
              <w:t>2275</w:t>
            </w:r>
          </w:p>
        </w:tc>
        <w:tc>
          <w:tcPr>
            <w:tcW w:w="2340" w:type="dxa"/>
            <w:noWrap/>
          </w:tcPr>
          <w:p w14:paraId="0BF3DB56" w14:textId="77777777" w:rsidR="00723F00" w:rsidRPr="00C901B7" w:rsidRDefault="00723F00" w:rsidP="00577D2C">
            <w:pPr>
              <w:contextualSpacing/>
            </w:pPr>
            <w:r w:rsidRPr="00C901B7">
              <w:t>Other Diocesan Collection</w:t>
            </w:r>
          </w:p>
        </w:tc>
        <w:tc>
          <w:tcPr>
            <w:tcW w:w="6480" w:type="dxa"/>
          </w:tcPr>
          <w:p w14:paraId="25323B39" w14:textId="77777777" w:rsidR="00723F00" w:rsidRPr="00C901B7" w:rsidRDefault="00723F00" w:rsidP="00577D2C">
            <w:pPr>
              <w:contextualSpacing/>
            </w:pPr>
            <w:r w:rsidRPr="00C901B7">
              <w:t>Monies collected for other Diocesan collections not covered by other accounts.  A parish check should be sent to the Diocese for the total amount of funds collected.</w:t>
            </w:r>
          </w:p>
        </w:tc>
      </w:tr>
      <w:tr w:rsidR="00723F00" w:rsidRPr="00C901B7" w14:paraId="2633E25F" w14:textId="77777777" w:rsidTr="00577D2C">
        <w:trPr>
          <w:trHeight w:val="872"/>
        </w:trPr>
        <w:tc>
          <w:tcPr>
            <w:tcW w:w="1440" w:type="dxa"/>
            <w:noWrap/>
          </w:tcPr>
          <w:p w14:paraId="6D45B8F6" w14:textId="77777777" w:rsidR="00723F00" w:rsidRPr="00C901B7" w:rsidRDefault="00723F00" w:rsidP="00577D2C">
            <w:pPr>
              <w:contextualSpacing/>
              <w:jc w:val="center"/>
            </w:pPr>
            <w:r w:rsidRPr="00C901B7">
              <w:lastRenderedPageBreak/>
              <w:t>2280</w:t>
            </w:r>
          </w:p>
        </w:tc>
        <w:tc>
          <w:tcPr>
            <w:tcW w:w="2340" w:type="dxa"/>
            <w:noWrap/>
          </w:tcPr>
          <w:p w14:paraId="26D5A264" w14:textId="77777777" w:rsidR="00723F00" w:rsidRPr="00C901B7" w:rsidRDefault="00723F00" w:rsidP="00577D2C">
            <w:pPr>
              <w:contextualSpacing/>
            </w:pPr>
            <w:r w:rsidRPr="00C901B7">
              <w:t>Seminarian Collection</w:t>
            </w:r>
          </w:p>
        </w:tc>
        <w:tc>
          <w:tcPr>
            <w:tcW w:w="6480" w:type="dxa"/>
          </w:tcPr>
          <w:p w14:paraId="6CC394E4" w14:textId="77777777" w:rsidR="00723F00" w:rsidRPr="00C901B7" w:rsidRDefault="00723F00" w:rsidP="00577D2C">
            <w:pPr>
              <w:contextualSpacing/>
            </w:pPr>
            <w:r w:rsidRPr="00C901B7">
              <w:t>Monies collected for the needs of seminarians in our Diocese.  A parish check should be sent to the Diocese for the total amount of funds collected.</w:t>
            </w:r>
          </w:p>
        </w:tc>
      </w:tr>
      <w:tr w:rsidR="00CA6A6A" w:rsidRPr="00C901B7" w14:paraId="01511F47" w14:textId="77777777" w:rsidTr="00CA6A6A">
        <w:trPr>
          <w:trHeight w:val="503"/>
        </w:trPr>
        <w:tc>
          <w:tcPr>
            <w:tcW w:w="1440" w:type="dxa"/>
            <w:noWrap/>
          </w:tcPr>
          <w:p w14:paraId="2F800D96" w14:textId="77777777" w:rsidR="00CA6A6A" w:rsidRPr="00C901B7" w:rsidRDefault="00CA6A6A" w:rsidP="00CA6A6A">
            <w:pPr>
              <w:contextualSpacing/>
              <w:jc w:val="center"/>
              <w:rPr>
                <w:bCs/>
              </w:rPr>
            </w:pPr>
            <w:r w:rsidRPr="00C901B7">
              <w:rPr>
                <w:bCs/>
              </w:rPr>
              <w:t>2300-2315</w:t>
            </w:r>
          </w:p>
        </w:tc>
        <w:tc>
          <w:tcPr>
            <w:tcW w:w="2340" w:type="dxa"/>
          </w:tcPr>
          <w:p w14:paraId="5E95FA5F" w14:textId="77777777" w:rsidR="00CA6A6A" w:rsidRPr="00C901B7" w:rsidRDefault="00CA6A6A" w:rsidP="00496DFF">
            <w:pPr>
              <w:contextualSpacing/>
              <w:rPr>
                <w:bCs/>
              </w:rPr>
            </w:pPr>
            <w:r w:rsidRPr="00C901B7">
              <w:rPr>
                <w:bCs/>
              </w:rPr>
              <w:t>Parish Collections</w:t>
            </w:r>
          </w:p>
        </w:tc>
        <w:tc>
          <w:tcPr>
            <w:tcW w:w="6480" w:type="dxa"/>
          </w:tcPr>
          <w:p w14:paraId="3AB30845" w14:textId="77777777" w:rsidR="00CA6A6A" w:rsidRPr="00C901B7" w:rsidRDefault="00CA6A6A" w:rsidP="00577D2C">
            <w:pPr>
              <w:contextualSpacing/>
            </w:pPr>
            <w:r w:rsidRPr="00C901B7">
              <w:rPr>
                <w:bCs/>
              </w:rPr>
              <w:t>Special collections to support a specific need determined by the parish.  The parish handles the distribution of the funds.</w:t>
            </w:r>
          </w:p>
        </w:tc>
      </w:tr>
    </w:tbl>
    <w:p w14:paraId="2029A2F6" w14:textId="77777777" w:rsidR="00496DFF" w:rsidRPr="00C901B7" w:rsidRDefault="00496DFF" w:rsidP="00723F00">
      <w:pPr>
        <w:sectPr w:rsidR="00496DFF" w:rsidRPr="00C901B7" w:rsidSect="00D800CA">
          <w:headerReference w:type="default" r:id="rId142"/>
          <w:pgSz w:w="12240" w:h="15840"/>
          <w:pgMar w:top="1440" w:right="1080" w:bottom="1440" w:left="1440" w:header="720" w:footer="720" w:gutter="0"/>
          <w:cols w:space="720"/>
          <w:docGrid w:linePitch="360"/>
        </w:sectPr>
      </w:pPr>
    </w:p>
    <w:p w14:paraId="785D8BBC" w14:textId="77777777" w:rsidR="00723F00" w:rsidRPr="00C901B7" w:rsidRDefault="00496DFF" w:rsidP="00104C8F">
      <w:pPr>
        <w:pStyle w:val="Heading2"/>
        <w:tabs>
          <w:tab w:val="left" w:pos="630"/>
        </w:tabs>
        <w:ind w:left="360"/>
      </w:pPr>
      <w:bookmarkStart w:id="330" w:name="_Toc214888901"/>
      <w:r w:rsidRPr="00C901B7">
        <w:lastRenderedPageBreak/>
        <w:t>Statement of Activities Chart of Accounts</w:t>
      </w:r>
      <w:r w:rsidR="005B6C85" w:rsidRPr="00C901B7">
        <w:fldChar w:fldCharType="begin"/>
      </w:r>
      <w:r w:rsidR="005B6C85" w:rsidRPr="00C901B7">
        <w:instrText xml:space="preserve"> XE "Statement of Activities Chart of Accounts" </w:instrText>
      </w:r>
      <w:r w:rsidR="005B6C85" w:rsidRPr="00C901B7">
        <w:fldChar w:fldCharType="end"/>
      </w:r>
      <w:r w:rsidRPr="00C901B7">
        <w:t xml:space="preserve"> with Descriptions</w:t>
      </w:r>
      <w:bookmarkEnd w:id="330"/>
    </w:p>
    <w:tbl>
      <w:tblPr>
        <w:tblStyle w:val="TableGrid"/>
        <w:tblW w:w="0" w:type="auto"/>
        <w:tblLook w:val="04A0" w:firstRow="1" w:lastRow="0" w:firstColumn="1" w:lastColumn="0" w:noHBand="0" w:noVBand="1"/>
      </w:tblPr>
      <w:tblGrid>
        <w:gridCol w:w="1621"/>
        <w:gridCol w:w="2503"/>
        <w:gridCol w:w="8826"/>
      </w:tblGrid>
      <w:tr w:rsidR="007E22FB" w:rsidRPr="00C901B7" w14:paraId="3F1279FE" w14:textId="77777777" w:rsidTr="00CA6A6A">
        <w:trPr>
          <w:tblHeader/>
        </w:trPr>
        <w:tc>
          <w:tcPr>
            <w:tcW w:w="1638" w:type="dxa"/>
          </w:tcPr>
          <w:p w14:paraId="37C6A4DE" w14:textId="77777777" w:rsidR="007E22FB" w:rsidRPr="00C901B7" w:rsidRDefault="007E22FB" w:rsidP="007E22FB">
            <w:pPr>
              <w:rPr>
                <w:b/>
              </w:rPr>
            </w:pPr>
            <w:r w:rsidRPr="00C901B7">
              <w:rPr>
                <w:b/>
              </w:rPr>
              <w:t>Program No.</w:t>
            </w:r>
          </w:p>
        </w:tc>
        <w:tc>
          <w:tcPr>
            <w:tcW w:w="2520" w:type="dxa"/>
          </w:tcPr>
          <w:p w14:paraId="5AAFBABA" w14:textId="77777777" w:rsidR="007E22FB" w:rsidRPr="00C901B7" w:rsidRDefault="007E22FB" w:rsidP="00A63483">
            <w:pPr>
              <w:pStyle w:val="Heading3"/>
            </w:pPr>
            <w:bookmarkStart w:id="331" w:name="_Ref487124061"/>
            <w:bookmarkStart w:id="332" w:name="_Toc214888902"/>
            <w:r w:rsidRPr="00C901B7">
              <w:t>Program Name</w:t>
            </w:r>
            <w:r w:rsidR="00A63483" w:rsidRPr="00C901B7">
              <w:t>s</w:t>
            </w:r>
            <w:bookmarkEnd w:id="331"/>
            <w:bookmarkEnd w:id="332"/>
          </w:p>
        </w:tc>
        <w:tc>
          <w:tcPr>
            <w:tcW w:w="9018" w:type="dxa"/>
          </w:tcPr>
          <w:p w14:paraId="229B68DC" w14:textId="77777777" w:rsidR="007E22FB" w:rsidRPr="00C901B7" w:rsidRDefault="007E22FB" w:rsidP="007E22FB">
            <w:pPr>
              <w:rPr>
                <w:b/>
              </w:rPr>
            </w:pPr>
            <w:r w:rsidRPr="00C901B7">
              <w:rPr>
                <w:b/>
              </w:rPr>
              <w:t>Description</w:t>
            </w:r>
          </w:p>
        </w:tc>
      </w:tr>
      <w:tr w:rsidR="007E22FB" w:rsidRPr="00C901B7" w14:paraId="01DC9772" w14:textId="77777777" w:rsidTr="00CA6A6A">
        <w:tc>
          <w:tcPr>
            <w:tcW w:w="1638" w:type="dxa"/>
          </w:tcPr>
          <w:p w14:paraId="42DED659" w14:textId="77777777" w:rsidR="007E22FB" w:rsidRPr="00C901B7" w:rsidRDefault="007E22FB" w:rsidP="007E22FB">
            <w:pPr>
              <w:jc w:val="center"/>
            </w:pPr>
            <w:r w:rsidRPr="00C901B7">
              <w:t>101</w:t>
            </w:r>
          </w:p>
        </w:tc>
        <w:tc>
          <w:tcPr>
            <w:tcW w:w="2520" w:type="dxa"/>
          </w:tcPr>
          <w:p w14:paraId="79D1DC56" w14:textId="77777777" w:rsidR="007E22FB" w:rsidRPr="00C901B7" w:rsidRDefault="007E22FB" w:rsidP="007E22FB">
            <w:pPr>
              <w:tabs>
                <w:tab w:val="left" w:pos="2944"/>
              </w:tabs>
            </w:pPr>
            <w:r w:rsidRPr="00C901B7">
              <w:t>Parish Administration</w:t>
            </w:r>
          </w:p>
        </w:tc>
        <w:tc>
          <w:tcPr>
            <w:tcW w:w="9018" w:type="dxa"/>
          </w:tcPr>
          <w:p w14:paraId="02FEBE71" w14:textId="77777777" w:rsidR="007E22FB" w:rsidRPr="00C901B7" w:rsidRDefault="007E22FB" w:rsidP="007E22FB">
            <w:r w:rsidRPr="00C901B7">
              <w:t xml:space="preserve">Include those activities associated with the general operations of a parish. </w:t>
            </w:r>
          </w:p>
        </w:tc>
      </w:tr>
      <w:tr w:rsidR="007E22FB" w:rsidRPr="00C901B7" w14:paraId="39F4FB91" w14:textId="77777777" w:rsidTr="00CA6A6A">
        <w:tc>
          <w:tcPr>
            <w:tcW w:w="1638" w:type="dxa"/>
          </w:tcPr>
          <w:p w14:paraId="06AAB235" w14:textId="77777777" w:rsidR="007E22FB" w:rsidRPr="00C901B7" w:rsidRDefault="007E22FB" w:rsidP="007E22FB">
            <w:pPr>
              <w:jc w:val="center"/>
            </w:pPr>
            <w:r w:rsidRPr="00C901B7">
              <w:t>102</w:t>
            </w:r>
          </w:p>
        </w:tc>
        <w:tc>
          <w:tcPr>
            <w:tcW w:w="2520" w:type="dxa"/>
          </w:tcPr>
          <w:p w14:paraId="5D8351CC" w14:textId="77777777" w:rsidR="007E22FB" w:rsidRPr="00C901B7" w:rsidRDefault="007E22FB" w:rsidP="007E22FB">
            <w:pPr>
              <w:tabs>
                <w:tab w:val="left" w:pos="2944"/>
              </w:tabs>
            </w:pPr>
            <w:r w:rsidRPr="00C901B7">
              <w:t>Liturgy</w:t>
            </w:r>
          </w:p>
        </w:tc>
        <w:tc>
          <w:tcPr>
            <w:tcW w:w="9018" w:type="dxa"/>
          </w:tcPr>
          <w:p w14:paraId="11E5DA50" w14:textId="77777777" w:rsidR="007E22FB" w:rsidRPr="00C901B7" w:rsidRDefault="007E22FB" w:rsidP="007E22FB">
            <w:r w:rsidRPr="00C901B7">
              <w:t xml:space="preserve">Liturgy is the official public worship of the Church. Include expenses such as missalettes, candles, wine, and hosts. </w:t>
            </w:r>
          </w:p>
        </w:tc>
      </w:tr>
      <w:tr w:rsidR="007E22FB" w:rsidRPr="00C901B7" w14:paraId="247FC49C" w14:textId="77777777" w:rsidTr="00CA6A6A">
        <w:tc>
          <w:tcPr>
            <w:tcW w:w="1638" w:type="dxa"/>
          </w:tcPr>
          <w:p w14:paraId="0663AE9D" w14:textId="77777777" w:rsidR="007E22FB" w:rsidRPr="00C901B7" w:rsidRDefault="007E22FB" w:rsidP="007E22FB">
            <w:pPr>
              <w:jc w:val="center"/>
            </w:pPr>
            <w:r w:rsidRPr="00C901B7">
              <w:t>103</w:t>
            </w:r>
          </w:p>
        </w:tc>
        <w:tc>
          <w:tcPr>
            <w:tcW w:w="2520" w:type="dxa"/>
          </w:tcPr>
          <w:p w14:paraId="392E74B5" w14:textId="77777777" w:rsidR="007E22FB" w:rsidRPr="00C901B7" w:rsidRDefault="007E22FB" w:rsidP="007E22FB">
            <w:pPr>
              <w:tabs>
                <w:tab w:val="left" w:pos="2944"/>
              </w:tabs>
            </w:pPr>
            <w:r w:rsidRPr="00C901B7">
              <w:t>Sacramental Programs</w:t>
            </w:r>
          </w:p>
        </w:tc>
        <w:tc>
          <w:tcPr>
            <w:tcW w:w="9018" w:type="dxa"/>
          </w:tcPr>
          <w:p w14:paraId="46401C05" w14:textId="77777777" w:rsidR="007E22FB" w:rsidRPr="00C901B7" w:rsidRDefault="007E22FB" w:rsidP="007E22FB">
            <w:r w:rsidRPr="00C901B7">
              <w:t>There are seven sacraments:  Baptism, Eucharist, Reconciliation, Confirmation, Marriage, Holy Orders, and Anointing of the Sick.  Include any revenues and expenses associated with sacramental programs [See program 306 for Confirmations].</w:t>
            </w:r>
          </w:p>
        </w:tc>
      </w:tr>
      <w:tr w:rsidR="007E22FB" w:rsidRPr="00C901B7" w14:paraId="415F7DB0" w14:textId="77777777" w:rsidTr="00CA6A6A">
        <w:tc>
          <w:tcPr>
            <w:tcW w:w="1638" w:type="dxa"/>
          </w:tcPr>
          <w:p w14:paraId="54A65183" w14:textId="77777777" w:rsidR="007E22FB" w:rsidRPr="00C901B7" w:rsidRDefault="007E22FB" w:rsidP="007E22FB">
            <w:pPr>
              <w:jc w:val="center"/>
            </w:pPr>
            <w:r w:rsidRPr="00C901B7">
              <w:t>104</w:t>
            </w:r>
          </w:p>
        </w:tc>
        <w:tc>
          <w:tcPr>
            <w:tcW w:w="2520" w:type="dxa"/>
          </w:tcPr>
          <w:p w14:paraId="0B91FB50" w14:textId="77777777" w:rsidR="007E22FB" w:rsidRPr="00C901B7" w:rsidRDefault="007E22FB" w:rsidP="007E22FB">
            <w:pPr>
              <w:tabs>
                <w:tab w:val="left" w:pos="2944"/>
              </w:tabs>
            </w:pPr>
            <w:r w:rsidRPr="00C901B7">
              <w:t>Music</w:t>
            </w:r>
          </w:p>
        </w:tc>
        <w:tc>
          <w:tcPr>
            <w:tcW w:w="9018" w:type="dxa"/>
          </w:tcPr>
          <w:p w14:paraId="7A62F50A" w14:textId="77777777" w:rsidR="007E22FB" w:rsidRPr="00C901B7" w:rsidRDefault="007E22FB" w:rsidP="007E22FB">
            <w:r w:rsidRPr="00C901B7">
              <w:t>Include musical activities, both instrumental and choral, that are not related to funds 2 or 3.</w:t>
            </w:r>
          </w:p>
        </w:tc>
      </w:tr>
      <w:tr w:rsidR="007E22FB" w:rsidRPr="00C901B7" w14:paraId="6ECB921C" w14:textId="77777777" w:rsidTr="00CA6A6A">
        <w:tc>
          <w:tcPr>
            <w:tcW w:w="1638" w:type="dxa"/>
          </w:tcPr>
          <w:p w14:paraId="0765A8ED" w14:textId="77777777" w:rsidR="007E22FB" w:rsidRPr="00C901B7" w:rsidRDefault="007E22FB" w:rsidP="007E22FB">
            <w:pPr>
              <w:jc w:val="center"/>
            </w:pPr>
            <w:r w:rsidRPr="00C901B7">
              <w:t>105</w:t>
            </w:r>
          </w:p>
        </w:tc>
        <w:tc>
          <w:tcPr>
            <w:tcW w:w="2520" w:type="dxa"/>
          </w:tcPr>
          <w:p w14:paraId="620E335C" w14:textId="77777777" w:rsidR="007E22FB" w:rsidRPr="00C901B7" w:rsidRDefault="007E22FB" w:rsidP="007E22FB">
            <w:pPr>
              <w:tabs>
                <w:tab w:val="left" w:pos="2944"/>
              </w:tabs>
            </w:pPr>
            <w:r w:rsidRPr="00C901B7">
              <w:t>Rectory</w:t>
            </w:r>
          </w:p>
        </w:tc>
        <w:tc>
          <w:tcPr>
            <w:tcW w:w="9018" w:type="dxa"/>
          </w:tcPr>
          <w:p w14:paraId="55D53127" w14:textId="77777777" w:rsidR="007E22FB" w:rsidRPr="00C901B7" w:rsidRDefault="007E22FB" w:rsidP="007E22FB">
            <w:r w:rsidRPr="00C901B7">
              <w:t>The Rectory is the pastor’s housing. Include expenses for providing maintenance and repair, utilities, telephone, materials and supplies used in the operation of the residence.</w:t>
            </w:r>
          </w:p>
        </w:tc>
      </w:tr>
      <w:tr w:rsidR="007E22FB" w:rsidRPr="00C901B7" w14:paraId="0E4DBE52" w14:textId="77777777" w:rsidTr="00CA6A6A">
        <w:tc>
          <w:tcPr>
            <w:tcW w:w="1638" w:type="dxa"/>
          </w:tcPr>
          <w:p w14:paraId="12B1406C" w14:textId="77777777" w:rsidR="007E22FB" w:rsidRPr="00C901B7" w:rsidRDefault="007E22FB" w:rsidP="007E22FB">
            <w:pPr>
              <w:jc w:val="center"/>
            </w:pPr>
            <w:r w:rsidRPr="00C901B7">
              <w:t>106</w:t>
            </w:r>
          </w:p>
        </w:tc>
        <w:tc>
          <w:tcPr>
            <w:tcW w:w="2520" w:type="dxa"/>
          </w:tcPr>
          <w:p w14:paraId="350139A4" w14:textId="77777777" w:rsidR="007E22FB" w:rsidRPr="00C901B7" w:rsidRDefault="007E22FB" w:rsidP="007E22FB">
            <w:pPr>
              <w:tabs>
                <w:tab w:val="left" w:pos="2944"/>
              </w:tabs>
            </w:pPr>
            <w:r w:rsidRPr="00C901B7">
              <w:t>Adult Faith Formation</w:t>
            </w:r>
          </w:p>
        </w:tc>
        <w:tc>
          <w:tcPr>
            <w:tcW w:w="9018" w:type="dxa"/>
          </w:tcPr>
          <w:p w14:paraId="0B0D0A38" w14:textId="77777777" w:rsidR="007E22FB" w:rsidRPr="00C901B7" w:rsidRDefault="007E22FB" w:rsidP="007E22FB">
            <w:r w:rsidRPr="00C901B7">
              <w:t>Include all programs which support growth in faith for adults.</w:t>
            </w:r>
          </w:p>
        </w:tc>
      </w:tr>
      <w:tr w:rsidR="007E22FB" w:rsidRPr="00C901B7" w14:paraId="747EFB48" w14:textId="77777777" w:rsidTr="00CA6A6A">
        <w:tc>
          <w:tcPr>
            <w:tcW w:w="1638" w:type="dxa"/>
          </w:tcPr>
          <w:p w14:paraId="578AF733" w14:textId="77777777" w:rsidR="007E22FB" w:rsidRPr="00C901B7" w:rsidRDefault="007E22FB" w:rsidP="007E22FB">
            <w:pPr>
              <w:jc w:val="center"/>
            </w:pPr>
            <w:r w:rsidRPr="00C901B7">
              <w:t>107</w:t>
            </w:r>
          </w:p>
        </w:tc>
        <w:tc>
          <w:tcPr>
            <w:tcW w:w="2520" w:type="dxa"/>
          </w:tcPr>
          <w:p w14:paraId="093A4E33" w14:textId="77777777" w:rsidR="007E22FB" w:rsidRPr="00C901B7" w:rsidRDefault="007E22FB" w:rsidP="007E22FB">
            <w:pPr>
              <w:tabs>
                <w:tab w:val="left" w:pos="2944"/>
              </w:tabs>
            </w:pPr>
            <w:r w:rsidRPr="00C901B7">
              <w:t xml:space="preserve">RCIA </w:t>
            </w:r>
          </w:p>
        </w:tc>
        <w:tc>
          <w:tcPr>
            <w:tcW w:w="9018" w:type="dxa"/>
          </w:tcPr>
          <w:p w14:paraId="1CD6B8DF" w14:textId="77777777" w:rsidR="007E22FB" w:rsidRPr="00C901B7" w:rsidRDefault="007E22FB" w:rsidP="007E22FB">
            <w:r w:rsidRPr="00C901B7">
              <w:t>RCIA (Rite of Christian Initiation of Adults) is the process adults go through to become Roman Catholic.</w:t>
            </w:r>
          </w:p>
        </w:tc>
      </w:tr>
      <w:tr w:rsidR="007E22FB" w:rsidRPr="00C901B7" w14:paraId="1C0A814C" w14:textId="77777777" w:rsidTr="00CA6A6A">
        <w:tc>
          <w:tcPr>
            <w:tcW w:w="1638" w:type="dxa"/>
          </w:tcPr>
          <w:p w14:paraId="467AE2CE" w14:textId="77777777" w:rsidR="007E22FB" w:rsidRPr="00C901B7" w:rsidRDefault="007E22FB" w:rsidP="007E22FB">
            <w:pPr>
              <w:jc w:val="center"/>
            </w:pPr>
            <w:r w:rsidRPr="00C901B7">
              <w:t>108</w:t>
            </w:r>
          </w:p>
        </w:tc>
        <w:tc>
          <w:tcPr>
            <w:tcW w:w="2520" w:type="dxa"/>
          </w:tcPr>
          <w:p w14:paraId="735BD72B" w14:textId="77777777" w:rsidR="007E22FB" w:rsidRPr="00C901B7" w:rsidRDefault="007E22FB" w:rsidP="007E22FB">
            <w:pPr>
              <w:tabs>
                <w:tab w:val="left" w:pos="2944"/>
              </w:tabs>
            </w:pPr>
            <w:r w:rsidRPr="00C901B7">
              <w:t>Pastoral Council</w:t>
            </w:r>
          </w:p>
        </w:tc>
        <w:tc>
          <w:tcPr>
            <w:tcW w:w="9018" w:type="dxa"/>
          </w:tcPr>
          <w:p w14:paraId="255A80C3" w14:textId="77777777" w:rsidR="007E22FB" w:rsidRPr="00C901B7" w:rsidRDefault="007E22FB" w:rsidP="007E22FB">
            <w:r w:rsidRPr="00C901B7">
              <w:t>Pastoral Council advises the pastor in spiritual matters of the parish.</w:t>
            </w:r>
          </w:p>
        </w:tc>
      </w:tr>
      <w:tr w:rsidR="007E22FB" w:rsidRPr="00C901B7" w14:paraId="40F6E325" w14:textId="77777777" w:rsidTr="00CA6A6A">
        <w:tc>
          <w:tcPr>
            <w:tcW w:w="1638" w:type="dxa"/>
          </w:tcPr>
          <w:p w14:paraId="5A0F0CE3" w14:textId="77777777" w:rsidR="007E22FB" w:rsidRPr="00C901B7" w:rsidRDefault="007E22FB" w:rsidP="007E22FB">
            <w:pPr>
              <w:jc w:val="center"/>
            </w:pPr>
            <w:r w:rsidRPr="00C901B7">
              <w:t>109</w:t>
            </w:r>
          </w:p>
        </w:tc>
        <w:tc>
          <w:tcPr>
            <w:tcW w:w="2520" w:type="dxa"/>
          </w:tcPr>
          <w:p w14:paraId="0E6E36DC" w14:textId="77777777" w:rsidR="007E22FB" w:rsidRPr="00C901B7" w:rsidRDefault="007E22FB" w:rsidP="007E22FB">
            <w:pPr>
              <w:tabs>
                <w:tab w:val="left" w:pos="2944"/>
              </w:tabs>
            </w:pPr>
            <w:r w:rsidRPr="00C901B7">
              <w:t>Finance Council</w:t>
            </w:r>
          </w:p>
        </w:tc>
        <w:tc>
          <w:tcPr>
            <w:tcW w:w="9018" w:type="dxa"/>
          </w:tcPr>
          <w:p w14:paraId="353B59F5" w14:textId="77777777" w:rsidR="007E22FB" w:rsidRPr="00C901B7" w:rsidRDefault="007E22FB" w:rsidP="007E22FB">
            <w:r w:rsidRPr="00C901B7">
              <w:t>The Finance Council advises the parish/school in financial matters. There should be two Finance Councils when a parish also has a school.</w:t>
            </w:r>
          </w:p>
        </w:tc>
      </w:tr>
      <w:tr w:rsidR="007E22FB" w:rsidRPr="00C901B7" w14:paraId="78C192C1" w14:textId="77777777" w:rsidTr="00CA6A6A">
        <w:tc>
          <w:tcPr>
            <w:tcW w:w="1638" w:type="dxa"/>
          </w:tcPr>
          <w:p w14:paraId="5A74E5CC" w14:textId="77777777" w:rsidR="007E22FB" w:rsidRPr="00C901B7" w:rsidRDefault="007E22FB" w:rsidP="007E22FB">
            <w:pPr>
              <w:jc w:val="center"/>
            </w:pPr>
            <w:r w:rsidRPr="00C901B7">
              <w:t>110</w:t>
            </w:r>
          </w:p>
        </w:tc>
        <w:tc>
          <w:tcPr>
            <w:tcW w:w="2520" w:type="dxa"/>
          </w:tcPr>
          <w:p w14:paraId="51A09767" w14:textId="77777777" w:rsidR="007E22FB" w:rsidRPr="00C901B7" w:rsidRDefault="007E22FB" w:rsidP="007E22FB">
            <w:pPr>
              <w:tabs>
                <w:tab w:val="left" w:pos="2944"/>
              </w:tabs>
            </w:pPr>
            <w:r w:rsidRPr="00C901B7">
              <w:t>Family Life</w:t>
            </w:r>
          </w:p>
        </w:tc>
        <w:tc>
          <w:tcPr>
            <w:tcW w:w="9018" w:type="dxa"/>
          </w:tcPr>
          <w:p w14:paraId="18DD3186" w14:textId="77777777" w:rsidR="007E22FB" w:rsidRPr="00C901B7" w:rsidRDefault="007E22FB" w:rsidP="007E22FB">
            <w:r w:rsidRPr="00C901B7">
              <w:t>Include programs which support and strengthen the family.</w:t>
            </w:r>
          </w:p>
        </w:tc>
      </w:tr>
      <w:tr w:rsidR="007E22FB" w:rsidRPr="00C901B7" w14:paraId="1AD41455" w14:textId="77777777" w:rsidTr="00CA6A6A">
        <w:tc>
          <w:tcPr>
            <w:tcW w:w="1638" w:type="dxa"/>
          </w:tcPr>
          <w:p w14:paraId="3527F558" w14:textId="77777777" w:rsidR="007E22FB" w:rsidRPr="00C901B7" w:rsidRDefault="007E22FB" w:rsidP="007E22FB">
            <w:pPr>
              <w:jc w:val="center"/>
            </w:pPr>
            <w:r w:rsidRPr="00C901B7">
              <w:t>111</w:t>
            </w:r>
          </w:p>
        </w:tc>
        <w:tc>
          <w:tcPr>
            <w:tcW w:w="2520" w:type="dxa"/>
          </w:tcPr>
          <w:p w14:paraId="58FBF4ED" w14:textId="77777777" w:rsidR="007E22FB" w:rsidRPr="00C901B7" w:rsidRDefault="007E22FB" w:rsidP="007E22FB">
            <w:pPr>
              <w:tabs>
                <w:tab w:val="left" w:pos="2944"/>
              </w:tabs>
            </w:pPr>
            <w:r w:rsidRPr="00C901B7">
              <w:t>Social Concerns</w:t>
            </w:r>
          </w:p>
        </w:tc>
        <w:tc>
          <w:tcPr>
            <w:tcW w:w="9018" w:type="dxa"/>
          </w:tcPr>
          <w:p w14:paraId="54F01EA2" w14:textId="77777777" w:rsidR="007E22FB" w:rsidRPr="00C901B7" w:rsidRDefault="007E22FB" w:rsidP="007E22FB">
            <w:r w:rsidRPr="00C901B7">
              <w:t>Include programs related to the Catholic Church’s respect life stance as well as the poor and disadvantaged.</w:t>
            </w:r>
          </w:p>
        </w:tc>
      </w:tr>
      <w:tr w:rsidR="007E22FB" w:rsidRPr="00C901B7" w14:paraId="5318195C" w14:textId="77777777" w:rsidTr="00CA6A6A">
        <w:tc>
          <w:tcPr>
            <w:tcW w:w="1638" w:type="dxa"/>
          </w:tcPr>
          <w:p w14:paraId="551CAE6F" w14:textId="77777777" w:rsidR="007E22FB" w:rsidRPr="00C901B7" w:rsidRDefault="007E22FB" w:rsidP="007E22FB">
            <w:pPr>
              <w:jc w:val="center"/>
            </w:pPr>
            <w:r w:rsidRPr="00C901B7">
              <w:t>112</w:t>
            </w:r>
          </w:p>
        </w:tc>
        <w:tc>
          <w:tcPr>
            <w:tcW w:w="2520" w:type="dxa"/>
          </w:tcPr>
          <w:p w14:paraId="485CC2F2" w14:textId="77777777" w:rsidR="007E22FB" w:rsidRPr="00C901B7" w:rsidRDefault="007E22FB" w:rsidP="007E22FB">
            <w:pPr>
              <w:tabs>
                <w:tab w:val="left" w:pos="2944"/>
              </w:tabs>
            </w:pPr>
            <w:r w:rsidRPr="00C901B7">
              <w:t>Art and Environment</w:t>
            </w:r>
          </w:p>
        </w:tc>
        <w:tc>
          <w:tcPr>
            <w:tcW w:w="9018" w:type="dxa"/>
          </w:tcPr>
          <w:p w14:paraId="29AFA9F6" w14:textId="77777777" w:rsidR="007E22FB" w:rsidRPr="00C901B7" w:rsidRDefault="007E22FB" w:rsidP="007E22FB">
            <w:r w:rsidRPr="00C901B7">
              <w:t>Programs related to art and the protection of the environment.</w:t>
            </w:r>
          </w:p>
        </w:tc>
      </w:tr>
      <w:tr w:rsidR="007E22FB" w:rsidRPr="00C901B7" w14:paraId="479CB0F2" w14:textId="77777777" w:rsidTr="00CA6A6A">
        <w:tc>
          <w:tcPr>
            <w:tcW w:w="1638" w:type="dxa"/>
          </w:tcPr>
          <w:p w14:paraId="5E91B3D7" w14:textId="77777777" w:rsidR="007E22FB" w:rsidRPr="00C901B7" w:rsidRDefault="007E22FB" w:rsidP="007E22FB">
            <w:pPr>
              <w:jc w:val="center"/>
            </w:pPr>
            <w:r w:rsidRPr="00C901B7">
              <w:t>113</w:t>
            </w:r>
          </w:p>
        </w:tc>
        <w:tc>
          <w:tcPr>
            <w:tcW w:w="2520" w:type="dxa"/>
          </w:tcPr>
          <w:p w14:paraId="16AD1BA5" w14:textId="77777777" w:rsidR="007E22FB" w:rsidRPr="00C901B7" w:rsidRDefault="007E22FB" w:rsidP="007E22FB">
            <w:pPr>
              <w:tabs>
                <w:tab w:val="left" w:pos="2944"/>
              </w:tabs>
            </w:pPr>
            <w:r w:rsidRPr="00C901B7">
              <w:t>Parish Hall</w:t>
            </w:r>
          </w:p>
        </w:tc>
        <w:tc>
          <w:tcPr>
            <w:tcW w:w="9018" w:type="dxa"/>
          </w:tcPr>
          <w:p w14:paraId="0A0A48EF" w14:textId="77777777" w:rsidR="007E22FB" w:rsidRPr="00C901B7" w:rsidRDefault="007E22FB" w:rsidP="007E22FB">
            <w:r w:rsidRPr="00C901B7">
              <w:t>Include all revenues and expenses for the Parish Hall, e.g., electricity, maintenance, etc.</w:t>
            </w:r>
          </w:p>
        </w:tc>
      </w:tr>
      <w:tr w:rsidR="007E22FB" w:rsidRPr="00C901B7" w14:paraId="23A41D97" w14:textId="77777777" w:rsidTr="00CA6A6A">
        <w:tc>
          <w:tcPr>
            <w:tcW w:w="1638" w:type="dxa"/>
          </w:tcPr>
          <w:p w14:paraId="613D0FA0" w14:textId="77777777" w:rsidR="007E22FB" w:rsidRPr="00C901B7" w:rsidRDefault="007E22FB" w:rsidP="007E22FB">
            <w:pPr>
              <w:jc w:val="center"/>
            </w:pPr>
            <w:r w:rsidRPr="00C901B7">
              <w:t>114</w:t>
            </w:r>
          </w:p>
        </w:tc>
        <w:tc>
          <w:tcPr>
            <w:tcW w:w="2520" w:type="dxa"/>
          </w:tcPr>
          <w:p w14:paraId="7E8D538C" w14:textId="77777777" w:rsidR="007E22FB" w:rsidRPr="00C901B7" w:rsidRDefault="007E22FB" w:rsidP="007E22FB">
            <w:pPr>
              <w:tabs>
                <w:tab w:val="left" w:pos="2944"/>
              </w:tabs>
            </w:pPr>
            <w:r w:rsidRPr="00C901B7">
              <w:t>Building and Grounds</w:t>
            </w:r>
          </w:p>
        </w:tc>
        <w:tc>
          <w:tcPr>
            <w:tcW w:w="9018" w:type="dxa"/>
          </w:tcPr>
          <w:p w14:paraId="0ECB2DAE" w14:textId="77777777" w:rsidR="007E22FB" w:rsidRPr="00C901B7" w:rsidRDefault="007E22FB" w:rsidP="007E22FB">
            <w:r w:rsidRPr="00C901B7">
              <w:t>Include all income and expenses related to buildings not included in other programs [Schools use program 212. See Building Expense accounts (7300)].</w:t>
            </w:r>
          </w:p>
        </w:tc>
      </w:tr>
      <w:tr w:rsidR="007E22FB" w:rsidRPr="00C901B7" w14:paraId="567A6F0E" w14:textId="77777777" w:rsidTr="00CA6A6A">
        <w:tc>
          <w:tcPr>
            <w:tcW w:w="1638" w:type="dxa"/>
          </w:tcPr>
          <w:p w14:paraId="6A0FF83A" w14:textId="77777777" w:rsidR="007E22FB" w:rsidRPr="00C901B7" w:rsidRDefault="007E22FB" w:rsidP="007E22FB">
            <w:pPr>
              <w:jc w:val="center"/>
            </w:pPr>
            <w:r w:rsidRPr="00C901B7">
              <w:t>115</w:t>
            </w:r>
          </w:p>
        </w:tc>
        <w:tc>
          <w:tcPr>
            <w:tcW w:w="2520" w:type="dxa"/>
          </w:tcPr>
          <w:p w14:paraId="01B2C920" w14:textId="77777777" w:rsidR="007E22FB" w:rsidRPr="00C901B7" w:rsidRDefault="007E22FB" w:rsidP="007E22FB">
            <w:pPr>
              <w:tabs>
                <w:tab w:val="left" w:pos="2944"/>
              </w:tabs>
            </w:pPr>
            <w:r w:rsidRPr="00C901B7">
              <w:t>Volunteer program</w:t>
            </w:r>
          </w:p>
        </w:tc>
        <w:tc>
          <w:tcPr>
            <w:tcW w:w="9018" w:type="dxa"/>
          </w:tcPr>
          <w:p w14:paraId="42DA945C" w14:textId="77777777" w:rsidR="007E22FB" w:rsidRPr="00C901B7" w:rsidRDefault="007E22FB" w:rsidP="007E22FB">
            <w:r w:rsidRPr="00C901B7">
              <w:t>Include all revenues and expenses related to seeking, training, and coordinating volunteers not included in other programs.</w:t>
            </w:r>
          </w:p>
        </w:tc>
      </w:tr>
      <w:tr w:rsidR="007E22FB" w:rsidRPr="00C901B7" w14:paraId="718A3E05" w14:textId="77777777" w:rsidTr="00CA6A6A">
        <w:tc>
          <w:tcPr>
            <w:tcW w:w="1638" w:type="dxa"/>
          </w:tcPr>
          <w:p w14:paraId="32035091" w14:textId="77777777" w:rsidR="007E22FB" w:rsidRPr="00C901B7" w:rsidRDefault="007E22FB" w:rsidP="007E22FB">
            <w:pPr>
              <w:jc w:val="center"/>
            </w:pPr>
            <w:r w:rsidRPr="00C901B7">
              <w:t>116</w:t>
            </w:r>
          </w:p>
        </w:tc>
        <w:tc>
          <w:tcPr>
            <w:tcW w:w="2520" w:type="dxa"/>
          </w:tcPr>
          <w:p w14:paraId="44369468" w14:textId="77777777" w:rsidR="007E22FB" w:rsidRPr="00C901B7" w:rsidRDefault="007E22FB" w:rsidP="007E22FB">
            <w:pPr>
              <w:tabs>
                <w:tab w:val="left" w:pos="2944"/>
              </w:tabs>
            </w:pPr>
            <w:r w:rsidRPr="00C901B7">
              <w:t>Human Resources</w:t>
            </w:r>
          </w:p>
        </w:tc>
        <w:tc>
          <w:tcPr>
            <w:tcW w:w="9018" w:type="dxa"/>
          </w:tcPr>
          <w:p w14:paraId="7CE8296D" w14:textId="77777777" w:rsidR="007E22FB" w:rsidRPr="00C901B7" w:rsidRDefault="007E22FB" w:rsidP="007E22FB">
            <w:r w:rsidRPr="00C901B7">
              <w:t>Activities related to the recruitment and selection of parish employees, their training and development, and the evaluation of their performance. Also includes costs associated with researching and maintaining personnel files.</w:t>
            </w:r>
          </w:p>
        </w:tc>
      </w:tr>
      <w:tr w:rsidR="007E22FB" w:rsidRPr="00C901B7" w14:paraId="79DA025F" w14:textId="77777777" w:rsidTr="00CA6A6A">
        <w:tc>
          <w:tcPr>
            <w:tcW w:w="1638" w:type="dxa"/>
          </w:tcPr>
          <w:p w14:paraId="5F7A36BB" w14:textId="77777777" w:rsidR="007E22FB" w:rsidRPr="00C901B7" w:rsidRDefault="007E22FB" w:rsidP="007E22FB">
            <w:pPr>
              <w:jc w:val="center"/>
            </w:pPr>
            <w:r w:rsidRPr="00C901B7">
              <w:t>117</w:t>
            </w:r>
          </w:p>
        </w:tc>
        <w:tc>
          <w:tcPr>
            <w:tcW w:w="2520" w:type="dxa"/>
          </w:tcPr>
          <w:p w14:paraId="6E9299F1" w14:textId="77777777" w:rsidR="007E22FB" w:rsidRPr="00C901B7" w:rsidRDefault="007E22FB" w:rsidP="007E22FB">
            <w:pPr>
              <w:tabs>
                <w:tab w:val="left" w:pos="2944"/>
              </w:tabs>
            </w:pPr>
            <w:r w:rsidRPr="00C901B7">
              <w:t>Fundraising-Bazaar/Picnic</w:t>
            </w:r>
          </w:p>
        </w:tc>
        <w:tc>
          <w:tcPr>
            <w:tcW w:w="9018" w:type="dxa"/>
          </w:tcPr>
          <w:p w14:paraId="0928B5FB" w14:textId="77777777" w:rsidR="007E22FB" w:rsidRPr="00C901B7" w:rsidRDefault="007E22FB" w:rsidP="007E22FB">
            <w:r w:rsidRPr="00C901B7">
              <w:t>Revenues and expenses related to bazaars/picnics.</w:t>
            </w:r>
          </w:p>
        </w:tc>
      </w:tr>
      <w:tr w:rsidR="007E22FB" w:rsidRPr="00C901B7" w14:paraId="4E78ED2D" w14:textId="77777777" w:rsidTr="00CA6A6A">
        <w:tc>
          <w:tcPr>
            <w:tcW w:w="1638" w:type="dxa"/>
          </w:tcPr>
          <w:p w14:paraId="3B99EC73" w14:textId="77777777" w:rsidR="007E22FB" w:rsidRPr="00C901B7" w:rsidRDefault="007E22FB" w:rsidP="007E22FB">
            <w:pPr>
              <w:jc w:val="center"/>
            </w:pPr>
            <w:r w:rsidRPr="00C901B7">
              <w:lastRenderedPageBreak/>
              <w:t>118</w:t>
            </w:r>
          </w:p>
        </w:tc>
        <w:tc>
          <w:tcPr>
            <w:tcW w:w="2520" w:type="dxa"/>
          </w:tcPr>
          <w:p w14:paraId="1B10CE06" w14:textId="77777777" w:rsidR="007E22FB" w:rsidRPr="00C901B7" w:rsidRDefault="007E22FB" w:rsidP="007E22FB">
            <w:pPr>
              <w:tabs>
                <w:tab w:val="left" w:pos="2944"/>
              </w:tabs>
            </w:pPr>
            <w:r w:rsidRPr="00C901B7">
              <w:t>Fundraising-Auction</w:t>
            </w:r>
          </w:p>
        </w:tc>
        <w:tc>
          <w:tcPr>
            <w:tcW w:w="9018" w:type="dxa"/>
          </w:tcPr>
          <w:p w14:paraId="6EBC7247" w14:textId="77777777" w:rsidR="007E22FB" w:rsidRPr="00C901B7" w:rsidRDefault="007E22FB" w:rsidP="007E22FB">
            <w:r w:rsidRPr="00C901B7">
              <w:t>Revenues and expenses related to auctions.</w:t>
            </w:r>
          </w:p>
        </w:tc>
      </w:tr>
      <w:tr w:rsidR="007E22FB" w:rsidRPr="00C901B7" w14:paraId="39462977" w14:textId="77777777" w:rsidTr="00CA6A6A">
        <w:tc>
          <w:tcPr>
            <w:tcW w:w="1638" w:type="dxa"/>
          </w:tcPr>
          <w:p w14:paraId="102FBA08" w14:textId="77777777" w:rsidR="007E22FB" w:rsidRPr="00C901B7" w:rsidRDefault="007E22FB" w:rsidP="007E22FB">
            <w:pPr>
              <w:jc w:val="center"/>
            </w:pPr>
            <w:r w:rsidRPr="00C901B7">
              <w:t>119</w:t>
            </w:r>
          </w:p>
        </w:tc>
        <w:tc>
          <w:tcPr>
            <w:tcW w:w="2520" w:type="dxa"/>
          </w:tcPr>
          <w:p w14:paraId="120080DA" w14:textId="77777777" w:rsidR="007E22FB" w:rsidRPr="00C901B7" w:rsidRDefault="007E22FB" w:rsidP="007E22FB">
            <w:pPr>
              <w:tabs>
                <w:tab w:val="left" w:pos="2944"/>
              </w:tabs>
            </w:pPr>
            <w:r w:rsidRPr="00C901B7">
              <w:t>Fundraising-Raffle</w:t>
            </w:r>
          </w:p>
        </w:tc>
        <w:tc>
          <w:tcPr>
            <w:tcW w:w="9018" w:type="dxa"/>
          </w:tcPr>
          <w:p w14:paraId="385BEAA9" w14:textId="77777777" w:rsidR="007E22FB" w:rsidRPr="00C901B7" w:rsidRDefault="007E22FB" w:rsidP="007E22FB">
            <w:r w:rsidRPr="00C901B7">
              <w:t>Revenues and expenses related to raffles.</w:t>
            </w:r>
          </w:p>
        </w:tc>
      </w:tr>
      <w:tr w:rsidR="007E22FB" w:rsidRPr="00C901B7" w14:paraId="46C13B45" w14:textId="77777777" w:rsidTr="00CA6A6A">
        <w:trPr>
          <w:trHeight w:val="602"/>
        </w:trPr>
        <w:tc>
          <w:tcPr>
            <w:tcW w:w="1638" w:type="dxa"/>
          </w:tcPr>
          <w:p w14:paraId="53B18C6D" w14:textId="77777777" w:rsidR="007E22FB" w:rsidRPr="00C901B7" w:rsidRDefault="007E22FB" w:rsidP="007E22FB">
            <w:pPr>
              <w:jc w:val="center"/>
            </w:pPr>
            <w:r w:rsidRPr="00C901B7">
              <w:t>120</w:t>
            </w:r>
          </w:p>
        </w:tc>
        <w:tc>
          <w:tcPr>
            <w:tcW w:w="2520" w:type="dxa"/>
          </w:tcPr>
          <w:p w14:paraId="5D651567" w14:textId="77777777" w:rsidR="007E22FB" w:rsidRPr="00C901B7" w:rsidRDefault="007E22FB" w:rsidP="007E22FB">
            <w:pPr>
              <w:tabs>
                <w:tab w:val="left" w:pos="2944"/>
              </w:tabs>
            </w:pPr>
            <w:r w:rsidRPr="00C901B7">
              <w:t>Scrip Program – Parish</w:t>
            </w:r>
          </w:p>
        </w:tc>
        <w:tc>
          <w:tcPr>
            <w:tcW w:w="9018" w:type="dxa"/>
          </w:tcPr>
          <w:p w14:paraId="09F2E82A" w14:textId="77777777" w:rsidR="007E22FB" w:rsidRPr="00C901B7" w:rsidRDefault="007E22FB" w:rsidP="007E22FB">
            <w:r w:rsidRPr="00C901B7">
              <w:t>Scrip represents gift cards that the parish purchases at a discount, usually 3-5%, and sells at the regular retail price. A parish uses a scrip program to raise funds (Schools:  Use program 214). Scrip programs may be national, local, or a combination of both.</w:t>
            </w:r>
          </w:p>
        </w:tc>
      </w:tr>
      <w:tr w:rsidR="007E22FB" w:rsidRPr="00C901B7" w14:paraId="06F3FABB" w14:textId="77777777" w:rsidTr="00CA6A6A">
        <w:tc>
          <w:tcPr>
            <w:tcW w:w="1638" w:type="dxa"/>
          </w:tcPr>
          <w:p w14:paraId="7E0B9FC1" w14:textId="77777777" w:rsidR="007E22FB" w:rsidRPr="00C901B7" w:rsidRDefault="007E22FB" w:rsidP="007E22FB">
            <w:pPr>
              <w:jc w:val="center"/>
            </w:pPr>
            <w:r w:rsidRPr="00C901B7">
              <w:t>121</w:t>
            </w:r>
          </w:p>
        </w:tc>
        <w:tc>
          <w:tcPr>
            <w:tcW w:w="2520" w:type="dxa"/>
          </w:tcPr>
          <w:p w14:paraId="1EFC9937" w14:textId="77777777" w:rsidR="007E22FB" w:rsidRPr="00C901B7" w:rsidRDefault="007E22FB" w:rsidP="007E22FB">
            <w:pPr>
              <w:tabs>
                <w:tab w:val="left" w:pos="2944"/>
              </w:tabs>
            </w:pPr>
            <w:r w:rsidRPr="00C901B7">
              <w:t>Capital Campaign</w:t>
            </w:r>
          </w:p>
        </w:tc>
        <w:tc>
          <w:tcPr>
            <w:tcW w:w="9018" w:type="dxa"/>
          </w:tcPr>
          <w:p w14:paraId="5B8E8E3F" w14:textId="77777777" w:rsidR="007E22FB" w:rsidRPr="00C901B7" w:rsidRDefault="007E22FB" w:rsidP="007E22FB">
            <w:r w:rsidRPr="00C901B7">
              <w:t>A formal solicitation of the parishioners for a special designated purpose such as a new building, retirement of debt, or major renovation. Amounts being solicited are significant and require the Diocese’s approval.</w:t>
            </w:r>
          </w:p>
        </w:tc>
      </w:tr>
      <w:tr w:rsidR="007E22FB" w:rsidRPr="00C901B7" w14:paraId="4D1D8997" w14:textId="77777777" w:rsidTr="00CA6A6A">
        <w:tc>
          <w:tcPr>
            <w:tcW w:w="1638" w:type="dxa"/>
          </w:tcPr>
          <w:p w14:paraId="58E6845D" w14:textId="77777777" w:rsidR="007E22FB" w:rsidRPr="00C901B7" w:rsidRDefault="007E22FB" w:rsidP="007E22FB">
            <w:pPr>
              <w:jc w:val="center"/>
            </w:pPr>
            <w:r w:rsidRPr="00C901B7">
              <w:t>122</w:t>
            </w:r>
          </w:p>
        </w:tc>
        <w:tc>
          <w:tcPr>
            <w:tcW w:w="2520" w:type="dxa"/>
          </w:tcPr>
          <w:p w14:paraId="1E70D8FA" w14:textId="77777777" w:rsidR="007E22FB" w:rsidRPr="00C901B7" w:rsidRDefault="007E22FB" w:rsidP="007E22FB">
            <w:pPr>
              <w:tabs>
                <w:tab w:val="left" w:pos="2944"/>
              </w:tabs>
            </w:pPr>
            <w:r w:rsidRPr="00C901B7">
              <w:t xml:space="preserve">Bulletin </w:t>
            </w:r>
          </w:p>
        </w:tc>
        <w:tc>
          <w:tcPr>
            <w:tcW w:w="9018" w:type="dxa"/>
          </w:tcPr>
          <w:p w14:paraId="6A40A597" w14:textId="77777777" w:rsidR="007E22FB" w:rsidRPr="00C901B7" w:rsidRDefault="007E22FB" w:rsidP="007E22FB">
            <w:r w:rsidRPr="00C901B7">
              <w:t>Include revenues, such as sold advertising (account 410002), and expenses, such as printing, here.</w:t>
            </w:r>
          </w:p>
        </w:tc>
      </w:tr>
      <w:tr w:rsidR="007E22FB" w:rsidRPr="00C901B7" w14:paraId="3F9D90B6" w14:textId="77777777" w:rsidTr="00CA6A6A">
        <w:tc>
          <w:tcPr>
            <w:tcW w:w="1638" w:type="dxa"/>
          </w:tcPr>
          <w:p w14:paraId="013449BD" w14:textId="77777777" w:rsidR="007E22FB" w:rsidRPr="00C901B7" w:rsidRDefault="007E22FB" w:rsidP="007E22FB">
            <w:pPr>
              <w:jc w:val="center"/>
            </w:pPr>
            <w:r w:rsidRPr="00C901B7">
              <w:t>123</w:t>
            </w:r>
          </w:p>
        </w:tc>
        <w:tc>
          <w:tcPr>
            <w:tcW w:w="2520" w:type="dxa"/>
          </w:tcPr>
          <w:p w14:paraId="4DFD9001" w14:textId="77777777" w:rsidR="007E22FB" w:rsidRPr="00C901B7" w:rsidRDefault="007E22FB" w:rsidP="007E22FB">
            <w:pPr>
              <w:tabs>
                <w:tab w:val="left" w:pos="2944"/>
              </w:tabs>
            </w:pPr>
            <w:r w:rsidRPr="00C901B7">
              <w:t>Votive Stands</w:t>
            </w:r>
          </w:p>
        </w:tc>
        <w:tc>
          <w:tcPr>
            <w:tcW w:w="9018" w:type="dxa"/>
          </w:tcPr>
          <w:p w14:paraId="138A66FC" w14:textId="77777777" w:rsidR="007E22FB" w:rsidRPr="00C901B7" w:rsidRDefault="007E22FB" w:rsidP="007E22FB">
            <w:r w:rsidRPr="00C901B7">
              <w:t>Revenues and expenses associated with votive stands, including costs of candles and supplies.</w:t>
            </w:r>
          </w:p>
        </w:tc>
      </w:tr>
      <w:tr w:rsidR="007E22FB" w:rsidRPr="00C901B7" w14:paraId="2E369029" w14:textId="77777777" w:rsidTr="00CA6A6A">
        <w:tc>
          <w:tcPr>
            <w:tcW w:w="1638" w:type="dxa"/>
          </w:tcPr>
          <w:p w14:paraId="1AC574AE" w14:textId="77777777" w:rsidR="007E22FB" w:rsidRPr="00C901B7" w:rsidRDefault="007E22FB" w:rsidP="007E22FB">
            <w:pPr>
              <w:tabs>
                <w:tab w:val="left" w:pos="1560"/>
              </w:tabs>
              <w:jc w:val="center"/>
            </w:pPr>
            <w:r w:rsidRPr="00C901B7">
              <w:t>124</w:t>
            </w:r>
          </w:p>
        </w:tc>
        <w:tc>
          <w:tcPr>
            <w:tcW w:w="2520" w:type="dxa"/>
          </w:tcPr>
          <w:p w14:paraId="2419F388" w14:textId="77777777" w:rsidR="007E22FB" w:rsidRPr="00C901B7" w:rsidRDefault="007E22FB" w:rsidP="007E22FB">
            <w:pPr>
              <w:tabs>
                <w:tab w:val="left" w:pos="2944"/>
              </w:tabs>
            </w:pPr>
            <w:r w:rsidRPr="00C901B7">
              <w:t>Parish Social Functions</w:t>
            </w:r>
          </w:p>
        </w:tc>
        <w:tc>
          <w:tcPr>
            <w:tcW w:w="9018" w:type="dxa"/>
          </w:tcPr>
          <w:p w14:paraId="12A0645A" w14:textId="77777777" w:rsidR="007E22FB" w:rsidRPr="00C901B7" w:rsidRDefault="007E22FB" w:rsidP="007E22FB">
            <w:r w:rsidRPr="00C901B7">
              <w:t>Any parish social function to which parish members are invited (</w:t>
            </w:r>
            <w:r w:rsidRPr="00C901B7">
              <w:rPr>
                <w:i/>
                <w:iCs/>
              </w:rPr>
              <w:t>not</w:t>
            </w:r>
            <w:r w:rsidRPr="00C901B7">
              <w:t xml:space="preserve"> private functions to which some parish members may be invited).</w:t>
            </w:r>
          </w:p>
        </w:tc>
      </w:tr>
      <w:tr w:rsidR="007E22FB" w:rsidRPr="00C901B7" w14:paraId="2A0D6588" w14:textId="77777777" w:rsidTr="00CA6A6A">
        <w:tc>
          <w:tcPr>
            <w:tcW w:w="1638" w:type="dxa"/>
          </w:tcPr>
          <w:p w14:paraId="7E4548F6" w14:textId="77777777" w:rsidR="007E22FB" w:rsidRPr="00C901B7" w:rsidRDefault="007E22FB" w:rsidP="007E22FB">
            <w:pPr>
              <w:tabs>
                <w:tab w:val="left" w:pos="1560"/>
              </w:tabs>
              <w:jc w:val="center"/>
            </w:pPr>
            <w:r w:rsidRPr="00C901B7">
              <w:t>125</w:t>
            </w:r>
          </w:p>
        </w:tc>
        <w:tc>
          <w:tcPr>
            <w:tcW w:w="2520" w:type="dxa"/>
          </w:tcPr>
          <w:p w14:paraId="430CFDED" w14:textId="77777777" w:rsidR="007E22FB" w:rsidRPr="00C901B7" w:rsidRDefault="007E22FB" w:rsidP="007E22FB">
            <w:pPr>
              <w:tabs>
                <w:tab w:val="left" w:pos="2944"/>
              </w:tabs>
            </w:pPr>
            <w:r w:rsidRPr="00C901B7">
              <w:t>Farming Operation</w:t>
            </w:r>
          </w:p>
        </w:tc>
        <w:tc>
          <w:tcPr>
            <w:tcW w:w="9018" w:type="dxa"/>
          </w:tcPr>
          <w:p w14:paraId="647650FA" w14:textId="77777777" w:rsidR="007E22FB" w:rsidRPr="00C901B7" w:rsidRDefault="007E22FB" w:rsidP="007E22FB">
            <w:r w:rsidRPr="00C901B7">
              <w:t>For those parishes with farms, includes all aspects of the farming operation.</w:t>
            </w:r>
          </w:p>
        </w:tc>
      </w:tr>
      <w:tr w:rsidR="007E22FB" w:rsidRPr="00C901B7" w14:paraId="479AE6A8" w14:textId="77777777" w:rsidTr="00CA6A6A">
        <w:tc>
          <w:tcPr>
            <w:tcW w:w="1638" w:type="dxa"/>
          </w:tcPr>
          <w:p w14:paraId="5EFCDCA9" w14:textId="77777777" w:rsidR="007E22FB" w:rsidRPr="00C901B7" w:rsidRDefault="007E22FB" w:rsidP="007E22FB">
            <w:pPr>
              <w:tabs>
                <w:tab w:val="left" w:pos="1560"/>
              </w:tabs>
              <w:jc w:val="center"/>
            </w:pPr>
            <w:r w:rsidRPr="00C901B7">
              <w:t>126</w:t>
            </w:r>
          </w:p>
        </w:tc>
        <w:tc>
          <w:tcPr>
            <w:tcW w:w="2520" w:type="dxa"/>
          </w:tcPr>
          <w:p w14:paraId="25AA1976" w14:textId="77777777" w:rsidR="007E22FB" w:rsidRPr="00C901B7" w:rsidRDefault="007E22FB" w:rsidP="007E22FB">
            <w:pPr>
              <w:tabs>
                <w:tab w:val="left" w:pos="2944"/>
              </w:tabs>
            </w:pPr>
            <w:r w:rsidRPr="00C901B7">
              <w:t>Rental Property</w:t>
            </w:r>
          </w:p>
        </w:tc>
        <w:tc>
          <w:tcPr>
            <w:tcW w:w="9018" w:type="dxa"/>
          </w:tcPr>
          <w:p w14:paraId="099F8416" w14:textId="77777777" w:rsidR="007E22FB" w:rsidRPr="00C901B7" w:rsidRDefault="007E22FB" w:rsidP="007E22FB">
            <w:r w:rsidRPr="00C901B7">
              <w:t>Revenues and expenses related to the rental of Parish property.</w:t>
            </w:r>
          </w:p>
        </w:tc>
      </w:tr>
      <w:tr w:rsidR="007E22FB" w:rsidRPr="00C901B7" w14:paraId="6B5A7F91" w14:textId="77777777" w:rsidTr="00CA6A6A">
        <w:tc>
          <w:tcPr>
            <w:tcW w:w="1638" w:type="dxa"/>
          </w:tcPr>
          <w:p w14:paraId="1C8F8A62" w14:textId="77777777" w:rsidR="007E22FB" w:rsidRPr="00C901B7" w:rsidRDefault="007E22FB" w:rsidP="007E22FB">
            <w:pPr>
              <w:tabs>
                <w:tab w:val="left" w:pos="1560"/>
              </w:tabs>
              <w:jc w:val="center"/>
            </w:pPr>
            <w:r w:rsidRPr="00C901B7">
              <w:t>127</w:t>
            </w:r>
          </w:p>
        </w:tc>
        <w:tc>
          <w:tcPr>
            <w:tcW w:w="2520" w:type="dxa"/>
          </w:tcPr>
          <w:p w14:paraId="49BC92CA" w14:textId="77777777" w:rsidR="007E22FB" w:rsidRPr="00C901B7" w:rsidRDefault="007E22FB" w:rsidP="007E22FB">
            <w:pPr>
              <w:tabs>
                <w:tab w:val="left" w:pos="2944"/>
              </w:tabs>
            </w:pPr>
            <w:r w:rsidRPr="00C901B7">
              <w:t>Parish Nurse</w:t>
            </w:r>
          </w:p>
        </w:tc>
        <w:tc>
          <w:tcPr>
            <w:tcW w:w="9018" w:type="dxa"/>
          </w:tcPr>
          <w:p w14:paraId="62582A45" w14:textId="77777777" w:rsidR="007E22FB" w:rsidRPr="00C901B7" w:rsidRDefault="007E22FB" w:rsidP="007E22FB">
            <w:r w:rsidRPr="00C901B7">
              <w:t>All revenues and expenses for those parishes that employ a nurse.</w:t>
            </w:r>
          </w:p>
        </w:tc>
      </w:tr>
      <w:tr w:rsidR="007E22FB" w:rsidRPr="00C901B7" w14:paraId="08DC0D82" w14:textId="77777777" w:rsidTr="00CA6A6A">
        <w:tc>
          <w:tcPr>
            <w:tcW w:w="1638" w:type="dxa"/>
          </w:tcPr>
          <w:p w14:paraId="09DCCA1A" w14:textId="77777777" w:rsidR="007E22FB" w:rsidRPr="00C901B7" w:rsidRDefault="007E22FB" w:rsidP="007E22FB">
            <w:pPr>
              <w:tabs>
                <w:tab w:val="left" w:pos="1560"/>
              </w:tabs>
              <w:jc w:val="center"/>
            </w:pPr>
            <w:r w:rsidRPr="00C901B7">
              <w:t>128</w:t>
            </w:r>
          </w:p>
        </w:tc>
        <w:tc>
          <w:tcPr>
            <w:tcW w:w="2520" w:type="dxa"/>
          </w:tcPr>
          <w:p w14:paraId="7641F4A0" w14:textId="77777777" w:rsidR="007E22FB" w:rsidRPr="00C901B7" w:rsidRDefault="007E22FB" w:rsidP="007E22FB">
            <w:pPr>
              <w:tabs>
                <w:tab w:val="left" w:pos="2944"/>
              </w:tabs>
            </w:pPr>
            <w:r w:rsidRPr="00C901B7">
              <w:t>Stewardship</w:t>
            </w:r>
          </w:p>
        </w:tc>
        <w:tc>
          <w:tcPr>
            <w:tcW w:w="9018" w:type="dxa"/>
          </w:tcPr>
          <w:p w14:paraId="5B528C45" w14:textId="77777777" w:rsidR="007E22FB" w:rsidRPr="00C901B7" w:rsidRDefault="007E22FB" w:rsidP="007E22FB">
            <w:r w:rsidRPr="00C901B7">
              <w:t>Expenses associated with the way time, talents, material possessions, or wealth are used or given for the service of God.</w:t>
            </w:r>
          </w:p>
        </w:tc>
      </w:tr>
      <w:tr w:rsidR="007E22FB" w:rsidRPr="00C901B7" w14:paraId="6B35CAED" w14:textId="77777777" w:rsidTr="00CA6A6A">
        <w:tc>
          <w:tcPr>
            <w:tcW w:w="1638" w:type="dxa"/>
          </w:tcPr>
          <w:p w14:paraId="7CFEF0EA" w14:textId="77777777" w:rsidR="007E22FB" w:rsidRPr="00C901B7" w:rsidRDefault="007E22FB" w:rsidP="007E22FB">
            <w:pPr>
              <w:tabs>
                <w:tab w:val="left" w:pos="1560"/>
              </w:tabs>
              <w:jc w:val="center"/>
            </w:pPr>
            <w:r w:rsidRPr="00C901B7">
              <w:t>129</w:t>
            </w:r>
          </w:p>
        </w:tc>
        <w:tc>
          <w:tcPr>
            <w:tcW w:w="2520" w:type="dxa"/>
          </w:tcPr>
          <w:p w14:paraId="5B6D4627" w14:textId="77777777" w:rsidR="007E22FB" w:rsidRPr="00C901B7" w:rsidRDefault="007E22FB" w:rsidP="007E22FB">
            <w:pPr>
              <w:tabs>
                <w:tab w:val="left" w:pos="2944"/>
              </w:tabs>
            </w:pPr>
            <w:r w:rsidRPr="00C901B7">
              <w:t>Hispanic Ministry</w:t>
            </w:r>
          </w:p>
        </w:tc>
        <w:tc>
          <w:tcPr>
            <w:tcW w:w="9018" w:type="dxa"/>
          </w:tcPr>
          <w:p w14:paraId="0A293DD5" w14:textId="77777777" w:rsidR="007E22FB" w:rsidRPr="00C901B7" w:rsidRDefault="007E22FB" w:rsidP="007E22FB">
            <w:r w:rsidRPr="00C901B7">
              <w:t>Activities to spread or express the faith to the Hispanic population.</w:t>
            </w:r>
          </w:p>
        </w:tc>
      </w:tr>
      <w:tr w:rsidR="007E22FB" w:rsidRPr="00C901B7" w14:paraId="398E7D83" w14:textId="77777777" w:rsidTr="00CA6A6A">
        <w:tc>
          <w:tcPr>
            <w:tcW w:w="1638" w:type="dxa"/>
          </w:tcPr>
          <w:p w14:paraId="09B6C8EF" w14:textId="77777777" w:rsidR="007E22FB" w:rsidRPr="00C901B7" w:rsidRDefault="007E22FB" w:rsidP="007E22FB">
            <w:pPr>
              <w:tabs>
                <w:tab w:val="left" w:pos="1560"/>
              </w:tabs>
              <w:jc w:val="center"/>
            </w:pPr>
            <w:r w:rsidRPr="00C901B7">
              <w:t>130</w:t>
            </w:r>
          </w:p>
        </w:tc>
        <w:tc>
          <w:tcPr>
            <w:tcW w:w="2520" w:type="dxa"/>
          </w:tcPr>
          <w:p w14:paraId="44471C6A" w14:textId="77777777" w:rsidR="007E22FB" w:rsidRPr="00C901B7" w:rsidRDefault="007E22FB" w:rsidP="007E22FB">
            <w:pPr>
              <w:tabs>
                <w:tab w:val="left" w:pos="2944"/>
              </w:tabs>
            </w:pPr>
            <w:r w:rsidRPr="00C901B7">
              <w:t>Communications</w:t>
            </w:r>
          </w:p>
        </w:tc>
        <w:tc>
          <w:tcPr>
            <w:tcW w:w="9018" w:type="dxa"/>
          </w:tcPr>
          <w:p w14:paraId="7719F30F" w14:textId="77777777" w:rsidR="007E22FB" w:rsidRPr="00C901B7" w:rsidRDefault="007E22FB" w:rsidP="007E22FB">
            <w:r w:rsidRPr="00C901B7">
              <w:t>Expenses for spreading the Gospel, marketing the parish’s ministries, and media relations.</w:t>
            </w:r>
          </w:p>
        </w:tc>
      </w:tr>
      <w:tr w:rsidR="007E22FB" w:rsidRPr="00C901B7" w14:paraId="439B1657" w14:textId="77777777" w:rsidTr="00CA6A6A">
        <w:tc>
          <w:tcPr>
            <w:tcW w:w="1638" w:type="dxa"/>
          </w:tcPr>
          <w:p w14:paraId="2A71D632" w14:textId="77777777" w:rsidR="007E22FB" w:rsidRPr="00C901B7" w:rsidRDefault="007E22FB" w:rsidP="007E22FB">
            <w:pPr>
              <w:tabs>
                <w:tab w:val="left" w:pos="1560"/>
              </w:tabs>
              <w:jc w:val="center"/>
            </w:pPr>
            <w:r w:rsidRPr="00C901B7">
              <w:t>131</w:t>
            </w:r>
          </w:p>
        </w:tc>
        <w:tc>
          <w:tcPr>
            <w:tcW w:w="2520" w:type="dxa"/>
          </w:tcPr>
          <w:p w14:paraId="6C32FA34" w14:textId="77777777" w:rsidR="007E22FB" w:rsidRPr="00C901B7" w:rsidRDefault="007E22FB" w:rsidP="007E22FB">
            <w:pPr>
              <w:tabs>
                <w:tab w:val="left" w:pos="2944"/>
              </w:tabs>
            </w:pPr>
            <w:r w:rsidRPr="00C901B7">
              <w:t>Parish Welcome</w:t>
            </w:r>
          </w:p>
        </w:tc>
        <w:tc>
          <w:tcPr>
            <w:tcW w:w="9018" w:type="dxa"/>
          </w:tcPr>
          <w:p w14:paraId="7AB58603" w14:textId="77777777" w:rsidR="007E22FB" w:rsidRPr="00C901B7" w:rsidRDefault="007E22FB" w:rsidP="007E22FB">
            <w:r w:rsidRPr="00C901B7">
              <w:t>Includes expenses for new parishioner activities.</w:t>
            </w:r>
          </w:p>
          <w:p w14:paraId="20E31B4D" w14:textId="77777777" w:rsidR="007E22FB" w:rsidRPr="00C901B7" w:rsidRDefault="007E22FB" w:rsidP="007E22FB"/>
        </w:tc>
      </w:tr>
      <w:tr w:rsidR="007E22FB" w:rsidRPr="00C901B7" w14:paraId="2EBACA4B" w14:textId="77777777" w:rsidTr="00CA6A6A">
        <w:tc>
          <w:tcPr>
            <w:tcW w:w="1638" w:type="dxa"/>
          </w:tcPr>
          <w:p w14:paraId="2FB4D861" w14:textId="77777777" w:rsidR="007E22FB" w:rsidRPr="00C901B7" w:rsidRDefault="007E22FB" w:rsidP="007E22FB">
            <w:pPr>
              <w:jc w:val="center"/>
            </w:pPr>
            <w:r w:rsidRPr="00C901B7">
              <w:t>132</w:t>
            </w:r>
          </w:p>
        </w:tc>
        <w:tc>
          <w:tcPr>
            <w:tcW w:w="2520" w:type="dxa"/>
          </w:tcPr>
          <w:p w14:paraId="47DDD3BC" w14:textId="77777777" w:rsidR="007E22FB" w:rsidRPr="00C901B7" w:rsidRDefault="007E22FB" w:rsidP="007E22FB">
            <w:pPr>
              <w:tabs>
                <w:tab w:val="left" w:pos="2944"/>
              </w:tabs>
            </w:pPr>
            <w:r w:rsidRPr="00C901B7">
              <w:t>Parish Retreats</w:t>
            </w:r>
          </w:p>
        </w:tc>
        <w:tc>
          <w:tcPr>
            <w:tcW w:w="9018" w:type="dxa"/>
          </w:tcPr>
          <w:p w14:paraId="2410AC9D" w14:textId="77777777" w:rsidR="007E22FB" w:rsidRPr="00C901B7" w:rsidRDefault="007E22FB" w:rsidP="007E22FB">
            <w:r w:rsidRPr="00C901B7">
              <w:t>Times set aside for spiritual renewal. Include fees charged and planning, educational, and religious retreat expenses.</w:t>
            </w:r>
          </w:p>
        </w:tc>
      </w:tr>
      <w:tr w:rsidR="007E22FB" w:rsidRPr="00C901B7" w14:paraId="15F01E11" w14:textId="77777777" w:rsidTr="00CA6A6A">
        <w:tc>
          <w:tcPr>
            <w:tcW w:w="1638" w:type="dxa"/>
          </w:tcPr>
          <w:p w14:paraId="4EEF6F1E" w14:textId="77777777" w:rsidR="007E22FB" w:rsidRPr="00C901B7" w:rsidRDefault="007E22FB" w:rsidP="007E22FB">
            <w:pPr>
              <w:tabs>
                <w:tab w:val="left" w:pos="1560"/>
              </w:tabs>
              <w:jc w:val="center"/>
            </w:pPr>
            <w:r w:rsidRPr="00C901B7">
              <w:t>133</w:t>
            </w:r>
          </w:p>
        </w:tc>
        <w:tc>
          <w:tcPr>
            <w:tcW w:w="2520" w:type="dxa"/>
          </w:tcPr>
          <w:p w14:paraId="5286C3DD" w14:textId="77777777" w:rsidR="007E22FB" w:rsidRPr="00C901B7" w:rsidRDefault="007E22FB" w:rsidP="007E22FB">
            <w:pPr>
              <w:tabs>
                <w:tab w:val="left" w:pos="2944"/>
              </w:tabs>
            </w:pPr>
            <w:r w:rsidRPr="00C901B7">
              <w:t>Christ Renews His Parish</w:t>
            </w:r>
          </w:p>
        </w:tc>
        <w:tc>
          <w:tcPr>
            <w:tcW w:w="9018" w:type="dxa"/>
          </w:tcPr>
          <w:p w14:paraId="1714D9B1" w14:textId="77777777" w:rsidR="007E22FB" w:rsidRPr="00C901B7" w:rsidRDefault="007E22FB" w:rsidP="007E22FB">
            <w:r w:rsidRPr="00C901B7">
              <w:t>Special program with this name.</w:t>
            </w:r>
          </w:p>
        </w:tc>
      </w:tr>
      <w:tr w:rsidR="007E22FB" w:rsidRPr="00C901B7" w14:paraId="4BCE0F70" w14:textId="77777777" w:rsidTr="00CA6A6A">
        <w:tc>
          <w:tcPr>
            <w:tcW w:w="1638" w:type="dxa"/>
          </w:tcPr>
          <w:p w14:paraId="37BE1F95" w14:textId="77777777" w:rsidR="007E22FB" w:rsidRPr="00C901B7" w:rsidRDefault="007E22FB" w:rsidP="007E22FB">
            <w:pPr>
              <w:tabs>
                <w:tab w:val="left" w:pos="1560"/>
              </w:tabs>
              <w:jc w:val="center"/>
            </w:pPr>
            <w:r w:rsidRPr="00C901B7">
              <w:t>134</w:t>
            </w:r>
          </w:p>
        </w:tc>
        <w:tc>
          <w:tcPr>
            <w:tcW w:w="2520" w:type="dxa"/>
          </w:tcPr>
          <w:p w14:paraId="13CE73D1" w14:textId="77777777" w:rsidR="007E22FB" w:rsidRPr="00C901B7" w:rsidRDefault="007E22FB" w:rsidP="007E22FB">
            <w:pPr>
              <w:tabs>
                <w:tab w:val="left" w:pos="2944"/>
              </w:tabs>
            </w:pPr>
            <w:r w:rsidRPr="00C901B7">
              <w:t>Auxiliary Organizations</w:t>
            </w:r>
          </w:p>
        </w:tc>
        <w:tc>
          <w:tcPr>
            <w:tcW w:w="9018" w:type="dxa"/>
          </w:tcPr>
          <w:p w14:paraId="723DE6D9" w14:textId="77777777" w:rsidR="007E22FB" w:rsidRPr="00C901B7" w:rsidRDefault="007E22FB" w:rsidP="007E22FB">
            <w:r w:rsidRPr="00C901B7">
              <w:t>Parish organizations, e.g., Altar and Rosary that support the Church through separate fundraising activities.</w:t>
            </w:r>
          </w:p>
        </w:tc>
      </w:tr>
      <w:tr w:rsidR="007E22FB" w:rsidRPr="00C901B7" w14:paraId="6FFE6689" w14:textId="77777777" w:rsidTr="00CA6A6A">
        <w:tc>
          <w:tcPr>
            <w:tcW w:w="1638" w:type="dxa"/>
          </w:tcPr>
          <w:p w14:paraId="3B331839" w14:textId="77777777" w:rsidR="007E22FB" w:rsidRPr="00C901B7" w:rsidRDefault="007E22FB" w:rsidP="007E22FB">
            <w:pPr>
              <w:tabs>
                <w:tab w:val="left" w:pos="1560"/>
              </w:tabs>
              <w:jc w:val="center"/>
            </w:pPr>
            <w:r w:rsidRPr="00C901B7">
              <w:t>201</w:t>
            </w:r>
          </w:p>
        </w:tc>
        <w:tc>
          <w:tcPr>
            <w:tcW w:w="2520" w:type="dxa"/>
          </w:tcPr>
          <w:p w14:paraId="3235290F" w14:textId="77777777" w:rsidR="007E22FB" w:rsidRPr="00C901B7" w:rsidRDefault="007E22FB" w:rsidP="007E22FB">
            <w:pPr>
              <w:tabs>
                <w:tab w:val="left" w:pos="2944"/>
              </w:tabs>
            </w:pPr>
            <w:r w:rsidRPr="00C901B7">
              <w:t xml:space="preserve">School Administration </w:t>
            </w:r>
          </w:p>
        </w:tc>
        <w:tc>
          <w:tcPr>
            <w:tcW w:w="9018" w:type="dxa"/>
          </w:tcPr>
          <w:p w14:paraId="3C7502EF" w14:textId="77777777" w:rsidR="007E22FB" w:rsidRPr="00C901B7" w:rsidRDefault="007E22FB" w:rsidP="007E22FB">
            <w:r w:rsidRPr="00C901B7">
              <w:t>Include activities associated with the general operations of a school which direct, control, or otherwise regulate activities not listed elsewhere, e.g., principal’s salary, legal services, expenses not associated with funds 1, 3-6.</w:t>
            </w:r>
          </w:p>
        </w:tc>
      </w:tr>
      <w:tr w:rsidR="007E22FB" w:rsidRPr="00C901B7" w14:paraId="57C0559A" w14:textId="77777777" w:rsidTr="00CA6A6A">
        <w:tc>
          <w:tcPr>
            <w:tcW w:w="1638" w:type="dxa"/>
          </w:tcPr>
          <w:p w14:paraId="0DB07C33" w14:textId="77777777" w:rsidR="007E22FB" w:rsidRPr="00C901B7" w:rsidRDefault="007E22FB" w:rsidP="007E22FB">
            <w:pPr>
              <w:tabs>
                <w:tab w:val="left" w:pos="1560"/>
              </w:tabs>
              <w:jc w:val="center"/>
            </w:pPr>
            <w:r w:rsidRPr="00C901B7">
              <w:lastRenderedPageBreak/>
              <w:t>202</w:t>
            </w:r>
          </w:p>
        </w:tc>
        <w:tc>
          <w:tcPr>
            <w:tcW w:w="2520" w:type="dxa"/>
          </w:tcPr>
          <w:p w14:paraId="46996FB1" w14:textId="77777777" w:rsidR="007E22FB" w:rsidRPr="00C901B7" w:rsidRDefault="007E22FB" w:rsidP="007E22FB">
            <w:pPr>
              <w:tabs>
                <w:tab w:val="left" w:pos="2944"/>
              </w:tabs>
            </w:pPr>
            <w:r w:rsidRPr="00C901B7">
              <w:t>Library/Media Center</w:t>
            </w:r>
          </w:p>
        </w:tc>
        <w:tc>
          <w:tcPr>
            <w:tcW w:w="9018" w:type="dxa"/>
          </w:tcPr>
          <w:p w14:paraId="075EB7DD" w14:textId="77777777" w:rsidR="007E22FB" w:rsidRPr="00C901B7" w:rsidRDefault="007E22FB" w:rsidP="007E22FB">
            <w:r w:rsidRPr="00C901B7">
              <w:t>Expenses for library books, equipment and other materials related to the maintenance of the library and the media center.</w:t>
            </w:r>
          </w:p>
        </w:tc>
      </w:tr>
      <w:tr w:rsidR="007E22FB" w:rsidRPr="00C901B7" w14:paraId="7338B470" w14:textId="77777777" w:rsidTr="00CA6A6A">
        <w:tc>
          <w:tcPr>
            <w:tcW w:w="1638" w:type="dxa"/>
          </w:tcPr>
          <w:p w14:paraId="08A0D741" w14:textId="77777777" w:rsidR="007E22FB" w:rsidRPr="00C901B7" w:rsidRDefault="007E22FB" w:rsidP="007E22FB">
            <w:pPr>
              <w:tabs>
                <w:tab w:val="left" w:pos="1560"/>
              </w:tabs>
              <w:jc w:val="center"/>
            </w:pPr>
            <w:r w:rsidRPr="00C901B7">
              <w:t>203</w:t>
            </w:r>
          </w:p>
        </w:tc>
        <w:tc>
          <w:tcPr>
            <w:tcW w:w="2520" w:type="dxa"/>
          </w:tcPr>
          <w:p w14:paraId="1D6E9814" w14:textId="77777777" w:rsidR="007E22FB" w:rsidRPr="00C901B7" w:rsidRDefault="007E22FB" w:rsidP="007E22FB">
            <w:pPr>
              <w:tabs>
                <w:tab w:val="left" w:pos="2944"/>
              </w:tabs>
            </w:pPr>
            <w:r w:rsidRPr="00C901B7">
              <w:t>Lunch Room</w:t>
            </w:r>
          </w:p>
        </w:tc>
        <w:tc>
          <w:tcPr>
            <w:tcW w:w="9018" w:type="dxa"/>
          </w:tcPr>
          <w:p w14:paraId="36CD0B56" w14:textId="77777777" w:rsidR="007E22FB" w:rsidRPr="00C901B7" w:rsidRDefault="007E22FB" w:rsidP="007E22FB">
            <w:r w:rsidRPr="00C901B7">
              <w:t>Include fees charged for the school lunch program and government subsidies as well as expenses associated with the lunch program.</w:t>
            </w:r>
          </w:p>
        </w:tc>
      </w:tr>
      <w:tr w:rsidR="007E22FB" w:rsidRPr="00C901B7" w14:paraId="665C7F5A" w14:textId="77777777" w:rsidTr="00CA6A6A">
        <w:tc>
          <w:tcPr>
            <w:tcW w:w="1638" w:type="dxa"/>
          </w:tcPr>
          <w:p w14:paraId="616F107E" w14:textId="77777777" w:rsidR="007E22FB" w:rsidRPr="00C901B7" w:rsidRDefault="007E22FB" w:rsidP="007E22FB">
            <w:pPr>
              <w:tabs>
                <w:tab w:val="left" w:pos="1560"/>
              </w:tabs>
              <w:jc w:val="center"/>
            </w:pPr>
            <w:r w:rsidRPr="00C901B7">
              <w:t>204</w:t>
            </w:r>
          </w:p>
        </w:tc>
        <w:tc>
          <w:tcPr>
            <w:tcW w:w="2520" w:type="dxa"/>
          </w:tcPr>
          <w:p w14:paraId="7CD88983" w14:textId="77777777" w:rsidR="007E22FB" w:rsidRPr="00C901B7" w:rsidRDefault="007E22FB" w:rsidP="007E22FB">
            <w:pPr>
              <w:tabs>
                <w:tab w:val="left" w:pos="2944"/>
              </w:tabs>
            </w:pPr>
            <w:r w:rsidRPr="00C901B7">
              <w:t>Counseling</w:t>
            </w:r>
          </w:p>
        </w:tc>
        <w:tc>
          <w:tcPr>
            <w:tcW w:w="9018" w:type="dxa"/>
          </w:tcPr>
          <w:p w14:paraId="1A205B55" w14:textId="77777777" w:rsidR="007E22FB" w:rsidRPr="00C901B7" w:rsidRDefault="007E22FB" w:rsidP="007E22FB">
            <w:r w:rsidRPr="00C901B7">
              <w:t>Revenues and expenses associated with the guidance counseling function, including tests, evaluation forms, materials and supplies.</w:t>
            </w:r>
          </w:p>
        </w:tc>
      </w:tr>
      <w:tr w:rsidR="007E22FB" w:rsidRPr="00C901B7" w14:paraId="09F5E4FF" w14:textId="77777777" w:rsidTr="00CA6A6A">
        <w:tc>
          <w:tcPr>
            <w:tcW w:w="1638" w:type="dxa"/>
          </w:tcPr>
          <w:p w14:paraId="058E97BC" w14:textId="77777777" w:rsidR="007E22FB" w:rsidRPr="00C901B7" w:rsidRDefault="007E22FB" w:rsidP="007E22FB">
            <w:pPr>
              <w:tabs>
                <w:tab w:val="left" w:pos="1560"/>
              </w:tabs>
              <w:jc w:val="center"/>
            </w:pPr>
            <w:r w:rsidRPr="00C901B7">
              <w:t>205</w:t>
            </w:r>
          </w:p>
        </w:tc>
        <w:tc>
          <w:tcPr>
            <w:tcW w:w="2520" w:type="dxa"/>
          </w:tcPr>
          <w:p w14:paraId="4A5FBA53" w14:textId="77777777" w:rsidR="007E22FB" w:rsidRPr="00C901B7" w:rsidRDefault="007E22FB" w:rsidP="007E22FB">
            <w:pPr>
              <w:tabs>
                <w:tab w:val="left" w:pos="2944"/>
              </w:tabs>
            </w:pPr>
            <w:r w:rsidRPr="00C901B7">
              <w:t xml:space="preserve">Transportation </w:t>
            </w:r>
          </w:p>
        </w:tc>
        <w:tc>
          <w:tcPr>
            <w:tcW w:w="9018" w:type="dxa"/>
          </w:tcPr>
          <w:p w14:paraId="557BD060" w14:textId="77777777" w:rsidR="007E22FB" w:rsidRPr="00C901B7" w:rsidRDefault="007E22FB" w:rsidP="007E22FB">
            <w:r w:rsidRPr="00C901B7">
              <w:t xml:space="preserve">Revenues and expenses related to bus transportation. </w:t>
            </w:r>
          </w:p>
        </w:tc>
      </w:tr>
      <w:tr w:rsidR="007E22FB" w:rsidRPr="00C901B7" w14:paraId="254EA4A8" w14:textId="77777777" w:rsidTr="00CA6A6A">
        <w:tc>
          <w:tcPr>
            <w:tcW w:w="1638" w:type="dxa"/>
          </w:tcPr>
          <w:p w14:paraId="395EB040" w14:textId="77777777" w:rsidR="007E22FB" w:rsidRPr="00C901B7" w:rsidRDefault="007E22FB" w:rsidP="007E22FB">
            <w:pPr>
              <w:tabs>
                <w:tab w:val="left" w:pos="1560"/>
              </w:tabs>
              <w:jc w:val="center"/>
            </w:pPr>
            <w:r w:rsidRPr="00C901B7">
              <w:t>206</w:t>
            </w:r>
          </w:p>
        </w:tc>
        <w:tc>
          <w:tcPr>
            <w:tcW w:w="2520" w:type="dxa"/>
          </w:tcPr>
          <w:p w14:paraId="009C6823" w14:textId="77777777" w:rsidR="007E22FB" w:rsidRPr="00C901B7" w:rsidRDefault="007E22FB" w:rsidP="007E22FB">
            <w:pPr>
              <w:tabs>
                <w:tab w:val="left" w:pos="2944"/>
              </w:tabs>
            </w:pPr>
            <w:r w:rsidRPr="00C901B7">
              <w:t>Athletics</w:t>
            </w:r>
          </w:p>
        </w:tc>
        <w:tc>
          <w:tcPr>
            <w:tcW w:w="9018" w:type="dxa"/>
          </w:tcPr>
          <w:p w14:paraId="0B53B4E0" w14:textId="77777777" w:rsidR="007E22FB" w:rsidRPr="00C901B7" w:rsidRDefault="007E22FB" w:rsidP="007E22FB">
            <w:r w:rsidRPr="00C901B7">
              <w:t>Revenues and expenses related to the operation of various athletic programs, e.g., fees, dues, equipment, etc.</w:t>
            </w:r>
          </w:p>
        </w:tc>
      </w:tr>
      <w:tr w:rsidR="007E22FB" w:rsidRPr="00C901B7" w14:paraId="7AD04911" w14:textId="77777777" w:rsidTr="00CA6A6A">
        <w:tc>
          <w:tcPr>
            <w:tcW w:w="1638" w:type="dxa"/>
          </w:tcPr>
          <w:p w14:paraId="550F979C" w14:textId="77777777" w:rsidR="007E22FB" w:rsidRPr="00C901B7" w:rsidRDefault="007E22FB" w:rsidP="007E22FB">
            <w:pPr>
              <w:tabs>
                <w:tab w:val="left" w:pos="1560"/>
              </w:tabs>
              <w:jc w:val="center"/>
            </w:pPr>
            <w:r w:rsidRPr="00C901B7">
              <w:t>207</w:t>
            </w:r>
          </w:p>
        </w:tc>
        <w:tc>
          <w:tcPr>
            <w:tcW w:w="2520" w:type="dxa"/>
          </w:tcPr>
          <w:p w14:paraId="5238244F" w14:textId="77777777" w:rsidR="007E22FB" w:rsidRPr="00C901B7" w:rsidRDefault="007E22FB" w:rsidP="007E22FB">
            <w:pPr>
              <w:tabs>
                <w:tab w:val="left" w:pos="2944"/>
              </w:tabs>
            </w:pPr>
            <w:r w:rsidRPr="00C901B7">
              <w:t>Technology</w:t>
            </w:r>
          </w:p>
        </w:tc>
        <w:tc>
          <w:tcPr>
            <w:tcW w:w="9018" w:type="dxa"/>
          </w:tcPr>
          <w:p w14:paraId="4ED5CAC2" w14:textId="77777777" w:rsidR="007E22FB" w:rsidRPr="00C901B7" w:rsidRDefault="007E22FB" w:rsidP="007E22FB">
            <w:r w:rsidRPr="00C901B7">
              <w:t xml:space="preserve">Revenues and expenses associated with technology, e.g., computers, audio visual, etc. </w:t>
            </w:r>
          </w:p>
        </w:tc>
      </w:tr>
      <w:tr w:rsidR="007E22FB" w:rsidRPr="00C901B7" w14:paraId="6E8BF1FF" w14:textId="77777777" w:rsidTr="00CA6A6A">
        <w:tc>
          <w:tcPr>
            <w:tcW w:w="1638" w:type="dxa"/>
          </w:tcPr>
          <w:p w14:paraId="23901427" w14:textId="77777777" w:rsidR="007E22FB" w:rsidRPr="00C901B7" w:rsidRDefault="007E22FB" w:rsidP="007E22FB">
            <w:pPr>
              <w:tabs>
                <w:tab w:val="left" w:pos="1560"/>
              </w:tabs>
              <w:jc w:val="center"/>
            </w:pPr>
            <w:r w:rsidRPr="00C901B7">
              <w:t>208</w:t>
            </w:r>
          </w:p>
        </w:tc>
        <w:tc>
          <w:tcPr>
            <w:tcW w:w="2520" w:type="dxa"/>
          </w:tcPr>
          <w:p w14:paraId="6961E31F" w14:textId="77777777" w:rsidR="007E22FB" w:rsidRPr="00C901B7" w:rsidRDefault="007E22FB" w:rsidP="007E22FB">
            <w:pPr>
              <w:tabs>
                <w:tab w:val="left" w:pos="2944"/>
              </w:tabs>
            </w:pPr>
            <w:r w:rsidRPr="00C901B7">
              <w:t>Before/After School Care</w:t>
            </w:r>
          </w:p>
        </w:tc>
        <w:tc>
          <w:tcPr>
            <w:tcW w:w="9018" w:type="dxa"/>
          </w:tcPr>
          <w:p w14:paraId="6B531CFC" w14:textId="77777777" w:rsidR="007E22FB" w:rsidRPr="00C901B7" w:rsidRDefault="007E22FB" w:rsidP="007E22FB">
            <w:r w:rsidRPr="00C901B7">
              <w:t xml:space="preserve">Revenues and expenses associated with Before/After School Care. </w:t>
            </w:r>
          </w:p>
        </w:tc>
      </w:tr>
      <w:tr w:rsidR="007E22FB" w:rsidRPr="00C901B7" w14:paraId="3E75419D" w14:textId="77777777" w:rsidTr="00CA6A6A">
        <w:tc>
          <w:tcPr>
            <w:tcW w:w="1638" w:type="dxa"/>
          </w:tcPr>
          <w:p w14:paraId="09CFA69F" w14:textId="77777777" w:rsidR="007E22FB" w:rsidRPr="00C901B7" w:rsidRDefault="007E22FB" w:rsidP="007E22FB">
            <w:pPr>
              <w:tabs>
                <w:tab w:val="left" w:pos="1560"/>
              </w:tabs>
              <w:jc w:val="center"/>
            </w:pPr>
            <w:r w:rsidRPr="00C901B7">
              <w:t>209</w:t>
            </w:r>
          </w:p>
        </w:tc>
        <w:tc>
          <w:tcPr>
            <w:tcW w:w="2520" w:type="dxa"/>
          </w:tcPr>
          <w:p w14:paraId="7E37D349" w14:textId="77777777" w:rsidR="007E22FB" w:rsidRPr="00C901B7" w:rsidRDefault="007E22FB" w:rsidP="007E22FB">
            <w:pPr>
              <w:tabs>
                <w:tab w:val="left" w:pos="2944"/>
              </w:tabs>
            </w:pPr>
            <w:r w:rsidRPr="00C901B7">
              <w:t>Preschool</w:t>
            </w:r>
          </w:p>
        </w:tc>
        <w:tc>
          <w:tcPr>
            <w:tcW w:w="9018" w:type="dxa"/>
          </w:tcPr>
          <w:p w14:paraId="3EB19A32" w14:textId="77777777" w:rsidR="007E22FB" w:rsidRPr="00C901B7" w:rsidRDefault="007E22FB" w:rsidP="007E22FB">
            <w:r w:rsidRPr="00C901B7">
              <w:t>Revenues and expenses associated with a preschool program.</w:t>
            </w:r>
          </w:p>
        </w:tc>
      </w:tr>
      <w:tr w:rsidR="007E22FB" w:rsidRPr="00C901B7" w14:paraId="411DE730" w14:textId="77777777" w:rsidTr="00CA6A6A">
        <w:tc>
          <w:tcPr>
            <w:tcW w:w="1638" w:type="dxa"/>
          </w:tcPr>
          <w:p w14:paraId="3362E885" w14:textId="77777777" w:rsidR="007E22FB" w:rsidRPr="00C901B7" w:rsidRDefault="007E22FB" w:rsidP="007E22FB">
            <w:pPr>
              <w:tabs>
                <w:tab w:val="left" w:pos="1560"/>
              </w:tabs>
              <w:jc w:val="center"/>
            </w:pPr>
            <w:r w:rsidRPr="00C901B7">
              <w:t>210</w:t>
            </w:r>
          </w:p>
        </w:tc>
        <w:tc>
          <w:tcPr>
            <w:tcW w:w="2520" w:type="dxa"/>
          </w:tcPr>
          <w:p w14:paraId="747F10E7" w14:textId="77777777" w:rsidR="007E22FB" w:rsidRPr="00C901B7" w:rsidRDefault="007E22FB" w:rsidP="007E22FB">
            <w:pPr>
              <w:tabs>
                <w:tab w:val="left" w:pos="2944"/>
              </w:tabs>
            </w:pPr>
            <w:r w:rsidRPr="00C901B7">
              <w:t xml:space="preserve">Board of Education </w:t>
            </w:r>
          </w:p>
        </w:tc>
        <w:tc>
          <w:tcPr>
            <w:tcW w:w="9018" w:type="dxa"/>
          </w:tcPr>
          <w:p w14:paraId="49B85EE9" w14:textId="77777777" w:rsidR="007E22FB" w:rsidRPr="00C901B7" w:rsidRDefault="007E22FB" w:rsidP="007E22FB">
            <w:r w:rsidRPr="00C901B7">
              <w:t>Expenses related to the Board of Education.</w:t>
            </w:r>
          </w:p>
        </w:tc>
      </w:tr>
      <w:tr w:rsidR="007E22FB" w:rsidRPr="00C901B7" w14:paraId="5CF39DB2" w14:textId="77777777" w:rsidTr="00CA6A6A">
        <w:tc>
          <w:tcPr>
            <w:tcW w:w="1638" w:type="dxa"/>
          </w:tcPr>
          <w:p w14:paraId="333AEE69" w14:textId="77777777" w:rsidR="007E22FB" w:rsidRPr="00C901B7" w:rsidRDefault="007E22FB" w:rsidP="007E22FB">
            <w:pPr>
              <w:tabs>
                <w:tab w:val="left" w:pos="1560"/>
              </w:tabs>
              <w:jc w:val="center"/>
            </w:pPr>
            <w:r w:rsidRPr="00C901B7">
              <w:t>211</w:t>
            </w:r>
          </w:p>
        </w:tc>
        <w:tc>
          <w:tcPr>
            <w:tcW w:w="2520" w:type="dxa"/>
          </w:tcPr>
          <w:p w14:paraId="76D9010A" w14:textId="77777777" w:rsidR="007E22FB" w:rsidRPr="00C901B7" w:rsidRDefault="007E22FB" w:rsidP="007E22FB">
            <w:pPr>
              <w:tabs>
                <w:tab w:val="left" w:pos="2944"/>
              </w:tabs>
            </w:pPr>
            <w:r w:rsidRPr="00C901B7">
              <w:t>School Committees</w:t>
            </w:r>
          </w:p>
        </w:tc>
        <w:tc>
          <w:tcPr>
            <w:tcW w:w="9018" w:type="dxa"/>
          </w:tcPr>
          <w:p w14:paraId="7E09E719" w14:textId="77777777" w:rsidR="007E22FB" w:rsidRPr="00C901B7" w:rsidRDefault="007E22FB" w:rsidP="007E22FB">
            <w:r w:rsidRPr="00C901B7">
              <w:t xml:space="preserve">Revenues and expenses related to school committees [See program 219 for Auxiliary Organizations]. </w:t>
            </w:r>
          </w:p>
        </w:tc>
      </w:tr>
      <w:tr w:rsidR="007E22FB" w:rsidRPr="00C901B7" w14:paraId="7C24AD81" w14:textId="77777777" w:rsidTr="00CA6A6A">
        <w:tc>
          <w:tcPr>
            <w:tcW w:w="1638" w:type="dxa"/>
          </w:tcPr>
          <w:p w14:paraId="08F599FF" w14:textId="77777777" w:rsidR="007E22FB" w:rsidRPr="00C901B7" w:rsidRDefault="007E22FB" w:rsidP="007E22FB">
            <w:pPr>
              <w:tabs>
                <w:tab w:val="left" w:pos="1560"/>
              </w:tabs>
              <w:jc w:val="center"/>
            </w:pPr>
            <w:r w:rsidRPr="00C901B7">
              <w:t>212</w:t>
            </w:r>
          </w:p>
        </w:tc>
        <w:tc>
          <w:tcPr>
            <w:tcW w:w="2520" w:type="dxa"/>
          </w:tcPr>
          <w:p w14:paraId="5121876E" w14:textId="77777777" w:rsidR="007E22FB" w:rsidRPr="00C901B7" w:rsidRDefault="007E22FB" w:rsidP="007E22FB">
            <w:pPr>
              <w:tabs>
                <w:tab w:val="left" w:pos="2944"/>
              </w:tabs>
            </w:pPr>
            <w:r w:rsidRPr="00C901B7">
              <w:t>Building and Grounds</w:t>
            </w:r>
          </w:p>
        </w:tc>
        <w:tc>
          <w:tcPr>
            <w:tcW w:w="9018" w:type="dxa"/>
          </w:tcPr>
          <w:p w14:paraId="0E555EDB" w14:textId="77777777" w:rsidR="007E22FB" w:rsidRPr="00C901B7" w:rsidRDefault="007E22FB" w:rsidP="007E22FB">
            <w:r w:rsidRPr="00C901B7">
              <w:t>All income and expenses related to buildings that are not included in other programs [Parishes use program 114. See Building Expenses accounts (7300)].</w:t>
            </w:r>
          </w:p>
        </w:tc>
      </w:tr>
      <w:tr w:rsidR="007E22FB" w:rsidRPr="00C901B7" w14:paraId="41B6BD1D" w14:textId="77777777" w:rsidTr="00CA6A6A">
        <w:tc>
          <w:tcPr>
            <w:tcW w:w="1638" w:type="dxa"/>
          </w:tcPr>
          <w:p w14:paraId="262125AD" w14:textId="77777777" w:rsidR="007E22FB" w:rsidRPr="00C901B7" w:rsidRDefault="007E22FB" w:rsidP="007E22FB">
            <w:pPr>
              <w:tabs>
                <w:tab w:val="left" w:pos="1560"/>
              </w:tabs>
              <w:jc w:val="center"/>
            </w:pPr>
            <w:r w:rsidRPr="00C901B7">
              <w:t>213</w:t>
            </w:r>
          </w:p>
        </w:tc>
        <w:tc>
          <w:tcPr>
            <w:tcW w:w="2520" w:type="dxa"/>
          </w:tcPr>
          <w:p w14:paraId="60AF2268" w14:textId="77777777" w:rsidR="007E22FB" w:rsidRPr="00C901B7" w:rsidRDefault="007E22FB" w:rsidP="007E22FB">
            <w:pPr>
              <w:tabs>
                <w:tab w:val="left" w:pos="2944"/>
              </w:tabs>
            </w:pPr>
            <w:r w:rsidRPr="00C901B7">
              <w:t>Human Resources</w:t>
            </w:r>
          </w:p>
        </w:tc>
        <w:tc>
          <w:tcPr>
            <w:tcW w:w="9018" w:type="dxa"/>
          </w:tcPr>
          <w:p w14:paraId="39C7D157" w14:textId="77777777" w:rsidR="007E22FB" w:rsidRPr="00C901B7" w:rsidRDefault="007E22FB" w:rsidP="007E22FB">
            <w:r w:rsidRPr="00C901B7">
              <w:t>Activities related to the recruitment and selection of school employees, their training and development, and the evaluation of their performance. Also includes costs associated with researching and maintaining personnel files.</w:t>
            </w:r>
          </w:p>
        </w:tc>
      </w:tr>
      <w:tr w:rsidR="007E22FB" w:rsidRPr="00C901B7" w14:paraId="1D994C92" w14:textId="77777777" w:rsidTr="00CA6A6A">
        <w:tc>
          <w:tcPr>
            <w:tcW w:w="1638" w:type="dxa"/>
          </w:tcPr>
          <w:p w14:paraId="1A81D874" w14:textId="77777777" w:rsidR="007E22FB" w:rsidRPr="00C901B7" w:rsidRDefault="007E22FB" w:rsidP="007E22FB">
            <w:pPr>
              <w:tabs>
                <w:tab w:val="left" w:pos="1560"/>
              </w:tabs>
              <w:jc w:val="center"/>
            </w:pPr>
            <w:r w:rsidRPr="00C901B7">
              <w:t>214</w:t>
            </w:r>
          </w:p>
        </w:tc>
        <w:tc>
          <w:tcPr>
            <w:tcW w:w="2520" w:type="dxa"/>
          </w:tcPr>
          <w:p w14:paraId="0259A898" w14:textId="77777777" w:rsidR="007E22FB" w:rsidRPr="00C901B7" w:rsidRDefault="007E22FB" w:rsidP="007E22FB">
            <w:pPr>
              <w:tabs>
                <w:tab w:val="left" w:pos="2944"/>
              </w:tabs>
            </w:pPr>
            <w:r w:rsidRPr="00C901B7">
              <w:t>Scrip Program – School</w:t>
            </w:r>
          </w:p>
        </w:tc>
        <w:tc>
          <w:tcPr>
            <w:tcW w:w="9018" w:type="dxa"/>
          </w:tcPr>
          <w:p w14:paraId="44A58983" w14:textId="77777777" w:rsidR="007E22FB" w:rsidRPr="00C901B7" w:rsidRDefault="007E22FB" w:rsidP="007E22FB">
            <w:r w:rsidRPr="00C901B7">
              <w:t>Scrip represents gift cards that the school purchases at a discount, usually 3-5%, and sells at the regular retail price. A school uses a scrip program to raise funds (Parishes:  Use program 120). Scrip programs may be national, local, or a combination of both.</w:t>
            </w:r>
          </w:p>
        </w:tc>
      </w:tr>
      <w:tr w:rsidR="007E22FB" w:rsidRPr="00C901B7" w14:paraId="2E6AA288" w14:textId="77777777" w:rsidTr="00CA6A6A">
        <w:tc>
          <w:tcPr>
            <w:tcW w:w="1638" w:type="dxa"/>
          </w:tcPr>
          <w:p w14:paraId="1D1B4FB0" w14:textId="77777777" w:rsidR="007E22FB" w:rsidRPr="00C901B7" w:rsidRDefault="007E22FB" w:rsidP="007E22FB">
            <w:pPr>
              <w:jc w:val="center"/>
            </w:pPr>
            <w:r w:rsidRPr="00C901B7">
              <w:t>215</w:t>
            </w:r>
          </w:p>
        </w:tc>
        <w:tc>
          <w:tcPr>
            <w:tcW w:w="2520" w:type="dxa"/>
          </w:tcPr>
          <w:p w14:paraId="3BCCD3D3" w14:textId="77777777" w:rsidR="007E22FB" w:rsidRPr="00C901B7" w:rsidRDefault="007E22FB" w:rsidP="007E22FB">
            <w:pPr>
              <w:tabs>
                <w:tab w:val="left" w:pos="2944"/>
              </w:tabs>
            </w:pPr>
            <w:r w:rsidRPr="00C901B7">
              <w:t>Capital Campaign</w:t>
            </w:r>
          </w:p>
        </w:tc>
        <w:tc>
          <w:tcPr>
            <w:tcW w:w="9018" w:type="dxa"/>
          </w:tcPr>
          <w:p w14:paraId="3BE72B08" w14:textId="77777777" w:rsidR="007E22FB" w:rsidRPr="00C901B7" w:rsidRDefault="007E22FB" w:rsidP="007E22FB">
            <w:r w:rsidRPr="00C901B7">
              <w:t>A formal solicitation of the parishioners, parents, and patrons for a special designated purpose such as a new building, retirement of debt, or major renovation.  Amounts being solicited are significant and require the Diocese’s approval.</w:t>
            </w:r>
          </w:p>
        </w:tc>
      </w:tr>
      <w:tr w:rsidR="007E22FB" w:rsidRPr="00C901B7" w14:paraId="009CE453" w14:textId="77777777" w:rsidTr="00CA6A6A">
        <w:tc>
          <w:tcPr>
            <w:tcW w:w="1638" w:type="dxa"/>
          </w:tcPr>
          <w:p w14:paraId="4BE9FFF7" w14:textId="77777777" w:rsidR="007E22FB" w:rsidRPr="00C901B7" w:rsidRDefault="007E22FB" w:rsidP="007E22FB">
            <w:pPr>
              <w:tabs>
                <w:tab w:val="left" w:pos="1560"/>
              </w:tabs>
              <w:jc w:val="center"/>
            </w:pPr>
            <w:r w:rsidRPr="00C901B7">
              <w:t>216</w:t>
            </w:r>
          </w:p>
        </w:tc>
        <w:tc>
          <w:tcPr>
            <w:tcW w:w="2520" w:type="dxa"/>
          </w:tcPr>
          <w:p w14:paraId="6B0D8849" w14:textId="77777777" w:rsidR="007E22FB" w:rsidRPr="00C901B7" w:rsidRDefault="007E22FB" w:rsidP="007E22FB">
            <w:pPr>
              <w:tabs>
                <w:tab w:val="left" w:pos="2944"/>
              </w:tabs>
            </w:pPr>
            <w:r w:rsidRPr="00C901B7">
              <w:t>Band</w:t>
            </w:r>
          </w:p>
        </w:tc>
        <w:tc>
          <w:tcPr>
            <w:tcW w:w="9018" w:type="dxa"/>
          </w:tcPr>
          <w:p w14:paraId="01324565" w14:textId="77777777" w:rsidR="007E22FB" w:rsidRPr="00C901B7" w:rsidRDefault="007E22FB" w:rsidP="007E22FB">
            <w:r w:rsidRPr="00C901B7">
              <w:t>Revenues and expenses related to the band program.</w:t>
            </w:r>
          </w:p>
        </w:tc>
      </w:tr>
      <w:tr w:rsidR="007E22FB" w:rsidRPr="00C901B7" w14:paraId="643563B3" w14:textId="77777777" w:rsidTr="00CA6A6A">
        <w:tc>
          <w:tcPr>
            <w:tcW w:w="1638" w:type="dxa"/>
          </w:tcPr>
          <w:p w14:paraId="1DEFF336" w14:textId="77777777" w:rsidR="007E22FB" w:rsidRPr="00C901B7" w:rsidRDefault="007E22FB" w:rsidP="007E22FB">
            <w:pPr>
              <w:tabs>
                <w:tab w:val="left" w:pos="1560"/>
              </w:tabs>
              <w:jc w:val="center"/>
            </w:pPr>
            <w:r w:rsidRPr="00C901B7">
              <w:t>217</w:t>
            </w:r>
          </w:p>
        </w:tc>
        <w:tc>
          <w:tcPr>
            <w:tcW w:w="2520" w:type="dxa"/>
          </w:tcPr>
          <w:p w14:paraId="1952204B" w14:textId="77777777" w:rsidR="007E22FB" w:rsidRPr="00C901B7" w:rsidRDefault="007E22FB" w:rsidP="007E22FB">
            <w:pPr>
              <w:tabs>
                <w:tab w:val="left" w:pos="2944"/>
              </w:tabs>
            </w:pPr>
            <w:r w:rsidRPr="00C901B7">
              <w:t>School Retreats</w:t>
            </w:r>
          </w:p>
        </w:tc>
        <w:tc>
          <w:tcPr>
            <w:tcW w:w="9018" w:type="dxa"/>
          </w:tcPr>
          <w:p w14:paraId="7EAD94E0" w14:textId="77777777" w:rsidR="007E22FB" w:rsidRPr="00C901B7" w:rsidRDefault="007E22FB" w:rsidP="007E22FB">
            <w:r w:rsidRPr="00C901B7">
              <w:t>Include any fees charged, and planning, educational, and religious retreat expenses.</w:t>
            </w:r>
          </w:p>
        </w:tc>
      </w:tr>
      <w:tr w:rsidR="007E22FB" w:rsidRPr="00C901B7" w14:paraId="64E275AE" w14:textId="77777777" w:rsidTr="00CA6A6A">
        <w:tc>
          <w:tcPr>
            <w:tcW w:w="1638" w:type="dxa"/>
          </w:tcPr>
          <w:p w14:paraId="6F3EB818" w14:textId="77777777" w:rsidR="007E22FB" w:rsidRPr="00C901B7" w:rsidRDefault="007E22FB" w:rsidP="007E22FB">
            <w:pPr>
              <w:tabs>
                <w:tab w:val="left" w:pos="1560"/>
              </w:tabs>
              <w:jc w:val="center"/>
            </w:pPr>
            <w:r w:rsidRPr="00C901B7">
              <w:t>218</w:t>
            </w:r>
          </w:p>
        </w:tc>
        <w:tc>
          <w:tcPr>
            <w:tcW w:w="2520" w:type="dxa"/>
          </w:tcPr>
          <w:p w14:paraId="54296A67" w14:textId="77777777" w:rsidR="007E22FB" w:rsidRPr="00C901B7" w:rsidRDefault="007E22FB" w:rsidP="007E22FB">
            <w:pPr>
              <w:tabs>
                <w:tab w:val="left" w:pos="2944"/>
              </w:tabs>
            </w:pPr>
            <w:r w:rsidRPr="00C901B7">
              <w:t>Bingo</w:t>
            </w:r>
          </w:p>
        </w:tc>
        <w:tc>
          <w:tcPr>
            <w:tcW w:w="9018" w:type="dxa"/>
          </w:tcPr>
          <w:p w14:paraId="53E3CAA8" w14:textId="37E8A245" w:rsidR="007E22FB" w:rsidRPr="00C901B7" w:rsidRDefault="007E22FB" w:rsidP="002060D1">
            <w:r w:rsidRPr="00C901B7">
              <w:t>Include revenues and expenses related to bingo.</w:t>
            </w:r>
          </w:p>
        </w:tc>
      </w:tr>
      <w:tr w:rsidR="007E22FB" w:rsidRPr="00C901B7" w14:paraId="762D81ED" w14:textId="77777777" w:rsidTr="00CA6A6A">
        <w:tc>
          <w:tcPr>
            <w:tcW w:w="1638" w:type="dxa"/>
          </w:tcPr>
          <w:p w14:paraId="5EC98E91" w14:textId="77777777" w:rsidR="007E22FB" w:rsidRPr="00C901B7" w:rsidRDefault="007E22FB" w:rsidP="007E22FB">
            <w:pPr>
              <w:tabs>
                <w:tab w:val="left" w:pos="1560"/>
              </w:tabs>
              <w:jc w:val="center"/>
            </w:pPr>
            <w:r w:rsidRPr="00C901B7">
              <w:t>219</w:t>
            </w:r>
          </w:p>
        </w:tc>
        <w:tc>
          <w:tcPr>
            <w:tcW w:w="2520" w:type="dxa"/>
          </w:tcPr>
          <w:p w14:paraId="756F4244" w14:textId="77777777" w:rsidR="007E22FB" w:rsidRPr="00C901B7" w:rsidRDefault="007E22FB" w:rsidP="007E22FB">
            <w:pPr>
              <w:tabs>
                <w:tab w:val="left" w:pos="2944"/>
              </w:tabs>
            </w:pPr>
            <w:r w:rsidRPr="00C901B7">
              <w:t>Auxiliary Organizations</w:t>
            </w:r>
          </w:p>
        </w:tc>
        <w:tc>
          <w:tcPr>
            <w:tcW w:w="9018" w:type="dxa"/>
          </w:tcPr>
          <w:p w14:paraId="484E12A1" w14:textId="77777777" w:rsidR="007E22FB" w:rsidRPr="00C901B7" w:rsidRDefault="007E22FB" w:rsidP="007E22FB">
            <w:r w:rsidRPr="00C901B7">
              <w:t>Those school organizations, e.g., Home and School, which support the school through separate fundraising activities.</w:t>
            </w:r>
          </w:p>
        </w:tc>
      </w:tr>
      <w:tr w:rsidR="007E22FB" w:rsidRPr="00C901B7" w14:paraId="08AD0B41" w14:textId="77777777" w:rsidTr="00CA6A6A">
        <w:tc>
          <w:tcPr>
            <w:tcW w:w="1638" w:type="dxa"/>
          </w:tcPr>
          <w:p w14:paraId="4ADE6053" w14:textId="77777777" w:rsidR="007E22FB" w:rsidRPr="00C901B7" w:rsidRDefault="007E22FB" w:rsidP="007E22FB">
            <w:pPr>
              <w:tabs>
                <w:tab w:val="left" w:pos="1560"/>
              </w:tabs>
              <w:jc w:val="center"/>
            </w:pPr>
            <w:r w:rsidRPr="00C901B7">
              <w:lastRenderedPageBreak/>
              <w:t>301</w:t>
            </w:r>
          </w:p>
        </w:tc>
        <w:tc>
          <w:tcPr>
            <w:tcW w:w="2520" w:type="dxa"/>
          </w:tcPr>
          <w:p w14:paraId="50223A7A" w14:textId="77777777" w:rsidR="007E22FB" w:rsidRPr="00C901B7" w:rsidRDefault="007E22FB" w:rsidP="007E22FB">
            <w:pPr>
              <w:tabs>
                <w:tab w:val="left" w:pos="2944"/>
              </w:tabs>
            </w:pPr>
            <w:r w:rsidRPr="00C901B7">
              <w:t xml:space="preserve">Faith Formation </w:t>
            </w:r>
          </w:p>
        </w:tc>
        <w:tc>
          <w:tcPr>
            <w:tcW w:w="9018" w:type="dxa"/>
          </w:tcPr>
          <w:p w14:paraId="4C2A2A7E" w14:textId="77777777" w:rsidR="007E22FB" w:rsidRPr="00C901B7" w:rsidRDefault="007E22FB" w:rsidP="007E22FB">
            <w:r w:rsidRPr="00C901B7">
              <w:t xml:space="preserve">Catechetical services for the faith formation needs of children, youth, and adults in parishes. </w:t>
            </w:r>
          </w:p>
        </w:tc>
      </w:tr>
      <w:tr w:rsidR="007E22FB" w:rsidRPr="00C901B7" w14:paraId="401583E7" w14:textId="77777777" w:rsidTr="00CA6A6A">
        <w:tc>
          <w:tcPr>
            <w:tcW w:w="1638" w:type="dxa"/>
          </w:tcPr>
          <w:p w14:paraId="71956A2B" w14:textId="77777777" w:rsidR="007E22FB" w:rsidRPr="00C901B7" w:rsidRDefault="007E22FB" w:rsidP="007E22FB">
            <w:pPr>
              <w:tabs>
                <w:tab w:val="left" w:pos="1560"/>
              </w:tabs>
              <w:jc w:val="center"/>
            </w:pPr>
            <w:r w:rsidRPr="00C901B7">
              <w:t>302</w:t>
            </w:r>
          </w:p>
        </w:tc>
        <w:tc>
          <w:tcPr>
            <w:tcW w:w="2520" w:type="dxa"/>
          </w:tcPr>
          <w:p w14:paraId="0C16DE3F" w14:textId="77777777" w:rsidR="007E22FB" w:rsidRPr="00C901B7" w:rsidRDefault="007E22FB" w:rsidP="007E22FB">
            <w:pPr>
              <w:tabs>
                <w:tab w:val="left" w:pos="2944"/>
              </w:tabs>
            </w:pPr>
            <w:r w:rsidRPr="00C901B7">
              <w:t>Good Shepherd Program</w:t>
            </w:r>
          </w:p>
        </w:tc>
        <w:tc>
          <w:tcPr>
            <w:tcW w:w="9018" w:type="dxa"/>
          </w:tcPr>
          <w:p w14:paraId="6458DCA5" w14:textId="77777777" w:rsidR="007E22FB" w:rsidRPr="00C901B7" w:rsidRDefault="007E22FB" w:rsidP="007E22FB">
            <w:r w:rsidRPr="00C901B7">
              <w:t xml:space="preserve">Revenues and expenses for the Good Shepherd Program.  </w:t>
            </w:r>
          </w:p>
        </w:tc>
      </w:tr>
      <w:tr w:rsidR="007E22FB" w:rsidRPr="00C901B7" w14:paraId="21D95E5A" w14:textId="77777777" w:rsidTr="00CA6A6A">
        <w:tc>
          <w:tcPr>
            <w:tcW w:w="1638" w:type="dxa"/>
          </w:tcPr>
          <w:p w14:paraId="14720638" w14:textId="77777777" w:rsidR="007E22FB" w:rsidRPr="00C901B7" w:rsidRDefault="007E22FB" w:rsidP="007E22FB">
            <w:pPr>
              <w:tabs>
                <w:tab w:val="left" w:pos="1560"/>
              </w:tabs>
              <w:jc w:val="center"/>
            </w:pPr>
            <w:r w:rsidRPr="00C901B7">
              <w:t>303</w:t>
            </w:r>
          </w:p>
        </w:tc>
        <w:tc>
          <w:tcPr>
            <w:tcW w:w="2520" w:type="dxa"/>
          </w:tcPr>
          <w:p w14:paraId="756548E3" w14:textId="77777777" w:rsidR="007E22FB" w:rsidRPr="00C901B7" w:rsidRDefault="007E22FB" w:rsidP="007E22FB">
            <w:pPr>
              <w:tabs>
                <w:tab w:val="left" w:pos="2944"/>
              </w:tabs>
            </w:pPr>
            <w:r w:rsidRPr="00C901B7">
              <w:t>Youth Ministry</w:t>
            </w:r>
          </w:p>
        </w:tc>
        <w:tc>
          <w:tcPr>
            <w:tcW w:w="9018" w:type="dxa"/>
          </w:tcPr>
          <w:p w14:paraId="49AA35A9" w14:textId="77777777" w:rsidR="007E22FB" w:rsidRPr="00C901B7" w:rsidRDefault="007E22FB" w:rsidP="007E22FB">
            <w:r w:rsidRPr="00C901B7">
              <w:t xml:space="preserve">Revenues and expenses associated with catechetical services to youth. </w:t>
            </w:r>
            <w:r w:rsidRPr="00C901B7">
              <w:rPr>
                <w:b/>
                <w:bCs/>
              </w:rPr>
              <w:t xml:space="preserve"> </w:t>
            </w:r>
          </w:p>
        </w:tc>
      </w:tr>
      <w:tr w:rsidR="007E22FB" w:rsidRPr="00C901B7" w14:paraId="467F1774" w14:textId="77777777" w:rsidTr="00CA6A6A">
        <w:tc>
          <w:tcPr>
            <w:tcW w:w="1638" w:type="dxa"/>
          </w:tcPr>
          <w:p w14:paraId="2B0560E3" w14:textId="77777777" w:rsidR="007E22FB" w:rsidRPr="00C901B7" w:rsidRDefault="007E22FB" w:rsidP="007E22FB">
            <w:pPr>
              <w:tabs>
                <w:tab w:val="left" w:pos="1560"/>
              </w:tabs>
              <w:jc w:val="center"/>
            </w:pPr>
            <w:r w:rsidRPr="00C901B7">
              <w:t>304</w:t>
            </w:r>
          </w:p>
        </w:tc>
        <w:tc>
          <w:tcPr>
            <w:tcW w:w="2520" w:type="dxa"/>
          </w:tcPr>
          <w:p w14:paraId="0862B52B" w14:textId="77777777" w:rsidR="007E22FB" w:rsidRPr="00C901B7" w:rsidRDefault="007E22FB" w:rsidP="007E22FB">
            <w:pPr>
              <w:tabs>
                <w:tab w:val="left" w:pos="2944"/>
              </w:tabs>
            </w:pPr>
            <w:r w:rsidRPr="00C901B7">
              <w:t>Vacation Bible School</w:t>
            </w:r>
          </w:p>
        </w:tc>
        <w:tc>
          <w:tcPr>
            <w:tcW w:w="9018" w:type="dxa"/>
          </w:tcPr>
          <w:p w14:paraId="4DCCD7C9" w14:textId="77777777" w:rsidR="007E22FB" w:rsidRPr="00C901B7" w:rsidRDefault="007E22FB" w:rsidP="007E22FB">
            <w:r w:rsidRPr="00C901B7">
              <w:t>Revenues and expenses associated with Vacation Bible School, a summer program.</w:t>
            </w:r>
          </w:p>
        </w:tc>
      </w:tr>
      <w:tr w:rsidR="007E22FB" w:rsidRPr="00C901B7" w14:paraId="16B96B06" w14:textId="77777777" w:rsidTr="00CA6A6A">
        <w:tc>
          <w:tcPr>
            <w:tcW w:w="1638" w:type="dxa"/>
          </w:tcPr>
          <w:p w14:paraId="14B3AA64" w14:textId="77777777" w:rsidR="007E22FB" w:rsidRPr="00C901B7" w:rsidRDefault="007E22FB" w:rsidP="007E22FB">
            <w:pPr>
              <w:tabs>
                <w:tab w:val="left" w:pos="1560"/>
              </w:tabs>
              <w:jc w:val="center"/>
            </w:pPr>
            <w:r w:rsidRPr="00C901B7">
              <w:t>305</w:t>
            </w:r>
          </w:p>
        </w:tc>
        <w:tc>
          <w:tcPr>
            <w:tcW w:w="2520" w:type="dxa"/>
          </w:tcPr>
          <w:p w14:paraId="4B9C6B5C" w14:textId="77777777" w:rsidR="007E22FB" w:rsidRPr="00C901B7" w:rsidRDefault="007E22FB" w:rsidP="007E22FB">
            <w:pPr>
              <w:tabs>
                <w:tab w:val="left" w:pos="2944"/>
              </w:tabs>
            </w:pPr>
            <w:r w:rsidRPr="00C901B7">
              <w:t>Youth Ministry Retreats</w:t>
            </w:r>
          </w:p>
        </w:tc>
        <w:tc>
          <w:tcPr>
            <w:tcW w:w="9018" w:type="dxa"/>
          </w:tcPr>
          <w:p w14:paraId="4ACF88A1" w14:textId="77777777" w:rsidR="007E22FB" w:rsidRPr="00C901B7" w:rsidRDefault="007E22FB" w:rsidP="007E22FB">
            <w:r w:rsidRPr="00C901B7">
              <w:t>Include any fees charged, and planning, educational, and religious retreat expenses for youth retreats.</w:t>
            </w:r>
          </w:p>
        </w:tc>
      </w:tr>
      <w:tr w:rsidR="007E22FB" w:rsidRPr="00C901B7" w14:paraId="199EF815" w14:textId="77777777" w:rsidTr="00CA6A6A">
        <w:tc>
          <w:tcPr>
            <w:tcW w:w="1638" w:type="dxa"/>
          </w:tcPr>
          <w:p w14:paraId="624B732F" w14:textId="77777777" w:rsidR="007E22FB" w:rsidRPr="00C901B7" w:rsidRDefault="007E22FB" w:rsidP="007E22FB">
            <w:pPr>
              <w:tabs>
                <w:tab w:val="left" w:pos="1560"/>
              </w:tabs>
              <w:jc w:val="center"/>
            </w:pPr>
            <w:r w:rsidRPr="00C901B7">
              <w:t>306</w:t>
            </w:r>
          </w:p>
        </w:tc>
        <w:tc>
          <w:tcPr>
            <w:tcW w:w="2520" w:type="dxa"/>
          </w:tcPr>
          <w:p w14:paraId="038EC026" w14:textId="77777777" w:rsidR="007E22FB" w:rsidRPr="00C901B7" w:rsidRDefault="007E22FB" w:rsidP="007E22FB">
            <w:pPr>
              <w:tabs>
                <w:tab w:val="left" w:pos="2944"/>
              </w:tabs>
            </w:pPr>
            <w:r w:rsidRPr="00C901B7">
              <w:t>Confirmation/First Communion Preparation</w:t>
            </w:r>
          </w:p>
        </w:tc>
        <w:tc>
          <w:tcPr>
            <w:tcW w:w="9018" w:type="dxa"/>
          </w:tcPr>
          <w:p w14:paraId="166E1EC4" w14:textId="77777777" w:rsidR="007E22FB" w:rsidRPr="00C901B7" w:rsidRDefault="007E22FB" w:rsidP="007E22FB">
            <w:r w:rsidRPr="00C901B7">
              <w:t>Revenues and expenses associated with Confirmations, including First Communion preparation.</w:t>
            </w:r>
          </w:p>
        </w:tc>
      </w:tr>
      <w:tr w:rsidR="007E22FB" w:rsidRPr="00C901B7" w14:paraId="08E4B2CF" w14:textId="77777777" w:rsidTr="00CA6A6A">
        <w:tc>
          <w:tcPr>
            <w:tcW w:w="1638" w:type="dxa"/>
          </w:tcPr>
          <w:p w14:paraId="029FFDEC" w14:textId="77777777" w:rsidR="007E22FB" w:rsidRPr="00C901B7" w:rsidRDefault="007E22FB" w:rsidP="007E22FB">
            <w:pPr>
              <w:tabs>
                <w:tab w:val="left" w:pos="1560"/>
              </w:tabs>
              <w:jc w:val="center"/>
            </w:pPr>
            <w:r w:rsidRPr="00C901B7">
              <w:t>401</w:t>
            </w:r>
          </w:p>
        </w:tc>
        <w:tc>
          <w:tcPr>
            <w:tcW w:w="2520" w:type="dxa"/>
          </w:tcPr>
          <w:p w14:paraId="4EDCF45D" w14:textId="77777777" w:rsidR="007E22FB" w:rsidRPr="00C901B7" w:rsidRDefault="007E22FB" w:rsidP="007E22FB">
            <w:pPr>
              <w:tabs>
                <w:tab w:val="left" w:pos="2944"/>
              </w:tabs>
            </w:pPr>
            <w:r w:rsidRPr="00C901B7">
              <w:t>Foundation for Parish</w:t>
            </w:r>
          </w:p>
        </w:tc>
        <w:tc>
          <w:tcPr>
            <w:tcW w:w="9018" w:type="dxa"/>
          </w:tcPr>
          <w:p w14:paraId="0D978562" w14:textId="77777777" w:rsidR="007E22FB" w:rsidRPr="00C901B7" w:rsidRDefault="007E22FB" w:rsidP="007E22FB">
            <w:r w:rsidRPr="00C901B7">
              <w:t>Revenues and expenses associated with a parish’s foundation.</w:t>
            </w:r>
          </w:p>
        </w:tc>
      </w:tr>
      <w:tr w:rsidR="007E22FB" w:rsidRPr="00C901B7" w14:paraId="635111C0" w14:textId="77777777" w:rsidTr="00CA6A6A">
        <w:tc>
          <w:tcPr>
            <w:tcW w:w="1638" w:type="dxa"/>
          </w:tcPr>
          <w:p w14:paraId="48AC5723" w14:textId="77777777" w:rsidR="007E22FB" w:rsidRPr="00C901B7" w:rsidRDefault="007E22FB" w:rsidP="007E22FB">
            <w:pPr>
              <w:tabs>
                <w:tab w:val="left" w:pos="1560"/>
              </w:tabs>
              <w:jc w:val="center"/>
            </w:pPr>
            <w:r w:rsidRPr="00C901B7">
              <w:t>501</w:t>
            </w:r>
          </w:p>
        </w:tc>
        <w:tc>
          <w:tcPr>
            <w:tcW w:w="2520" w:type="dxa"/>
          </w:tcPr>
          <w:p w14:paraId="1697AC70" w14:textId="77777777" w:rsidR="007E22FB" w:rsidRPr="00C901B7" w:rsidRDefault="007E22FB" w:rsidP="007E22FB">
            <w:pPr>
              <w:tabs>
                <w:tab w:val="left" w:pos="2944"/>
              </w:tabs>
            </w:pPr>
            <w:r w:rsidRPr="00C901B7">
              <w:t>Foundation for School</w:t>
            </w:r>
          </w:p>
        </w:tc>
        <w:tc>
          <w:tcPr>
            <w:tcW w:w="9018" w:type="dxa"/>
          </w:tcPr>
          <w:p w14:paraId="53BF0C8B" w14:textId="77777777" w:rsidR="007E22FB" w:rsidRPr="00C901B7" w:rsidRDefault="007E22FB" w:rsidP="007E22FB">
            <w:r w:rsidRPr="00C901B7">
              <w:t>Revenues and expenses associated with a school’s foundation.</w:t>
            </w:r>
          </w:p>
        </w:tc>
      </w:tr>
      <w:tr w:rsidR="007E22FB" w:rsidRPr="00C901B7" w14:paraId="6699A270" w14:textId="77777777" w:rsidTr="00CA6A6A">
        <w:tc>
          <w:tcPr>
            <w:tcW w:w="1638" w:type="dxa"/>
          </w:tcPr>
          <w:p w14:paraId="3822EA1D" w14:textId="77777777" w:rsidR="007E22FB" w:rsidRPr="00C901B7" w:rsidRDefault="007E22FB" w:rsidP="007E22FB">
            <w:pPr>
              <w:tabs>
                <w:tab w:val="left" w:pos="1560"/>
              </w:tabs>
              <w:jc w:val="center"/>
            </w:pPr>
            <w:r w:rsidRPr="00C901B7">
              <w:t>502</w:t>
            </w:r>
          </w:p>
        </w:tc>
        <w:tc>
          <w:tcPr>
            <w:tcW w:w="2520" w:type="dxa"/>
          </w:tcPr>
          <w:p w14:paraId="2E7C1B93" w14:textId="77777777" w:rsidR="007E22FB" w:rsidRPr="00C901B7" w:rsidRDefault="007E22FB" w:rsidP="007E22FB">
            <w:pPr>
              <w:tabs>
                <w:tab w:val="left" w:pos="2944"/>
              </w:tabs>
            </w:pPr>
            <w:r w:rsidRPr="00C901B7">
              <w:t>Foundation for Dowling Students</w:t>
            </w:r>
          </w:p>
        </w:tc>
        <w:tc>
          <w:tcPr>
            <w:tcW w:w="9018" w:type="dxa"/>
          </w:tcPr>
          <w:p w14:paraId="6A3AA35A" w14:textId="77777777" w:rsidR="007E22FB" w:rsidRPr="00C901B7" w:rsidRDefault="007E22FB" w:rsidP="007E22FB">
            <w:r w:rsidRPr="00C901B7">
              <w:t>Revenues and expenses associated with Dowling’s foundation.</w:t>
            </w:r>
          </w:p>
        </w:tc>
      </w:tr>
      <w:tr w:rsidR="007E22FB" w:rsidRPr="00C901B7" w14:paraId="328DB27F" w14:textId="77777777" w:rsidTr="00CA6A6A">
        <w:tc>
          <w:tcPr>
            <w:tcW w:w="1638" w:type="dxa"/>
          </w:tcPr>
          <w:p w14:paraId="2EF98E5C" w14:textId="77777777" w:rsidR="007E22FB" w:rsidRPr="00C901B7" w:rsidRDefault="007E22FB" w:rsidP="007E22FB">
            <w:pPr>
              <w:tabs>
                <w:tab w:val="left" w:pos="1560"/>
              </w:tabs>
              <w:jc w:val="center"/>
            </w:pPr>
            <w:r w:rsidRPr="00C901B7">
              <w:t>601</w:t>
            </w:r>
          </w:p>
        </w:tc>
        <w:tc>
          <w:tcPr>
            <w:tcW w:w="2520" w:type="dxa"/>
          </w:tcPr>
          <w:p w14:paraId="36D739F0" w14:textId="77777777" w:rsidR="007E22FB" w:rsidRPr="00C901B7" w:rsidRDefault="007E22FB" w:rsidP="007E22FB">
            <w:pPr>
              <w:tabs>
                <w:tab w:val="left" w:pos="2944"/>
              </w:tabs>
            </w:pPr>
            <w:r w:rsidRPr="00C901B7">
              <w:t>Building and Grounds</w:t>
            </w:r>
          </w:p>
        </w:tc>
        <w:tc>
          <w:tcPr>
            <w:tcW w:w="9018" w:type="dxa"/>
          </w:tcPr>
          <w:p w14:paraId="79D66FD8" w14:textId="77777777" w:rsidR="007E22FB" w:rsidRPr="00C901B7" w:rsidRDefault="007E22FB" w:rsidP="007E22FB">
            <w:r w:rsidRPr="00C901B7">
              <w:t>All income and expenses related to cemetery.</w:t>
            </w:r>
          </w:p>
        </w:tc>
      </w:tr>
      <w:tr w:rsidR="00CA6A6A" w:rsidRPr="00C901B7" w14:paraId="63807D0C" w14:textId="77777777" w:rsidTr="00CA6A6A">
        <w:tc>
          <w:tcPr>
            <w:tcW w:w="1638" w:type="dxa"/>
          </w:tcPr>
          <w:p w14:paraId="010583E3" w14:textId="77777777" w:rsidR="00CA6A6A" w:rsidRPr="00C901B7" w:rsidRDefault="00CA6A6A" w:rsidP="007E22FB">
            <w:pPr>
              <w:tabs>
                <w:tab w:val="left" w:pos="1560"/>
              </w:tabs>
              <w:jc w:val="center"/>
            </w:pPr>
          </w:p>
        </w:tc>
        <w:tc>
          <w:tcPr>
            <w:tcW w:w="2520" w:type="dxa"/>
          </w:tcPr>
          <w:p w14:paraId="4BA15575" w14:textId="77777777" w:rsidR="00CA6A6A" w:rsidRPr="00C901B7" w:rsidRDefault="00CA6A6A" w:rsidP="007E22FB">
            <w:pPr>
              <w:tabs>
                <w:tab w:val="left" w:pos="2944"/>
              </w:tabs>
            </w:pPr>
          </w:p>
        </w:tc>
        <w:tc>
          <w:tcPr>
            <w:tcW w:w="9018" w:type="dxa"/>
          </w:tcPr>
          <w:p w14:paraId="075859FA" w14:textId="77777777" w:rsidR="00CA6A6A" w:rsidRPr="00C901B7" w:rsidRDefault="00CA6A6A" w:rsidP="007E22FB"/>
        </w:tc>
      </w:tr>
    </w:tbl>
    <w:p w14:paraId="534A1C29" w14:textId="77777777" w:rsidR="007E22FB" w:rsidRPr="00C901B7" w:rsidRDefault="007E22FB" w:rsidP="00496DFF"/>
    <w:tbl>
      <w:tblPr>
        <w:tblStyle w:val="TableGrid"/>
        <w:tblW w:w="13176" w:type="dxa"/>
        <w:tblLook w:val="04A0" w:firstRow="1" w:lastRow="0" w:firstColumn="1" w:lastColumn="0" w:noHBand="0" w:noVBand="1"/>
      </w:tblPr>
      <w:tblGrid>
        <w:gridCol w:w="1720"/>
        <w:gridCol w:w="2763"/>
        <w:gridCol w:w="8693"/>
      </w:tblGrid>
      <w:tr w:rsidR="00681889" w:rsidRPr="00C901B7" w14:paraId="2E79C72C" w14:textId="77777777" w:rsidTr="00CA6A6A">
        <w:trPr>
          <w:cantSplit/>
          <w:tblHeader/>
        </w:trPr>
        <w:tc>
          <w:tcPr>
            <w:tcW w:w="1720" w:type="dxa"/>
          </w:tcPr>
          <w:p w14:paraId="5D2732D3" w14:textId="77777777" w:rsidR="00681889" w:rsidRPr="00C901B7" w:rsidRDefault="00681889" w:rsidP="00E65EB8">
            <w:pPr>
              <w:contextualSpacing/>
              <w:rPr>
                <w:b/>
              </w:rPr>
            </w:pPr>
            <w:r w:rsidRPr="00C901B7">
              <w:rPr>
                <w:b/>
              </w:rPr>
              <w:t>Account No</w:t>
            </w:r>
          </w:p>
        </w:tc>
        <w:tc>
          <w:tcPr>
            <w:tcW w:w="2763" w:type="dxa"/>
          </w:tcPr>
          <w:p w14:paraId="43D5B200" w14:textId="77777777" w:rsidR="00681889" w:rsidRPr="00C901B7" w:rsidRDefault="00681889" w:rsidP="00E65EB8">
            <w:pPr>
              <w:contextualSpacing/>
              <w:rPr>
                <w:b/>
              </w:rPr>
            </w:pPr>
            <w:r w:rsidRPr="00C901B7">
              <w:rPr>
                <w:b/>
              </w:rPr>
              <w:t>Account Name</w:t>
            </w:r>
          </w:p>
        </w:tc>
        <w:tc>
          <w:tcPr>
            <w:tcW w:w="8693" w:type="dxa"/>
          </w:tcPr>
          <w:p w14:paraId="781A92AC" w14:textId="77777777" w:rsidR="00681889" w:rsidRPr="00C901B7" w:rsidRDefault="00681889" w:rsidP="00E65EB8">
            <w:pPr>
              <w:contextualSpacing/>
              <w:rPr>
                <w:b/>
              </w:rPr>
            </w:pPr>
            <w:r w:rsidRPr="00C901B7">
              <w:rPr>
                <w:b/>
              </w:rPr>
              <w:t>Description</w:t>
            </w:r>
          </w:p>
        </w:tc>
      </w:tr>
      <w:tr w:rsidR="00681889" w:rsidRPr="00C901B7" w14:paraId="07CC054A" w14:textId="77777777" w:rsidTr="00CA6A6A">
        <w:trPr>
          <w:cantSplit/>
        </w:trPr>
        <w:tc>
          <w:tcPr>
            <w:tcW w:w="4483" w:type="dxa"/>
            <w:gridSpan w:val="2"/>
          </w:tcPr>
          <w:p w14:paraId="10DAB209" w14:textId="77777777" w:rsidR="00681889" w:rsidRPr="00C901B7" w:rsidRDefault="00681889" w:rsidP="00A63483">
            <w:pPr>
              <w:pStyle w:val="Heading3"/>
            </w:pPr>
            <w:bookmarkStart w:id="333" w:name="_Toc214888903"/>
            <w:r w:rsidRPr="00C901B7">
              <w:rPr>
                <w:sz w:val="36"/>
              </w:rPr>
              <w:t>Income</w:t>
            </w:r>
            <w:r w:rsidR="00A63483" w:rsidRPr="00C901B7">
              <w:rPr>
                <w:sz w:val="36"/>
              </w:rPr>
              <w:t xml:space="preserve"> Accounts</w:t>
            </w:r>
            <w:bookmarkEnd w:id="333"/>
          </w:p>
        </w:tc>
        <w:tc>
          <w:tcPr>
            <w:tcW w:w="8693" w:type="dxa"/>
          </w:tcPr>
          <w:p w14:paraId="30ECCEF3" w14:textId="77777777" w:rsidR="00681889" w:rsidRPr="00C901B7" w:rsidRDefault="00681889" w:rsidP="00E65EB8">
            <w:pPr>
              <w:contextualSpacing/>
            </w:pPr>
          </w:p>
        </w:tc>
      </w:tr>
      <w:tr w:rsidR="00681889" w:rsidRPr="00C901B7" w14:paraId="0C8DD2C3" w14:textId="77777777" w:rsidTr="00CA6A6A">
        <w:trPr>
          <w:cantSplit/>
          <w:trHeight w:val="602"/>
        </w:trPr>
        <w:tc>
          <w:tcPr>
            <w:tcW w:w="4483" w:type="dxa"/>
            <w:gridSpan w:val="2"/>
          </w:tcPr>
          <w:p w14:paraId="38F3A686" w14:textId="77777777" w:rsidR="00681889" w:rsidRPr="00C901B7" w:rsidRDefault="00681889" w:rsidP="00E65EB8">
            <w:pPr>
              <w:contextualSpacing/>
              <w:rPr>
                <w:b/>
                <w:bCs/>
                <w:i/>
              </w:rPr>
            </w:pPr>
            <w:r w:rsidRPr="00C901B7">
              <w:rPr>
                <w:b/>
                <w:bCs/>
                <w:i/>
              </w:rPr>
              <w:t>Primary Income – Collections (4000)</w:t>
            </w:r>
          </w:p>
          <w:p w14:paraId="764836D2" w14:textId="77777777" w:rsidR="00681889" w:rsidRPr="00C901B7" w:rsidRDefault="00681889" w:rsidP="00E65EB8">
            <w:pPr>
              <w:contextualSpacing/>
              <w:rPr>
                <w:i/>
              </w:rPr>
            </w:pPr>
          </w:p>
        </w:tc>
        <w:tc>
          <w:tcPr>
            <w:tcW w:w="8693" w:type="dxa"/>
          </w:tcPr>
          <w:p w14:paraId="4B6C15D1" w14:textId="0F1A1482" w:rsidR="00681889" w:rsidRPr="00C901B7" w:rsidRDefault="00681889" w:rsidP="00734F5C">
            <w:pPr>
              <w:contextualSpacing/>
              <w:rPr>
                <w:b/>
                <w:bCs/>
                <w:i/>
              </w:rPr>
            </w:pPr>
            <w:r w:rsidRPr="00C901B7">
              <w:rPr>
                <w:b/>
                <w:bCs/>
                <w:i/>
              </w:rPr>
              <w:t xml:space="preserve">Collection totals in accounts 400001 – 400006 should equal the amounts posted to ParishSOFT </w:t>
            </w:r>
            <w:r w:rsidR="00734F5C" w:rsidRPr="00C901B7">
              <w:rPr>
                <w:b/>
                <w:bCs/>
                <w:i/>
              </w:rPr>
              <w:t>Family Suites</w:t>
            </w:r>
            <w:r w:rsidRPr="00C901B7">
              <w:rPr>
                <w:b/>
                <w:bCs/>
                <w:i/>
              </w:rPr>
              <w:t>.</w:t>
            </w:r>
          </w:p>
        </w:tc>
      </w:tr>
      <w:tr w:rsidR="00681889" w:rsidRPr="00C901B7" w14:paraId="5A3EA43B" w14:textId="77777777" w:rsidTr="00CA6A6A">
        <w:trPr>
          <w:cantSplit/>
          <w:trHeight w:val="602"/>
        </w:trPr>
        <w:tc>
          <w:tcPr>
            <w:tcW w:w="1720" w:type="dxa"/>
          </w:tcPr>
          <w:p w14:paraId="37DB4288" w14:textId="77777777" w:rsidR="00681889" w:rsidRPr="00C901B7" w:rsidRDefault="00681889" w:rsidP="00E65EB8">
            <w:pPr>
              <w:contextualSpacing/>
              <w:jc w:val="center"/>
            </w:pPr>
            <w:r w:rsidRPr="00C901B7">
              <w:t>400001</w:t>
            </w:r>
          </w:p>
        </w:tc>
        <w:tc>
          <w:tcPr>
            <w:tcW w:w="2763" w:type="dxa"/>
          </w:tcPr>
          <w:p w14:paraId="71941E04" w14:textId="77777777" w:rsidR="00681889" w:rsidRPr="00C901B7" w:rsidRDefault="00681889" w:rsidP="00E65EB8">
            <w:pPr>
              <w:contextualSpacing/>
            </w:pPr>
            <w:r w:rsidRPr="00C901B7">
              <w:t>Collection – Sunday Envelope</w:t>
            </w:r>
          </w:p>
        </w:tc>
        <w:tc>
          <w:tcPr>
            <w:tcW w:w="8693" w:type="dxa"/>
          </w:tcPr>
          <w:p w14:paraId="5A506BA6" w14:textId="77777777" w:rsidR="00681889" w:rsidRPr="00C901B7" w:rsidRDefault="00681889" w:rsidP="00E65EB8">
            <w:pPr>
              <w:contextualSpacing/>
            </w:pPr>
            <w:r w:rsidRPr="00C901B7">
              <w:t>Cash receipts from tithe envelope collections; includes loose checks from parishioners.</w:t>
            </w:r>
          </w:p>
        </w:tc>
      </w:tr>
      <w:tr w:rsidR="00681889" w:rsidRPr="00C901B7" w14:paraId="0129BB85" w14:textId="77777777" w:rsidTr="00CA6A6A">
        <w:trPr>
          <w:cantSplit/>
        </w:trPr>
        <w:tc>
          <w:tcPr>
            <w:tcW w:w="1720" w:type="dxa"/>
          </w:tcPr>
          <w:p w14:paraId="302F5EF9" w14:textId="77777777" w:rsidR="00681889" w:rsidRPr="00C901B7" w:rsidRDefault="00681889" w:rsidP="00E65EB8">
            <w:pPr>
              <w:contextualSpacing/>
              <w:jc w:val="center"/>
            </w:pPr>
            <w:r w:rsidRPr="00C901B7">
              <w:t>400002</w:t>
            </w:r>
          </w:p>
        </w:tc>
        <w:tc>
          <w:tcPr>
            <w:tcW w:w="2763" w:type="dxa"/>
          </w:tcPr>
          <w:p w14:paraId="245B53BF" w14:textId="77777777" w:rsidR="00681889" w:rsidRPr="00C901B7" w:rsidRDefault="00681889" w:rsidP="00E65EB8">
            <w:pPr>
              <w:contextualSpacing/>
            </w:pPr>
            <w:r w:rsidRPr="00C901B7">
              <w:t>Collection – Christmas</w:t>
            </w:r>
          </w:p>
        </w:tc>
        <w:tc>
          <w:tcPr>
            <w:tcW w:w="8693" w:type="dxa"/>
          </w:tcPr>
          <w:p w14:paraId="5EA87F55" w14:textId="77777777" w:rsidR="00681889" w:rsidRPr="00C901B7" w:rsidRDefault="00681889" w:rsidP="00E65EB8">
            <w:pPr>
              <w:contextualSpacing/>
            </w:pPr>
            <w:r w:rsidRPr="00C901B7">
              <w:t>All cash receipts from Christmas collections-envelopes, loose checks, currency, and coin.</w:t>
            </w:r>
          </w:p>
        </w:tc>
      </w:tr>
      <w:tr w:rsidR="00681889" w:rsidRPr="00C901B7" w14:paraId="50E9F2FC" w14:textId="77777777" w:rsidTr="00CA6A6A">
        <w:trPr>
          <w:cantSplit/>
        </w:trPr>
        <w:tc>
          <w:tcPr>
            <w:tcW w:w="1720" w:type="dxa"/>
          </w:tcPr>
          <w:p w14:paraId="390B966A" w14:textId="77777777" w:rsidR="00681889" w:rsidRPr="00C901B7" w:rsidRDefault="00681889" w:rsidP="00E65EB8">
            <w:pPr>
              <w:contextualSpacing/>
              <w:jc w:val="center"/>
            </w:pPr>
            <w:r w:rsidRPr="00C901B7">
              <w:t>400003</w:t>
            </w:r>
          </w:p>
        </w:tc>
        <w:tc>
          <w:tcPr>
            <w:tcW w:w="2763" w:type="dxa"/>
          </w:tcPr>
          <w:p w14:paraId="0C9623B9" w14:textId="77777777" w:rsidR="00681889" w:rsidRPr="00C901B7" w:rsidRDefault="00681889" w:rsidP="00E65EB8">
            <w:pPr>
              <w:contextualSpacing/>
            </w:pPr>
            <w:r w:rsidRPr="00C901B7">
              <w:t>Collection – Easter</w:t>
            </w:r>
          </w:p>
        </w:tc>
        <w:tc>
          <w:tcPr>
            <w:tcW w:w="8693" w:type="dxa"/>
          </w:tcPr>
          <w:p w14:paraId="76E52C85" w14:textId="77777777" w:rsidR="00681889" w:rsidRPr="00C901B7" w:rsidRDefault="00681889" w:rsidP="00E65EB8">
            <w:pPr>
              <w:contextualSpacing/>
            </w:pPr>
            <w:r w:rsidRPr="00C901B7">
              <w:t>All cash receipts from Easter collections-envelopes, loose checks, currency, and coin.</w:t>
            </w:r>
          </w:p>
        </w:tc>
      </w:tr>
      <w:tr w:rsidR="00681889" w:rsidRPr="00C901B7" w14:paraId="44C758FA" w14:textId="77777777" w:rsidTr="00CA6A6A">
        <w:trPr>
          <w:cantSplit/>
        </w:trPr>
        <w:tc>
          <w:tcPr>
            <w:tcW w:w="1720" w:type="dxa"/>
          </w:tcPr>
          <w:p w14:paraId="3A1B9360" w14:textId="77777777" w:rsidR="00681889" w:rsidRPr="00C901B7" w:rsidRDefault="00681889" w:rsidP="00E65EB8">
            <w:pPr>
              <w:contextualSpacing/>
              <w:jc w:val="center"/>
            </w:pPr>
            <w:r w:rsidRPr="00C901B7">
              <w:t>400004</w:t>
            </w:r>
          </w:p>
        </w:tc>
        <w:tc>
          <w:tcPr>
            <w:tcW w:w="2763" w:type="dxa"/>
          </w:tcPr>
          <w:p w14:paraId="4EF19DF2" w14:textId="77777777" w:rsidR="00681889" w:rsidRPr="00C901B7" w:rsidRDefault="00681889" w:rsidP="00E65EB8">
            <w:pPr>
              <w:contextualSpacing/>
            </w:pPr>
            <w:r w:rsidRPr="00C901B7">
              <w:t>Collection – Holy Days</w:t>
            </w:r>
          </w:p>
        </w:tc>
        <w:tc>
          <w:tcPr>
            <w:tcW w:w="8693" w:type="dxa"/>
          </w:tcPr>
          <w:p w14:paraId="26451F1D" w14:textId="77777777" w:rsidR="00681889" w:rsidRPr="00C901B7" w:rsidRDefault="00681889" w:rsidP="00E65EB8">
            <w:pPr>
              <w:contextualSpacing/>
            </w:pPr>
            <w:r w:rsidRPr="00C901B7">
              <w:t>All cash receipts from a Holy Day collection-envelopes, loose checks, currency, and coin.</w:t>
            </w:r>
          </w:p>
        </w:tc>
      </w:tr>
      <w:tr w:rsidR="00681889" w:rsidRPr="00C901B7" w14:paraId="1345E93A" w14:textId="77777777" w:rsidTr="00CA6A6A">
        <w:trPr>
          <w:cantSplit/>
        </w:trPr>
        <w:tc>
          <w:tcPr>
            <w:tcW w:w="1720" w:type="dxa"/>
          </w:tcPr>
          <w:p w14:paraId="2EAD4690" w14:textId="77777777" w:rsidR="00681889" w:rsidRPr="00C901B7" w:rsidRDefault="00681889" w:rsidP="00E65EB8">
            <w:pPr>
              <w:contextualSpacing/>
              <w:jc w:val="center"/>
            </w:pPr>
            <w:r w:rsidRPr="00C901B7">
              <w:t>400005</w:t>
            </w:r>
          </w:p>
        </w:tc>
        <w:tc>
          <w:tcPr>
            <w:tcW w:w="2763" w:type="dxa"/>
          </w:tcPr>
          <w:p w14:paraId="4878D0B0" w14:textId="77777777" w:rsidR="00681889" w:rsidRPr="00C901B7" w:rsidRDefault="00681889" w:rsidP="00E65EB8">
            <w:pPr>
              <w:contextualSpacing/>
            </w:pPr>
            <w:r w:rsidRPr="00C901B7">
              <w:t>Collection – Plate</w:t>
            </w:r>
          </w:p>
        </w:tc>
        <w:tc>
          <w:tcPr>
            <w:tcW w:w="8693" w:type="dxa"/>
          </w:tcPr>
          <w:p w14:paraId="5DEAC9A0" w14:textId="77777777" w:rsidR="00681889" w:rsidRPr="00C901B7" w:rsidRDefault="00681889" w:rsidP="00E65EB8">
            <w:pPr>
              <w:contextualSpacing/>
            </w:pPr>
            <w:r w:rsidRPr="00C901B7">
              <w:t>Cash receipts from Sunday collections in the form of currency and coin which will not be posted to individual records.</w:t>
            </w:r>
          </w:p>
        </w:tc>
      </w:tr>
      <w:tr w:rsidR="00681889" w:rsidRPr="00C901B7" w14:paraId="5762202A" w14:textId="77777777" w:rsidTr="00CA6A6A">
        <w:trPr>
          <w:cantSplit/>
        </w:trPr>
        <w:tc>
          <w:tcPr>
            <w:tcW w:w="1720" w:type="dxa"/>
          </w:tcPr>
          <w:p w14:paraId="7C111156" w14:textId="77777777" w:rsidR="00681889" w:rsidRPr="00C901B7" w:rsidRDefault="00681889" w:rsidP="00E65EB8">
            <w:pPr>
              <w:contextualSpacing/>
              <w:jc w:val="center"/>
            </w:pPr>
            <w:r w:rsidRPr="00C901B7">
              <w:t>400006</w:t>
            </w:r>
          </w:p>
        </w:tc>
        <w:tc>
          <w:tcPr>
            <w:tcW w:w="2763" w:type="dxa"/>
          </w:tcPr>
          <w:p w14:paraId="35D30415" w14:textId="77777777" w:rsidR="00681889" w:rsidRPr="00C901B7" w:rsidRDefault="00681889" w:rsidP="00E65EB8">
            <w:pPr>
              <w:contextualSpacing/>
            </w:pPr>
            <w:r w:rsidRPr="00C901B7">
              <w:t>Collection – Children’s</w:t>
            </w:r>
          </w:p>
        </w:tc>
        <w:tc>
          <w:tcPr>
            <w:tcW w:w="8693" w:type="dxa"/>
          </w:tcPr>
          <w:p w14:paraId="7B506C92" w14:textId="77777777" w:rsidR="00681889" w:rsidRPr="00C901B7" w:rsidRDefault="00681889" w:rsidP="00E65EB8">
            <w:pPr>
              <w:contextualSpacing/>
            </w:pPr>
            <w:r w:rsidRPr="00C901B7">
              <w:t>Cash receipts from Sunday collections in special children’s envelopes.</w:t>
            </w:r>
          </w:p>
        </w:tc>
      </w:tr>
      <w:tr w:rsidR="00681889" w:rsidRPr="00C901B7" w14:paraId="110B901D" w14:textId="77777777" w:rsidTr="00CA6A6A">
        <w:trPr>
          <w:cantSplit/>
        </w:trPr>
        <w:tc>
          <w:tcPr>
            <w:tcW w:w="1720" w:type="dxa"/>
          </w:tcPr>
          <w:p w14:paraId="6A78C04D" w14:textId="77777777" w:rsidR="00681889" w:rsidRPr="00C901B7" w:rsidRDefault="00681889" w:rsidP="00E65EB8">
            <w:pPr>
              <w:contextualSpacing/>
              <w:jc w:val="center"/>
            </w:pPr>
            <w:r w:rsidRPr="00C901B7">
              <w:lastRenderedPageBreak/>
              <w:t>400007</w:t>
            </w:r>
          </w:p>
        </w:tc>
        <w:tc>
          <w:tcPr>
            <w:tcW w:w="2763" w:type="dxa"/>
          </w:tcPr>
          <w:p w14:paraId="35762A08" w14:textId="77777777" w:rsidR="00681889" w:rsidRPr="00C901B7" w:rsidRDefault="00681889" w:rsidP="00E65EB8">
            <w:pPr>
              <w:contextualSpacing/>
            </w:pPr>
            <w:r w:rsidRPr="00C901B7">
              <w:t>Collection – Second</w:t>
            </w:r>
          </w:p>
        </w:tc>
        <w:tc>
          <w:tcPr>
            <w:tcW w:w="8693" w:type="dxa"/>
          </w:tcPr>
          <w:p w14:paraId="11374981" w14:textId="77777777" w:rsidR="00681889" w:rsidRPr="00C901B7" w:rsidRDefault="00681889" w:rsidP="00E65EB8">
            <w:pPr>
              <w:contextualSpacing/>
            </w:pPr>
            <w:r w:rsidRPr="00C901B7">
              <w:t xml:space="preserve">Cash receipts from collections to fund special parish needs such as a January heating bill. These receipts may be in envelopes designating the appeal or from collection efforts specified for special parish needs. </w:t>
            </w:r>
          </w:p>
        </w:tc>
      </w:tr>
      <w:tr w:rsidR="00681889" w:rsidRPr="00C901B7" w14:paraId="243FD461" w14:textId="77777777" w:rsidTr="00CA6A6A">
        <w:trPr>
          <w:cantSplit/>
        </w:trPr>
        <w:tc>
          <w:tcPr>
            <w:tcW w:w="1720" w:type="dxa"/>
          </w:tcPr>
          <w:p w14:paraId="03A46F7F" w14:textId="77777777" w:rsidR="00681889" w:rsidRPr="00C901B7" w:rsidRDefault="00681889" w:rsidP="00E65EB8">
            <w:pPr>
              <w:contextualSpacing/>
              <w:jc w:val="center"/>
            </w:pPr>
            <w:r w:rsidRPr="00C901B7">
              <w:t>400008</w:t>
            </w:r>
          </w:p>
        </w:tc>
        <w:tc>
          <w:tcPr>
            <w:tcW w:w="2763" w:type="dxa"/>
          </w:tcPr>
          <w:p w14:paraId="56560F23" w14:textId="77777777" w:rsidR="00681889" w:rsidRPr="00C901B7" w:rsidRDefault="00681889" w:rsidP="00E65EB8">
            <w:pPr>
              <w:contextualSpacing/>
            </w:pPr>
            <w:r w:rsidRPr="00C901B7">
              <w:t>Diocesan Appeal Refund</w:t>
            </w:r>
          </w:p>
        </w:tc>
        <w:tc>
          <w:tcPr>
            <w:tcW w:w="8693" w:type="dxa"/>
          </w:tcPr>
          <w:p w14:paraId="3E8F8DCD" w14:textId="77777777" w:rsidR="00681889" w:rsidRPr="00C901B7" w:rsidRDefault="00681889" w:rsidP="00E65EB8">
            <w:pPr>
              <w:contextualSpacing/>
            </w:pPr>
            <w:r w:rsidRPr="00C901B7">
              <w:t>The refund from the Diocese as a result of the parish exceeding its Annual Diocesan Appeal (ADA) goal.</w:t>
            </w:r>
          </w:p>
        </w:tc>
      </w:tr>
      <w:tr w:rsidR="00681889" w:rsidRPr="00C901B7" w14:paraId="44449CB3" w14:textId="77777777" w:rsidTr="00CA6A6A">
        <w:trPr>
          <w:cantSplit/>
        </w:trPr>
        <w:tc>
          <w:tcPr>
            <w:tcW w:w="4483" w:type="dxa"/>
            <w:gridSpan w:val="2"/>
          </w:tcPr>
          <w:p w14:paraId="3FC35E16" w14:textId="77777777" w:rsidR="00681889" w:rsidRPr="00C901B7" w:rsidRDefault="00681889" w:rsidP="00E65EB8">
            <w:pPr>
              <w:contextualSpacing/>
              <w:rPr>
                <w:b/>
                <w:bCs/>
                <w:i/>
              </w:rPr>
            </w:pPr>
            <w:r w:rsidRPr="00C901B7">
              <w:rPr>
                <w:b/>
                <w:bCs/>
                <w:i/>
              </w:rPr>
              <w:t>Auxiliary Income (4100)</w:t>
            </w:r>
          </w:p>
        </w:tc>
        <w:tc>
          <w:tcPr>
            <w:tcW w:w="8693" w:type="dxa"/>
          </w:tcPr>
          <w:p w14:paraId="44FD4B75" w14:textId="77777777" w:rsidR="00681889" w:rsidRPr="00C901B7" w:rsidRDefault="00681889" w:rsidP="00E65EB8">
            <w:pPr>
              <w:contextualSpacing/>
              <w:rPr>
                <w:i/>
              </w:rPr>
            </w:pPr>
            <w:r w:rsidRPr="00C901B7">
              <w:rPr>
                <w:b/>
                <w:bCs/>
                <w:i/>
              </w:rPr>
              <w:t>Income apart from collections that is not considered “exempt”</w:t>
            </w:r>
          </w:p>
        </w:tc>
      </w:tr>
      <w:tr w:rsidR="00681889" w:rsidRPr="00C901B7" w14:paraId="755246D0" w14:textId="77777777" w:rsidTr="00CA6A6A">
        <w:trPr>
          <w:cantSplit/>
        </w:trPr>
        <w:tc>
          <w:tcPr>
            <w:tcW w:w="1720" w:type="dxa"/>
          </w:tcPr>
          <w:p w14:paraId="173C46A9" w14:textId="77777777" w:rsidR="00681889" w:rsidRPr="00C901B7" w:rsidRDefault="00681889" w:rsidP="00E65EB8">
            <w:pPr>
              <w:contextualSpacing/>
              <w:jc w:val="center"/>
            </w:pPr>
            <w:r w:rsidRPr="00C901B7">
              <w:t>410004</w:t>
            </w:r>
          </w:p>
        </w:tc>
        <w:tc>
          <w:tcPr>
            <w:tcW w:w="2763" w:type="dxa"/>
          </w:tcPr>
          <w:p w14:paraId="7E6F8DBE" w14:textId="77777777" w:rsidR="00681889" w:rsidRPr="00C901B7" w:rsidRDefault="00681889" w:rsidP="00E65EB8">
            <w:pPr>
              <w:contextualSpacing/>
            </w:pPr>
            <w:r w:rsidRPr="00C901B7">
              <w:t>Interest Income</w:t>
            </w:r>
          </w:p>
        </w:tc>
        <w:tc>
          <w:tcPr>
            <w:tcW w:w="8693" w:type="dxa"/>
          </w:tcPr>
          <w:p w14:paraId="189DB5C0" w14:textId="77777777" w:rsidR="00681889" w:rsidRPr="00C901B7" w:rsidRDefault="00681889" w:rsidP="00E65EB8">
            <w:pPr>
              <w:contextualSpacing/>
            </w:pPr>
            <w:r w:rsidRPr="00C901B7">
              <w:t xml:space="preserve">Cash received representing interest/investment income received on unrestricted funds.  </w:t>
            </w:r>
          </w:p>
        </w:tc>
      </w:tr>
      <w:tr w:rsidR="00681889" w:rsidRPr="00C901B7" w14:paraId="084037B2" w14:textId="77777777" w:rsidTr="00CA6A6A">
        <w:trPr>
          <w:cantSplit/>
        </w:trPr>
        <w:tc>
          <w:tcPr>
            <w:tcW w:w="1720" w:type="dxa"/>
          </w:tcPr>
          <w:p w14:paraId="70737F03" w14:textId="77777777" w:rsidR="00681889" w:rsidRPr="00C901B7" w:rsidRDefault="00681889" w:rsidP="00E65EB8">
            <w:pPr>
              <w:contextualSpacing/>
              <w:jc w:val="center"/>
            </w:pPr>
            <w:r w:rsidRPr="00C901B7">
              <w:t>410005</w:t>
            </w:r>
          </w:p>
        </w:tc>
        <w:tc>
          <w:tcPr>
            <w:tcW w:w="2763" w:type="dxa"/>
          </w:tcPr>
          <w:p w14:paraId="19DC9432" w14:textId="77777777" w:rsidR="00681889" w:rsidRPr="00C901B7" w:rsidRDefault="00681889" w:rsidP="00E65EB8">
            <w:pPr>
              <w:contextualSpacing/>
            </w:pPr>
            <w:r w:rsidRPr="00C901B7">
              <w:t>Offerings</w:t>
            </w:r>
          </w:p>
        </w:tc>
        <w:tc>
          <w:tcPr>
            <w:tcW w:w="8693" w:type="dxa"/>
          </w:tcPr>
          <w:p w14:paraId="3E2E109D" w14:textId="77777777" w:rsidR="00681889" w:rsidRPr="00C901B7" w:rsidRDefault="00681889" w:rsidP="00E65EB8">
            <w:pPr>
              <w:contextualSpacing/>
            </w:pPr>
            <w:r w:rsidRPr="00C901B7">
              <w:t xml:space="preserve">Offerings made for funerals, weddings, baptisms, etc. not disbursed to the celebrant, organist, etc., and not restricted as to use (also called Stole fees).    </w:t>
            </w:r>
          </w:p>
        </w:tc>
      </w:tr>
      <w:tr w:rsidR="00681889" w:rsidRPr="00C901B7" w14:paraId="1792E427" w14:textId="77777777" w:rsidTr="00CA6A6A">
        <w:trPr>
          <w:cantSplit/>
        </w:trPr>
        <w:tc>
          <w:tcPr>
            <w:tcW w:w="1720" w:type="dxa"/>
          </w:tcPr>
          <w:p w14:paraId="22A56748" w14:textId="77777777" w:rsidR="00681889" w:rsidRPr="00C901B7" w:rsidRDefault="00681889" w:rsidP="00E65EB8">
            <w:pPr>
              <w:contextualSpacing/>
              <w:jc w:val="center"/>
            </w:pPr>
            <w:r w:rsidRPr="00C901B7">
              <w:t>410006</w:t>
            </w:r>
          </w:p>
        </w:tc>
        <w:tc>
          <w:tcPr>
            <w:tcW w:w="2763" w:type="dxa"/>
          </w:tcPr>
          <w:p w14:paraId="3E77F0CD" w14:textId="77777777" w:rsidR="00681889" w:rsidRPr="00C901B7" w:rsidRDefault="00681889" w:rsidP="00E65EB8">
            <w:pPr>
              <w:contextualSpacing/>
            </w:pPr>
            <w:r w:rsidRPr="00C901B7">
              <w:t>Parish Social Functions</w:t>
            </w:r>
          </w:p>
        </w:tc>
        <w:tc>
          <w:tcPr>
            <w:tcW w:w="8693" w:type="dxa"/>
          </w:tcPr>
          <w:p w14:paraId="1A5DB26E" w14:textId="77777777" w:rsidR="00681889" w:rsidRPr="00C901B7" w:rsidRDefault="00681889" w:rsidP="00E65EB8">
            <w:pPr>
              <w:contextualSpacing/>
            </w:pPr>
            <w:r w:rsidRPr="00C901B7">
              <w:t xml:space="preserve">Parish events in which a fee or donations are accepted to cover the cost of the event.  Use program 124 for revenues and expenses.  </w:t>
            </w:r>
          </w:p>
        </w:tc>
      </w:tr>
      <w:tr w:rsidR="00681889" w:rsidRPr="00C901B7" w14:paraId="0E8C30E8" w14:textId="77777777" w:rsidTr="00CA6A6A">
        <w:trPr>
          <w:cantSplit/>
        </w:trPr>
        <w:tc>
          <w:tcPr>
            <w:tcW w:w="1720" w:type="dxa"/>
          </w:tcPr>
          <w:p w14:paraId="79477CDD" w14:textId="77777777" w:rsidR="00681889" w:rsidRPr="00C901B7" w:rsidRDefault="00681889" w:rsidP="00E65EB8">
            <w:pPr>
              <w:contextualSpacing/>
              <w:jc w:val="center"/>
            </w:pPr>
            <w:r w:rsidRPr="00C901B7">
              <w:t>410007</w:t>
            </w:r>
          </w:p>
        </w:tc>
        <w:tc>
          <w:tcPr>
            <w:tcW w:w="2763" w:type="dxa"/>
          </w:tcPr>
          <w:p w14:paraId="468E1C2D" w14:textId="77777777" w:rsidR="00681889" w:rsidRPr="00C901B7" w:rsidRDefault="00681889" w:rsidP="00E65EB8">
            <w:pPr>
              <w:contextualSpacing/>
            </w:pPr>
            <w:r w:rsidRPr="00C901B7">
              <w:t>Rental Income</w:t>
            </w:r>
          </w:p>
        </w:tc>
        <w:tc>
          <w:tcPr>
            <w:tcW w:w="8693" w:type="dxa"/>
          </w:tcPr>
          <w:p w14:paraId="54DBC7C8" w14:textId="77777777" w:rsidR="00681889" w:rsidRPr="00C901B7" w:rsidRDefault="00681889" w:rsidP="00E65EB8">
            <w:pPr>
              <w:contextualSpacing/>
            </w:pPr>
            <w:r w:rsidRPr="00C901B7">
              <w:t>Cash received from operation of parish-owned property. (Hall rental, farm rental, bus rental, etc.)</w:t>
            </w:r>
          </w:p>
        </w:tc>
      </w:tr>
      <w:tr w:rsidR="00681889" w:rsidRPr="00C901B7" w14:paraId="6CB060F3" w14:textId="77777777" w:rsidTr="00CA6A6A">
        <w:trPr>
          <w:cantSplit/>
        </w:trPr>
        <w:tc>
          <w:tcPr>
            <w:tcW w:w="1720" w:type="dxa"/>
          </w:tcPr>
          <w:p w14:paraId="333CE150" w14:textId="77777777" w:rsidR="00681889" w:rsidRPr="00C901B7" w:rsidRDefault="00681889" w:rsidP="00E65EB8">
            <w:pPr>
              <w:contextualSpacing/>
              <w:jc w:val="center"/>
            </w:pPr>
            <w:r w:rsidRPr="00C901B7">
              <w:t>410008</w:t>
            </w:r>
          </w:p>
        </w:tc>
        <w:tc>
          <w:tcPr>
            <w:tcW w:w="2763" w:type="dxa"/>
          </w:tcPr>
          <w:p w14:paraId="419C9A45" w14:textId="77777777" w:rsidR="00681889" w:rsidRPr="00C901B7" w:rsidRDefault="00681889" w:rsidP="00E65EB8">
            <w:pPr>
              <w:contextualSpacing/>
            </w:pPr>
            <w:r w:rsidRPr="00C901B7">
              <w:t>Undesignated Donations</w:t>
            </w:r>
          </w:p>
        </w:tc>
        <w:tc>
          <w:tcPr>
            <w:tcW w:w="8693" w:type="dxa"/>
          </w:tcPr>
          <w:p w14:paraId="2FD72B99" w14:textId="77777777" w:rsidR="00681889" w:rsidRPr="00C901B7" w:rsidRDefault="00681889" w:rsidP="00E65EB8">
            <w:pPr>
              <w:contextualSpacing/>
            </w:pPr>
            <w:r w:rsidRPr="00C901B7">
              <w:t>Special one-time gifts from a living donor apart from the tithing program that are not restricted or are designated for an operational expense.</w:t>
            </w:r>
          </w:p>
        </w:tc>
      </w:tr>
      <w:tr w:rsidR="00681889" w:rsidRPr="00C901B7" w14:paraId="037660D4" w14:textId="77777777" w:rsidTr="00CA6A6A">
        <w:trPr>
          <w:cantSplit/>
        </w:trPr>
        <w:tc>
          <w:tcPr>
            <w:tcW w:w="1720" w:type="dxa"/>
          </w:tcPr>
          <w:p w14:paraId="45843859" w14:textId="77777777" w:rsidR="00681889" w:rsidRPr="00C901B7" w:rsidRDefault="00681889" w:rsidP="00E65EB8">
            <w:pPr>
              <w:contextualSpacing/>
              <w:jc w:val="center"/>
            </w:pPr>
            <w:r w:rsidRPr="00C901B7">
              <w:t>410009</w:t>
            </w:r>
          </w:p>
        </w:tc>
        <w:tc>
          <w:tcPr>
            <w:tcW w:w="2763" w:type="dxa"/>
          </w:tcPr>
          <w:p w14:paraId="7C7281B9" w14:textId="77777777" w:rsidR="00681889" w:rsidRPr="00C901B7" w:rsidRDefault="00681889" w:rsidP="00E65EB8">
            <w:pPr>
              <w:contextualSpacing/>
            </w:pPr>
            <w:r w:rsidRPr="00C901B7">
              <w:t>Votive Stand</w:t>
            </w:r>
          </w:p>
        </w:tc>
        <w:tc>
          <w:tcPr>
            <w:tcW w:w="8693" w:type="dxa"/>
          </w:tcPr>
          <w:p w14:paraId="4FE79CC7" w14:textId="77777777" w:rsidR="00681889" w:rsidRPr="00C901B7" w:rsidRDefault="00681889" w:rsidP="00E65EB8">
            <w:pPr>
              <w:contextualSpacing/>
            </w:pPr>
            <w:r w:rsidRPr="00C901B7">
              <w:t xml:space="preserve">Cash received for votive stand offerings. Use program 123 for revenues and expenses (710040).  </w:t>
            </w:r>
          </w:p>
        </w:tc>
      </w:tr>
      <w:tr w:rsidR="00681889" w:rsidRPr="00C901B7" w14:paraId="578C6721" w14:textId="77777777" w:rsidTr="00CA6A6A">
        <w:trPr>
          <w:cantSplit/>
        </w:trPr>
        <w:tc>
          <w:tcPr>
            <w:tcW w:w="1720" w:type="dxa"/>
          </w:tcPr>
          <w:p w14:paraId="6F6D5305" w14:textId="77777777" w:rsidR="00681889" w:rsidRPr="00C901B7" w:rsidRDefault="00681889" w:rsidP="00E65EB8">
            <w:pPr>
              <w:contextualSpacing/>
              <w:jc w:val="center"/>
            </w:pPr>
            <w:r w:rsidRPr="00C901B7">
              <w:t>410010</w:t>
            </w:r>
          </w:p>
        </w:tc>
        <w:tc>
          <w:tcPr>
            <w:tcW w:w="2763" w:type="dxa"/>
          </w:tcPr>
          <w:p w14:paraId="5016D4E3" w14:textId="77777777" w:rsidR="00681889" w:rsidRPr="00C901B7" w:rsidRDefault="00681889" w:rsidP="00E65EB8">
            <w:pPr>
              <w:contextualSpacing/>
            </w:pPr>
            <w:r w:rsidRPr="00C901B7">
              <w:t>Miscellaneous Income</w:t>
            </w:r>
          </w:p>
        </w:tc>
        <w:tc>
          <w:tcPr>
            <w:tcW w:w="8693" w:type="dxa"/>
          </w:tcPr>
          <w:p w14:paraId="16F1DBDD" w14:textId="77777777" w:rsidR="00681889" w:rsidRPr="00C901B7" w:rsidRDefault="00681889" w:rsidP="00E65EB8">
            <w:pPr>
              <w:contextualSpacing/>
            </w:pPr>
            <w:r w:rsidRPr="00C901B7">
              <w:t xml:space="preserve">To be used only if no other revenue account fits the situation. This account should be used </w:t>
            </w:r>
            <w:r w:rsidRPr="00C901B7">
              <w:rPr>
                <w:b/>
              </w:rPr>
              <w:t>sparingly</w:t>
            </w:r>
            <w:r w:rsidRPr="00C901B7">
              <w:t>.</w:t>
            </w:r>
          </w:p>
        </w:tc>
      </w:tr>
      <w:tr w:rsidR="00681889" w:rsidRPr="00C901B7" w14:paraId="0A254544" w14:textId="77777777" w:rsidTr="00CA6A6A">
        <w:trPr>
          <w:cantSplit/>
        </w:trPr>
        <w:tc>
          <w:tcPr>
            <w:tcW w:w="1720" w:type="dxa"/>
          </w:tcPr>
          <w:p w14:paraId="405D3F85" w14:textId="77777777" w:rsidR="00681889" w:rsidRPr="00C901B7" w:rsidRDefault="00681889" w:rsidP="00E65EB8">
            <w:pPr>
              <w:contextualSpacing/>
              <w:jc w:val="center"/>
            </w:pPr>
            <w:r w:rsidRPr="00C901B7">
              <w:t>410011</w:t>
            </w:r>
          </w:p>
        </w:tc>
        <w:tc>
          <w:tcPr>
            <w:tcW w:w="2763" w:type="dxa"/>
          </w:tcPr>
          <w:p w14:paraId="545AA5AF" w14:textId="77777777" w:rsidR="00681889" w:rsidRPr="00C901B7" w:rsidRDefault="00681889" w:rsidP="00E65EB8">
            <w:pPr>
              <w:contextualSpacing/>
            </w:pPr>
            <w:r w:rsidRPr="00C901B7">
              <w:t>Literature Sales</w:t>
            </w:r>
          </w:p>
        </w:tc>
        <w:tc>
          <w:tcPr>
            <w:tcW w:w="8693" w:type="dxa"/>
          </w:tcPr>
          <w:p w14:paraId="349318A5" w14:textId="77777777" w:rsidR="00681889" w:rsidRPr="00C901B7" w:rsidRDefault="00681889" w:rsidP="00E65EB8">
            <w:pPr>
              <w:contextualSpacing/>
            </w:pPr>
            <w:r w:rsidRPr="00C901B7">
              <w:t>Cash received from literature sales.</w:t>
            </w:r>
          </w:p>
        </w:tc>
      </w:tr>
      <w:tr w:rsidR="00681889" w:rsidRPr="00C901B7" w14:paraId="469B73E0" w14:textId="77777777" w:rsidTr="00CA6A6A">
        <w:trPr>
          <w:cantSplit/>
        </w:trPr>
        <w:tc>
          <w:tcPr>
            <w:tcW w:w="1720" w:type="dxa"/>
          </w:tcPr>
          <w:p w14:paraId="52DEF494" w14:textId="77777777" w:rsidR="00681889" w:rsidRPr="00C901B7" w:rsidRDefault="00681889" w:rsidP="00E65EB8">
            <w:pPr>
              <w:contextualSpacing/>
              <w:jc w:val="center"/>
            </w:pPr>
            <w:r w:rsidRPr="00C901B7">
              <w:t>410012</w:t>
            </w:r>
          </w:p>
        </w:tc>
        <w:tc>
          <w:tcPr>
            <w:tcW w:w="2763" w:type="dxa"/>
          </w:tcPr>
          <w:p w14:paraId="4E59B86B" w14:textId="77777777" w:rsidR="00681889" w:rsidRPr="00C901B7" w:rsidRDefault="00681889" w:rsidP="00E65EB8">
            <w:pPr>
              <w:contextualSpacing/>
            </w:pPr>
            <w:r w:rsidRPr="00C901B7">
              <w:t>Fees – Nursery</w:t>
            </w:r>
          </w:p>
        </w:tc>
        <w:tc>
          <w:tcPr>
            <w:tcW w:w="8693" w:type="dxa"/>
          </w:tcPr>
          <w:p w14:paraId="6304B4DD" w14:textId="77777777" w:rsidR="00681889" w:rsidRPr="00C901B7" w:rsidRDefault="00681889" w:rsidP="00E65EB8">
            <w:pPr>
              <w:contextualSpacing/>
            </w:pPr>
            <w:r w:rsidRPr="00C901B7">
              <w:t>Cash received for services rendered in the nursery.</w:t>
            </w:r>
          </w:p>
        </w:tc>
      </w:tr>
      <w:tr w:rsidR="00681889" w:rsidRPr="00C901B7" w14:paraId="106614CC" w14:textId="77777777" w:rsidTr="00CA6A6A">
        <w:trPr>
          <w:cantSplit/>
        </w:trPr>
        <w:tc>
          <w:tcPr>
            <w:tcW w:w="1720" w:type="dxa"/>
          </w:tcPr>
          <w:p w14:paraId="54B9404D" w14:textId="77777777" w:rsidR="00681889" w:rsidRPr="00C901B7" w:rsidRDefault="00681889" w:rsidP="00E65EB8">
            <w:pPr>
              <w:contextualSpacing/>
              <w:jc w:val="center"/>
            </w:pPr>
            <w:r w:rsidRPr="00C901B7">
              <w:t>410013</w:t>
            </w:r>
          </w:p>
        </w:tc>
        <w:tc>
          <w:tcPr>
            <w:tcW w:w="2763" w:type="dxa"/>
          </w:tcPr>
          <w:p w14:paraId="61E4A156" w14:textId="77777777" w:rsidR="00681889" w:rsidRPr="00C901B7" w:rsidRDefault="00681889" w:rsidP="00E65EB8">
            <w:pPr>
              <w:contextualSpacing/>
            </w:pPr>
            <w:r w:rsidRPr="00C901B7">
              <w:t>Capital Gain/Loss</w:t>
            </w:r>
          </w:p>
        </w:tc>
        <w:tc>
          <w:tcPr>
            <w:tcW w:w="8693" w:type="dxa"/>
          </w:tcPr>
          <w:p w14:paraId="1B0E5881" w14:textId="77777777" w:rsidR="00681889" w:rsidRPr="00C901B7" w:rsidRDefault="00681889" w:rsidP="00E65EB8">
            <w:pPr>
              <w:contextualSpacing/>
            </w:pPr>
            <w:r w:rsidRPr="00C901B7">
              <w:t xml:space="preserve">Realized gains/losses on sale of </w:t>
            </w:r>
            <w:r w:rsidRPr="00C901B7">
              <w:rPr>
                <w:i/>
                <w:iCs/>
              </w:rPr>
              <w:t>unrestricted</w:t>
            </w:r>
            <w:r w:rsidRPr="00C901B7">
              <w:t xml:space="preserve"> assets/investments. Also the unrealized gains/losses on the change in market value on </w:t>
            </w:r>
            <w:r w:rsidRPr="00C901B7">
              <w:rPr>
                <w:i/>
                <w:iCs/>
              </w:rPr>
              <w:t>unrestricted</w:t>
            </w:r>
            <w:r w:rsidRPr="00C901B7">
              <w:t xml:space="preserve"> investments.</w:t>
            </w:r>
          </w:p>
        </w:tc>
      </w:tr>
      <w:tr w:rsidR="00681889" w:rsidRPr="00C901B7" w14:paraId="3885BCA8" w14:textId="77777777" w:rsidTr="00CA6A6A">
        <w:trPr>
          <w:cantSplit/>
        </w:trPr>
        <w:tc>
          <w:tcPr>
            <w:tcW w:w="4483" w:type="dxa"/>
            <w:gridSpan w:val="2"/>
          </w:tcPr>
          <w:p w14:paraId="373897F9" w14:textId="77777777" w:rsidR="00681889" w:rsidRPr="00C901B7" w:rsidRDefault="00681889" w:rsidP="00E65EB8">
            <w:pPr>
              <w:contextualSpacing/>
              <w:rPr>
                <w:b/>
                <w:bCs/>
                <w:i/>
              </w:rPr>
            </w:pPr>
            <w:r w:rsidRPr="00C901B7">
              <w:rPr>
                <w:b/>
                <w:bCs/>
                <w:i/>
              </w:rPr>
              <w:t>ADA Exempt Income (4200)</w:t>
            </w:r>
          </w:p>
        </w:tc>
        <w:tc>
          <w:tcPr>
            <w:tcW w:w="8693" w:type="dxa"/>
          </w:tcPr>
          <w:p w14:paraId="112AF856" w14:textId="77777777" w:rsidR="00681889" w:rsidRPr="00C901B7" w:rsidRDefault="00681889" w:rsidP="00E65EB8">
            <w:pPr>
              <w:contextualSpacing/>
              <w:rPr>
                <w:i/>
              </w:rPr>
            </w:pPr>
            <w:r w:rsidRPr="00C901B7">
              <w:rPr>
                <w:b/>
                <w:bCs/>
                <w:i/>
              </w:rPr>
              <w:t>Exempt income is not included in calculations for the Annual Diocesan Appeal (ADA).</w:t>
            </w:r>
          </w:p>
        </w:tc>
      </w:tr>
      <w:tr w:rsidR="00681889" w:rsidRPr="00C901B7" w14:paraId="52A3557F" w14:textId="77777777" w:rsidTr="00CA6A6A">
        <w:trPr>
          <w:cantSplit/>
        </w:trPr>
        <w:tc>
          <w:tcPr>
            <w:tcW w:w="1720" w:type="dxa"/>
          </w:tcPr>
          <w:p w14:paraId="7DA34275" w14:textId="77777777" w:rsidR="00681889" w:rsidRPr="00C901B7" w:rsidRDefault="00681889" w:rsidP="00E65EB8">
            <w:pPr>
              <w:contextualSpacing/>
              <w:jc w:val="center"/>
              <w:rPr>
                <w:b/>
                <w:bCs/>
              </w:rPr>
            </w:pPr>
            <w:r w:rsidRPr="00C901B7">
              <w:t>420001</w:t>
            </w:r>
          </w:p>
        </w:tc>
        <w:tc>
          <w:tcPr>
            <w:tcW w:w="2763" w:type="dxa"/>
          </w:tcPr>
          <w:p w14:paraId="7B398301" w14:textId="77777777" w:rsidR="00681889" w:rsidRPr="00C901B7" w:rsidRDefault="00681889" w:rsidP="00E65EB8">
            <w:pPr>
              <w:contextualSpacing/>
              <w:rPr>
                <w:b/>
                <w:bCs/>
              </w:rPr>
            </w:pPr>
            <w:r w:rsidRPr="00C901B7">
              <w:t>Auxiliary Organizations</w:t>
            </w:r>
          </w:p>
        </w:tc>
        <w:tc>
          <w:tcPr>
            <w:tcW w:w="8693" w:type="dxa"/>
          </w:tcPr>
          <w:p w14:paraId="6863AAFB" w14:textId="77777777" w:rsidR="00681889" w:rsidRPr="00C901B7" w:rsidRDefault="00681889" w:rsidP="00E65EB8">
            <w:pPr>
              <w:contextualSpacing/>
            </w:pPr>
            <w:r w:rsidRPr="00C901B7">
              <w:t>Cash received from, or received on behalf of, an auxiliary organization such as Altar and Rosary, Knights of Columbus, or Holy Name Society.</w:t>
            </w:r>
          </w:p>
        </w:tc>
      </w:tr>
      <w:tr w:rsidR="00681889" w:rsidRPr="00C901B7" w14:paraId="4E06F6D0" w14:textId="77777777" w:rsidTr="00CA6A6A">
        <w:trPr>
          <w:cantSplit/>
        </w:trPr>
        <w:tc>
          <w:tcPr>
            <w:tcW w:w="1720" w:type="dxa"/>
          </w:tcPr>
          <w:p w14:paraId="5F13BBB5" w14:textId="77777777" w:rsidR="00681889" w:rsidRPr="00C901B7" w:rsidRDefault="00681889" w:rsidP="00E65EB8">
            <w:pPr>
              <w:contextualSpacing/>
              <w:jc w:val="center"/>
            </w:pPr>
            <w:r w:rsidRPr="00C901B7">
              <w:t>420002</w:t>
            </w:r>
          </w:p>
        </w:tc>
        <w:tc>
          <w:tcPr>
            <w:tcW w:w="2763" w:type="dxa"/>
          </w:tcPr>
          <w:p w14:paraId="1314EF0A" w14:textId="77777777" w:rsidR="00681889" w:rsidRPr="00C901B7" w:rsidRDefault="00681889" w:rsidP="00E65EB8">
            <w:pPr>
              <w:contextualSpacing/>
            </w:pPr>
            <w:r w:rsidRPr="00C901B7">
              <w:t>Bequests/Memorials</w:t>
            </w:r>
          </w:p>
        </w:tc>
        <w:tc>
          <w:tcPr>
            <w:tcW w:w="8693" w:type="dxa"/>
          </w:tcPr>
          <w:p w14:paraId="252315C5" w14:textId="77777777" w:rsidR="00681889" w:rsidRPr="00C901B7" w:rsidRDefault="00681889" w:rsidP="00E65EB8">
            <w:pPr>
              <w:contextualSpacing/>
            </w:pPr>
            <w:r w:rsidRPr="00C901B7">
              <w:t>Cash receipts from estates or legacies or as memorials. [Use 420007 for bequests specified to be used for foundational purposes].</w:t>
            </w:r>
          </w:p>
        </w:tc>
      </w:tr>
      <w:tr w:rsidR="00681889" w:rsidRPr="00C901B7" w14:paraId="55CCAC51" w14:textId="77777777" w:rsidTr="00CA6A6A">
        <w:trPr>
          <w:cantSplit/>
        </w:trPr>
        <w:tc>
          <w:tcPr>
            <w:tcW w:w="1720" w:type="dxa"/>
          </w:tcPr>
          <w:p w14:paraId="7C377801" w14:textId="77777777" w:rsidR="00681889" w:rsidRPr="00C901B7" w:rsidRDefault="00681889" w:rsidP="00E65EB8">
            <w:pPr>
              <w:contextualSpacing/>
              <w:jc w:val="center"/>
            </w:pPr>
            <w:r w:rsidRPr="00C901B7">
              <w:t>420003</w:t>
            </w:r>
          </w:p>
        </w:tc>
        <w:tc>
          <w:tcPr>
            <w:tcW w:w="2763" w:type="dxa"/>
          </w:tcPr>
          <w:p w14:paraId="7703B486" w14:textId="77777777" w:rsidR="00681889" w:rsidRPr="00C901B7" w:rsidRDefault="00681889" w:rsidP="00E65EB8">
            <w:pPr>
              <w:contextualSpacing/>
            </w:pPr>
            <w:r w:rsidRPr="00C901B7">
              <w:t>Building Fund Income</w:t>
            </w:r>
          </w:p>
        </w:tc>
        <w:tc>
          <w:tcPr>
            <w:tcW w:w="8693" w:type="dxa"/>
          </w:tcPr>
          <w:p w14:paraId="643163C0" w14:textId="337B75E4" w:rsidR="00681889" w:rsidRPr="00C901B7" w:rsidRDefault="00681889" w:rsidP="001C67D9">
            <w:pPr>
              <w:contextualSpacing/>
            </w:pPr>
            <w:r w:rsidRPr="00C901B7">
              <w:t xml:space="preserve">Cash receipts from collections solely to fund capital projects (building, remodeling, and extraordinary repairs) of the parish. All building fund income must be coded to restricted cash or investment accounts on the Balance Sheet, and the </w:t>
            </w:r>
            <w:r w:rsidR="001C67D9" w:rsidRPr="00C901B7">
              <w:t>Diocesan Building Commission Guidelines</w:t>
            </w:r>
            <w:r w:rsidRPr="00C901B7">
              <w:t xml:space="preserve"> must be followed (</w:t>
            </w:r>
            <w:r w:rsidRPr="00C901B7">
              <w:rPr>
                <w:i/>
              </w:rPr>
              <w:t>See</w:t>
            </w:r>
            <w:r w:rsidR="001C67D9" w:rsidRPr="00C901B7">
              <w:rPr>
                <w:i/>
              </w:rPr>
              <w:t xml:space="preserve"> page </w:t>
            </w:r>
            <w:r w:rsidR="001C67D9" w:rsidRPr="00C901B7">
              <w:rPr>
                <w:i/>
              </w:rPr>
              <w:fldChar w:fldCharType="begin"/>
            </w:r>
            <w:r w:rsidR="001C67D9" w:rsidRPr="00C901B7">
              <w:rPr>
                <w:i/>
              </w:rPr>
              <w:instrText xml:space="preserve"> PAGEREF _Ref487124612 \h </w:instrText>
            </w:r>
            <w:r w:rsidR="001C67D9" w:rsidRPr="00C901B7">
              <w:rPr>
                <w:i/>
              </w:rPr>
            </w:r>
            <w:r w:rsidR="001C67D9" w:rsidRPr="00C901B7">
              <w:rPr>
                <w:i/>
              </w:rPr>
              <w:fldChar w:fldCharType="separate"/>
            </w:r>
            <w:r w:rsidR="00A246AE" w:rsidRPr="00C901B7">
              <w:rPr>
                <w:i/>
                <w:noProof/>
              </w:rPr>
              <w:t>142</w:t>
            </w:r>
            <w:r w:rsidR="001C67D9" w:rsidRPr="00C901B7">
              <w:rPr>
                <w:i/>
              </w:rPr>
              <w:fldChar w:fldCharType="end"/>
            </w:r>
            <w:r w:rsidR="001C67D9" w:rsidRPr="00C901B7">
              <w:rPr>
                <w:i/>
              </w:rPr>
              <w:t xml:space="preserve"> for Diocesan Building Commission Guidelines</w:t>
            </w:r>
            <w:r w:rsidR="001C67D9" w:rsidRPr="00C901B7">
              <w:t>)</w:t>
            </w:r>
            <w:r w:rsidRPr="00C901B7">
              <w:t xml:space="preserve"> </w:t>
            </w:r>
          </w:p>
        </w:tc>
      </w:tr>
      <w:tr w:rsidR="00681889" w:rsidRPr="00C901B7" w14:paraId="4585FA22" w14:textId="77777777" w:rsidTr="00CA6A6A">
        <w:trPr>
          <w:cantSplit/>
        </w:trPr>
        <w:tc>
          <w:tcPr>
            <w:tcW w:w="1720" w:type="dxa"/>
          </w:tcPr>
          <w:p w14:paraId="27FB8B06" w14:textId="77777777" w:rsidR="00681889" w:rsidRPr="00C901B7" w:rsidRDefault="00681889" w:rsidP="00E65EB8">
            <w:pPr>
              <w:contextualSpacing/>
              <w:jc w:val="center"/>
            </w:pPr>
            <w:r w:rsidRPr="00C901B7">
              <w:lastRenderedPageBreak/>
              <w:t>420004</w:t>
            </w:r>
          </w:p>
        </w:tc>
        <w:tc>
          <w:tcPr>
            <w:tcW w:w="2763" w:type="dxa"/>
          </w:tcPr>
          <w:p w14:paraId="781138B9" w14:textId="77777777" w:rsidR="00681889" w:rsidRPr="00C901B7" w:rsidRDefault="00681889" w:rsidP="00E65EB8">
            <w:pPr>
              <w:contextualSpacing/>
            </w:pPr>
            <w:r w:rsidRPr="00C901B7">
              <w:t>Capital Campaign Income</w:t>
            </w:r>
          </w:p>
        </w:tc>
        <w:tc>
          <w:tcPr>
            <w:tcW w:w="8693" w:type="dxa"/>
          </w:tcPr>
          <w:p w14:paraId="47B9FF5A" w14:textId="77777777" w:rsidR="00681889" w:rsidRPr="00C901B7" w:rsidRDefault="00681889" w:rsidP="00E65EB8">
            <w:pPr>
              <w:contextualSpacing/>
            </w:pPr>
            <w:r w:rsidRPr="00C901B7">
              <w:t>Cash received on pledged amounts resulting from special designated purpose Capital Campaign, such as a Debt Reduction Drive.</w:t>
            </w:r>
          </w:p>
        </w:tc>
      </w:tr>
      <w:tr w:rsidR="00681889" w:rsidRPr="00C901B7" w14:paraId="4CC1E17F" w14:textId="77777777" w:rsidTr="00CA6A6A">
        <w:trPr>
          <w:cantSplit/>
        </w:trPr>
        <w:tc>
          <w:tcPr>
            <w:tcW w:w="1720" w:type="dxa"/>
          </w:tcPr>
          <w:p w14:paraId="3FD9CD68" w14:textId="77777777" w:rsidR="00681889" w:rsidRPr="00C901B7" w:rsidRDefault="00681889" w:rsidP="00E65EB8">
            <w:pPr>
              <w:contextualSpacing/>
              <w:jc w:val="center"/>
            </w:pPr>
            <w:r w:rsidRPr="00C901B7">
              <w:t>420005</w:t>
            </w:r>
          </w:p>
        </w:tc>
        <w:tc>
          <w:tcPr>
            <w:tcW w:w="2763" w:type="dxa"/>
          </w:tcPr>
          <w:p w14:paraId="21A9ED91" w14:textId="77777777" w:rsidR="00681889" w:rsidRPr="00C901B7" w:rsidRDefault="00681889" w:rsidP="00E65EB8">
            <w:pPr>
              <w:contextualSpacing/>
            </w:pPr>
            <w:r w:rsidRPr="00C901B7">
              <w:t>Cemetery Income</w:t>
            </w:r>
          </w:p>
        </w:tc>
        <w:tc>
          <w:tcPr>
            <w:tcW w:w="8693" w:type="dxa"/>
          </w:tcPr>
          <w:p w14:paraId="0F0BA4E7" w14:textId="77777777" w:rsidR="00681889" w:rsidRPr="00C901B7" w:rsidRDefault="00681889" w:rsidP="00E65EB8">
            <w:pPr>
              <w:contextualSpacing/>
            </w:pPr>
            <w:r w:rsidRPr="00C901B7">
              <w:t>Donations for the cemetery.</w:t>
            </w:r>
          </w:p>
        </w:tc>
      </w:tr>
      <w:tr w:rsidR="00681889" w:rsidRPr="00C901B7" w14:paraId="4C6079F7" w14:textId="77777777" w:rsidTr="00CA6A6A">
        <w:trPr>
          <w:cantSplit/>
        </w:trPr>
        <w:tc>
          <w:tcPr>
            <w:tcW w:w="1720" w:type="dxa"/>
          </w:tcPr>
          <w:p w14:paraId="44F4AC17" w14:textId="77777777" w:rsidR="00681889" w:rsidRPr="00C901B7" w:rsidRDefault="00681889" w:rsidP="00E65EB8">
            <w:pPr>
              <w:contextualSpacing/>
              <w:jc w:val="center"/>
            </w:pPr>
            <w:r w:rsidRPr="00C901B7">
              <w:t>420006</w:t>
            </w:r>
          </w:p>
        </w:tc>
        <w:tc>
          <w:tcPr>
            <w:tcW w:w="2763" w:type="dxa"/>
          </w:tcPr>
          <w:p w14:paraId="797AB7DB" w14:textId="77777777" w:rsidR="00681889" w:rsidRPr="00C901B7" w:rsidRDefault="00681889" w:rsidP="00E65EB8">
            <w:pPr>
              <w:contextualSpacing/>
            </w:pPr>
            <w:r w:rsidRPr="00C901B7">
              <w:t>Designated Donations</w:t>
            </w:r>
          </w:p>
        </w:tc>
        <w:tc>
          <w:tcPr>
            <w:tcW w:w="8693" w:type="dxa"/>
          </w:tcPr>
          <w:p w14:paraId="73EC5407" w14:textId="77777777" w:rsidR="00681889" w:rsidRPr="00C901B7" w:rsidRDefault="00681889" w:rsidP="00E65EB8">
            <w:pPr>
              <w:contextualSpacing/>
            </w:pPr>
            <w:r w:rsidRPr="00C901B7">
              <w:t>Cash received as a donation {from a living donor} which is restricted to a non-operational expenditure. The designated purpose must be disclosed in the description of the transaction.  [Use 410008 for donations designated for operational purposes].</w:t>
            </w:r>
          </w:p>
        </w:tc>
      </w:tr>
      <w:tr w:rsidR="00681889" w:rsidRPr="00C901B7" w14:paraId="5913E3A9" w14:textId="77777777" w:rsidTr="00CA6A6A">
        <w:trPr>
          <w:cantSplit/>
        </w:trPr>
        <w:tc>
          <w:tcPr>
            <w:tcW w:w="1720" w:type="dxa"/>
          </w:tcPr>
          <w:p w14:paraId="2C33E873" w14:textId="77777777" w:rsidR="00681889" w:rsidRPr="00C901B7" w:rsidRDefault="00681889" w:rsidP="00E65EB8">
            <w:pPr>
              <w:contextualSpacing/>
              <w:jc w:val="center"/>
            </w:pPr>
            <w:r w:rsidRPr="00C901B7">
              <w:t>420007</w:t>
            </w:r>
          </w:p>
        </w:tc>
        <w:tc>
          <w:tcPr>
            <w:tcW w:w="2763" w:type="dxa"/>
          </w:tcPr>
          <w:p w14:paraId="5E6956F2" w14:textId="77777777" w:rsidR="00681889" w:rsidRPr="00C901B7" w:rsidRDefault="00681889" w:rsidP="00E65EB8">
            <w:pPr>
              <w:contextualSpacing/>
            </w:pPr>
            <w:r w:rsidRPr="00C901B7">
              <w:t>Foundation Income</w:t>
            </w:r>
          </w:p>
        </w:tc>
        <w:tc>
          <w:tcPr>
            <w:tcW w:w="8693" w:type="dxa"/>
          </w:tcPr>
          <w:p w14:paraId="0A397395" w14:textId="77777777" w:rsidR="00681889" w:rsidRPr="00C901B7" w:rsidRDefault="00681889" w:rsidP="00E65EB8">
            <w:pPr>
              <w:contextualSpacing/>
            </w:pPr>
            <w:r w:rsidRPr="00C901B7">
              <w:t>Cash receipts, bequests, and legacies specified for use in establishing, or adding to, a foundation which will endow certain functions and operations of the Parish (Scholarships, tuition grants, etc.). The parish must abide by the Diocesan “Guidelines for Endowment Funds”, which call for a corporate resolution and a separate investment account.</w:t>
            </w:r>
          </w:p>
        </w:tc>
      </w:tr>
      <w:tr w:rsidR="00681889" w:rsidRPr="00C901B7" w14:paraId="41127EAC" w14:textId="77777777" w:rsidTr="00CA6A6A">
        <w:trPr>
          <w:cantSplit/>
          <w:trHeight w:val="332"/>
        </w:trPr>
        <w:tc>
          <w:tcPr>
            <w:tcW w:w="1720" w:type="dxa"/>
          </w:tcPr>
          <w:p w14:paraId="6B119DA3" w14:textId="77777777" w:rsidR="00681889" w:rsidRPr="00C901B7" w:rsidRDefault="00681889" w:rsidP="00E65EB8">
            <w:pPr>
              <w:contextualSpacing/>
              <w:jc w:val="center"/>
            </w:pPr>
            <w:r w:rsidRPr="00C901B7">
              <w:t>420008</w:t>
            </w:r>
          </w:p>
        </w:tc>
        <w:tc>
          <w:tcPr>
            <w:tcW w:w="2763" w:type="dxa"/>
          </w:tcPr>
          <w:p w14:paraId="1DD96EDA" w14:textId="77777777" w:rsidR="00681889" w:rsidRPr="00C901B7" w:rsidRDefault="00681889" w:rsidP="00E65EB8">
            <w:pPr>
              <w:contextualSpacing/>
            </w:pPr>
            <w:r w:rsidRPr="00C901B7">
              <w:t>Inter-Parish Ministry Income</w:t>
            </w:r>
          </w:p>
        </w:tc>
        <w:tc>
          <w:tcPr>
            <w:tcW w:w="8693" w:type="dxa"/>
          </w:tcPr>
          <w:p w14:paraId="397E65C1" w14:textId="77777777" w:rsidR="00681889" w:rsidRPr="00C901B7" w:rsidRDefault="00681889" w:rsidP="00E65EB8">
            <w:pPr>
              <w:contextualSpacing/>
            </w:pPr>
            <w:r w:rsidRPr="00C901B7">
              <w:t xml:space="preserve">Income received by a parish from another parish.  Also, parishes may be grouped as a team to reimburse one parish for team expenses, e.g., one parish pays the priest’s salary and the other parishes reimburse for their share. </w:t>
            </w:r>
          </w:p>
        </w:tc>
      </w:tr>
      <w:tr w:rsidR="00681889" w:rsidRPr="00C901B7" w14:paraId="117A3EFC" w14:textId="77777777" w:rsidTr="00CA6A6A">
        <w:trPr>
          <w:cantSplit/>
        </w:trPr>
        <w:tc>
          <w:tcPr>
            <w:tcW w:w="1720" w:type="dxa"/>
          </w:tcPr>
          <w:p w14:paraId="7D9252FD" w14:textId="77777777" w:rsidR="00681889" w:rsidRPr="00C901B7" w:rsidRDefault="00681889" w:rsidP="00E65EB8">
            <w:pPr>
              <w:contextualSpacing/>
              <w:jc w:val="center"/>
            </w:pPr>
            <w:r w:rsidRPr="00C901B7">
              <w:t>420009</w:t>
            </w:r>
          </w:p>
        </w:tc>
        <w:tc>
          <w:tcPr>
            <w:tcW w:w="2763" w:type="dxa"/>
          </w:tcPr>
          <w:p w14:paraId="7186B130" w14:textId="77777777" w:rsidR="00681889" w:rsidRPr="00C901B7" w:rsidRDefault="00681889" w:rsidP="00E65EB8">
            <w:pPr>
              <w:contextualSpacing/>
            </w:pPr>
            <w:r w:rsidRPr="00C901B7">
              <w:t xml:space="preserve">Mass Stipends </w:t>
            </w:r>
          </w:p>
        </w:tc>
        <w:tc>
          <w:tcPr>
            <w:tcW w:w="8693" w:type="dxa"/>
          </w:tcPr>
          <w:p w14:paraId="57487340" w14:textId="77777777" w:rsidR="00681889" w:rsidRPr="00C901B7" w:rsidRDefault="00681889" w:rsidP="00E65EB8">
            <w:pPr>
              <w:contextualSpacing/>
            </w:pPr>
            <w:r w:rsidRPr="00C901B7">
              <w:t>Donations made for Masses to be said in the future. The priest has a choice of accepting these donations or accepting a monthly allowance from the parish.  The actual amount of Mass Stipends or the allowance would be paid through payroll and are subject to taxes. [Record the Mass Stipends paid to the priest in 501001].</w:t>
            </w:r>
          </w:p>
        </w:tc>
      </w:tr>
      <w:tr w:rsidR="00681889" w:rsidRPr="00C901B7" w14:paraId="29DAC06D" w14:textId="77777777" w:rsidTr="00CA6A6A">
        <w:trPr>
          <w:cantSplit/>
        </w:trPr>
        <w:tc>
          <w:tcPr>
            <w:tcW w:w="1720" w:type="dxa"/>
          </w:tcPr>
          <w:p w14:paraId="19CF1022" w14:textId="77777777" w:rsidR="00681889" w:rsidRPr="00C901B7" w:rsidRDefault="00681889" w:rsidP="00E65EB8">
            <w:pPr>
              <w:contextualSpacing/>
              <w:jc w:val="center"/>
            </w:pPr>
            <w:r w:rsidRPr="00C901B7">
              <w:t>420010</w:t>
            </w:r>
          </w:p>
        </w:tc>
        <w:tc>
          <w:tcPr>
            <w:tcW w:w="2763" w:type="dxa"/>
          </w:tcPr>
          <w:p w14:paraId="37AA9FE0" w14:textId="77777777" w:rsidR="00681889" w:rsidRPr="00C901B7" w:rsidRDefault="00681889" w:rsidP="00E65EB8">
            <w:pPr>
              <w:contextualSpacing/>
            </w:pPr>
            <w:r w:rsidRPr="00C901B7">
              <w:t>Property Value Appreciation</w:t>
            </w:r>
          </w:p>
        </w:tc>
        <w:tc>
          <w:tcPr>
            <w:tcW w:w="8693" w:type="dxa"/>
          </w:tcPr>
          <w:p w14:paraId="27C41EB5" w14:textId="77777777" w:rsidR="00681889" w:rsidRPr="00C901B7" w:rsidRDefault="00681889" w:rsidP="00E65EB8">
            <w:pPr>
              <w:contextualSpacing/>
            </w:pPr>
            <w:r w:rsidRPr="00C901B7">
              <w:t xml:space="preserve">Adjustment of property values.  Do </w:t>
            </w:r>
            <w:r w:rsidRPr="00C901B7">
              <w:rPr>
                <w:b/>
                <w:bCs/>
              </w:rPr>
              <w:t>not</w:t>
            </w:r>
            <w:r w:rsidRPr="00C901B7">
              <w:t xml:space="preserve"> use to adjust fixed assets based on yearly insurance value increases.</w:t>
            </w:r>
          </w:p>
        </w:tc>
      </w:tr>
      <w:tr w:rsidR="00681889" w:rsidRPr="00C901B7" w14:paraId="159D084B" w14:textId="77777777" w:rsidTr="00CA6A6A">
        <w:trPr>
          <w:cantSplit/>
        </w:trPr>
        <w:tc>
          <w:tcPr>
            <w:tcW w:w="1720" w:type="dxa"/>
          </w:tcPr>
          <w:p w14:paraId="4814D1B1" w14:textId="77777777" w:rsidR="00681889" w:rsidRPr="00C901B7" w:rsidRDefault="00681889" w:rsidP="00E65EB8">
            <w:pPr>
              <w:contextualSpacing/>
              <w:jc w:val="center"/>
            </w:pPr>
            <w:r w:rsidRPr="00C901B7">
              <w:t>420011</w:t>
            </w:r>
          </w:p>
        </w:tc>
        <w:tc>
          <w:tcPr>
            <w:tcW w:w="2763" w:type="dxa"/>
          </w:tcPr>
          <w:p w14:paraId="61BD40B3" w14:textId="77777777" w:rsidR="00681889" w:rsidRPr="00C901B7" w:rsidRDefault="00681889" w:rsidP="00E65EB8">
            <w:pPr>
              <w:contextualSpacing/>
            </w:pPr>
            <w:r w:rsidRPr="00C901B7">
              <w:t>Sale of Property</w:t>
            </w:r>
          </w:p>
        </w:tc>
        <w:tc>
          <w:tcPr>
            <w:tcW w:w="8693" w:type="dxa"/>
          </w:tcPr>
          <w:p w14:paraId="34680538" w14:textId="77777777" w:rsidR="00681889" w:rsidRPr="00C901B7" w:rsidRDefault="00681889" w:rsidP="00E65EB8">
            <w:pPr>
              <w:contextualSpacing/>
            </w:pPr>
            <w:r w:rsidRPr="00C901B7">
              <w:t xml:space="preserve">Amounts received from sale of property other than sale of securities and other financial instruments. </w:t>
            </w:r>
          </w:p>
        </w:tc>
      </w:tr>
      <w:tr w:rsidR="00681889" w:rsidRPr="00C901B7" w14:paraId="7A3C371E" w14:textId="77777777" w:rsidTr="00CA6A6A">
        <w:trPr>
          <w:cantSplit/>
        </w:trPr>
        <w:tc>
          <w:tcPr>
            <w:tcW w:w="1720" w:type="dxa"/>
          </w:tcPr>
          <w:p w14:paraId="4453DBA5" w14:textId="77777777" w:rsidR="00681889" w:rsidRPr="00C901B7" w:rsidRDefault="00681889" w:rsidP="00E65EB8">
            <w:pPr>
              <w:contextualSpacing/>
              <w:jc w:val="center"/>
            </w:pPr>
            <w:r w:rsidRPr="00C901B7">
              <w:t>420012</w:t>
            </w:r>
          </w:p>
        </w:tc>
        <w:tc>
          <w:tcPr>
            <w:tcW w:w="2763" w:type="dxa"/>
          </w:tcPr>
          <w:p w14:paraId="601E1DD5" w14:textId="77777777" w:rsidR="00681889" w:rsidRPr="00C901B7" w:rsidRDefault="00681889" w:rsidP="00E65EB8">
            <w:pPr>
              <w:contextualSpacing/>
            </w:pPr>
            <w:r w:rsidRPr="00C901B7">
              <w:t>Investment Income</w:t>
            </w:r>
          </w:p>
        </w:tc>
        <w:tc>
          <w:tcPr>
            <w:tcW w:w="8693" w:type="dxa"/>
          </w:tcPr>
          <w:p w14:paraId="7E6B6CDC" w14:textId="77777777" w:rsidR="00681889" w:rsidRPr="00C901B7" w:rsidRDefault="00681889" w:rsidP="00E65EB8">
            <w:pPr>
              <w:contextualSpacing/>
            </w:pPr>
            <w:r w:rsidRPr="00C901B7">
              <w:t>Interest or dividend income received from investments of restricted assets.</w:t>
            </w:r>
          </w:p>
        </w:tc>
      </w:tr>
      <w:tr w:rsidR="00681889" w:rsidRPr="00C901B7" w14:paraId="332AFD8D" w14:textId="77777777" w:rsidTr="00CA6A6A">
        <w:trPr>
          <w:cantSplit/>
        </w:trPr>
        <w:tc>
          <w:tcPr>
            <w:tcW w:w="1720" w:type="dxa"/>
          </w:tcPr>
          <w:p w14:paraId="731B7C32" w14:textId="77777777" w:rsidR="00681889" w:rsidRPr="00C901B7" w:rsidRDefault="00681889" w:rsidP="00E65EB8">
            <w:pPr>
              <w:contextualSpacing/>
              <w:jc w:val="center"/>
            </w:pPr>
            <w:r w:rsidRPr="00C901B7">
              <w:t>420013</w:t>
            </w:r>
          </w:p>
        </w:tc>
        <w:tc>
          <w:tcPr>
            <w:tcW w:w="2763" w:type="dxa"/>
          </w:tcPr>
          <w:p w14:paraId="00788593" w14:textId="77777777" w:rsidR="00681889" w:rsidRPr="00C901B7" w:rsidRDefault="00681889" w:rsidP="00E65EB8">
            <w:pPr>
              <w:contextualSpacing/>
            </w:pPr>
            <w:r w:rsidRPr="00C901B7">
              <w:t>Capital Gain/Loss</w:t>
            </w:r>
          </w:p>
        </w:tc>
        <w:tc>
          <w:tcPr>
            <w:tcW w:w="8693" w:type="dxa"/>
          </w:tcPr>
          <w:p w14:paraId="2AA9122C" w14:textId="77777777" w:rsidR="00681889" w:rsidRPr="00C901B7" w:rsidRDefault="00681889" w:rsidP="00E65EB8">
            <w:pPr>
              <w:contextualSpacing/>
            </w:pPr>
            <w:r w:rsidRPr="00C901B7">
              <w:t xml:space="preserve">Realized gains/losses on sale of </w:t>
            </w:r>
            <w:r w:rsidRPr="00C901B7">
              <w:rPr>
                <w:i/>
                <w:iCs/>
              </w:rPr>
              <w:t>restricted</w:t>
            </w:r>
            <w:r w:rsidRPr="00C901B7">
              <w:t xml:space="preserve"> assets/investments. Also the unrealized gains/losses on the change in market value on </w:t>
            </w:r>
            <w:r w:rsidRPr="00C901B7">
              <w:rPr>
                <w:i/>
                <w:iCs/>
              </w:rPr>
              <w:t>restricted</w:t>
            </w:r>
            <w:r w:rsidRPr="00C901B7">
              <w:t xml:space="preserve"> investments.</w:t>
            </w:r>
          </w:p>
        </w:tc>
      </w:tr>
      <w:tr w:rsidR="00681889" w:rsidRPr="00C901B7" w14:paraId="30533B93" w14:textId="77777777" w:rsidTr="00CA6A6A">
        <w:trPr>
          <w:cantSplit/>
        </w:trPr>
        <w:tc>
          <w:tcPr>
            <w:tcW w:w="1720" w:type="dxa"/>
          </w:tcPr>
          <w:p w14:paraId="134DC7DB" w14:textId="77777777" w:rsidR="00681889" w:rsidRPr="00C901B7" w:rsidRDefault="00681889" w:rsidP="00E65EB8">
            <w:pPr>
              <w:contextualSpacing/>
              <w:jc w:val="center"/>
            </w:pPr>
            <w:r w:rsidRPr="00C901B7">
              <w:t>420014</w:t>
            </w:r>
          </w:p>
        </w:tc>
        <w:tc>
          <w:tcPr>
            <w:tcW w:w="2763" w:type="dxa"/>
          </w:tcPr>
          <w:p w14:paraId="29F8CC2D" w14:textId="77777777" w:rsidR="00681889" w:rsidRPr="00C901B7" w:rsidRDefault="00681889" w:rsidP="00E65EB8">
            <w:pPr>
              <w:contextualSpacing/>
            </w:pPr>
            <w:r w:rsidRPr="00C901B7">
              <w:t>Extraordinary Income or Rebate</w:t>
            </w:r>
          </w:p>
        </w:tc>
        <w:tc>
          <w:tcPr>
            <w:tcW w:w="8693" w:type="dxa"/>
          </w:tcPr>
          <w:p w14:paraId="48BDB19A" w14:textId="77777777" w:rsidR="00681889" w:rsidRPr="00C901B7" w:rsidRDefault="00681889" w:rsidP="00E65EB8">
            <w:pPr>
              <w:contextualSpacing/>
            </w:pPr>
            <w:r w:rsidRPr="00C901B7">
              <w:t>Unusual and non-recurring income.</w:t>
            </w:r>
          </w:p>
        </w:tc>
      </w:tr>
      <w:tr w:rsidR="00E65EB8" w:rsidRPr="00C901B7" w14:paraId="58E37EB5" w14:textId="77777777" w:rsidTr="00CA6A6A">
        <w:trPr>
          <w:cantSplit/>
        </w:trPr>
        <w:tc>
          <w:tcPr>
            <w:tcW w:w="4483" w:type="dxa"/>
            <w:gridSpan w:val="2"/>
          </w:tcPr>
          <w:p w14:paraId="0421314D" w14:textId="77777777" w:rsidR="00E65EB8" w:rsidRPr="00C901B7" w:rsidRDefault="00E65EB8" w:rsidP="00E65EB8">
            <w:pPr>
              <w:contextualSpacing/>
              <w:rPr>
                <w:i/>
              </w:rPr>
            </w:pPr>
            <w:r w:rsidRPr="00C901B7">
              <w:rPr>
                <w:b/>
                <w:bCs/>
                <w:i/>
              </w:rPr>
              <w:t>Education Income (4300)</w:t>
            </w:r>
          </w:p>
        </w:tc>
        <w:tc>
          <w:tcPr>
            <w:tcW w:w="8693" w:type="dxa"/>
          </w:tcPr>
          <w:p w14:paraId="086D019C" w14:textId="77777777" w:rsidR="00E65EB8" w:rsidRPr="00C901B7" w:rsidRDefault="00E65EB8" w:rsidP="00E65EB8">
            <w:pPr>
              <w:contextualSpacing/>
              <w:rPr>
                <w:i/>
              </w:rPr>
            </w:pPr>
            <w:r w:rsidRPr="00C901B7">
              <w:rPr>
                <w:b/>
                <w:bCs/>
                <w:i/>
              </w:rPr>
              <w:t>Monies received related to school or religious education programs.</w:t>
            </w:r>
          </w:p>
        </w:tc>
      </w:tr>
      <w:tr w:rsidR="00E65EB8" w:rsidRPr="00C901B7" w14:paraId="2C023E83" w14:textId="77777777" w:rsidTr="00CA6A6A">
        <w:trPr>
          <w:cantSplit/>
        </w:trPr>
        <w:tc>
          <w:tcPr>
            <w:tcW w:w="1720" w:type="dxa"/>
          </w:tcPr>
          <w:p w14:paraId="2A80D912" w14:textId="77777777" w:rsidR="00E65EB8" w:rsidRPr="00C901B7" w:rsidRDefault="00E65EB8" w:rsidP="00E65EB8">
            <w:pPr>
              <w:contextualSpacing/>
              <w:jc w:val="center"/>
            </w:pPr>
            <w:r w:rsidRPr="00C901B7">
              <w:t>430001</w:t>
            </w:r>
          </w:p>
        </w:tc>
        <w:tc>
          <w:tcPr>
            <w:tcW w:w="2763" w:type="dxa"/>
          </w:tcPr>
          <w:p w14:paraId="2C144FEC" w14:textId="77777777" w:rsidR="00E65EB8" w:rsidRPr="00C901B7" w:rsidRDefault="00E65EB8" w:rsidP="00E65EB8">
            <w:pPr>
              <w:contextualSpacing/>
            </w:pPr>
            <w:r w:rsidRPr="00C901B7">
              <w:t>Tuition – Regular</w:t>
            </w:r>
          </w:p>
        </w:tc>
        <w:tc>
          <w:tcPr>
            <w:tcW w:w="8693" w:type="dxa"/>
          </w:tcPr>
          <w:p w14:paraId="224AD60C" w14:textId="77777777" w:rsidR="00E65EB8" w:rsidRPr="00C901B7" w:rsidRDefault="00E65EB8" w:rsidP="00E65EB8">
            <w:pPr>
              <w:contextualSpacing/>
            </w:pPr>
            <w:r w:rsidRPr="00C901B7">
              <w:t>Monies received for school tuition or religious education programs. If a parish school, monies received for tuition for students belonging to the parish.</w:t>
            </w:r>
          </w:p>
        </w:tc>
      </w:tr>
      <w:tr w:rsidR="00E65EB8" w:rsidRPr="00C901B7" w14:paraId="66773678" w14:textId="77777777" w:rsidTr="00CA6A6A">
        <w:trPr>
          <w:cantSplit/>
        </w:trPr>
        <w:tc>
          <w:tcPr>
            <w:tcW w:w="1720" w:type="dxa"/>
          </w:tcPr>
          <w:p w14:paraId="6D24EB3F" w14:textId="77777777" w:rsidR="00E65EB8" w:rsidRPr="00C901B7" w:rsidRDefault="00E65EB8" w:rsidP="00E65EB8">
            <w:pPr>
              <w:contextualSpacing/>
              <w:jc w:val="center"/>
            </w:pPr>
            <w:r w:rsidRPr="00C901B7">
              <w:t>430002</w:t>
            </w:r>
          </w:p>
        </w:tc>
        <w:tc>
          <w:tcPr>
            <w:tcW w:w="2763" w:type="dxa"/>
          </w:tcPr>
          <w:p w14:paraId="3C61D0EA" w14:textId="77777777" w:rsidR="00E65EB8" w:rsidRPr="00C901B7" w:rsidRDefault="00E65EB8" w:rsidP="00E65EB8">
            <w:pPr>
              <w:contextualSpacing/>
            </w:pPr>
            <w:r w:rsidRPr="00C901B7">
              <w:t>Tuition – Outside Parish</w:t>
            </w:r>
          </w:p>
        </w:tc>
        <w:tc>
          <w:tcPr>
            <w:tcW w:w="8693" w:type="dxa"/>
          </w:tcPr>
          <w:p w14:paraId="0F9872C2" w14:textId="77777777" w:rsidR="00E65EB8" w:rsidRPr="00C901B7" w:rsidRDefault="00E65EB8" w:rsidP="00E65EB8">
            <w:pPr>
              <w:contextualSpacing/>
            </w:pPr>
            <w:r w:rsidRPr="00C901B7">
              <w:t>Monies/assessments received for school tuition or religious education programs for students belonging to other parishes.</w:t>
            </w:r>
          </w:p>
        </w:tc>
      </w:tr>
      <w:tr w:rsidR="00E65EB8" w:rsidRPr="00C901B7" w14:paraId="5516D201" w14:textId="77777777" w:rsidTr="00CA6A6A">
        <w:trPr>
          <w:cantSplit/>
        </w:trPr>
        <w:tc>
          <w:tcPr>
            <w:tcW w:w="1720" w:type="dxa"/>
          </w:tcPr>
          <w:p w14:paraId="06718A11" w14:textId="77777777" w:rsidR="00E65EB8" w:rsidRPr="00C901B7" w:rsidRDefault="00E65EB8" w:rsidP="00E65EB8">
            <w:pPr>
              <w:contextualSpacing/>
              <w:jc w:val="center"/>
            </w:pPr>
            <w:r w:rsidRPr="00C901B7">
              <w:t>430003</w:t>
            </w:r>
          </w:p>
        </w:tc>
        <w:tc>
          <w:tcPr>
            <w:tcW w:w="2763" w:type="dxa"/>
          </w:tcPr>
          <w:p w14:paraId="4CCA53F0" w14:textId="77777777" w:rsidR="00E65EB8" w:rsidRPr="00C901B7" w:rsidRDefault="00E65EB8" w:rsidP="00E65EB8">
            <w:pPr>
              <w:contextualSpacing/>
            </w:pPr>
            <w:r w:rsidRPr="00C901B7">
              <w:t>Tuition – Non Catholics</w:t>
            </w:r>
          </w:p>
        </w:tc>
        <w:tc>
          <w:tcPr>
            <w:tcW w:w="8693" w:type="dxa"/>
          </w:tcPr>
          <w:p w14:paraId="09030D03" w14:textId="77777777" w:rsidR="00E65EB8" w:rsidRPr="00C901B7" w:rsidRDefault="00E65EB8" w:rsidP="00E65EB8">
            <w:pPr>
              <w:contextualSpacing/>
            </w:pPr>
            <w:r w:rsidRPr="00C901B7">
              <w:t xml:space="preserve">Tuition for </w:t>
            </w:r>
            <w:r w:rsidR="006D7887" w:rsidRPr="00C901B7">
              <w:t>non-Catholic</w:t>
            </w:r>
            <w:r w:rsidRPr="00C901B7">
              <w:t xml:space="preserve"> students.</w:t>
            </w:r>
          </w:p>
        </w:tc>
      </w:tr>
      <w:tr w:rsidR="00E65EB8" w:rsidRPr="00C901B7" w14:paraId="6EDBE549" w14:textId="77777777" w:rsidTr="00CA6A6A">
        <w:trPr>
          <w:cantSplit/>
        </w:trPr>
        <w:tc>
          <w:tcPr>
            <w:tcW w:w="1720" w:type="dxa"/>
          </w:tcPr>
          <w:p w14:paraId="678346C1" w14:textId="77777777" w:rsidR="00E65EB8" w:rsidRPr="00C901B7" w:rsidRDefault="00E65EB8" w:rsidP="00E65EB8">
            <w:pPr>
              <w:contextualSpacing/>
              <w:jc w:val="center"/>
            </w:pPr>
            <w:r w:rsidRPr="00C901B7">
              <w:lastRenderedPageBreak/>
              <w:t>430004</w:t>
            </w:r>
          </w:p>
        </w:tc>
        <w:tc>
          <w:tcPr>
            <w:tcW w:w="2763" w:type="dxa"/>
          </w:tcPr>
          <w:p w14:paraId="323E4483" w14:textId="77777777" w:rsidR="00E65EB8" w:rsidRPr="00C901B7" w:rsidRDefault="00E65EB8" w:rsidP="00E65EB8">
            <w:pPr>
              <w:contextualSpacing/>
            </w:pPr>
            <w:r w:rsidRPr="00C901B7">
              <w:t>Fees – Athletic</w:t>
            </w:r>
          </w:p>
        </w:tc>
        <w:tc>
          <w:tcPr>
            <w:tcW w:w="8693" w:type="dxa"/>
          </w:tcPr>
          <w:p w14:paraId="19D72CBC" w14:textId="77777777" w:rsidR="00E65EB8" w:rsidRPr="00C901B7" w:rsidRDefault="00E65EB8" w:rsidP="00E65EB8">
            <w:pPr>
              <w:contextualSpacing/>
            </w:pPr>
            <w:r w:rsidRPr="00C901B7">
              <w:t>Student participation in the school’s athletic programs.</w:t>
            </w:r>
          </w:p>
        </w:tc>
      </w:tr>
      <w:tr w:rsidR="00E65EB8" w:rsidRPr="00C901B7" w14:paraId="3B10A71A" w14:textId="77777777" w:rsidTr="00CA6A6A">
        <w:trPr>
          <w:cantSplit/>
        </w:trPr>
        <w:tc>
          <w:tcPr>
            <w:tcW w:w="1720" w:type="dxa"/>
          </w:tcPr>
          <w:p w14:paraId="04F81C2E" w14:textId="77777777" w:rsidR="00E65EB8" w:rsidRPr="00C901B7" w:rsidRDefault="00E65EB8" w:rsidP="00E65EB8">
            <w:pPr>
              <w:contextualSpacing/>
              <w:jc w:val="center"/>
            </w:pPr>
            <w:r w:rsidRPr="00C901B7">
              <w:t>430005</w:t>
            </w:r>
          </w:p>
        </w:tc>
        <w:tc>
          <w:tcPr>
            <w:tcW w:w="2763" w:type="dxa"/>
          </w:tcPr>
          <w:p w14:paraId="3D5DD186" w14:textId="77777777" w:rsidR="00E65EB8" w:rsidRPr="00C901B7" w:rsidRDefault="00E65EB8" w:rsidP="00E65EB8">
            <w:pPr>
              <w:contextualSpacing/>
            </w:pPr>
            <w:r w:rsidRPr="00C901B7">
              <w:t>Fees – Band</w:t>
            </w:r>
          </w:p>
        </w:tc>
        <w:tc>
          <w:tcPr>
            <w:tcW w:w="8693" w:type="dxa"/>
          </w:tcPr>
          <w:p w14:paraId="533BE017" w14:textId="77777777" w:rsidR="00E65EB8" w:rsidRPr="00C901B7" w:rsidRDefault="00E65EB8" w:rsidP="00E65EB8">
            <w:pPr>
              <w:contextualSpacing/>
            </w:pPr>
            <w:r w:rsidRPr="00C901B7">
              <w:t>Student participation in the school’s band program.</w:t>
            </w:r>
          </w:p>
        </w:tc>
      </w:tr>
      <w:tr w:rsidR="00E65EB8" w:rsidRPr="00C901B7" w14:paraId="1ABFCC6E" w14:textId="77777777" w:rsidTr="00CA6A6A">
        <w:trPr>
          <w:cantSplit/>
        </w:trPr>
        <w:tc>
          <w:tcPr>
            <w:tcW w:w="1720" w:type="dxa"/>
          </w:tcPr>
          <w:p w14:paraId="08E754A2" w14:textId="77777777" w:rsidR="00E65EB8" w:rsidRPr="00C901B7" w:rsidRDefault="00E65EB8" w:rsidP="00E65EB8">
            <w:pPr>
              <w:contextualSpacing/>
              <w:jc w:val="center"/>
            </w:pPr>
            <w:r w:rsidRPr="00C901B7">
              <w:t>430006</w:t>
            </w:r>
          </w:p>
        </w:tc>
        <w:tc>
          <w:tcPr>
            <w:tcW w:w="2763" w:type="dxa"/>
          </w:tcPr>
          <w:p w14:paraId="2DA68991" w14:textId="77777777" w:rsidR="00E65EB8" w:rsidRPr="00C901B7" w:rsidRDefault="00E65EB8" w:rsidP="00E65EB8">
            <w:pPr>
              <w:contextualSpacing/>
            </w:pPr>
            <w:r w:rsidRPr="00C901B7">
              <w:t>Fees – Book</w:t>
            </w:r>
          </w:p>
        </w:tc>
        <w:tc>
          <w:tcPr>
            <w:tcW w:w="8693" w:type="dxa"/>
          </w:tcPr>
          <w:p w14:paraId="68F85AC9" w14:textId="77777777" w:rsidR="00E65EB8" w:rsidRPr="00C901B7" w:rsidRDefault="00E65EB8" w:rsidP="00E65EB8">
            <w:pPr>
              <w:contextualSpacing/>
            </w:pPr>
            <w:r w:rsidRPr="00C901B7">
              <w:t>Students’ use of textbooks.</w:t>
            </w:r>
          </w:p>
        </w:tc>
      </w:tr>
      <w:tr w:rsidR="00E65EB8" w:rsidRPr="00C901B7" w14:paraId="1786359F" w14:textId="77777777" w:rsidTr="00CA6A6A">
        <w:trPr>
          <w:cantSplit/>
        </w:trPr>
        <w:tc>
          <w:tcPr>
            <w:tcW w:w="1720" w:type="dxa"/>
          </w:tcPr>
          <w:p w14:paraId="4B1251A8" w14:textId="77777777" w:rsidR="00E65EB8" w:rsidRPr="00C901B7" w:rsidRDefault="00E65EB8" w:rsidP="00E65EB8">
            <w:pPr>
              <w:contextualSpacing/>
              <w:jc w:val="center"/>
            </w:pPr>
            <w:r w:rsidRPr="00C901B7">
              <w:t>430007</w:t>
            </w:r>
          </w:p>
        </w:tc>
        <w:tc>
          <w:tcPr>
            <w:tcW w:w="2763" w:type="dxa"/>
          </w:tcPr>
          <w:p w14:paraId="18D36EA1" w14:textId="77777777" w:rsidR="00E65EB8" w:rsidRPr="00C901B7" w:rsidRDefault="00E65EB8" w:rsidP="00E65EB8">
            <w:pPr>
              <w:contextualSpacing/>
            </w:pPr>
            <w:r w:rsidRPr="00C901B7">
              <w:t>Fees – Bus</w:t>
            </w:r>
          </w:p>
        </w:tc>
        <w:tc>
          <w:tcPr>
            <w:tcW w:w="8693" w:type="dxa"/>
          </w:tcPr>
          <w:p w14:paraId="0247CCBE" w14:textId="77777777" w:rsidR="00E65EB8" w:rsidRPr="00C901B7" w:rsidRDefault="00E65EB8" w:rsidP="00E65EB8">
            <w:pPr>
              <w:contextualSpacing/>
            </w:pPr>
            <w:r w:rsidRPr="00C901B7">
              <w:t>Students’ use of bus transportation to and from school.</w:t>
            </w:r>
          </w:p>
        </w:tc>
      </w:tr>
      <w:tr w:rsidR="00E65EB8" w:rsidRPr="00C901B7" w14:paraId="643DFAB8" w14:textId="77777777" w:rsidTr="00CA6A6A">
        <w:trPr>
          <w:cantSplit/>
        </w:trPr>
        <w:tc>
          <w:tcPr>
            <w:tcW w:w="1720" w:type="dxa"/>
          </w:tcPr>
          <w:p w14:paraId="12C3C8C4" w14:textId="77777777" w:rsidR="00E65EB8" w:rsidRPr="00C901B7" w:rsidRDefault="00E65EB8" w:rsidP="00E65EB8">
            <w:pPr>
              <w:contextualSpacing/>
              <w:jc w:val="center"/>
            </w:pPr>
            <w:r w:rsidRPr="00C901B7">
              <w:t>430008</w:t>
            </w:r>
          </w:p>
        </w:tc>
        <w:tc>
          <w:tcPr>
            <w:tcW w:w="2763" w:type="dxa"/>
          </w:tcPr>
          <w:p w14:paraId="7BF9D3ED" w14:textId="77777777" w:rsidR="00E65EB8" w:rsidRPr="00C901B7" w:rsidRDefault="00E65EB8" w:rsidP="00E65EB8">
            <w:pPr>
              <w:contextualSpacing/>
            </w:pPr>
            <w:r w:rsidRPr="00C901B7">
              <w:t>Fees – Cafeteria</w:t>
            </w:r>
          </w:p>
        </w:tc>
        <w:tc>
          <w:tcPr>
            <w:tcW w:w="8693" w:type="dxa"/>
          </w:tcPr>
          <w:p w14:paraId="3A442B4D" w14:textId="77777777" w:rsidR="00E65EB8" w:rsidRPr="00C901B7" w:rsidRDefault="00E65EB8" w:rsidP="00E65EB8">
            <w:pPr>
              <w:contextualSpacing/>
            </w:pPr>
            <w:r w:rsidRPr="00C901B7">
              <w:t>Students’ payments for lunch costs.</w:t>
            </w:r>
          </w:p>
        </w:tc>
      </w:tr>
      <w:tr w:rsidR="00E65EB8" w:rsidRPr="00C901B7" w14:paraId="603B6EA8" w14:textId="77777777" w:rsidTr="00CA6A6A">
        <w:trPr>
          <w:cantSplit/>
        </w:trPr>
        <w:tc>
          <w:tcPr>
            <w:tcW w:w="1720" w:type="dxa"/>
          </w:tcPr>
          <w:p w14:paraId="38C84534" w14:textId="77777777" w:rsidR="00E65EB8" w:rsidRPr="00C901B7" w:rsidRDefault="00E65EB8" w:rsidP="00E65EB8">
            <w:pPr>
              <w:contextualSpacing/>
              <w:jc w:val="center"/>
            </w:pPr>
            <w:r w:rsidRPr="00C901B7">
              <w:t>430009</w:t>
            </w:r>
          </w:p>
        </w:tc>
        <w:tc>
          <w:tcPr>
            <w:tcW w:w="2763" w:type="dxa"/>
          </w:tcPr>
          <w:p w14:paraId="7613A5FE" w14:textId="77777777" w:rsidR="00E65EB8" w:rsidRPr="00C901B7" w:rsidRDefault="00E65EB8" w:rsidP="00E65EB8">
            <w:pPr>
              <w:contextualSpacing/>
            </w:pPr>
            <w:r w:rsidRPr="00C901B7">
              <w:t>Fees – Child Care</w:t>
            </w:r>
          </w:p>
        </w:tc>
        <w:tc>
          <w:tcPr>
            <w:tcW w:w="8693" w:type="dxa"/>
          </w:tcPr>
          <w:p w14:paraId="6AD3F3C3" w14:textId="77777777" w:rsidR="00E65EB8" w:rsidRPr="00C901B7" w:rsidRDefault="00E65EB8" w:rsidP="00E65EB8">
            <w:pPr>
              <w:contextualSpacing/>
            </w:pPr>
            <w:r w:rsidRPr="00C901B7">
              <w:t>Cash received for the child care function of the school/parish.</w:t>
            </w:r>
          </w:p>
        </w:tc>
      </w:tr>
      <w:tr w:rsidR="00E65EB8" w:rsidRPr="00C901B7" w14:paraId="31D56746" w14:textId="77777777" w:rsidTr="00CA6A6A">
        <w:trPr>
          <w:cantSplit/>
        </w:trPr>
        <w:tc>
          <w:tcPr>
            <w:tcW w:w="1720" w:type="dxa"/>
          </w:tcPr>
          <w:p w14:paraId="631115BF" w14:textId="77777777" w:rsidR="00E65EB8" w:rsidRPr="00C901B7" w:rsidRDefault="00E65EB8" w:rsidP="00E65EB8">
            <w:pPr>
              <w:contextualSpacing/>
              <w:jc w:val="center"/>
            </w:pPr>
            <w:r w:rsidRPr="00C901B7">
              <w:t>430010</w:t>
            </w:r>
          </w:p>
        </w:tc>
        <w:tc>
          <w:tcPr>
            <w:tcW w:w="2763" w:type="dxa"/>
          </w:tcPr>
          <w:p w14:paraId="217C1DC0" w14:textId="77777777" w:rsidR="00E65EB8" w:rsidRPr="00C901B7" w:rsidRDefault="00E65EB8" w:rsidP="00E65EB8">
            <w:pPr>
              <w:contextualSpacing/>
            </w:pPr>
            <w:r w:rsidRPr="00C901B7">
              <w:t>Fees – Foreign Language</w:t>
            </w:r>
          </w:p>
        </w:tc>
        <w:tc>
          <w:tcPr>
            <w:tcW w:w="8693" w:type="dxa"/>
          </w:tcPr>
          <w:p w14:paraId="318E0EAA" w14:textId="77777777" w:rsidR="00E65EB8" w:rsidRPr="00C901B7" w:rsidRDefault="00E65EB8" w:rsidP="00E65EB8">
            <w:pPr>
              <w:contextualSpacing/>
            </w:pPr>
            <w:r w:rsidRPr="00C901B7">
              <w:t>Students’ payments for a foreign language class.</w:t>
            </w:r>
          </w:p>
        </w:tc>
      </w:tr>
      <w:tr w:rsidR="00E65EB8" w:rsidRPr="00C901B7" w14:paraId="3731FF3F" w14:textId="77777777" w:rsidTr="00CA6A6A">
        <w:trPr>
          <w:cantSplit/>
        </w:trPr>
        <w:tc>
          <w:tcPr>
            <w:tcW w:w="1720" w:type="dxa"/>
          </w:tcPr>
          <w:p w14:paraId="62E7C843" w14:textId="77777777" w:rsidR="00E65EB8" w:rsidRPr="00C901B7" w:rsidRDefault="00E65EB8" w:rsidP="00E65EB8">
            <w:pPr>
              <w:contextualSpacing/>
              <w:jc w:val="center"/>
            </w:pPr>
            <w:r w:rsidRPr="00C901B7">
              <w:t>430011</w:t>
            </w:r>
          </w:p>
        </w:tc>
        <w:tc>
          <w:tcPr>
            <w:tcW w:w="2763" w:type="dxa"/>
          </w:tcPr>
          <w:p w14:paraId="70FA9864" w14:textId="77777777" w:rsidR="00E65EB8" w:rsidRPr="00C901B7" w:rsidRDefault="00E65EB8" w:rsidP="00E65EB8">
            <w:pPr>
              <w:contextualSpacing/>
            </w:pPr>
            <w:r w:rsidRPr="00C901B7">
              <w:t>Fees – Kindergarten</w:t>
            </w:r>
          </w:p>
        </w:tc>
        <w:tc>
          <w:tcPr>
            <w:tcW w:w="8693" w:type="dxa"/>
          </w:tcPr>
          <w:p w14:paraId="58B51D4D" w14:textId="77777777" w:rsidR="00E65EB8" w:rsidRPr="00C901B7" w:rsidRDefault="00E65EB8" w:rsidP="00E65EB8">
            <w:pPr>
              <w:contextualSpacing/>
            </w:pPr>
            <w:r w:rsidRPr="00C901B7">
              <w:t>Kindergarten tuition.</w:t>
            </w:r>
          </w:p>
        </w:tc>
      </w:tr>
      <w:tr w:rsidR="00E65EB8" w:rsidRPr="00C901B7" w14:paraId="26ED4949" w14:textId="77777777" w:rsidTr="00CA6A6A">
        <w:trPr>
          <w:cantSplit/>
        </w:trPr>
        <w:tc>
          <w:tcPr>
            <w:tcW w:w="1720" w:type="dxa"/>
          </w:tcPr>
          <w:p w14:paraId="1419D96C" w14:textId="77777777" w:rsidR="00E65EB8" w:rsidRPr="00C901B7" w:rsidRDefault="00E65EB8" w:rsidP="00E65EB8">
            <w:pPr>
              <w:contextualSpacing/>
              <w:jc w:val="center"/>
            </w:pPr>
            <w:r w:rsidRPr="00C901B7">
              <w:t>430012</w:t>
            </w:r>
          </w:p>
        </w:tc>
        <w:tc>
          <w:tcPr>
            <w:tcW w:w="2763" w:type="dxa"/>
          </w:tcPr>
          <w:p w14:paraId="3EB6CD4A" w14:textId="77777777" w:rsidR="00E65EB8" w:rsidRPr="00C901B7" w:rsidRDefault="00E65EB8" w:rsidP="00E65EB8">
            <w:pPr>
              <w:contextualSpacing/>
            </w:pPr>
            <w:r w:rsidRPr="00C901B7">
              <w:t>Fees – Other</w:t>
            </w:r>
          </w:p>
        </w:tc>
        <w:tc>
          <w:tcPr>
            <w:tcW w:w="8693" w:type="dxa"/>
          </w:tcPr>
          <w:p w14:paraId="05EE6D8C" w14:textId="77777777" w:rsidR="00E65EB8" w:rsidRPr="00C901B7" w:rsidRDefault="00E65EB8" w:rsidP="00E65EB8">
            <w:pPr>
              <w:contextualSpacing/>
            </w:pPr>
            <w:r w:rsidRPr="00C901B7">
              <w:t>Cash received for other student costs that are not recorded in other accounts.</w:t>
            </w:r>
          </w:p>
        </w:tc>
      </w:tr>
      <w:tr w:rsidR="00E65EB8" w:rsidRPr="00C901B7" w14:paraId="31D7E560" w14:textId="77777777" w:rsidTr="00CA6A6A">
        <w:trPr>
          <w:cantSplit/>
        </w:trPr>
        <w:tc>
          <w:tcPr>
            <w:tcW w:w="1720" w:type="dxa"/>
          </w:tcPr>
          <w:p w14:paraId="78213C8C" w14:textId="77777777" w:rsidR="00E65EB8" w:rsidRPr="00C901B7" w:rsidRDefault="00E65EB8" w:rsidP="00E65EB8">
            <w:pPr>
              <w:contextualSpacing/>
              <w:jc w:val="center"/>
            </w:pPr>
            <w:r w:rsidRPr="00C901B7">
              <w:t>430013</w:t>
            </w:r>
          </w:p>
        </w:tc>
        <w:tc>
          <w:tcPr>
            <w:tcW w:w="2763" w:type="dxa"/>
          </w:tcPr>
          <w:p w14:paraId="2E1CCE8E" w14:textId="77777777" w:rsidR="00E65EB8" w:rsidRPr="00C901B7" w:rsidRDefault="00E65EB8" w:rsidP="00E65EB8">
            <w:pPr>
              <w:contextualSpacing/>
            </w:pPr>
            <w:r w:rsidRPr="00C901B7">
              <w:t>Fees – Preschool</w:t>
            </w:r>
          </w:p>
        </w:tc>
        <w:tc>
          <w:tcPr>
            <w:tcW w:w="8693" w:type="dxa"/>
          </w:tcPr>
          <w:p w14:paraId="222CF5A1" w14:textId="77777777" w:rsidR="00E65EB8" w:rsidRPr="00C901B7" w:rsidRDefault="00E65EB8" w:rsidP="00E65EB8">
            <w:pPr>
              <w:contextualSpacing/>
            </w:pPr>
            <w:r w:rsidRPr="00C901B7">
              <w:t>Preschool tuition or attendance at preschool functions.</w:t>
            </w:r>
          </w:p>
        </w:tc>
      </w:tr>
      <w:tr w:rsidR="00E65EB8" w:rsidRPr="00C901B7" w14:paraId="1630CB2A" w14:textId="77777777" w:rsidTr="00CA6A6A">
        <w:trPr>
          <w:cantSplit/>
        </w:trPr>
        <w:tc>
          <w:tcPr>
            <w:tcW w:w="1720" w:type="dxa"/>
          </w:tcPr>
          <w:p w14:paraId="42875D15" w14:textId="77777777" w:rsidR="00E65EB8" w:rsidRPr="00C901B7" w:rsidRDefault="00E65EB8" w:rsidP="00E65EB8">
            <w:pPr>
              <w:contextualSpacing/>
              <w:jc w:val="center"/>
            </w:pPr>
            <w:r w:rsidRPr="00C901B7">
              <w:t>430014</w:t>
            </w:r>
          </w:p>
        </w:tc>
        <w:tc>
          <w:tcPr>
            <w:tcW w:w="2763" w:type="dxa"/>
          </w:tcPr>
          <w:p w14:paraId="5E0AB3DC" w14:textId="77777777" w:rsidR="00E65EB8" w:rsidRPr="00C901B7" w:rsidRDefault="00E65EB8" w:rsidP="00E65EB8">
            <w:pPr>
              <w:contextualSpacing/>
            </w:pPr>
            <w:r w:rsidRPr="00C901B7">
              <w:t>Fees – RCIA</w:t>
            </w:r>
          </w:p>
        </w:tc>
        <w:tc>
          <w:tcPr>
            <w:tcW w:w="8693" w:type="dxa"/>
          </w:tcPr>
          <w:p w14:paraId="5BA2F8D4" w14:textId="77777777" w:rsidR="00E65EB8" w:rsidRPr="00C901B7" w:rsidRDefault="00E65EB8" w:rsidP="00E65EB8">
            <w:pPr>
              <w:contextualSpacing/>
            </w:pPr>
            <w:r w:rsidRPr="00C901B7">
              <w:t xml:space="preserve">Rite of Christian Initiation of Adults: process an adult man or woman goes through to become Roman Catholic. Cash received for RCIA classes.  </w:t>
            </w:r>
          </w:p>
        </w:tc>
      </w:tr>
      <w:tr w:rsidR="00E65EB8" w:rsidRPr="00C901B7" w14:paraId="2CCFB17D" w14:textId="77777777" w:rsidTr="00CA6A6A">
        <w:trPr>
          <w:cantSplit/>
        </w:trPr>
        <w:tc>
          <w:tcPr>
            <w:tcW w:w="1720" w:type="dxa"/>
          </w:tcPr>
          <w:p w14:paraId="68EEBE2E" w14:textId="77777777" w:rsidR="00E65EB8" w:rsidRPr="00C901B7" w:rsidRDefault="00E65EB8" w:rsidP="00E65EB8">
            <w:pPr>
              <w:contextualSpacing/>
              <w:jc w:val="center"/>
            </w:pPr>
            <w:r w:rsidRPr="00C901B7">
              <w:t>430015</w:t>
            </w:r>
          </w:p>
        </w:tc>
        <w:tc>
          <w:tcPr>
            <w:tcW w:w="2763" w:type="dxa"/>
          </w:tcPr>
          <w:p w14:paraId="2A02E632" w14:textId="77777777" w:rsidR="00E65EB8" w:rsidRPr="00C901B7" w:rsidRDefault="00E65EB8" w:rsidP="00E65EB8">
            <w:pPr>
              <w:contextualSpacing/>
            </w:pPr>
            <w:r w:rsidRPr="00C901B7">
              <w:t>Fees – Registration</w:t>
            </w:r>
          </w:p>
        </w:tc>
        <w:tc>
          <w:tcPr>
            <w:tcW w:w="8693" w:type="dxa"/>
          </w:tcPr>
          <w:p w14:paraId="4C45CCD4" w14:textId="77777777" w:rsidR="00E65EB8" w:rsidRPr="00C901B7" w:rsidRDefault="00E65EB8" w:rsidP="00E65EB8">
            <w:pPr>
              <w:contextualSpacing/>
            </w:pPr>
            <w:r w:rsidRPr="00C901B7">
              <w:t>School or religious education student registration.</w:t>
            </w:r>
          </w:p>
        </w:tc>
      </w:tr>
      <w:tr w:rsidR="00E65EB8" w:rsidRPr="00C901B7" w14:paraId="5E70CF5D" w14:textId="77777777" w:rsidTr="00CA6A6A">
        <w:trPr>
          <w:cantSplit/>
        </w:trPr>
        <w:tc>
          <w:tcPr>
            <w:tcW w:w="1720" w:type="dxa"/>
          </w:tcPr>
          <w:p w14:paraId="36D8E566" w14:textId="77777777" w:rsidR="00E65EB8" w:rsidRPr="00C901B7" w:rsidRDefault="00E65EB8" w:rsidP="00E65EB8">
            <w:pPr>
              <w:contextualSpacing/>
              <w:jc w:val="center"/>
            </w:pPr>
            <w:r w:rsidRPr="00C901B7">
              <w:t>430016</w:t>
            </w:r>
          </w:p>
        </w:tc>
        <w:tc>
          <w:tcPr>
            <w:tcW w:w="2763" w:type="dxa"/>
          </w:tcPr>
          <w:p w14:paraId="39E53D7E" w14:textId="77777777" w:rsidR="00E65EB8" w:rsidRPr="00C901B7" w:rsidRDefault="00E65EB8" w:rsidP="00E65EB8">
            <w:pPr>
              <w:contextualSpacing/>
            </w:pPr>
            <w:r w:rsidRPr="00C901B7">
              <w:t>Fees – Student Activity</w:t>
            </w:r>
          </w:p>
        </w:tc>
        <w:tc>
          <w:tcPr>
            <w:tcW w:w="8693" w:type="dxa"/>
          </w:tcPr>
          <w:p w14:paraId="2A74D089" w14:textId="77777777" w:rsidR="00E65EB8" w:rsidRPr="00C901B7" w:rsidRDefault="00E65EB8" w:rsidP="00E65EB8">
            <w:pPr>
              <w:contextualSpacing/>
            </w:pPr>
            <w:r w:rsidRPr="00C901B7">
              <w:t>Cash received for students’ involvement in school activities.</w:t>
            </w:r>
          </w:p>
        </w:tc>
      </w:tr>
      <w:tr w:rsidR="00E65EB8" w:rsidRPr="00C901B7" w14:paraId="781EDB6C" w14:textId="77777777" w:rsidTr="00CA6A6A">
        <w:trPr>
          <w:cantSplit/>
        </w:trPr>
        <w:tc>
          <w:tcPr>
            <w:tcW w:w="1720" w:type="dxa"/>
          </w:tcPr>
          <w:p w14:paraId="28D01A73" w14:textId="77777777" w:rsidR="00E65EB8" w:rsidRPr="00C901B7" w:rsidRDefault="00E65EB8" w:rsidP="00E65EB8">
            <w:pPr>
              <w:contextualSpacing/>
              <w:jc w:val="center"/>
            </w:pPr>
            <w:r w:rsidRPr="00C901B7">
              <w:t>430017</w:t>
            </w:r>
          </w:p>
        </w:tc>
        <w:tc>
          <w:tcPr>
            <w:tcW w:w="2763" w:type="dxa"/>
          </w:tcPr>
          <w:p w14:paraId="52936453" w14:textId="77777777" w:rsidR="00E65EB8" w:rsidRPr="00C901B7" w:rsidRDefault="00E65EB8" w:rsidP="00E65EB8">
            <w:pPr>
              <w:contextualSpacing/>
            </w:pPr>
            <w:r w:rsidRPr="00C901B7">
              <w:t>Fees – Youth Ministry</w:t>
            </w:r>
          </w:p>
        </w:tc>
        <w:tc>
          <w:tcPr>
            <w:tcW w:w="8693" w:type="dxa"/>
          </w:tcPr>
          <w:p w14:paraId="7B7CA6FB" w14:textId="77777777" w:rsidR="00E65EB8" w:rsidRPr="00C901B7" w:rsidRDefault="00E65EB8" w:rsidP="00E65EB8">
            <w:pPr>
              <w:contextualSpacing/>
            </w:pPr>
            <w:r w:rsidRPr="00C901B7">
              <w:t>Cash received from income-producing activities of youth ministry.</w:t>
            </w:r>
          </w:p>
        </w:tc>
      </w:tr>
      <w:tr w:rsidR="00E65EB8" w:rsidRPr="00C901B7" w14:paraId="79332838" w14:textId="77777777" w:rsidTr="00CA6A6A">
        <w:trPr>
          <w:cantSplit/>
        </w:trPr>
        <w:tc>
          <w:tcPr>
            <w:tcW w:w="1720" w:type="dxa"/>
          </w:tcPr>
          <w:p w14:paraId="52D4C255" w14:textId="77777777" w:rsidR="00E65EB8" w:rsidRPr="00C901B7" w:rsidRDefault="00E65EB8" w:rsidP="00E65EB8">
            <w:pPr>
              <w:contextualSpacing/>
              <w:jc w:val="center"/>
            </w:pPr>
            <w:r w:rsidRPr="00C901B7">
              <w:t>430018</w:t>
            </w:r>
          </w:p>
        </w:tc>
        <w:tc>
          <w:tcPr>
            <w:tcW w:w="2763" w:type="dxa"/>
          </w:tcPr>
          <w:p w14:paraId="473019B6" w14:textId="77777777" w:rsidR="00E65EB8" w:rsidRPr="00C901B7" w:rsidRDefault="00E65EB8" w:rsidP="00E65EB8">
            <w:pPr>
              <w:contextualSpacing/>
            </w:pPr>
            <w:r w:rsidRPr="00C901B7">
              <w:t>Subsidy – Government Bus</w:t>
            </w:r>
          </w:p>
        </w:tc>
        <w:tc>
          <w:tcPr>
            <w:tcW w:w="8693" w:type="dxa"/>
          </w:tcPr>
          <w:p w14:paraId="1B572500" w14:textId="77777777" w:rsidR="00E65EB8" w:rsidRPr="00C901B7" w:rsidRDefault="00E65EB8" w:rsidP="00E65EB8">
            <w:pPr>
              <w:contextualSpacing/>
            </w:pPr>
            <w:r w:rsidRPr="00C901B7">
              <w:t>Government subsidy for bus costs.</w:t>
            </w:r>
          </w:p>
        </w:tc>
      </w:tr>
      <w:tr w:rsidR="00E65EB8" w:rsidRPr="00C901B7" w14:paraId="2E6C3CC0" w14:textId="77777777" w:rsidTr="00CA6A6A">
        <w:trPr>
          <w:cantSplit/>
        </w:trPr>
        <w:tc>
          <w:tcPr>
            <w:tcW w:w="1720" w:type="dxa"/>
          </w:tcPr>
          <w:p w14:paraId="3A9AE787" w14:textId="77777777" w:rsidR="00E65EB8" w:rsidRPr="00C901B7" w:rsidRDefault="00E65EB8" w:rsidP="00E65EB8">
            <w:pPr>
              <w:contextualSpacing/>
              <w:jc w:val="center"/>
            </w:pPr>
            <w:r w:rsidRPr="00C901B7">
              <w:t>430019</w:t>
            </w:r>
          </w:p>
        </w:tc>
        <w:tc>
          <w:tcPr>
            <w:tcW w:w="2763" w:type="dxa"/>
          </w:tcPr>
          <w:p w14:paraId="63B0F132" w14:textId="77777777" w:rsidR="00E65EB8" w:rsidRPr="00C901B7" w:rsidRDefault="00E65EB8" w:rsidP="00E65EB8">
            <w:pPr>
              <w:contextualSpacing/>
            </w:pPr>
            <w:r w:rsidRPr="00C901B7">
              <w:t>Subsidy – Government Cafeteria</w:t>
            </w:r>
          </w:p>
        </w:tc>
        <w:tc>
          <w:tcPr>
            <w:tcW w:w="8693" w:type="dxa"/>
          </w:tcPr>
          <w:p w14:paraId="1621EC20" w14:textId="77777777" w:rsidR="00E65EB8" w:rsidRPr="00C901B7" w:rsidRDefault="00E65EB8" w:rsidP="00E65EB8">
            <w:pPr>
              <w:contextualSpacing/>
            </w:pPr>
            <w:r w:rsidRPr="00C901B7">
              <w:t>Government subsidy for the school food program.</w:t>
            </w:r>
          </w:p>
        </w:tc>
      </w:tr>
      <w:tr w:rsidR="00E65EB8" w:rsidRPr="00C901B7" w14:paraId="048A870C" w14:textId="77777777" w:rsidTr="00CA6A6A">
        <w:trPr>
          <w:cantSplit/>
        </w:trPr>
        <w:tc>
          <w:tcPr>
            <w:tcW w:w="1720" w:type="dxa"/>
          </w:tcPr>
          <w:p w14:paraId="09636347" w14:textId="77777777" w:rsidR="00E65EB8" w:rsidRPr="00C901B7" w:rsidRDefault="00E65EB8" w:rsidP="00E65EB8">
            <w:pPr>
              <w:contextualSpacing/>
              <w:jc w:val="center"/>
            </w:pPr>
            <w:r w:rsidRPr="00C901B7">
              <w:t>430020</w:t>
            </w:r>
          </w:p>
        </w:tc>
        <w:tc>
          <w:tcPr>
            <w:tcW w:w="2763" w:type="dxa"/>
          </w:tcPr>
          <w:p w14:paraId="44E43FE2" w14:textId="77777777" w:rsidR="00E65EB8" w:rsidRPr="00C901B7" w:rsidRDefault="00E65EB8" w:rsidP="00E65EB8">
            <w:pPr>
              <w:contextualSpacing/>
            </w:pPr>
            <w:r w:rsidRPr="00C901B7">
              <w:t>Subsidy – Other</w:t>
            </w:r>
          </w:p>
        </w:tc>
        <w:tc>
          <w:tcPr>
            <w:tcW w:w="8693" w:type="dxa"/>
          </w:tcPr>
          <w:p w14:paraId="03739793" w14:textId="77777777" w:rsidR="00E65EB8" w:rsidRPr="00C901B7" w:rsidRDefault="00E65EB8" w:rsidP="00E65EB8">
            <w:pPr>
              <w:contextualSpacing/>
            </w:pPr>
            <w:r w:rsidRPr="00C901B7">
              <w:t>Cash received from outside sources to subsidize the general operation of the school or the participation in school programs.</w:t>
            </w:r>
          </w:p>
        </w:tc>
      </w:tr>
      <w:tr w:rsidR="00E65EB8" w:rsidRPr="00C901B7" w14:paraId="3BFF9F54" w14:textId="77777777" w:rsidTr="00CA6A6A">
        <w:trPr>
          <w:cantSplit/>
        </w:trPr>
        <w:tc>
          <w:tcPr>
            <w:tcW w:w="1720" w:type="dxa"/>
          </w:tcPr>
          <w:p w14:paraId="516B8404" w14:textId="77777777" w:rsidR="00E65EB8" w:rsidRPr="00C901B7" w:rsidRDefault="00E65EB8" w:rsidP="00E65EB8">
            <w:pPr>
              <w:contextualSpacing/>
              <w:jc w:val="center"/>
            </w:pPr>
            <w:r w:rsidRPr="00C901B7">
              <w:t>430021</w:t>
            </w:r>
          </w:p>
        </w:tc>
        <w:tc>
          <w:tcPr>
            <w:tcW w:w="2763" w:type="dxa"/>
          </w:tcPr>
          <w:p w14:paraId="24B4712F" w14:textId="77777777" w:rsidR="00E65EB8" w:rsidRPr="00C901B7" w:rsidRDefault="00E65EB8" w:rsidP="00E65EB8">
            <w:pPr>
              <w:contextualSpacing/>
            </w:pPr>
            <w:r w:rsidRPr="00C901B7">
              <w:t>Subsidy – Textbooks</w:t>
            </w:r>
          </w:p>
        </w:tc>
        <w:tc>
          <w:tcPr>
            <w:tcW w:w="8693" w:type="dxa"/>
          </w:tcPr>
          <w:p w14:paraId="3966E8D9" w14:textId="77777777" w:rsidR="00E65EB8" w:rsidRPr="00C901B7" w:rsidRDefault="00E65EB8" w:rsidP="00E65EB8">
            <w:pPr>
              <w:contextualSpacing/>
            </w:pPr>
            <w:r w:rsidRPr="00C901B7">
              <w:t>Subsidy for the cost of textbooks.</w:t>
            </w:r>
          </w:p>
        </w:tc>
      </w:tr>
      <w:tr w:rsidR="00E65EB8" w:rsidRPr="00C901B7" w14:paraId="3A0822F5" w14:textId="77777777" w:rsidTr="00CA6A6A">
        <w:trPr>
          <w:cantSplit/>
        </w:trPr>
        <w:tc>
          <w:tcPr>
            <w:tcW w:w="1720" w:type="dxa"/>
          </w:tcPr>
          <w:p w14:paraId="589032D4" w14:textId="77777777" w:rsidR="00E65EB8" w:rsidRPr="00C901B7" w:rsidRDefault="00E65EB8" w:rsidP="00E65EB8">
            <w:pPr>
              <w:contextualSpacing/>
              <w:jc w:val="center"/>
            </w:pPr>
            <w:r w:rsidRPr="00C901B7">
              <w:t>430022</w:t>
            </w:r>
          </w:p>
        </w:tc>
        <w:tc>
          <w:tcPr>
            <w:tcW w:w="2763" w:type="dxa"/>
          </w:tcPr>
          <w:p w14:paraId="2EFADCA3" w14:textId="77777777" w:rsidR="00E65EB8" w:rsidRPr="00C901B7" w:rsidRDefault="00E65EB8" w:rsidP="00E65EB8">
            <w:pPr>
              <w:contextualSpacing/>
            </w:pPr>
            <w:r w:rsidRPr="00C901B7">
              <w:t>Sale of Supplies</w:t>
            </w:r>
          </w:p>
        </w:tc>
        <w:tc>
          <w:tcPr>
            <w:tcW w:w="8693" w:type="dxa"/>
          </w:tcPr>
          <w:p w14:paraId="68EF2916" w14:textId="77777777" w:rsidR="00E65EB8" w:rsidRPr="00C901B7" w:rsidRDefault="00E65EB8" w:rsidP="00E65EB8">
            <w:pPr>
              <w:contextualSpacing/>
            </w:pPr>
            <w:r w:rsidRPr="00C901B7">
              <w:t>Cash received from the sale of school supplies.</w:t>
            </w:r>
          </w:p>
        </w:tc>
      </w:tr>
      <w:tr w:rsidR="00E65EB8" w:rsidRPr="00C901B7" w14:paraId="50AFBE69" w14:textId="77777777" w:rsidTr="00CA6A6A">
        <w:trPr>
          <w:cantSplit/>
        </w:trPr>
        <w:tc>
          <w:tcPr>
            <w:tcW w:w="1720" w:type="dxa"/>
          </w:tcPr>
          <w:p w14:paraId="6531F568" w14:textId="77777777" w:rsidR="00E65EB8" w:rsidRPr="00C901B7" w:rsidRDefault="00E65EB8" w:rsidP="00E65EB8">
            <w:pPr>
              <w:contextualSpacing/>
              <w:jc w:val="center"/>
            </w:pPr>
            <w:r w:rsidRPr="00C901B7">
              <w:t>430023</w:t>
            </w:r>
          </w:p>
        </w:tc>
        <w:tc>
          <w:tcPr>
            <w:tcW w:w="2763" w:type="dxa"/>
          </w:tcPr>
          <w:p w14:paraId="48A07FE8" w14:textId="77777777" w:rsidR="00E65EB8" w:rsidRPr="00C901B7" w:rsidRDefault="00E65EB8" w:rsidP="00E65EB8">
            <w:pPr>
              <w:contextualSpacing/>
            </w:pPr>
            <w:r w:rsidRPr="00C901B7">
              <w:t>Vending</w:t>
            </w:r>
          </w:p>
        </w:tc>
        <w:tc>
          <w:tcPr>
            <w:tcW w:w="8693" w:type="dxa"/>
          </w:tcPr>
          <w:p w14:paraId="5057BB0D" w14:textId="77777777" w:rsidR="00E65EB8" w:rsidRPr="00C901B7" w:rsidRDefault="00E65EB8" w:rsidP="00E65EB8">
            <w:pPr>
              <w:contextualSpacing/>
            </w:pPr>
            <w:r w:rsidRPr="00C901B7">
              <w:t>Vending machine sales.</w:t>
            </w:r>
          </w:p>
        </w:tc>
      </w:tr>
      <w:tr w:rsidR="00E65EB8" w:rsidRPr="00C901B7" w14:paraId="6A2362C8" w14:textId="77777777" w:rsidTr="00CA6A6A">
        <w:trPr>
          <w:cantSplit/>
        </w:trPr>
        <w:tc>
          <w:tcPr>
            <w:tcW w:w="1720" w:type="dxa"/>
          </w:tcPr>
          <w:p w14:paraId="01289013" w14:textId="77777777" w:rsidR="00E65EB8" w:rsidRPr="00C901B7" w:rsidRDefault="00E65EB8" w:rsidP="00E65EB8">
            <w:pPr>
              <w:contextualSpacing/>
              <w:jc w:val="center"/>
            </w:pPr>
            <w:r w:rsidRPr="00C901B7">
              <w:t>430024</w:t>
            </w:r>
          </w:p>
        </w:tc>
        <w:tc>
          <w:tcPr>
            <w:tcW w:w="2763" w:type="dxa"/>
          </w:tcPr>
          <w:p w14:paraId="0C2BD8C9" w14:textId="77777777" w:rsidR="00E65EB8" w:rsidRPr="00C901B7" w:rsidRDefault="00E65EB8" w:rsidP="00E65EB8">
            <w:pPr>
              <w:contextualSpacing/>
            </w:pPr>
            <w:r w:rsidRPr="00C901B7">
              <w:t>Foundations/Grants</w:t>
            </w:r>
          </w:p>
        </w:tc>
        <w:tc>
          <w:tcPr>
            <w:tcW w:w="8693" w:type="dxa"/>
          </w:tcPr>
          <w:p w14:paraId="09284D1F" w14:textId="77777777" w:rsidR="00E65EB8" w:rsidRPr="00C901B7" w:rsidRDefault="00E65EB8" w:rsidP="00E65EB8">
            <w:pPr>
              <w:contextualSpacing/>
            </w:pPr>
            <w:r w:rsidRPr="00C901B7">
              <w:t>Foundation, grant, or other philanthropic organization monies received to fund some aspect of the school program.</w:t>
            </w:r>
          </w:p>
        </w:tc>
      </w:tr>
      <w:tr w:rsidR="00E65EB8" w:rsidRPr="00C901B7" w14:paraId="77F94492" w14:textId="77777777" w:rsidTr="00CA6A6A">
        <w:trPr>
          <w:cantSplit/>
        </w:trPr>
        <w:tc>
          <w:tcPr>
            <w:tcW w:w="1720" w:type="dxa"/>
          </w:tcPr>
          <w:p w14:paraId="6A9183E8" w14:textId="77777777" w:rsidR="00E65EB8" w:rsidRPr="00C901B7" w:rsidRDefault="00E65EB8" w:rsidP="00E65EB8">
            <w:pPr>
              <w:contextualSpacing/>
              <w:jc w:val="center"/>
            </w:pPr>
            <w:r w:rsidRPr="00C901B7">
              <w:t>430025</w:t>
            </w:r>
          </w:p>
        </w:tc>
        <w:tc>
          <w:tcPr>
            <w:tcW w:w="2763" w:type="dxa"/>
          </w:tcPr>
          <w:p w14:paraId="6B7E5D5B" w14:textId="77777777" w:rsidR="00E65EB8" w:rsidRPr="00C901B7" w:rsidRDefault="00E65EB8" w:rsidP="00E65EB8">
            <w:pPr>
              <w:contextualSpacing/>
            </w:pPr>
            <w:r w:rsidRPr="00C901B7">
              <w:t>Tuition Assistance</w:t>
            </w:r>
          </w:p>
        </w:tc>
        <w:tc>
          <w:tcPr>
            <w:tcW w:w="8693" w:type="dxa"/>
          </w:tcPr>
          <w:p w14:paraId="69D0527C" w14:textId="77777777" w:rsidR="00E65EB8" w:rsidRPr="00C901B7" w:rsidRDefault="00E65EB8" w:rsidP="00E65EB8">
            <w:pPr>
              <w:contextualSpacing/>
            </w:pPr>
            <w:r w:rsidRPr="00C901B7">
              <w:t>Monies received for tuition purposes such as a special collection or scholarship.</w:t>
            </w:r>
          </w:p>
        </w:tc>
      </w:tr>
      <w:tr w:rsidR="00E65EB8" w:rsidRPr="00C901B7" w14:paraId="6C1C4F67" w14:textId="77777777" w:rsidTr="00CA6A6A">
        <w:trPr>
          <w:cantSplit/>
        </w:trPr>
        <w:tc>
          <w:tcPr>
            <w:tcW w:w="4483" w:type="dxa"/>
            <w:gridSpan w:val="2"/>
          </w:tcPr>
          <w:p w14:paraId="30C899F7" w14:textId="77777777" w:rsidR="00E65EB8" w:rsidRPr="00C901B7" w:rsidRDefault="00E65EB8" w:rsidP="00E65EB8">
            <w:pPr>
              <w:contextualSpacing/>
              <w:rPr>
                <w:i/>
              </w:rPr>
            </w:pPr>
            <w:r w:rsidRPr="00C901B7">
              <w:rPr>
                <w:b/>
                <w:bCs/>
                <w:i/>
              </w:rPr>
              <w:t>Cemetery Income (4400)</w:t>
            </w:r>
          </w:p>
        </w:tc>
        <w:tc>
          <w:tcPr>
            <w:tcW w:w="8693" w:type="dxa"/>
          </w:tcPr>
          <w:p w14:paraId="1AC75533" w14:textId="77777777" w:rsidR="00E65EB8" w:rsidRPr="00C901B7" w:rsidRDefault="00E65EB8" w:rsidP="00E65EB8">
            <w:pPr>
              <w:contextualSpacing/>
              <w:rPr>
                <w:i/>
              </w:rPr>
            </w:pPr>
            <w:r w:rsidRPr="00C901B7">
              <w:rPr>
                <w:b/>
                <w:bCs/>
                <w:i/>
              </w:rPr>
              <w:t>Monies received specifically for a cemetery.</w:t>
            </w:r>
          </w:p>
        </w:tc>
      </w:tr>
      <w:tr w:rsidR="00E65EB8" w:rsidRPr="00C901B7" w14:paraId="231034BD" w14:textId="77777777" w:rsidTr="00CA6A6A">
        <w:trPr>
          <w:cantSplit/>
        </w:trPr>
        <w:tc>
          <w:tcPr>
            <w:tcW w:w="1720" w:type="dxa"/>
          </w:tcPr>
          <w:p w14:paraId="151F265F" w14:textId="77777777" w:rsidR="00E65EB8" w:rsidRPr="00C901B7" w:rsidRDefault="00E65EB8" w:rsidP="00E65EB8">
            <w:pPr>
              <w:contextualSpacing/>
              <w:jc w:val="center"/>
              <w:rPr>
                <w:b/>
                <w:bCs/>
              </w:rPr>
            </w:pPr>
            <w:r w:rsidRPr="00C901B7">
              <w:t>440001</w:t>
            </w:r>
          </w:p>
        </w:tc>
        <w:tc>
          <w:tcPr>
            <w:tcW w:w="2763" w:type="dxa"/>
          </w:tcPr>
          <w:p w14:paraId="670FB90A" w14:textId="77777777" w:rsidR="00E65EB8" w:rsidRPr="00C901B7" w:rsidRDefault="00E65EB8" w:rsidP="00E65EB8">
            <w:pPr>
              <w:contextualSpacing/>
              <w:rPr>
                <w:b/>
                <w:bCs/>
              </w:rPr>
            </w:pPr>
            <w:r w:rsidRPr="00C901B7">
              <w:t>Cemetery Income</w:t>
            </w:r>
          </w:p>
        </w:tc>
        <w:tc>
          <w:tcPr>
            <w:tcW w:w="8693" w:type="dxa"/>
          </w:tcPr>
          <w:p w14:paraId="613AAD1E" w14:textId="77777777" w:rsidR="00E65EB8" w:rsidRPr="00C901B7" w:rsidRDefault="00E65EB8" w:rsidP="00E65EB8">
            <w:pPr>
              <w:contextualSpacing/>
            </w:pPr>
            <w:r w:rsidRPr="00C901B7">
              <w:t>Cash received for or from the operation of the cemetery that is not recorded in a different account.</w:t>
            </w:r>
          </w:p>
        </w:tc>
      </w:tr>
      <w:tr w:rsidR="00E65EB8" w:rsidRPr="00C901B7" w14:paraId="1BD19BC3" w14:textId="77777777" w:rsidTr="00CA6A6A">
        <w:trPr>
          <w:cantSplit/>
        </w:trPr>
        <w:tc>
          <w:tcPr>
            <w:tcW w:w="1720" w:type="dxa"/>
          </w:tcPr>
          <w:p w14:paraId="3FC3EC29" w14:textId="77777777" w:rsidR="00E65EB8" w:rsidRPr="00C901B7" w:rsidRDefault="00E65EB8" w:rsidP="00E65EB8">
            <w:pPr>
              <w:contextualSpacing/>
              <w:jc w:val="center"/>
            </w:pPr>
            <w:r w:rsidRPr="00C901B7">
              <w:t>440002</w:t>
            </w:r>
          </w:p>
        </w:tc>
        <w:tc>
          <w:tcPr>
            <w:tcW w:w="2763" w:type="dxa"/>
          </w:tcPr>
          <w:p w14:paraId="5A47AEE5" w14:textId="77777777" w:rsidR="00E65EB8" w:rsidRPr="00C901B7" w:rsidRDefault="00E65EB8" w:rsidP="00E65EB8">
            <w:pPr>
              <w:contextualSpacing/>
            </w:pPr>
            <w:r w:rsidRPr="00C901B7">
              <w:t>Cemetery Perpetual Care Income</w:t>
            </w:r>
          </w:p>
        </w:tc>
        <w:tc>
          <w:tcPr>
            <w:tcW w:w="8693" w:type="dxa"/>
          </w:tcPr>
          <w:p w14:paraId="0B0D6468" w14:textId="77777777" w:rsidR="00E65EB8" w:rsidRPr="00C901B7" w:rsidRDefault="00E65EB8" w:rsidP="00E65EB8">
            <w:pPr>
              <w:contextualSpacing/>
            </w:pPr>
            <w:r w:rsidRPr="00C901B7">
              <w:t xml:space="preserve">Cash received for the maintenance of the gravesites and the cemetery. </w:t>
            </w:r>
          </w:p>
        </w:tc>
      </w:tr>
      <w:tr w:rsidR="00E65EB8" w:rsidRPr="00C901B7" w14:paraId="6F4079E1" w14:textId="77777777" w:rsidTr="00CA6A6A">
        <w:trPr>
          <w:cantSplit/>
        </w:trPr>
        <w:tc>
          <w:tcPr>
            <w:tcW w:w="13176" w:type="dxa"/>
            <w:gridSpan w:val="3"/>
          </w:tcPr>
          <w:p w14:paraId="5351413C" w14:textId="77777777" w:rsidR="00E65EB8" w:rsidRPr="00C901B7" w:rsidRDefault="00E65EB8" w:rsidP="00A63483">
            <w:pPr>
              <w:pStyle w:val="Heading3"/>
              <w:spacing w:after="100" w:afterAutospacing="1"/>
            </w:pPr>
            <w:bookmarkStart w:id="334" w:name="_Toc214888904"/>
            <w:r w:rsidRPr="00C901B7">
              <w:rPr>
                <w:sz w:val="40"/>
              </w:rPr>
              <w:lastRenderedPageBreak/>
              <w:t>Expense</w:t>
            </w:r>
            <w:r w:rsidR="00A63483" w:rsidRPr="00C901B7">
              <w:rPr>
                <w:sz w:val="40"/>
              </w:rPr>
              <w:t xml:space="preserve"> Accounts</w:t>
            </w:r>
            <w:bookmarkEnd w:id="334"/>
          </w:p>
        </w:tc>
      </w:tr>
      <w:tr w:rsidR="00E65EB8" w:rsidRPr="00C901B7" w14:paraId="0AC5C8FB" w14:textId="77777777" w:rsidTr="00CA6A6A">
        <w:trPr>
          <w:cantSplit/>
        </w:trPr>
        <w:tc>
          <w:tcPr>
            <w:tcW w:w="4483" w:type="dxa"/>
            <w:gridSpan w:val="2"/>
          </w:tcPr>
          <w:p w14:paraId="179099D6" w14:textId="77777777" w:rsidR="00E65EB8" w:rsidRPr="00C901B7" w:rsidRDefault="00E65EB8" w:rsidP="00E65EB8">
            <w:pPr>
              <w:contextualSpacing/>
              <w:rPr>
                <w:i/>
              </w:rPr>
            </w:pPr>
            <w:r w:rsidRPr="00C901B7">
              <w:rPr>
                <w:b/>
                <w:bCs/>
                <w:i/>
              </w:rPr>
              <w:t xml:space="preserve">Clergy Salaries </w:t>
            </w:r>
          </w:p>
        </w:tc>
        <w:tc>
          <w:tcPr>
            <w:tcW w:w="8693" w:type="dxa"/>
          </w:tcPr>
          <w:p w14:paraId="216A6C34" w14:textId="77777777" w:rsidR="00E65EB8" w:rsidRPr="00C901B7" w:rsidRDefault="00E65EB8" w:rsidP="00E65EB8">
            <w:pPr>
              <w:contextualSpacing/>
              <w:rPr>
                <w:i/>
              </w:rPr>
            </w:pPr>
            <w:r w:rsidRPr="00C901B7">
              <w:rPr>
                <w:b/>
                <w:bCs/>
                <w:i/>
              </w:rPr>
              <w:t>Salaries/stipends paid to clergy.</w:t>
            </w:r>
          </w:p>
        </w:tc>
      </w:tr>
      <w:tr w:rsidR="00E65EB8" w:rsidRPr="00C901B7" w14:paraId="51015465" w14:textId="77777777" w:rsidTr="00CA6A6A">
        <w:trPr>
          <w:cantSplit/>
        </w:trPr>
        <w:tc>
          <w:tcPr>
            <w:tcW w:w="1720" w:type="dxa"/>
          </w:tcPr>
          <w:p w14:paraId="60BC009A" w14:textId="77777777" w:rsidR="00E65EB8" w:rsidRPr="00C901B7" w:rsidRDefault="00E65EB8" w:rsidP="00E65EB8">
            <w:pPr>
              <w:jc w:val="center"/>
            </w:pPr>
            <w:r w:rsidRPr="00C901B7">
              <w:t>501001</w:t>
            </w:r>
          </w:p>
        </w:tc>
        <w:tc>
          <w:tcPr>
            <w:tcW w:w="2763" w:type="dxa"/>
          </w:tcPr>
          <w:p w14:paraId="276FEF5C" w14:textId="77777777" w:rsidR="00E65EB8" w:rsidRPr="00C901B7" w:rsidRDefault="00E65EB8" w:rsidP="00E65EB8">
            <w:r w:rsidRPr="00C901B7">
              <w:t>Priests</w:t>
            </w:r>
          </w:p>
        </w:tc>
        <w:tc>
          <w:tcPr>
            <w:tcW w:w="8693" w:type="dxa"/>
          </w:tcPr>
          <w:p w14:paraId="0C3E66FB" w14:textId="77777777" w:rsidR="00E65EB8" w:rsidRPr="00C901B7" w:rsidRDefault="00E65EB8" w:rsidP="00E65EB8">
            <w:r w:rsidRPr="00C901B7">
              <w:t xml:space="preserve">Salaries and Mass Stipends. Priests may receive actual Mass Stipends or the monthly allowance, whichever option the pastor chooses at the beginning of the year. Mass Stipends are considered taxable income.  </w:t>
            </w:r>
          </w:p>
        </w:tc>
      </w:tr>
      <w:tr w:rsidR="00E65EB8" w:rsidRPr="00C901B7" w14:paraId="4515541E" w14:textId="77777777" w:rsidTr="00CA6A6A">
        <w:trPr>
          <w:cantSplit/>
        </w:trPr>
        <w:tc>
          <w:tcPr>
            <w:tcW w:w="1720" w:type="dxa"/>
          </w:tcPr>
          <w:p w14:paraId="3B0F7CC9" w14:textId="77777777" w:rsidR="00E65EB8" w:rsidRPr="00C901B7" w:rsidRDefault="00E65EB8" w:rsidP="00E65EB8">
            <w:pPr>
              <w:jc w:val="center"/>
            </w:pPr>
            <w:r w:rsidRPr="00C901B7">
              <w:t>501002</w:t>
            </w:r>
          </w:p>
        </w:tc>
        <w:tc>
          <w:tcPr>
            <w:tcW w:w="2763" w:type="dxa"/>
          </w:tcPr>
          <w:p w14:paraId="5C32F98B" w14:textId="77777777" w:rsidR="00E65EB8" w:rsidRPr="00C901B7" w:rsidRDefault="00E65EB8" w:rsidP="00E65EB8">
            <w:r w:rsidRPr="00C901B7">
              <w:t>Pastoral Associate</w:t>
            </w:r>
          </w:p>
        </w:tc>
        <w:tc>
          <w:tcPr>
            <w:tcW w:w="8693" w:type="dxa"/>
          </w:tcPr>
          <w:p w14:paraId="2A9C3120" w14:textId="77777777" w:rsidR="00E65EB8" w:rsidRPr="00C901B7" w:rsidRDefault="00E65EB8" w:rsidP="00E65EB8">
            <w:r w:rsidRPr="00C901B7">
              <w:t>Salaries for associate priests.</w:t>
            </w:r>
          </w:p>
        </w:tc>
      </w:tr>
      <w:tr w:rsidR="00E65EB8" w:rsidRPr="00C901B7" w14:paraId="5DCFEA68" w14:textId="77777777" w:rsidTr="00CA6A6A">
        <w:trPr>
          <w:cantSplit/>
        </w:trPr>
        <w:tc>
          <w:tcPr>
            <w:tcW w:w="1720" w:type="dxa"/>
          </w:tcPr>
          <w:p w14:paraId="5E48E547" w14:textId="77777777" w:rsidR="00E65EB8" w:rsidRPr="00C901B7" w:rsidRDefault="00E65EB8" w:rsidP="00E65EB8">
            <w:pPr>
              <w:jc w:val="center"/>
            </w:pPr>
            <w:r w:rsidRPr="00C901B7">
              <w:t>501003</w:t>
            </w:r>
          </w:p>
        </w:tc>
        <w:tc>
          <w:tcPr>
            <w:tcW w:w="2763" w:type="dxa"/>
          </w:tcPr>
          <w:p w14:paraId="2D90C197" w14:textId="77777777" w:rsidR="00E65EB8" w:rsidRPr="00C901B7" w:rsidRDefault="00E65EB8" w:rsidP="00E65EB8">
            <w:r w:rsidRPr="00C901B7">
              <w:t>Priests – Extra Services</w:t>
            </w:r>
          </w:p>
        </w:tc>
        <w:tc>
          <w:tcPr>
            <w:tcW w:w="8693" w:type="dxa"/>
          </w:tcPr>
          <w:p w14:paraId="255F8DCE" w14:textId="77777777" w:rsidR="00E65EB8" w:rsidRPr="00C901B7" w:rsidRDefault="00E65EB8" w:rsidP="00E65EB8">
            <w:r w:rsidRPr="00C901B7">
              <w:t>Weekend assistance provided by a priest not assigned to the parish.  Also referred to as a Mass Fee. Stole fees remitted to retired priests and priests outside the Diocese are recorded here, too.</w:t>
            </w:r>
          </w:p>
        </w:tc>
      </w:tr>
      <w:tr w:rsidR="00E65EB8" w:rsidRPr="00C901B7" w14:paraId="2DB8B850" w14:textId="77777777" w:rsidTr="00CA6A6A">
        <w:trPr>
          <w:cantSplit/>
        </w:trPr>
        <w:tc>
          <w:tcPr>
            <w:tcW w:w="4483" w:type="dxa"/>
            <w:gridSpan w:val="2"/>
          </w:tcPr>
          <w:p w14:paraId="0C607811" w14:textId="77777777" w:rsidR="00E65EB8" w:rsidRPr="00C901B7" w:rsidRDefault="00E65EB8" w:rsidP="00E65EB8">
            <w:pPr>
              <w:rPr>
                <w:i/>
              </w:rPr>
            </w:pPr>
            <w:r w:rsidRPr="00C901B7">
              <w:rPr>
                <w:b/>
                <w:bCs/>
                <w:i/>
              </w:rPr>
              <w:t>Professional Staff Salaries</w:t>
            </w:r>
          </w:p>
        </w:tc>
        <w:tc>
          <w:tcPr>
            <w:tcW w:w="8693" w:type="dxa"/>
          </w:tcPr>
          <w:p w14:paraId="6BEAE74F" w14:textId="77777777" w:rsidR="00E65EB8" w:rsidRPr="00C901B7" w:rsidRDefault="00E65EB8" w:rsidP="00E65EB8">
            <w:pPr>
              <w:rPr>
                <w:i/>
              </w:rPr>
            </w:pPr>
            <w:r w:rsidRPr="00C901B7">
              <w:rPr>
                <w:b/>
                <w:bCs/>
                <w:i/>
              </w:rPr>
              <w:t>Salaries/Stipends paid to professional staff.</w:t>
            </w:r>
          </w:p>
        </w:tc>
      </w:tr>
      <w:tr w:rsidR="00E65EB8" w:rsidRPr="00C901B7" w14:paraId="556F2E42" w14:textId="77777777" w:rsidTr="00CA6A6A">
        <w:trPr>
          <w:cantSplit/>
        </w:trPr>
        <w:tc>
          <w:tcPr>
            <w:tcW w:w="1720" w:type="dxa"/>
          </w:tcPr>
          <w:p w14:paraId="22839D38" w14:textId="77777777" w:rsidR="00E65EB8" w:rsidRPr="00C901B7" w:rsidRDefault="00E65EB8" w:rsidP="00E65EB8">
            <w:pPr>
              <w:jc w:val="center"/>
            </w:pPr>
            <w:r w:rsidRPr="00C901B7">
              <w:t>502001</w:t>
            </w:r>
          </w:p>
        </w:tc>
        <w:tc>
          <w:tcPr>
            <w:tcW w:w="2763" w:type="dxa"/>
          </w:tcPr>
          <w:p w14:paraId="2E33441D" w14:textId="77777777" w:rsidR="00E65EB8" w:rsidRPr="00C901B7" w:rsidRDefault="00E65EB8" w:rsidP="00E65EB8">
            <w:r w:rsidRPr="00C901B7">
              <w:t>Administrator/Principal/DRE</w:t>
            </w:r>
          </w:p>
        </w:tc>
        <w:tc>
          <w:tcPr>
            <w:tcW w:w="8693" w:type="dxa"/>
          </w:tcPr>
          <w:p w14:paraId="7FC8CD0B" w14:textId="77777777" w:rsidR="00E65EB8" w:rsidRPr="00C901B7" w:rsidRDefault="00E65EB8" w:rsidP="00E65EB8">
            <w:r w:rsidRPr="00C901B7">
              <w:t>Salaries for administrators, business managers, principals, and directors of religious education.</w:t>
            </w:r>
          </w:p>
        </w:tc>
      </w:tr>
      <w:tr w:rsidR="00E65EB8" w:rsidRPr="00C901B7" w14:paraId="11C36581" w14:textId="77777777" w:rsidTr="00CA6A6A">
        <w:trPr>
          <w:cantSplit/>
        </w:trPr>
        <w:tc>
          <w:tcPr>
            <w:tcW w:w="1720" w:type="dxa"/>
          </w:tcPr>
          <w:p w14:paraId="254E7F35" w14:textId="77777777" w:rsidR="00E65EB8" w:rsidRPr="00C901B7" w:rsidRDefault="00E65EB8" w:rsidP="00E65EB8">
            <w:pPr>
              <w:jc w:val="center"/>
            </w:pPr>
            <w:r w:rsidRPr="00C901B7">
              <w:t>502002</w:t>
            </w:r>
          </w:p>
        </w:tc>
        <w:tc>
          <w:tcPr>
            <w:tcW w:w="2763" w:type="dxa"/>
          </w:tcPr>
          <w:p w14:paraId="4F72D6F1" w14:textId="77777777" w:rsidR="00E65EB8" w:rsidRPr="00C901B7" w:rsidRDefault="00E65EB8" w:rsidP="00E65EB8">
            <w:r w:rsidRPr="00C901B7">
              <w:t>Bookkeeper/Accountant</w:t>
            </w:r>
          </w:p>
        </w:tc>
        <w:tc>
          <w:tcPr>
            <w:tcW w:w="8693" w:type="dxa"/>
          </w:tcPr>
          <w:p w14:paraId="03ACA85B" w14:textId="77777777" w:rsidR="00E65EB8" w:rsidRPr="00C901B7" w:rsidRDefault="00E65EB8" w:rsidP="00E65EB8">
            <w:r w:rsidRPr="00C901B7">
              <w:t>Salaries for bookkeepers and accounting staff.</w:t>
            </w:r>
          </w:p>
        </w:tc>
      </w:tr>
      <w:tr w:rsidR="00E65EB8" w:rsidRPr="00C901B7" w14:paraId="11EBD8DD" w14:textId="77777777" w:rsidTr="00CA6A6A">
        <w:trPr>
          <w:cantSplit/>
        </w:trPr>
        <w:tc>
          <w:tcPr>
            <w:tcW w:w="1720" w:type="dxa"/>
          </w:tcPr>
          <w:p w14:paraId="1019D36B" w14:textId="77777777" w:rsidR="00E65EB8" w:rsidRPr="00C901B7" w:rsidRDefault="00E65EB8" w:rsidP="00E65EB8">
            <w:pPr>
              <w:jc w:val="center"/>
            </w:pPr>
            <w:r w:rsidRPr="00C901B7">
              <w:t>502003</w:t>
            </w:r>
          </w:p>
        </w:tc>
        <w:tc>
          <w:tcPr>
            <w:tcW w:w="2763" w:type="dxa"/>
          </w:tcPr>
          <w:p w14:paraId="49D06346" w14:textId="77777777" w:rsidR="00E65EB8" w:rsidRPr="00C901B7" w:rsidRDefault="00E65EB8" w:rsidP="00E65EB8">
            <w:r w:rsidRPr="00C901B7">
              <w:t>Liturgist</w:t>
            </w:r>
          </w:p>
        </w:tc>
        <w:tc>
          <w:tcPr>
            <w:tcW w:w="8693" w:type="dxa"/>
          </w:tcPr>
          <w:p w14:paraId="5A7D3F22" w14:textId="77777777" w:rsidR="00E65EB8" w:rsidRPr="00C901B7" w:rsidRDefault="00E65EB8" w:rsidP="00E65EB8">
            <w:r w:rsidRPr="00C901B7">
              <w:t>Salaries to those involved with liturgy (Mass, Vespers, Adoration, etc.)</w:t>
            </w:r>
          </w:p>
        </w:tc>
      </w:tr>
      <w:tr w:rsidR="00E65EB8" w:rsidRPr="00C901B7" w14:paraId="400D4BC8" w14:textId="77777777" w:rsidTr="00CA6A6A">
        <w:trPr>
          <w:cantSplit/>
        </w:trPr>
        <w:tc>
          <w:tcPr>
            <w:tcW w:w="1720" w:type="dxa"/>
          </w:tcPr>
          <w:p w14:paraId="1FEB6423" w14:textId="77777777" w:rsidR="00E65EB8" w:rsidRPr="00C901B7" w:rsidRDefault="00E65EB8" w:rsidP="00E65EB8">
            <w:pPr>
              <w:jc w:val="center"/>
            </w:pPr>
            <w:r w:rsidRPr="00C901B7">
              <w:t>502004</w:t>
            </w:r>
          </w:p>
        </w:tc>
        <w:tc>
          <w:tcPr>
            <w:tcW w:w="2763" w:type="dxa"/>
          </w:tcPr>
          <w:p w14:paraId="246D61FE" w14:textId="77777777" w:rsidR="00E65EB8" w:rsidRPr="00C901B7" w:rsidRDefault="00E65EB8" w:rsidP="00E65EB8">
            <w:r w:rsidRPr="00C901B7">
              <w:t>Musicians</w:t>
            </w:r>
          </w:p>
        </w:tc>
        <w:tc>
          <w:tcPr>
            <w:tcW w:w="8693" w:type="dxa"/>
          </w:tcPr>
          <w:p w14:paraId="1355077F" w14:textId="77777777" w:rsidR="00E65EB8" w:rsidRPr="00C901B7" w:rsidRDefault="00E65EB8" w:rsidP="00E65EB8">
            <w:r w:rsidRPr="00C901B7">
              <w:t>Salaries/stipends paid to musicians participating in parish functions, including liturgy.</w:t>
            </w:r>
          </w:p>
        </w:tc>
      </w:tr>
      <w:tr w:rsidR="00E65EB8" w:rsidRPr="00C901B7" w14:paraId="660E2C55" w14:textId="77777777" w:rsidTr="00CA6A6A">
        <w:trPr>
          <w:cantSplit/>
        </w:trPr>
        <w:tc>
          <w:tcPr>
            <w:tcW w:w="1720" w:type="dxa"/>
          </w:tcPr>
          <w:p w14:paraId="59211DC8" w14:textId="77777777" w:rsidR="00E65EB8" w:rsidRPr="00C901B7" w:rsidRDefault="00E65EB8" w:rsidP="00E65EB8">
            <w:pPr>
              <w:jc w:val="center"/>
            </w:pPr>
            <w:r w:rsidRPr="00C901B7">
              <w:t>502005</w:t>
            </w:r>
          </w:p>
        </w:tc>
        <w:tc>
          <w:tcPr>
            <w:tcW w:w="2763" w:type="dxa"/>
          </w:tcPr>
          <w:p w14:paraId="66807199" w14:textId="77777777" w:rsidR="00E65EB8" w:rsidRPr="00C901B7" w:rsidRDefault="00E65EB8" w:rsidP="00E65EB8">
            <w:r w:rsidRPr="00C901B7">
              <w:t>Teachers</w:t>
            </w:r>
          </w:p>
        </w:tc>
        <w:tc>
          <w:tcPr>
            <w:tcW w:w="8693" w:type="dxa"/>
          </w:tcPr>
          <w:p w14:paraId="6892E2A8" w14:textId="77777777" w:rsidR="00E65EB8" w:rsidRPr="00C901B7" w:rsidRDefault="00E65EB8" w:rsidP="00E65EB8">
            <w:r w:rsidRPr="00C901B7">
              <w:t>Salaries paid to lay teachers.</w:t>
            </w:r>
          </w:p>
        </w:tc>
      </w:tr>
      <w:tr w:rsidR="00E65EB8" w:rsidRPr="00C901B7" w14:paraId="0A979537" w14:textId="77777777" w:rsidTr="00CA6A6A">
        <w:trPr>
          <w:cantSplit/>
        </w:trPr>
        <w:tc>
          <w:tcPr>
            <w:tcW w:w="1720" w:type="dxa"/>
          </w:tcPr>
          <w:p w14:paraId="48C7A8E6" w14:textId="77777777" w:rsidR="00E65EB8" w:rsidRPr="00C901B7" w:rsidRDefault="00E65EB8" w:rsidP="00E65EB8">
            <w:pPr>
              <w:jc w:val="center"/>
            </w:pPr>
            <w:r w:rsidRPr="00C901B7">
              <w:t>502006</w:t>
            </w:r>
          </w:p>
        </w:tc>
        <w:tc>
          <w:tcPr>
            <w:tcW w:w="2763" w:type="dxa"/>
          </w:tcPr>
          <w:p w14:paraId="2EA7483D" w14:textId="77777777" w:rsidR="00E65EB8" w:rsidRPr="00C901B7" w:rsidRDefault="00E65EB8" w:rsidP="00E65EB8">
            <w:r w:rsidRPr="00C901B7">
              <w:t>Teachers – Religious</w:t>
            </w:r>
          </w:p>
        </w:tc>
        <w:tc>
          <w:tcPr>
            <w:tcW w:w="8693" w:type="dxa"/>
          </w:tcPr>
          <w:p w14:paraId="628B06FA" w14:textId="77777777" w:rsidR="00E65EB8" w:rsidRPr="00C901B7" w:rsidRDefault="00E65EB8" w:rsidP="00E65EB8">
            <w:r w:rsidRPr="00C901B7">
              <w:t>Salaries to members of religious orders who teach in the school.</w:t>
            </w:r>
          </w:p>
        </w:tc>
      </w:tr>
      <w:tr w:rsidR="00E65EB8" w:rsidRPr="00C901B7" w14:paraId="06BBAF8F" w14:textId="77777777" w:rsidTr="00CA6A6A">
        <w:trPr>
          <w:cantSplit/>
        </w:trPr>
        <w:tc>
          <w:tcPr>
            <w:tcW w:w="1720" w:type="dxa"/>
          </w:tcPr>
          <w:p w14:paraId="74442423" w14:textId="77777777" w:rsidR="00E65EB8" w:rsidRPr="00C901B7" w:rsidRDefault="00E65EB8" w:rsidP="00E65EB8">
            <w:pPr>
              <w:jc w:val="center"/>
            </w:pPr>
            <w:r w:rsidRPr="00C901B7">
              <w:t>502007</w:t>
            </w:r>
          </w:p>
        </w:tc>
        <w:tc>
          <w:tcPr>
            <w:tcW w:w="2763" w:type="dxa"/>
          </w:tcPr>
          <w:p w14:paraId="752B45A7" w14:textId="77777777" w:rsidR="00E65EB8" w:rsidRPr="00C901B7" w:rsidRDefault="00E65EB8" w:rsidP="00E65EB8">
            <w:r w:rsidRPr="00C901B7">
              <w:t>Teachers – Substitute</w:t>
            </w:r>
          </w:p>
        </w:tc>
        <w:tc>
          <w:tcPr>
            <w:tcW w:w="8693" w:type="dxa"/>
          </w:tcPr>
          <w:p w14:paraId="181C0A16" w14:textId="77777777" w:rsidR="00E65EB8" w:rsidRPr="00C901B7" w:rsidRDefault="00E65EB8" w:rsidP="00E65EB8">
            <w:r w:rsidRPr="00C901B7">
              <w:t>Salaries to personnel who replace regularly scheduled teachers temporarily.</w:t>
            </w:r>
          </w:p>
        </w:tc>
      </w:tr>
      <w:tr w:rsidR="00E65EB8" w:rsidRPr="00C901B7" w14:paraId="2698930A" w14:textId="77777777" w:rsidTr="00CA6A6A">
        <w:trPr>
          <w:cantSplit/>
        </w:trPr>
        <w:tc>
          <w:tcPr>
            <w:tcW w:w="1720" w:type="dxa"/>
          </w:tcPr>
          <w:p w14:paraId="694AB1F3" w14:textId="77777777" w:rsidR="00E65EB8" w:rsidRPr="00C901B7" w:rsidRDefault="00E65EB8" w:rsidP="00E65EB8">
            <w:pPr>
              <w:jc w:val="center"/>
            </w:pPr>
            <w:r w:rsidRPr="00C901B7">
              <w:t>502008</w:t>
            </w:r>
          </w:p>
        </w:tc>
        <w:tc>
          <w:tcPr>
            <w:tcW w:w="2763" w:type="dxa"/>
          </w:tcPr>
          <w:p w14:paraId="7199AF89" w14:textId="77777777" w:rsidR="00E65EB8" w:rsidRPr="00C901B7" w:rsidRDefault="00E65EB8" w:rsidP="00E65EB8">
            <w:r w:rsidRPr="00C901B7">
              <w:t>Teachers – Paraprofessional</w:t>
            </w:r>
          </w:p>
        </w:tc>
        <w:tc>
          <w:tcPr>
            <w:tcW w:w="8693" w:type="dxa"/>
          </w:tcPr>
          <w:p w14:paraId="2FF00911" w14:textId="77777777" w:rsidR="00E65EB8" w:rsidRPr="00C901B7" w:rsidRDefault="00E65EB8" w:rsidP="00E65EB8">
            <w:r w:rsidRPr="00C901B7">
              <w:t>Salaries to teacher aides or other paraprofessionals.</w:t>
            </w:r>
          </w:p>
        </w:tc>
      </w:tr>
      <w:tr w:rsidR="00E65EB8" w:rsidRPr="00C901B7" w14:paraId="093952E3" w14:textId="77777777" w:rsidTr="00CA6A6A">
        <w:trPr>
          <w:cantSplit/>
        </w:trPr>
        <w:tc>
          <w:tcPr>
            <w:tcW w:w="1720" w:type="dxa"/>
          </w:tcPr>
          <w:p w14:paraId="464DB382" w14:textId="77777777" w:rsidR="00E65EB8" w:rsidRPr="00C901B7" w:rsidRDefault="00E65EB8" w:rsidP="00E65EB8">
            <w:pPr>
              <w:jc w:val="center"/>
            </w:pPr>
            <w:r w:rsidRPr="00C901B7">
              <w:t>502009</w:t>
            </w:r>
          </w:p>
        </w:tc>
        <w:tc>
          <w:tcPr>
            <w:tcW w:w="2763" w:type="dxa"/>
          </w:tcPr>
          <w:p w14:paraId="2DEC6A01" w14:textId="77777777" w:rsidR="00E65EB8" w:rsidRPr="00C901B7" w:rsidRDefault="00E65EB8" w:rsidP="00E65EB8">
            <w:r w:rsidRPr="00C901B7">
              <w:t>Teachers – Counselor</w:t>
            </w:r>
          </w:p>
        </w:tc>
        <w:tc>
          <w:tcPr>
            <w:tcW w:w="8693" w:type="dxa"/>
          </w:tcPr>
          <w:p w14:paraId="61AB71CB" w14:textId="77777777" w:rsidR="00E65EB8" w:rsidRPr="00C901B7" w:rsidRDefault="00E65EB8" w:rsidP="00E65EB8">
            <w:r w:rsidRPr="00C901B7">
              <w:t>Salaries to guidance counselors.</w:t>
            </w:r>
          </w:p>
        </w:tc>
      </w:tr>
      <w:tr w:rsidR="00E65EB8" w:rsidRPr="00C901B7" w14:paraId="00A15282" w14:textId="77777777" w:rsidTr="00CA6A6A">
        <w:trPr>
          <w:cantSplit/>
        </w:trPr>
        <w:tc>
          <w:tcPr>
            <w:tcW w:w="1720" w:type="dxa"/>
          </w:tcPr>
          <w:p w14:paraId="772D95A5" w14:textId="77777777" w:rsidR="00E65EB8" w:rsidRPr="00C901B7" w:rsidRDefault="00E65EB8" w:rsidP="00E65EB8">
            <w:pPr>
              <w:jc w:val="center"/>
            </w:pPr>
            <w:r w:rsidRPr="00C901B7">
              <w:t>502010</w:t>
            </w:r>
          </w:p>
        </w:tc>
        <w:tc>
          <w:tcPr>
            <w:tcW w:w="2763" w:type="dxa"/>
          </w:tcPr>
          <w:p w14:paraId="2AD2CA36" w14:textId="77777777" w:rsidR="00E65EB8" w:rsidRPr="00C901B7" w:rsidRDefault="00E65EB8" w:rsidP="00E65EB8">
            <w:r w:rsidRPr="00C901B7">
              <w:t>Teachers – Pre Kindergarten</w:t>
            </w:r>
          </w:p>
        </w:tc>
        <w:tc>
          <w:tcPr>
            <w:tcW w:w="8693" w:type="dxa"/>
          </w:tcPr>
          <w:p w14:paraId="73A4496A" w14:textId="77777777" w:rsidR="00E65EB8" w:rsidRPr="00C901B7" w:rsidRDefault="00E65EB8" w:rsidP="00E65EB8">
            <w:r w:rsidRPr="00C901B7">
              <w:t>Salaries to pre-kindergarten teachers.</w:t>
            </w:r>
          </w:p>
        </w:tc>
      </w:tr>
      <w:tr w:rsidR="00E65EB8" w:rsidRPr="00C901B7" w14:paraId="247DEB13" w14:textId="77777777" w:rsidTr="00CA6A6A">
        <w:trPr>
          <w:cantSplit/>
        </w:trPr>
        <w:tc>
          <w:tcPr>
            <w:tcW w:w="1720" w:type="dxa"/>
          </w:tcPr>
          <w:p w14:paraId="47E70763" w14:textId="77777777" w:rsidR="00E65EB8" w:rsidRPr="00C901B7" w:rsidRDefault="00E65EB8" w:rsidP="00E65EB8">
            <w:pPr>
              <w:jc w:val="center"/>
            </w:pPr>
            <w:r w:rsidRPr="00C901B7">
              <w:t>502011</w:t>
            </w:r>
          </w:p>
        </w:tc>
        <w:tc>
          <w:tcPr>
            <w:tcW w:w="2763" w:type="dxa"/>
          </w:tcPr>
          <w:p w14:paraId="051349B8" w14:textId="77777777" w:rsidR="00E65EB8" w:rsidRPr="00C901B7" w:rsidRDefault="00E65EB8" w:rsidP="00E65EB8">
            <w:r w:rsidRPr="00C901B7">
              <w:t>Professional Salaries – Other</w:t>
            </w:r>
          </w:p>
        </w:tc>
        <w:tc>
          <w:tcPr>
            <w:tcW w:w="8693" w:type="dxa"/>
          </w:tcPr>
          <w:p w14:paraId="4FFFD43C" w14:textId="77777777" w:rsidR="00E65EB8" w:rsidRPr="00C901B7" w:rsidRDefault="00E65EB8" w:rsidP="00E65EB8">
            <w:r w:rsidRPr="00C901B7">
              <w:t>Salaries/stipends for school or religious education employees not included in other accounts.</w:t>
            </w:r>
          </w:p>
        </w:tc>
      </w:tr>
      <w:tr w:rsidR="00E65EB8" w:rsidRPr="00C901B7" w14:paraId="32FB678E" w14:textId="77777777" w:rsidTr="00CA6A6A">
        <w:trPr>
          <w:cantSplit/>
        </w:trPr>
        <w:tc>
          <w:tcPr>
            <w:tcW w:w="4483" w:type="dxa"/>
            <w:gridSpan w:val="2"/>
          </w:tcPr>
          <w:p w14:paraId="0DAFF340" w14:textId="77777777" w:rsidR="00E65EB8" w:rsidRPr="00C901B7" w:rsidRDefault="00E65EB8" w:rsidP="00E65EB8">
            <w:pPr>
              <w:rPr>
                <w:b/>
                <w:bCs/>
                <w:i/>
              </w:rPr>
            </w:pPr>
            <w:r w:rsidRPr="00C901B7">
              <w:rPr>
                <w:b/>
                <w:bCs/>
                <w:i/>
              </w:rPr>
              <w:t xml:space="preserve">Support Staff Wages </w:t>
            </w:r>
          </w:p>
        </w:tc>
        <w:tc>
          <w:tcPr>
            <w:tcW w:w="8693" w:type="dxa"/>
          </w:tcPr>
          <w:p w14:paraId="32138C55" w14:textId="77777777" w:rsidR="00E65EB8" w:rsidRPr="00C901B7" w:rsidRDefault="00E65EB8" w:rsidP="00E65EB8">
            <w:pPr>
              <w:rPr>
                <w:i/>
              </w:rPr>
            </w:pPr>
            <w:r w:rsidRPr="00C901B7">
              <w:rPr>
                <w:b/>
                <w:bCs/>
                <w:i/>
              </w:rPr>
              <w:t>Wages paid to support staff.</w:t>
            </w:r>
          </w:p>
        </w:tc>
      </w:tr>
      <w:tr w:rsidR="00E65EB8" w:rsidRPr="00C901B7" w14:paraId="0227A4F1" w14:textId="77777777" w:rsidTr="00CA6A6A">
        <w:trPr>
          <w:cantSplit/>
        </w:trPr>
        <w:tc>
          <w:tcPr>
            <w:tcW w:w="1720" w:type="dxa"/>
          </w:tcPr>
          <w:p w14:paraId="71C081C8" w14:textId="77777777" w:rsidR="00E65EB8" w:rsidRPr="00C901B7" w:rsidRDefault="00E65EB8" w:rsidP="00E65EB8">
            <w:pPr>
              <w:jc w:val="center"/>
            </w:pPr>
            <w:r w:rsidRPr="00C901B7">
              <w:t>503001</w:t>
            </w:r>
          </w:p>
        </w:tc>
        <w:tc>
          <w:tcPr>
            <w:tcW w:w="2763" w:type="dxa"/>
          </w:tcPr>
          <w:p w14:paraId="013FD5A3" w14:textId="77777777" w:rsidR="00E65EB8" w:rsidRPr="00C901B7" w:rsidRDefault="00E65EB8" w:rsidP="00E65EB8">
            <w:r w:rsidRPr="00C901B7">
              <w:t>Secretary</w:t>
            </w:r>
          </w:p>
        </w:tc>
        <w:tc>
          <w:tcPr>
            <w:tcW w:w="8693" w:type="dxa"/>
          </w:tcPr>
          <w:p w14:paraId="08F38AFC" w14:textId="77777777" w:rsidR="00E65EB8" w:rsidRPr="00C901B7" w:rsidRDefault="00E65EB8" w:rsidP="00E65EB8">
            <w:r w:rsidRPr="00C901B7">
              <w:t>Wages for members of the secretarial staff.</w:t>
            </w:r>
          </w:p>
        </w:tc>
      </w:tr>
      <w:tr w:rsidR="00E65EB8" w:rsidRPr="00C901B7" w14:paraId="609289C0" w14:textId="77777777" w:rsidTr="00CA6A6A">
        <w:trPr>
          <w:cantSplit/>
        </w:trPr>
        <w:tc>
          <w:tcPr>
            <w:tcW w:w="1720" w:type="dxa"/>
          </w:tcPr>
          <w:p w14:paraId="45EF63CA" w14:textId="77777777" w:rsidR="00E65EB8" w:rsidRPr="00C901B7" w:rsidRDefault="00E65EB8" w:rsidP="00E65EB8">
            <w:pPr>
              <w:jc w:val="center"/>
            </w:pPr>
            <w:r w:rsidRPr="00C901B7">
              <w:t>503002</w:t>
            </w:r>
          </w:p>
        </w:tc>
        <w:tc>
          <w:tcPr>
            <w:tcW w:w="2763" w:type="dxa"/>
          </w:tcPr>
          <w:p w14:paraId="0BD4215B" w14:textId="77777777" w:rsidR="00E65EB8" w:rsidRPr="00C901B7" w:rsidRDefault="00E65EB8" w:rsidP="00E65EB8">
            <w:r w:rsidRPr="00C901B7">
              <w:t>Housekeeper</w:t>
            </w:r>
          </w:p>
        </w:tc>
        <w:tc>
          <w:tcPr>
            <w:tcW w:w="8693" w:type="dxa"/>
          </w:tcPr>
          <w:p w14:paraId="64104E23" w14:textId="77777777" w:rsidR="00E65EB8" w:rsidRPr="00C901B7" w:rsidRDefault="00E65EB8" w:rsidP="00E65EB8">
            <w:r w:rsidRPr="00C901B7">
              <w:t>Wages for individuals who clean the rectory.</w:t>
            </w:r>
          </w:p>
        </w:tc>
      </w:tr>
      <w:tr w:rsidR="00E65EB8" w:rsidRPr="00C901B7" w14:paraId="312D1593" w14:textId="77777777" w:rsidTr="00CA6A6A">
        <w:trPr>
          <w:cantSplit/>
        </w:trPr>
        <w:tc>
          <w:tcPr>
            <w:tcW w:w="1720" w:type="dxa"/>
          </w:tcPr>
          <w:p w14:paraId="70BB804F" w14:textId="77777777" w:rsidR="00E65EB8" w:rsidRPr="00C901B7" w:rsidRDefault="00E65EB8" w:rsidP="00E65EB8">
            <w:pPr>
              <w:jc w:val="center"/>
            </w:pPr>
            <w:r w:rsidRPr="00C901B7">
              <w:t>503003</w:t>
            </w:r>
          </w:p>
        </w:tc>
        <w:tc>
          <w:tcPr>
            <w:tcW w:w="2763" w:type="dxa"/>
          </w:tcPr>
          <w:p w14:paraId="643656AD" w14:textId="77777777" w:rsidR="00E65EB8" w:rsidRPr="00C901B7" w:rsidRDefault="00E65EB8" w:rsidP="00E65EB8">
            <w:r w:rsidRPr="00C901B7">
              <w:t>Child Care Providers</w:t>
            </w:r>
          </w:p>
        </w:tc>
        <w:tc>
          <w:tcPr>
            <w:tcW w:w="8693" w:type="dxa"/>
          </w:tcPr>
          <w:p w14:paraId="13A80DFB" w14:textId="77777777" w:rsidR="00E65EB8" w:rsidRPr="00C901B7" w:rsidRDefault="00E65EB8" w:rsidP="00E65EB8">
            <w:r w:rsidRPr="00C901B7">
              <w:t>Wages for individuals who provide child care services for the parish/school.</w:t>
            </w:r>
          </w:p>
        </w:tc>
      </w:tr>
      <w:tr w:rsidR="00E65EB8" w:rsidRPr="00C901B7" w14:paraId="6481F457" w14:textId="77777777" w:rsidTr="00CA6A6A">
        <w:trPr>
          <w:cantSplit/>
        </w:trPr>
        <w:tc>
          <w:tcPr>
            <w:tcW w:w="1720" w:type="dxa"/>
          </w:tcPr>
          <w:p w14:paraId="29A17581" w14:textId="77777777" w:rsidR="00E65EB8" w:rsidRPr="00C901B7" w:rsidRDefault="00E65EB8" w:rsidP="00E65EB8">
            <w:pPr>
              <w:jc w:val="center"/>
            </w:pPr>
            <w:r w:rsidRPr="00C901B7">
              <w:t>503004</w:t>
            </w:r>
          </w:p>
        </w:tc>
        <w:tc>
          <w:tcPr>
            <w:tcW w:w="2763" w:type="dxa"/>
          </w:tcPr>
          <w:p w14:paraId="3225AC2F" w14:textId="77777777" w:rsidR="00E65EB8" w:rsidRPr="00C901B7" w:rsidRDefault="00E65EB8" w:rsidP="00E65EB8">
            <w:r w:rsidRPr="00C901B7">
              <w:t>Bus Drivers</w:t>
            </w:r>
          </w:p>
        </w:tc>
        <w:tc>
          <w:tcPr>
            <w:tcW w:w="8693" w:type="dxa"/>
          </w:tcPr>
          <w:p w14:paraId="6A4B4423" w14:textId="77777777" w:rsidR="00E65EB8" w:rsidRPr="00C901B7" w:rsidRDefault="00E65EB8" w:rsidP="00E65EB8">
            <w:r w:rsidRPr="00C901B7">
              <w:t>Wages for bus drivers transporting students to and from school.</w:t>
            </w:r>
          </w:p>
        </w:tc>
      </w:tr>
      <w:tr w:rsidR="00E65EB8" w:rsidRPr="00C901B7" w14:paraId="4FF82990" w14:textId="77777777" w:rsidTr="00CA6A6A">
        <w:trPr>
          <w:cantSplit/>
        </w:trPr>
        <w:tc>
          <w:tcPr>
            <w:tcW w:w="1720" w:type="dxa"/>
          </w:tcPr>
          <w:p w14:paraId="68879095" w14:textId="77777777" w:rsidR="00E65EB8" w:rsidRPr="00C901B7" w:rsidRDefault="00E65EB8" w:rsidP="00E65EB8">
            <w:pPr>
              <w:jc w:val="center"/>
            </w:pPr>
            <w:r w:rsidRPr="00C901B7">
              <w:t>503005</w:t>
            </w:r>
          </w:p>
        </w:tc>
        <w:tc>
          <w:tcPr>
            <w:tcW w:w="2763" w:type="dxa"/>
          </w:tcPr>
          <w:p w14:paraId="33C2A24F" w14:textId="77777777" w:rsidR="00E65EB8" w:rsidRPr="00C901B7" w:rsidRDefault="00E65EB8" w:rsidP="00E65EB8">
            <w:r w:rsidRPr="00C901B7">
              <w:t>Cafeteria Workers</w:t>
            </w:r>
          </w:p>
        </w:tc>
        <w:tc>
          <w:tcPr>
            <w:tcW w:w="8693" w:type="dxa"/>
          </w:tcPr>
          <w:p w14:paraId="4CD9860B" w14:textId="77777777" w:rsidR="00E65EB8" w:rsidRPr="00C901B7" w:rsidRDefault="00E65EB8" w:rsidP="00E65EB8">
            <w:r w:rsidRPr="00C901B7">
              <w:t>Wages for individuals operating the cafeteria.</w:t>
            </w:r>
          </w:p>
        </w:tc>
      </w:tr>
      <w:tr w:rsidR="00E65EB8" w:rsidRPr="00C901B7" w14:paraId="0052E061" w14:textId="77777777" w:rsidTr="00CA6A6A">
        <w:trPr>
          <w:cantSplit/>
        </w:trPr>
        <w:tc>
          <w:tcPr>
            <w:tcW w:w="1720" w:type="dxa"/>
          </w:tcPr>
          <w:p w14:paraId="7E5F63C8" w14:textId="77777777" w:rsidR="00E65EB8" w:rsidRPr="00C901B7" w:rsidRDefault="00E65EB8" w:rsidP="00E65EB8">
            <w:pPr>
              <w:jc w:val="center"/>
            </w:pPr>
            <w:r w:rsidRPr="00C901B7">
              <w:t>503006</w:t>
            </w:r>
          </w:p>
        </w:tc>
        <w:tc>
          <w:tcPr>
            <w:tcW w:w="2763" w:type="dxa"/>
          </w:tcPr>
          <w:p w14:paraId="2C83F422" w14:textId="77777777" w:rsidR="00E65EB8" w:rsidRPr="00C901B7" w:rsidRDefault="00E65EB8" w:rsidP="00E65EB8">
            <w:r w:rsidRPr="00C901B7">
              <w:t>Custodial Workers</w:t>
            </w:r>
          </w:p>
        </w:tc>
        <w:tc>
          <w:tcPr>
            <w:tcW w:w="8693" w:type="dxa"/>
          </w:tcPr>
          <w:p w14:paraId="5D397538" w14:textId="77777777" w:rsidR="00E65EB8" w:rsidRPr="00C901B7" w:rsidRDefault="00E65EB8" w:rsidP="00E65EB8">
            <w:r w:rsidRPr="00C901B7">
              <w:t>Wages for individuals performing maintenance and janitorial duties.</w:t>
            </w:r>
          </w:p>
        </w:tc>
      </w:tr>
      <w:tr w:rsidR="00E65EB8" w:rsidRPr="00C901B7" w14:paraId="0EAA5ABA" w14:textId="77777777" w:rsidTr="00CA6A6A">
        <w:trPr>
          <w:cantSplit/>
        </w:trPr>
        <w:tc>
          <w:tcPr>
            <w:tcW w:w="1720" w:type="dxa"/>
          </w:tcPr>
          <w:p w14:paraId="0676A675" w14:textId="77777777" w:rsidR="00E65EB8" w:rsidRPr="00C901B7" w:rsidRDefault="00E65EB8" w:rsidP="00E65EB8">
            <w:pPr>
              <w:jc w:val="center"/>
            </w:pPr>
            <w:r w:rsidRPr="00C901B7">
              <w:t>503007</w:t>
            </w:r>
          </w:p>
        </w:tc>
        <w:tc>
          <w:tcPr>
            <w:tcW w:w="2763" w:type="dxa"/>
          </w:tcPr>
          <w:p w14:paraId="10DC9958" w14:textId="77777777" w:rsidR="00E65EB8" w:rsidRPr="00C901B7" w:rsidRDefault="00E65EB8" w:rsidP="00E65EB8">
            <w:r w:rsidRPr="00C901B7">
              <w:t>Support Staff – Other</w:t>
            </w:r>
          </w:p>
        </w:tc>
        <w:tc>
          <w:tcPr>
            <w:tcW w:w="8693" w:type="dxa"/>
          </w:tcPr>
          <w:p w14:paraId="79F387B6" w14:textId="77777777" w:rsidR="00E65EB8" w:rsidRPr="00C901B7" w:rsidRDefault="00E65EB8" w:rsidP="00E65EB8">
            <w:r w:rsidRPr="00C901B7">
              <w:t>Wages for employees not included in other accounts.</w:t>
            </w:r>
          </w:p>
        </w:tc>
      </w:tr>
      <w:tr w:rsidR="00E65EB8" w:rsidRPr="00C901B7" w14:paraId="10F1D27D" w14:textId="77777777" w:rsidTr="00CA6A6A">
        <w:trPr>
          <w:cantSplit/>
        </w:trPr>
        <w:tc>
          <w:tcPr>
            <w:tcW w:w="4483" w:type="dxa"/>
            <w:gridSpan w:val="2"/>
          </w:tcPr>
          <w:p w14:paraId="38674858" w14:textId="77777777" w:rsidR="00E65EB8" w:rsidRPr="00C901B7" w:rsidRDefault="00E65EB8" w:rsidP="00E65EB8">
            <w:pPr>
              <w:rPr>
                <w:b/>
                <w:bCs/>
                <w:i/>
              </w:rPr>
            </w:pPr>
            <w:r w:rsidRPr="00C901B7">
              <w:rPr>
                <w:b/>
                <w:bCs/>
                <w:i/>
              </w:rPr>
              <w:lastRenderedPageBreak/>
              <w:t>Employee Benefits (5100)</w:t>
            </w:r>
          </w:p>
        </w:tc>
        <w:tc>
          <w:tcPr>
            <w:tcW w:w="8693" w:type="dxa"/>
          </w:tcPr>
          <w:p w14:paraId="6D4F2957" w14:textId="77777777" w:rsidR="00E65EB8" w:rsidRPr="00C901B7" w:rsidRDefault="00E65EB8" w:rsidP="00E65EB8">
            <w:pPr>
              <w:rPr>
                <w:i/>
              </w:rPr>
            </w:pPr>
            <w:r w:rsidRPr="00C901B7">
              <w:rPr>
                <w:b/>
                <w:bCs/>
                <w:i/>
              </w:rPr>
              <w:t>Benefits paid by parish/school for employees’ insurance, retirement, allowances, and administrative expenses.</w:t>
            </w:r>
          </w:p>
        </w:tc>
      </w:tr>
      <w:tr w:rsidR="00E65EB8" w:rsidRPr="00C901B7" w14:paraId="301BDD6B" w14:textId="77777777" w:rsidTr="00CA6A6A">
        <w:trPr>
          <w:cantSplit/>
        </w:trPr>
        <w:tc>
          <w:tcPr>
            <w:tcW w:w="1720" w:type="dxa"/>
          </w:tcPr>
          <w:p w14:paraId="2824BDD5" w14:textId="77777777" w:rsidR="00E65EB8" w:rsidRPr="00C901B7" w:rsidRDefault="00E65EB8" w:rsidP="00E65EB8">
            <w:pPr>
              <w:jc w:val="center"/>
            </w:pPr>
            <w:r w:rsidRPr="00C901B7">
              <w:t>510010</w:t>
            </w:r>
          </w:p>
        </w:tc>
        <w:tc>
          <w:tcPr>
            <w:tcW w:w="2763" w:type="dxa"/>
          </w:tcPr>
          <w:p w14:paraId="2493659A" w14:textId="77777777" w:rsidR="00E65EB8" w:rsidRPr="00C901B7" w:rsidRDefault="00E65EB8" w:rsidP="00E65EB8">
            <w:r w:rsidRPr="00C901B7">
              <w:t>Health Insurance</w:t>
            </w:r>
          </w:p>
        </w:tc>
        <w:tc>
          <w:tcPr>
            <w:tcW w:w="8693" w:type="dxa"/>
          </w:tcPr>
          <w:p w14:paraId="45AD9AE3" w14:textId="77777777" w:rsidR="00E65EB8" w:rsidRPr="00C901B7" w:rsidRDefault="00E65EB8" w:rsidP="00E65EB8">
            <w:pPr>
              <w:rPr>
                <w:u w:val="single"/>
              </w:rPr>
            </w:pPr>
            <w:r w:rsidRPr="00C901B7">
              <w:rPr>
                <w:u w:val="single"/>
              </w:rPr>
              <w:t>Employer</w:t>
            </w:r>
            <w:r w:rsidRPr="00C901B7">
              <w:t xml:space="preserve"> portion of health and vision insurance expenses.</w:t>
            </w:r>
          </w:p>
        </w:tc>
      </w:tr>
      <w:tr w:rsidR="00E65EB8" w:rsidRPr="00C901B7" w14:paraId="208BFA07" w14:textId="77777777" w:rsidTr="00CA6A6A">
        <w:trPr>
          <w:cantSplit/>
        </w:trPr>
        <w:tc>
          <w:tcPr>
            <w:tcW w:w="1720" w:type="dxa"/>
          </w:tcPr>
          <w:p w14:paraId="380A1B60" w14:textId="77777777" w:rsidR="00E65EB8" w:rsidRPr="00C901B7" w:rsidRDefault="00E65EB8" w:rsidP="00E65EB8">
            <w:pPr>
              <w:jc w:val="center"/>
            </w:pPr>
            <w:r w:rsidRPr="00C901B7">
              <w:t>510015</w:t>
            </w:r>
          </w:p>
        </w:tc>
        <w:tc>
          <w:tcPr>
            <w:tcW w:w="2763" w:type="dxa"/>
          </w:tcPr>
          <w:p w14:paraId="76C912FB" w14:textId="77777777" w:rsidR="00E65EB8" w:rsidRPr="00C901B7" w:rsidRDefault="00E65EB8" w:rsidP="00E65EB8">
            <w:r w:rsidRPr="00C901B7">
              <w:t>Dental Insurance</w:t>
            </w:r>
          </w:p>
        </w:tc>
        <w:tc>
          <w:tcPr>
            <w:tcW w:w="8693" w:type="dxa"/>
          </w:tcPr>
          <w:p w14:paraId="1AEA109C" w14:textId="77777777" w:rsidR="00E65EB8" w:rsidRPr="00C901B7" w:rsidRDefault="00E65EB8" w:rsidP="00E65EB8">
            <w:pPr>
              <w:rPr>
                <w:u w:val="single"/>
              </w:rPr>
            </w:pPr>
            <w:r w:rsidRPr="00C901B7">
              <w:rPr>
                <w:u w:val="single"/>
              </w:rPr>
              <w:t>Employer</w:t>
            </w:r>
            <w:r w:rsidRPr="00C901B7">
              <w:t xml:space="preserve"> portion of dental insurance expenses.</w:t>
            </w:r>
          </w:p>
        </w:tc>
      </w:tr>
      <w:tr w:rsidR="00E65EB8" w:rsidRPr="00C901B7" w14:paraId="328A8378" w14:textId="77777777" w:rsidTr="00CA6A6A">
        <w:trPr>
          <w:cantSplit/>
        </w:trPr>
        <w:tc>
          <w:tcPr>
            <w:tcW w:w="1720" w:type="dxa"/>
          </w:tcPr>
          <w:p w14:paraId="3503B1B7" w14:textId="77777777" w:rsidR="00E65EB8" w:rsidRPr="00C901B7" w:rsidRDefault="00E65EB8" w:rsidP="00E65EB8">
            <w:pPr>
              <w:jc w:val="center"/>
            </w:pPr>
            <w:r w:rsidRPr="00C901B7">
              <w:t>510020</w:t>
            </w:r>
          </w:p>
        </w:tc>
        <w:tc>
          <w:tcPr>
            <w:tcW w:w="2763" w:type="dxa"/>
          </w:tcPr>
          <w:p w14:paraId="69C584C8" w14:textId="77777777" w:rsidR="00E65EB8" w:rsidRPr="00C901B7" w:rsidRDefault="00E65EB8" w:rsidP="00E65EB8">
            <w:r w:rsidRPr="00C901B7">
              <w:t>Life Insurance</w:t>
            </w:r>
          </w:p>
        </w:tc>
        <w:tc>
          <w:tcPr>
            <w:tcW w:w="8693" w:type="dxa"/>
          </w:tcPr>
          <w:p w14:paraId="5983DB8D" w14:textId="77777777" w:rsidR="00E65EB8" w:rsidRPr="00C901B7" w:rsidRDefault="00E65EB8" w:rsidP="00E65EB8">
            <w:pPr>
              <w:rPr>
                <w:u w:val="single"/>
              </w:rPr>
            </w:pPr>
            <w:r w:rsidRPr="00C901B7">
              <w:rPr>
                <w:u w:val="single"/>
              </w:rPr>
              <w:t>Employer</w:t>
            </w:r>
            <w:r w:rsidRPr="00C901B7">
              <w:t xml:space="preserve"> costs of life insurance.  </w:t>
            </w:r>
          </w:p>
        </w:tc>
      </w:tr>
      <w:tr w:rsidR="00E65EB8" w:rsidRPr="00C901B7" w14:paraId="23B16D4A" w14:textId="77777777" w:rsidTr="00CA6A6A">
        <w:trPr>
          <w:cantSplit/>
        </w:trPr>
        <w:tc>
          <w:tcPr>
            <w:tcW w:w="1720" w:type="dxa"/>
          </w:tcPr>
          <w:p w14:paraId="06E264DE" w14:textId="77777777" w:rsidR="00E65EB8" w:rsidRPr="00C901B7" w:rsidRDefault="00E65EB8" w:rsidP="00E65EB8">
            <w:pPr>
              <w:jc w:val="center"/>
            </w:pPr>
            <w:r w:rsidRPr="00C901B7">
              <w:t>510025</w:t>
            </w:r>
          </w:p>
        </w:tc>
        <w:tc>
          <w:tcPr>
            <w:tcW w:w="2763" w:type="dxa"/>
          </w:tcPr>
          <w:p w14:paraId="36445D0F" w14:textId="77777777" w:rsidR="00E65EB8" w:rsidRPr="00C901B7" w:rsidRDefault="00E65EB8" w:rsidP="00E65EB8">
            <w:r w:rsidRPr="00C901B7">
              <w:t>Disability Insurance</w:t>
            </w:r>
          </w:p>
        </w:tc>
        <w:tc>
          <w:tcPr>
            <w:tcW w:w="8693" w:type="dxa"/>
          </w:tcPr>
          <w:p w14:paraId="77B2DC11" w14:textId="77777777" w:rsidR="00E65EB8" w:rsidRPr="00C901B7" w:rsidRDefault="00E65EB8" w:rsidP="00E65EB8">
            <w:pPr>
              <w:rPr>
                <w:u w:val="single"/>
              </w:rPr>
            </w:pPr>
            <w:r w:rsidRPr="00C901B7">
              <w:rPr>
                <w:u w:val="single"/>
              </w:rPr>
              <w:t xml:space="preserve">Employer </w:t>
            </w:r>
            <w:r w:rsidRPr="00C901B7">
              <w:t xml:space="preserve">costs of disability insurance. </w:t>
            </w:r>
          </w:p>
        </w:tc>
      </w:tr>
      <w:tr w:rsidR="00E65EB8" w:rsidRPr="00C901B7" w14:paraId="2E966A7B" w14:textId="77777777" w:rsidTr="00CA6A6A">
        <w:trPr>
          <w:cantSplit/>
        </w:trPr>
        <w:tc>
          <w:tcPr>
            <w:tcW w:w="1720" w:type="dxa"/>
          </w:tcPr>
          <w:p w14:paraId="68BA8620" w14:textId="77777777" w:rsidR="00E65EB8" w:rsidRPr="00C901B7" w:rsidRDefault="00E65EB8" w:rsidP="00E65EB8">
            <w:pPr>
              <w:jc w:val="center"/>
            </w:pPr>
            <w:r w:rsidRPr="00C901B7">
              <w:t>510030</w:t>
            </w:r>
          </w:p>
        </w:tc>
        <w:tc>
          <w:tcPr>
            <w:tcW w:w="2763" w:type="dxa"/>
          </w:tcPr>
          <w:p w14:paraId="56B85616" w14:textId="77777777" w:rsidR="00E65EB8" w:rsidRPr="00C901B7" w:rsidRDefault="00E65EB8" w:rsidP="00E65EB8">
            <w:r w:rsidRPr="00C901B7">
              <w:t>Retirement Benefit</w:t>
            </w:r>
          </w:p>
        </w:tc>
        <w:tc>
          <w:tcPr>
            <w:tcW w:w="8693" w:type="dxa"/>
          </w:tcPr>
          <w:p w14:paraId="78CB695F" w14:textId="77777777" w:rsidR="00E65EB8" w:rsidRPr="00C901B7" w:rsidRDefault="00E65EB8" w:rsidP="00E65EB8">
            <w:pPr>
              <w:rPr>
                <w:u w:val="single"/>
              </w:rPr>
            </w:pPr>
            <w:r w:rsidRPr="00C901B7">
              <w:rPr>
                <w:u w:val="single"/>
              </w:rPr>
              <w:t>Employer</w:t>
            </w:r>
            <w:r w:rsidRPr="00C901B7">
              <w:t xml:space="preserve"> contributions to the retirement plan.</w:t>
            </w:r>
          </w:p>
        </w:tc>
      </w:tr>
      <w:tr w:rsidR="00E65EB8" w:rsidRPr="00C901B7" w14:paraId="6C4D2445" w14:textId="77777777" w:rsidTr="00CA6A6A">
        <w:trPr>
          <w:cantSplit/>
        </w:trPr>
        <w:tc>
          <w:tcPr>
            <w:tcW w:w="1720" w:type="dxa"/>
          </w:tcPr>
          <w:p w14:paraId="5B7FCC05" w14:textId="77777777" w:rsidR="00E65EB8" w:rsidRPr="00C901B7" w:rsidRDefault="00E65EB8" w:rsidP="00E65EB8">
            <w:pPr>
              <w:jc w:val="center"/>
            </w:pPr>
            <w:r w:rsidRPr="00C901B7">
              <w:t>510035</w:t>
            </w:r>
          </w:p>
        </w:tc>
        <w:tc>
          <w:tcPr>
            <w:tcW w:w="2763" w:type="dxa"/>
          </w:tcPr>
          <w:p w14:paraId="50C2C5C4" w14:textId="77777777" w:rsidR="00E65EB8" w:rsidRPr="00C901B7" w:rsidRDefault="00E65EB8" w:rsidP="00E65EB8">
            <w:r w:rsidRPr="00C901B7">
              <w:t>Personal Allowance</w:t>
            </w:r>
          </w:p>
        </w:tc>
        <w:tc>
          <w:tcPr>
            <w:tcW w:w="8693" w:type="dxa"/>
          </w:tcPr>
          <w:p w14:paraId="5B29C3E6" w14:textId="77777777" w:rsidR="00E65EB8" w:rsidRPr="00C901B7" w:rsidRDefault="00E65EB8" w:rsidP="00E65EB8">
            <w:r w:rsidRPr="00C901B7">
              <w:t>Use for allowances that are not included in another account [Use 510070 for priests’ housing allowances – rent, utilities.]</w:t>
            </w:r>
          </w:p>
        </w:tc>
      </w:tr>
      <w:tr w:rsidR="00E65EB8" w:rsidRPr="00C901B7" w14:paraId="4F6B10C0" w14:textId="77777777" w:rsidTr="00CA6A6A">
        <w:trPr>
          <w:cantSplit/>
        </w:trPr>
        <w:tc>
          <w:tcPr>
            <w:tcW w:w="1720" w:type="dxa"/>
          </w:tcPr>
          <w:p w14:paraId="66756379" w14:textId="77777777" w:rsidR="00E65EB8" w:rsidRPr="00C901B7" w:rsidRDefault="00E65EB8" w:rsidP="00E65EB8">
            <w:pPr>
              <w:jc w:val="center"/>
            </w:pPr>
            <w:r w:rsidRPr="00C901B7">
              <w:t>510040</w:t>
            </w:r>
          </w:p>
        </w:tc>
        <w:tc>
          <w:tcPr>
            <w:tcW w:w="2763" w:type="dxa"/>
          </w:tcPr>
          <w:p w14:paraId="40761543" w14:textId="77777777" w:rsidR="00E65EB8" w:rsidRPr="00C901B7" w:rsidRDefault="00E65EB8" w:rsidP="00E65EB8">
            <w:r w:rsidRPr="00C901B7">
              <w:t>Auto Allowance</w:t>
            </w:r>
          </w:p>
        </w:tc>
        <w:tc>
          <w:tcPr>
            <w:tcW w:w="8693" w:type="dxa"/>
          </w:tcPr>
          <w:p w14:paraId="0D1A924B" w14:textId="77777777" w:rsidR="00E65EB8" w:rsidRPr="00C901B7" w:rsidRDefault="00E65EB8" w:rsidP="00E65EB8">
            <w:r w:rsidRPr="00C901B7">
              <w:t>As of 7/01/09, this account is no longer used.</w:t>
            </w:r>
          </w:p>
        </w:tc>
      </w:tr>
      <w:tr w:rsidR="00E65EB8" w:rsidRPr="00C901B7" w14:paraId="29E2C55F" w14:textId="77777777" w:rsidTr="00CA6A6A">
        <w:trPr>
          <w:cantSplit/>
        </w:trPr>
        <w:tc>
          <w:tcPr>
            <w:tcW w:w="1720" w:type="dxa"/>
          </w:tcPr>
          <w:p w14:paraId="596E76DB" w14:textId="77777777" w:rsidR="00E65EB8" w:rsidRPr="00C901B7" w:rsidRDefault="00E65EB8" w:rsidP="00E65EB8">
            <w:pPr>
              <w:jc w:val="center"/>
            </w:pPr>
            <w:r w:rsidRPr="00C901B7">
              <w:t>510045</w:t>
            </w:r>
          </w:p>
        </w:tc>
        <w:tc>
          <w:tcPr>
            <w:tcW w:w="2763" w:type="dxa"/>
          </w:tcPr>
          <w:p w14:paraId="7DD298FB" w14:textId="77777777" w:rsidR="00E65EB8" w:rsidRPr="00C901B7" w:rsidRDefault="00E65EB8" w:rsidP="00E65EB8">
            <w:r w:rsidRPr="00C901B7">
              <w:t>FICA Tax</w:t>
            </w:r>
          </w:p>
        </w:tc>
        <w:tc>
          <w:tcPr>
            <w:tcW w:w="8693" w:type="dxa"/>
          </w:tcPr>
          <w:p w14:paraId="1343C4D4" w14:textId="77777777" w:rsidR="00E65EB8" w:rsidRPr="00C901B7" w:rsidRDefault="00E65EB8" w:rsidP="00E65EB8">
            <w:pPr>
              <w:rPr>
                <w:u w:val="single"/>
              </w:rPr>
            </w:pPr>
            <w:r w:rsidRPr="00C901B7">
              <w:rPr>
                <w:u w:val="single"/>
              </w:rPr>
              <w:t>Employer</w:t>
            </w:r>
            <w:r w:rsidRPr="00C901B7">
              <w:t xml:space="preserve"> portion of the FICA tax on employee salaries and wages. The amount is the same as that withheld from the employee’s salary. Both the employer and employee portions of FICA are remitted to the federal government. Priests and deacons should </w:t>
            </w:r>
            <w:r w:rsidRPr="00C901B7">
              <w:rPr>
                <w:i/>
                <w:iCs/>
              </w:rPr>
              <w:t>not</w:t>
            </w:r>
            <w:r w:rsidRPr="00C901B7">
              <w:t xml:space="preserve"> have FICA deducted from their salaries.  </w:t>
            </w:r>
          </w:p>
        </w:tc>
      </w:tr>
      <w:tr w:rsidR="00E65EB8" w:rsidRPr="00C901B7" w14:paraId="3D2401F1" w14:textId="77777777" w:rsidTr="00CA6A6A">
        <w:trPr>
          <w:cantSplit/>
        </w:trPr>
        <w:tc>
          <w:tcPr>
            <w:tcW w:w="1720" w:type="dxa"/>
          </w:tcPr>
          <w:p w14:paraId="7BBA8481" w14:textId="77777777" w:rsidR="00E65EB8" w:rsidRPr="00C901B7" w:rsidRDefault="00E65EB8" w:rsidP="00E65EB8">
            <w:pPr>
              <w:jc w:val="center"/>
            </w:pPr>
            <w:r w:rsidRPr="00C901B7">
              <w:t>510050</w:t>
            </w:r>
          </w:p>
        </w:tc>
        <w:tc>
          <w:tcPr>
            <w:tcW w:w="2763" w:type="dxa"/>
          </w:tcPr>
          <w:p w14:paraId="3D7A5581" w14:textId="77777777" w:rsidR="00E65EB8" w:rsidRPr="00C901B7" w:rsidRDefault="00E65EB8" w:rsidP="00E65EB8">
            <w:r w:rsidRPr="00C901B7">
              <w:t>Unemployment Taxes</w:t>
            </w:r>
          </w:p>
        </w:tc>
        <w:tc>
          <w:tcPr>
            <w:tcW w:w="8693" w:type="dxa"/>
          </w:tcPr>
          <w:p w14:paraId="192F0D75" w14:textId="77777777" w:rsidR="00E65EB8" w:rsidRPr="00C901B7" w:rsidRDefault="00E65EB8" w:rsidP="00E65EB8">
            <w:r w:rsidRPr="00C901B7">
              <w:t>Generally, parishes are exempt from paying unemployment taxes. If unemployment taxes are paid, record them here.</w:t>
            </w:r>
          </w:p>
        </w:tc>
      </w:tr>
      <w:tr w:rsidR="00E65EB8" w:rsidRPr="00C901B7" w14:paraId="21D1D774" w14:textId="77777777" w:rsidTr="00CA6A6A">
        <w:trPr>
          <w:cantSplit/>
        </w:trPr>
        <w:tc>
          <w:tcPr>
            <w:tcW w:w="1720" w:type="dxa"/>
          </w:tcPr>
          <w:p w14:paraId="296B5C7C" w14:textId="77777777" w:rsidR="00E65EB8" w:rsidRPr="00C901B7" w:rsidRDefault="00E65EB8" w:rsidP="00E65EB8">
            <w:pPr>
              <w:jc w:val="center"/>
            </w:pPr>
            <w:r w:rsidRPr="00C901B7">
              <w:t>510060</w:t>
            </w:r>
          </w:p>
        </w:tc>
        <w:tc>
          <w:tcPr>
            <w:tcW w:w="2763" w:type="dxa"/>
          </w:tcPr>
          <w:p w14:paraId="16C7C409" w14:textId="77777777" w:rsidR="00E65EB8" w:rsidRPr="00C901B7" w:rsidRDefault="00E65EB8" w:rsidP="00E65EB8">
            <w:r w:rsidRPr="00C901B7">
              <w:t>Cafeteria Plan</w:t>
            </w:r>
          </w:p>
        </w:tc>
        <w:tc>
          <w:tcPr>
            <w:tcW w:w="8693" w:type="dxa"/>
          </w:tcPr>
          <w:p w14:paraId="08B84F96" w14:textId="77777777" w:rsidR="00E65EB8" w:rsidRPr="00C901B7" w:rsidRDefault="00E65EB8" w:rsidP="00E65EB8">
            <w:r w:rsidRPr="00C901B7">
              <w:t xml:space="preserve">Administrative costs associated with the cafeteria plan, or flex plan, are recorded here. </w:t>
            </w:r>
          </w:p>
        </w:tc>
      </w:tr>
      <w:tr w:rsidR="00E65EB8" w:rsidRPr="00C901B7" w14:paraId="3F65E94E" w14:textId="77777777" w:rsidTr="00CA6A6A">
        <w:trPr>
          <w:cantSplit/>
        </w:trPr>
        <w:tc>
          <w:tcPr>
            <w:tcW w:w="1720" w:type="dxa"/>
          </w:tcPr>
          <w:p w14:paraId="0A434C32" w14:textId="77777777" w:rsidR="00E65EB8" w:rsidRPr="00C901B7" w:rsidRDefault="00E65EB8" w:rsidP="00E65EB8">
            <w:pPr>
              <w:jc w:val="center"/>
            </w:pPr>
            <w:r w:rsidRPr="00C901B7">
              <w:t>510070</w:t>
            </w:r>
          </w:p>
        </w:tc>
        <w:tc>
          <w:tcPr>
            <w:tcW w:w="2763" w:type="dxa"/>
          </w:tcPr>
          <w:p w14:paraId="52CEBF7A" w14:textId="77777777" w:rsidR="00E65EB8" w:rsidRPr="00C901B7" w:rsidRDefault="00E65EB8" w:rsidP="00E65EB8">
            <w:r w:rsidRPr="00C901B7">
              <w:t>Priests’ Housing Allowance</w:t>
            </w:r>
          </w:p>
        </w:tc>
        <w:tc>
          <w:tcPr>
            <w:tcW w:w="8693" w:type="dxa"/>
          </w:tcPr>
          <w:p w14:paraId="609496B1" w14:textId="77777777" w:rsidR="00E65EB8" w:rsidRPr="00C901B7" w:rsidRDefault="00E65EB8" w:rsidP="00E65EB8">
            <w:r w:rsidRPr="00C901B7">
              <w:t>Payments for priests’ rent and utilities.</w:t>
            </w:r>
          </w:p>
        </w:tc>
      </w:tr>
      <w:tr w:rsidR="00E65EB8" w:rsidRPr="00C901B7" w14:paraId="70FC8024" w14:textId="77777777" w:rsidTr="00CA6A6A">
        <w:trPr>
          <w:cantSplit/>
        </w:trPr>
        <w:tc>
          <w:tcPr>
            <w:tcW w:w="1720" w:type="dxa"/>
          </w:tcPr>
          <w:p w14:paraId="43B4297B" w14:textId="77777777" w:rsidR="00E65EB8" w:rsidRPr="00C901B7" w:rsidRDefault="00E65EB8" w:rsidP="00E65EB8">
            <w:pPr>
              <w:jc w:val="center"/>
            </w:pPr>
            <w:r w:rsidRPr="00C901B7">
              <w:t>510080</w:t>
            </w:r>
          </w:p>
        </w:tc>
        <w:tc>
          <w:tcPr>
            <w:tcW w:w="2763" w:type="dxa"/>
          </w:tcPr>
          <w:p w14:paraId="71A82CD8" w14:textId="77777777" w:rsidR="00E65EB8" w:rsidRPr="00C901B7" w:rsidRDefault="00E65EB8" w:rsidP="00E65EB8">
            <w:r w:rsidRPr="00C901B7">
              <w:t>Priests’ Food Allowance</w:t>
            </w:r>
          </w:p>
        </w:tc>
        <w:tc>
          <w:tcPr>
            <w:tcW w:w="8693" w:type="dxa"/>
          </w:tcPr>
          <w:p w14:paraId="5BCD6084" w14:textId="77777777" w:rsidR="00E65EB8" w:rsidRPr="00C901B7" w:rsidRDefault="00E65EB8" w:rsidP="00E65EB8">
            <w:r w:rsidRPr="00C901B7">
              <w:t xml:space="preserve">As of 7/01/09, this account is no longer used.  </w:t>
            </w:r>
          </w:p>
        </w:tc>
      </w:tr>
      <w:tr w:rsidR="00E65EB8" w:rsidRPr="00C901B7" w14:paraId="0BC07050" w14:textId="77777777" w:rsidTr="00CA6A6A">
        <w:trPr>
          <w:cantSplit/>
        </w:trPr>
        <w:tc>
          <w:tcPr>
            <w:tcW w:w="1720" w:type="dxa"/>
          </w:tcPr>
          <w:p w14:paraId="21CCDD44" w14:textId="77777777" w:rsidR="00E65EB8" w:rsidRPr="00C901B7" w:rsidRDefault="00E65EB8" w:rsidP="00E65EB8">
            <w:pPr>
              <w:jc w:val="center"/>
            </w:pPr>
            <w:r w:rsidRPr="00C901B7">
              <w:t>510090</w:t>
            </w:r>
          </w:p>
        </w:tc>
        <w:tc>
          <w:tcPr>
            <w:tcW w:w="2763" w:type="dxa"/>
          </w:tcPr>
          <w:p w14:paraId="4B513AAA" w14:textId="77777777" w:rsidR="00E65EB8" w:rsidRPr="00C901B7" w:rsidRDefault="00E65EB8" w:rsidP="00E65EB8">
            <w:r w:rsidRPr="00C901B7">
              <w:t>Priests’ Retirement</w:t>
            </w:r>
          </w:p>
        </w:tc>
        <w:tc>
          <w:tcPr>
            <w:tcW w:w="8693" w:type="dxa"/>
          </w:tcPr>
          <w:p w14:paraId="0644781C" w14:textId="77777777" w:rsidR="00E65EB8" w:rsidRPr="00C901B7" w:rsidRDefault="00E65EB8" w:rsidP="00E65EB8">
            <w:r w:rsidRPr="00C901B7">
              <w:t>Parish/school matching payment for priests’ retirement</w:t>
            </w:r>
          </w:p>
        </w:tc>
      </w:tr>
      <w:tr w:rsidR="00E65EB8" w:rsidRPr="00C901B7" w14:paraId="7FDB9BD2" w14:textId="77777777" w:rsidTr="00CA6A6A">
        <w:trPr>
          <w:cantSplit/>
        </w:trPr>
        <w:tc>
          <w:tcPr>
            <w:tcW w:w="4483" w:type="dxa"/>
            <w:gridSpan w:val="2"/>
          </w:tcPr>
          <w:p w14:paraId="70A171FE" w14:textId="77777777" w:rsidR="00E65EB8" w:rsidRPr="00C901B7" w:rsidRDefault="00E65EB8" w:rsidP="00E65EB8">
            <w:pPr>
              <w:rPr>
                <w:b/>
                <w:bCs/>
                <w:i/>
              </w:rPr>
            </w:pPr>
            <w:r w:rsidRPr="00C901B7">
              <w:rPr>
                <w:b/>
                <w:bCs/>
                <w:i/>
              </w:rPr>
              <w:t>Contracted Services (6000)</w:t>
            </w:r>
          </w:p>
        </w:tc>
        <w:tc>
          <w:tcPr>
            <w:tcW w:w="8693" w:type="dxa"/>
          </w:tcPr>
          <w:p w14:paraId="7C9F21AB" w14:textId="77777777" w:rsidR="00E65EB8" w:rsidRPr="00C901B7" w:rsidRDefault="00E65EB8" w:rsidP="00E65EB8">
            <w:pPr>
              <w:rPr>
                <w:i/>
              </w:rPr>
            </w:pPr>
            <w:r w:rsidRPr="00C901B7">
              <w:rPr>
                <w:b/>
                <w:bCs/>
                <w:i/>
              </w:rPr>
              <w:t>Fees paid to outside vendors for services rendered.</w:t>
            </w:r>
          </w:p>
        </w:tc>
      </w:tr>
      <w:tr w:rsidR="00E65EB8" w:rsidRPr="00C901B7" w14:paraId="67CE0B2C" w14:textId="77777777" w:rsidTr="00CA6A6A">
        <w:trPr>
          <w:cantSplit/>
        </w:trPr>
        <w:tc>
          <w:tcPr>
            <w:tcW w:w="1720" w:type="dxa"/>
          </w:tcPr>
          <w:p w14:paraId="26F5CD7D" w14:textId="77777777" w:rsidR="00E65EB8" w:rsidRPr="00C901B7" w:rsidRDefault="00E65EB8" w:rsidP="00E65EB8">
            <w:pPr>
              <w:jc w:val="center"/>
            </w:pPr>
            <w:r w:rsidRPr="00C901B7">
              <w:t>600010</w:t>
            </w:r>
          </w:p>
        </w:tc>
        <w:tc>
          <w:tcPr>
            <w:tcW w:w="2763" w:type="dxa"/>
          </w:tcPr>
          <w:p w14:paraId="3ED8F42D" w14:textId="77777777" w:rsidR="00E65EB8" w:rsidRPr="00C901B7" w:rsidRDefault="00E65EB8" w:rsidP="00E65EB8">
            <w:r w:rsidRPr="00C901B7">
              <w:t>Accounting/Audit Services</w:t>
            </w:r>
          </w:p>
        </w:tc>
        <w:tc>
          <w:tcPr>
            <w:tcW w:w="8693" w:type="dxa"/>
          </w:tcPr>
          <w:p w14:paraId="241C2BEE" w14:textId="77777777" w:rsidR="00E65EB8" w:rsidRPr="00C901B7" w:rsidRDefault="00E65EB8" w:rsidP="00E65EB8">
            <w:r w:rsidRPr="00C901B7">
              <w:t>Fees paid for accounting services.</w:t>
            </w:r>
          </w:p>
        </w:tc>
      </w:tr>
      <w:tr w:rsidR="00E65EB8" w:rsidRPr="00C901B7" w14:paraId="53D5077D" w14:textId="77777777" w:rsidTr="00CA6A6A">
        <w:trPr>
          <w:cantSplit/>
        </w:trPr>
        <w:tc>
          <w:tcPr>
            <w:tcW w:w="1720" w:type="dxa"/>
          </w:tcPr>
          <w:p w14:paraId="668F7C49" w14:textId="77777777" w:rsidR="00E65EB8" w:rsidRPr="00C901B7" w:rsidRDefault="00E65EB8" w:rsidP="00E65EB8">
            <w:pPr>
              <w:jc w:val="center"/>
            </w:pPr>
            <w:r w:rsidRPr="00C901B7">
              <w:t>600020</w:t>
            </w:r>
          </w:p>
        </w:tc>
        <w:tc>
          <w:tcPr>
            <w:tcW w:w="2763" w:type="dxa"/>
          </w:tcPr>
          <w:p w14:paraId="299FEC8A" w14:textId="77777777" w:rsidR="00E65EB8" w:rsidRPr="00C901B7" w:rsidRDefault="00E65EB8" w:rsidP="00E65EB8">
            <w:r w:rsidRPr="00C901B7">
              <w:t>Computer Consultant</w:t>
            </w:r>
          </w:p>
        </w:tc>
        <w:tc>
          <w:tcPr>
            <w:tcW w:w="8693" w:type="dxa"/>
          </w:tcPr>
          <w:p w14:paraId="774232CF" w14:textId="77777777" w:rsidR="00E65EB8" w:rsidRPr="00C901B7" w:rsidRDefault="00E65EB8" w:rsidP="00E65EB8">
            <w:r w:rsidRPr="00C901B7">
              <w:t>Fees paid for computer/technology services.</w:t>
            </w:r>
          </w:p>
          <w:p w14:paraId="41A436BF" w14:textId="77777777" w:rsidR="00E65EB8" w:rsidRPr="00C901B7" w:rsidRDefault="00E65EB8" w:rsidP="00E65EB8"/>
        </w:tc>
      </w:tr>
      <w:tr w:rsidR="00E65EB8" w:rsidRPr="00C901B7" w14:paraId="51F3EFB6" w14:textId="77777777" w:rsidTr="00CA6A6A">
        <w:trPr>
          <w:cantSplit/>
        </w:trPr>
        <w:tc>
          <w:tcPr>
            <w:tcW w:w="1720" w:type="dxa"/>
          </w:tcPr>
          <w:p w14:paraId="2E8D38E7" w14:textId="77777777" w:rsidR="00E65EB8" w:rsidRPr="00C901B7" w:rsidRDefault="00E65EB8" w:rsidP="00E65EB8">
            <w:pPr>
              <w:jc w:val="center"/>
            </w:pPr>
            <w:r w:rsidRPr="00C901B7">
              <w:t>600030</w:t>
            </w:r>
          </w:p>
        </w:tc>
        <w:tc>
          <w:tcPr>
            <w:tcW w:w="2763" w:type="dxa"/>
          </w:tcPr>
          <w:p w14:paraId="7ACCBE5F" w14:textId="77777777" w:rsidR="00E65EB8" w:rsidRPr="00C901B7" w:rsidRDefault="00E65EB8" w:rsidP="00E65EB8">
            <w:r w:rsidRPr="00C901B7">
              <w:t>Contracted Services</w:t>
            </w:r>
          </w:p>
        </w:tc>
        <w:tc>
          <w:tcPr>
            <w:tcW w:w="8693" w:type="dxa"/>
          </w:tcPr>
          <w:p w14:paraId="1BB03528" w14:textId="77777777" w:rsidR="00E65EB8" w:rsidRPr="00C901B7" w:rsidRDefault="00E65EB8" w:rsidP="00E65EB8">
            <w:r w:rsidRPr="00C901B7">
              <w:t>Services provided for the general operation of the parish/school.  Use 730040 or 734045 if related to a building.</w:t>
            </w:r>
          </w:p>
        </w:tc>
      </w:tr>
      <w:tr w:rsidR="00E65EB8" w:rsidRPr="00C901B7" w14:paraId="1CDE7D19" w14:textId="77777777" w:rsidTr="00CA6A6A">
        <w:trPr>
          <w:cantSplit/>
        </w:trPr>
        <w:tc>
          <w:tcPr>
            <w:tcW w:w="1720" w:type="dxa"/>
          </w:tcPr>
          <w:p w14:paraId="163FEB17" w14:textId="77777777" w:rsidR="00E65EB8" w:rsidRPr="00C901B7" w:rsidRDefault="00E65EB8" w:rsidP="00E65EB8">
            <w:pPr>
              <w:jc w:val="center"/>
            </w:pPr>
            <w:r w:rsidRPr="00C901B7">
              <w:t>600040</w:t>
            </w:r>
          </w:p>
        </w:tc>
        <w:tc>
          <w:tcPr>
            <w:tcW w:w="2763" w:type="dxa"/>
          </w:tcPr>
          <w:p w14:paraId="2D2AA042" w14:textId="77777777" w:rsidR="00E65EB8" w:rsidRPr="00C901B7" w:rsidRDefault="00E65EB8" w:rsidP="00E65EB8">
            <w:r w:rsidRPr="00C901B7">
              <w:t>Financial Services</w:t>
            </w:r>
          </w:p>
        </w:tc>
        <w:tc>
          <w:tcPr>
            <w:tcW w:w="8693" w:type="dxa"/>
          </w:tcPr>
          <w:p w14:paraId="5752C1B7" w14:textId="77777777" w:rsidR="00E65EB8" w:rsidRPr="00C901B7" w:rsidRDefault="00E65EB8" w:rsidP="00E65EB8">
            <w:r w:rsidRPr="00C901B7">
              <w:t>Fees paid to investment advisors.</w:t>
            </w:r>
          </w:p>
        </w:tc>
      </w:tr>
      <w:tr w:rsidR="00E65EB8" w:rsidRPr="00C901B7" w14:paraId="573AC994" w14:textId="77777777" w:rsidTr="00CA6A6A">
        <w:trPr>
          <w:cantSplit/>
        </w:trPr>
        <w:tc>
          <w:tcPr>
            <w:tcW w:w="1720" w:type="dxa"/>
          </w:tcPr>
          <w:p w14:paraId="1E71E5FA" w14:textId="77777777" w:rsidR="00E65EB8" w:rsidRPr="00C901B7" w:rsidRDefault="00E65EB8" w:rsidP="00E65EB8">
            <w:pPr>
              <w:jc w:val="center"/>
            </w:pPr>
            <w:r w:rsidRPr="00C901B7">
              <w:t>600050</w:t>
            </w:r>
          </w:p>
        </w:tc>
        <w:tc>
          <w:tcPr>
            <w:tcW w:w="2763" w:type="dxa"/>
          </w:tcPr>
          <w:p w14:paraId="12905CA6" w14:textId="77777777" w:rsidR="00E65EB8" w:rsidRPr="00C901B7" w:rsidRDefault="00E65EB8" w:rsidP="00E65EB8">
            <w:r w:rsidRPr="00C901B7">
              <w:t>Legal Services</w:t>
            </w:r>
          </w:p>
        </w:tc>
        <w:tc>
          <w:tcPr>
            <w:tcW w:w="8693" w:type="dxa"/>
          </w:tcPr>
          <w:p w14:paraId="473F01F4" w14:textId="77777777" w:rsidR="00E65EB8" w:rsidRPr="00C901B7" w:rsidRDefault="00E65EB8" w:rsidP="00E65EB8">
            <w:r w:rsidRPr="00C901B7">
              <w:t>Fees paid for legal services.</w:t>
            </w:r>
          </w:p>
        </w:tc>
      </w:tr>
      <w:tr w:rsidR="00E65EB8" w:rsidRPr="00C901B7" w14:paraId="6C0B3572" w14:textId="77777777" w:rsidTr="00CA6A6A">
        <w:trPr>
          <w:cantSplit/>
        </w:trPr>
        <w:tc>
          <w:tcPr>
            <w:tcW w:w="1720" w:type="dxa"/>
          </w:tcPr>
          <w:p w14:paraId="055407BD" w14:textId="77777777" w:rsidR="00E65EB8" w:rsidRPr="00C901B7" w:rsidRDefault="00E65EB8" w:rsidP="00E65EB8">
            <w:pPr>
              <w:jc w:val="center"/>
            </w:pPr>
            <w:r w:rsidRPr="00C901B7">
              <w:t>600060</w:t>
            </w:r>
          </w:p>
        </w:tc>
        <w:tc>
          <w:tcPr>
            <w:tcW w:w="2763" w:type="dxa"/>
          </w:tcPr>
          <w:p w14:paraId="03B99064" w14:textId="77777777" w:rsidR="00E65EB8" w:rsidRPr="00C901B7" w:rsidRDefault="00E65EB8" w:rsidP="00E65EB8">
            <w:r w:rsidRPr="00C901B7">
              <w:t>Other Consultant Fees</w:t>
            </w:r>
          </w:p>
        </w:tc>
        <w:tc>
          <w:tcPr>
            <w:tcW w:w="8693" w:type="dxa"/>
          </w:tcPr>
          <w:p w14:paraId="00E4FEAF" w14:textId="77777777" w:rsidR="00E65EB8" w:rsidRPr="00C901B7" w:rsidRDefault="00E65EB8" w:rsidP="00E65EB8">
            <w:r w:rsidRPr="00C901B7">
              <w:t>Fees paid for consulting or planning.</w:t>
            </w:r>
          </w:p>
        </w:tc>
      </w:tr>
      <w:tr w:rsidR="00E65EB8" w:rsidRPr="00C901B7" w14:paraId="4D43156D" w14:textId="77777777" w:rsidTr="00CA6A6A">
        <w:trPr>
          <w:cantSplit/>
        </w:trPr>
        <w:tc>
          <w:tcPr>
            <w:tcW w:w="4483" w:type="dxa"/>
            <w:gridSpan w:val="2"/>
          </w:tcPr>
          <w:p w14:paraId="050E4743" w14:textId="77777777" w:rsidR="00E65EB8" w:rsidRPr="00C901B7" w:rsidRDefault="00E65EB8" w:rsidP="00E65EB8">
            <w:pPr>
              <w:rPr>
                <w:b/>
                <w:bCs/>
                <w:i/>
              </w:rPr>
            </w:pPr>
            <w:r w:rsidRPr="00C901B7">
              <w:rPr>
                <w:b/>
                <w:bCs/>
                <w:i/>
              </w:rPr>
              <w:t>Administrative Expenses (7000)</w:t>
            </w:r>
          </w:p>
        </w:tc>
        <w:tc>
          <w:tcPr>
            <w:tcW w:w="8693" w:type="dxa"/>
          </w:tcPr>
          <w:p w14:paraId="0FD08320" w14:textId="77777777" w:rsidR="00E65EB8" w:rsidRPr="00C901B7" w:rsidRDefault="00E65EB8" w:rsidP="00E65EB8">
            <w:pPr>
              <w:rPr>
                <w:i/>
              </w:rPr>
            </w:pPr>
            <w:r w:rsidRPr="00C901B7">
              <w:rPr>
                <w:b/>
                <w:bCs/>
                <w:i/>
              </w:rPr>
              <w:t>Expenses related to the general administration of a parish or school.</w:t>
            </w:r>
          </w:p>
        </w:tc>
      </w:tr>
      <w:tr w:rsidR="00E65EB8" w:rsidRPr="00C901B7" w14:paraId="36963D9B" w14:textId="77777777" w:rsidTr="00CA6A6A">
        <w:trPr>
          <w:cantSplit/>
        </w:trPr>
        <w:tc>
          <w:tcPr>
            <w:tcW w:w="1720" w:type="dxa"/>
          </w:tcPr>
          <w:p w14:paraId="2199D649" w14:textId="77777777" w:rsidR="00E65EB8" w:rsidRPr="00C901B7" w:rsidRDefault="00E65EB8" w:rsidP="00E65EB8">
            <w:pPr>
              <w:jc w:val="center"/>
            </w:pPr>
            <w:r w:rsidRPr="00C901B7">
              <w:t>700010</w:t>
            </w:r>
          </w:p>
        </w:tc>
        <w:tc>
          <w:tcPr>
            <w:tcW w:w="2763" w:type="dxa"/>
          </w:tcPr>
          <w:p w14:paraId="25BE6046" w14:textId="77777777" w:rsidR="00E65EB8" w:rsidRPr="00C901B7" w:rsidRDefault="00E65EB8" w:rsidP="00E65EB8">
            <w:r w:rsidRPr="00C901B7">
              <w:t>Advertising</w:t>
            </w:r>
          </w:p>
        </w:tc>
        <w:tc>
          <w:tcPr>
            <w:tcW w:w="8693" w:type="dxa"/>
          </w:tcPr>
          <w:p w14:paraId="13802849" w14:textId="77777777" w:rsidR="00E65EB8" w:rsidRPr="00C901B7" w:rsidRDefault="00E65EB8" w:rsidP="00E65EB8">
            <w:r w:rsidRPr="00C901B7">
              <w:t>Include telephone directory listings.</w:t>
            </w:r>
          </w:p>
        </w:tc>
      </w:tr>
      <w:tr w:rsidR="00E65EB8" w:rsidRPr="00C901B7" w14:paraId="19A78699" w14:textId="77777777" w:rsidTr="00CA6A6A">
        <w:trPr>
          <w:cantSplit/>
        </w:trPr>
        <w:tc>
          <w:tcPr>
            <w:tcW w:w="1720" w:type="dxa"/>
          </w:tcPr>
          <w:p w14:paraId="3CC628EB" w14:textId="77777777" w:rsidR="00E65EB8" w:rsidRPr="00C901B7" w:rsidRDefault="00E65EB8" w:rsidP="00E65EB8">
            <w:pPr>
              <w:jc w:val="center"/>
            </w:pPr>
            <w:r w:rsidRPr="00C901B7">
              <w:lastRenderedPageBreak/>
              <w:t>700020</w:t>
            </w:r>
          </w:p>
        </w:tc>
        <w:tc>
          <w:tcPr>
            <w:tcW w:w="2763" w:type="dxa"/>
          </w:tcPr>
          <w:p w14:paraId="191C8F66" w14:textId="77777777" w:rsidR="00E65EB8" w:rsidRPr="00C901B7" w:rsidRDefault="00E65EB8" w:rsidP="00E65EB8">
            <w:r w:rsidRPr="00C901B7">
              <w:t>Equipment Rental/Maintenance</w:t>
            </w:r>
          </w:p>
        </w:tc>
        <w:tc>
          <w:tcPr>
            <w:tcW w:w="8693" w:type="dxa"/>
          </w:tcPr>
          <w:p w14:paraId="77B5EF3A" w14:textId="77777777" w:rsidR="00E65EB8" w:rsidRPr="00C901B7" w:rsidRDefault="00E65EB8" w:rsidP="00E65EB8">
            <w:r w:rsidRPr="00C901B7">
              <w:t>Expenses related to admin equip such as copiers, printers, and computers.</w:t>
            </w:r>
          </w:p>
        </w:tc>
      </w:tr>
      <w:tr w:rsidR="00E65EB8" w:rsidRPr="00C901B7" w14:paraId="08222AB2" w14:textId="77777777" w:rsidTr="00CA6A6A">
        <w:trPr>
          <w:cantSplit/>
        </w:trPr>
        <w:tc>
          <w:tcPr>
            <w:tcW w:w="1720" w:type="dxa"/>
          </w:tcPr>
          <w:p w14:paraId="4AE35F3E" w14:textId="77777777" w:rsidR="00E65EB8" w:rsidRPr="00C901B7" w:rsidRDefault="00E65EB8" w:rsidP="00E65EB8">
            <w:pPr>
              <w:jc w:val="center"/>
            </w:pPr>
            <w:r w:rsidRPr="00C901B7">
              <w:t>700030</w:t>
            </w:r>
          </w:p>
        </w:tc>
        <w:tc>
          <w:tcPr>
            <w:tcW w:w="2763" w:type="dxa"/>
          </w:tcPr>
          <w:p w14:paraId="0FC9A831" w14:textId="77777777" w:rsidR="00E65EB8" w:rsidRPr="00C901B7" w:rsidRDefault="00E65EB8" w:rsidP="00E65EB8">
            <w:r w:rsidRPr="00C901B7">
              <w:t>Organization Dues</w:t>
            </w:r>
          </w:p>
        </w:tc>
        <w:tc>
          <w:tcPr>
            <w:tcW w:w="8693" w:type="dxa"/>
          </w:tcPr>
          <w:p w14:paraId="46460B09" w14:textId="77777777" w:rsidR="00E65EB8" w:rsidRPr="00C901B7" w:rsidRDefault="00E65EB8" w:rsidP="00E65EB8">
            <w:r w:rsidRPr="00C901B7">
              <w:t>Membership dues to outside organizations</w:t>
            </w:r>
          </w:p>
        </w:tc>
      </w:tr>
      <w:tr w:rsidR="00E65EB8" w:rsidRPr="00C901B7" w14:paraId="67B53206" w14:textId="77777777" w:rsidTr="00CA6A6A">
        <w:trPr>
          <w:cantSplit/>
        </w:trPr>
        <w:tc>
          <w:tcPr>
            <w:tcW w:w="1720" w:type="dxa"/>
          </w:tcPr>
          <w:p w14:paraId="21CC9AA6" w14:textId="77777777" w:rsidR="00E65EB8" w:rsidRPr="00C901B7" w:rsidRDefault="00E65EB8" w:rsidP="00E65EB8">
            <w:pPr>
              <w:jc w:val="center"/>
            </w:pPr>
            <w:r w:rsidRPr="00C901B7">
              <w:t>700040</w:t>
            </w:r>
          </w:p>
        </w:tc>
        <w:tc>
          <w:tcPr>
            <w:tcW w:w="2763" w:type="dxa"/>
          </w:tcPr>
          <w:p w14:paraId="41559DAF" w14:textId="77777777" w:rsidR="00E65EB8" w:rsidRPr="00C901B7" w:rsidRDefault="00E65EB8" w:rsidP="00E65EB8">
            <w:r w:rsidRPr="00C901B7">
              <w:t>Other Expenses</w:t>
            </w:r>
          </w:p>
        </w:tc>
        <w:tc>
          <w:tcPr>
            <w:tcW w:w="8693" w:type="dxa"/>
          </w:tcPr>
          <w:p w14:paraId="0C8F1214" w14:textId="77777777" w:rsidR="00E65EB8" w:rsidRPr="00C901B7" w:rsidRDefault="00E65EB8" w:rsidP="00E65EB8">
            <w:r w:rsidRPr="00C901B7">
              <w:t xml:space="preserve">Use only if no other expense account fits the situation, use </w:t>
            </w:r>
            <w:r w:rsidRPr="00C901B7">
              <w:rPr>
                <w:b/>
              </w:rPr>
              <w:t>sparingly</w:t>
            </w:r>
            <w:r w:rsidRPr="00C901B7">
              <w:t>.</w:t>
            </w:r>
          </w:p>
        </w:tc>
      </w:tr>
      <w:tr w:rsidR="00E65EB8" w:rsidRPr="00C901B7" w14:paraId="49A30A20" w14:textId="77777777" w:rsidTr="00CA6A6A">
        <w:trPr>
          <w:cantSplit/>
        </w:trPr>
        <w:tc>
          <w:tcPr>
            <w:tcW w:w="1720" w:type="dxa"/>
          </w:tcPr>
          <w:p w14:paraId="2D4D0931" w14:textId="77777777" w:rsidR="00E65EB8" w:rsidRPr="00C901B7" w:rsidRDefault="00E65EB8" w:rsidP="00E65EB8">
            <w:pPr>
              <w:jc w:val="center"/>
            </w:pPr>
            <w:r w:rsidRPr="00C901B7">
              <w:t>700050</w:t>
            </w:r>
          </w:p>
        </w:tc>
        <w:tc>
          <w:tcPr>
            <w:tcW w:w="2763" w:type="dxa"/>
          </w:tcPr>
          <w:p w14:paraId="7F665DAF" w14:textId="77777777" w:rsidR="00E65EB8" w:rsidRPr="00C901B7" w:rsidRDefault="00E65EB8" w:rsidP="00E65EB8">
            <w:r w:rsidRPr="00C901B7">
              <w:t>Postage</w:t>
            </w:r>
          </w:p>
        </w:tc>
        <w:tc>
          <w:tcPr>
            <w:tcW w:w="8693" w:type="dxa"/>
          </w:tcPr>
          <w:p w14:paraId="15250E52" w14:textId="77777777" w:rsidR="00E65EB8" w:rsidRPr="00C901B7" w:rsidRDefault="00E65EB8" w:rsidP="00E65EB8">
            <w:r w:rsidRPr="00C901B7">
              <w:t>Postage and shipping costs</w:t>
            </w:r>
          </w:p>
        </w:tc>
      </w:tr>
      <w:tr w:rsidR="00E65EB8" w:rsidRPr="00C901B7" w14:paraId="1D10C233" w14:textId="77777777" w:rsidTr="00CA6A6A">
        <w:trPr>
          <w:cantSplit/>
        </w:trPr>
        <w:tc>
          <w:tcPr>
            <w:tcW w:w="1720" w:type="dxa"/>
          </w:tcPr>
          <w:p w14:paraId="0EC83928" w14:textId="77777777" w:rsidR="00E65EB8" w:rsidRPr="00C901B7" w:rsidRDefault="00E65EB8" w:rsidP="00E65EB8">
            <w:pPr>
              <w:jc w:val="center"/>
            </w:pPr>
            <w:r w:rsidRPr="00C901B7">
              <w:t>700060</w:t>
            </w:r>
          </w:p>
        </w:tc>
        <w:tc>
          <w:tcPr>
            <w:tcW w:w="2763" w:type="dxa"/>
          </w:tcPr>
          <w:p w14:paraId="32456A9B" w14:textId="77777777" w:rsidR="00E65EB8" w:rsidRPr="00C901B7" w:rsidRDefault="00E65EB8" w:rsidP="00E65EB8">
            <w:r w:rsidRPr="00C901B7">
              <w:t>Printing</w:t>
            </w:r>
          </w:p>
        </w:tc>
        <w:tc>
          <w:tcPr>
            <w:tcW w:w="8693" w:type="dxa"/>
          </w:tcPr>
          <w:p w14:paraId="2C178331" w14:textId="77777777" w:rsidR="00E65EB8" w:rsidRPr="00C901B7" w:rsidRDefault="00E65EB8" w:rsidP="00E65EB8">
            <w:r w:rsidRPr="00C901B7">
              <w:t>Outside printing expenses.</w:t>
            </w:r>
          </w:p>
        </w:tc>
      </w:tr>
      <w:tr w:rsidR="00E65EB8" w:rsidRPr="00C901B7" w14:paraId="2839BEDB" w14:textId="77777777" w:rsidTr="00CA6A6A">
        <w:trPr>
          <w:cantSplit/>
        </w:trPr>
        <w:tc>
          <w:tcPr>
            <w:tcW w:w="1720" w:type="dxa"/>
          </w:tcPr>
          <w:p w14:paraId="26F6D860" w14:textId="77777777" w:rsidR="00E65EB8" w:rsidRPr="00C901B7" w:rsidRDefault="00E65EB8" w:rsidP="00E65EB8">
            <w:pPr>
              <w:jc w:val="center"/>
            </w:pPr>
            <w:r w:rsidRPr="00C901B7">
              <w:t>700065</w:t>
            </w:r>
          </w:p>
        </w:tc>
        <w:tc>
          <w:tcPr>
            <w:tcW w:w="2763" w:type="dxa"/>
          </w:tcPr>
          <w:p w14:paraId="66D7970A" w14:textId="77777777" w:rsidR="00E65EB8" w:rsidRPr="00C901B7" w:rsidRDefault="00E65EB8" w:rsidP="00E65EB8">
            <w:r w:rsidRPr="00C901B7">
              <w:t>Copier</w:t>
            </w:r>
          </w:p>
        </w:tc>
        <w:tc>
          <w:tcPr>
            <w:tcW w:w="8693" w:type="dxa"/>
          </w:tcPr>
          <w:p w14:paraId="77CA555D" w14:textId="77777777" w:rsidR="00E65EB8" w:rsidRPr="00C901B7" w:rsidRDefault="00E65EB8" w:rsidP="00E65EB8">
            <w:r w:rsidRPr="00C901B7">
              <w:t>Internal copy costs.</w:t>
            </w:r>
          </w:p>
        </w:tc>
      </w:tr>
      <w:tr w:rsidR="00E65EB8" w:rsidRPr="00C901B7" w14:paraId="4FFE7127" w14:textId="77777777" w:rsidTr="00CA6A6A">
        <w:trPr>
          <w:cantSplit/>
        </w:trPr>
        <w:tc>
          <w:tcPr>
            <w:tcW w:w="1720" w:type="dxa"/>
          </w:tcPr>
          <w:p w14:paraId="4A5BAAF4" w14:textId="77777777" w:rsidR="00E65EB8" w:rsidRPr="00C901B7" w:rsidRDefault="00E65EB8" w:rsidP="00E65EB8">
            <w:pPr>
              <w:jc w:val="center"/>
            </w:pPr>
            <w:r w:rsidRPr="00C901B7">
              <w:t>700070</w:t>
            </w:r>
          </w:p>
        </w:tc>
        <w:tc>
          <w:tcPr>
            <w:tcW w:w="2763" w:type="dxa"/>
          </w:tcPr>
          <w:p w14:paraId="39BA32D9" w14:textId="77777777" w:rsidR="00E65EB8" w:rsidRPr="00C901B7" w:rsidRDefault="00E65EB8" w:rsidP="00E65EB8">
            <w:r w:rsidRPr="00C901B7">
              <w:t>Subscriptions/Publications</w:t>
            </w:r>
          </w:p>
        </w:tc>
        <w:tc>
          <w:tcPr>
            <w:tcW w:w="8693" w:type="dxa"/>
          </w:tcPr>
          <w:p w14:paraId="373D915D" w14:textId="77777777" w:rsidR="00E65EB8" w:rsidRPr="00C901B7" w:rsidRDefault="00E65EB8" w:rsidP="00E65EB8">
            <w:r w:rsidRPr="00C901B7">
              <w:t>Books, magazines, newspapers for employees; if related to training, use 720010.</w:t>
            </w:r>
          </w:p>
        </w:tc>
      </w:tr>
      <w:tr w:rsidR="00E65EB8" w:rsidRPr="00C901B7" w14:paraId="10F01D64" w14:textId="77777777" w:rsidTr="00CA6A6A">
        <w:trPr>
          <w:cantSplit/>
        </w:trPr>
        <w:tc>
          <w:tcPr>
            <w:tcW w:w="1720" w:type="dxa"/>
          </w:tcPr>
          <w:p w14:paraId="6F47D33C" w14:textId="77777777" w:rsidR="00E65EB8" w:rsidRPr="00C901B7" w:rsidRDefault="00E65EB8" w:rsidP="00E65EB8">
            <w:pPr>
              <w:jc w:val="center"/>
            </w:pPr>
            <w:r w:rsidRPr="00C901B7">
              <w:t>700080</w:t>
            </w:r>
          </w:p>
        </w:tc>
        <w:tc>
          <w:tcPr>
            <w:tcW w:w="2763" w:type="dxa"/>
          </w:tcPr>
          <w:p w14:paraId="317F9E7B" w14:textId="77777777" w:rsidR="00E65EB8" w:rsidRPr="00C901B7" w:rsidRDefault="00E65EB8" w:rsidP="00E65EB8">
            <w:r w:rsidRPr="00C901B7">
              <w:t>Office Supplies</w:t>
            </w:r>
          </w:p>
        </w:tc>
        <w:tc>
          <w:tcPr>
            <w:tcW w:w="8693" w:type="dxa"/>
          </w:tcPr>
          <w:p w14:paraId="07EFADED" w14:textId="77777777" w:rsidR="00E65EB8" w:rsidRPr="00C901B7" w:rsidRDefault="00E65EB8" w:rsidP="00E65EB8">
            <w:r w:rsidRPr="00C901B7">
              <w:t>Office supply store orders and other administrative supplies.</w:t>
            </w:r>
          </w:p>
        </w:tc>
      </w:tr>
      <w:tr w:rsidR="00E65EB8" w:rsidRPr="00C901B7" w14:paraId="1C4CD7CF" w14:textId="77777777" w:rsidTr="00CA6A6A">
        <w:trPr>
          <w:cantSplit/>
        </w:trPr>
        <w:tc>
          <w:tcPr>
            <w:tcW w:w="1720" w:type="dxa"/>
          </w:tcPr>
          <w:p w14:paraId="66A432F5" w14:textId="77777777" w:rsidR="00E65EB8" w:rsidRPr="00C901B7" w:rsidRDefault="00E65EB8" w:rsidP="00E65EB8">
            <w:pPr>
              <w:jc w:val="center"/>
            </w:pPr>
            <w:r w:rsidRPr="00C901B7">
              <w:t>700085</w:t>
            </w:r>
          </w:p>
        </w:tc>
        <w:tc>
          <w:tcPr>
            <w:tcW w:w="2763" w:type="dxa"/>
          </w:tcPr>
          <w:p w14:paraId="4443D298" w14:textId="77777777" w:rsidR="00E65EB8" w:rsidRPr="00C901B7" w:rsidRDefault="00E65EB8" w:rsidP="00E65EB8">
            <w:r w:rsidRPr="00C901B7">
              <w:t>Computer Supplies</w:t>
            </w:r>
          </w:p>
        </w:tc>
        <w:tc>
          <w:tcPr>
            <w:tcW w:w="8693" w:type="dxa"/>
          </w:tcPr>
          <w:p w14:paraId="78F2F924" w14:textId="77777777" w:rsidR="00E65EB8" w:rsidRPr="00C901B7" w:rsidRDefault="00E65EB8" w:rsidP="00E65EB8">
            <w:r w:rsidRPr="00C901B7">
              <w:t>Computer supplies such as paper ribbons, software (750030, if instructional related), etc. Computer hardware not capitalized would be recorded in 735053 or 750025.</w:t>
            </w:r>
          </w:p>
        </w:tc>
      </w:tr>
      <w:tr w:rsidR="00E65EB8" w:rsidRPr="00C901B7" w14:paraId="7FC258B4" w14:textId="77777777" w:rsidTr="00CA6A6A">
        <w:trPr>
          <w:cantSplit/>
        </w:trPr>
        <w:tc>
          <w:tcPr>
            <w:tcW w:w="1720" w:type="dxa"/>
          </w:tcPr>
          <w:p w14:paraId="4AFFF23F" w14:textId="77777777" w:rsidR="00E65EB8" w:rsidRPr="00C901B7" w:rsidRDefault="00E65EB8" w:rsidP="00E65EB8">
            <w:pPr>
              <w:jc w:val="center"/>
            </w:pPr>
            <w:r w:rsidRPr="00C901B7">
              <w:t>700090</w:t>
            </w:r>
          </w:p>
        </w:tc>
        <w:tc>
          <w:tcPr>
            <w:tcW w:w="2763" w:type="dxa"/>
          </w:tcPr>
          <w:p w14:paraId="57FD30C1" w14:textId="77777777" w:rsidR="00E65EB8" w:rsidRPr="00C901B7" w:rsidRDefault="00E65EB8" w:rsidP="00E65EB8">
            <w:r w:rsidRPr="00C901B7">
              <w:t>Public Relations</w:t>
            </w:r>
          </w:p>
        </w:tc>
        <w:tc>
          <w:tcPr>
            <w:tcW w:w="8693" w:type="dxa"/>
          </w:tcPr>
          <w:p w14:paraId="27443C19" w14:textId="77777777" w:rsidR="00E65EB8" w:rsidRPr="00C901B7" w:rsidRDefault="00E65EB8" w:rsidP="00E65EB8">
            <w:r w:rsidRPr="00C901B7">
              <w:t>Public relation expenses for parish or school that are not advertising related.</w:t>
            </w:r>
          </w:p>
        </w:tc>
      </w:tr>
      <w:tr w:rsidR="00E65EB8" w:rsidRPr="00C901B7" w14:paraId="58C16307" w14:textId="77777777" w:rsidTr="00CA6A6A">
        <w:trPr>
          <w:cantSplit/>
        </w:trPr>
        <w:tc>
          <w:tcPr>
            <w:tcW w:w="4483" w:type="dxa"/>
            <w:gridSpan w:val="2"/>
          </w:tcPr>
          <w:p w14:paraId="5DD1F87C" w14:textId="77777777" w:rsidR="00E65EB8" w:rsidRPr="00C901B7" w:rsidRDefault="00E65EB8" w:rsidP="00E65EB8">
            <w:pPr>
              <w:rPr>
                <w:b/>
                <w:bCs/>
                <w:i/>
              </w:rPr>
            </w:pPr>
            <w:r w:rsidRPr="00C901B7">
              <w:rPr>
                <w:b/>
                <w:bCs/>
                <w:i/>
              </w:rPr>
              <w:t>Program Expenses (7100)</w:t>
            </w:r>
          </w:p>
        </w:tc>
        <w:tc>
          <w:tcPr>
            <w:tcW w:w="8693" w:type="dxa"/>
          </w:tcPr>
          <w:p w14:paraId="5B369A11" w14:textId="77777777" w:rsidR="00E65EB8" w:rsidRPr="00C901B7" w:rsidRDefault="00E65EB8" w:rsidP="00E65EB8">
            <w:pPr>
              <w:rPr>
                <w:i/>
              </w:rPr>
            </w:pPr>
            <w:r w:rsidRPr="00C901B7">
              <w:rPr>
                <w:b/>
                <w:bCs/>
                <w:i/>
              </w:rPr>
              <w:t>Expenses related directly to church ministries or school programs.</w:t>
            </w:r>
          </w:p>
        </w:tc>
      </w:tr>
      <w:tr w:rsidR="00E65EB8" w:rsidRPr="00C901B7" w14:paraId="11727135" w14:textId="77777777" w:rsidTr="00CA6A6A">
        <w:trPr>
          <w:cantSplit/>
        </w:trPr>
        <w:tc>
          <w:tcPr>
            <w:tcW w:w="1720" w:type="dxa"/>
          </w:tcPr>
          <w:p w14:paraId="0E00F01E" w14:textId="77777777" w:rsidR="00E65EB8" w:rsidRPr="00C901B7" w:rsidRDefault="00E65EB8" w:rsidP="00E65EB8">
            <w:pPr>
              <w:jc w:val="center"/>
            </w:pPr>
            <w:r w:rsidRPr="00C901B7">
              <w:t>710010</w:t>
            </w:r>
          </w:p>
        </w:tc>
        <w:tc>
          <w:tcPr>
            <w:tcW w:w="2763" w:type="dxa"/>
          </w:tcPr>
          <w:p w14:paraId="550869F1" w14:textId="77777777" w:rsidR="00E65EB8" w:rsidRPr="00C901B7" w:rsidRDefault="00E65EB8" w:rsidP="00E65EB8">
            <w:r w:rsidRPr="00C901B7">
              <w:t>Financial Assistance</w:t>
            </w:r>
          </w:p>
        </w:tc>
        <w:tc>
          <w:tcPr>
            <w:tcW w:w="8693" w:type="dxa"/>
          </w:tcPr>
          <w:p w14:paraId="3ED5217C" w14:textId="77777777" w:rsidR="00E65EB8" w:rsidRPr="00C901B7" w:rsidRDefault="00E65EB8" w:rsidP="00E65EB8">
            <w:r w:rsidRPr="00C901B7">
              <w:t>Direct assistance to individuals and organizations</w:t>
            </w:r>
          </w:p>
        </w:tc>
      </w:tr>
      <w:tr w:rsidR="00E65EB8" w:rsidRPr="00C901B7" w14:paraId="74A27338" w14:textId="77777777" w:rsidTr="00CA6A6A">
        <w:trPr>
          <w:cantSplit/>
        </w:trPr>
        <w:tc>
          <w:tcPr>
            <w:tcW w:w="1720" w:type="dxa"/>
          </w:tcPr>
          <w:p w14:paraId="6E6DCBF4" w14:textId="77777777" w:rsidR="00E65EB8" w:rsidRPr="00C901B7" w:rsidRDefault="00E65EB8" w:rsidP="00E65EB8">
            <w:pPr>
              <w:jc w:val="center"/>
            </w:pPr>
            <w:r w:rsidRPr="00C901B7">
              <w:t>710020</w:t>
            </w:r>
          </w:p>
        </w:tc>
        <w:tc>
          <w:tcPr>
            <w:tcW w:w="2763" w:type="dxa"/>
          </w:tcPr>
          <w:p w14:paraId="05363758" w14:textId="77777777" w:rsidR="00E65EB8" w:rsidRPr="00C901B7" w:rsidRDefault="00E65EB8" w:rsidP="00E65EB8">
            <w:r w:rsidRPr="00C901B7">
              <w:t>Food Supplies</w:t>
            </w:r>
          </w:p>
        </w:tc>
        <w:tc>
          <w:tcPr>
            <w:tcW w:w="8693" w:type="dxa"/>
          </w:tcPr>
          <w:p w14:paraId="0BF5ED6F" w14:textId="77777777" w:rsidR="00E65EB8" w:rsidRPr="00C901B7" w:rsidRDefault="00E65EB8" w:rsidP="00E65EB8">
            <w:r w:rsidRPr="00C901B7">
              <w:t>All costs of food and related products including caterers</w:t>
            </w:r>
          </w:p>
        </w:tc>
      </w:tr>
      <w:tr w:rsidR="00E65EB8" w:rsidRPr="00C901B7" w14:paraId="20FD4BBA" w14:textId="77777777" w:rsidTr="00CA6A6A">
        <w:trPr>
          <w:cantSplit/>
        </w:trPr>
        <w:tc>
          <w:tcPr>
            <w:tcW w:w="1720" w:type="dxa"/>
          </w:tcPr>
          <w:p w14:paraId="172B1884" w14:textId="77777777" w:rsidR="00E65EB8" w:rsidRPr="00C901B7" w:rsidRDefault="00E65EB8" w:rsidP="00E65EB8">
            <w:pPr>
              <w:jc w:val="center"/>
            </w:pPr>
            <w:r w:rsidRPr="00C901B7">
              <w:t>710030</w:t>
            </w:r>
          </w:p>
        </w:tc>
        <w:tc>
          <w:tcPr>
            <w:tcW w:w="2763" w:type="dxa"/>
          </w:tcPr>
          <w:p w14:paraId="6B584C74" w14:textId="77777777" w:rsidR="00E65EB8" w:rsidRPr="00C901B7" w:rsidRDefault="00E65EB8" w:rsidP="00E65EB8">
            <w:r w:rsidRPr="00C901B7">
              <w:t>Program Services</w:t>
            </w:r>
          </w:p>
        </w:tc>
        <w:tc>
          <w:tcPr>
            <w:tcW w:w="8693" w:type="dxa"/>
          </w:tcPr>
          <w:p w14:paraId="3579E970" w14:textId="77777777" w:rsidR="00E65EB8" w:rsidRPr="00C901B7" w:rsidRDefault="00E65EB8" w:rsidP="00E65EB8">
            <w:r w:rsidRPr="00C901B7">
              <w:t xml:space="preserve">Stipends and expenses for speakers, facilitators, ad hoc services, and ICN fees, etc. </w:t>
            </w:r>
          </w:p>
        </w:tc>
      </w:tr>
      <w:tr w:rsidR="00E65EB8" w:rsidRPr="00C901B7" w14:paraId="46722194" w14:textId="77777777" w:rsidTr="00CA6A6A">
        <w:trPr>
          <w:cantSplit/>
        </w:trPr>
        <w:tc>
          <w:tcPr>
            <w:tcW w:w="1720" w:type="dxa"/>
          </w:tcPr>
          <w:p w14:paraId="304ED079" w14:textId="77777777" w:rsidR="00E65EB8" w:rsidRPr="00C901B7" w:rsidRDefault="00E65EB8" w:rsidP="00E65EB8">
            <w:pPr>
              <w:jc w:val="center"/>
            </w:pPr>
            <w:r w:rsidRPr="00C901B7">
              <w:t>710040</w:t>
            </w:r>
          </w:p>
        </w:tc>
        <w:tc>
          <w:tcPr>
            <w:tcW w:w="2763" w:type="dxa"/>
          </w:tcPr>
          <w:p w14:paraId="5AA08ABF" w14:textId="77777777" w:rsidR="00E65EB8" w:rsidRPr="00C901B7" w:rsidRDefault="00E65EB8" w:rsidP="00E65EB8">
            <w:r w:rsidRPr="00C901B7">
              <w:t>Program Supplies</w:t>
            </w:r>
          </w:p>
        </w:tc>
        <w:tc>
          <w:tcPr>
            <w:tcW w:w="8693" w:type="dxa"/>
          </w:tcPr>
          <w:p w14:paraId="5BF7A497" w14:textId="77777777" w:rsidR="00E65EB8" w:rsidRPr="00C901B7" w:rsidRDefault="00E65EB8" w:rsidP="00E65EB8">
            <w:r w:rsidRPr="00C901B7">
              <w:t>Special items used for a program. Gifts purchased as a thank you for program involvement would be recorded here.</w:t>
            </w:r>
          </w:p>
        </w:tc>
      </w:tr>
      <w:tr w:rsidR="00E65EB8" w:rsidRPr="00C901B7" w14:paraId="6CEFED01" w14:textId="77777777" w:rsidTr="00CA6A6A">
        <w:trPr>
          <w:cantSplit/>
        </w:trPr>
        <w:tc>
          <w:tcPr>
            <w:tcW w:w="1720" w:type="dxa"/>
          </w:tcPr>
          <w:p w14:paraId="237EF3BF" w14:textId="77777777" w:rsidR="00E65EB8" w:rsidRPr="00C901B7" w:rsidRDefault="00E65EB8" w:rsidP="00E65EB8">
            <w:pPr>
              <w:jc w:val="center"/>
            </w:pPr>
            <w:r w:rsidRPr="00C901B7">
              <w:t>710050</w:t>
            </w:r>
          </w:p>
        </w:tc>
        <w:tc>
          <w:tcPr>
            <w:tcW w:w="2763" w:type="dxa"/>
          </w:tcPr>
          <w:p w14:paraId="5859BD14" w14:textId="77777777" w:rsidR="00E65EB8" w:rsidRPr="00C901B7" w:rsidRDefault="00E65EB8" w:rsidP="00E65EB8">
            <w:r w:rsidRPr="00C901B7">
              <w:t>Room and Equipment Rental</w:t>
            </w:r>
          </w:p>
        </w:tc>
        <w:tc>
          <w:tcPr>
            <w:tcW w:w="8693" w:type="dxa"/>
          </w:tcPr>
          <w:p w14:paraId="05B7882D" w14:textId="77777777" w:rsidR="00E65EB8" w:rsidRPr="00C901B7" w:rsidRDefault="00E65EB8" w:rsidP="00E65EB8">
            <w:r w:rsidRPr="00C901B7">
              <w:t xml:space="preserve">Rental costs for hosting workshops, meetings, </w:t>
            </w:r>
            <w:r w:rsidR="006D7887" w:rsidRPr="00C901B7">
              <w:t>etc.</w:t>
            </w:r>
          </w:p>
        </w:tc>
      </w:tr>
      <w:tr w:rsidR="00E65EB8" w:rsidRPr="00C901B7" w14:paraId="7A0D3B33" w14:textId="77777777" w:rsidTr="00CA6A6A">
        <w:trPr>
          <w:cantSplit/>
        </w:trPr>
        <w:tc>
          <w:tcPr>
            <w:tcW w:w="1720" w:type="dxa"/>
          </w:tcPr>
          <w:p w14:paraId="4B642437" w14:textId="77777777" w:rsidR="00E65EB8" w:rsidRPr="00C901B7" w:rsidRDefault="00E65EB8" w:rsidP="00E65EB8">
            <w:pPr>
              <w:jc w:val="center"/>
            </w:pPr>
            <w:r w:rsidRPr="00C901B7">
              <w:t>710060</w:t>
            </w:r>
          </w:p>
        </w:tc>
        <w:tc>
          <w:tcPr>
            <w:tcW w:w="2763" w:type="dxa"/>
          </w:tcPr>
          <w:p w14:paraId="5BCE3EB3" w14:textId="77777777" w:rsidR="00E65EB8" w:rsidRPr="00C901B7" w:rsidRDefault="00E65EB8" w:rsidP="00E65EB8">
            <w:r w:rsidRPr="00C901B7">
              <w:t>Catholic School Assessments</w:t>
            </w:r>
          </w:p>
        </w:tc>
        <w:tc>
          <w:tcPr>
            <w:tcW w:w="8693" w:type="dxa"/>
          </w:tcPr>
          <w:p w14:paraId="12484860" w14:textId="77777777" w:rsidR="00E65EB8" w:rsidRPr="00C901B7" w:rsidRDefault="00E65EB8" w:rsidP="00E65EB8">
            <w:r w:rsidRPr="00C901B7">
              <w:t>Monies paid to schools within the Diocese for the education of parishioners' children.</w:t>
            </w:r>
          </w:p>
        </w:tc>
      </w:tr>
      <w:tr w:rsidR="00E65EB8" w:rsidRPr="00C901B7" w14:paraId="6B1716AD" w14:textId="77777777" w:rsidTr="00CA6A6A">
        <w:trPr>
          <w:cantSplit/>
        </w:trPr>
        <w:tc>
          <w:tcPr>
            <w:tcW w:w="1720" w:type="dxa"/>
          </w:tcPr>
          <w:p w14:paraId="68A519CC" w14:textId="77777777" w:rsidR="00E65EB8" w:rsidRPr="00C901B7" w:rsidRDefault="00E65EB8" w:rsidP="00E65EB8">
            <w:pPr>
              <w:jc w:val="center"/>
            </w:pPr>
            <w:r w:rsidRPr="00C901B7">
              <w:t>710070</w:t>
            </w:r>
          </w:p>
        </w:tc>
        <w:tc>
          <w:tcPr>
            <w:tcW w:w="2763" w:type="dxa"/>
          </w:tcPr>
          <w:p w14:paraId="20DB9422" w14:textId="77777777" w:rsidR="00E65EB8" w:rsidRPr="00C901B7" w:rsidRDefault="00E65EB8" w:rsidP="00E65EB8">
            <w:r w:rsidRPr="00C901B7">
              <w:t>Chaplaincy Expense</w:t>
            </w:r>
          </w:p>
        </w:tc>
        <w:tc>
          <w:tcPr>
            <w:tcW w:w="8693" w:type="dxa"/>
          </w:tcPr>
          <w:p w14:paraId="22CE9AD8" w14:textId="77777777" w:rsidR="00E65EB8" w:rsidRPr="00C901B7" w:rsidRDefault="00E65EB8" w:rsidP="00E65EB8">
            <w:r w:rsidRPr="00C901B7">
              <w:t>Costs supporting the chaplaincy program in the Diocese. Amounts are determined by the Diocese.</w:t>
            </w:r>
          </w:p>
        </w:tc>
      </w:tr>
      <w:tr w:rsidR="00E65EB8" w:rsidRPr="00C901B7" w14:paraId="710A1763" w14:textId="77777777" w:rsidTr="00CA6A6A">
        <w:trPr>
          <w:cantSplit/>
        </w:trPr>
        <w:tc>
          <w:tcPr>
            <w:tcW w:w="1720" w:type="dxa"/>
          </w:tcPr>
          <w:p w14:paraId="6FCDCC40" w14:textId="77777777" w:rsidR="00E65EB8" w:rsidRPr="00C901B7" w:rsidRDefault="00E65EB8" w:rsidP="00E65EB8">
            <w:pPr>
              <w:jc w:val="center"/>
            </w:pPr>
            <w:r w:rsidRPr="00C901B7">
              <w:t>710080</w:t>
            </w:r>
          </w:p>
        </w:tc>
        <w:tc>
          <w:tcPr>
            <w:tcW w:w="2763" w:type="dxa"/>
          </w:tcPr>
          <w:p w14:paraId="4521B88C" w14:textId="77777777" w:rsidR="00E65EB8" w:rsidRPr="00C901B7" w:rsidRDefault="00E65EB8" w:rsidP="00E65EB8">
            <w:r w:rsidRPr="00C901B7">
              <w:t>Outside Pastoral Assistance</w:t>
            </w:r>
          </w:p>
        </w:tc>
        <w:tc>
          <w:tcPr>
            <w:tcW w:w="8693" w:type="dxa"/>
          </w:tcPr>
          <w:p w14:paraId="39B1B218" w14:textId="77777777" w:rsidR="00E65EB8" w:rsidRPr="00C901B7" w:rsidRDefault="00E65EB8" w:rsidP="00E65EB8">
            <w:r w:rsidRPr="00C901B7">
              <w:t>Record monies paid to outside priests for services rendered in 501003. Record other individuals who provide pastoral assistance here.</w:t>
            </w:r>
          </w:p>
        </w:tc>
      </w:tr>
      <w:tr w:rsidR="00E65EB8" w:rsidRPr="00C901B7" w14:paraId="4BFDC446" w14:textId="77777777" w:rsidTr="00CA6A6A">
        <w:trPr>
          <w:cantSplit/>
        </w:trPr>
        <w:tc>
          <w:tcPr>
            <w:tcW w:w="4483" w:type="dxa"/>
            <w:gridSpan w:val="2"/>
          </w:tcPr>
          <w:p w14:paraId="2B30148C" w14:textId="77777777" w:rsidR="00E65EB8" w:rsidRPr="00C901B7" w:rsidRDefault="00E65EB8" w:rsidP="00E65EB8">
            <w:pPr>
              <w:rPr>
                <w:b/>
                <w:bCs/>
                <w:i/>
              </w:rPr>
            </w:pPr>
            <w:r w:rsidRPr="00C901B7">
              <w:rPr>
                <w:b/>
                <w:bCs/>
                <w:i/>
              </w:rPr>
              <w:t>Employee Travel and Training (7200)</w:t>
            </w:r>
          </w:p>
        </w:tc>
        <w:tc>
          <w:tcPr>
            <w:tcW w:w="8693" w:type="dxa"/>
          </w:tcPr>
          <w:p w14:paraId="6E9101C5" w14:textId="77777777" w:rsidR="00E65EB8" w:rsidRPr="00C901B7" w:rsidRDefault="00E65EB8" w:rsidP="00E65EB8">
            <w:pPr>
              <w:rPr>
                <w:i/>
              </w:rPr>
            </w:pPr>
            <w:r w:rsidRPr="00C901B7">
              <w:rPr>
                <w:b/>
                <w:bCs/>
                <w:i/>
              </w:rPr>
              <w:t>Expenses by employees for business travel or training.</w:t>
            </w:r>
          </w:p>
        </w:tc>
      </w:tr>
      <w:tr w:rsidR="00E65EB8" w:rsidRPr="00C901B7" w14:paraId="7A414D58" w14:textId="77777777" w:rsidTr="00CA6A6A">
        <w:trPr>
          <w:cantSplit/>
        </w:trPr>
        <w:tc>
          <w:tcPr>
            <w:tcW w:w="1720" w:type="dxa"/>
          </w:tcPr>
          <w:p w14:paraId="615F85DF" w14:textId="77777777" w:rsidR="00E65EB8" w:rsidRPr="00C901B7" w:rsidRDefault="00E65EB8" w:rsidP="00E65EB8">
            <w:pPr>
              <w:jc w:val="center"/>
            </w:pPr>
            <w:r w:rsidRPr="00C901B7">
              <w:t>720010</w:t>
            </w:r>
          </w:p>
        </w:tc>
        <w:tc>
          <w:tcPr>
            <w:tcW w:w="2763" w:type="dxa"/>
          </w:tcPr>
          <w:p w14:paraId="289FB10D" w14:textId="77777777" w:rsidR="00E65EB8" w:rsidRPr="00C901B7" w:rsidRDefault="00E65EB8" w:rsidP="00E65EB8">
            <w:r w:rsidRPr="00C901B7">
              <w:t>Textbooks/Resources</w:t>
            </w:r>
          </w:p>
        </w:tc>
        <w:tc>
          <w:tcPr>
            <w:tcW w:w="8693" w:type="dxa"/>
          </w:tcPr>
          <w:p w14:paraId="11580EED" w14:textId="77777777" w:rsidR="00E65EB8" w:rsidRPr="00C901B7" w:rsidRDefault="00E65EB8" w:rsidP="00E65EB8">
            <w:r w:rsidRPr="00C901B7">
              <w:t xml:space="preserve">Publications purchased for use in classes, workshops, or for training purposes. </w:t>
            </w:r>
          </w:p>
        </w:tc>
      </w:tr>
      <w:tr w:rsidR="00E65EB8" w:rsidRPr="00C901B7" w14:paraId="541EACA4" w14:textId="77777777" w:rsidTr="00CA6A6A">
        <w:trPr>
          <w:cantSplit/>
        </w:trPr>
        <w:tc>
          <w:tcPr>
            <w:tcW w:w="1720" w:type="dxa"/>
          </w:tcPr>
          <w:p w14:paraId="36413277" w14:textId="77777777" w:rsidR="00E65EB8" w:rsidRPr="00C901B7" w:rsidRDefault="00E65EB8" w:rsidP="00E65EB8">
            <w:pPr>
              <w:jc w:val="center"/>
            </w:pPr>
            <w:r w:rsidRPr="00C901B7">
              <w:t>720020</w:t>
            </w:r>
          </w:p>
        </w:tc>
        <w:tc>
          <w:tcPr>
            <w:tcW w:w="2763" w:type="dxa"/>
          </w:tcPr>
          <w:p w14:paraId="7E39BEB1" w14:textId="77777777" w:rsidR="00E65EB8" w:rsidRPr="00C901B7" w:rsidRDefault="00E65EB8" w:rsidP="00E65EB8">
            <w:r w:rsidRPr="00C901B7">
              <w:t>Continuing Education Fees</w:t>
            </w:r>
          </w:p>
        </w:tc>
        <w:tc>
          <w:tcPr>
            <w:tcW w:w="8693" w:type="dxa"/>
          </w:tcPr>
          <w:p w14:paraId="085586BD" w14:textId="77777777" w:rsidR="00E65EB8" w:rsidRPr="00C901B7" w:rsidRDefault="00E65EB8" w:rsidP="00E65EB8">
            <w:r w:rsidRPr="00C901B7">
              <w:t>Employee tuition, registration fees, workshop fees, and training.</w:t>
            </w:r>
          </w:p>
        </w:tc>
      </w:tr>
      <w:tr w:rsidR="00E65EB8" w:rsidRPr="00C901B7" w14:paraId="6EEB535F" w14:textId="77777777" w:rsidTr="00CA6A6A">
        <w:trPr>
          <w:cantSplit/>
        </w:trPr>
        <w:tc>
          <w:tcPr>
            <w:tcW w:w="1720" w:type="dxa"/>
          </w:tcPr>
          <w:p w14:paraId="37D20152" w14:textId="77777777" w:rsidR="00E65EB8" w:rsidRPr="00C901B7" w:rsidRDefault="00E65EB8" w:rsidP="00E65EB8">
            <w:pPr>
              <w:jc w:val="center"/>
            </w:pPr>
            <w:r w:rsidRPr="00C901B7">
              <w:t>720030</w:t>
            </w:r>
          </w:p>
        </w:tc>
        <w:tc>
          <w:tcPr>
            <w:tcW w:w="2763" w:type="dxa"/>
          </w:tcPr>
          <w:p w14:paraId="0E89764B" w14:textId="77777777" w:rsidR="00E65EB8" w:rsidRPr="00C901B7" w:rsidRDefault="00E65EB8" w:rsidP="00E65EB8">
            <w:r w:rsidRPr="00C901B7">
              <w:t>Meals/Lodging</w:t>
            </w:r>
          </w:p>
        </w:tc>
        <w:tc>
          <w:tcPr>
            <w:tcW w:w="8693" w:type="dxa"/>
          </w:tcPr>
          <w:p w14:paraId="4A8BC402" w14:textId="77777777" w:rsidR="00E65EB8" w:rsidRPr="00C901B7" w:rsidRDefault="00E65EB8" w:rsidP="00E65EB8">
            <w:r w:rsidRPr="00C901B7">
              <w:t>Employee expenses for food and hotel while traveling.</w:t>
            </w:r>
          </w:p>
        </w:tc>
      </w:tr>
      <w:tr w:rsidR="00E65EB8" w:rsidRPr="00C901B7" w14:paraId="72C5A66F" w14:textId="77777777" w:rsidTr="00CA6A6A">
        <w:trPr>
          <w:cantSplit/>
        </w:trPr>
        <w:tc>
          <w:tcPr>
            <w:tcW w:w="1720" w:type="dxa"/>
          </w:tcPr>
          <w:p w14:paraId="54EA4AC3" w14:textId="77777777" w:rsidR="00E65EB8" w:rsidRPr="00C901B7" w:rsidRDefault="00E65EB8" w:rsidP="00E65EB8">
            <w:pPr>
              <w:jc w:val="center"/>
            </w:pPr>
            <w:r w:rsidRPr="00C901B7">
              <w:t>720040</w:t>
            </w:r>
          </w:p>
        </w:tc>
        <w:tc>
          <w:tcPr>
            <w:tcW w:w="2763" w:type="dxa"/>
          </w:tcPr>
          <w:p w14:paraId="3B43005E" w14:textId="77777777" w:rsidR="00E65EB8" w:rsidRPr="00C901B7" w:rsidRDefault="00E65EB8" w:rsidP="00E65EB8">
            <w:r w:rsidRPr="00C901B7">
              <w:t>Mileage/Travel</w:t>
            </w:r>
          </w:p>
        </w:tc>
        <w:tc>
          <w:tcPr>
            <w:tcW w:w="8693" w:type="dxa"/>
          </w:tcPr>
          <w:p w14:paraId="1471F4B6" w14:textId="77777777" w:rsidR="00E65EB8" w:rsidRPr="00C901B7" w:rsidRDefault="00E65EB8" w:rsidP="00E65EB8">
            <w:r w:rsidRPr="00C901B7">
              <w:t>Employee travel costs including daily mileage, airfare, auto rental and taxis.  Record travel for priests providing weekend assistance here.</w:t>
            </w:r>
          </w:p>
        </w:tc>
      </w:tr>
      <w:tr w:rsidR="00E65EB8" w:rsidRPr="00C901B7" w14:paraId="009D0780" w14:textId="77777777" w:rsidTr="00CA6A6A">
        <w:trPr>
          <w:cantSplit/>
        </w:trPr>
        <w:tc>
          <w:tcPr>
            <w:tcW w:w="4483" w:type="dxa"/>
            <w:gridSpan w:val="2"/>
          </w:tcPr>
          <w:p w14:paraId="238ED2A2" w14:textId="77777777" w:rsidR="00E65EB8" w:rsidRPr="00C901B7" w:rsidRDefault="00E65EB8" w:rsidP="00E65EB8">
            <w:pPr>
              <w:rPr>
                <w:i/>
              </w:rPr>
            </w:pPr>
            <w:r w:rsidRPr="00C901B7">
              <w:rPr>
                <w:b/>
                <w:bCs/>
                <w:i/>
              </w:rPr>
              <w:lastRenderedPageBreak/>
              <w:t>Building Expenses (7300)</w:t>
            </w:r>
          </w:p>
        </w:tc>
        <w:tc>
          <w:tcPr>
            <w:tcW w:w="8693" w:type="dxa"/>
          </w:tcPr>
          <w:p w14:paraId="39335051" w14:textId="77777777" w:rsidR="00E65EB8" w:rsidRPr="00C901B7" w:rsidRDefault="00E65EB8" w:rsidP="00E65EB8">
            <w:pPr>
              <w:rPr>
                <w:i/>
              </w:rPr>
            </w:pPr>
            <w:r w:rsidRPr="00C901B7">
              <w:rPr>
                <w:b/>
                <w:bCs/>
                <w:i/>
              </w:rPr>
              <w:t>Expenses related to buildings and grounds care.  Certain insurances included as well.</w:t>
            </w:r>
          </w:p>
        </w:tc>
      </w:tr>
      <w:tr w:rsidR="00E65EB8" w:rsidRPr="00C901B7" w14:paraId="7EBAF3FC" w14:textId="77777777" w:rsidTr="00CA6A6A">
        <w:trPr>
          <w:cantSplit/>
        </w:trPr>
        <w:tc>
          <w:tcPr>
            <w:tcW w:w="1720" w:type="dxa"/>
          </w:tcPr>
          <w:p w14:paraId="23356556" w14:textId="77777777" w:rsidR="00E65EB8" w:rsidRPr="00C901B7" w:rsidRDefault="00E65EB8" w:rsidP="00E65EB8">
            <w:pPr>
              <w:jc w:val="center"/>
            </w:pPr>
            <w:r w:rsidRPr="00C901B7">
              <w:t>730010</w:t>
            </w:r>
          </w:p>
        </w:tc>
        <w:tc>
          <w:tcPr>
            <w:tcW w:w="2763" w:type="dxa"/>
          </w:tcPr>
          <w:p w14:paraId="527D51AF" w14:textId="77777777" w:rsidR="00E65EB8" w:rsidRPr="00C901B7" w:rsidRDefault="00E65EB8" w:rsidP="00E65EB8">
            <w:r w:rsidRPr="00C901B7">
              <w:t xml:space="preserve">Property and Liability Insurance </w:t>
            </w:r>
          </w:p>
        </w:tc>
        <w:tc>
          <w:tcPr>
            <w:tcW w:w="8693" w:type="dxa"/>
          </w:tcPr>
          <w:p w14:paraId="2CB389D1" w14:textId="77777777" w:rsidR="00E65EB8" w:rsidRPr="00C901B7" w:rsidRDefault="00E65EB8" w:rsidP="00E65EB8">
            <w:r w:rsidRPr="00C901B7">
              <w:t>Premiums paid for property and casualty insurance coverage. Premiums are paid to the Diocese.</w:t>
            </w:r>
          </w:p>
        </w:tc>
      </w:tr>
      <w:tr w:rsidR="00E65EB8" w:rsidRPr="00C901B7" w14:paraId="339C5179" w14:textId="77777777" w:rsidTr="00CA6A6A">
        <w:trPr>
          <w:cantSplit/>
        </w:trPr>
        <w:tc>
          <w:tcPr>
            <w:tcW w:w="1720" w:type="dxa"/>
          </w:tcPr>
          <w:p w14:paraId="652EFB50" w14:textId="77777777" w:rsidR="00E65EB8" w:rsidRPr="00C901B7" w:rsidRDefault="00E65EB8" w:rsidP="00E65EB8">
            <w:pPr>
              <w:jc w:val="center"/>
            </w:pPr>
            <w:r w:rsidRPr="00C901B7">
              <w:t>730020</w:t>
            </w:r>
          </w:p>
        </w:tc>
        <w:tc>
          <w:tcPr>
            <w:tcW w:w="2763" w:type="dxa"/>
          </w:tcPr>
          <w:p w14:paraId="566C1423" w14:textId="77777777" w:rsidR="00E65EB8" w:rsidRPr="00C901B7" w:rsidRDefault="00E65EB8" w:rsidP="00E65EB8">
            <w:r w:rsidRPr="00C901B7">
              <w:t>Workers Compensation Insurance</w:t>
            </w:r>
          </w:p>
        </w:tc>
        <w:tc>
          <w:tcPr>
            <w:tcW w:w="8693" w:type="dxa"/>
          </w:tcPr>
          <w:p w14:paraId="0B4D6805" w14:textId="77777777" w:rsidR="00E65EB8" w:rsidRPr="00C901B7" w:rsidRDefault="00E65EB8" w:rsidP="00E65EB8">
            <w:r w:rsidRPr="00C901B7">
              <w:t>Premiums paid for workers' compensation coverage. Premiums are paid to the Diocese.</w:t>
            </w:r>
          </w:p>
        </w:tc>
      </w:tr>
      <w:tr w:rsidR="00E65EB8" w:rsidRPr="00C901B7" w14:paraId="5F94E926" w14:textId="77777777" w:rsidTr="00CA6A6A">
        <w:trPr>
          <w:cantSplit/>
        </w:trPr>
        <w:tc>
          <w:tcPr>
            <w:tcW w:w="1720" w:type="dxa"/>
          </w:tcPr>
          <w:p w14:paraId="0EEE57A4" w14:textId="77777777" w:rsidR="00E65EB8" w:rsidRPr="00C901B7" w:rsidRDefault="00E65EB8" w:rsidP="00E65EB8">
            <w:pPr>
              <w:jc w:val="center"/>
            </w:pPr>
            <w:r w:rsidRPr="00C901B7">
              <w:t>730030</w:t>
            </w:r>
          </w:p>
        </w:tc>
        <w:tc>
          <w:tcPr>
            <w:tcW w:w="2763" w:type="dxa"/>
          </w:tcPr>
          <w:p w14:paraId="68A4E965" w14:textId="77777777" w:rsidR="00E65EB8" w:rsidRPr="00C901B7" w:rsidRDefault="00E65EB8" w:rsidP="00E65EB8">
            <w:r w:rsidRPr="00C901B7">
              <w:t>Building Improvements</w:t>
            </w:r>
          </w:p>
        </w:tc>
        <w:tc>
          <w:tcPr>
            <w:tcW w:w="8693" w:type="dxa"/>
          </w:tcPr>
          <w:p w14:paraId="199AB816" w14:textId="77777777" w:rsidR="00E65EB8" w:rsidRPr="00C901B7" w:rsidRDefault="00E65EB8" w:rsidP="00E65EB8">
            <w:r w:rsidRPr="00C901B7">
              <w:t>Improvements to a building under $1,000. Amounts over $1,000 may be capitalized under fixed assets rather than expensed here depending upon Finance Council's dollar threshold established for the capitalization policy.</w:t>
            </w:r>
          </w:p>
        </w:tc>
      </w:tr>
      <w:tr w:rsidR="00E65EB8" w:rsidRPr="00C901B7" w14:paraId="12D2EAA0" w14:textId="77777777" w:rsidTr="00CA6A6A">
        <w:trPr>
          <w:cantSplit/>
        </w:trPr>
        <w:tc>
          <w:tcPr>
            <w:tcW w:w="1720" w:type="dxa"/>
          </w:tcPr>
          <w:p w14:paraId="6EC149BE" w14:textId="77777777" w:rsidR="00E65EB8" w:rsidRPr="00C901B7" w:rsidRDefault="00E65EB8" w:rsidP="00E65EB8">
            <w:pPr>
              <w:jc w:val="center"/>
            </w:pPr>
            <w:r w:rsidRPr="00C901B7">
              <w:t>730040</w:t>
            </w:r>
          </w:p>
        </w:tc>
        <w:tc>
          <w:tcPr>
            <w:tcW w:w="2763" w:type="dxa"/>
          </w:tcPr>
          <w:p w14:paraId="0836F04B" w14:textId="77777777" w:rsidR="00E65EB8" w:rsidRPr="00C901B7" w:rsidRDefault="00E65EB8" w:rsidP="00E65EB8">
            <w:r w:rsidRPr="00C901B7">
              <w:t>Maintenance - Contracted Services</w:t>
            </w:r>
          </w:p>
        </w:tc>
        <w:tc>
          <w:tcPr>
            <w:tcW w:w="8693" w:type="dxa"/>
          </w:tcPr>
          <w:p w14:paraId="3EAD20DF" w14:textId="77777777" w:rsidR="00E65EB8" w:rsidRPr="00C901B7" w:rsidRDefault="00E65EB8" w:rsidP="00E65EB8">
            <w:r w:rsidRPr="00C901B7">
              <w:t>Services received under a contractual agreement for the maintenance of a building.</w:t>
            </w:r>
          </w:p>
        </w:tc>
      </w:tr>
      <w:tr w:rsidR="00E65EB8" w:rsidRPr="00C901B7" w14:paraId="4F35A229" w14:textId="77777777" w:rsidTr="00CA6A6A">
        <w:trPr>
          <w:cantSplit/>
        </w:trPr>
        <w:tc>
          <w:tcPr>
            <w:tcW w:w="1720" w:type="dxa"/>
          </w:tcPr>
          <w:p w14:paraId="407FA6E9" w14:textId="77777777" w:rsidR="00E65EB8" w:rsidRPr="00C901B7" w:rsidRDefault="00E65EB8" w:rsidP="00E65EB8">
            <w:pPr>
              <w:jc w:val="center"/>
            </w:pPr>
            <w:r w:rsidRPr="00C901B7">
              <w:t>730050</w:t>
            </w:r>
          </w:p>
        </w:tc>
        <w:tc>
          <w:tcPr>
            <w:tcW w:w="2763" w:type="dxa"/>
          </w:tcPr>
          <w:p w14:paraId="7C33079E" w14:textId="77777777" w:rsidR="00E65EB8" w:rsidRPr="00C901B7" w:rsidRDefault="00E65EB8" w:rsidP="00E65EB8">
            <w:r w:rsidRPr="00C901B7">
              <w:t>Maintenance - Supplies</w:t>
            </w:r>
          </w:p>
        </w:tc>
        <w:tc>
          <w:tcPr>
            <w:tcW w:w="8693" w:type="dxa"/>
          </w:tcPr>
          <w:p w14:paraId="4CB82378" w14:textId="77777777" w:rsidR="00E65EB8" w:rsidRPr="00C901B7" w:rsidRDefault="00E65EB8" w:rsidP="00E65EB8">
            <w:r w:rsidRPr="00C901B7">
              <w:t>Supplies and materials used in the maintenance of a building.</w:t>
            </w:r>
          </w:p>
        </w:tc>
      </w:tr>
      <w:tr w:rsidR="00E65EB8" w:rsidRPr="00C901B7" w14:paraId="0620977B" w14:textId="77777777" w:rsidTr="00CA6A6A">
        <w:trPr>
          <w:cantSplit/>
        </w:trPr>
        <w:tc>
          <w:tcPr>
            <w:tcW w:w="1720" w:type="dxa"/>
          </w:tcPr>
          <w:p w14:paraId="579AEA7E" w14:textId="77777777" w:rsidR="00E65EB8" w:rsidRPr="00C901B7" w:rsidRDefault="00E65EB8" w:rsidP="00E65EB8">
            <w:pPr>
              <w:jc w:val="center"/>
            </w:pPr>
            <w:r w:rsidRPr="00C901B7">
              <w:t>730060</w:t>
            </w:r>
          </w:p>
        </w:tc>
        <w:tc>
          <w:tcPr>
            <w:tcW w:w="2763" w:type="dxa"/>
          </w:tcPr>
          <w:p w14:paraId="6D22B751" w14:textId="77777777" w:rsidR="00E65EB8" w:rsidRPr="00C901B7" w:rsidRDefault="00E65EB8" w:rsidP="00E65EB8">
            <w:r w:rsidRPr="00C901B7">
              <w:t>Rent</w:t>
            </w:r>
          </w:p>
        </w:tc>
        <w:tc>
          <w:tcPr>
            <w:tcW w:w="8693" w:type="dxa"/>
          </w:tcPr>
          <w:p w14:paraId="67DF8C91" w14:textId="77777777" w:rsidR="00E65EB8" w:rsidRPr="00C901B7" w:rsidRDefault="00E65EB8" w:rsidP="00E65EB8">
            <w:r w:rsidRPr="00C901B7">
              <w:t>Building rent on an ongoing basis.</w:t>
            </w:r>
          </w:p>
        </w:tc>
      </w:tr>
      <w:tr w:rsidR="00E65EB8" w:rsidRPr="00C901B7" w14:paraId="574ABE57" w14:textId="77777777" w:rsidTr="00CA6A6A">
        <w:trPr>
          <w:cantSplit/>
        </w:trPr>
        <w:tc>
          <w:tcPr>
            <w:tcW w:w="1720" w:type="dxa"/>
          </w:tcPr>
          <w:p w14:paraId="2B600661" w14:textId="77777777" w:rsidR="00E65EB8" w:rsidRPr="00C901B7" w:rsidRDefault="00E65EB8" w:rsidP="00E65EB8">
            <w:pPr>
              <w:jc w:val="center"/>
            </w:pPr>
            <w:r w:rsidRPr="00C901B7">
              <w:t>730070</w:t>
            </w:r>
          </w:p>
        </w:tc>
        <w:tc>
          <w:tcPr>
            <w:tcW w:w="2763" w:type="dxa"/>
          </w:tcPr>
          <w:p w14:paraId="1DE16FA9" w14:textId="77777777" w:rsidR="00E65EB8" w:rsidRPr="00C901B7" w:rsidRDefault="00E65EB8" w:rsidP="00E65EB8">
            <w:r w:rsidRPr="00C901B7">
              <w:t>Utilities</w:t>
            </w:r>
          </w:p>
        </w:tc>
        <w:tc>
          <w:tcPr>
            <w:tcW w:w="8693" w:type="dxa"/>
          </w:tcPr>
          <w:p w14:paraId="6C85779D" w14:textId="77777777" w:rsidR="00E65EB8" w:rsidRPr="00C901B7" w:rsidRDefault="00E65EB8" w:rsidP="00E65EB8">
            <w:r w:rsidRPr="00C901B7">
              <w:t xml:space="preserve">Record all utilities here or break out under 7360 accounts.  </w:t>
            </w:r>
          </w:p>
        </w:tc>
      </w:tr>
      <w:tr w:rsidR="00E65EB8" w:rsidRPr="00C901B7" w14:paraId="4143FE84" w14:textId="77777777" w:rsidTr="00CA6A6A">
        <w:trPr>
          <w:cantSplit/>
        </w:trPr>
        <w:tc>
          <w:tcPr>
            <w:tcW w:w="1720" w:type="dxa"/>
          </w:tcPr>
          <w:p w14:paraId="6974F6A1" w14:textId="77777777" w:rsidR="00E65EB8" w:rsidRPr="00C901B7" w:rsidRDefault="00E65EB8" w:rsidP="00E65EB8">
            <w:pPr>
              <w:jc w:val="center"/>
            </w:pPr>
            <w:r w:rsidRPr="00C901B7">
              <w:t>730080</w:t>
            </w:r>
          </w:p>
        </w:tc>
        <w:tc>
          <w:tcPr>
            <w:tcW w:w="2763" w:type="dxa"/>
          </w:tcPr>
          <w:p w14:paraId="47267553" w14:textId="77777777" w:rsidR="00E65EB8" w:rsidRPr="00C901B7" w:rsidRDefault="00E65EB8" w:rsidP="00E65EB8">
            <w:r w:rsidRPr="00C901B7">
              <w:t>Telephone</w:t>
            </w:r>
          </w:p>
        </w:tc>
        <w:tc>
          <w:tcPr>
            <w:tcW w:w="8693" w:type="dxa"/>
          </w:tcPr>
          <w:p w14:paraId="296FCE24" w14:textId="77777777" w:rsidR="00E65EB8" w:rsidRPr="00C901B7" w:rsidRDefault="00E65EB8" w:rsidP="00E65EB8">
            <w:r w:rsidRPr="00C901B7">
              <w:t>Include all telephone costs, including cell phone bills here.</w:t>
            </w:r>
          </w:p>
        </w:tc>
      </w:tr>
      <w:tr w:rsidR="00E65EB8" w:rsidRPr="00C901B7" w14:paraId="2A58643A" w14:textId="77777777" w:rsidTr="00CA6A6A">
        <w:trPr>
          <w:cantSplit/>
        </w:trPr>
        <w:tc>
          <w:tcPr>
            <w:tcW w:w="1720" w:type="dxa"/>
          </w:tcPr>
          <w:p w14:paraId="6887D3B6" w14:textId="77777777" w:rsidR="00E65EB8" w:rsidRPr="00C901B7" w:rsidRDefault="00E65EB8" w:rsidP="00E65EB8">
            <w:pPr>
              <w:jc w:val="center"/>
            </w:pPr>
            <w:r w:rsidRPr="00C901B7">
              <w:t>730090</w:t>
            </w:r>
          </w:p>
        </w:tc>
        <w:tc>
          <w:tcPr>
            <w:tcW w:w="2763" w:type="dxa"/>
          </w:tcPr>
          <w:p w14:paraId="3DD1CB14" w14:textId="77777777" w:rsidR="00E65EB8" w:rsidRPr="00C901B7" w:rsidRDefault="00E65EB8" w:rsidP="00E65EB8">
            <w:r w:rsidRPr="00C901B7">
              <w:t>Internet service</w:t>
            </w:r>
          </w:p>
        </w:tc>
        <w:tc>
          <w:tcPr>
            <w:tcW w:w="8693" w:type="dxa"/>
          </w:tcPr>
          <w:p w14:paraId="34688F90" w14:textId="77777777" w:rsidR="00E65EB8" w:rsidRPr="00C901B7" w:rsidRDefault="00E65EB8" w:rsidP="00E65EB8">
            <w:r w:rsidRPr="00C901B7">
              <w:t>Record internet service costs are here.</w:t>
            </w:r>
          </w:p>
        </w:tc>
      </w:tr>
      <w:tr w:rsidR="00E65EB8" w:rsidRPr="00C901B7" w14:paraId="31B4CEAB" w14:textId="77777777" w:rsidTr="00CA6A6A">
        <w:trPr>
          <w:cantSplit/>
        </w:trPr>
        <w:tc>
          <w:tcPr>
            <w:tcW w:w="1720" w:type="dxa"/>
          </w:tcPr>
          <w:p w14:paraId="1C09C18A" w14:textId="77777777" w:rsidR="00E65EB8" w:rsidRPr="00C901B7" w:rsidRDefault="00E65EB8" w:rsidP="00E65EB8">
            <w:pPr>
              <w:jc w:val="center"/>
            </w:pPr>
            <w:r w:rsidRPr="00C901B7">
              <w:t>734040</w:t>
            </w:r>
          </w:p>
        </w:tc>
        <w:tc>
          <w:tcPr>
            <w:tcW w:w="2763" w:type="dxa"/>
          </w:tcPr>
          <w:p w14:paraId="3D529503" w14:textId="77777777" w:rsidR="00E65EB8" w:rsidRPr="00C901B7" w:rsidRDefault="00E65EB8" w:rsidP="00E65EB8">
            <w:r w:rsidRPr="00C901B7">
              <w:t>Contracted Repairs</w:t>
            </w:r>
          </w:p>
        </w:tc>
        <w:tc>
          <w:tcPr>
            <w:tcW w:w="8693" w:type="dxa"/>
          </w:tcPr>
          <w:p w14:paraId="242B71AD" w14:textId="77777777" w:rsidR="00E65EB8" w:rsidRPr="00C901B7" w:rsidRDefault="00E65EB8" w:rsidP="00E65EB8">
            <w:r w:rsidRPr="00C901B7">
              <w:t>Services received under a contractual agreement for repair work.</w:t>
            </w:r>
          </w:p>
        </w:tc>
      </w:tr>
      <w:tr w:rsidR="00E65EB8" w:rsidRPr="00C901B7" w14:paraId="0808A20D" w14:textId="77777777" w:rsidTr="00CA6A6A">
        <w:trPr>
          <w:cantSplit/>
        </w:trPr>
        <w:tc>
          <w:tcPr>
            <w:tcW w:w="1720" w:type="dxa"/>
          </w:tcPr>
          <w:p w14:paraId="00694147" w14:textId="77777777" w:rsidR="00E65EB8" w:rsidRPr="00C901B7" w:rsidRDefault="00E65EB8" w:rsidP="00E65EB8">
            <w:pPr>
              <w:jc w:val="center"/>
            </w:pPr>
            <w:r w:rsidRPr="00C901B7">
              <w:t>734041</w:t>
            </w:r>
          </w:p>
        </w:tc>
        <w:tc>
          <w:tcPr>
            <w:tcW w:w="2763" w:type="dxa"/>
          </w:tcPr>
          <w:p w14:paraId="60F9FB63" w14:textId="77777777" w:rsidR="00E65EB8" w:rsidRPr="00C901B7" w:rsidRDefault="00E65EB8" w:rsidP="00E65EB8">
            <w:r w:rsidRPr="00C901B7">
              <w:t>HVAC Maintenance</w:t>
            </w:r>
          </w:p>
        </w:tc>
        <w:tc>
          <w:tcPr>
            <w:tcW w:w="8693" w:type="dxa"/>
          </w:tcPr>
          <w:p w14:paraId="712DE073" w14:textId="77777777" w:rsidR="00E65EB8" w:rsidRPr="00C901B7" w:rsidRDefault="00E65EB8" w:rsidP="00E65EB8">
            <w:r w:rsidRPr="00C901B7">
              <w:t>Costs for maintenance of boilers, heating and air conditioning units.</w:t>
            </w:r>
          </w:p>
        </w:tc>
      </w:tr>
      <w:tr w:rsidR="00E65EB8" w:rsidRPr="00C901B7" w14:paraId="43E1C881" w14:textId="77777777" w:rsidTr="00CA6A6A">
        <w:trPr>
          <w:cantSplit/>
        </w:trPr>
        <w:tc>
          <w:tcPr>
            <w:tcW w:w="1720" w:type="dxa"/>
          </w:tcPr>
          <w:p w14:paraId="4E3D9361" w14:textId="77777777" w:rsidR="00E65EB8" w:rsidRPr="00C901B7" w:rsidRDefault="00E65EB8" w:rsidP="00E65EB8">
            <w:pPr>
              <w:jc w:val="center"/>
            </w:pPr>
            <w:r w:rsidRPr="00C901B7">
              <w:t>734042</w:t>
            </w:r>
          </w:p>
        </w:tc>
        <w:tc>
          <w:tcPr>
            <w:tcW w:w="2763" w:type="dxa"/>
          </w:tcPr>
          <w:p w14:paraId="2B4BD518" w14:textId="77777777" w:rsidR="00E65EB8" w:rsidRPr="00C901B7" w:rsidRDefault="00E65EB8" w:rsidP="00E65EB8">
            <w:r w:rsidRPr="00C901B7">
              <w:t>Grounds Care</w:t>
            </w:r>
          </w:p>
        </w:tc>
        <w:tc>
          <w:tcPr>
            <w:tcW w:w="8693" w:type="dxa"/>
          </w:tcPr>
          <w:p w14:paraId="173ABFEE" w14:textId="77777777" w:rsidR="00E65EB8" w:rsidRPr="00C901B7" w:rsidRDefault="00E65EB8" w:rsidP="00E65EB8">
            <w:r w:rsidRPr="00C901B7">
              <w:t>Costs associated with taking care of the property outside the building that is not contractual. Include snow removal or lawn care expenses here.</w:t>
            </w:r>
          </w:p>
        </w:tc>
      </w:tr>
      <w:tr w:rsidR="00E65EB8" w:rsidRPr="00C901B7" w14:paraId="13B85AFB" w14:textId="77777777" w:rsidTr="00CA6A6A">
        <w:trPr>
          <w:cantSplit/>
        </w:trPr>
        <w:tc>
          <w:tcPr>
            <w:tcW w:w="1720" w:type="dxa"/>
          </w:tcPr>
          <w:p w14:paraId="47D5DBCC" w14:textId="77777777" w:rsidR="00E65EB8" w:rsidRPr="00C901B7" w:rsidRDefault="00E65EB8" w:rsidP="00E65EB8">
            <w:pPr>
              <w:jc w:val="center"/>
            </w:pPr>
            <w:r w:rsidRPr="00C901B7">
              <w:t>734043</w:t>
            </w:r>
          </w:p>
        </w:tc>
        <w:tc>
          <w:tcPr>
            <w:tcW w:w="2763" w:type="dxa"/>
          </w:tcPr>
          <w:p w14:paraId="725E0044" w14:textId="77777777" w:rsidR="00E65EB8" w:rsidRPr="00C901B7" w:rsidRDefault="00E65EB8" w:rsidP="00E65EB8">
            <w:r w:rsidRPr="00C901B7">
              <w:t>Pest Control</w:t>
            </w:r>
          </w:p>
        </w:tc>
        <w:tc>
          <w:tcPr>
            <w:tcW w:w="8693" w:type="dxa"/>
          </w:tcPr>
          <w:p w14:paraId="1B3D24C5" w14:textId="77777777" w:rsidR="00E65EB8" w:rsidRPr="00C901B7" w:rsidRDefault="00E65EB8" w:rsidP="00E65EB8">
            <w:r w:rsidRPr="00C901B7">
              <w:t>Costs associated with pest control.</w:t>
            </w:r>
          </w:p>
        </w:tc>
      </w:tr>
      <w:tr w:rsidR="00E65EB8" w:rsidRPr="00C901B7" w14:paraId="60871C4F" w14:textId="77777777" w:rsidTr="00CA6A6A">
        <w:trPr>
          <w:cantSplit/>
        </w:trPr>
        <w:tc>
          <w:tcPr>
            <w:tcW w:w="1720" w:type="dxa"/>
          </w:tcPr>
          <w:p w14:paraId="2287189E" w14:textId="77777777" w:rsidR="00E65EB8" w:rsidRPr="00C901B7" w:rsidRDefault="00E65EB8" w:rsidP="00E65EB8">
            <w:pPr>
              <w:jc w:val="center"/>
            </w:pPr>
            <w:r w:rsidRPr="00C901B7">
              <w:t>734044</w:t>
            </w:r>
          </w:p>
        </w:tc>
        <w:tc>
          <w:tcPr>
            <w:tcW w:w="2763" w:type="dxa"/>
          </w:tcPr>
          <w:p w14:paraId="33C8192D" w14:textId="77777777" w:rsidR="00E65EB8" w:rsidRPr="00C901B7" w:rsidRDefault="00E65EB8" w:rsidP="00E65EB8">
            <w:r w:rsidRPr="00C901B7">
              <w:t>Trash Removal</w:t>
            </w:r>
          </w:p>
        </w:tc>
        <w:tc>
          <w:tcPr>
            <w:tcW w:w="8693" w:type="dxa"/>
          </w:tcPr>
          <w:p w14:paraId="1E7A9A88" w14:textId="77777777" w:rsidR="00E65EB8" w:rsidRPr="00C901B7" w:rsidRDefault="00E65EB8" w:rsidP="00E65EB8">
            <w:r w:rsidRPr="00C901B7">
              <w:t>Record trash removal costs here.</w:t>
            </w:r>
          </w:p>
        </w:tc>
      </w:tr>
      <w:tr w:rsidR="00E65EB8" w:rsidRPr="00C901B7" w14:paraId="274676BD" w14:textId="77777777" w:rsidTr="00CA6A6A">
        <w:trPr>
          <w:cantSplit/>
        </w:trPr>
        <w:tc>
          <w:tcPr>
            <w:tcW w:w="1720" w:type="dxa"/>
          </w:tcPr>
          <w:p w14:paraId="3A55F8C9" w14:textId="77777777" w:rsidR="00E65EB8" w:rsidRPr="00C901B7" w:rsidRDefault="00E65EB8" w:rsidP="00E65EB8">
            <w:pPr>
              <w:jc w:val="center"/>
            </w:pPr>
            <w:r w:rsidRPr="00C901B7">
              <w:t>734045</w:t>
            </w:r>
          </w:p>
        </w:tc>
        <w:tc>
          <w:tcPr>
            <w:tcW w:w="2763" w:type="dxa"/>
          </w:tcPr>
          <w:p w14:paraId="0F361B0D" w14:textId="77777777" w:rsidR="00E65EB8" w:rsidRPr="00C901B7" w:rsidRDefault="00E65EB8" w:rsidP="00E65EB8">
            <w:r w:rsidRPr="00C901B7">
              <w:t>Other Contracted Services</w:t>
            </w:r>
          </w:p>
        </w:tc>
        <w:tc>
          <w:tcPr>
            <w:tcW w:w="8693" w:type="dxa"/>
          </w:tcPr>
          <w:p w14:paraId="29B88802" w14:textId="77777777" w:rsidR="00E65EB8" w:rsidRPr="00C901B7" w:rsidRDefault="00E65EB8" w:rsidP="00E65EB8">
            <w:r w:rsidRPr="00C901B7">
              <w:t>Services received under a contractual agreement related to buildings that are not covered under another account. [Use 730040 for maintenance contracts]</w:t>
            </w:r>
          </w:p>
        </w:tc>
      </w:tr>
      <w:tr w:rsidR="00E65EB8" w:rsidRPr="00C901B7" w14:paraId="0B1F82E4" w14:textId="77777777" w:rsidTr="00CA6A6A">
        <w:trPr>
          <w:cantSplit/>
        </w:trPr>
        <w:tc>
          <w:tcPr>
            <w:tcW w:w="1720" w:type="dxa"/>
          </w:tcPr>
          <w:p w14:paraId="55460B79" w14:textId="77777777" w:rsidR="00E65EB8" w:rsidRPr="00C901B7" w:rsidRDefault="00E65EB8" w:rsidP="00E65EB8">
            <w:pPr>
              <w:jc w:val="center"/>
            </w:pPr>
            <w:r w:rsidRPr="00C901B7">
              <w:t>735050</w:t>
            </w:r>
          </w:p>
        </w:tc>
        <w:tc>
          <w:tcPr>
            <w:tcW w:w="2763" w:type="dxa"/>
          </w:tcPr>
          <w:p w14:paraId="7B33007D" w14:textId="77777777" w:rsidR="00E65EB8" w:rsidRPr="00C901B7" w:rsidRDefault="00E65EB8" w:rsidP="00E65EB8">
            <w:r w:rsidRPr="00C901B7">
              <w:t>Maintenance - Supplies</w:t>
            </w:r>
          </w:p>
        </w:tc>
        <w:tc>
          <w:tcPr>
            <w:tcW w:w="8693" w:type="dxa"/>
          </w:tcPr>
          <w:p w14:paraId="6EA6ABF3" w14:textId="77777777" w:rsidR="00E65EB8" w:rsidRPr="00C901B7" w:rsidRDefault="00E65EB8" w:rsidP="00E65EB8">
            <w:r w:rsidRPr="00C901B7">
              <w:t>Costs associated with maintenance items that are not janitorial (735052).</w:t>
            </w:r>
          </w:p>
        </w:tc>
      </w:tr>
      <w:tr w:rsidR="00E65EB8" w:rsidRPr="00C901B7" w14:paraId="164650ED" w14:textId="77777777" w:rsidTr="00CA6A6A">
        <w:trPr>
          <w:cantSplit/>
        </w:trPr>
        <w:tc>
          <w:tcPr>
            <w:tcW w:w="1720" w:type="dxa"/>
          </w:tcPr>
          <w:p w14:paraId="52ED10CF" w14:textId="77777777" w:rsidR="00E65EB8" w:rsidRPr="00C901B7" w:rsidRDefault="00E65EB8" w:rsidP="00E65EB8">
            <w:pPr>
              <w:jc w:val="center"/>
            </w:pPr>
            <w:r w:rsidRPr="00C901B7">
              <w:t>735051</w:t>
            </w:r>
          </w:p>
        </w:tc>
        <w:tc>
          <w:tcPr>
            <w:tcW w:w="2763" w:type="dxa"/>
          </w:tcPr>
          <w:p w14:paraId="6BAAC6F0" w14:textId="77777777" w:rsidR="00E65EB8" w:rsidRPr="00C901B7" w:rsidRDefault="00E65EB8" w:rsidP="00E65EB8">
            <w:r w:rsidRPr="00C901B7">
              <w:t>Rectory Supplies</w:t>
            </w:r>
          </w:p>
        </w:tc>
        <w:tc>
          <w:tcPr>
            <w:tcW w:w="8693" w:type="dxa"/>
          </w:tcPr>
          <w:p w14:paraId="119EDB0E" w14:textId="77777777" w:rsidR="00E65EB8" w:rsidRPr="00C901B7" w:rsidRDefault="00E65EB8" w:rsidP="00E65EB8">
            <w:r w:rsidRPr="00C901B7">
              <w:t>Household costs for the Rectory including laundry, kitchen supplies, bathroom supplies, bedding, newspaper, and everyday household items (not large items such as furniture or appliances).</w:t>
            </w:r>
          </w:p>
        </w:tc>
      </w:tr>
      <w:tr w:rsidR="00E65EB8" w:rsidRPr="00C901B7" w14:paraId="2B6488DD" w14:textId="77777777" w:rsidTr="00CA6A6A">
        <w:trPr>
          <w:cantSplit/>
        </w:trPr>
        <w:tc>
          <w:tcPr>
            <w:tcW w:w="1720" w:type="dxa"/>
          </w:tcPr>
          <w:p w14:paraId="229B475A" w14:textId="77777777" w:rsidR="00E65EB8" w:rsidRPr="00C901B7" w:rsidRDefault="00E65EB8" w:rsidP="00E65EB8">
            <w:pPr>
              <w:jc w:val="center"/>
            </w:pPr>
            <w:r w:rsidRPr="00C901B7">
              <w:t>735052</w:t>
            </w:r>
          </w:p>
        </w:tc>
        <w:tc>
          <w:tcPr>
            <w:tcW w:w="2763" w:type="dxa"/>
          </w:tcPr>
          <w:p w14:paraId="3A0D0476" w14:textId="77777777" w:rsidR="00E65EB8" w:rsidRPr="00C901B7" w:rsidRDefault="00E65EB8" w:rsidP="00E65EB8">
            <w:r w:rsidRPr="00C901B7">
              <w:t>Janitorial Supplies</w:t>
            </w:r>
          </w:p>
        </w:tc>
        <w:tc>
          <w:tcPr>
            <w:tcW w:w="8693" w:type="dxa"/>
          </w:tcPr>
          <w:p w14:paraId="2071089F" w14:textId="77777777" w:rsidR="00E65EB8" w:rsidRPr="00C901B7" w:rsidRDefault="00E65EB8" w:rsidP="00E65EB8">
            <w:r w:rsidRPr="00C901B7">
              <w:t>Amounts for janitorial or cleaning supplies such as cleaning agents, towels, brooms, etc.</w:t>
            </w:r>
          </w:p>
        </w:tc>
      </w:tr>
      <w:tr w:rsidR="00E65EB8" w:rsidRPr="00C901B7" w14:paraId="0F1462B3" w14:textId="77777777" w:rsidTr="00CA6A6A">
        <w:trPr>
          <w:cantSplit/>
        </w:trPr>
        <w:tc>
          <w:tcPr>
            <w:tcW w:w="1720" w:type="dxa"/>
          </w:tcPr>
          <w:p w14:paraId="4AE35C9A" w14:textId="77777777" w:rsidR="00E65EB8" w:rsidRPr="00C901B7" w:rsidRDefault="00E65EB8" w:rsidP="00E65EB8">
            <w:pPr>
              <w:jc w:val="center"/>
            </w:pPr>
            <w:r w:rsidRPr="00C901B7">
              <w:t>735053</w:t>
            </w:r>
          </w:p>
        </w:tc>
        <w:tc>
          <w:tcPr>
            <w:tcW w:w="2763" w:type="dxa"/>
          </w:tcPr>
          <w:p w14:paraId="0F646361" w14:textId="77777777" w:rsidR="00E65EB8" w:rsidRPr="00C901B7" w:rsidRDefault="00E65EB8" w:rsidP="00E65EB8">
            <w:r w:rsidRPr="00C901B7">
              <w:t>Small Equipment Purchases</w:t>
            </w:r>
          </w:p>
        </w:tc>
        <w:tc>
          <w:tcPr>
            <w:tcW w:w="8693" w:type="dxa"/>
          </w:tcPr>
          <w:p w14:paraId="19453524" w14:textId="77777777" w:rsidR="00E65EB8" w:rsidRPr="00C901B7" w:rsidRDefault="00E65EB8" w:rsidP="00E65EB8">
            <w:r w:rsidRPr="00C901B7">
              <w:t xml:space="preserve">Costs for equipment that are under the Finance Council's established capitalization policy (maybe $1000) and are not included under 750025. </w:t>
            </w:r>
          </w:p>
        </w:tc>
      </w:tr>
      <w:tr w:rsidR="00E65EB8" w:rsidRPr="00C901B7" w14:paraId="116030A6" w14:textId="77777777" w:rsidTr="00CA6A6A">
        <w:trPr>
          <w:cantSplit/>
        </w:trPr>
        <w:tc>
          <w:tcPr>
            <w:tcW w:w="1720" w:type="dxa"/>
          </w:tcPr>
          <w:p w14:paraId="1C1B1E7C" w14:textId="77777777" w:rsidR="00E65EB8" w:rsidRPr="00C901B7" w:rsidRDefault="00E65EB8" w:rsidP="00E65EB8">
            <w:pPr>
              <w:jc w:val="center"/>
            </w:pPr>
            <w:r w:rsidRPr="00C901B7">
              <w:t>736070</w:t>
            </w:r>
          </w:p>
        </w:tc>
        <w:tc>
          <w:tcPr>
            <w:tcW w:w="2763" w:type="dxa"/>
          </w:tcPr>
          <w:p w14:paraId="576D2A07" w14:textId="77777777" w:rsidR="00E65EB8" w:rsidRPr="00C901B7" w:rsidRDefault="00E65EB8" w:rsidP="00E65EB8">
            <w:r w:rsidRPr="00C901B7">
              <w:t>Electricity</w:t>
            </w:r>
          </w:p>
        </w:tc>
        <w:tc>
          <w:tcPr>
            <w:tcW w:w="8693" w:type="dxa"/>
          </w:tcPr>
          <w:p w14:paraId="11F2241D" w14:textId="77777777" w:rsidR="00E65EB8" w:rsidRPr="00C901B7" w:rsidRDefault="00E65EB8" w:rsidP="00E65EB8">
            <w:r w:rsidRPr="00C901B7">
              <w:t>Record electricity costs here.</w:t>
            </w:r>
          </w:p>
        </w:tc>
      </w:tr>
      <w:tr w:rsidR="00E65EB8" w:rsidRPr="00C901B7" w14:paraId="060A6A11" w14:textId="77777777" w:rsidTr="00CA6A6A">
        <w:trPr>
          <w:cantSplit/>
        </w:trPr>
        <w:tc>
          <w:tcPr>
            <w:tcW w:w="1720" w:type="dxa"/>
          </w:tcPr>
          <w:p w14:paraId="3237080D" w14:textId="77777777" w:rsidR="00E65EB8" w:rsidRPr="00C901B7" w:rsidRDefault="00E65EB8" w:rsidP="00E65EB8">
            <w:pPr>
              <w:jc w:val="center"/>
            </w:pPr>
            <w:r w:rsidRPr="00C901B7">
              <w:t>736071</w:t>
            </w:r>
          </w:p>
        </w:tc>
        <w:tc>
          <w:tcPr>
            <w:tcW w:w="2763" w:type="dxa"/>
          </w:tcPr>
          <w:p w14:paraId="043CB9F6" w14:textId="77777777" w:rsidR="00E65EB8" w:rsidRPr="00C901B7" w:rsidRDefault="00E65EB8" w:rsidP="00E65EB8">
            <w:r w:rsidRPr="00C901B7">
              <w:t>Gas</w:t>
            </w:r>
          </w:p>
        </w:tc>
        <w:tc>
          <w:tcPr>
            <w:tcW w:w="8693" w:type="dxa"/>
          </w:tcPr>
          <w:p w14:paraId="28B6C0AD" w14:textId="77777777" w:rsidR="00E65EB8" w:rsidRPr="00C901B7" w:rsidRDefault="00E65EB8" w:rsidP="00E65EB8">
            <w:r w:rsidRPr="00C901B7">
              <w:t>Record gas costs here.</w:t>
            </w:r>
          </w:p>
        </w:tc>
      </w:tr>
      <w:tr w:rsidR="00E65EB8" w:rsidRPr="00C901B7" w14:paraId="151BB56F" w14:textId="77777777" w:rsidTr="00CA6A6A">
        <w:trPr>
          <w:cantSplit/>
        </w:trPr>
        <w:tc>
          <w:tcPr>
            <w:tcW w:w="1720" w:type="dxa"/>
          </w:tcPr>
          <w:p w14:paraId="5893D103" w14:textId="77777777" w:rsidR="00E65EB8" w:rsidRPr="00C901B7" w:rsidRDefault="00E65EB8" w:rsidP="00E65EB8">
            <w:pPr>
              <w:jc w:val="center"/>
            </w:pPr>
            <w:r w:rsidRPr="00C901B7">
              <w:lastRenderedPageBreak/>
              <w:t>736072</w:t>
            </w:r>
          </w:p>
        </w:tc>
        <w:tc>
          <w:tcPr>
            <w:tcW w:w="2763" w:type="dxa"/>
          </w:tcPr>
          <w:p w14:paraId="39C63AD4" w14:textId="77777777" w:rsidR="00E65EB8" w:rsidRPr="00C901B7" w:rsidRDefault="00E65EB8" w:rsidP="00E65EB8">
            <w:r w:rsidRPr="00C901B7">
              <w:t>Water</w:t>
            </w:r>
          </w:p>
        </w:tc>
        <w:tc>
          <w:tcPr>
            <w:tcW w:w="8693" w:type="dxa"/>
          </w:tcPr>
          <w:p w14:paraId="04CBAF96" w14:textId="77777777" w:rsidR="00E65EB8" w:rsidRPr="00C901B7" w:rsidRDefault="00E65EB8" w:rsidP="00E65EB8">
            <w:r w:rsidRPr="00C901B7">
              <w:t>Record water costs here.</w:t>
            </w:r>
          </w:p>
        </w:tc>
      </w:tr>
      <w:tr w:rsidR="00E65EB8" w:rsidRPr="00C901B7" w14:paraId="64DF1257" w14:textId="77777777" w:rsidTr="00CA6A6A">
        <w:trPr>
          <w:cantSplit/>
        </w:trPr>
        <w:tc>
          <w:tcPr>
            <w:tcW w:w="1720" w:type="dxa"/>
          </w:tcPr>
          <w:p w14:paraId="630C0FAE" w14:textId="77777777" w:rsidR="00E65EB8" w:rsidRPr="00C901B7" w:rsidRDefault="00E65EB8" w:rsidP="00E65EB8">
            <w:pPr>
              <w:jc w:val="center"/>
            </w:pPr>
            <w:r w:rsidRPr="00C901B7">
              <w:t>736073</w:t>
            </w:r>
          </w:p>
        </w:tc>
        <w:tc>
          <w:tcPr>
            <w:tcW w:w="2763" w:type="dxa"/>
          </w:tcPr>
          <w:p w14:paraId="60C2746E" w14:textId="77777777" w:rsidR="00E65EB8" w:rsidRPr="00C901B7" w:rsidRDefault="00E65EB8" w:rsidP="00E65EB8">
            <w:r w:rsidRPr="00C901B7">
              <w:t>Other Utilities</w:t>
            </w:r>
          </w:p>
        </w:tc>
        <w:tc>
          <w:tcPr>
            <w:tcW w:w="8693" w:type="dxa"/>
          </w:tcPr>
          <w:p w14:paraId="1EF98138" w14:textId="77777777" w:rsidR="00E65EB8" w:rsidRPr="00C901B7" w:rsidRDefault="00E65EB8" w:rsidP="00E65EB8">
            <w:r w:rsidRPr="00C901B7">
              <w:t xml:space="preserve">Record utilities not covered under other 7360 accounts, or 730070, here.  </w:t>
            </w:r>
          </w:p>
        </w:tc>
      </w:tr>
      <w:tr w:rsidR="00E65EB8" w:rsidRPr="00C901B7" w14:paraId="32558398" w14:textId="77777777" w:rsidTr="00CA6A6A">
        <w:trPr>
          <w:cantSplit/>
        </w:trPr>
        <w:tc>
          <w:tcPr>
            <w:tcW w:w="4483" w:type="dxa"/>
            <w:gridSpan w:val="2"/>
          </w:tcPr>
          <w:p w14:paraId="5CCF7B01" w14:textId="77777777" w:rsidR="00E65EB8" w:rsidRPr="00C901B7" w:rsidRDefault="00E65EB8" w:rsidP="00E65EB8">
            <w:pPr>
              <w:rPr>
                <w:b/>
                <w:bCs/>
                <w:i/>
              </w:rPr>
            </w:pPr>
            <w:r w:rsidRPr="00C901B7">
              <w:rPr>
                <w:b/>
                <w:bCs/>
                <w:i/>
              </w:rPr>
              <w:t>Vehicle Expenses (7400)</w:t>
            </w:r>
          </w:p>
        </w:tc>
        <w:tc>
          <w:tcPr>
            <w:tcW w:w="8693" w:type="dxa"/>
          </w:tcPr>
          <w:p w14:paraId="1EAEC8AE" w14:textId="77777777" w:rsidR="00E65EB8" w:rsidRPr="00C901B7" w:rsidRDefault="00E65EB8" w:rsidP="00E65EB8">
            <w:pPr>
              <w:rPr>
                <w:i/>
              </w:rPr>
            </w:pPr>
            <w:r w:rsidRPr="00C901B7">
              <w:rPr>
                <w:b/>
                <w:bCs/>
                <w:i/>
              </w:rPr>
              <w:t>Expenses related to parish or school-owned vehicles.</w:t>
            </w:r>
          </w:p>
        </w:tc>
      </w:tr>
      <w:tr w:rsidR="00E65EB8" w:rsidRPr="00C901B7" w14:paraId="7EE73455" w14:textId="77777777" w:rsidTr="00CA6A6A">
        <w:trPr>
          <w:cantSplit/>
        </w:trPr>
        <w:tc>
          <w:tcPr>
            <w:tcW w:w="1720" w:type="dxa"/>
          </w:tcPr>
          <w:p w14:paraId="15A62388" w14:textId="77777777" w:rsidR="00E65EB8" w:rsidRPr="00C901B7" w:rsidRDefault="00E65EB8" w:rsidP="00E65EB8">
            <w:pPr>
              <w:jc w:val="center"/>
            </w:pPr>
            <w:r w:rsidRPr="00C901B7">
              <w:t>740010</w:t>
            </w:r>
          </w:p>
        </w:tc>
        <w:tc>
          <w:tcPr>
            <w:tcW w:w="2763" w:type="dxa"/>
          </w:tcPr>
          <w:p w14:paraId="21ADCC8F" w14:textId="77777777" w:rsidR="00E65EB8" w:rsidRPr="00C901B7" w:rsidRDefault="00E65EB8" w:rsidP="00E65EB8">
            <w:r w:rsidRPr="00C901B7">
              <w:t>Auto Expense - Fuel</w:t>
            </w:r>
          </w:p>
        </w:tc>
        <w:tc>
          <w:tcPr>
            <w:tcW w:w="8693" w:type="dxa"/>
          </w:tcPr>
          <w:p w14:paraId="238D4D9D" w14:textId="77777777" w:rsidR="00E65EB8" w:rsidRPr="00C901B7" w:rsidRDefault="00E65EB8" w:rsidP="00E65EB8">
            <w:r w:rsidRPr="00C901B7">
              <w:t>Fuel costs for parish/school vehicles that are not employee reimbursements for mileage (720040).</w:t>
            </w:r>
          </w:p>
        </w:tc>
      </w:tr>
      <w:tr w:rsidR="00E65EB8" w:rsidRPr="00C901B7" w14:paraId="71DEBC98" w14:textId="77777777" w:rsidTr="00CA6A6A">
        <w:trPr>
          <w:cantSplit/>
        </w:trPr>
        <w:tc>
          <w:tcPr>
            <w:tcW w:w="1720" w:type="dxa"/>
          </w:tcPr>
          <w:p w14:paraId="06CF98D8" w14:textId="77777777" w:rsidR="00E65EB8" w:rsidRPr="00C901B7" w:rsidRDefault="00E65EB8" w:rsidP="00E65EB8">
            <w:pPr>
              <w:jc w:val="center"/>
            </w:pPr>
            <w:r w:rsidRPr="00C901B7">
              <w:t>740020</w:t>
            </w:r>
          </w:p>
        </w:tc>
        <w:tc>
          <w:tcPr>
            <w:tcW w:w="2763" w:type="dxa"/>
          </w:tcPr>
          <w:p w14:paraId="65274299" w14:textId="77777777" w:rsidR="00E65EB8" w:rsidRPr="00C901B7" w:rsidRDefault="00E65EB8" w:rsidP="00E65EB8">
            <w:r w:rsidRPr="00C901B7">
              <w:t xml:space="preserve">Auto Expense - Repairs and  Maintenance </w:t>
            </w:r>
          </w:p>
        </w:tc>
        <w:tc>
          <w:tcPr>
            <w:tcW w:w="8693" w:type="dxa"/>
          </w:tcPr>
          <w:p w14:paraId="2E32E743" w14:textId="77777777" w:rsidR="00E65EB8" w:rsidRPr="00C901B7" w:rsidRDefault="00E65EB8" w:rsidP="00E65EB8">
            <w:r w:rsidRPr="00C901B7">
              <w:t>Repair and maintenance costs associated with parish/school-owned vehicles.</w:t>
            </w:r>
          </w:p>
        </w:tc>
      </w:tr>
      <w:tr w:rsidR="00E65EB8" w:rsidRPr="00C901B7" w14:paraId="5A6544F4" w14:textId="77777777" w:rsidTr="00CA6A6A">
        <w:trPr>
          <w:cantSplit/>
        </w:trPr>
        <w:tc>
          <w:tcPr>
            <w:tcW w:w="4483" w:type="dxa"/>
            <w:gridSpan w:val="2"/>
          </w:tcPr>
          <w:p w14:paraId="08F60976" w14:textId="77777777" w:rsidR="00E65EB8" w:rsidRPr="00C901B7" w:rsidRDefault="00E65EB8" w:rsidP="00E65EB8">
            <w:pPr>
              <w:rPr>
                <w:b/>
                <w:bCs/>
                <w:i/>
              </w:rPr>
            </w:pPr>
            <w:r w:rsidRPr="00C901B7">
              <w:rPr>
                <w:b/>
                <w:bCs/>
                <w:i/>
              </w:rPr>
              <w:t>Instructional Expenses (7500)</w:t>
            </w:r>
          </w:p>
        </w:tc>
        <w:tc>
          <w:tcPr>
            <w:tcW w:w="8693" w:type="dxa"/>
          </w:tcPr>
          <w:p w14:paraId="61D59941" w14:textId="77777777" w:rsidR="00E65EB8" w:rsidRPr="00C901B7" w:rsidRDefault="00E65EB8" w:rsidP="00E65EB8">
            <w:pPr>
              <w:rPr>
                <w:b/>
                <w:bCs/>
                <w:i/>
              </w:rPr>
            </w:pPr>
            <w:r w:rsidRPr="00C901B7">
              <w:rPr>
                <w:b/>
                <w:bCs/>
                <w:i/>
              </w:rPr>
              <w:t>Expenses incurred for educational purposes.</w:t>
            </w:r>
          </w:p>
        </w:tc>
      </w:tr>
      <w:tr w:rsidR="00E65EB8" w:rsidRPr="00C901B7" w14:paraId="41C35F10" w14:textId="77777777" w:rsidTr="00CA6A6A">
        <w:trPr>
          <w:cantSplit/>
        </w:trPr>
        <w:tc>
          <w:tcPr>
            <w:tcW w:w="1720" w:type="dxa"/>
          </w:tcPr>
          <w:p w14:paraId="7A132585" w14:textId="77777777" w:rsidR="00E65EB8" w:rsidRPr="00C901B7" w:rsidRDefault="00E65EB8" w:rsidP="00E65EB8">
            <w:pPr>
              <w:jc w:val="center"/>
            </w:pPr>
            <w:r w:rsidRPr="00C901B7">
              <w:t>750005</w:t>
            </w:r>
          </w:p>
        </w:tc>
        <w:tc>
          <w:tcPr>
            <w:tcW w:w="2763" w:type="dxa"/>
          </w:tcPr>
          <w:p w14:paraId="4B935A33" w14:textId="77777777" w:rsidR="00E65EB8" w:rsidRPr="00C901B7" w:rsidRDefault="00E65EB8" w:rsidP="00E65EB8">
            <w:r w:rsidRPr="00C901B7">
              <w:t xml:space="preserve">Textbooks </w:t>
            </w:r>
          </w:p>
        </w:tc>
        <w:tc>
          <w:tcPr>
            <w:tcW w:w="8693" w:type="dxa"/>
          </w:tcPr>
          <w:p w14:paraId="6EF82C2B" w14:textId="77777777" w:rsidR="00E65EB8" w:rsidRPr="00C901B7" w:rsidRDefault="00E65EB8" w:rsidP="00E65EB8">
            <w:r w:rsidRPr="00C901B7">
              <w:t>Costs for textbooks.</w:t>
            </w:r>
          </w:p>
        </w:tc>
      </w:tr>
      <w:tr w:rsidR="00E65EB8" w:rsidRPr="00C901B7" w14:paraId="6276E388" w14:textId="77777777" w:rsidTr="00CA6A6A">
        <w:trPr>
          <w:cantSplit/>
        </w:trPr>
        <w:tc>
          <w:tcPr>
            <w:tcW w:w="1720" w:type="dxa"/>
          </w:tcPr>
          <w:p w14:paraId="7F22C2F3" w14:textId="77777777" w:rsidR="00E65EB8" w:rsidRPr="00C901B7" w:rsidRDefault="00E65EB8" w:rsidP="00E65EB8">
            <w:pPr>
              <w:jc w:val="center"/>
            </w:pPr>
            <w:r w:rsidRPr="00C901B7">
              <w:t>750010</w:t>
            </w:r>
          </w:p>
        </w:tc>
        <w:tc>
          <w:tcPr>
            <w:tcW w:w="2763" w:type="dxa"/>
          </w:tcPr>
          <w:p w14:paraId="739DD1D2" w14:textId="77777777" w:rsidR="00E65EB8" w:rsidRPr="00C901B7" w:rsidRDefault="00E65EB8" w:rsidP="00E65EB8">
            <w:r w:rsidRPr="00C901B7">
              <w:t>Instructional Material</w:t>
            </w:r>
          </w:p>
        </w:tc>
        <w:tc>
          <w:tcPr>
            <w:tcW w:w="8693" w:type="dxa"/>
          </w:tcPr>
          <w:p w14:paraId="088754B6" w14:textId="77777777" w:rsidR="00E65EB8" w:rsidRPr="00C901B7" w:rsidRDefault="00E65EB8" w:rsidP="00E65EB8">
            <w:r w:rsidRPr="00C901B7">
              <w:t>Costs for educational instructional materials.</w:t>
            </w:r>
          </w:p>
          <w:p w14:paraId="4AC9817D" w14:textId="77777777" w:rsidR="00E65EB8" w:rsidRPr="00C901B7" w:rsidRDefault="00E65EB8" w:rsidP="00E65EB8"/>
          <w:p w14:paraId="2F797B2B" w14:textId="77777777" w:rsidR="00E65EB8" w:rsidRPr="00C901B7" w:rsidRDefault="00E65EB8" w:rsidP="00E65EB8"/>
        </w:tc>
      </w:tr>
      <w:tr w:rsidR="00E65EB8" w:rsidRPr="00C901B7" w14:paraId="0FBAD420" w14:textId="77777777" w:rsidTr="00CA6A6A">
        <w:trPr>
          <w:cantSplit/>
        </w:trPr>
        <w:tc>
          <w:tcPr>
            <w:tcW w:w="1720" w:type="dxa"/>
          </w:tcPr>
          <w:p w14:paraId="0603BA1E" w14:textId="77777777" w:rsidR="00E65EB8" w:rsidRPr="00C901B7" w:rsidRDefault="00E65EB8" w:rsidP="00E65EB8">
            <w:pPr>
              <w:jc w:val="center"/>
            </w:pPr>
            <w:r w:rsidRPr="00C901B7">
              <w:t>750015</w:t>
            </w:r>
          </w:p>
        </w:tc>
        <w:tc>
          <w:tcPr>
            <w:tcW w:w="2763" w:type="dxa"/>
          </w:tcPr>
          <w:p w14:paraId="5807BEFA" w14:textId="77777777" w:rsidR="00E65EB8" w:rsidRPr="00C901B7" w:rsidRDefault="00E65EB8" w:rsidP="00E65EB8">
            <w:r w:rsidRPr="00C901B7">
              <w:t>Instructional Supplies</w:t>
            </w:r>
          </w:p>
        </w:tc>
        <w:tc>
          <w:tcPr>
            <w:tcW w:w="8693" w:type="dxa"/>
          </w:tcPr>
          <w:p w14:paraId="3C3671DC" w14:textId="77777777" w:rsidR="00E65EB8" w:rsidRPr="00C901B7" w:rsidRDefault="00E65EB8" w:rsidP="00E65EB8">
            <w:r w:rsidRPr="00C901B7">
              <w:t>Costs for instructional supplies and materials such as pencils, paper, workbooks, etc.</w:t>
            </w:r>
          </w:p>
        </w:tc>
      </w:tr>
      <w:tr w:rsidR="00E65EB8" w:rsidRPr="00C901B7" w14:paraId="7C2D2AA5" w14:textId="77777777" w:rsidTr="00CA6A6A">
        <w:trPr>
          <w:cantSplit/>
        </w:trPr>
        <w:tc>
          <w:tcPr>
            <w:tcW w:w="1720" w:type="dxa"/>
          </w:tcPr>
          <w:p w14:paraId="0D6882E1" w14:textId="77777777" w:rsidR="00E65EB8" w:rsidRPr="00C901B7" w:rsidRDefault="00E65EB8" w:rsidP="00E65EB8">
            <w:pPr>
              <w:jc w:val="center"/>
            </w:pPr>
            <w:r w:rsidRPr="00C901B7">
              <w:t>750020</w:t>
            </w:r>
          </w:p>
        </w:tc>
        <w:tc>
          <w:tcPr>
            <w:tcW w:w="2763" w:type="dxa"/>
          </w:tcPr>
          <w:p w14:paraId="7D71AE80" w14:textId="77777777" w:rsidR="00E65EB8" w:rsidRPr="00C901B7" w:rsidRDefault="00E65EB8" w:rsidP="00E65EB8">
            <w:r w:rsidRPr="00C901B7">
              <w:t>Library/Media Center</w:t>
            </w:r>
          </w:p>
        </w:tc>
        <w:tc>
          <w:tcPr>
            <w:tcW w:w="8693" w:type="dxa"/>
          </w:tcPr>
          <w:p w14:paraId="0D40709F" w14:textId="77777777" w:rsidR="00E65EB8" w:rsidRPr="00C901B7" w:rsidRDefault="00E65EB8" w:rsidP="00E65EB8">
            <w:r w:rsidRPr="00C901B7">
              <w:t>Costs for library books, equipment, and other materials related to maintenance of the library and media center.</w:t>
            </w:r>
          </w:p>
        </w:tc>
      </w:tr>
      <w:tr w:rsidR="00E65EB8" w:rsidRPr="00C901B7" w14:paraId="739A5028" w14:textId="77777777" w:rsidTr="00CA6A6A">
        <w:trPr>
          <w:cantSplit/>
        </w:trPr>
        <w:tc>
          <w:tcPr>
            <w:tcW w:w="1720" w:type="dxa"/>
          </w:tcPr>
          <w:p w14:paraId="6BCA068E" w14:textId="77777777" w:rsidR="00E65EB8" w:rsidRPr="00C901B7" w:rsidRDefault="00E65EB8" w:rsidP="00E65EB8">
            <w:pPr>
              <w:jc w:val="center"/>
            </w:pPr>
            <w:r w:rsidRPr="00C901B7">
              <w:t>750025</w:t>
            </w:r>
          </w:p>
        </w:tc>
        <w:tc>
          <w:tcPr>
            <w:tcW w:w="2763" w:type="dxa"/>
          </w:tcPr>
          <w:p w14:paraId="406A774A" w14:textId="77777777" w:rsidR="00E65EB8" w:rsidRPr="00C901B7" w:rsidRDefault="00E65EB8" w:rsidP="00E65EB8">
            <w:r w:rsidRPr="00C901B7">
              <w:t>Technology-Hardware</w:t>
            </w:r>
          </w:p>
        </w:tc>
        <w:tc>
          <w:tcPr>
            <w:tcW w:w="8693" w:type="dxa"/>
          </w:tcPr>
          <w:p w14:paraId="4F6F158B" w14:textId="0C4ABB0C" w:rsidR="00E65EB8" w:rsidRPr="00C901B7" w:rsidRDefault="00E65EB8" w:rsidP="001C67D9">
            <w:r w:rsidRPr="00C901B7">
              <w:t xml:space="preserve">Costs related to technology hardware used for instructional purposes.  See </w:t>
            </w:r>
            <w:r w:rsidR="001C67D9" w:rsidRPr="00C901B7">
              <w:t>Parish/School</w:t>
            </w:r>
            <w:r w:rsidRPr="00C901B7">
              <w:t>'s capitalization policy for possible capitalization of costs rather than expensing.</w:t>
            </w:r>
          </w:p>
        </w:tc>
      </w:tr>
      <w:tr w:rsidR="00E65EB8" w:rsidRPr="00C901B7" w14:paraId="742A6FDC" w14:textId="77777777" w:rsidTr="00CA6A6A">
        <w:trPr>
          <w:cantSplit/>
        </w:trPr>
        <w:tc>
          <w:tcPr>
            <w:tcW w:w="1720" w:type="dxa"/>
          </w:tcPr>
          <w:p w14:paraId="0202067F" w14:textId="77777777" w:rsidR="00E65EB8" w:rsidRPr="00C901B7" w:rsidRDefault="00E65EB8" w:rsidP="00E65EB8">
            <w:pPr>
              <w:jc w:val="center"/>
            </w:pPr>
            <w:r w:rsidRPr="00C901B7">
              <w:t>750030</w:t>
            </w:r>
          </w:p>
        </w:tc>
        <w:tc>
          <w:tcPr>
            <w:tcW w:w="2763" w:type="dxa"/>
          </w:tcPr>
          <w:p w14:paraId="22BFE246" w14:textId="77777777" w:rsidR="00E65EB8" w:rsidRPr="00C901B7" w:rsidRDefault="00E65EB8" w:rsidP="00E65EB8">
            <w:r w:rsidRPr="00C901B7">
              <w:t>Technology-Software</w:t>
            </w:r>
          </w:p>
        </w:tc>
        <w:tc>
          <w:tcPr>
            <w:tcW w:w="8693" w:type="dxa"/>
          </w:tcPr>
          <w:p w14:paraId="36584A62" w14:textId="77777777" w:rsidR="00E65EB8" w:rsidRPr="00C901B7" w:rsidRDefault="00E65EB8" w:rsidP="00E65EB8">
            <w:r w:rsidRPr="00C901B7">
              <w:t>Software used for instructional purposes.</w:t>
            </w:r>
          </w:p>
        </w:tc>
      </w:tr>
      <w:tr w:rsidR="00E65EB8" w:rsidRPr="00C901B7" w14:paraId="3C28899D" w14:textId="77777777" w:rsidTr="00CA6A6A">
        <w:trPr>
          <w:cantSplit/>
        </w:trPr>
        <w:tc>
          <w:tcPr>
            <w:tcW w:w="1720" w:type="dxa"/>
          </w:tcPr>
          <w:p w14:paraId="1B123818" w14:textId="77777777" w:rsidR="00E65EB8" w:rsidRPr="00C901B7" w:rsidRDefault="00E65EB8" w:rsidP="00E65EB8">
            <w:pPr>
              <w:jc w:val="center"/>
            </w:pPr>
            <w:r w:rsidRPr="00C901B7">
              <w:t>750035</w:t>
            </w:r>
          </w:p>
        </w:tc>
        <w:tc>
          <w:tcPr>
            <w:tcW w:w="2763" w:type="dxa"/>
          </w:tcPr>
          <w:p w14:paraId="24FEBD39" w14:textId="77777777" w:rsidR="00E65EB8" w:rsidRPr="00C901B7" w:rsidRDefault="00E65EB8" w:rsidP="00E65EB8">
            <w:r w:rsidRPr="00C901B7">
              <w:t>Technology-Services</w:t>
            </w:r>
          </w:p>
        </w:tc>
        <w:tc>
          <w:tcPr>
            <w:tcW w:w="8693" w:type="dxa"/>
          </w:tcPr>
          <w:p w14:paraId="5BADF8A4" w14:textId="77777777" w:rsidR="00E65EB8" w:rsidRPr="00C901B7" w:rsidRDefault="00E65EB8" w:rsidP="00E65EB8">
            <w:r w:rsidRPr="00C901B7">
              <w:t>Technology service costs related to hardware/software used for instructional purposes.</w:t>
            </w:r>
          </w:p>
        </w:tc>
      </w:tr>
      <w:tr w:rsidR="00E65EB8" w:rsidRPr="00C901B7" w14:paraId="69294496" w14:textId="77777777" w:rsidTr="00CA6A6A">
        <w:trPr>
          <w:cantSplit/>
        </w:trPr>
        <w:tc>
          <w:tcPr>
            <w:tcW w:w="1720" w:type="dxa"/>
          </w:tcPr>
          <w:p w14:paraId="7A34244C" w14:textId="77777777" w:rsidR="00E65EB8" w:rsidRPr="00C901B7" w:rsidRDefault="00E65EB8" w:rsidP="00E65EB8">
            <w:pPr>
              <w:jc w:val="center"/>
            </w:pPr>
            <w:r w:rsidRPr="00C901B7">
              <w:t>750040</w:t>
            </w:r>
          </w:p>
        </w:tc>
        <w:tc>
          <w:tcPr>
            <w:tcW w:w="2763" w:type="dxa"/>
          </w:tcPr>
          <w:p w14:paraId="3D6176C3" w14:textId="77777777" w:rsidR="00E65EB8" w:rsidRPr="00C901B7" w:rsidRDefault="00E65EB8" w:rsidP="00E65EB8">
            <w:r w:rsidRPr="00C901B7">
              <w:t>Guidance</w:t>
            </w:r>
          </w:p>
        </w:tc>
        <w:tc>
          <w:tcPr>
            <w:tcW w:w="8693" w:type="dxa"/>
          </w:tcPr>
          <w:p w14:paraId="5F15FA1E" w14:textId="77777777" w:rsidR="00E65EB8" w:rsidRPr="00C901B7" w:rsidRDefault="00E65EB8" w:rsidP="00E65EB8">
            <w:r w:rsidRPr="00C901B7">
              <w:t>Costs related to guidance counseling. Testing and evaluation may be broken out separately using account 750045.</w:t>
            </w:r>
          </w:p>
        </w:tc>
      </w:tr>
      <w:tr w:rsidR="00E65EB8" w:rsidRPr="00C901B7" w14:paraId="680A3C1E" w14:textId="77777777" w:rsidTr="00CA6A6A">
        <w:trPr>
          <w:cantSplit/>
        </w:trPr>
        <w:tc>
          <w:tcPr>
            <w:tcW w:w="1720" w:type="dxa"/>
          </w:tcPr>
          <w:p w14:paraId="6F3919B6" w14:textId="77777777" w:rsidR="00E65EB8" w:rsidRPr="00C901B7" w:rsidRDefault="00E65EB8" w:rsidP="00E65EB8">
            <w:pPr>
              <w:jc w:val="center"/>
            </w:pPr>
            <w:r w:rsidRPr="00C901B7">
              <w:t>750045</w:t>
            </w:r>
          </w:p>
        </w:tc>
        <w:tc>
          <w:tcPr>
            <w:tcW w:w="2763" w:type="dxa"/>
          </w:tcPr>
          <w:p w14:paraId="7C9C588B" w14:textId="77777777" w:rsidR="00E65EB8" w:rsidRPr="00C901B7" w:rsidRDefault="00E65EB8" w:rsidP="00E65EB8">
            <w:r w:rsidRPr="00C901B7">
              <w:t xml:space="preserve">Testing </w:t>
            </w:r>
          </w:p>
        </w:tc>
        <w:tc>
          <w:tcPr>
            <w:tcW w:w="8693" w:type="dxa"/>
          </w:tcPr>
          <w:p w14:paraId="14FDCF66" w14:textId="77777777" w:rsidR="00E65EB8" w:rsidRPr="00C901B7" w:rsidRDefault="00E65EB8" w:rsidP="00E65EB8">
            <w:r w:rsidRPr="00C901B7">
              <w:t xml:space="preserve">Costs related to any testing and related evaluation forms. </w:t>
            </w:r>
          </w:p>
        </w:tc>
      </w:tr>
      <w:tr w:rsidR="00E65EB8" w:rsidRPr="00C901B7" w14:paraId="78550A97" w14:textId="77777777" w:rsidTr="00CA6A6A">
        <w:trPr>
          <w:cantSplit/>
        </w:trPr>
        <w:tc>
          <w:tcPr>
            <w:tcW w:w="1720" w:type="dxa"/>
          </w:tcPr>
          <w:p w14:paraId="6BB13059" w14:textId="77777777" w:rsidR="00E65EB8" w:rsidRPr="00C901B7" w:rsidRDefault="00E65EB8" w:rsidP="00E65EB8">
            <w:pPr>
              <w:jc w:val="center"/>
            </w:pPr>
            <w:r w:rsidRPr="00C901B7">
              <w:t>750050</w:t>
            </w:r>
          </w:p>
        </w:tc>
        <w:tc>
          <w:tcPr>
            <w:tcW w:w="2763" w:type="dxa"/>
          </w:tcPr>
          <w:p w14:paraId="0798C44A" w14:textId="77777777" w:rsidR="00E65EB8" w:rsidRPr="00C901B7" w:rsidRDefault="00E65EB8" w:rsidP="00E65EB8">
            <w:r w:rsidRPr="00C901B7">
              <w:t>Audio Visual</w:t>
            </w:r>
          </w:p>
        </w:tc>
        <w:tc>
          <w:tcPr>
            <w:tcW w:w="8693" w:type="dxa"/>
          </w:tcPr>
          <w:p w14:paraId="0AAF0B66" w14:textId="3047BDED" w:rsidR="00E65EB8" w:rsidRPr="00C901B7" w:rsidRDefault="00E65EB8" w:rsidP="00E65EB8">
            <w:r w:rsidRPr="00C901B7">
              <w:t xml:space="preserve">Audiovisual costs for supplies, repairs, and equipment not capitalized.  See </w:t>
            </w:r>
            <w:r w:rsidR="001C67D9" w:rsidRPr="00C901B7">
              <w:t xml:space="preserve">Parish/School's </w:t>
            </w:r>
            <w:r w:rsidRPr="00C901B7">
              <w:t>capitalization policy.</w:t>
            </w:r>
          </w:p>
        </w:tc>
      </w:tr>
      <w:tr w:rsidR="00E65EB8" w:rsidRPr="00C901B7" w14:paraId="267BC3BC" w14:textId="77777777" w:rsidTr="00CA6A6A">
        <w:trPr>
          <w:cantSplit/>
        </w:trPr>
        <w:tc>
          <w:tcPr>
            <w:tcW w:w="1720" w:type="dxa"/>
          </w:tcPr>
          <w:p w14:paraId="71842815" w14:textId="77777777" w:rsidR="00E65EB8" w:rsidRPr="00C901B7" w:rsidRDefault="00E65EB8" w:rsidP="00E65EB8">
            <w:pPr>
              <w:jc w:val="center"/>
            </w:pPr>
            <w:r w:rsidRPr="00C901B7">
              <w:t>750055</w:t>
            </w:r>
          </w:p>
        </w:tc>
        <w:tc>
          <w:tcPr>
            <w:tcW w:w="2763" w:type="dxa"/>
          </w:tcPr>
          <w:p w14:paraId="760296C0" w14:textId="77777777" w:rsidR="00E65EB8" w:rsidRPr="00C901B7" w:rsidRDefault="00E65EB8" w:rsidP="00E65EB8">
            <w:r w:rsidRPr="00C901B7">
              <w:t>Section 504</w:t>
            </w:r>
          </w:p>
        </w:tc>
        <w:tc>
          <w:tcPr>
            <w:tcW w:w="8693" w:type="dxa"/>
          </w:tcPr>
          <w:p w14:paraId="5C5E3DF5" w14:textId="77777777" w:rsidR="00E65EB8" w:rsidRPr="00C901B7" w:rsidRDefault="00E65EB8" w:rsidP="00E65EB8">
            <w:r w:rsidRPr="00C901B7">
              <w:t>Costs related to a Section 504 program.</w:t>
            </w:r>
          </w:p>
        </w:tc>
      </w:tr>
      <w:tr w:rsidR="00E65EB8" w:rsidRPr="00C901B7" w14:paraId="250EDC9F" w14:textId="77777777" w:rsidTr="00CA6A6A">
        <w:trPr>
          <w:cantSplit/>
        </w:trPr>
        <w:tc>
          <w:tcPr>
            <w:tcW w:w="1720" w:type="dxa"/>
          </w:tcPr>
          <w:p w14:paraId="7510D411" w14:textId="77777777" w:rsidR="00E65EB8" w:rsidRPr="00C901B7" w:rsidRDefault="00E65EB8" w:rsidP="00E65EB8">
            <w:pPr>
              <w:jc w:val="center"/>
            </w:pPr>
            <w:r w:rsidRPr="00C901B7">
              <w:t>750060</w:t>
            </w:r>
          </w:p>
        </w:tc>
        <w:tc>
          <w:tcPr>
            <w:tcW w:w="2763" w:type="dxa"/>
          </w:tcPr>
          <w:p w14:paraId="21A4890A" w14:textId="77777777" w:rsidR="00E65EB8" w:rsidRPr="00C901B7" w:rsidRDefault="00E65EB8" w:rsidP="00E65EB8">
            <w:r w:rsidRPr="00C901B7">
              <w:t>Student Activities</w:t>
            </w:r>
          </w:p>
        </w:tc>
        <w:tc>
          <w:tcPr>
            <w:tcW w:w="8693" w:type="dxa"/>
          </w:tcPr>
          <w:p w14:paraId="4029F7A9" w14:textId="77777777" w:rsidR="00E65EB8" w:rsidRPr="00C901B7" w:rsidRDefault="00E65EB8" w:rsidP="00E65EB8">
            <w:r w:rsidRPr="00C901B7">
              <w:t>Costs for extra-curricular activities other than athletics.</w:t>
            </w:r>
          </w:p>
        </w:tc>
      </w:tr>
      <w:tr w:rsidR="00E65EB8" w:rsidRPr="00C901B7" w14:paraId="230DA57D" w14:textId="77777777" w:rsidTr="00CA6A6A">
        <w:trPr>
          <w:cantSplit/>
        </w:trPr>
        <w:tc>
          <w:tcPr>
            <w:tcW w:w="1720" w:type="dxa"/>
          </w:tcPr>
          <w:p w14:paraId="46328B84" w14:textId="77777777" w:rsidR="00E65EB8" w:rsidRPr="00C901B7" w:rsidRDefault="00E65EB8" w:rsidP="00E65EB8">
            <w:pPr>
              <w:jc w:val="center"/>
            </w:pPr>
            <w:r w:rsidRPr="00C901B7">
              <w:t>750065</w:t>
            </w:r>
          </w:p>
        </w:tc>
        <w:tc>
          <w:tcPr>
            <w:tcW w:w="2763" w:type="dxa"/>
          </w:tcPr>
          <w:p w14:paraId="1C1F12EF" w14:textId="77777777" w:rsidR="00E65EB8" w:rsidRPr="00C901B7" w:rsidRDefault="00E65EB8" w:rsidP="00E65EB8">
            <w:r w:rsidRPr="00C901B7">
              <w:t xml:space="preserve">Enrichment </w:t>
            </w:r>
          </w:p>
        </w:tc>
        <w:tc>
          <w:tcPr>
            <w:tcW w:w="8693" w:type="dxa"/>
          </w:tcPr>
          <w:p w14:paraId="6F261557" w14:textId="77777777" w:rsidR="00E65EB8" w:rsidRPr="00C901B7" w:rsidRDefault="00E65EB8" w:rsidP="00E65EB8">
            <w:r w:rsidRPr="00C901B7">
              <w:t>Costs associated with educational enrichment programs such as Talented and Gifted (TAG).</w:t>
            </w:r>
          </w:p>
        </w:tc>
      </w:tr>
      <w:tr w:rsidR="00E65EB8" w:rsidRPr="00C901B7" w14:paraId="10FA4F80" w14:textId="77777777" w:rsidTr="00CA6A6A">
        <w:trPr>
          <w:cantSplit/>
        </w:trPr>
        <w:tc>
          <w:tcPr>
            <w:tcW w:w="1720" w:type="dxa"/>
          </w:tcPr>
          <w:p w14:paraId="5D92820D" w14:textId="77777777" w:rsidR="00E65EB8" w:rsidRPr="00C901B7" w:rsidRDefault="00E65EB8" w:rsidP="00E65EB8">
            <w:pPr>
              <w:jc w:val="center"/>
            </w:pPr>
            <w:r w:rsidRPr="00C901B7">
              <w:t>750070</w:t>
            </w:r>
          </w:p>
        </w:tc>
        <w:tc>
          <w:tcPr>
            <w:tcW w:w="2763" w:type="dxa"/>
          </w:tcPr>
          <w:p w14:paraId="58941E2A" w14:textId="77777777" w:rsidR="00E65EB8" w:rsidRPr="00C901B7" w:rsidRDefault="00E65EB8" w:rsidP="00E65EB8">
            <w:r w:rsidRPr="00C901B7">
              <w:t>Athletics</w:t>
            </w:r>
          </w:p>
        </w:tc>
        <w:tc>
          <w:tcPr>
            <w:tcW w:w="8693" w:type="dxa"/>
          </w:tcPr>
          <w:p w14:paraId="45560B3F" w14:textId="77777777" w:rsidR="00E65EB8" w:rsidRPr="00C901B7" w:rsidRDefault="00E65EB8" w:rsidP="00E65EB8">
            <w:r w:rsidRPr="00C901B7">
              <w:t>Costs related to the operation of various athletic programs.</w:t>
            </w:r>
          </w:p>
        </w:tc>
      </w:tr>
      <w:tr w:rsidR="00F25542" w:rsidRPr="00C901B7" w14:paraId="32FADCB4" w14:textId="77777777" w:rsidTr="00CA6A6A">
        <w:trPr>
          <w:cantSplit/>
        </w:trPr>
        <w:tc>
          <w:tcPr>
            <w:tcW w:w="4483" w:type="dxa"/>
            <w:gridSpan w:val="2"/>
          </w:tcPr>
          <w:p w14:paraId="6DC88C48" w14:textId="77777777" w:rsidR="00F25542" w:rsidRPr="00C901B7" w:rsidRDefault="00F25542" w:rsidP="00E65EB8">
            <w:pPr>
              <w:rPr>
                <w:b/>
                <w:bCs/>
                <w:i/>
              </w:rPr>
            </w:pPr>
            <w:r w:rsidRPr="00C901B7">
              <w:rPr>
                <w:b/>
                <w:bCs/>
                <w:i/>
              </w:rPr>
              <w:t>Depreciation (8000)</w:t>
            </w:r>
          </w:p>
          <w:p w14:paraId="41BA9B7F" w14:textId="77777777" w:rsidR="00F25542" w:rsidRPr="00C901B7" w:rsidRDefault="00F25542" w:rsidP="00E65EB8">
            <w:pPr>
              <w:rPr>
                <w:b/>
                <w:bCs/>
                <w:i/>
              </w:rPr>
            </w:pPr>
            <w:r w:rsidRPr="00C901B7">
              <w:rPr>
                <w:i/>
              </w:rPr>
              <w:t> </w:t>
            </w:r>
          </w:p>
        </w:tc>
        <w:tc>
          <w:tcPr>
            <w:tcW w:w="8693" w:type="dxa"/>
          </w:tcPr>
          <w:p w14:paraId="2EEC1BFF" w14:textId="77777777" w:rsidR="00F25542" w:rsidRPr="00C901B7" w:rsidRDefault="00F25542" w:rsidP="00E65EB8">
            <w:pPr>
              <w:rPr>
                <w:i/>
              </w:rPr>
            </w:pPr>
            <w:r w:rsidRPr="00C901B7">
              <w:rPr>
                <w:b/>
                <w:bCs/>
                <w:i/>
              </w:rPr>
              <w:t>The gradual conversion of the cost of an asset into expense.  It is the allocation of the cost of the asset to the periods in which services from the asset are received.  Depreciation does not affect cash balances.  Straight line depreciation will generally be used.</w:t>
            </w:r>
          </w:p>
        </w:tc>
      </w:tr>
      <w:tr w:rsidR="00E65EB8" w:rsidRPr="00C901B7" w14:paraId="560FB6A5" w14:textId="77777777" w:rsidTr="00CA6A6A">
        <w:trPr>
          <w:cantSplit/>
        </w:trPr>
        <w:tc>
          <w:tcPr>
            <w:tcW w:w="1720" w:type="dxa"/>
          </w:tcPr>
          <w:p w14:paraId="5CF1C1C7" w14:textId="77777777" w:rsidR="00E65EB8" w:rsidRPr="00C901B7" w:rsidRDefault="00E65EB8" w:rsidP="00E65EB8">
            <w:pPr>
              <w:jc w:val="center"/>
            </w:pPr>
            <w:r w:rsidRPr="00C901B7">
              <w:lastRenderedPageBreak/>
              <w:t>800010</w:t>
            </w:r>
          </w:p>
        </w:tc>
        <w:tc>
          <w:tcPr>
            <w:tcW w:w="2763" w:type="dxa"/>
          </w:tcPr>
          <w:p w14:paraId="41A3C7B5" w14:textId="77777777" w:rsidR="00E65EB8" w:rsidRPr="00C901B7" w:rsidRDefault="00E65EB8" w:rsidP="00E65EB8">
            <w:r w:rsidRPr="00C901B7">
              <w:t>Depreciation - Building</w:t>
            </w:r>
          </w:p>
        </w:tc>
        <w:tc>
          <w:tcPr>
            <w:tcW w:w="8693" w:type="dxa"/>
          </w:tcPr>
          <w:p w14:paraId="4331517B" w14:textId="77777777" w:rsidR="00E65EB8" w:rsidRPr="00C901B7" w:rsidRDefault="00E65EB8" w:rsidP="00E65EB8">
            <w:r w:rsidRPr="00C901B7">
              <w:t>The offsetting credit applies to an Accumulated Depreciation-Buildings account (accounts 1600-1640).</w:t>
            </w:r>
          </w:p>
        </w:tc>
      </w:tr>
      <w:tr w:rsidR="00E65EB8" w:rsidRPr="00C901B7" w14:paraId="1C5D09A2" w14:textId="77777777" w:rsidTr="00CA6A6A">
        <w:trPr>
          <w:cantSplit/>
        </w:trPr>
        <w:tc>
          <w:tcPr>
            <w:tcW w:w="1720" w:type="dxa"/>
          </w:tcPr>
          <w:p w14:paraId="33DEC56A" w14:textId="77777777" w:rsidR="00E65EB8" w:rsidRPr="00C901B7" w:rsidRDefault="00E65EB8" w:rsidP="00E65EB8">
            <w:pPr>
              <w:jc w:val="center"/>
            </w:pPr>
            <w:r w:rsidRPr="00C901B7">
              <w:t>800020</w:t>
            </w:r>
          </w:p>
        </w:tc>
        <w:tc>
          <w:tcPr>
            <w:tcW w:w="2763" w:type="dxa"/>
          </w:tcPr>
          <w:p w14:paraId="04483573" w14:textId="77777777" w:rsidR="00E65EB8" w:rsidRPr="00C901B7" w:rsidRDefault="00E65EB8" w:rsidP="00E65EB8">
            <w:r w:rsidRPr="00C901B7">
              <w:t>Depreciation - Improvements</w:t>
            </w:r>
          </w:p>
        </w:tc>
        <w:tc>
          <w:tcPr>
            <w:tcW w:w="8693" w:type="dxa"/>
          </w:tcPr>
          <w:p w14:paraId="61372A42" w14:textId="77777777" w:rsidR="00E65EB8" w:rsidRPr="00C901B7" w:rsidRDefault="00E65EB8" w:rsidP="00E65EB8">
            <w:r w:rsidRPr="00C901B7">
              <w:t>The offsetting credit applies to an Accumulated Depreciation-Buildings account (accounts 1600-1640) or Accumulated Depreciation-Furniture and Fixtures (for fixture improvements) (account 1655).</w:t>
            </w:r>
          </w:p>
        </w:tc>
      </w:tr>
      <w:tr w:rsidR="00E65EB8" w:rsidRPr="00C901B7" w14:paraId="121C74AB" w14:textId="77777777" w:rsidTr="00CA6A6A">
        <w:trPr>
          <w:cantSplit/>
        </w:trPr>
        <w:tc>
          <w:tcPr>
            <w:tcW w:w="1720" w:type="dxa"/>
          </w:tcPr>
          <w:p w14:paraId="384755A8" w14:textId="77777777" w:rsidR="00E65EB8" w:rsidRPr="00C901B7" w:rsidRDefault="00E65EB8" w:rsidP="00E65EB8">
            <w:pPr>
              <w:jc w:val="center"/>
            </w:pPr>
            <w:r w:rsidRPr="00C901B7">
              <w:t>800030</w:t>
            </w:r>
          </w:p>
        </w:tc>
        <w:tc>
          <w:tcPr>
            <w:tcW w:w="2763" w:type="dxa"/>
          </w:tcPr>
          <w:p w14:paraId="23ADE4A7" w14:textId="77777777" w:rsidR="00E65EB8" w:rsidRPr="00C901B7" w:rsidRDefault="00E65EB8" w:rsidP="00E65EB8">
            <w:r w:rsidRPr="00C901B7">
              <w:t>Depreciation - Furniture and Equipment</w:t>
            </w:r>
          </w:p>
        </w:tc>
        <w:tc>
          <w:tcPr>
            <w:tcW w:w="8693" w:type="dxa"/>
          </w:tcPr>
          <w:p w14:paraId="61298D3E" w14:textId="77777777" w:rsidR="00E65EB8" w:rsidRPr="00C901B7" w:rsidRDefault="00E65EB8" w:rsidP="00E65EB8">
            <w:r w:rsidRPr="00C901B7">
              <w:t>The offsetting credit applies to an Accumulated Depreciation-Equipment account (account 1650) or Accumulated Depreciation-Furniture and Fixtures (account 1655).</w:t>
            </w:r>
          </w:p>
        </w:tc>
      </w:tr>
      <w:tr w:rsidR="00E65EB8" w:rsidRPr="00C901B7" w14:paraId="72929674" w14:textId="77777777" w:rsidTr="00CA6A6A">
        <w:trPr>
          <w:cantSplit/>
        </w:trPr>
        <w:tc>
          <w:tcPr>
            <w:tcW w:w="1720" w:type="dxa"/>
          </w:tcPr>
          <w:p w14:paraId="68B4823C" w14:textId="77777777" w:rsidR="00E65EB8" w:rsidRPr="00C901B7" w:rsidRDefault="00E65EB8" w:rsidP="00E65EB8">
            <w:pPr>
              <w:jc w:val="center"/>
            </w:pPr>
            <w:r w:rsidRPr="00C901B7">
              <w:t>800040</w:t>
            </w:r>
          </w:p>
        </w:tc>
        <w:tc>
          <w:tcPr>
            <w:tcW w:w="2763" w:type="dxa"/>
          </w:tcPr>
          <w:p w14:paraId="6FF527E3" w14:textId="77777777" w:rsidR="00E65EB8" w:rsidRPr="00C901B7" w:rsidRDefault="00E65EB8" w:rsidP="00E65EB8">
            <w:r w:rsidRPr="00C901B7">
              <w:t>Depreciation - Vehicles</w:t>
            </w:r>
          </w:p>
        </w:tc>
        <w:tc>
          <w:tcPr>
            <w:tcW w:w="8693" w:type="dxa"/>
          </w:tcPr>
          <w:p w14:paraId="2B08257A" w14:textId="77777777" w:rsidR="00E65EB8" w:rsidRPr="00C901B7" w:rsidRDefault="00E65EB8" w:rsidP="00E65EB8">
            <w:r w:rsidRPr="00C901B7">
              <w:t>The offsetting credit applies to an Accumulated Depreciation-Vehicles account (account 1660).</w:t>
            </w:r>
          </w:p>
        </w:tc>
      </w:tr>
      <w:tr w:rsidR="00F25542" w:rsidRPr="00C901B7" w14:paraId="5DF0AC23" w14:textId="77777777" w:rsidTr="00CA6A6A">
        <w:trPr>
          <w:cantSplit/>
        </w:trPr>
        <w:tc>
          <w:tcPr>
            <w:tcW w:w="4483" w:type="dxa"/>
            <w:gridSpan w:val="2"/>
          </w:tcPr>
          <w:p w14:paraId="7CA2D7DF" w14:textId="77777777" w:rsidR="00F25542" w:rsidRPr="00C901B7" w:rsidRDefault="00F25542" w:rsidP="00E65EB8">
            <w:pPr>
              <w:rPr>
                <w:b/>
                <w:bCs/>
                <w:i/>
              </w:rPr>
            </w:pPr>
            <w:r w:rsidRPr="00C901B7">
              <w:rPr>
                <w:b/>
                <w:bCs/>
                <w:i/>
              </w:rPr>
              <w:t>Other Charges (9000)</w:t>
            </w:r>
          </w:p>
        </w:tc>
        <w:tc>
          <w:tcPr>
            <w:tcW w:w="8693" w:type="dxa"/>
          </w:tcPr>
          <w:p w14:paraId="0E409068" w14:textId="77777777" w:rsidR="00F25542" w:rsidRPr="00C901B7" w:rsidRDefault="00F25542" w:rsidP="00E65EB8">
            <w:pPr>
              <w:rPr>
                <w:i/>
              </w:rPr>
            </w:pPr>
            <w:r w:rsidRPr="00C901B7">
              <w:rPr>
                <w:b/>
                <w:bCs/>
                <w:i/>
              </w:rPr>
              <w:t>Specific miscellaneous expenses.</w:t>
            </w:r>
          </w:p>
        </w:tc>
      </w:tr>
      <w:tr w:rsidR="00E65EB8" w:rsidRPr="00C901B7" w14:paraId="1F01DC71" w14:textId="77777777" w:rsidTr="00CA6A6A">
        <w:trPr>
          <w:cantSplit/>
        </w:trPr>
        <w:tc>
          <w:tcPr>
            <w:tcW w:w="1720" w:type="dxa"/>
          </w:tcPr>
          <w:p w14:paraId="7508AA0E" w14:textId="77777777" w:rsidR="00E65EB8" w:rsidRPr="00C901B7" w:rsidRDefault="00E65EB8" w:rsidP="00E65EB8">
            <w:pPr>
              <w:jc w:val="center"/>
            </w:pPr>
            <w:r w:rsidRPr="00C901B7">
              <w:t>900010</w:t>
            </w:r>
          </w:p>
        </w:tc>
        <w:tc>
          <w:tcPr>
            <w:tcW w:w="2763" w:type="dxa"/>
          </w:tcPr>
          <w:p w14:paraId="6870D824" w14:textId="77777777" w:rsidR="00E65EB8" w:rsidRPr="00C901B7" w:rsidRDefault="00E65EB8" w:rsidP="00E65EB8">
            <w:r w:rsidRPr="00C901B7">
              <w:t>Annual Diocesan Appeal (payments for prior years)</w:t>
            </w:r>
          </w:p>
        </w:tc>
        <w:tc>
          <w:tcPr>
            <w:tcW w:w="8693" w:type="dxa"/>
          </w:tcPr>
          <w:p w14:paraId="4C20BD10" w14:textId="77777777" w:rsidR="00E65EB8" w:rsidRPr="00C901B7" w:rsidRDefault="00E65EB8" w:rsidP="00E65EB8">
            <w:r w:rsidRPr="00C901B7">
              <w:t xml:space="preserve">Amounts for prior year ADA assessments that were not covered by parishioner contributions. If parishes historically need to add to parishioner contributions for ADA, budget such amounts here.  </w:t>
            </w:r>
          </w:p>
        </w:tc>
      </w:tr>
      <w:tr w:rsidR="00E65EB8" w:rsidRPr="00C901B7" w14:paraId="0D754EE5" w14:textId="77777777" w:rsidTr="00CA6A6A">
        <w:trPr>
          <w:cantSplit/>
        </w:trPr>
        <w:tc>
          <w:tcPr>
            <w:tcW w:w="1720" w:type="dxa"/>
          </w:tcPr>
          <w:p w14:paraId="2572956C" w14:textId="77777777" w:rsidR="00E65EB8" w:rsidRPr="00C901B7" w:rsidRDefault="00E65EB8" w:rsidP="00E65EB8">
            <w:pPr>
              <w:jc w:val="center"/>
            </w:pPr>
            <w:r w:rsidRPr="00C901B7">
              <w:t>900020</w:t>
            </w:r>
          </w:p>
        </w:tc>
        <w:tc>
          <w:tcPr>
            <w:tcW w:w="2763" w:type="dxa"/>
          </w:tcPr>
          <w:p w14:paraId="37DB16D1" w14:textId="77777777" w:rsidR="00E65EB8" w:rsidRPr="00C901B7" w:rsidRDefault="00E65EB8" w:rsidP="00E65EB8">
            <w:r w:rsidRPr="00C901B7">
              <w:t>Bad Debt Expense</w:t>
            </w:r>
          </w:p>
        </w:tc>
        <w:tc>
          <w:tcPr>
            <w:tcW w:w="8693" w:type="dxa"/>
          </w:tcPr>
          <w:p w14:paraId="6B072DCF" w14:textId="77777777" w:rsidR="00E65EB8" w:rsidRPr="00C901B7" w:rsidRDefault="00E65EB8" w:rsidP="00E65EB8">
            <w:r w:rsidRPr="00C901B7">
              <w:t>A charge-off for receivables on the balance sheet that are considered to be uncollectible. Apply the corresponding credit to the receivable.</w:t>
            </w:r>
          </w:p>
        </w:tc>
      </w:tr>
      <w:tr w:rsidR="00E65EB8" w:rsidRPr="00C901B7" w14:paraId="2273AC68" w14:textId="77777777" w:rsidTr="00CA6A6A">
        <w:trPr>
          <w:cantSplit/>
        </w:trPr>
        <w:tc>
          <w:tcPr>
            <w:tcW w:w="1720" w:type="dxa"/>
          </w:tcPr>
          <w:p w14:paraId="686061DC" w14:textId="77777777" w:rsidR="00E65EB8" w:rsidRPr="00C901B7" w:rsidRDefault="00E65EB8" w:rsidP="00E65EB8">
            <w:pPr>
              <w:jc w:val="center"/>
            </w:pPr>
            <w:r w:rsidRPr="00C901B7">
              <w:t>900030</w:t>
            </w:r>
          </w:p>
        </w:tc>
        <w:tc>
          <w:tcPr>
            <w:tcW w:w="2763" w:type="dxa"/>
          </w:tcPr>
          <w:p w14:paraId="54971760" w14:textId="77777777" w:rsidR="00E65EB8" w:rsidRPr="00C901B7" w:rsidRDefault="00E65EB8" w:rsidP="00E65EB8">
            <w:r w:rsidRPr="00C901B7">
              <w:t>Bank Charges</w:t>
            </w:r>
          </w:p>
        </w:tc>
        <w:tc>
          <w:tcPr>
            <w:tcW w:w="8693" w:type="dxa"/>
          </w:tcPr>
          <w:p w14:paraId="4368B1A4" w14:textId="77777777" w:rsidR="00E65EB8" w:rsidRPr="00C901B7" w:rsidRDefault="00E65EB8" w:rsidP="00E65EB8">
            <w:r w:rsidRPr="00C901B7">
              <w:t>Bank, or other financial institution, fees.</w:t>
            </w:r>
          </w:p>
        </w:tc>
      </w:tr>
      <w:tr w:rsidR="00E65EB8" w:rsidRPr="00C901B7" w14:paraId="04333B21" w14:textId="77777777" w:rsidTr="00CA6A6A">
        <w:trPr>
          <w:cantSplit/>
        </w:trPr>
        <w:tc>
          <w:tcPr>
            <w:tcW w:w="1720" w:type="dxa"/>
          </w:tcPr>
          <w:p w14:paraId="4AA9E4BA" w14:textId="77777777" w:rsidR="00E65EB8" w:rsidRPr="00C901B7" w:rsidRDefault="00E65EB8" w:rsidP="00E65EB8">
            <w:pPr>
              <w:jc w:val="center"/>
            </w:pPr>
            <w:r w:rsidRPr="00C901B7">
              <w:t>900040</w:t>
            </w:r>
          </w:p>
        </w:tc>
        <w:tc>
          <w:tcPr>
            <w:tcW w:w="2763" w:type="dxa"/>
          </w:tcPr>
          <w:p w14:paraId="72B89054" w14:textId="77777777" w:rsidR="00E65EB8" w:rsidRPr="00C901B7" w:rsidRDefault="00E65EB8" w:rsidP="00E65EB8">
            <w:r w:rsidRPr="00C901B7">
              <w:t>Interest Expense</w:t>
            </w:r>
          </w:p>
        </w:tc>
        <w:tc>
          <w:tcPr>
            <w:tcW w:w="8693" w:type="dxa"/>
          </w:tcPr>
          <w:p w14:paraId="2D85E1C6" w14:textId="77777777" w:rsidR="00E65EB8" w:rsidRPr="00C901B7" w:rsidRDefault="00E65EB8" w:rsidP="00E65EB8">
            <w:r w:rsidRPr="00C901B7">
              <w:t>Interest expense incurred on monies borrowed from financial institutions, or the Diocese.  Reflect monies borrowed on the Statement of Position under Current Liabilities (accounts 2100) or Long-Term Debt (accounts 2600).</w:t>
            </w:r>
          </w:p>
        </w:tc>
      </w:tr>
      <w:tr w:rsidR="00E65EB8" w:rsidRPr="00C901B7" w14:paraId="3D1544E5" w14:textId="77777777" w:rsidTr="00CA6A6A">
        <w:trPr>
          <w:cantSplit/>
        </w:trPr>
        <w:tc>
          <w:tcPr>
            <w:tcW w:w="1720" w:type="dxa"/>
          </w:tcPr>
          <w:p w14:paraId="3C701E6E" w14:textId="77777777" w:rsidR="00E65EB8" w:rsidRPr="00C901B7" w:rsidRDefault="00E65EB8" w:rsidP="00E65EB8">
            <w:pPr>
              <w:jc w:val="center"/>
            </w:pPr>
            <w:r w:rsidRPr="00C901B7">
              <w:t>900050</w:t>
            </w:r>
          </w:p>
        </w:tc>
        <w:tc>
          <w:tcPr>
            <w:tcW w:w="2763" w:type="dxa"/>
          </w:tcPr>
          <w:p w14:paraId="344C39B4" w14:textId="77777777" w:rsidR="00E65EB8" w:rsidRPr="00C901B7" w:rsidRDefault="00E65EB8" w:rsidP="00E65EB8">
            <w:r w:rsidRPr="00C901B7">
              <w:t>Other Parish Support</w:t>
            </w:r>
          </w:p>
        </w:tc>
        <w:tc>
          <w:tcPr>
            <w:tcW w:w="8693" w:type="dxa"/>
          </w:tcPr>
          <w:p w14:paraId="6B4E7CC3" w14:textId="77777777" w:rsidR="00E65EB8" w:rsidRPr="00C901B7" w:rsidRDefault="00E65EB8" w:rsidP="00E65EB8">
            <w:r w:rsidRPr="00C901B7">
              <w:t>Monies paid to other parishes or schools as a donation.  Record Catholic Assessments in 710060.</w:t>
            </w:r>
          </w:p>
        </w:tc>
      </w:tr>
    </w:tbl>
    <w:p w14:paraId="218F307D" w14:textId="77777777" w:rsidR="009573A2" w:rsidRPr="00C901B7" w:rsidRDefault="009573A2" w:rsidP="00E65EB8">
      <w:pPr>
        <w:spacing w:after="0" w:line="240" w:lineRule="auto"/>
        <w:jc w:val="center"/>
        <w:sectPr w:rsidR="009573A2" w:rsidRPr="00C901B7" w:rsidSect="00D800CA">
          <w:pgSz w:w="15840" w:h="12240" w:orient="landscape"/>
          <w:pgMar w:top="1440" w:right="1440" w:bottom="1080" w:left="1440" w:header="720" w:footer="720" w:gutter="0"/>
          <w:cols w:space="720"/>
          <w:docGrid w:linePitch="360"/>
        </w:sectPr>
      </w:pPr>
    </w:p>
    <w:p w14:paraId="7946F64C" w14:textId="5BD9E041" w:rsidR="00433581" w:rsidRPr="00C901B7" w:rsidRDefault="00067222" w:rsidP="00B51C21">
      <w:pPr>
        <w:pStyle w:val="Heading2"/>
      </w:pPr>
      <w:bookmarkStart w:id="335" w:name="_Ref487123434"/>
      <w:bookmarkStart w:id="336" w:name="_Toc214888905"/>
      <w:r w:rsidRPr="00C901B7">
        <w:lastRenderedPageBreak/>
        <w:t>Permission for Child Delivery of Scrip and Waiver of Claim</w:t>
      </w:r>
      <w:bookmarkEnd w:id="335"/>
      <w:bookmarkEnd w:id="336"/>
      <w:r w:rsidR="00615BF7" w:rsidRPr="00C901B7">
        <w:fldChar w:fldCharType="begin"/>
      </w:r>
      <w:r w:rsidR="00615BF7" w:rsidRPr="00C901B7">
        <w:instrText xml:space="preserve"> XE "Permission for Child Delivery of Scrip and Waiver of Claim" </w:instrText>
      </w:r>
      <w:r w:rsidR="00615BF7" w:rsidRPr="00C901B7">
        <w:fldChar w:fldCharType="end"/>
      </w:r>
    </w:p>
    <w:p w14:paraId="370F45E5" w14:textId="77777777" w:rsidR="00433581" w:rsidRPr="00C901B7" w:rsidRDefault="00433581" w:rsidP="00433581">
      <w:pPr>
        <w:spacing w:line="360" w:lineRule="auto"/>
      </w:pPr>
      <w:r w:rsidRPr="00C901B7">
        <w:t xml:space="preserve">I, </w:t>
      </w:r>
      <w:r w:rsidRPr="00C901B7">
        <w:rPr>
          <w:u w:val="single"/>
        </w:rPr>
        <w:tab/>
      </w:r>
      <w:r w:rsidRPr="00C901B7">
        <w:rPr>
          <w:u w:val="single"/>
        </w:rPr>
        <w:tab/>
      </w:r>
      <w:r w:rsidRPr="00C901B7">
        <w:rPr>
          <w:u w:val="single"/>
        </w:rPr>
        <w:tab/>
      </w:r>
      <w:r w:rsidRPr="00C901B7">
        <w:rPr>
          <w:u w:val="single"/>
        </w:rPr>
        <w:tab/>
      </w:r>
      <w:r w:rsidRPr="00C901B7">
        <w:rPr>
          <w:u w:val="single"/>
        </w:rPr>
        <w:tab/>
      </w:r>
      <w:r w:rsidRPr="00C901B7">
        <w:rPr>
          <w:u w:val="single"/>
        </w:rPr>
        <w:tab/>
      </w:r>
      <w:r w:rsidRPr="00C901B7">
        <w:rPr>
          <w:u w:val="single"/>
        </w:rPr>
        <w:tab/>
      </w:r>
      <w:r w:rsidRPr="00C901B7">
        <w:rPr>
          <w:u w:val="single"/>
        </w:rPr>
        <w:tab/>
      </w:r>
      <w:r w:rsidRPr="00C901B7">
        <w:rPr>
          <w:u w:val="single"/>
        </w:rPr>
        <w:tab/>
      </w:r>
      <w:r w:rsidRPr="00C901B7">
        <w:t>, give permission to</w:t>
      </w:r>
      <w:r w:rsidRPr="00C901B7">
        <w:br/>
        <w:t xml:space="preserve"> </w:t>
      </w:r>
      <w:r w:rsidRPr="00C901B7">
        <w:rPr>
          <w:u w:val="single"/>
        </w:rPr>
        <w:tab/>
      </w:r>
      <w:r w:rsidRPr="00C901B7">
        <w:rPr>
          <w:u w:val="single"/>
        </w:rPr>
        <w:tab/>
      </w:r>
      <w:r w:rsidRPr="00C901B7">
        <w:rPr>
          <w:u w:val="single"/>
        </w:rPr>
        <w:tab/>
      </w:r>
      <w:r w:rsidRPr="00C901B7">
        <w:rPr>
          <w:u w:val="single"/>
        </w:rPr>
        <w:tab/>
      </w:r>
      <w:r w:rsidRPr="00C901B7">
        <w:rPr>
          <w:u w:val="single"/>
        </w:rPr>
        <w:tab/>
      </w:r>
      <w:r w:rsidRPr="00C901B7">
        <w:rPr>
          <w:u w:val="single"/>
        </w:rPr>
        <w:tab/>
      </w:r>
      <w:r w:rsidRPr="00C901B7">
        <w:rPr>
          <w:u w:val="single"/>
        </w:rPr>
        <w:tab/>
      </w:r>
      <w:r w:rsidRPr="00C901B7">
        <w:rPr>
          <w:u w:val="single"/>
        </w:rPr>
        <w:tab/>
      </w:r>
      <w:r w:rsidRPr="00C901B7">
        <w:t xml:space="preserve"> to deliver Scrip, which I have ordered from parish/school to my child/ward, </w:t>
      </w:r>
      <w:r w:rsidRPr="00C901B7">
        <w:rPr>
          <w:u w:val="single"/>
        </w:rPr>
        <w:tab/>
      </w:r>
      <w:r w:rsidRPr="00C901B7">
        <w:rPr>
          <w:u w:val="single"/>
        </w:rPr>
        <w:tab/>
      </w:r>
      <w:r w:rsidRPr="00C901B7">
        <w:rPr>
          <w:u w:val="single"/>
        </w:rPr>
        <w:tab/>
      </w:r>
      <w:r w:rsidRPr="00C901B7">
        <w:rPr>
          <w:u w:val="single"/>
        </w:rPr>
        <w:tab/>
      </w:r>
      <w:r w:rsidRPr="00C901B7">
        <w:rPr>
          <w:u w:val="single"/>
        </w:rPr>
        <w:tab/>
      </w:r>
      <w:r w:rsidRPr="00C901B7">
        <w:rPr>
          <w:u w:val="single"/>
        </w:rPr>
        <w:tab/>
      </w:r>
      <w:r w:rsidRPr="00C901B7">
        <w:t>.</w:t>
      </w:r>
    </w:p>
    <w:p w14:paraId="5FF938A8" w14:textId="77777777" w:rsidR="00433581" w:rsidRPr="00C901B7" w:rsidRDefault="00433581" w:rsidP="00433581">
      <w:pPr>
        <w:spacing w:line="360" w:lineRule="auto"/>
      </w:pPr>
      <w:r w:rsidRPr="00C901B7">
        <w:t>I understand that my child/ward will be responsible for the safe transport of the Scrip from school to my home and certify that I have discussed the responsibilities associated with the transport of Scrip with my child/ward.  I further understand that I have the option of personally picking my Scrip orders from the parish/school rather than having my child/ward transport it.</w:t>
      </w:r>
    </w:p>
    <w:p w14:paraId="76FF7665" w14:textId="77777777" w:rsidR="00433581" w:rsidRPr="00C901B7" w:rsidRDefault="00433581" w:rsidP="00433581">
      <w:pPr>
        <w:spacing w:line="360" w:lineRule="auto"/>
      </w:pPr>
      <w:r w:rsidRPr="00C901B7">
        <w:t>I agree that once the parish/school delivers the Scrip to my child/ward that the parish/school is not responsible for any Scrip which is lost, stolen, or misplaced.  I hereby waive any right of recovery that I may have against the parish/school for Scrip which is lost, stolen, or misplaced after it is given to my child/ward.</w:t>
      </w:r>
    </w:p>
    <w:p w14:paraId="416DFA13" w14:textId="77777777" w:rsidR="00433581" w:rsidRPr="00C901B7" w:rsidRDefault="00433581" w:rsidP="00433581">
      <w:pPr>
        <w:spacing w:line="360" w:lineRule="auto"/>
      </w:pPr>
      <w:r w:rsidRPr="00C901B7">
        <w:t xml:space="preserve">This agreement is effective for the </w:t>
      </w:r>
      <w:r w:rsidRPr="00C901B7">
        <w:rPr>
          <w:u w:val="single"/>
        </w:rPr>
        <w:tab/>
      </w:r>
      <w:r w:rsidRPr="00C901B7">
        <w:rPr>
          <w:u w:val="single"/>
        </w:rPr>
        <w:tab/>
      </w:r>
      <w:r w:rsidRPr="00C901B7">
        <w:rPr>
          <w:u w:val="single"/>
        </w:rPr>
        <w:tab/>
      </w:r>
      <w:r w:rsidRPr="00C901B7">
        <w:rPr>
          <w:u w:val="single"/>
        </w:rPr>
        <w:tab/>
      </w:r>
      <w:r w:rsidRPr="00C901B7">
        <w:t xml:space="preserve"> school year.</w:t>
      </w:r>
    </w:p>
    <w:p w14:paraId="331F8EA2" w14:textId="77777777" w:rsidR="00433581" w:rsidRPr="00C901B7" w:rsidRDefault="00433581" w:rsidP="00433581">
      <w:pPr>
        <w:contextualSpacing/>
      </w:pPr>
      <w:r w:rsidRPr="00C901B7">
        <w:rPr>
          <w:u w:val="single"/>
        </w:rPr>
        <w:tab/>
      </w:r>
      <w:r w:rsidRPr="00C901B7">
        <w:rPr>
          <w:u w:val="single"/>
        </w:rPr>
        <w:tab/>
      </w:r>
      <w:r w:rsidRPr="00C901B7">
        <w:rPr>
          <w:u w:val="single"/>
        </w:rPr>
        <w:tab/>
      </w:r>
      <w:r w:rsidRPr="00C901B7">
        <w:rPr>
          <w:u w:val="single"/>
        </w:rPr>
        <w:tab/>
      </w:r>
      <w:r w:rsidRPr="00C901B7">
        <w:rPr>
          <w:u w:val="single"/>
        </w:rPr>
        <w:tab/>
      </w:r>
      <w:r w:rsidRPr="00C901B7">
        <w:rPr>
          <w:u w:val="single"/>
        </w:rPr>
        <w:tab/>
      </w:r>
      <w:r w:rsidRPr="00C901B7">
        <w:rPr>
          <w:u w:val="single"/>
        </w:rPr>
        <w:tab/>
      </w:r>
      <w:r w:rsidRPr="00C901B7">
        <w:rPr>
          <w:u w:val="single"/>
        </w:rPr>
        <w:tab/>
      </w:r>
      <w:r w:rsidRPr="00C901B7">
        <w:rPr>
          <w:u w:val="single"/>
        </w:rPr>
        <w:tab/>
      </w:r>
    </w:p>
    <w:p w14:paraId="5CAFAD9F" w14:textId="77777777" w:rsidR="00433581" w:rsidRPr="00C901B7" w:rsidRDefault="00433581" w:rsidP="00433581">
      <w:pPr>
        <w:rPr>
          <w:sz w:val="18"/>
        </w:rPr>
      </w:pPr>
      <w:r w:rsidRPr="00C901B7">
        <w:rPr>
          <w:sz w:val="18"/>
        </w:rPr>
        <w:t>Parent/Guardian Signature</w:t>
      </w:r>
    </w:p>
    <w:p w14:paraId="5AA4A59F" w14:textId="77777777" w:rsidR="00433581" w:rsidRPr="00C901B7" w:rsidRDefault="00433581" w:rsidP="00433581">
      <w:pPr>
        <w:contextualSpacing/>
      </w:pPr>
      <w:r w:rsidRPr="00C901B7">
        <w:rPr>
          <w:u w:val="single"/>
        </w:rPr>
        <w:tab/>
      </w:r>
      <w:r w:rsidRPr="00C901B7">
        <w:rPr>
          <w:u w:val="single"/>
        </w:rPr>
        <w:tab/>
      </w:r>
      <w:r w:rsidRPr="00C901B7">
        <w:rPr>
          <w:u w:val="single"/>
        </w:rPr>
        <w:tab/>
      </w:r>
      <w:r w:rsidRPr="00C901B7">
        <w:rPr>
          <w:u w:val="single"/>
        </w:rPr>
        <w:tab/>
      </w:r>
      <w:r w:rsidRPr="00C901B7">
        <w:rPr>
          <w:u w:val="single"/>
        </w:rPr>
        <w:tab/>
      </w:r>
      <w:r w:rsidRPr="00C901B7">
        <w:rPr>
          <w:u w:val="single"/>
        </w:rPr>
        <w:tab/>
      </w:r>
      <w:r w:rsidRPr="00C901B7">
        <w:rPr>
          <w:u w:val="single"/>
        </w:rPr>
        <w:tab/>
      </w:r>
      <w:r w:rsidRPr="00C901B7">
        <w:rPr>
          <w:u w:val="single"/>
        </w:rPr>
        <w:tab/>
      </w:r>
      <w:r w:rsidRPr="00C901B7">
        <w:rPr>
          <w:u w:val="single"/>
        </w:rPr>
        <w:tab/>
      </w:r>
    </w:p>
    <w:p w14:paraId="79729E13" w14:textId="77777777" w:rsidR="00433581" w:rsidRPr="00C901B7" w:rsidRDefault="00433581" w:rsidP="00433581">
      <w:pPr>
        <w:rPr>
          <w:sz w:val="18"/>
        </w:rPr>
      </w:pPr>
      <w:r w:rsidRPr="00C901B7">
        <w:rPr>
          <w:sz w:val="18"/>
        </w:rPr>
        <w:t>Date</w:t>
      </w:r>
    </w:p>
    <w:p w14:paraId="3D272C86" w14:textId="0E1F1F57" w:rsidR="00AC5709" w:rsidRPr="00C901B7" w:rsidRDefault="00AC5709">
      <w:pPr>
        <w:spacing w:after="200" w:line="276" w:lineRule="auto"/>
      </w:pPr>
      <w:r w:rsidRPr="00C901B7">
        <w:br w:type="page"/>
      </w:r>
    </w:p>
    <w:p w14:paraId="22E3E0A1" w14:textId="117F5AB9" w:rsidR="0059459F" w:rsidRPr="00C901B7" w:rsidRDefault="006E1A8C" w:rsidP="00B51C21">
      <w:pPr>
        <w:pStyle w:val="Heading2"/>
        <w:rPr>
          <w:b w:val="0"/>
          <w:bCs/>
        </w:rPr>
      </w:pPr>
      <w:bookmarkStart w:id="337" w:name="_Ref487123221"/>
      <w:bookmarkStart w:id="338" w:name="_Toc214888906"/>
      <w:r w:rsidRPr="00C901B7">
        <w:lastRenderedPageBreak/>
        <w:t>Scrip Agreement</w:t>
      </w:r>
      <w:bookmarkEnd w:id="337"/>
      <w:bookmarkEnd w:id="338"/>
      <w:r w:rsidR="005B6C85" w:rsidRPr="00C901B7">
        <w:fldChar w:fldCharType="begin"/>
      </w:r>
      <w:r w:rsidR="005B6C85" w:rsidRPr="00C901B7">
        <w:instrText xml:space="preserve"> XE "Scrip Agreement - Sample" </w:instrText>
      </w:r>
      <w:r w:rsidR="005B6C85" w:rsidRPr="00C901B7">
        <w:fldChar w:fldCharType="end"/>
      </w:r>
    </w:p>
    <w:p w14:paraId="1B2D5310" w14:textId="77777777" w:rsidR="0059459F" w:rsidRPr="00C901B7" w:rsidRDefault="00FC6167" w:rsidP="00FC6167">
      <w:r w:rsidRPr="00C901B7">
        <w:t>[</w:t>
      </w:r>
      <w:r w:rsidRPr="00C901B7">
        <w:rPr>
          <w:b/>
          <w:sz w:val="28"/>
        </w:rPr>
        <w:t>YOUR PARISH/SCHOOL NAME</w:t>
      </w:r>
      <w:r w:rsidRPr="00C901B7">
        <w:t>]</w:t>
      </w:r>
    </w:p>
    <w:p w14:paraId="34D846BC" w14:textId="77777777" w:rsidR="0059459F" w:rsidRPr="00C901B7" w:rsidRDefault="0059459F" w:rsidP="0059459F">
      <w:pPr>
        <w:pStyle w:val="Default"/>
        <w:jc w:val="center"/>
        <w:rPr>
          <w:sz w:val="22"/>
          <w:szCs w:val="22"/>
        </w:rPr>
      </w:pPr>
    </w:p>
    <w:p w14:paraId="681E5D6E" w14:textId="77777777" w:rsidR="0059459F" w:rsidRPr="00C901B7" w:rsidRDefault="00FC6167" w:rsidP="0059459F">
      <w:pPr>
        <w:pStyle w:val="Default"/>
        <w:spacing w:line="276" w:lineRule="auto"/>
        <w:rPr>
          <w:sz w:val="22"/>
          <w:szCs w:val="22"/>
        </w:rPr>
      </w:pPr>
      <w:r w:rsidRPr="00C901B7">
        <w:rPr>
          <w:b/>
          <w:sz w:val="22"/>
        </w:rPr>
        <w:t>[YOUR PARISH/SCHOOL NAME]</w:t>
      </w:r>
      <w:r w:rsidR="0059459F" w:rsidRPr="00C901B7">
        <w:rPr>
          <w:sz w:val="18"/>
          <w:szCs w:val="22"/>
        </w:rPr>
        <w:t xml:space="preserve"> </w:t>
      </w:r>
      <w:r w:rsidR="0059459F" w:rsidRPr="00C901B7">
        <w:rPr>
          <w:sz w:val="22"/>
          <w:szCs w:val="22"/>
        </w:rPr>
        <w:t>(referred to herein as “we,” “us” and “our”) sponsors a scrip program which allows you to purchase scrip. The scrip you purchase through our program generates rebates from the participating retailers. These rebates can be used as a credit to your tuition account, cash back to you, and/or a gift to the school</w:t>
      </w:r>
      <w:r w:rsidR="00722850" w:rsidRPr="00C901B7">
        <w:rPr>
          <w:sz w:val="22"/>
          <w:szCs w:val="22"/>
        </w:rPr>
        <w:t xml:space="preserve"> or parish</w:t>
      </w:r>
      <w:r w:rsidR="0059459F" w:rsidRPr="00C901B7">
        <w:rPr>
          <w:sz w:val="22"/>
          <w:szCs w:val="22"/>
        </w:rPr>
        <w:t xml:space="preserve">. The parties agree as follows: </w:t>
      </w:r>
    </w:p>
    <w:p w14:paraId="6FF33B92" w14:textId="77777777" w:rsidR="0059459F" w:rsidRPr="00C901B7" w:rsidRDefault="0059459F" w:rsidP="0059459F">
      <w:pPr>
        <w:pStyle w:val="Default"/>
        <w:spacing w:line="276" w:lineRule="auto"/>
        <w:rPr>
          <w:sz w:val="22"/>
          <w:szCs w:val="22"/>
        </w:rPr>
      </w:pPr>
      <w:r w:rsidRPr="00C901B7">
        <w:rPr>
          <w:sz w:val="22"/>
          <w:szCs w:val="22"/>
        </w:rPr>
        <w:t xml:space="preserve">  </w:t>
      </w:r>
    </w:p>
    <w:p w14:paraId="61413E7B" w14:textId="77777777" w:rsidR="0059459F" w:rsidRPr="00C901B7" w:rsidRDefault="0059459F" w:rsidP="0060689D">
      <w:pPr>
        <w:pStyle w:val="Default"/>
        <w:numPr>
          <w:ilvl w:val="0"/>
          <w:numId w:val="81"/>
        </w:numPr>
        <w:spacing w:line="276" w:lineRule="auto"/>
        <w:rPr>
          <w:sz w:val="22"/>
          <w:szCs w:val="22"/>
        </w:rPr>
      </w:pPr>
      <w:r w:rsidRPr="00C901B7">
        <w:rPr>
          <w:sz w:val="22"/>
          <w:szCs w:val="22"/>
        </w:rPr>
        <w:t xml:space="preserve">Rebates earned will be used in the following ways: </w:t>
      </w:r>
    </w:p>
    <w:p w14:paraId="1F06EAFF" w14:textId="77777777" w:rsidR="0059459F" w:rsidRPr="00C901B7" w:rsidRDefault="0059459F" w:rsidP="0060689D">
      <w:pPr>
        <w:pStyle w:val="Default"/>
        <w:numPr>
          <w:ilvl w:val="1"/>
          <w:numId w:val="81"/>
        </w:numPr>
        <w:tabs>
          <w:tab w:val="left" w:pos="1170"/>
        </w:tabs>
        <w:spacing w:line="276" w:lineRule="auto"/>
        <w:ind w:left="1080"/>
        <w:rPr>
          <w:sz w:val="22"/>
          <w:szCs w:val="22"/>
        </w:rPr>
      </w:pPr>
      <w:r w:rsidRPr="00C901B7">
        <w:rPr>
          <w:sz w:val="22"/>
          <w:szCs w:val="22"/>
          <w:u w:val="single"/>
        </w:rPr>
        <w:t xml:space="preserve">                              </w:t>
      </w:r>
      <w:r w:rsidRPr="00C901B7">
        <w:rPr>
          <w:sz w:val="22"/>
          <w:szCs w:val="22"/>
        </w:rPr>
        <w:t xml:space="preserve">% as a charitable contribution to the school  </w:t>
      </w:r>
    </w:p>
    <w:p w14:paraId="67720B35" w14:textId="7420F766" w:rsidR="0059459F" w:rsidRPr="00C901B7" w:rsidRDefault="0059459F" w:rsidP="0060689D">
      <w:pPr>
        <w:pStyle w:val="Default"/>
        <w:numPr>
          <w:ilvl w:val="1"/>
          <w:numId w:val="81"/>
        </w:numPr>
        <w:tabs>
          <w:tab w:val="left" w:pos="1170"/>
        </w:tabs>
        <w:spacing w:line="276" w:lineRule="auto"/>
        <w:ind w:left="1080"/>
        <w:rPr>
          <w:sz w:val="22"/>
          <w:szCs w:val="22"/>
        </w:rPr>
      </w:pPr>
      <w:r w:rsidRPr="00C901B7">
        <w:rPr>
          <w:sz w:val="22"/>
          <w:szCs w:val="22"/>
          <w:u w:val="single"/>
        </w:rPr>
        <w:t xml:space="preserve">                               </w:t>
      </w:r>
      <w:r w:rsidRPr="00C901B7">
        <w:rPr>
          <w:sz w:val="22"/>
          <w:szCs w:val="22"/>
        </w:rPr>
        <w:t>% as a charitable contribution to the parish</w:t>
      </w:r>
    </w:p>
    <w:p w14:paraId="1D24D08A" w14:textId="77777777" w:rsidR="0059459F" w:rsidRPr="00C901B7" w:rsidRDefault="0059459F" w:rsidP="0060689D">
      <w:pPr>
        <w:pStyle w:val="Default"/>
        <w:numPr>
          <w:ilvl w:val="1"/>
          <w:numId w:val="81"/>
        </w:numPr>
        <w:tabs>
          <w:tab w:val="left" w:pos="1170"/>
        </w:tabs>
        <w:spacing w:line="276" w:lineRule="auto"/>
        <w:ind w:left="1080"/>
        <w:rPr>
          <w:sz w:val="22"/>
          <w:szCs w:val="22"/>
        </w:rPr>
      </w:pPr>
      <w:r w:rsidRPr="00C901B7">
        <w:rPr>
          <w:sz w:val="22"/>
          <w:szCs w:val="22"/>
          <w:u w:val="single"/>
        </w:rPr>
        <w:t xml:space="preserve">                               </w:t>
      </w:r>
      <w:r w:rsidRPr="00C901B7">
        <w:rPr>
          <w:sz w:val="22"/>
          <w:szCs w:val="22"/>
        </w:rPr>
        <w:t xml:space="preserve">% as tuition credit to my family’s tuition account: </w:t>
      </w:r>
      <w:r w:rsidRPr="00C901B7">
        <w:rPr>
          <w:sz w:val="22"/>
          <w:szCs w:val="22"/>
          <w:u w:val="single"/>
        </w:rPr>
        <w:tab/>
        <w:t>___________________</w:t>
      </w:r>
    </w:p>
    <w:p w14:paraId="28610145" w14:textId="77777777" w:rsidR="0059459F" w:rsidRPr="00C901B7" w:rsidRDefault="0059459F" w:rsidP="0060689D">
      <w:pPr>
        <w:pStyle w:val="Default"/>
        <w:numPr>
          <w:ilvl w:val="1"/>
          <w:numId w:val="81"/>
        </w:numPr>
        <w:tabs>
          <w:tab w:val="left" w:pos="1170"/>
        </w:tabs>
        <w:spacing w:line="276" w:lineRule="auto"/>
        <w:ind w:left="1080"/>
        <w:rPr>
          <w:sz w:val="22"/>
          <w:szCs w:val="22"/>
        </w:rPr>
      </w:pPr>
      <w:r w:rsidRPr="00C901B7">
        <w:rPr>
          <w:sz w:val="22"/>
          <w:szCs w:val="22"/>
          <w:u w:val="single"/>
        </w:rPr>
        <w:t xml:space="preserve">                               </w:t>
      </w:r>
      <w:r w:rsidRPr="00C901B7">
        <w:rPr>
          <w:sz w:val="22"/>
          <w:szCs w:val="22"/>
        </w:rPr>
        <w:t>% as lunch credit to my family’s lunch account: ______________________</w:t>
      </w:r>
    </w:p>
    <w:p w14:paraId="2C7A8451" w14:textId="77777777" w:rsidR="0059459F" w:rsidRPr="00C901B7" w:rsidRDefault="0059459F" w:rsidP="0060689D">
      <w:pPr>
        <w:pStyle w:val="Default"/>
        <w:numPr>
          <w:ilvl w:val="1"/>
          <w:numId w:val="81"/>
        </w:numPr>
        <w:tabs>
          <w:tab w:val="left" w:pos="1170"/>
        </w:tabs>
        <w:spacing w:line="276" w:lineRule="auto"/>
        <w:ind w:left="1080"/>
        <w:rPr>
          <w:sz w:val="22"/>
          <w:szCs w:val="22"/>
        </w:rPr>
      </w:pPr>
      <w:r w:rsidRPr="00C901B7">
        <w:rPr>
          <w:sz w:val="22"/>
          <w:szCs w:val="22"/>
          <w:u w:val="single"/>
        </w:rPr>
        <w:t xml:space="preserve">                               </w:t>
      </w:r>
      <w:r w:rsidRPr="00C901B7">
        <w:rPr>
          <w:sz w:val="22"/>
          <w:szCs w:val="22"/>
        </w:rPr>
        <w:t xml:space="preserve">% as tuition credit for the following school family: </w:t>
      </w:r>
      <w:r w:rsidRPr="00C901B7">
        <w:rPr>
          <w:sz w:val="22"/>
          <w:szCs w:val="22"/>
          <w:u w:val="single"/>
        </w:rPr>
        <w:tab/>
      </w:r>
      <w:r w:rsidRPr="00C901B7">
        <w:rPr>
          <w:sz w:val="22"/>
          <w:szCs w:val="22"/>
          <w:u w:val="single"/>
        </w:rPr>
        <w:tab/>
      </w:r>
      <w:r w:rsidRPr="00C901B7">
        <w:rPr>
          <w:sz w:val="22"/>
          <w:szCs w:val="22"/>
          <w:u w:val="single"/>
        </w:rPr>
        <w:tab/>
      </w:r>
      <w:r w:rsidRPr="00C901B7">
        <w:rPr>
          <w:sz w:val="22"/>
          <w:szCs w:val="22"/>
          <w:u w:val="single"/>
        </w:rPr>
        <w:tab/>
      </w:r>
    </w:p>
    <w:p w14:paraId="7332DF81" w14:textId="77777777" w:rsidR="0059459F" w:rsidRPr="00C901B7" w:rsidRDefault="0059459F" w:rsidP="0060689D">
      <w:pPr>
        <w:pStyle w:val="Default"/>
        <w:numPr>
          <w:ilvl w:val="1"/>
          <w:numId w:val="81"/>
        </w:numPr>
        <w:tabs>
          <w:tab w:val="left" w:pos="1170"/>
        </w:tabs>
        <w:spacing w:line="276" w:lineRule="auto"/>
        <w:ind w:left="1080"/>
        <w:rPr>
          <w:sz w:val="22"/>
          <w:szCs w:val="22"/>
        </w:rPr>
      </w:pPr>
      <w:r w:rsidRPr="00C901B7">
        <w:rPr>
          <w:sz w:val="22"/>
          <w:szCs w:val="22"/>
          <w:u w:val="single"/>
        </w:rPr>
        <w:t xml:space="preserve">_____________  </w:t>
      </w:r>
      <w:r w:rsidRPr="00C901B7">
        <w:rPr>
          <w:sz w:val="22"/>
          <w:szCs w:val="22"/>
        </w:rPr>
        <w:t>%  as tuition credit for a school family in need as determined by the school</w:t>
      </w:r>
    </w:p>
    <w:p w14:paraId="01B54E08" w14:textId="77777777" w:rsidR="0059459F" w:rsidRPr="00C901B7" w:rsidRDefault="0059459F" w:rsidP="0060689D">
      <w:pPr>
        <w:pStyle w:val="Default"/>
        <w:numPr>
          <w:ilvl w:val="1"/>
          <w:numId w:val="81"/>
        </w:numPr>
        <w:tabs>
          <w:tab w:val="left" w:pos="1170"/>
        </w:tabs>
        <w:spacing w:line="276" w:lineRule="auto"/>
        <w:ind w:left="1080"/>
        <w:rPr>
          <w:sz w:val="22"/>
          <w:szCs w:val="22"/>
        </w:rPr>
      </w:pPr>
      <w:r w:rsidRPr="00C901B7">
        <w:rPr>
          <w:sz w:val="22"/>
          <w:szCs w:val="22"/>
          <w:u w:val="single"/>
        </w:rPr>
        <w:t xml:space="preserve">                               </w:t>
      </w:r>
      <w:r w:rsidRPr="00C901B7">
        <w:rPr>
          <w:sz w:val="22"/>
          <w:szCs w:val="22"/>
        </w:rPr>
        <w:t xml:space="preserve">% cash rebate to you  </w:t>
      </w:r>
      <w:r w:rsidRPr="00C901B7">
        <w:rPr>
          <w:b/>
          <w:bCs/>
          <w:sz w:val="22"/>
          <w:szCs w:val="22"/>
        </w:rPr>
        <w:t xml:space="preserve">         </w:t>
      </w:r>
    </w:p>
    <w:p w14:paraId="237F2741" w14:textId="77777777" w:rsidR="0059459F" w:rsidRPr="00C901B7" w:rsidRDefault="0059459F" w:rsidP="0059459F">
      <w:pPr>
        <w:pStyle w:val="Default"/>
        <w:spacing w:line="276" w:lineRule="auto"/>
        <w:ind w:left="360" w:firstLine="720"/>
        <w:rPr>
          <w:sz w:val="22"/>
          <w:szCs w:val="22"/>
        </w:rPr>
      </w:pPr>
      <w:r w:rsidRPr="00C901B7">
        <w:rPr>
          <w:b/>
          <w:bCs/>
          <w:sz w:val="22"/>
          <w:szCs w:val="22"/>
        </w:rPr>
        <w:t xml:space="preserve">      Total:   100%  </w:t>
      </w:r>
    </w:p>
    <w:p w14:paraId="6011B1BE" w14:textId="4B651A2B" w:rsidR="0059459F" w:rsidRPr="00C901B7" w:rsidRDefault="0059459F" w:rsidP="0059459F">
      <w:pPr>
        <w:pStyle w:val="Default"/>
        <w:spacing w:line="276" w:lineRule="auto"/>
        <w:rPr>
          <w:sz w:val="22"/>
          <w:szCs w:val="22"/>
        </w:rPr>
      </w:pPr>
      <w:r w:rsidRPr="00C901B7">
        <w:rPr>
          <w:sz w:val="22"/>
          <w:szCs w:val="22"/>
        </w:rPr>
        <w:t>Our scrip program distributes the rebates [</w:t>
      </w:r>
      <w:r w:rsidRPr="00C901B7">
        <w:rPr>
          <w:sz w:val="22"/>
          <w:szCs w:val="22"/>
          <w:u w:val="single"/>
        </w:rPr>
        <w:fldChar w:fldCharType="begin">
          <w:ffData>
            <w:name w:val="Our_scrip_program_di"/>
            <w:enabled/>
            <w:calcOnExit w:val="0"/>
            <w:textInput>
              <w:default w:val="your number here"/>
            </w:textInput>
          </w:ffData>
        </w:fldChar>
      </w:r>
      <w:r w:rsidRPr="00C901B7">
        <w:rPr>
          <w:sz w:val="22"/>
          <w:szCs w:val="22"/>
          <w:u w:val="single"/>
        </w:rPr>
        <w:instrText xml:space="preserve"> FORMTEXT </w:instrText>
      </w:r>
      <w:r w:rsidRPr="00C901B7">
        <w:rPr>
          <w:sz w:val="22"/>
          <w:szCs w:val="22"/>
          <w:u w:val="single"/>
        </w:rPr>
      </w:r>
      <w:r w:rsidRPr="00C901B7">
        <w:rPr>
          <w:sz w:val="22"/>
          <w:szCs w:val="22"/>
          <w:u w:val="single"/>
        </w:rPr>
        <w:fldChar w:fldCharType="separate"/>
      </w:r>
      <w:r w:rsidR="00ED0A6C" w:rsidRPr="00C901B7">
        <w:rPr>
          <w:noProof/>
          <w:sz w:val="22"/>
          <w:szCs w:val="22"/>
          <w:u w:val="single"/>
        </w:rPr>
        <w:t>your number here</w:t>
      </w:r>
      <w:r w:rsidRPr="00C901B7">
        <w:rPr>
          <w:sz w:val="22"/>
          <w:szCs w:val="22"/>
          <w:u w:val="single"/>
        </w:rPr>
        <w:fldChar w:fldCharType="end"/>
      </w:r>
      <w:r w:rsidRPr="00C901B7">
        <w:rPr>
          <w:sz w:val="22"/>
          <w:szCs w:val="22"/>
        </w:rPr>
        <w:t xml:space="preserve">] times a year in the month(s) of </w:t>
      </w:r>
    </w:p>
    <w:p w14:paraId="21DCC1A8" w14:textId="0B184691" w:rsidR="0059459F" w:rsidRPr="00C901B7" w:rsidRDefault="0059459F" w:rsidP="0059459F">
      <w:pPr>
        <w:pStyle w:val="Default"/>
        <w:spacing w:line="276" w:lineRule="auto"/>
        <w:rPr>
          <w:sz w:val="22"/>
          <w:szCs w:val="22"/>
        </w:rPr>
      </w:pPr>
      <w:r w:rsidRPr="00C901B7">
        <w:rPr>
          <w:sz w:val="22"/>
          <w:szCs w:val="22"/>
        </w:rPr>
        <w:t>[</w:t>
      </w:r>
      <w:r w:rsidRPr="00C901B7">
        <w:rPr>
          <w:sz w:val="22"/>
          <w:szCs w:val="22"/>
          <w:u w:val="single"/>
        </w:rPr>
        <w:fldChar w:fldCharType="begin">
          <w:ffData>
            <w:name w:val="undefined_3"/>
            <w:enabled/>
            <w:calcOnExit w:val="0"/>
            <w:textInput>
              <w:default w:val="your months here"/>
            </w:textInput>
          </w:ffData>
        </w:fldChar>
      </w:r>
      <w:r w:rsidRPr="00C901B7">
        <w:rPr>
          <w:sz w:val="22"/>
          <w:szCs w:val="22"/>
          <w:u w:val="single"/>
        </w:rPr>
        <w:instrText xml:space="preserve"> FORMTEXT </w:instrText>
      </w:r>
      <w:r w:rsidRPr="00C901B7">
        <w:rPr>
          <w:sz w:val="22"/>
          <w:szCs w:val="22"/>
          <w:u w:val="single"/>
        </w:rPr>
      </w:r>
      <w:r w:rsidRPr="00C901B7">
        <w:rPr>
          <w:sz w:val="22"/>
          <w:szCs w:val="22"/>
          <w:u w:val="single"/>
        </w:rPr>
        <w:fldChar w:fldCharType="separate"/>
      </w:r>
      <w:r w:rsidR="00ED0A6C" w:rsidRPr="00C901B7">
        <w:rPr>
          <w:noProof/>
          <w:sz w:val="22"/>
          <w:szCs w:val="22"/>
          <w:u w:val="single"/>
        </w:rPr>
        <w:t>your months here</w:t>
      </w:r>
      <w:r w:rsidRPr="00C901B7">
        <w:rPr>
          <w:sz w:val="22"/>
          <w:szCs w:val="22"/>
          <w:u w:val="single"/>
        </w:rPr>
        <w:fldChar w:fldCharType="end"/>
      </w:r>
      <w:r w:rsidRPr="00C901B7">
        <w:rPr>
          <w:sz w:val="22"/>
          <w:szCs w:val="22"/>
        </w:rPr>
        <w:t xml:space="preserve"> ]. </w:t>
      </w:r>
    </w:p>
    <w:p w14:paraId="2CFE18A2" w14:textId="77777777" w:rsidR="0059459F" w:rsidRPr="00C901B7" w:rsidRDefault="0059459F" w:rsidP="0059459F">
      <w:pPr>
        <w:pStyle w:val="Default"/>
        <w:spacing w:line="276" w:lineRule="auto"/>
        <w:rPr>
          <w:sz w:val="22"/>
          <w:szCs w:val="22"/>
        </w:rPr>
      </w:pPr>
    </w:p>
    <w:p w14:paraId="2B03C716" w14:textId="77777777" w:rsidR="0059459F" w:rsidRPr="00C901B7" w:rsidRDefault="0059459F" w:rsidP="0059459F">
      <w:pPr>
        <w:pStyle w:val="Default"/>
        <w:spacing w:line="276" w:lineRule="auto"/>
        <w:rPr>
          <w:sz w:val="22"/>
          <w:szCs w:val="22"/>
        </w:rPr>
      </w:pPr>
      <w:r w:rsidRPr="00C901B7">
        <w:rPr>
          <w:sz w:val="22"/>
          <w:szCs w:val="22"/>
        </w:rPr>
        <w:t xml:space="preserve">With respect to your charitable contributions, we will provide you with all required acknowledgements under sections 170(f)(8) and 170(f)(17) of the Internal Revenue Code.  </w:t>
      </w:r>
    </w:p>
    <w:p w14:paraId="4AF94E5D" w14:textId="77777777" w:rsidR="00722850" w:rsidRPr="00C901B7" w:rsidRDefault="00722850" w:rsidP="0059459F">
      <w:pPr>
        <w:pStyle w:val="Default"/>
        <w:spacing w:line="276" w:lineRule="auto"/>
        <w:rPr>
          <w:sz w:val="22"/>
          <w:szCs w:val="22"/>
        </w:rPr>
      </w:pPr>
    </w:p>
    <w:p w14:paraId="5940288A" w14:textId="77777777" w:rsidR="0059459F" w:rsidRPr="00C901B7" w:rsidRDefault="0059459F" w:rsidP="0059459F">
      <w:pPr>
        <w:pStyle w:val="Default"/>
        <w:spacing w:line="276" w:lineRule="auto"/>
        <w:rPr>
          <w:sz w:val="22"/>
          <w:szCs w:val="22"/>
        </w:rPr>
      </w:pPr>
      <w:r w:rsidRPr="00C901B7">
        <w:rPr>
          <w:sz w:val="22"/>
          <w:szCs w:val="22"/>
        </w:rPr>
        <w:t xml:space="preserve">You agree to indemnify us against any loss incurred in connection with there being insufficient funds in your account to cover the checks or ACH transfers you issue to pay for your scrip. We make no representations or warranties of any kind with respect to the scrip. This agreement continues unless replaced by another, and can be terminated by either of us upon 60 day’s advance notice to the other.  </w:t>
      </w:r>
    </w:p>
    <w:p w14:paraId="0D601F69" w14:textId="77777777" w:rsidR="0059459F" w:rsidRPr="00C901B7" w:rsidRDefault="0059459F" w:rsidP="0059459F">
      <w:pPr>
        <w:pStyle w:val="Default"/>
        <w:spacing w:line="276" w:lineRule="auto"/>
        <w:rPr>
          <w:sz w:val="22"/>
          <w:szCs w:val="22"/>
        </w:rPr>
      </w:pPr>
      <w:r w:rsidRPr="00C901B7">
        <w:rPr>
          <w:sz w:val="22"/>
          <w:szCs w:val="22"/>
        </w:rPr>
        <w:t xml:space="preserve">Please sign and date below to indicate your acknowledgement of this agreement. </w:t>
      </w:r>
    </w:p>
    <w:p w14:paraId="3BA1BA7D" w14:textId="77777777" w:rsidR="0059459F" w:rsidRPr="00C901B7" w:rsidRDefault="0059459F" w:rsidP="005C61A4">
      <w:pPr>
        <w:pStyle w:val="Default"/>
        <w:rPr>
          <w:sz w:val="22"/>
          <w:szCs w:val="22"/>
        </w:rPr>
      </w:pPr>
      <w:r w:rsidRPr="00C901B7">
        <w:rPr>
          <w:sz w:val="22"/>
          <w:szCs w:val="22"/>
        </w:rPr>
        <w:t xml:space="preserve">Purchaser’s Signature: </w:t>
      </w:r>
      <w:r w:rsidRPr="00C901B7">
        <w:rPr>
          <w:sz w:val="22"/>
          <w:szCs w:val="22"/>
          <w:u w:val="single"/>
        </w:rPr>
        <w:tab/>
      </w:r>
      <w:r w:rsidRPr="00C901B7">
        <w:rPr>
          <w:sz w:val="22"/>
          <w:szCs w:val="22"/>
          <w:u w:val="single"/>
        </w:rPr>
        <w:tab/>
      </w:r>
      <w:r w:rsidRPr="00C901B7">
        <w:rPr>
          <w:sz w:val="22"/>
          <w:szCs w:val="22"/>
          <w:u w:val="single"/>
        </w:rPr>
        <w:tab/>
      </w:r>
      <w:r w:rsidRPr="00C901B7">
        <w:rPr>
          <w:sz w:val="22"/>
          <w:szCs w:val="22"/>
          <w:u w:val="single"/>
        </w:rPr>
        <w:tab/>
      </w:r>
      <w:r w:rsidRPr="00C901B7">
        <w:rPr>
          <w:sz w:val="22"/>
          <w:szCs w:val="22"/>
          <w:u w:val="single"/>
        </w:rPr>
        <w:tab/>
      </w:r>
      <w:r w:rsidRPr="00C901B7">
        <w:rPr>
          <w:sz w:val="22"/>
          <w:szCs w:val="22"/>
          <w:u w:val="single"/>
        </w:rPr>
        <w:tab/>
      </w:r>
      <w:r w:rsidRPr="00C901B7">
        <w:rPr>
          <w:sz w:val="22"/>
          <w:szCs w:val="22"/>
        </w:rPr>
        <w:t xml:space="preserve"> </w:t>
      </w:r>
    </w:p>
    <w:p w14:paraId="467C21DB" w14:textId="77777777" w:rsidR="00722850" w:rsidRPr="00C901B7" w:rsidRDefault="00722850" w:rsidP="005C61A4">
      <w:pPr>
        <w:pStyle w:val="Default"/>
        <w:rPr>
          <w:sz w:val="22"/>
          <w:szCs w:val="22"/>
        </w:rPr>
      </w:pPr>
    </w:p>
    <w:p w14:paraId="232B9D3C" w14:textId="08C19B2C" w:rsidR="0059459F" w:rsidRPr="00C901B7" w:rsidRDefault="0059459F" w:rsidP="005C61A4">
      <w:pPr>
        <w:pStyle w:val="Default"/>
        <w:rPr>
          <w:sz w:val="22"/>
          <w:szCs w:val="22"/>
          <w:u w:val="single"/>
        </w:rPr>
      </w:pPr>
      <w:r w:rsidRPr="00C901B7">
        <w:rPr>
          <w:sz w:val="22"/>
          <w:szCs w:val="22"/>
        </w:rPr>
        <w:t xml:space="preserve">Printed Name: </w:t>
      </w:r>
      <w:r w:rsidRPr="00C901B7">
        <w:rPr>
          <w:sz w:val="22"/>
          <w:szCs w:val="22"/>
          <w:u w:val="single"/>
        </w:rPr>
        <w:tab/>
      </w:r>
      <w:r w:rsidRPr="00C901B7">
        <w:rPr>
          <w:sz w:val="22"/>
          <w:szCs w:val="22"/>
          <w:u w:val="single"/>
        </w:rPr>
        <w:tab/>
      </w:r>
      <w:r w:rsidRPr="00C901B7">
        <w:rPr>
          <w:sz w:val="22"/>
          <w:szCs w:val="22"/>
          <w:u w:val="single"/>
        </w:rPr>
        <w:tab/>
      </w:r>
      <w:r w:rsidRPr="00C901B7">
        <w:rPr>
          <w:sz w:val="22"/>
          <w:szCs w:val="22"/>
          <w:u w:val="single"/>
        </w:rPr>
        <w:tab/>
      </w:r>
      <w:r w:rsidRPr="00C901B7">
        <w:rPr>
          <w:sz w:val="22"/>
          <w:szCs w:val="22"/>
          <w:u w:val="single"/>
        </w:rPr>
        <w:tab/>
      </w:r>
      <w:r w:rsidRPr="00C901B7">
        <w:rPr>
          <w:sz w:val="22"/>
          <w:szCs w:val="22"/>
          <w:u w:val="single"/>
        </w:rPr>
        <w:tab/>
      </w:r>
      <w:r w:rsidRPr="00C901B7">
        <w:rPr>
          <w:sz w:val="22"/>
          <w:szCs w:val="22"/>
          <w:u w:val="single"/>
        </w:rPr>
        <w:tab/>
      </w:r>
      <w:r w:rsidRPr="00C901B7">
        <w:rPr>
          <w:sz w:val="22"/>
          <w:szCs w:val="22"/>
          <w:u w:val="single"/>
        </w:rPr>
        <w:tab/>
      </w:r>
      <w:r w:rsidRPr="00C901B7">
        <w:rPr>
          <w:sz w:val="22"/>
          <w:szCs w:val="22"/>
        </w:rPr>
        <w:t xml:space="preserve">      Date:</w:t>
      </w:r>
      <w:r w:rsidRPr="00C901B7">
        <w:rPr>
          <w:sz w:val="22"/>
          <w:szCs w:val="22"/>
          <w:u w:val="single"/>
        </w:rPr>
        <w:tab/>
      </w:r>
      <w:r w:rsidRPr="00C901B7">
        <w:rPr>
          <w:sz w:val="22"/>
          <w:szCs w:val="22"/>
          <w:u w:val="single"/>
        </w:rPr>
        <w:tab/>
      </w:r>
      <w:r w:rsidRPr="00C901B7">
        <w:rPr>
          <w:sz w:val="22"/>
          <w:szCs w:val="22"/>
          <w:u w:val="single"/>
        </w:rPr>
        <w:tab/>
      </w:r>
    </w:p>
    <w:p w14:paraId="5B3BD5FF" w14:textId="77777777" w:rsidR="0059459F" w:rsidRPr="00C901B7" w:rsidRDefault="0059459F" w:rsidP="005C61A4">
      <w:pPr>
        <w:pStyle w:val="Default"/>
        <w:ind w:left="1440" w:firstLine="720"/>
        <w:rPr>
          <w:sz w:val="18"/>
          <w:szCs w:val="22"/>
        </w:rPr>
      </w:pPr>
      <w:r w:rsidRPr="00C901B7">
        <w:rPr>
          <w:sz w:val="18"/>
          <w:szCs w:val="22"/>
        </w:rPr>
        <w:t xml:space="preserve">(referred to herein as “you” and “your”) </w:t>
      </w:r>
    </w:p>
    <w:p w14:paraId="218D7141" w14:textId="25BC2451" w:rsidR="0059459F" w:rsidRPr="00C901B7" w:rsidRDefault="0059459F" w:rsidP="005C61A4">
      <w:pPr>
        <w:pStyle w:val="Default"/>
        <w:rPr>
          <w:sz w:val="22"/>
          <w:szCs w:val="22"/>
          <w:u w:val="single"/>
        </w:rPr>
      </w:pPr>
      <w:r w:rsidRPr="00C901B7">
        <w:rPr>
          <w:sz w:val="22"/>
          <w:szCs w:val="22"/>
        </w:rPr>
        <w:t xml:space="preserve"> Address: </w:t>
      </w:r>
      <w:r w:rsidRPr="00C901B7">
        <w:rPr>
          <w:sz w:val="22"/>
          <w:szCs w:val="22"/>
          <w:u w:val="single"/>
        </w:rPr>
        <w:tab/>
      </w:r>
      <w:r w:rsidRPr="00C901B7">
        <w:rPr>
          <w:sz w:val="22"/>
          <w:szCs w:val="22"/>
          <w:u w:val="single"/>
        </w:rPr>
        <w:tab/>
      </w:r>
      <w:r w:rsidRPr="00C901B7">
        <w:rPr>
          <w:sz w:val="22"/>
          <w:szCs w:val="22"/>
          <w:u w:val="single"/>
        </w:rPr>
        <w:tab/>
      </w:r>
      <w:r w:rsidRPr="00C901B7">
        <w:rPr>
          <w:sz w:val="22"/>
          <w:szCs w:val="22"/>
          <w:u w:val="single"/>
        </w:rPr>
        <w:tab/>
      </w:r>
      <w:r w:rsidRPr="00C901B7">
        <w:rPr>
          <w:sz w:val="22"/>
          <w:szCs w:val="22"/>
          <w:u w:val="single"/>
        </w:rPr>
        <w:tab/>
      </w:r>
      <w:r w:rsidRPr="00C901B7">
        <w:rPr>
          <w:sz w:val="22"/>
          <w:szCs w:val="22"/>
          <w:u w:val="single"/>
        </w:rPr>
        <w:tab/>
      </w:r>
      <w:r w:rsidRPr="00C901B7">
        <w:rPr>
          <w:sz w:val="22"/>
          <w:szCs w:val="22"/>
          <w:u w:val="single"/>
        </w:rPr>
        <w:tab/>
      </w:r>
      <w:r w:rsidRPr="00C901B7">
        <w:rPr>
          <w:sz w:val="22"/>
          <w:szCs w:val="22"/>
          <w:u w:val="single"/>
        </w:rPr>
        <w:tab/>
      </w:r>
      <w:r w:rsidRPr="00C901B7">
        <w:rPr>
          <w:sz w:val="22"/>
          <w:szCs w:val="22"/>
          <w:u w:val="single"/>
        </w:rPr>
        <w:tab/>
      </w:r>
      <w:r w:rsidRPr="00C901B7">
        <w:rPr>
          <w:sz w:val="22"/>
          <w:szCs w:val="22"/>
          <w:u w:val="single"/>
        </w:rPr>
        <w:tab/>
      </w:r>
      <w:r w:rsidRPr="00C901B7">
        <w:rPr>
          <w:sz w:val="22"/>
          <w:szCs w:val="22"/>
          <w:u w:val="single"/>
        </w:rPr>
        <w:tab/>
      </w:r>
    </w:p>
    <w:p w14:paraId="4A3E8761" w14:textId="77777777" w:rsidR="00722850" w:rsidRPr="00C901B7" w:rsidRDefault="00722850" w:rsidP="005C61A4">
      <w:pPr>
        <w:pStyle w:val="Default"/>
        <w:rPr>
          <w:sz w:val="22"/>
          <w:szCs w:val="22"/>
          <w:u w:val="single"/>
        </w:rPr>
      </w:pPr>
    </w:p>
    <w:p w14:paraId="5BDC79FD" w14:textId="77777777" w:rsidR="00FC6167" w:rsidRPr="00C901B7" w:rsidRDefault="0059459F" w:rsidP="005C61A4">
      <w:pPr>
        <w:pStyle w:val="Default"/>
        <w:rPr>
          <w:sz w:val="22"/>
          <w:szCs w:val="22"/>
        </w:rPr>
      </w:pPr>
      <w:r w:rsidRPr="00C901B7">
        <w:rPr>
          <w:sz w:val="22"/>
          <w:szCs w:val="22"/>
        </w:rPr>
        <w:t xml:space="preserve">ACKNOWLEDGED:   </w:t>
      </w:r>
      <w:r w:rsidR="00FC6167" w:rsidRPr="00C901B7">
        <w:rPr>
          <w:b/>
          <w:sz w:val="22"/>
        </w:rPr>
        <w:t>[YOUR PARISH/SCHOOL NAME]</w:t>
      </w:r>
      <w:r w:rsidR="00FC6167" w:rsidRPr="00C901B7">
        <w:rPr>
          <w:sz w:val="18"/>
          <w:szCs w:val="22"/>
        </w:rPr>
        <w:t xml:space="preserve"> </w:t>
      </w:r>
      <w:r w:rsidRPr="00C901B7">
        <w:rPr>
          <w:sz w:val="22"/>
          <w:szCs w:val="22"/>
        </w:rPr>
        <w:t xml:space="preserve"> </w:t>
      </w:r>
    </w:p>
    <w:p w14:paraId="3440D260" w14:textId="77777777" w:rsidR="00722850" w:rsidRPr="00C901B7" w:rsidRDefault="00722850" w:rsidP="005C61A4">
      <w:pPr>
        <w:pStyle w:val="Default"/>
        <w:rPr>
          <w:sz w:val="22"/>
          <w:szCs w:val="22"/>
        </w:rPr>
      </w:pPr>
    </w:p>
    <w:p w14:paraId="35D38331" w14:textId="77777777" w:rsidR="0059459F" w:rsidRPr="00C901B7" w:rsidRDefault="0059459F" w:rsidP="005C61A4">
      <w:pPr>
        <w:pStyle w:val="Default"/>
        <w:rPr>
          <w:sz w:val="22"/>
          <w:szCs w:val="22"/>
          <w:u w:val="single"/>
        </w:rPr>
      </w:pPr>
      <w:r w:rsidRPr="00C901B7">
        <w:rPr>
          <w:sz w:val="22"/>
          <w:szCs w:val="22"/>
        </w:rPr>
        <w:t xml:space="preserve">By _________________________________________   Date: </w:t>
      </w:r>
      <w:r w:rsidRPr="00C901B7">
        <w:rPr>
          <w:sz w:val="22"/>
          <w:szCs w:val="22"/>
          <w:u w:val="single"/>
        </w:rPr>
        <w:tab/>
      </w:r>
      <w:r w:rsidRPr="00C901B7">
        <w:rPr>
          <w:sz w:val="22"/>
          <w:szCs w:val="22"/>
          <w:u w:val="single"/>
        </w:rPr>
        <w:tab/>
      </w:r>
      <w:r w:rsidRPr="00C901B7">
        <w:rPr>
          <w:sz w:val="22"/>
          <w:szCs w:val="22"/>
          <w:u w:val="single"/>
        </w:rPr>
        <w:tab/>
      </w:r>
    </w:p>
    <w:p w14:paraId="3A5F5021" w14:textId="77777777" w:rsidR="009235CD" w:rsidRPr="00C901B7" w:rsidRDefault="0059459F" w:rsidP="009235CD">
      <w:pPr>
        <w:spacing w:line="276" w:lineRule="auto"/>
        <w:ind w:left="720"/>
      </w:pPr>
      <w:r w:rsidRPr="00C901B7">
        <w:rPr>
          <w:sz w:val="18"/>
        </w:rPr>
        <w:t>[Authorized Person’s Name &amp; Title]</w:t>
      </w:r>
      <w:r w:rsidR="00B51C21" w:rsidRPr="00C901B7">
        <w:t xml:space="preserve"> </w:t>
      </w:r>
    </w:p>
    <w:p w14:paraId="78B399C9" w14:textId="77777777" w:rsidR="009235CD" w:rsidRPr="00C901B7" w:rsidRDefault="009235CD">
      <w:pPr>
        <w:spacing w:after="200" w:line="276" w:lineRule="auto"/>
      </w:pPr>
      <w:r w:rsidRPr="00C901B7">
        <w:br w:type="page"/>
      </w:r>
    </w:p>
    <w:p w14:paraId="19F9FCB3" w14:textId="4775C254" w:rsidR="009258DE" w:rsidRPr="00C901B7" w:rsidRDefault="009258DE" w:rsidP="009235CD">
      <w:pPr>
        <w:pStyle w:val="Heading2"/>
      </w:pPr>
      <w:bookmarkStart w:id="339" w:name="_Toc214888907"/>
      <w:r w:rsidRPr="00C901B7">
        <w:lastRenderedPageBreak/>
        <w:t>New Employee Checklist</w:t>
      </w:r>
      <w:bookmarkEnd w:id="339"/>
      <w:r w:rsidR="005B6C85" w:rsidRPr="00C901B7">
        <w:fldChar w:fldCharType="begin"/>
      </w:r>
      <w:r w:rsidR="005B6C85" w:rsidRPr="00C901B7">
        <w:instrText xml:space="preserve"> XE "New Employee Checklist" </w:instrText>
      </w:r>
      <w:r w:rsidR="005B6C85" w:rsidRPr="00C901B7">
        <w:fldChar w:fldCharType="end"/>
      </w:r>
    </w:p>
    <w:p w14:paraId="7594515F" w14:textId="22BEBC69" w:rsidR="003669E7" w:rsidRPr="00C901B7" w:rsidRDefault="00F95586" w:rsidP="004A7FC5">
      <w:pPr>
        <w:pStyle w:val="BodyText"/>
        <w:tabs>
          <w:tab w:val="left" w:pos="1080"/>
        </w:tabs>
        <w:spacing w:after="0"/>
        <w:ind w:left="360"/>
        <w:rPr>
          <w:rFonts w:ascii="Calibri" w:hAnsi="Calibri" w:cs="Calibri"/>
          <w:sz w:val="22"/>
          <w:szCs w:val="22"/>
        </w:rPr>
      </w:pPr>
      <w:r w:rsidRPr="00C901B7">
        <w:rPr>
          <w:rFonts w:ascii="Segoe UI Symbol" w:hAnsi="Segoe UI Symbol" w:cs="Segoe UI Symbol"/>
          <w:b/>
          <w:bCs/>
          <w:spacing w:val="-10"/>
          <w:sz w:val="22"/>
          <w:szCs w:val="22"/>
        </w:rPr>
        <w:t>☐</w:t>
      </w:r>
      <w:r w:rsidRPr="00C901B7">
        <w:rPr>
          <w:rFonts w:ascii="Calibri" w:hAnsi="Calibri" w:cs="Calibri"/>
          <w:b/>
          <w:bCs/>
          <w:spacing w:val="-10"/>
          <w:sz w:val="22"/>
          <w:szCs w:val="22"/>
        </w:rPr>
        <w:t xml:space="preserve"> </w:t>
      </w:r>
      <w:r w:rsidRPr="00C901B7">
        <w:rPr>
          <w:rFonts w:ascii="Calibri" w:hAnsi="Calibri" w:cs="Calibri"/>
          <w:b/>
          <w:bCs/>
          <w:sz w:val="22"/>
          <w:szCs w:val="22"/>
        </w:rPr>
        <w:t>SAFE ENVIRONMENT REQUIREMENTS</w:t>
      </w:r>
      <w:r w:rsidRPr="00C901B7">
        <w:rPr>
          <w:rFonts w:ascii="Calibri" w:hAnsi="Calibri" w:cs="Calibri"/>
          <w:sz w:val="22"/>
          <w:szCs w:val="22"/>
        </w:rPr>
        <w:t xml:space="preserve"> </w:t>
      </w:r>
    </w:p>
    <w:p w14:paraId="5602A272" w14:textId="77777777" w:rsidR="003669E7" w:rsidRPr="00C901B7" w:rsidRDefault="003669E7" w:rsidP="00F95586">
      <w:pPr>
        <w:pStyle w:val="BodyText"/>
        <w:tabs>
          <w:tab w:val="left" w:pos="1080"/>
        </w:tabs>
        <w:spacing w:after="0"/>
        <w:ind w:left="1080"/>
        <w:rPr>
          <w:rFonts w:ascii="Calibri" w:hAnsi="Calibri" w:cs="Calibri"/>
          <w:i/>
          <w:iCs/>
          <w:sz w:val="22"/>
          <w:szCs w:val="22"/>
        </w:rPr>
      </w:pPr>
      <w:r w:rsidRPr="00C901B7">
        <w:rPr>
          <w:rFonts w:ascii="Calibri" w:hAnsi="Calibri" w:cs="Calibri"/>
          <w:i/>
          <w:iCs/>
          <w:sz w:val="22"/>
          <w:szCs w:val="22"/>
        </w:rPr>
        <w:t xml:space="preserve">All requirements must be completed within the </w:t>
      </w:r>
      <w:hyperlink r:id="rId143" w:history="1">
        <w:r w:rsidRPr="00C901B7">
          <w:rPr>
            <w:rStyle w:val="Hyperlink"/>
            <w:rFonts w:ascii="Calibri" w:hAnsi="Calibri" w:cs="Calibri"/>
            <w:i/>
            <w:iCs/>
            <w:sz w:val="22"/>
            <w:szCs w:val="22"/>
          </w:rPr>
          <w:t>VIRTUS website</w:t>
        </w:r>
      </w:hyperlink>
      <w:r w:rsidRPr="00C901B7">
        <w:rPr>
          <w:rFonts w:ascii="Calibri" w:hAnsi="Calibri" w:cs="Calibri"/>
          <w:i/>
          <w:iCs/>
          <w:sz w:val="22"/>
          <w:szCs w:val="22"/>
        </w:rPr>
        <w:t xml:space="preserve"> prior to starting work at the location. For questions, please reach out to location’s Safe Environment administrator.</w:t>
      </w:r>
    </w:p>
    <w:p w14:paraId="3E1ECFD9" w14:textId="0F56E29C" w:rsidR="003669E7" w:rsidRPr="00C901B7" w:rsidRDefault="00F6591D" w:rsidP="004A7FC5">
      <w:pPr>
        <w:pStyle w:val="BodyText"/>
        <w:tabs>
          <w:tab w:val="left" w:pos="1080"/>
        </w:tabs>
        <w:spacing w:after="0"/>
        <w:ind w:left="720"/>
        <w:rPr>
          <w:rFonts w:ascii="Calibri" w:hAnsi="Calibri" w:cs="Calibri"/>
          <w:sz w:val="22"/>
          <w:szCs w:val="22"/>
        </w:rPr>
      </w:pPr>
      <w:r w:rsidRPr="00C901B7">
        <w:rPr>
          <w:rFonts w:ascii="Segoe UI Symbol" w:hAnsi="Segoe UI Symbol" w:cs="Segoe UI Symbol"/>
          <w:b/>
          <w:bCs/>
          <w:spacing w:val="-10"/>
          <w:sz w:val="22"/>
          <w:szCs w:val="22"/>
        </w:rPr>
        <w:t>☐</w:t>
      </w:r>
      <w:r w:rsidRPr="00C901B7">
        <w:rPr>
          <w:rFonts w:ascii="Calibri" w:hAnsi="Calibri" w:cs="Calibri"/>
          <w:b/>
          <w:bCs/>
          <w:spacing w:val="-10"/>
          <w:sz w:val="22"/>
          <w:szCs w:val="22"/>
        </w:rPr>
        <w:t xml:space="preserve"> </w:t>
      </w:r>
      <w:r w:rsidR="003669E7" w:rsidRPr="00C901B7">
        <w:rPr>
          <w:rFonts w:ascii="Calibri" w:hAnsi="Calibri" w:cs="Calibri"/>
          <w:b/>
          <w:bCs/>
          <w:sz w:val="22"/>
          <w:szCs w:val="22"/>
        </w:rPr>
        <w:t>Cleared background check</w:t>
      </w:r>
    </w:p>
    <w:p w14:paraId="3F1888E8" w14:textId="1F09728F" w:rsidR="003669E7" w:rsidRPr="00C901B7" w:rsidRDefault="00F6591D" w:rsidP="004A7FC5">
      <w:pPr>
        <w:pStyle w:val="BodyText"/>
        <w:tabs>
          <w:tab w:val="left" w:pos="1080"/>
        </w:tabs>
        <w:spacing w:after="0"/>
        <w:ind w:left="1080"/>
        <w:rPr>
          <w:rFonts w:ascii="Calibri" w:hAnsi="Calibri" w:cs="Calibri"/>
          <w:sz w:val="22"/>
          <w:szCs w:val="22"/>
        </w:rPr>
      </w:pPr>
      <w:r w:rsidRPr="00C901B7">
        <w:rPr>
          <w:rFonts w:ascii="Segoe UI Symbol" w:hAnsi="Segoe UI Symbol" w:cs="Segoe UI Symbol"/>
          <w:b/>
          <w:bCs/>
          <w:spacing w:val="-10"/>
          <w:sz w:val="22"/>
          <w:szCs w:val="22"/>
        </w:rPr>
        <w:t>☐</w:t>
      </w:r>
      <w:r w:rsidRPr="00C901B7">
        <w:rPr>
          <w:rFonts w:ascii="Calibri" w:hAnsi="Calibri" w:cs="Calibri"/>
          <w:b/>
          <w:bCs/>
          <w:spacing w:val="-10"/>
          <w:sz w:val="22"/>
          <w:szCs w:val="22"/>
        </w:rPr>
        <w:t xml:space="preserve"> </w:t>
      </w:r>
      <w:r w:rsidR="003669E7" w:rsidRPr="00C901B7">
        <w:rPr>
          <w:rFonts w:ascii="Calibri" w:hAnsi="Calibri" w:cs="Calibri"/>
          <w:b/>
          <w:bCs/>
          <w:spacing w:val="-10"/>
          <w:sz w:val="22"/>
          <w:szCs w:val="22"/>
        </w:rPr>
        <w:t>MVR</w:t>
      </w:r>
      <w:r w:rsidR="003669E7" w:rsidRPr="00C901B7">
        <w:rPr>
          <w:rFonts w:ascii="Calibri" w:hAnsi="Calibri" w:cs="Calibri"/>
          <w:spacing w:val="-10"/>
          <w:sz w:val="22"/>
          <w:szCs w:val="22"/>
        </w:rPr>
        <w:t xml:space="preserve"> (Motor Vehicle Report) </w:t>
      </w:r>
      <w:r w:rsidR="003669E7" w:rsidRPr="00C901B7">
        <w:rPr>
          <w:rFonts w:ascii="Calibri" w:hAnsi="Calibri" w:cs="Calibri"/>
          <w:sz w:val="22"/>
          <w:szCs w:val="22"/>
        </w:rPr>
        <w:t xml:space="preserve">If the position holder will be driving on employer business, MVR must be run and cleared as part of the background check process. For additional requirements, see </w:t>
      </w:r>
      <w:r w:rsidR="003669E7" w:rsidRPr="00C901B7">
        <w:rPr>
          <w:rFonts w:ascii="Calibri" w:hAnsi="Calibri" w:cs="Calibri"/>
          <w:i/>
          <w:iCs/>
          <w:sz w:val="22"/>
          <w:szCs w:val="22"/>
        </w:rPr>
        <w:t>Vehicle and Driver Safety</w:t>
      </w:r>
      <w:r w:rsidR="003669E7" w:rsidRPr="00C901B7">
        <w:rPr>
          <w:rFonts w:ascii="Calibri" w:hAnsi="Calibri" w:cs="Calibri"/>
          <w:sz w:val="22"/>
          <w:szCs w:val="22"/>
        </w:rPr>
        <w:t xml:space="preserve"> </w:t>
      </w:r>
      <w:r w:rsidR="003669E7" w:rsidRPr="00C901B7">
        <w:rPr>
          <w:rFonts w:ascii="Calibri" w:hAnsi="Calibri" w:cs="Calibri"/>
          <w:i/>
          <w:iCs/>
          <w:sz w:val="22"/>
          <w:szCs w:val="22"/>
        </w:rPr>
        <w:t>Policy</w:t>
      </w:r>
      <w:r w:rsidR="003669E7" w:rsidRPr="00C901B7">
        <w:rPr>
          <w:rFonts w:ascii="Calibri" w:hAnsi="Calibri" w:cs="Calibri"/>
          <w:sz w:val="22"/>
          <w:szCs w:val="22"/>
        </w:rPr>
        <w:t xml:space="preserve"> in </w:t>
      </w:r>
      <w:r w:rsidR="003669E7" w:rsidRPr="00C901B7">
        <w:rPr>
          <w:rFonts w:ascii="Calibri" w:hAnsi="Calibri" w:cs="Calibri"/>
          <w:i/>
          <w:iCs/>
          <w:sz w:val="22"/>
          <w:szCs w:val="22"/>
        </w:rPr>
        <w:t>Personnel Policies and Procedures Manual.</w:t>
      </w:r>
    </w:p>
    <w:p w14:paraId="2B48F44A" w14:textId="6BB9DC4D" w:rsidR="003669E7" w:rsidRPr="00C901B7" w:rsidRDefault="00F6591D" w:rsidP="004A7FC5">
      <w:pPr>
        <w:pStyle w:val="BodyText"/>
        <w:tabs>
          <w:tab w:val="left" w:pos="1080"/>
        </w:tabs>
        <w:spacing w:after="0"/>
        <w:ind w:left="720"/>
        <w:rPr>
          <w:rFonts w:ascii="Calibri" w:hAnsi="Calibri" w:cs="Calibri"/>
          <w:sz w:val="22"/>
          <w:szCs w:val="22"/>
        </w:rPr>
      </w:pPr>
      <w:r w:rsidRPr="00C901B7">
        <w:rPr>
          <w:rFonts w:ascii="Segoe UI Symbol" w:hAnsi="Segoe UI Symbol" w:cs="Segoe UI Symbol"/>
          <w:b/>
          <w:bCs/>
          <w:spacing w:val="-10"/>
          <w:sz w:val="22"/>
          <w:szCs w:val="22"/>
        </w:rPr>
        <w:t>☐</w:t>
      </w:r>
      <w:r w:rsidRPr="00C901B7">
        <w:rPr>
          <w:rFonts w:ascii="Calibri" w:hAnsi="Calibri" w:cs="Calibri"/>
          <w:b/>
          <w:bCs/>
          <w:spacing w:val="-10"/>
          <w:sz w:val="22"/>
          <w:szCs w:val="22"/>
        </w:rPr>
        <w:t xml:space="preserve"> </w:t>
      </w:r>
      <w:r w:rsidR="003669E7" w:rsidRPr="00C901B7">
        <w:rPr>
          <w:rFonts w:ascii="Calibri" w:hAnsi="Calibri" w:cs="Calibri"/>
          <w:b/>
          <w:bCs/>
          <w:sz w:val="22"/>
          <w:szCs w:val="22"/>
        </w:rPr>
        <w:t>VIRTUS training</w:t>
      </w:r>
      <w:r w:rsidR="003669E7" w:rsidRPr="00C901B7">
        <w:rPr>
          <w:rFonts w:ascii="Calibri" w:hAnsi="Calibri" w:cs="Calibri"/>
          <w:sz w:val="22"/>
          <w:szCs w:val="22"/>
        </w:rPr>
        <w:t xml:space="preserve"> </w:t>
      </w:r>
    </w:p>
    <w:p w14:paraId="28D083B7" w14:textId="7D3A2906" w:rsidR="003669E7" w:rsidRPr="00C901B7" w:rsidRDefault="00F6591D" w:rsidP="004A7FC5">
      <w:pPr>
        <w:pStyle w:val="BodyText"/>
        <w:tabs>
          <w:tab w:val="left" w:pos="1080"/>
        </w:tabs>
        <w:spacing w:after="0"/>
        <w:ind w:left="720"/>
        <w:rPr>
          <w:rFonts w:ascii="Calibri" w:hAnsi="Calibri" w:cs="Calibri"/>
          <w:b/>
          <w:bCs/>
          <w:spacing w:val="-2"/>
          <w:sz w:val="22"/>
          <w:szCs w:val="22"/>
        </w:rPr>
      </w:pPr>
      <w:r w:rsidRPr="00C901B7">
        <w:rPr>
          <w:rFonts w:ascii="Segoe UI Symbol" w:hAnsi="Segoe UI Symbol" w:cs="Segoe UI Symbol"/>
          <w:b/>
          <w:bCs/>
          <w:spacing w:val="-10"/>
          <w:sz w:val="22"/>
          <w:szCs w:val="22"/>
        </w:rPr>
        <w:t>☐</w:t>
      </w:r>
      <w:r w:rsidRPr="00C901B7">
        <w:rPr>
          <w:rFonts w:ascii="Calibri" w:hAnsi="Calibri" w:cs="Calibri"/>
          <w:b/>
          <w:bCs/>
          <w:spacing w:val="-10"/>
          <w:sz w:val="22"/>
          <w:szCs w:val="22"/>
        </w:rPr>
        <w:t xml:space="preserve"> </w:t>
      </w:r>
      <w:r w:rsidR="003669E7" w:rsidRPr="00C901B7">
        <w:rPr>
          <w:rFonts w:ascii="Calibri" w:hAnsi="Calibri" w:cs="Calibri"/>
          <w:b/>
          <w:bCs/>
          <w:sz w:val="22"/>
          <w:szCs w:val="22"/>
        </w:rPr>
        <w:t>Code</w:t>
      </w:r>
      <w:r w:rsidR="003669E7" w:rsidRPr="00C901B7">
        <w:rPr>
          <w:rFonts w:ascii="Calibri" w:hAnsi="Calibri" w:cs="Calibri"/>
          <w:b/>
          <w:bCs/>
          <w:spacing w:val="-4"/>
          <w:sz w:val="22"/>
          <w:szCs w:val="22"/>
        </w:rPr>
        <w:t xml:space="preserve"> </w:t>
      </w:r>
      <w:r w:rsidR="003669E7" w:rsidRPr="00C901B7">
        <w:rPr>
          <w:rFonts w:ascii="Calibri" w:hAnsi="Calibri" w:cs="Calibri"/>
          <w:b/>
          <w:bCs/>
          <w:sz w:val="22"/>
          <w:szCs w:val="22"/>
        </w:rPr>
        <w:t>of</w:t>
      </w:r>
      <w:r w:rsidR="003669E7" w:rsidRPr="00C901B7">
        <w:rPr>
          <w:rFonts w:ascii="Calibri" w:hAnsi="Calibri" w:cs="Calibri"/>
          <w:b/>
          <w:bCs/>
          <w:spacing w:val="-2"/>
          <w:sz w:val="22"/>
          <w:szCs w:val="22"/>
        </w:rPr>
        <w:t xml:space="preserve"> </w:t>
      </w:r>
      <w:r w:rsidR="003669E7" w:rsidRPr="00C901B7">
        <w:rPr>
          <w:rFonts w:ascii="Calibri" w:hAnsi="Calibri" w:cs="Calibri"/>
          <w:b/>
          <w:bCs/>
          <w:sz w:val="22"/>
          <w:szCs w:val="22"/>
        </w:rPr>
        <w:t>Conduct</w:t>
      </w:r>
      <w:r w:rsidR="003669E7" w:rsidRPr="00C901B7">
        <w:rPr>
          <w:rFonts w:ascii="Calibri" w:hAnsi="Calibri" w:cs="Calibri"/>
          <w:b/>
          <w:bCs/>
          <w:spacing w:val="-1"/>
          <w:sz w:val="22"/>
          <w:szCs w:val="22"/>
        </w:rPr>
        <w:t xml:space="preserve"> </w:t>
      </w:r>
      <w:r w:rsidR="003669E7" w:rsidRPr="00C901B7">
        <w:rPr>
          <w:rFonts w:ascii="Calibri" w:hAnsi="Calibri" w:cs="Calibri"/>
          <w:b/>
          <w:bCs/>
          <w:spacing w:val="-2"/>
          <w:sz w:val="22"/>
          <w:szCs w:val="22"/>
        </w:rPr>
        <w:t>Acknowledgment</w:t>
      </w:r>
    </w:p>
    <w:p w14:paraId="6259CC3C" w14:textId="77777777" w:rsidR="003669E7" w:rsidRPr="00C901B7" w:rsidRDefault="003669E7" w:rsidP="00AA1ADF">
      <w:pPr>
        <w:pStyle w:val="BodyText"/>
        <w:tabs>
          <w:tab w:val="left" w:pos="1080"/>
        </w:tabs>
        <w:spacing w:after="0"/>
        <w:rPr>
          <w:rFonts w:ascii="Calibri" w:hAnsi="Calibri" w:cs="Calibri"/>
          <w:b/>
          <w:bCs/>
          <w:sz w:val="16"/>
          <w:szCs w:val="16"/>
        </w:rPr>
      </w:pPr>
    </w:p>
    <w:p w14:paraId="29FD01F3" w14:textId="2C724CDC" w:rsidR="003669E7" w:rsidRPr="00C901B7" w:rsidRDefault="00F95586" w:rsidP="00F95586">
      <w:pPr>
        <w:pStyle w:val="BodyText"/>
        <w:widowControl w:val="0"/>
        <w:autoSpaceDE w:val="0"/>
        <w:autoSpaceDN w:val="0"/>
        <w:spacing w:after="0"/>
        <w:ind w:left="1080" w:hanging="720"/>
        <w:rPr>
          <w:rFonts w:ascii="Calibri" w:hAnsi="Calibri" w:cs="Calibri"/>
          <w:b/>
          <w:bCs/>
          <w:sz w:val="22"/>
          <w:szCs w:val="22"/>
        </w:rPr>
      </w:pPr>
      <w:r w:rsidRPr="00C901B7">
        <w:rPr>
          <w:rFonts w:ascii="Segoe UI Symbol" w:hAnsi="Segoe UI Symbol" w:cs="Segoe UI Symbol"/>
          <w:b/>
          <w:bCs/>
          <w:spacing w:val="-10"/>
          <w:sz w:val="22"/>
          <w:szCs w:val="22"/>
        </w:rPr>
        <w:t>☐</w:t>
      </w:r>
      <w:r w:rsidRPr="00C901B7">
        <w:rPr>
          <w:rFonts w:ascii="Calibri" w:hAnsi="Calibri" w:cs="Calibri"/>
          <w:b/>
          <w:bCs/>
          <w:spacing w:val="-10"/>
          <w:sz w:val="22"/>
          <w:szCs w:val="22"/>
        </w:rPr>
        <w:t xml:space="preserve"> ONBOARDING</w:t>
      </w:r>
    </w:p>
    <w:p w14:paraId="6A408D2F" w14:textId="77777777" w:rsidR="003669E7" w:rsidRPr="00C901B7" w:rsidRDefault="003669E7" w:rsidP="00F95586">
      <w:pPr>
        <w:pStyle w:val="BodyText"/>
        <w:tabs>
          <w:tab w:val="left" w:pos="1080"/>
        </w:tabs>
        <w:spacing w:after="0"/>
        <w:ind w:left="1080"/>
        <w:rPr>
          <w:rFonts w:ascii="Calibri" w:hAnsi="Calibri" w:cs="Calibri"/>
          <w:i/>
          <w:iCs/>
          <w:spacing w:val="-10"/>
          <w:sz w:val="22"/>
          <w:szCs w:val="22"/>
        </w:rPr>
      </w:pPr>
      <w:r w:rsidRPr="00C901B7">
        <w:rPr>
          <w:rFonts w:ascii="Calibri" w:hAnsi="Calibri" w:cs="Calibri"/>
          <w:b/>
          <w:bCs/>
          <w:i/>
          <w:iCs/>
          <w:spacing w:val="-10"/>
          <w:sz w:val="22"/>
          <w:szCs w:val="22"/>
        </w:rPr>
        <w:t>Insurance and retirement (403(b)) benefits</w:t>
      </w:r>
      <w:r w:rsidRPr="00C901B7">
        <w:rPr>
          <w:rFonts w:ascii="Calibri" w:hAnsi="Calibri" w:cs="Calibri"/>
          <w:i/>
          <w:iCs/>
          <w:spacing w:val="-10"/>
          <w:sz w:val="22"/>
          <w:szCs w:val="22"/>
        </w:rPr>
        <w:t xml:space="preserve"> are integrated with Paylocity. After a new hire is onboarded into Paylocity, Paylocity will automatically send mail to eligible new hire regarding offer of enrollment in these benefits. (Please see Paylocity Benefit Classes (pg. ____) of Resource Manual.)</w:t>
      </w:r>
    </w:p>
    <w:p w14:paraId="49752FF9" w14:textId="77777777" w:rsidR="003669E7" w:rsidRPr="00C901B7" w:rsidRDefault="003669E7" w:rsidP="00F95586">
      <w:pPr>
        <w:pStyle w:val="BodyText"/>
        <w:tabs>
          <w:tab w:val="left" w:pos="1080"/>
        </w:tabs>
        <w:spacing w:after="0"/>
        <w:ind w:left="1080"/>
        <w:rPr>
          <w:rFonts w:ascii="Calibri" w:hAnsi="Calibri" w:cs="Calibri"/>
          <w:i/>
          <w:iCs/>
          <w:sz w:val="16"/>
          <w:szCs w:val="16"/>
        </w:rPr>
      </w:pPr>
    </w:p>
    <w:p w14:paraId="2FBE2C83" w14:textId="77777777" w:rsidR="003669E7" w:rsidRPr="00C901B7" w:rsidRDefault="003669E7" w:rsidP="00F95586">
      <w:pPr>
        <w:pStyle w:val="BodyText"/>
        <w:tabs>
          <w:tab w:val="left" w:pos="1080"/>
        </w:tabs>
        <w:spacing w:after="0"/>
        <w:ind w:left="1080"/>
        <w:rPr>
          <w:rFonts w:ascii="Calibri" w:hAnsi="Calibri" w:cs="Calibri"/>
          <w:i/>
          <w:iCs/>
          <w:sz w:val="22"/>
          <w:szCs w:val="22"/>
        </w:rPr>
      </w:pPr>
      <w:r w:rsidRPr="00C901B7">
        <w:rPr>
          <w:rFonts w:ascii="Calibri" w:hAnsi="Calibri" w:cs="Calibri"/>
          <w:b/>
          <w:bCs/>
          <w:i/>
          <w:iCs/>
          <w:spacing w:val="-10"/>
          <w:sz w:val="22"/>
          <w:szCs w:val="22"/>
        </w:rPr>
        <w:t xml:space="preserve">If NOT </w:t>
      </w:r>
      <w:r w:rsidRPr="00C901B7">
        <w:rPr>
          <w:rFonts w:ascii="Calibri" w:hAnsi="Calibri" w:cs="Calibri"/>
          <w:b/>
          <w:bCs/>
          <w:i/>
          <w:iCs/>
          <w:sz w:val="22"/>
          <w:szCs w:val="22"/>
        </w:rPr>
        <w:t xml:space="preserve">launching Paylocity Onboarding packet </w:t>
      </w:r>
      <w:r w:rsidRPr="00C901B7">
        <w:rPr>
          <w:rFonts w:ascii="Calibri" w:hAnsi="Calibri" w:cs="Calibri"/>
          <w:i/>
          <w:iCs/>
          <w:sz w:val="22"/>
          <w:szCs w:val="22"/>
        </w:rPr>
        <w:t>(aka manually entering new hire info into Paylocity), each of the items listed below must be manually completed by the employee and/or employer during Paylocity’s Onboarding process.</w:t>
      </w:r>
    </w:p>
    <w:p w14:paraId="2DBE7B40" w14:textId="703A86A1" w:rsidR="003669E7" w:rsidRPr="00C901B7" w:rsidRDefault="00F6591D" w:rsidP="009711AB">
      <w:pPr>
        <w:pStyle w:val="BodyText"/>
        <w:tabs>
          <w:tab w:val="left" w:pos="1080"/>
        </w:tabs>
        <w:spacing w:after="0"/>
        <w:ind w:left="1440"/>
        <w:rPr>
          <w:rFonts w:ascii="Calibri" w:hAnsi="Calibri" w:cs="Calibri"/>
          <w:sz w:val="22"/>
          <w:szCs w:val="22"/>
        </w:rPr>
      </w:pPr>
      <w:r w:rsidRPr="00C901B7">
        <w:rPr>
          <w:rFonts w:ascii="Segoe UI Symbol" w:hAnsi="Segoe UI Symbol" w:cs="Segoe UI Symbol"/>
          <w:b/>
          <w:bCs/>
          <w:spacing w:val="-10"/>
          <w:sz w:val="22"/>
          <w:szCs w:val="22"/>
        </w:rPr>
        <w:t>☐</w:t>
      </w:r>
      <w:r w:rsidRPr="00C901B7">
        <w:rPr>
          <w:rFonts w:ascii="Calibri" w:hAnsi="Calibri" w:cs="Calibri"/>
          <w:b/>
          <w:bCs/>
          <w:spacing w:val="-10"/>
          <w:sz w:val="22"/>
          <w:szCs w:val="22"/>
        </w:rPr>
        <w:t xml:space="preserve"> </w:t>
      </w:r>
      <w:hyperlink r:id="rId144" w:history="1">
        <w:r w:rsidR="003669E7" w:rsidRPr="00C901B7">
          <w:rPr>
            <w:rStyle w:val="Hyperlink"/>
            <w:rFonts w:ascii="Calibri" w:hAnsi="Calibri" w:cs="Calibri"/>
            <w:spacing w:val="-2"/>
            <w:sz w:val="22"/>
            <w:szCs w:val="22"/>
          </w:rPr>
          <w:t>I-</w:t>
        </w:r>
        <w:r w:rsidR="003669E7" w:rsidRPr="00C901B7">
          <w:rPr>
            <w:rStyle w:val="Hyperlink"/>
            <w:rFonts w:ascii="Calibri" w:hAnsi="Calibri" w:cs="Calibri"/>
            <w:spacing w:val="-10"/>
            <w:sz w:val="22"/>
            <w:szCs w:val="22"/>
          </w:rPr>
          <w:t>9</w:t>
        </w:r>
      </w:hyperlink>
      <w:r w:rsidR="003669E7" w:rsidRPr="00C901B7">
        <w:rPr>
          <w:rFonts w:ascii="Calibri" w:hAnsi="Calibri" w:cs="Calibri"/>
          <w:spacing w:val="-2"/>
          <w:sz w:val="22"/>
          <w:szCs w:val="22"/>
        </w:rPr>
        <w:t xml:space="preserve"> (employee &amp; employer complete; employer retains)</w:t>
      </w:r>
    </w:p>
    <w:p w14:paraId="7F8B2209" w14:textId="104BB3F2" w:rsidR="003669E7" w:rsidRPr="00C901B7" w:rsidRDefault="00F6591D" w:rsidP="009711AB">
      <w:pPr>
        <w:pStyle w:val="BodyText"/>
        <w:tabs>
          <w:tab w:val="left" w:pos="1080"/>
        </w:tabs>
        <w:spacing w:after="0"/>
        <w:ind w:left="1440"/>
        <w:rPr>
          <w:rFonts w:ascii="Calibri" w:hAnsi="Calibri" w:cs="Calibri"/>
          <w:sz w:val="22"/>
          <w:szCs w:val="22"/>
        </w:rPr>
      </w:pPr>
      <w:r w:rsidRPr="00C901B7">
        <w:rPr>
          <w:rFonts w:ascii="Segoe UI Symbol" w:hAnsi="Segoe UI Symbol" w:cs="Segoe UI Symbol"/>
          <w:b/>
          <w:bCs/>
          <w:spacing w:val="-10"/>
          <w:sz w:val="22"/>
          <w:szCs w:val="22"/>
        </w:rPr>
        <w:t>☐</w:t>
      </w:r>
      <w:r w:rsidRPr="00C901B7">
        <w:rPr>
          <w:rFonts w:ascii="Calibri" w:hAnsi="Calibri" w:cs="Calibri"/>
          <w:b/>
          <w:bCs/>
          <w:spacing w:val="-10"/>
          <w:sz w:val="22"/>
          <w:szCs w:val="22"/>
        </w:rPr>
        <w:t xml:space="preserve"> </w:t>
      </w:r>
      <w:hyperlink r:id="rId145" w:history="1">
        <w:r w:rsidR="003669E7" w:rsidRPr="00C901B7">
          <w:rPr>
            <w:rStyle w:val="Hyperlink"/>
            <w:rFonts w:ascii="Calibri" w:hAnsi="Calibri" w:cs="Calibri"/>
            <w:sz w:val="22"/>
            <w:szCs w:val="22"/>
          </w:rPr>
          <w:t>Federal</w:t>
        </w:r>
        <w:r w:rsidR="003669E7" w:rsidRPr="00C901B7">
          <w:rPr>
            <w:rStyle w:val="Hyperlink"/>
            <w:rFonts w:ascii="Calibri" w:hAnsi="Calibri" w:cs="Calibri"/>
            <w:spacing w:val="-6"/>
            <w:sz w:val="22"/>
            <w:szCs w:val="22"/>
          </w:rPr>
          <w:t xml:space="preserve"> </w:t>
        </w:r>
        <w:r w:rsidR="003669E7" w:rsidRPr="00C901B7">
          <w:rPr>
            <w:rStyle w:val="Hyperlink"/>
            <w:rFonts w:ascii="Calibri" w:hAnsi="Calibri" w:cs="Calibri"/>
            <w:sz w:val="22"/>
            <w:szCs w:val="22"/>
          </w:rPr>
          <w:t>W-</w:t>
        </w:r>
        <w:r w:rsidR="003669E7" w:rsidRPr="00C901B7">
          <w:rPr>
            <w:rStyle w:val="Hyperlink"/>
            <w:rFonts w:ascii="Calibri" w:hAnsi="Calibri" w:cs="Calibri"/>
            <w:spacing w:val="-10"/>
            <w:sz w:val="22"/>
            <w:szCs w:val="22"/>
          </w:rPr>
          <w:t>4</w:t>
        </w:r>
      </w:hyperlink>
      <w:r w:rsidR="003669E7" w:rsidRPr="00C901B7">
        <w:rPr>
          <w:rFonts w:ascii="Calibri" w:hAnsi="Calibri" w:cs="Calibri"/>
          <w:sz w:val="22"/>
          <w:szCs w:val="22"/>
        </w:rPr>
        <w:t xml:space="preserve"> (</w:t>
      </w:r>
      <w:r w:rsidR="003669E7" w:rsidRPr="00C901B7">
        <w:rPr>
          <w:rFonts w:ascii="Calibri" w:hAnsi="Calibri" w:cs="Calibri"/>
          <w:spacing w:val="-2"/>
          <w:sz w:val="22"/>
          <w:szCs w:val="22"/>
        </w:rPr>
        <w:t>employee &amp; employer complete; employer retains)</w:t>
      </w:r>
    </w:p>
    <w:p w14:paraId="17A5A0AB" w14:textId="4342FC4B" w:rsidR="003669E7" w:rsidRPr="00C901B7" w:rsidRDefault="00F6591D" w:rsidP="009711AB">
      <w:pPr>
        <w:pStyle w:val="BodyText"/>
        <w:tabs>
          <w:tab w:val="left" w:pos="1080"/>
        </w:tabs>
        <w:spacing w:after="0"/>
        <w:ind w:left="1440"/>
        <w:rPr>
          <w:rFonts w:ascii="Calibri" w:hAnsi="Calibri" w:cs="Calibri"/>
          <w:sz w:val="22"/>
          <w:szCs w:val="22"/>
        </w:rPr>
      </w:pPr>
      <w:r w:rsidRPr="00C901B7">
        <w:rPr>
          <w:rFonts w:ascii="Segoe UI Symbol" w:hAnsi="Segoe UI Symbol" w:cs="Segoe UI Symbol"/>
          <w:b/>
          <w:bCs/>
          <w:spacing w:val="-10"/>
          <w:sz w:val="22"/>
          <w:szCs w:val="22"/>
        </w:rPr>
        <w:t>☐</w:t>
      </w:r>
      <w:r w:rsidRPr="00C901B7">
        <w:rPr>
          <w:rFonts w:ascii="Calibri" w:hAnsi="Calibri" w:cs="Calibri"/>
          <w:b/>
          <w:bCs/>
          <w:spacing w:val="-10"/>
          <w:sz w:val="22"/>
          <w:szCs w:val="22"/>
        </w:rPr>
        <w:t xml:space="preserve"> </w:t>
      </w:r>
      <w:hyperlink r:id="rId146" w:history="1">
        <w:r w:rsidR="003669E7" w:rsidRPr="00C901B7">
          <w:rPr>
            <w:rStyle w:val="Hyperlink"/>
            <w:rFonts w:ascii="Calibri" w:hAnsi="Calibri" w:cs="Calibri"/>
            <w:sz w:val="22"/>
            <w:szCs w:val="22"/>
          </w:rPr>
          <w:t>State</w:t>
        </w:r>
        <w:r w:rsidR="003669E7" w:rsidRPr="00C901B7">
          <w:rPr>
            <w:rStyle w:val="Hyperlink"/>
            <w:rFonts w:ascii="Calibri" w:hAnsi="Calibri" w:cs="Calibri"/>
            <w:spacing w:val="-4"/>
            <w:sz w:val="22"/>
            <w:szCs w:val="22"/>
          </w:rPr>
          <w:t xml:space="preserve"> </w:t>
        </w:r>
        <w:r w:rsidR="003669E7" w:rsidRPr="00C901B7">
          <w:rPr>
            <w:rStyle w:val="Hyperlink"/>
            <w:rFonts w:ascii="Calibri" w:hAnsi="Calibri" w:cs="Calibri"/>
            <w:sz w:val="22"/>
            <w:szCs w:val="22"/>
          </w:rPr>
          <w:t>W-</w:t>
        </w:r>
        <w:r w:rsidR="003669E7" w:rsidRPr="00C901B7">
          <w:rPr>
            <w:rStyle w:val="Hyperlink"/>
            <w:rFonts w:ascii="Calibri" w:hAnsi="Calibri" w:cs="Calibri"/>
            <w:spacing w:val="-10"/>
            <w:sz w:val="22"/>
            <w:szCs w:val="22"/>
          </w:rPr>
          <w:t>4</w:t>
        </w:r>
      </w:hyperlink>
      <w:r w:rsidR="003669E7" w:rsidRPr="00C901B7">
        <w:rPr>
          <w:rFonts w:ascii="Calibri" w:hAnsi="Calibri" w:cs="Calibri"/>
          <w:sz w:val="22"/>
          <w:szCs w:val="22"/>
        </w:rPr>
        <w:t xml:space="preserve"> (</w:t>
      </w:r>
      <w:r w:rsidR="003669E7" w:rsidRPr="00C901B7">
        <w:rPr>
          <w:rFonts w:ascii="Calibri" w:hAnsi="Calibri" w:cs="Calibri"/>
          <w:spacing w:val="-2"/>
          <w:sz w:val="22"/>
          <w:szCs w:val="22"/>
        </w:rPr>
        <w:t>employee &amp; employer complete; employer retains)</w:t>
      </w:r>
    </w:p>
    <w:p w14:paraId="48117B17" w14:textId="7BD5979E" w:rsidR="003669E7" w:rsidRPr="00C901B7" w:rsidRDefault="00F6591D" w:rsidP="009711AB">
      <w:pPr>
        <w:pStyle w:val="BodyText"/>
        <w:tabs>
          <w:tab w:val="left" w:pos="1080"/>
        </w:tabs>
        <w:spacing w:after="0"/>
        <w:ind w:left="1440"/>
        <w:rPr>
          <w:rFonts w:ascii="Calibri" w:hAnsi="Calibri" w:cs="Calibri"/>
          <w:sz w:val="22"/>
          <w:szCs w:val="22"/>
        </w:rPr>
      </w:pPr>
      <w:r w:rsidRPr="00C901B7">
        <w:rPr>
          <w:rFonts w:ascii="Segoe UI Symbol" w:hAnsi="Segoe UI Symbol" w:cs="Segoe UI Symbol"/>
          <w:b/>
          <w:bCs/>
          <w:spacing w:val="-10"/>
          <w:sz w:val="22"/>
          <w:szCs w:val="22"/>
        </w:rPr>
        <w:t>☐</w:t>
      </w:r>
      <w:r w:rsidRPr="00C901B7">
        <w:rPr>
          <w:rFonts w:ascii="Calibri" w:hAnsi="Calibri" w:cs="Calibri"/>
          <w:b/>
          <w:bCs/>
          <w:spacing w:val="-10"/>
          <w:sz w:val="22"/>
          <w:szCs w:val="22"/>
        </w:rPr>
        <w:t xml:space="preserve"> </w:t>
      </w:r>
      <w:r w:rsidR="003669E7" w:rsidRPr="00C901B7">
        <w:rPr>
          <w:rFonts w:ascii="Calibri" w:hAnsi="Calibri" w:cs="Calibri"/>
          <w:spacing w:val="-10"/>
          <w:sz w:val="22"/>
          <w:szCs w:val="22"/>
        </w:rPr>
        <w:t xml:space="preserve">Iowa </w:t>
      </w:r>
      <w:hyperlink r:id="rId147" w:history="1">
        <w:r w:rsidR="003669E7" w:rsidRPr="00C901B7">
          <w:rPr>
            <w:rStyle w:val="Hyperlink"/>
            <w:rFonts w:ascii="Calibri" w:hAnsi="Calibri" w:cs="Calibri"/>
            <w:sz w:val="22"/>
            <w:szCs w:val="22"/>
          </w:rPr>
          <w:t>Centralized</w:t>
        </w:r>
        <w:r w:rsidR="003669E7" w:rsidRPr="00C901B7">
          <w:rPr>
            <w:rStyle w:val="Hyperlink"/>
            <w:rFonts w:ascii="Calibri" w:hAnsi="Calibri" w:cs="Calibri"/>
            <w:spacing w:val="-6"/>
            <w:sz w:val="22"/>
            <w:szCs w:val="22"/>
          </w:rPr>
          <w:t xml:space="preserve"> </w:t>
        </w:r>
        <w:r w:rsidR="003669E7" w:rsidRPr="00C901B7">
          <w:rPr>
            <w:rStyle w:val="Hyperlink"/>
            <w:rFonts w:ascii="Calibri" w:hAnsi="Calibri" w:cs="Calibri"/>
            <w:sz w:val="22"/>
            <w:szCs w:val="22"/>
          </w:rPr>
          <w:t>Employee</w:t>
        </w:r>
        <w:r w:rsidR="003669E7" w:rsidRPr="00C901B7">
          <w:rPr>
            <w:rStyle w:val="Hyperlink"/>
            <w:rFonts w:ascii="Calibri" w:hAnsi="Calibri" w:cs="Calibri"/>
            <w:spacing w:val="-3"/>
            <w:sz w:val="22"/>
            <w:szCs w:val="22"/>
          </w:rPr>
          <w:t xml:space="preserve"> </w:t>
        </w:r>
        <w:r w:rsidR="003669E7" w:rsidRPr="00C901B7">
          <w:rPr>
            <w:rStyle w:val="Hyperlink"/>
            <w:rFonts w:ascii="Calibri" w:hAnsi="Calibri" w:cs="Calibri"/>
            <w:sz w:val="22"/>
            <w:szCs w:val="22"/>
          </w:rPr>
          <w:t>Registry</w:t>
        </w:r>
        <w:r w:rsidR="003669E7" w:rsidRPr="00C901B7">
          <w:rPr>
            <w:rStyle w:val="Hyperlink"/>
            <w:rFonts w:ascii="Calibri" w:hAnsi="Calibri" w:cs="Calibri"/>
            <w:spacing w:val="-5"/>
            <w:sz w:val="22"/>
            <w:szCs w:val="22"/>
          </w:rPr>
          <w:t xml:space="preserve"> </w:t>
        </w:r>
      </w:hyperlink>
      <w:r w:rsidR="003669E7" w:rsidRPr="00C901B7">
        <w:rPr>
          <w:rFonts w:ascii="Calibri" w:hAnsi="Calibri" w:cs="Calibri"/>
          <w:sz w:val="22"/>
          <w:szCs w:val="22"/>
        </w:rPr>
        <w:t>(</w:t>
      </w:r>
      <w:r w:rsidR="003669E7" w:rsidRPr="00C901B7">
        <w:rPr>
          <w:rFonts w:ascii="Calibri" w:hAnsi="Calibri" w:cs="Calibri"/>
          <w:spacing w:val="-2"/>
          <w:sz w:val="22"/>
          <w:szCs w:val="22"/>
        </w:rPr>
        <w:t>employer completes &amp; submits)</w:t>
      </w:r>
    </w:p>
    <w:p w14:paraId="61ABF952" w14:textId="4C268873" w:rsidR="003669E7" w:rsidRPr="00C901B7" w:rsidRDefault="00F6591D" w:rsidP="009711AB">
      <w:pPr>
        <w:pStyle w:val="BodyText"/>
        <w:tabs>
          <w:tab w:val="left" w:pos="1080"/>
        </w:tabs>
        <w:spacing w:after="0"/>
        <w:ind w:left="1440"/>
        <w:rPr>
          <w:rFonts w:ascii="Calibri" w:hAnsi="Calibri" w:cs="Calibri"/>
          <w:sz w:val="22"/>
          <w:szCs w:val="22"/>
        </w:rPr>
      </w:pPr>
      <w:r w:rsidRPr="00C901B7">
        <w:rPr>
          <w:rFonts w:ascii="Segoe UI Symbol" w:hAnsi="Segoe UI Symbol" w:cs="Segoe UI Symbol"/>
          <w:b/>
          <w:bCs/>
          <w:spacing w:val="-10"/>
          <w:sz w:val="22"/>
          <w:szCs w:val="22"/>
        </w:rPr>
        <w:t>☐</w:t>
      </w:r>
      <w:r w:rsidRPr="00C901B7">
        <w:rPr>
          <w:rFonts w:ascii="Calibri" w:hAnsi="Calibri" w:cs="Calibri"/>
          <w:b/>
          <w:bCs/>
          <w:spacing w:val="-10"/>
          <w:sz w:val="22"/>
          <w:szCs w:val="22"/>
        </w:rPr>
        <w:t xml:space="preserve"> </w:t>
      </w:r>
      <w:r w:rsidR="003669E7" w:rsidRPr="00C901B7">
        <w:rPr>
          <w:rFonts w:ascii="Calibri" w:hAnsi="Calibri" w:cs="Calibri"/>
          <w:sz w:val="22"/>
          <w:szCs w:val="22"/>
        </w:rPr>
        <w:t>Direct</w:t>
      </w:r>
      <w:r w:rsidR="003669E7" w:rsidRPr="00C901B7">
        <w:rPr>
          <w:rFonts w:ascii="Calibri" w:hAnsi="Calibri" w:cs="Calibri"/>
          <w:spacing w:val="-7"/>
          <w:sz w:val="22"/>
          <w:szCs w:val="22"/>
        </w:rPr>
        <w:t xml:space="preserve"> </w:t>
      </w:r>
      <w:r w:rsidR="003669E7" w:rsidRPr="00C901B7">
        <w:rPr>
          <w:rFonts w:ascii="Calibri" w:hAnsi="Calibri" w:cs="Calibri"/>
          <w:sz w:val="22"/>
          <w:szCs w:val="22"/>
        </w:rPr>
        <w:t>Deposit</w:t>
      </w:r>
      <w:r w:rsidR="003669E7" w:rsidRPr="00C901B7">
        <w:rPr>
          <w:rFonts w:ascii="Calibri" w:hAnsi="Calibri" w:cs="Calibri"/>
          <w:spacing w:val="-6"/>
          <w:sz w:val="22"/>
          <w:szCs w:val="22"/>
        </w:rPr>
        <w:t xml:space="preserve"> </w:t>
      </w:r>
      <w:r w:rsidR="003669E7" w:rsidRPr="00C901B7">
        <w:rPr>
          <w:rFonts w:ascii="Calibri" w:hAnsi="Calibri" w:cs="Calibri"/>
          <w:sz w:val="22"/>
          <w:szCs w:val="22"/>
        </w:rPr>
        <w:t>Authorization (employee completes; employer retains)</w:t>
      </w:r>
    </w:p>
    <w:p w14:paraId="1D88A212" w14:textId="7D4D8DF3" w:rsidR="003669E7" w:rsidRPr="00C901B7" w:rsidRDefault="00F6591D" w:rsidP="009711AB">
      <w:pPr>
        <w:pStyle w:val="BodyText"/>
        <w:tabs>
          <w:tab w:val="left" w:pos="1080"/>
        </w:tabs>
        <w:spacing w:after="0"/>
        <w:ind w:left="1440"/>
        <w:rPr>
          <w:rFonts w:ascii="Calibri" w:hAnsi="Calibri" w:cs="Calibri"/>
          <w:sz w:val="22"/>
          <w:szCs w:val="22"/>
        </w:rPr>
      </w:pPr>
      <w:r w:rsidRPr="00C901B7">
        <w:rPr>
          <w:rFonts w:ascii="Segoe UI Symbol" w:hAnsi="Segoe UI Symbol" w:cs="Segoe UI Symbol"/>
          <w:b/>
          <w:bCs/>
          <w:spacing w:val="-10"/>
          <w:sz w:val="22"/>
          <w:szCs w:val="22"/>
        </w:rPr>
        <w:t>☐</w:t>
      </w:r>
      <w:r w:rsidRPr="00C901B7">
        <w:rPr>
          <w:rFonts w:ascii="Calibri" w:hAnsi="Calibri" w:cs="Calibri"/>
          <w:b/>
          <w:bCs/>
          <w:spacing w:val="-10"/>
          <w:sz w:val="22"/>
          <w:szCs w:val="22"/>
        </w:rPr>
        <w:t xml:space="preserve"> </w:t>
      </w:r>
      <w:hyperlink r:id="rId148" w:history="1">
        <w:r w:rsidR="003669E7" w:rsidRPr="00C901B7">
          <w:rPr>
            <w:rStyle w:val="Hyperlink"/>
            <w:rFonts w:ascii="Calibri" w:hAnsi="Calibri" w:cs="Calibri"/>
            <w:sz w:val="22"/>
            <w:szCs w:val="22"/>
          </w:rPr>
          <w:t>Health Insurance Marketplace</w:t>
        </w:r>
        <w:r w:rsidR="003669E7" w:rsidRPr="00C901B7">
          <w:rPr>
            <w:rStyle w:val="Hyperlink"/>
            <w:rFonts w:ascii="Calibri" w:hAnsi="Calibri" w:cs="Calibri"/>
            <w:spacing w:val="-8"/>
            <w:sz w:val="22"/>
            <w:szCs w:val="22"/>
          </w:rPr>
          <w:t xml:space="preserve"> </w:t>
        </w:r>
        <w:r w:rsidR="003669E7" w:rsidRPr="00C901B7">
          <w:rPr>
            <w:rStyle w:val="Hyperlink"/>
            <w:rFonts w:ascii="Calibri" w:hAnsi="Calibri" w:cs="Calibri"/>
            <w:sz w:val="22"/>
            <w:szCs w:val="22"/>
          </w:rPr>
          <w:t>Coverage Options</w:t>
        </w:r>
        <w:r w:rsidR="003669E7" w:rsidRPr="00C901B7">
          <w:rPr>
            <w:rStyle w:val="Hyperlink"/>
            <w:rFonts w:ascii="Calibri" w:hAnsi="Calibri" w:cs="Calibri"/>
            <w:spacing w:val="-4"/>
            <w:sz w:val="22"/>
            <w:szCs w:val="22"/>
          </w:rPr>
          <w:t xml:space="preserve"> </w:t>
        </w:r>
        <w:r w:rsidR="003669E7" w:rsidRPr="00C901B7">
          <w:rPr>
            <w:rStyle w:val="Hyperlink"/>
            <w:rFonts w:ascii="Calibri" w:hAnsi="Calibri" w:cs="Calibri"/>
            <w:sz w:val="22"/>
            <w:szCs w:val="22"/>
          </w:rPr>
          <w:t>Notice</w:t>
        </w:r>
      </w:hyperlink>
      <w:r w:rsidR="003669E7" w:rsidRPr="00C901B7">
        <w:rPr>
          <w:rFonts w:ascii="Calibri" w:hAnsi="Calibri" w:cs="Calibri"/>
          <w:sz w:val="22"/>
          <w:szCs w:val="22"/>
        </w:rPr>
        <w:t xml:space="preserve"> (employer completes &amp;</w:t>
      </w:r>
    </w:p>
    <w:p w14:paraId="1DBE59DE" w14:textId="234B8BE1" w:rsidR="003669E7" w:rsidRPr="00C901B7" w:rsidRDefault="003669E7" w:rsidP="009711AB">
      <w:pPr>
        <w:pStyle w:val="BodyText"/>
        <w:tabs>
          <w:tab w:val="left" w:pos="1080"/>
        </w:tabs>
        <w:spacing w:after="0"/>
        <w:ind w:left="1440"/>
        <w:rPr>
          <w:rFonts w:ascii="Calibri" w:hAnsi="Calibri" w:cs="Calibri"/>
          <w:sz w:val="22"/>
          <w:szCs w:val="22"/>
        </w:rPr>
      </w:pPr>
      <w:r w:rsidRPr="00C901B7">
        <w:rPr>
          <w:rFonts w:ascii="Calibri" w:hAnsi="Calibri" w:cs="Calibri"/>
          <w:sz w:val="22"/>
          <w:szCs w:val="22"/>
        </w:rPr>
        <w:t xml:space="preserve">   provides to employee)</w:t>
      </w:r>
    </w:p>
    <w:p w14:paraId="2A8A5E82" w14:textId="24420018" w:rsidR="003669E7" w:rsidRPr="00C901B7" w:rsidRDefault="00F6591D" w:rsidP="009711AB">
      <w:pPr>
        <w:pStyle w:val="BodyText"/>
        <w:tabs>
          <w:tab w:val="left" w:pos="1080"/>
        </w:tabs>
        <w:spacing w:after="0"/>
        <w:ind w:left="1440"/>
        <w:rPr>
          <w:rFonts w:ascii="Calibri" w:hAnsi="Calibri" w:cs="Calibri"/>
          <w:sz w:val="22"/>
          <w:szCs w:val="22"/>
        </w:rPr>
      </w:pPr>
      <w:r w:rsidRPr="00C901B7">
        <w:rPr>
          <w:rFonts w:ascii="Segoe UI Symbol" w:hAnsi="Segoe UI Symbol" w:cs="Segoe UI Symbol"/>
          <w:b/>
          <w:bCs/>
          <w:spacing w:val="-10"/>
          <w:sz w:val="22"/>
          <w:szCs w:val="22"/>
        </w:rPr>
        <w:t>☐</w:t>
      </w:r>
      <w:r w:rsidRPr="00C901B7">
        <w:rPr>
          <w:rFonts w:ascii="Calibri" w:hAnsi="Calibri" w:cs="Calibri"/>
          <w:b/>
          <w:bCs/>
          <w:spacing w:val="-10"/>
          <w:sz w:val="22"/>
          <w:szCs w:val="22"/>
        </w:rPr>
        <w:t xml:space="preserve"> </w:t>
      </w:r>
      <w:r w:rsidR="003669E7" w:rsidRPr="00C901B7">
        <w:rPr>
          <w:rFonts w:ascii="Calibri" w:hAnsi="Calibri" w:cs="Calibri"/>
          <w:sz w:val="22"/>
          <w:szCs w:val="22"/>
        </w:rPr>
        <w:t xml:space="preserve">Your location’s employee handbook acknowledgement (employee reviews/signs; </w:t>
      </w:r>
    </w:p>
    <w:p w14:paraId="1958784C" w14:textId="130A6BE4" w:rsidR="003669E7" w:rsidRPr="00C901B7" w:rsidRDefault="003669E7" w:rsidP="009711AB">
      <w:pPr>
        <w:pStyle w:val="BodyText"/>
        <w:tabs>
          <w:tab w:val="left" w:pos="1080"/>
        </w:tabs>
        <w:spacing w:after="0"/>
        <w:ind w:left="1440"/>
        <w:rPr>
          <w:rFonts w:ascii="Calibri" w:hAnsi="Calibri" w:cs="Calibri"/>
          <w:sz w:val="22"/>
          <w:szCs w:val="22"/>
        </w:rPr>
      </w:pPr>
      <w:r w:rsidRPr="00C901B7">
        <w:rPr>
          <w:rFonts w:ascii="Calibri" w:hAnsi="Calibri" w:cs="Calibri"/>
          <w:sz w:val="22"/>
          <w:szCs w:val="22"/>
        </w:rPr>
        <w:t xml:space="preserve">   employer retains)</w:t>
      </w:r>
    </w:p>
    <w:p w14:paraId="720BB1A1" w14:textId="11D9D522" w:rsidR="003669E7" w:rsidRPr="00C901B7" w:rsidRDefault="00F6591D" w:rsidP="009711AB">
      <w:pPr>
        <w:pStyle w:val="BodyText"/>
        <w:tabs>
          <w:tab w:val="left" w:pos="1080"/>
        </w:tabs>
        <w:spacing w:after="0"/>
        <w:ind w:left="1440"/>
        <w:rPr>
          <w:rFonts w:ascii="Calibri" w:hAnsi="Calibri" w:cs="Calibri"/>
          <w:sz w:val="22"/>
          <w:szCs w:val="22"/>
        </w:rPr>
      </w:pPr>
      <w:r w:rsidRPr="00C901B7">
        <w:rPr>
          <w:rFonts w:ascii="Segoe UI Symbol" w:hAnsi="Segoe UI Symbol" w:cs="Segoe UI Symbol"/>
          <w:b/>
          <w:bCs/>
          <w:spacing w:val="-10"/>
          <w:sz w:val="22"/>
          <w:szCs w:val="22"/>
        </w:rPr>
        <w:t>☐</w:t>
      </w:r>
      <w:r w:rsidRPr="00C901B7">
        <w:rPr>
          <w:rFonts w:ascii="Calibri" w:hAnsi="Calibri" w:cs="Calibri"/>
          <w:b/>
          <w:bCs/>
          <w:spacing w:val="-10"/>
          <w:sz w:val="22"/>
          <w:szCs w:val="22"/>
        </w:rPr>
        <w:t xml:space="preserve"> </w:t>
      </w:r>
      <w:r w:rsidR="003669E7" w:rsidRPr="00C901B7">
        <w:rPr>
          <w:rFonts w:ascii="Calibri" w:hAnsi="Calibri" w:cs="Calibri"/>
          <w:spacing w:val="-10"/>
          <w:sz w:val="22"/>
          <w:szCs w:val="22"/>
        </w:rPr>
        <w:t xml:space="preserve"> </w:t>
      </w:r>
      <w:r w:rsidR="003669E7" w:rsidRPr="00C901B7">
        <w:rPr>
          <w:rFonts w:ascii="Calibri" w:hAnsi="Calibri" w:cs="Calibri"/>
          <w:sz w:val="22"/>
          <w:szCs w:val="22"/>
        </w:rPr>
        <w:t>Direct</w:t>
      </w:r>
      <w:r w:rsidR="003669E7" w:rsidRPr="00C901B7">
        <w:rPr>
          <w:rFonts w:ascii="Calibri" w:hAnsi="Calibri" w:cs="Calibri"/>
          <w:spacing w:val="-7"/>
          <w:sz w:val="22"/>
          <w:szCs w:val="22"/>
        </w:rPr>
        <w:t xml:space="preserve"> </w:t>
      </w:r>
      <w:r w:rsidR="003669E7" w:rsidRPr="00C901B7">
        <w:rPr>
          <w:rFonts w:ascii="Calibri" w:hAnsi="Calibri" w:cs="Calibri"/>
          <w:sz w:val="22"/>
          <w:szCs w:val="22"/>
        </w:rPr>
        <w:t>Deposit</w:t>
      </w:r>
      <w:r w:rsidR="003669E7" w:rsidRPr="00C901B7">
        <w:rPr>
          <w:rFonts w:ascii="Calibri" w:hAnsi="Calibri" w:cs="Calibri"/>
          <w:spacing w:val="-6"/>
          <w:sz w:val="22"/>
          <w:szCs w:val="22"/>
        </w:rPr>
        <w:t xml:space="preserve"> </w:t>
      </w:r>
      <w:r w:rsidR="003669E7" w:rsidRPr="00C901B7">
        <w:rPr>
          <w:rFonts w:ascii="Calibri" w:hAnsi="Calibri" w:cs="Calibri"/>
          <w:sz w:val="22"/>
          <w:szCs w:val="22"/>
        </w:rPr>
        <w:t>Authorization (employee completes; employer retains)</w:t>
      </w:r>
    </w:p>
    <w:p w14:paraId="45AA6C44" w14:textId="77777777" w:rsidR="003669E7" w:rsidRPr="00C901B7" w:rsidRDefault="003669E7" w:rsidP="00F95586">
      <w:pPr>
        <w:pStyle w:val="BodyText"/>
        <w:tabs>
          <w:tab w:val="left" w:pos="1080"/>
        </w:tabs>
        <w:spacing w:after="0"/>
        <w:ind w:left="1080"/>
        <w:rPr>
          <w:rFonts w:ascii="Calibri" w:hAnsi="Calibri" w:cs="Calibri"/>
          <w:sz w:val="16"/>
          <w:szCs w:val="16"/>
        </w:rPr>
      </w:pPr>
    </w:p>
    <w:p w14:paraId="3608536E" w14:textId="77777777" w:rsidR="003669E7" w:rsidRPr="00C901B7" w:rsidRDefault="003669E7" w:rsidP="00F95586">
      <w:pPr>
        <w:pStyle w:val="BodyText"/>
        <w:tabs>
          <w:tab w:val="left" w:pos="1080"/>
        </w:tabs>
        <w:spacing w:after="0"/>
        <w:ind w:left="1080"/>
        <w:rPr>
          <w:rFonts w:ascii="Calibri" w:hAnsi="Calibri" w:cs="Calibri"/>
          <w:i/>
          <w:iCs/>
          <w:sz w:val="22"/>
          <w:szCs w:val="22"/>
        </w:rPr>
      </w:pPr>
      <w:r w:rsidRPr="00C901B7">
        <w:rPr>
          <w:rFonts w:ascii="Calibri" w:hAnsi="Calibri" w:cs="Calibri"/>
          <w:b/>
          <w:bCs/>
          <w:i/>
          <w:iCs/>
          <w:spacing w:val="-10"/>
          <w:sz w:val="22"/>
          <w:szCs w:val="22"/>
        </w:rPr>
        <w:t xml:space="preserve">If </w:t>
      </w:r>
      <w:r w:rsidRPr="00C901B7">
        <w:rPr>
          <w:rFonts w:ascii="Calibri" w:hAnsi="Calibri" w:cs="Calibri"/>
          <w:b/>
          <w:bCs/>
          <w:i/>
          <w:iCs/>
          <w:sz w:val="22"/>
          <w:szCs w:val="22"/>
        </w:rPr>
        <w:t>launching Paylocity Onboarding packet</w:t>
      </w:r>
      <w:r w:rsidRPr="00C901B7">
        <w:rPr>
          <w:rFonts w:ascii="Calibri" w:hAnsi="Calibri" w:cs="Calibri"/>
          <w:i/>
          <w:iCs/>
          <w:sz w:val="22"/>
          <w:szCs w:val="22"/>
        </w:rPr>
        <w:t xml:space="preserve">, each of the items listed above will be completed by the employee and employer during Paylocity’s Onboarding process. </w:t>
      </w:r>
      <w:r w:rsidRPr="00C901B7">
        <w:rPr>
          <w:rFonts w:ascii="Calibri" w:hAnsi="Calibri" w:cs="Calibri"/>
          <w:sz w:val="22"/>
          <w:szCs w:val="22"/>
        </w:rPr>
        <w:t>This information will seamlessly transfer to HR and Payroll for the employee’s first paycheck</w:t>
      </w:r>
      <w:r w:rsidRPr="00C901B7">
        <w:rPr>
          <w:rFonts w:ascii="Calibri" w:hAnsi="Calibri" w:cs="Calibri"/>
          <w:i/>
          <w:iCs/>
          <w:sz w:val="22"/>
          <w:szCs w:val="22"/>
        </w:rPr>
        <w:t xml:space="preserve"> Additional information may be found here: </w:t>
      </w:r>
      <w:hyperlink r:id="rId149" w:history="1">
        <w:r w:rsidRPr="00C901B7">
          <w:rPr>
            <w:rStyle w:val="Hyperlink"/>
            <w:rFonts w:ascii="Calibri" w:hAnsi="Calibri" w:cs="Calibri"/>
            <w:i/>
            <w:iCs/>
            <w:sz w:val="22"/>
            <w:szCs w:val="22"/>
          </w:rPr>
          <w:t>Introduction to Onboarding</w:t>
        </w:r>
      </w:hyperlink>
    </w:p>
    <w:p w14:paraId="78757DEC" w14:textId="77777777" w:rsidR="003669E7" w:rsidRPr="00C901B7" w:rsidRDefault="003669E7" w:rsidP="00F95586">
      <w:pPr>
        <w:pStyle w:val="BodyText"/>
        <w:tabs>
          <w:tab w:val="left" w:pos="1080"/>
        </w:tabs>
        <w:spacing w:after="0"/>
        <w:ind w:left="1080"/>
        <w:rPr>
          <w:rFonts w:ascii="Calibri" w:hAnsi="Calibri" w:cs="Calibri"/>
          <w:sz w:val="16"/>
          <w:szCs w:val="16"/>
        </w:rPr>
      </w:pPr>
    </w:p>
    <w:p w14:paraId="4E6CB434" w14:textId="4588043E" w:rsidR="003669E7" w:rsidRPr="00C901B7" w:rsidRDefault="003669E7" w:rsidP="00D94F93">
      <w:pPr>
        <w:pStyle w:val="BodyText"/>
        <w:spacing w:after="0"/>
        <w:ind w:left="1080" w:hanging="360"/>
        <w:rPr>
          <w:rFonts w:ascii="Calibri" w:hAnsi="Calibri" w:cs="Calibri"/>
          <w:sz w:val="22"/>
          <w:szCs w:val="22"/>
        </w:rPr>
      </w:pPr>
      <w:r w:rsidRPr="00C901B7">
        <w:rPr>
          <w:rFonts w:ascii="Calibri" w:hAnsi="Calibri" w:cs="Calibri"/>
          <w:spacing w:val="-10"/>
          <w:sz w:val="22"/>
          <w:szCs w:val="22"/>
        </w:rPr>
        <w:t xml:space="preserve"> </w:t>
      </w:r>
      <w:r w:rsidR="00F6591D" w:rsidRPr="00C901B7">
        <w:rPr>
          <w:rFonts w:ascii="Segoe UI Symbol" w:hAnsi="Segoe UI Symbol" w:cs="Segoe UI Symbol"/>
          <w:b/>
          <w:bCs/>
          <w:spacing w:val="-10"/>
          <w:sz w:val="22"/>
          <w:szCs w:val="22"/>
        </w:rPr>
        <w:t>☐</w:t>
      </w:r>
      <w:r w:rsidR="00F6591D" w:rsidRPr="00C901B7">
        <w:rPr>
          <w:rFonts w:ascii="Calibri" w:hAnsi="Calibri" w:cs="Calibri"/>
          <w:b/>
          <w:bCs/>
          <w:spacing w:val="-10"/>
          <w:sz w:val="22"/>
          <w:szCs w:val="22"/>
        </w:rPr>
        <w:t xml:space="preserve"> </w:t>
      </w:r>
      <w:r w:rsidRPr="00C901B7">
        <w:rPr>
          <w:rFonts w:ascii="Calibri" w:hAnsi="Calibri" w:cs="Calibri"/>
          <w:sz w:val="22"/>
          <w:szCs w:val="22"/>
        </w:rPr>
        <w:t>Signed job description (employer retains)</w:t>
      </w:r>
    </w:p>
    <w:p w14:paraId="3B4A1744" w14:textId="08E49DD7" w:rsidR="003669E7" w:rsidRPr="00C901B7" w:rsidRDefault="003669E7" w:rsidP="00D94F93">
      <w:pPr>
        <w:pStyle w:val="BodyText"/>
        <w:spacing w:after="0"/>
        <w:ind w:left="1080" w:hanging="360"/>
        <w:rPr>
          <w:rFonts w:ascii="Calibri" w:hAnsi="Calibri" w:cs="Calibri"/>
          <w:sz w:val="22"/>
          <w:szCs w:val="22"/>
        </w:rPr>
      </w:pPr>
      <w:r w:rsidRPr="00C901B7">
        <w:rPr>
          <w:rFonts w:ascii="Calibri" w:hAnsi="Calibri" w:cs="Calibri"/>
          <w:spacing w:val="-10"/>
          <w:sz w:val="22"/>
          <w:szCs w:val="22"/>
        </w:rPr>
        <w:t xml:space="preserve"> </w:t>
      </w:r>
      <w:r w:rsidR="00F6591D" w:rsidRPr="00C901B7">
        <w:rPr>
          <w:rFonts w:ascii="Segoe UI Symbol" w:hAnsi="Segoe UI Symbol" w:cs="Segoe UI Symbol"/>
          <w:b/>
          <w:bCs/>
          <w:spacing w:val="-10"/>
          <w:sz w:val="22"/>
          <w:szCs w:val="22"/>
        </w:rPr>
        <w:t>☐</w:t>
      </w:r>
      <w:r w:rsidR="00F6591D" w:rsidRPr="00C901B7">
        <w:rPr>
          <w:rFonts w:ascii="Calibri" w:hAnsi="Calibri" w:cs="Calibri"/>
          <w:b/>
          <w:bCs/>
          <w:spacing w:val="-10"/>
          <w:sz w:val="22"/>
          <w:szCs w:val="22"/>
        </w:rPr>
        <w:t xml:space="preserve"> </w:t>
      </w:r>
      <w:r w:rsidRPr="00C901B7">
        <w:rPr>
          <w:rFonts w:ascii="Calibri" w:hAnsi="Calibri" w:cs="Calibri"/>
          <w:sz w:val="22"/>
          <w:szCs w:val="22"/>
        </w:rPr>
        <w:t>Signed offer letter (employer retains)</w:t>
      </w:r>
    </w:p>
    <w:p w14:paraId="246B6685" w14:textId="77777777" w:rsidR="003669E7" w:rsidRPr="00C901B7" w:rsidRDefault="003669E7" w:rsidP="00F95586">
      <w:pPr>
        <w:pStyle w:val="BodyText"/>
        <w:tabs>
          <w:tab w:val="left" w:pos="1080"/>
        </w:tabs>
        <w:spacing w:after="0"/>
        <w:ind w:left="1080"/>
        <w:rPr>
          <w:rFonts w:ascii="Calibri" w:hAnsi="Calibri" w:cs="Calibri"/>
          <w:sz w:val="16"/>
          <w:szCs w:val="16"/>
        </w:rPr>
      </w:pPr>
    </w:p>
    <w:p w14:paraId="4748B57D" w14:textId="00A44F2A" w:rsidR="003669E7" w:rsidRPr="00C901B7" w:rsidRDefault="00D94F93" w:rsidP="00D94F93">
      <w:pPr>
        <w:pStyle w:val="BodyText"/>
        <w:widowControl w:val="0"/>
        <w:autoSpaceDE w:val="0"/>
        <w:autoSpaceDN w:val="0"/>
        <w:spacing w:after="0"/>
        <w:ind w:left="1080" w:hanging="720"/>
        <w:rPr>
          <w:rFonts w:ascii="Calibri" w:hAnsi="Calibri" w:cs="Calibri"/>
          <w:b/>
          <w:bCs/>
          <w:spacing w:val="-10"/>
          <w:sz w:val="22"/>
          <w:szCs w:val="22"/>
        </w:rPr>
      </w:pPr>
      <w:r w:rsidRPr="00C901B7">
        <w:rPr>
          <w:rFonts w:ascii="Segoe UI Symbol" w:hAnsi="Segoe UI Symbol" w:cs="Segoe UI Symbol"/>
          <w:b/>
          <w:bCs/>
          <w:spacing w:val="-10"/>
          <w:sz w:val="22"/>
          <w:szCs w:val="22"/>
        </w:rPr>
        <w:t>☐</w:t>
      </w:r>
      <w:r w:rsidRPr="00C901B7">
        <w:rPr>
          <w:rFonts w:ascii="Calibri" w:hAnsi="Calibri" w:cs="Calibri"/>
          <w:b/>
          <w:bCs/>
          <w:spacing w:val="-10"/>
          <w:sz w:val="22"/>
          <w:szCs w:val="22"/>
        </w:rPr>
        <w:t xml:space="preserve"> ASSET DISTRIBUTION &amp; AUTHORIZATION SETUP</w:t>
      </w:r>
    </w:p>
    <w:p w14:paraId="4B674697" w14:textId="07953970" w:rsidR="003669E7" w:rsidRPr="00C901B7" w:rsidRDefault="003669E7" w:rsidP="00D94F93">
      <w:pPr>
        <w:pStyle w:val="BodyText"/>
        <w:tabs>
          <w:tab w:val="left" w:pos="990"/>
          <w:tab w:val="left" w:pos="1080"/>
        </w:tabs>
        <w:spacing w:after="0"/>
        <w:ind w:left="1080" w:hanging="360"/>
        <w:rPr>
          <w:rFonts w:ascii="Calibri" w:hAnsi="Calibri" w:cs="Calibri"/>
          <w:sz w:val="22"/>
          <w:szCs w:val="22"/>
        </w:rPr>
      </w:pPr>
      <w:r w:rsidRPr="00C901B7">
        <w:rPr>
          <w:rFonts w:ascii="Calibri" w:hAnsi="Calibri" w:cs="Calibri"/>
          <w:spacing w:val="-10"/>
          <w:sz w:val="22"/>
          <w:szCs w:val="22"/>
        </w:rPr>
        <w:t xml:space="preserve"> </w:t>
      </w:r>
      <w:r w:rsidR="006911E1" w:rsidRPr="00C901B7">
        <w:rPr>
          <w:rFonts w:ascii="Segoe UI Symbol" w:hAnsi="Segoe UI Symbol" w:cs="Segoe UI Symbol"/>
          <w:b/>
          <w:bCs/>
          <w:spacing w:val="-10"/>
          <w:sz w:val="22"/>
          <w:szCs w:val="22"/>
        </w:rPr>
        <w:t>☐</w:t>
      </w:r>
      <w:r w:rsidR="006911E1" w:rsidRPr="00C901B7">
        <w:rPr>
          <w:rFonts w:ascii="Calibri" w:hAnsi="Calibri" w:cs="Calibri"/>
          <w:b/>
          <w:bCs/>
          <w:spacing w:val="-10"/>
          <w:sz w:val="22"/>
          <w:szCs w:val="22"/>
        </w:rPr>
        <w:t xml:space="preserve"> </w:t>
      </w:r>
      <w:r w:rsidRPr="00C901B7">
        <w:rPr>
          <w:rFonts w:ascii="Calibri" w:hAnsi="Calibri" w:cs="Calibri"/>
          <w:sz w:val="22"/>
          <w:szCs w:val="22"/>
        </w:rPr>
        <w:t>Equipment distribution (laptop, phone, computer, etc.), if applicable</w:t>
      </w:r>
    </w:p>
    <w:p w14:paraId="540BE1F3" w14:textId="7ADD5086" w:rsidR="003669E7" w:rsidRPr="00C901B7" w:rsidRDefault="003669E7" w:rsidP="00D94F93">
      <w:pPr>
        <w:pStyle w:val="BodyText"/>
        <w:tabs>
          <w:tab w:val="left" w:pos="990"/>
          <w:tab w:val="left" w:pos="1080"/>
        </w:tabs>
        <w:spacing w:after="0"/>
        <w:ind w:left="1080" w:hanging="360"/>
        <w:rPr>
          <w:rFonts w:ascii="Calibri" w:hAnsi="Calibri" w:cs="Calibri"/>
          <w:spacing w:val="-5"/>
          <w:sz w:val="22"/>
          <w:szCs w:val="22"/>
        </w:rPr>
      </w:pPr>
      <w:r w:rsidRPr="00C901B7">
        <w:rPr>
          <w:rFonts w:ascii="Calibri" w:hAnsi="Calibri" w:cs="Calibri"/>
          <w:spacing w:val="-10"/>
          <w:sz w:val="22"/>
          <w:szCs w:val="22"/>
        </w:rPr>
        <w:t xml:space="preserve"> </w:t>
      </w:r>
      <w:r w:rsidR="006911E1" w:rsidRPr="00C901B7">
        <w:rPr>
          <w:rFonts w:ascii="Segoe UI Symbol" w:hAnsi="Segoe UI Symbol" w:cs="Segoe UI Symbol"/>
          <w:b/>
          <w:bCs/>
          <w:spacing w:val="-10"/>
          <w:sz w:val="22"/>
          <w:szCs w:val="22"/>
        </w:rPr>
        <w:t>☐</w:t>
      </w:r>
      <w:r w:rsidR="006911E1" w:rsidRPr="00C901B7">
        <w:rPr>
          <w:rFonts w:ascii="Calibri" w:hAnsi="Calibri" w:cs="Calibri"/>
          <w:b/>
          <w:bCs/>
          <w:spacing w:val="-10"/>
          <w:sz w:val="22"/>
          <w:szCs w:val="22"/>
        </w:rPr>
        <w:t xml:space="preserve"> </w:t>
      </w:r>
      <w:r w:rsidRPr="00C901B7">
        <w:rPr>
          <w:rFonts w:ascii="Calibri" w:hAnsi="Calibri" w:cs="Calibri"/>
          <w:sz w:val="22"/>
          <w:szCs w:val="22"/>
        </w:rPr>
        <w:t>Access</w:t>
      </w:r>
      <w:r w:rsidRPr="00C901B7">
        <w:rPr>
          <w:rFonts w:ascii="Calibri" w:hAnsi="Calibri" w:cs="Calibri"/>
          <w:spacing w:val="-5"/>
          <w:sz w:val="22"/>
          <w:szCs w:val="22"/>
        </w:rPr>
        <w:t xml:space="preserve"> to computer credentials, if applicable</w:t>
      </w:r>
    </w:p>
    <w:p w14:paraId="66E811F9" w14:textId="67EE1E28" w:rsidR="003669E7" w:rsidRPr="00C901B7" w:rsidRDefault="003669E7" w:rsidP="00D94F93">
      <w:pPr>
        <w:pStyle w:val="BodyText"/>
        <w:tabs>
          <w:tab w:val="left" w:pos="990"/>
          <w:tab w:val="left" w:pos="1080"/>
        </w:tabs>
        <w:spacing w:after="0"/>
        <w:ind w:left="1080" w:hanging="360"/>
        <w:rPr>
          <w:rFonts w:ascii="Calibri" w:hAnsi="Calibri" w:cs="Calibri"/>
          <w:sz w:val="22"/>
          <w:szCs w:val="22"/>
        </w:rPr>
      </w:pPr>
      <w:r w:rsidRPr="00C901B7">
        <w:rPr>
          <w:rFonts w:ascii="Calibri" w:hAnsi="Calibri" w:cs="Calibri"/>
          <w:spacing w:val="-10"/>
          <w:sz w:val="22"/>
          <w:szCs w:val="22"/>
        </w:rPr>
        <w:t xml:space="preserve"> </w:t>
      </w:r>
      <w:r w:rsidR="006911E1" w:rsidRPr="00C901B7">
        <w:rPr>
          <w:rFonts w:ascii="Segoe UI Symbol" w:hAnsi="Segoe UI Symbol" w:cs="Segoe UI Symbol"/>
          <w:b/>
          <w:bCs/>
          <w:spacing w:val="-10"/>
          <w:sz w:val="22"/>
          <w:szCs w:val="22"/>
        </w:rPr>
        <w:t>☐</w:t>
      </w:r>
      <w:r w:rsidR="006911E1" w:rsidRPr="00C901B7">
        <w:rPr>
          <w:rFonts w:ascii="Calibri" w:hAnsi="Calibri" w:cs="Calibri"/>
          <w:b/>
          <w:bCs/>
          <w:spacing w:val="-10"/>
          <w:sz w:val="22"/>
          <w:szCs w:val="22"/>
        </w:rPr>
        <w:t xml:space="preserve"> </w:t>
      </w:r>
      <w:r w:rsidRPr="00C901B7">
        <w:rPr>
          <w:rFonts w:ascii="Calibri" w:hAnsi="Calibri" w:cs="Calibri"/>
          <w:sz w:val="22"/>
          <w:szCs w:val="22"/>
        </w:rPr>
        <w:t>Software</w:t>
      </w:r>
      <w:r w:rsidRPr="00C901B7">
        <w:rPr>
          <w:rFonts w:ascii="Calibri" w:hAnsi="Calibri" w:cs="Calibri"/>
          <w:spacing w:val="-6"/>
          <w:sz w:val="22"/>
          <w:szCs w:val="22"/>
        </w:rPr>
        <w:t xml:space="preserve"> </w:t>
      </w:r>
      <w:r w:rsidRPr="00C901B7">
        <w:rPr>
          <w:rFonts w:ascii="Calibri" w:hAnsi="Calibri" w:cs="Calibri"/>
          <w:sz w:val="22"/>
          <w:szCs w:val="22"/>
        </w:rPr>
        <w:t>authorizations &amp; email address, if</w:t>
      </w:r>
      <w:r w:rsidRPr="00C901B7">
        <w:rPr>
          <w:rFonts w:ascii="Calibri" w:hAnsi="Calibri" w:cs="Calibri"/>
          <w:spacing w:val="-7"/>
          <w:sz w:val="22"/>
          <w:szCs w:val="22"/>
        </w:rPr>
        <w:t xml:space="preserve"> </w:t>
      </w:r>
      <w:r w:rsidRPr="00C901B7">
        <w:rPr>
          <w:rFonts w:ascii="Calibri" w:hAnsi="Calibri" w:cs="Calibri"/>
          <w:spacing w:val="-2"/>
          <w:sz w:val="22"/>
          <w:szCs w:val="22"/>
        </w:rPr>
        <w:t>applicable</w:t>
      </w:r>
    </w:p>
    <w:p w14:paraId="70067078" w14:textId="069D62FD" w:rsidR="003669E7" w:rsidRPr="00C901B7" w:rsidRDefault="003669E7" w:rsidP="00D94F93">
      <w:pPr>
        <w:pStyle w:val="BodyText"/>
        <w:tabs>
          <w:tab w:val="left" w:pos="990"/>
          <w:tab w:val="left" w:pos="1080"/>
        </w:tabs>
        <w:spacing w:after="0"/>
        <w:ind w:left="1080" w:hanging="360"/>
        <w:rPr>
          <w:rFonts w:ascii="Calibri" w:hAnsi="Calibri" w:cs="Calibri"/>
          <w:sz w:val="22"/>
          <w:szCs w:val="22"/>
        </w:rPr>
      </w:pPr>
      <w:r w:rsidRPr="00C901B7">
        <w:rPr>
          <w:rFonts w:ascii="Calibri" w:hAnsi="Calibri" w:cs="Calibri"/>
          <w:spacing w:val="-10"/>
          <w:sz w:val="22"/>
          <w:szCs w:val="22"/>
        </w:rPr>
        <w:t xml:space="preserve"> </w:t>
      </w:r>
      <w:r w:rsidR="006911E1" w:rsidRPr="00C901B7">
        <w:rPr>
          <w:rFonts w:ascii="Segoe UI Symbol" w:hAnsi="Segoe UI Symbol" w:cs="Segoe UI Symbol"/>
          <w:b/>
          <w:bCs/>
          <w:spacing w:val="-10"/>
          <w:sz w:val="22"/>
          <w:szCs w:val="22"/>
        </w:rPr>
        <w:t>☐</w:t>
      </w:r>
      <w:r w:rsidR="006911E1" w:rsidRPr="00C901B7">
        <w:rPr>
          <w:rFonts w:ascii="Calibri" w:hAnsi="Calibri" w:cs="Calibri"/>
          <w:b/>
          <w:bCs/>
          <w:spacing w:val="-10"/>
          <w:sz w:val="22"/>
          <w:szCs w:val="22"/>
        </w:rPr>
        <w:t xml:space="preserve"> </w:t>
      </w:r>
      <w:r w:rsidRPr="00C901B7">
        <w:rPr>
          <w:rFonts w:ascii="Calibri" w:hAnsi="Calibri" w:cs="Calibri"/>
          <w:sz w:val="22"/>
          <w:szCs w:val="22"/>
        </w:rPr>
        <w:t>Financial</w:t>
      </w:r>
      <w:r w:rsidRPr="00C901B7">
        <w:rPr>
          <w:rFonts w:ascii="Calibri" w:hAnsi="Calibri" w:cs="Calibri"/>
          <w:spacing w:val="-6"/>
          <w:sz w:val="22"/>
          <w:szCs w:val="22"/>
        </w:rPr>
        <w:t xml:space="preserve"> </w:t>
      </w:r>
      <w:r w:rsidRPr="00C901B7">
        <w:rPr>
          <w:rFonts w:ascii="Calibri" w:hAnsi="Calibri" w:cs="Calibri"/>
          <w:sz w:val="22"/>
          <w:szCs w:val="22"/>
        </w:rPr>
        <w:t>institutions,</w:t>
      </w:r>
      <w:r w:rsidRPr="00C901B7">
        <w:rPr>
          <w:rFonts w:ascii="Calibri" w:hAnsi="Calibri" w:cs="Calibri"/>
          <w:spacing w:val="-7"/>
          <w:sz w:val="22"/>
          <w:szCs w:val="22"/>
        </w:rPr>
        <w:t xml:space="preserve"> </w:t>
      </w:r>
      <w:r w:rsidRPr="00C901B7">
        <w:rPr>
          <w:rFonts w:ascii="Calibri" w:hAnsi="Calibri" w:cs="Calibri"/>
          <w:sz w:val="22"/>
          <w:szCs w:val="22"/>
        </w:rPr>
        <w:t>authority</w:t>
      </w:r>
      <w:r w:rsidRPr="00C901B7">
        <w:rPr>
          <w:rFonts w:ascii="Calibri" w:hAnsi="Calibri" w:cs="Calibri"/>
          <w:spacing w:val="-6"/>
          <w:sz w:val="22"/>
          <w:szCs w:val="22"/>
        </w:rPr>
        <w:t xml:space="preserve"> </w:t>
      </w:r>
      <w:r w:rsidRPr="00C901B7">
        <w:rPr>
          <w:rFonts w:ascii="Calibri" w:hAnsi="Calibri" w:cs="Calibri"/>
          <w:sz w:val="22"/>
          <w:szCs w:val="22"/>
        </w:rPr>
        <w:t>to</w:t>
      </w:r>
      <w:r w:rsidRPr="00C901B7">
        <w:rPr>
          <w:rFonts w:ascii="Calibri" w:hAnsi="Calibri" w:cs="Calibri"/>
          <w:spacing w:val="-3"/>
          <w:sz w:val="22"/>
          <w:szCs w:val="22"/>
        </w:rPr>
        <w:t xml:space="preserve"> </w:t>
      </w:r>
      <w:r w:rsidRPr="00C901B7">
        <w:rPr>
          <w:rFonts w:ascii="Calibri" w:hAnsi="Calibri" w:cs="Calibri"/>
          <w:sz w:val="22"/>
          <w:szCs w:val="22"/>
        </w:rPr>
        <w:t>access</w:t>
      </w:r>
      <w:r w:rsidRPr="00C901B7">
        <w:rPr>
          <w:rFonts w:ascii="Calibri" w:hAnsi="Calibri" w:cs="Calibri"/>
          <w:spacing w:val="-7"/>
          <w:sz w:val="22"/>
          <w:szCs w:val="22"/>
        </w:rPr>
        <w:t xml:space="preserve"> </w:t>
      </w:r>
      <w:r w:rsidRPr="00C901B7">
        <w:rPr>
          <w:rFonts w:ascii="Calibri" w:hAnsi="Calibri" w:cs="Calibri"/>
          <w:sz w:val="22"/>
          <w:szCs w:val="22"/>
        </w:rPr>
        <w:t>or</w:t>
      </w:r>
      <w:r w:rsidRPr="00C901B7">
        <w:rPr>
          <w:rFonts w:ascii="Calibri" w:hAnsi="Calibri" w:cs="Calibri"/>
          <w:spacing w:val="-6"/>
          <w:sz w:val="22"/>
          <w:szCs w:val="22"/>
        </w:rPr>
        <w:t xml:space="preserve"> </w:t>
      </w:r>
      <w:r w:rsidRPr="00C901B7">
        <w:rPr>
          <w:rFonts w:ascii="Calibri" w:hAnsi="Calibri" w:cs="Calibri"/>
          <w:sz w:val="22"/>
          <w:szCs w:val="22"/>
        </w:rPr>
        <w:t>withdraw,</w:t>
      </w:r>
      <w:r w:rsidRPr="00C901B7">
        <w:rPr>
          <w:rFonts w:ascii="Calibri" w:hAnsi="Calibri" w:cs="Calibri"/>
          <w:spacing w:val="-4"/>
          <w:sz w:val="22"/>
          <w:szCs w:val="22"/>
        </w:rPr>
        <w:t xml:space="preserve"> </w:t>
      </w:r>
      <w:r w:rsidRPr="00C901B7">
        <w:rPr>
          <w:rFonts w:ascii="Calibri" w:hAnsi="Calibri" w:cs="Calibri"/>
          <w:sz w:val="22"/>
          <w:szCs w:val="22"/>
        </w:rPr>
        <w:t>if</w:t>
      </w:r>
      <w:r w:rsidRPr="00C901B7">
        <w:rPr>
          <w:rFonts w:ascii="Calibri" w:hAnsi="Calibri" w:cs="Calibri"/>
          <w:spacing w:val="-4"/>
          <w:sz w:val="22"/>
          <w:szCs w:val="22"/>
        </w:rPr>
        <w:t xml:space="preserve"> </w:t>
      </w:r>
      <w:r w:rsidRPr="00C901B7">
        <w:rPr>
          <w:rFonts w:ascii="Calibri" w:hAnsi="Calibri" w:cs="Calibri"/>
          <w:spacing w:val="-2"/>
          <w:sz w:val="22"/>
          <w:szCs w:val="22"/>
        </w:rPr>
        <w:t>applicable</w:t>
      </w:r>
    </w:p>
    <w:p w14:paraId="4215A4D4" w14:textId="52C17166" w:rsidR="003669E7" w:rsidRPr="00C901B7" w:rsidRDefault="00D94F93" w:rsidP="00D94F93">
      <w:pPr>
        <w:pStyle w:val="BodyText"/>
        <w:tabs>
          <w:tab w:val="left" w:pos="990"/>
          <w:tab w:val="left" w:pos="1080"/>
        </w:tabs>
        <w:spacing w:after="0"/>
        <w:ind w:left="1080" w:hanging="360"/>
        <w:rPr>
          <w:rFonts w:ascii="Calibri" w:hAnsi="Calibri" w:cs="Calibri"/>
          <w:spacing w:val="-10"/>
          <w:sz w:val="22"/>
          <w:szCs w:val="22"/>
        </w:rPr>
      </w:pPr>
      <w:r w:rsidRPr="00C901B7">
        <w:rPr>
          <w:rFonts w:ascii="Calibri" w:hAnsi="Calibri" w:cs="Calibri"/>
          <w:b/>
          <w:bCs/>
          <w:spacing w:val="-10"/>
          <w:sz w:val="22"/>
          <w:szCs w:val="22"/>
        </w:rPr>
        <w:t xml:space="preserve"> </w:t>
      </w:r>
      <w:r w:rsidRPr="00C901B7">
        <w:rPr>
          <w:rFonts w:ascii="Segoe UI Symbol" w:hAnsi="Segoe UI Symbol" w:cs="Segoe UI Symbol"/>
          <w:b/>
          <w:bCs/>
          <w:spacing w:val="-10"/>
          <w:sz w:val="22"/>
          <w:szCs w:val="22"/>
        </w:rPr>
        <w:t>☐</w:t>
      </w:r>
      <w:r w:rsidRPr="00C901B7">
        <w:rPr>
          <w:rFonts w:ascii="Calibri" w:hAnsi="Calibri" w:cs="Calibri"/>
          <w:b/>
          <w:bCs/>
          <w:spacing w:val="-10"/>
          <w:sz w:val="22"/>
          <w:szCs w:val="22"/>
        </w:rPr>
        <w:t xml:space="preserve"> </w:t>
      </w:r>
      <w:r w:rsidR="003669E7" w:rsidRPr="00C901B7">
        <w:rPr>
          <w:rFonts w:ascii="Calibri" w:hAnsi="Calibri" w:cs="Calibri"/>
          <w:spacing w:val="-10"/>
          <w:sz w:val="22"/>
          <w:szCs w:val="22"/>
        </w:rPr>
        <w:t xml:space="preserve">Keys (new locks/combinations), credit cards, if applicable </w:t>
      </w:r>
    </w:p>
    <w:p w14:paraId="6EE8EDE0" w14:textId="77777777" w:rsidR="00E74B75" w:rsidRPr="00C901B7" w:rsidRDefault="009235CD" w:rsidP="00590D94">
      <w:pPr>
        <w:pStyle w:val="Heading2"/>
        <w:pBdr>
          <w:bottom w:val="none" w:sz="0" w:space="0" w:color="auto"/>
        </w:pBdr>
      </w:pPr>
      <w:r w:rsidRPr="00C901B7">
        <w:br w:type="page"/>
      </w:r>
      <w:r w:rsidR="00E74B75" w:rsidRPr="00C901B7">
        <w:rPr>
          <w:noProof/>
        </w:rPr>
        <w:lastRenderedPageBreak/>
        <mc:AlternateContent>
          <mc:Choice Requires="wps">
            <w:drawing>
              <wp:anchor distT="0" distB="0" distL="0" distR="0" simplePos="0" relativeHeight="252020736" behindDoc="1" locked="0" layoutInCell="1" allowOverlap="1" wp14:anchorId="1A287335" wp14:editId="1CD86B0F">
                <wp:simplePos x="0" y="0"/>
                <wp:positionH relativeFrom="page">
                  <wp:posOffset>896416</wp:posOffset>
                </wp:positionH>
                <wp:positionV relativeFrom="paragraph">
                  <wp:posOffset>272034</wp:posOffset>
                </wp:positionV>
                <wp:extent cx="5981065" cy="9525"/>
                <wp:effectExtent l="0" t="0" r="0" b="0"/>
                <wp:wrapTopAndBottom/>
                <wp:docPr id="404" name="Graphic 4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9525"/>
                        </a:xfrm>
                        <a:custGeom>
                          <a:avLst/>
                          <a:gdLst/>
                          <a:ahLst/>
                          <a:cxnLst/>
                          <a:rect l="l" t="t" r="r" b="b"/>
                          <a:pathLst>
                            <a:path w="5981065" h="9525">
                              <a:moveTo>
                                <a:pt x="5981065" y="0"/>
                              </a:moveTo>
                              <a:lnTo>
                                <a:pt x="0" y="0"/>
                              </a:lnTo>
                              <a:lnTo>
                                <a:pt x="0" y="9143"/>
                              </a:lnTo>
                              <a:lnTo>
                                <a:pt x="5981065" y="9143"/>
                              </a:lnTo>
                              <a:lnTo>
                                <a:pt x="5981065" y="0"/>
                              </a:lnTo>
                              <a:close/>
                            </a:path>
                          </a:pathLst>
                        </a:custGeom>
                        <a:solidFill>
                          <a:srgbClr val="1F487C"/>
                        </a:solidFill>
                      </wps:spPr>
                      <wps:bodyPr wrap="square" lIns="0" tIns="0" rIns="0" bIns="0" rtlCol="0">
                        <a:prstTxWarp prst="textNoShape">
                          <a:avLst/>
                        </a:prstTxWarp>
                        <a:noAutofit/>
                      </wps:bodyPr>
                    </wps:wsp>
                  </a:graphicData>
                </a:graphic>
              </wp:anchor>
            </w:drawing>
          </mc:Choice>
          <mc:Fallback>
            <w:pict>
              <v:shape w14:anchorId="11C6C30D" id="Graphic 404" o:spid="_x0000_s1026" style="position:absolute;margin-left:70.6pt;margin-top:21.4pt;width:470.95pt;height:.75pt;z-index:-251295744;visibility:visible;mso-wrap-style:square;mso-wrap-distance-left:0;mso-wrap-distance-top:0;mso-wrap-distance-right:0;mso-wrap-distance-bottom:0;mso-position-horizontal:absolute;mso-position-horizontal-relative:page;mso-position-vertical:absolute;mso-position-vertical-relative:text;v-text-anchor:top" coordsize="598106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" path="m5981065,l,,,9143r5981065,l5981065,xe" fillcolor="#1f487c" stroked="f">
                <v:path arrowok="t"/>
                <w10:wrap type="topAndBottom" anchorx="page"/>
              </v:shape>
            </w:pict>
          </mc:Fallback>
        </mc:AlternateContent>
      </w:r>
      <w:bookmarkStart w:id="340" w:name="_bookmark248"/>
      <w:bookmarkEnd w:id="340"/>
      <w:r w:rsidR="00E74B75" w:rsidRPr="00C901B7">
        <w:t>Terminated Employee Checklist</w:t>
      </w:r>
    </w:p>
    <w:p w14:paraId="78FAA4E1" w14:textId="77777777" w:rsidR="00E74B75" w:rsidRPr="00C901B7" w:rsidRDefault="00E74B75" w:rsidP="00E74B75">
      <w:pPr>
        <w:pStyle w:val="ListParagraph"/>
        <w:spacing w:before="239"/>
        <w:ind w:right="677"/>
        <w:rPr>
          <w:rFonts w:cstheme="minorHAnsi"/>
          <w:b/>
          <w:bCs/>
          <w:iCs/>
        </w:rPr>
      </w:pPr>
      <w:r w:rsidRPr="00C901B7">
        <w:rPr>
          <w:rFonts w:cstheme="minorHAnsi"/>
          <w:b/>
          <w:bCs/>
          <w:iCs/>
        </w:rPr>
        <w:t>Important Note for Termination Requests:</w:t>
      </w:r>
    </w:p>
    <w:p w14:paraId="42944B57" w14:textId="77777777" w:rsidR="00E74B75" w:rsidRPr="00C901B7" w:rsidRDefault="00E74B75" w:rsidP="00E74B75">
      <w:pPr>
        <w:pStyle w:val="ListParagraph"/>
        <w:widowControl w:val="0"/>
        <w:numPr>
          <w:ilvl w:val="0"/>
          <w:numId w:val="179"/>
        </w:numPr>
        <w:autoSpaceDE w:val="0"/>
        <w:autoSpaceDN w:val="0"/>
        <w:spacing w:before="239" w:after="0"/>
        <w:ind w:right="677"/>
        <w:rPr>
          <w:rFonts w:cstheme="minorHAnsi"/>
          <w:b/>
          <w:bCs/>
          <w:iCs/>
        </w:rPr>
      </w:pPr>
      <w:r w:rsidRPr="00C901B7">
        <w:rPr>
          <w:rFonts w:cstheme="minorHAnsi"/>
          <w:iCs/>
        </w:rPr>
        <w:t>If</w:t>
      </w:r>
      <w:r w:rsidRPr="00C901B7">
        <w:rPr>
          <w:rFonts w:cstheme="minorHAnsi"/>
          <w:iCs/>
          <w:spacing w:val="-3"/>
        </w:rPr>
        <w:t xml:space="preserve"> </w:t>
      </w:r>
      <w:r w:rsidRPr="00C901B7">
        <w:rPr>
          <w:rFonts w:cstheme="minorHAnsi"/>
          <w:iCs/>
        </w:rPr>
        <w:t>a</w:t>
      </w:r>
      <w:r w:rsidRPr="00C901B7">
        <w:rPr>
          <w:rFonts w:cstheme="minorHAnsi"/>
          <w:iCs/>
          <w:spacing w:val="-3"/>
        </w:rPr>
        <w:t xml:space="preserve"> </w:t>
      </w:r>
      <w:r w:rsidRPr="00C901B7">
        <w:rPr>
          <w:rFonts w:cstheme="minorHAnsi"/>
          <w:iCs/>
        </w:rPr>
        <w:t>parish</w:t>
      </w:r>
      <w:r w:rsidRPr="00C901B7">
        <w:rPr>
          <w:rFonts w:cstheme="minorHAnsi"/>
          <w:iCs/>
          <w:spacing w:val="-5"/>
        </w:rPr>
        <w:t xml:space="preserve"> </w:t>
      </w:r>
      <w:r w:rsidRPr="00C901B7">
        <w:rPr>
          <w:rFonts w:cstheme="minorHAnsi"/>
          <w:iCs/>
        </w:rPr>
        <w:t>or</w:t>
      </w:r>
      <w:r w:rsidRPr="00C901B7">
        <w:rPr>
          <w:rFonts w:cstheme="minorHAnsi"/>
          <w:iCs/>
          <w:spacing w:val="-4"/>
        </w:rPr>
        <w:t xml:space="preserve"> non-Region </w:t>
      </w:r>
      <w:r w:rsidRPr="00C901B7">
        <w:rPr>
          <w:rFonts w:cstheme="minorHAnsi"/>
          <w:iCs/>
        </w:rPr>
        <w:t>school</w:t>
      </w:r>
      <w:r w:rsidRPr="00C901B7">
        <w:rPr>
          <w:rFonts w:cstheme="minorHAnsi"/>
          <w:iCs/>
          <w:spacing w:val="-4"/>
        </w:rPr>
        <w:t xml:space="preserve"> </w:t>
      </w:r>
      <w:r w:rsidRPr="00C901B7">
        <w:rPr>
          <w:rFonts w:cstheme="minorHAnsi"/>
          <w:iCs/>
        </w:rPr>
        <w:t>would like to terminate employment of an employee (not an employee resignation), you</w:t>
      </w:r>
      <w:r w:rsidRPr="00C901B7">
        <w:rPr>
          <w:rFonts w:cstheme="minorHAnsi"/>
          <w:iCs/>
          <w:spacing w:val="-6"/>
        </w:rPr>
        <w:t xml:space="preserve"> </w:t>
      </w:r>
      <w:r w:rsidRPr="00C901B7">
        <w:rPr>
          <w:rFonts w:cstheme="minorHAnsi"/>
          <w:iCs/>
          <w:u w:val="single"/>
        </w:rPr>
        <w:t>must</w:t>
      </w:r>
      <w:r w:rsidRPr="00C901B7">
        <w:rPr>
          <w:rFonts w:cstheme="minorHAnsi"/>
          <w:iCs/>
          <w:spacing w:val="-3"/>
          <w:u w:val="single"/>
        </w:rPr>
        <w:t xml:space="preserve"> </w:t>
      </w:r>
      <w:r w:rsidRPr="00C901B7">
        <w:rPr>
          <w:rFonts w:cstheme="minorHAnsi"/>
          <w:iCs/>
          <w:u w:val="single"/>
        </w:rPr>
        <w:t>call</w:t>
      </w:r>
      <w:r w:rsidRPr="00C901B7">
        <w:rPr>
          <w:rFonts w:cstheme="minorHAnsi"/>
          <w:iCs/>
          <w:spacing w:val="-2"/>
        </w:rPr>
        <w:t xml:space="preserve"> </w:t>
      </w:r>
      <w:r w:rsidRPr="00C901B7">
        <w:rPr>
          <w:rFonts w:cstheme="minorHAnsi"/>
          <w:iCs/>
        </w:rPr>
        <w:t>Diocese</w:t>
      </w:r>
      <w:r w:rsidRPr="00C901B7">
        <w:rPr>
          <w:rFonts w:cstheme="minorHAnsi"/>
          <w:iCs/>
          <w:spacing w:val="-3"/>
        </w:rPr>
        <w:t xml:space="preserve"> </w:t>
      </w:r>
      <w:r w:rsidRPr="00C901B7">
        <w:rPr>
          <w:rFonts w:cstheme="minorHAnsi"/>
          <w:iCs/>
        </w:rPr>
        <w:t xml:space="preserve">at </w:t>
      </w:r>
      <w:r w:rsidRPr="00C901B7">
        <w:rPr>
          <w:rFonts w:cstheme="minorHAnsi"/>
          <w:iCs/>
          <w:spacing w:val="-2"/>
        </w:rPr>
        <w:t>515-237-5085 before proceeding with the termination.</w:t>
      </w:r>
    </w:p>
    <w:p w14:paraId="4E1B2F55" w14:textId="77777777" w:rsidR="00E74B75" w:rsidRPr="00C901B7" w:rsidRDefault="00E74B75" w:rsidP="00E74B75">
      <w:pPr>
        <w:pStyle w:val="ListParagraph"/>
        <w:widowControl w:val="0"/>
        <w:numPr>
          <w:ilvl w:val="0"/>
          <w:numId w:val="179"/>
        </w:numPr>
        <w:autoSpaceDE w:val="0"/>
        <w:autoSpaceDN w:val="0"/>
        <w:spacing w:before="239" w:after="0"/>
        <w:ind w:right="677"/>
        <w:rPr>
          <w:rFonts w:cstheme="minorHAnsi"/>
          <w:iCs/>
          <w:spacing w:val="-2"/>
        </w:rPr>
      </w:pPr>
      <w:r w:rsidRPr="00C901B7">
        <w:rPr>
          <w:rFonts w:cstheme="minorHAnsi"/>
          <w:iCs/>
        </w:rPr>
        <w:t>If a location would like to terminate a Region employee, please contact the applicable Region HR Specialist.)</w:t>
      </w:r>
    </w:p>
    <w:p w14:paraId="03F3AAD9" w14:textId="77777777" w:rsidR="00E74B75" w:rsidRPr="00C901B7" w:rsidRDefault="00E74B75" w:rsidP="00E74B75">
      <w:pPr>
        <w:pStyle w:val="ListParagraph"/>
        <w:spacing w:before="239"/>
        <w:ind w:left="1080" w:right="677"/>
        <w:rPr>
          <w:rFonts w:cstheme="minorHAnsi"/>
          <w:iCs/>
          <w:spacing w:val="-2"/>
        </w:rPr>
      </w:pPr>
    </w:p>
    <w:p w14:paraId="35EDE794" w14:textId="18081716" w:rsidR="00E74B75" w:rsidRPr="00C901B7" w:rsidRDefault="00B262FE" w:rsidP="00590D94">
      <w:pPr>
        <w:pStyle w:val="BodyText"/>
        <w:widowControl w:val="0"/>
        <w:autoSpaceDE w:val="0"/>
        <w:autoSpaceDN w:val="0"/>
        <w:spacing w:after="0"/>
        <w:ind w:left="1080" w:hanging="720"/>
        <w:rPr>
          <w:rFonts w:asciiTheme="minorHAnsi" w:hAnsiTheme="minorHAnsi" w:cstheme="minorHAnsi"/>
          <w:b/>
          <w:bCs/>
          <w:spacing w:val="-10"/>
          <w:sz w:val="22"/>
          <w:szCs w:val="22"/>
        </w:rPr>
      </w:pPr>
      <w:r w:rsidRPr="00C901B7">
        <w:rPr>
          <w:rFonts w:ascii="Segoe UI Symbol" w:hAnsi="Segoe UI Symbol" w:cs="Segoe UI Symbol"/>
          <w:b/>
          <w:bCs/>
          <w:spacing w:val="-10"/>
          <w:sz w:val="22"/>
          <w:szCs w:val="22"/>
        </w:rPr>
        <w:t>☐</w:t>
      </w:r>
      <w:r w:rsidRPr="00C901B7">
        <w:rPr>
          <w:rFonts w:asciiTheme="minorHAnsi" w:hAnsiTheme="minorHAnsi" w:cstheme="minorHAnsi"/>
          <w:b/>
          <w:bCs/>
          <w:spacing w:val="-10"/>
          <w:sz w:val="22"/>
          <w:szCs w:val="22"/>
        </w:rPr>
        <w:t xml:space="preserve"> OFFBOARDING</w:t>
      </w:r>
    </w:p>
    <w:p w14:paraId="02D9DAB5" w14:textId="1A714605" w:rsidR="00E74B75" w:rsidRPr="00C901B7" w:rsidRDefault="00590D94" w:rsidP="00CC0980">
      <w:pPr>
        <w:pStyle w:val="BodyText"/>
        <w:tabs>
          <w:tab w:val="left" w:pos="990"/>
          <w:tab w:val="left" w:pos="1080"/>
        </w:tabs>
        <w:spacing w:after="0"/>
        <w:ind w:left="1080" w:hanging="360"/>
        <w:rPr>
          <w:rFonts w:asciiTheme="minorHAnsi" w:hAnsiTheme="minorHAnsi" w:cstheme="minorHAnsi"/>
          <w:spacing w:val="-10"/>
          <w:sz w:val="22"/>
          <w:szCs w:val="22"/>
        </w:rPr>
      </w:pPr>
      <w:r w:rsidRPr="00C901B7">
        <w:rPr>
          <w:rFonts w:ascii="Segoe UI Symbol" w:hAnsi="Segoe UI Symbol" w:cs="Segoe UI Symbol"/>
          <w:spacing w:val="-10"/>
          <w:sz w:val="22"/>
          <w:szCs w:val="22"/>
        </w:rPr>
        <w:t>☐</w:t>
      </w:r>
      <w:r w:rsidRPr="00C901B7">
        <w:rPr>
          <w:rFonts w:asciiTheme="minorHAnsi" w:hAnsiTheme="minorHAnsi" w:cstheme="minorHAnsi"/>
          <w:spacing w:val="-10"/>
          <w:sz w:val="22"/>
          <w:szCs w:val="22"/>
        </w:rPr>
        <w:t xml:space="preserve"> </w:t>
      </w:r>
      <w:r w:rsidR="00E74B75" w:rsidRPr="00C901B7">
        <w:rPr>
          <w:rFonts w:asciiTheme="minorHAnsi" w:hAnsiTheme="minorHAnsi" w:cstheme="minorHAnsi"/>
          <w:spacing w:val="-10"/>
          <w:sz w:val="22"/>
          <w:szCs w:val="22"/>
        </w:rPr>
        <w:t>Signed written letter of resignation from resigning employee (applicable only to employee resignations)</w:t>
      </w:r>
    </w:p>
    <w:p w14:paraId="7AA7FF3B" w14:textId="216AEFAA" w:rsidR="00E74B75" w:rsidRPr="00C901B7" w:rsidRDefault="00590D94" w:rsidP="00CC0980">
      <w:pPr>
        <w:pStyle w:val="BodyText"/>
        <w:tabs>
          <w:tab w:val="left" w:pos="990"/>
          <w:tab w:val="left" w:pos="1080"/>
        </w:tabs>
        <w:spacing w:after="0"/>
        <w:ind w:left="1080" w:hanging="360"/>
        <w:rPr>
          <w:rFonts w:asciiTheme="minorHAnsi" w:hAnsiTheme="minorHAnsi" w:cstheme="minorHAnsi"/>
          <w:spacing w:val="-10"/>
          <w:sz w:val="22"/>
          <w:szCs w:val="22"/>
        </w:rPr>
      </w:pPr>
      <w:r w:rsidRPr="00C901B7">
        <w:rPr>
          <w:rFonts w:ascii="Segoe UI Symbol" w:hAnsi="Segoe UI Symbol" w:cs="Segoe UI Symbol"/>
          <w:spacing w:val="-10"/>
          <w:sz w:val="22"/>
          <w:szCs w:val="22"/>
        </w:rPr>
        <w:t>☐</w:t>
      </w:r>
      <w:r w:rsidRPr="00C901B7">
        <w:rPr>
          <w:rFonts w:asciiTheme="minorHAnsi" w:hAnsiTheme="minorHAnsi" w:cstheme="minorHAnsi"/>
          <w:spacing w:val="-10"/>
          <w:sz w:val="22"/>
          <w:szCs w:val="22"/>
        </w:rPr>
        <w:t xml:space="preserve"> </w:t>
      </w:r>
      <w:r w:rsidR="00E74B75" w:rsidRPr="00C901B7">
        <w:rPr>
          <w:rFonts w:asciiTheme="minorHAnsi" w:hAnsiTheme="minorHAnsi" w:cstheme="minorHAnsi"/>
          <w:spacing w:val="-10"/>
          <w:sz w:val="22"/>
          <w:szCs w:val="22"/>
        </w:rPr>
        <w:t>Exit interview completed (applicable only to employee resignations)</w:t>
      </w:r>
    </w:p>
    <w:p w14:paraId="19F78475" w14:textId="7FBF7737" w:rsidR="00E74B75" w:rsidRPr="00C901B7" w:rsidRDefault="00590D94" w:rsidP="00CC0980">
      <w:pPr>
        <w:pStyle w:val="BodyText"/>
        <w:tabs>
          <w:tab w:val="left" w:pos="990"/>
          <w:tab w:val="left" w:pos="1080"/>
        </w:tabs>
        <w:spacing w:after="0"/>
        <w:ind w:left="1080" w:hanging="360"/>
        <w:rPr>
          <w:rFonts w:asciiTheme="minorHAnsi" w:hAnsiTheme="minorHAnsi" w:cstheme="minorHAnsi"/>
          <w:spacing w:val="-10"/>
          <w:sz w:val="22"/>
          <w:szCs w:val="22"/>
        </w:rPr>
      </w:pPr>
      <w:r w:rsidRPr="00C901B7">
        <w:rPr>
          <w:rFonts w:ascii="Segoe UI Symbol" w:hAnsi="Segoe UI Symbol" w:cs="Segoe UI Symbol"/>
          <w:spacing w:val="-10"/>
          <w:sz w:val="22"/>
          <w:szCs w:val="22"/>
        </w:rPr>
        <w:t>☐</w:t>
      </w:r>
      <w:r w:rsidRPr="00C901B7">
        <w:rPr>
          <w:rFonts w:asciiTheme="minorHAnsi" w:hAnsiTheme="minorHAnsi" w:cstheme="minorHAnsi"/>
          <w:spacing w:val="-10"/>
          <w:sz w:val="22"/>
          <w:szCs w:val="22"/>
        </w:rPr>
        <w:t xml:space="preserve"> </w:t>
      </w:r>
      <w:r w:rsidR="00E74B75" w:rsidRPr="00C901B7">
        <w:rPr>
          <w:rFonts w:asciiTheme="minorHAnsi" w:hAnsiTheme="minorHAnsi" w:cstheme="minorHAnsi"/>
          <w:spacing w:val="-10"/>
          <w:sz w:val="22"/>
          <w:szCs w:val="22"/>
        </w:rPr>
        <w:t>End-of-employment details provided, including:</w:t>
      </w:r>
    </w:p>
    <w:p w14:paraId="355E96A9" w14:textId="77777777" w:rsidR="00461828" w:rsidRPr="00C901B7" w:rsidRDefault="00E74B75" w:rsidP="000B28C8">
      <w:pPr>
        <w:pStyle w:val="BodyText"/>
        <w:widowControl w:val="0"/>
        <w:numPr>
          <w:ilvl w:val="1"/>
          <w:numId w:val="181"/>
        </w:numPr>
        <w:autoSpaceDE w:val="0"/>
        <w:autoSpaceDN w:val="0"/>
        <w:spacing w:after="0"/>
        <w:ind w:left="1530"/>
        <w:rPr>
          <w:rFonts w:asciiTheme="minorHAnsi" w:hAnsiTheme="minorHAnsi" w:cstheme="minorHAnsi"/>
          <w:sz w:val="22"/>
          <w:szCs w:val="22"/>
        </w:rPr>
      </w:pPr>
      <w:r w:rsidRPr="00C901B7">
        <w:rPr>
          <w:rFonts w:asciiTheme="minorHAnsi" w:hAnsiTheme="minorHAnsi" w:cstheme="minorHAnsi"/>
          <w:sz w:val="22"/>
          <w:szCs w:val="22"/>
        </w:rPr>
        <w:t>effective date of separation</w:t>
      </w:r>
    </w:p>
    <w:p w14:paraId="743B53A6" w14:textId="77777777" w:rsidR="00461828" w:rsidRPr="00C901B7" w:rsidRDefault="00E74B75" w:rsidP="000B28C8">
      <w:pPr>
        <w:pStyle w:val="BodyText"/>
        <w:widowControl w:val="0"/>
        <w:numPr>
          <w:ilvl w:val="1"/>
          <w:numId w:val="181"/>
        </w:numPr>
        <w:autoSpaceDE w:val="0"/>
        <w:autoSpaceDN w:val="0"/>
        <w:spacing w:after="0"/>
        <w:ind w:left="1530"/>
        <w:rPr>
          <w:rFonts w:asciiTheme="minorHAnsi" w:hAnsiTheme="minorHAnsi" w:cstheme="minorHAnsi"/>
          <w:sz w:val="22"/>
          <w:szCs w:val="22"/>
        </w:rPr>
      </w:pPr>
      <w:r w:rsidRPr="00C901B7">
        <w:rPr>
          <w:rFonts w:asciiTheme="minorHAnsi" w:hAnsiTheme="minorHAnsi" w:cstheme="minorHAnsi"/>
          <w:sz w:val="22"/>
          <w:szCs w:val="22"/>
        </w:rPr>
        <w:t>date of final paycheck (including any vacation time details, if applicable)</w:t>
      </w:r>
    </w:p>
    <w:p w14:paraId="6D4A07EF" w14:textId="77777777" w:rsidR="00461828" w:rsidRPr="00C901B7" w:rsidRDefault="00E74B75" w:rsidP="000B28C8">
      <w:pPr>
        <w:pStyle w:val="BodyText"/>
        <w:widowControl w:val="0"/>
        <w:numPr>
          <w:ilvl w:val="1"/>
          <w:numId w:val="181"/>
        </w:numPr>
        <w:autoSpaceDE w:val="0"/>
        <w:autoSpaceDN w:val="0"/>
        <w:spacing w:after="0"/>
        <w:ind w:left="1530"/>
        <w:rPr>
          <w:rFonts w:asciiTheme="minorHAnsi" w:hAnsiTheme="minorHAnsi" w:cstheme="minorHAnsi"/>
          <w:sz w:val="22"/>
          <w:szCs w:val="22"/>
        </w:rPr>
      </w:pPr>
      <w:r w:rsidRPr="00C901B7">
        <w:rPr>
          <w:rFonts w:asciiTheme="minorHAnsi" w:hAnsiTheme="minorHAnsi" w:cstheme="minorHAnsi"/>
          <w:sz w:val="22"/>
          <w:szCs w:val="22"/>
        </w:rPr>
        <w:t>any applicable benefit information (including last date of coverage as well as COBRA and 403b</w:t>
      </w:r>
      <w:r w:rsidRPr="00C901B7">
        <w:rPr>
          <w:rFonts w:asciiTheme="minorHAnsi" w:hAnsiTheme="minorHAnsi" w:cstheme="minorHAnsi"/>
          <w:spacing w:val="-10"/>
          <w:sz w:val="22"/>
          <w:szCs w:val="22"/>
        </w:rPr>
        <w:t xml:space="preserve"> </w:t>
      </w:r>
      <w:r w:rsidRPr="00C901B7">
        <w:rPr>
          <w:rFonts w:asciiTheme="minorHAnsi" w:hAnsiTheme="minorHAnsi" w:cstheme="minorHAnsi"/>
          <w:sz w:val="22"/>
          <w:szCs w:val="22"/>
        </w:rPr>
        <w:t>details; see below note on insurance and retirement benefits)</w:t>
      </w:r>
    </w:p>
    <w:p w14:paraId="2FB5B690" w14:textId="3EFC3A01" w:rsidR="00E74B75" w:rsidRPr="00C901B7" w:rsidRDefault="00E74B75" w:rsidP="000B28C8">
      <w:pPr>
        <w:pStyle w:val="BodyText"/>
        <w:widowControl w:val="0"/>
        <w:numPr>
          <w:ilvl w:val="1"/>
          <w:numId w:val="181"/>
        </w:numPr>
        <w:autoSpaceDE w:val="0"/>
        <w:autoSpaceDN w:val="0"/>
        <w:spacing w:after="0"/>
        <w:ind w:left="1530"/>
        <w:rPr>
          <w:rFonts w:asciiTheme="minorHAnsi" w:hAnsiTheme="minorHAnsi" w:cstheme="minorHAnsi"/>
          <w:sz w:val="22"/>
          <w:szCs w:val="22"/>
        </w:rPr>
      </w:pPr>
      <w:r w:rsidRPr="00C901B7">
        <w:rPr>
          <w:rFonts w:asciiTheme="minorHAnsi" w:hAnsiTheme="minorHAnsi" w:cstheme="minorHAnsi"/>
          <w:sz w:val="22"/>
          <w:szCs w:val="22"/>
        </w:rPr>
        <w:t>request for current/updated contact information</w:t>
      </w:r>
    </w:p>
    <w:p w14:paraId="69298C4D" w14:textId="77777777" w:rsidR="00E74B75" w:rsidRPr="00C901B7" w:rsidRDefault="00E74B75" w:rsidP="00E74B75">
      <w:pPr>
        <w:pStyle w:val="BodyText"/>
        <w:rPr>
          <w:rFonts w:asciiTheme="minorHAnsi" w:hAnsiTheme="minorHAnsi" w:cstheme="minorHAnsi"/>
          <w:sz w:val="22"/>
          <w:szCs w:val="22"/>
        </w:rPr>
      </w:pPr>
    </w:p>
    <w:p w14:paraId="0F155B38" w14:textId="77777777" w:rsidR="005A00CC" w:rsidRPr="00C901B7" w:rsidRDefault="00B262FE" w:rsidP="00B262FE">
      <w:pPr>
        <w:pStyle w:val="BodyText"/>
        <w:widowControl w:val="0"/>
        <w:autoSpaceDE w:val="0"/>
        <w:autoSpaceDN w:val="0"/>
        <w:spacing w:after="0"/>
        <w:ind w:left="1080" w:hanging="720"/>
        <w:rPr>
          <w:rFonts w:asciiTheme="minorHAnsi" w:hAnsiTheme="minorHAnsi" w:cstheme="minorHAnsi"/>
          <w:b/>
          <w:bCs/>
          <w:spacing w:val="-10"/>
          <w:sz w:val="22"/>
          <w:szCs w:val="22"/>
        </w:rPr>
      </w:pPr>
      <w:r w:rsidRPr="00C901B7">
        <w:rPr>
          <w:rFonts w:ascii="Segoe UI Symbol" w:hAnsi="Segoe UI Symbol" w:cs="Segoe UI Symbol"/>
          <w:b/>
          <w:bCs/>
          <w:spacing w:val="-10"/>
          <w:sz w:val="22"/>
          <w:szCs w:val="22"/>
        </w:rPr>
        <w:t>☐</w:t>
      </w:r>
      <w:r w:rsidRPr="00C901B7">
        <w:rPr>
          <w:rFonts w:asciiTheme="minorHAnsi" w:hAnsiTheme="minorHAnsi" w:cstheme="minorHAnsi"/>
          <w:b/>
          <w:bCs/>
          <w:spacing w:val="-10"/>
          <w:sz w:val="22"/>
          <w:szCs w:val="22"/>
        </w:rPr>
        <w:t xml:space="preserve"> ASSET DISTRIBUTION RETURN/AUTHORIZATION REMOVAL</w:t>
      </w:r>
    </w:p>
    <w:p w14:paraId="44923647" w14:textId="477C855F" w:rsidR="00E74B75" w:rsidRPr="00C901B7" w:rsidRDefault="00590D94" w:rsidP="005A00CC">
      <w:pPr>
        <w:pStyle w:val="BodyText"/>
        <w:tabs>
          <w:tab w:val="left" w:pos="990"/>
          <w:tab w:val="left" w:pos="1080"/>
        </w:tabs>
        <w:spacing w:after="0"/>
        <w:ind w:left="1080" w:hanging="360"/>
        <w:rPr>
          <w:rFonts w:asciiTheme="minorHAnsi" w:hAnsiTheme="minorHAnsi" w:cstheme="minorHAnsi"/>
          <w:spacing w:val="-10"/>
          <w:sz w:val="22"/>
          <w:szCs w:val="22"/>
        </w:rPr>
      </w:pPr>
      <w:r w:rsidRPr="00C901B7">
        <w:rPr>
          <w:rFonts w:ascii="Segoe UI Symbol" w:hAnsi="Segoe UI Symbol" w:cs="Segoe UI Symbol"/>
          <w:spacing w:val="-10"/>
          <w:sz w:val="22"/>
          <w:szCs w:val="22"/>
        </w:rPr>
        <w:t>☐</w:t>
      </w:r>
      <w:r w:rsidRPr="00C901B7">
        <w:rPr>
          <w:rFonts w:asciiTheme="minorHAnsi" w:hAnsiTheme="minorHAnsi" w:cstheme="minorHAnsi"/>
          <w:spacing w:val="-10"/>
          <w:sz w:val="22"/>
          <w:szCs w:val="22"/>
        </w:rPr>
        <w:t xml:space="preserve"> </w:t>
      </w:r>
      <w:r w:rsidR="00E74B75" w:rsidRPr="00C901B7">
        <w:rPr>
          <w:rFonts w:asciiTheme="minorHAnsi" w:hAnsiTheme="minorHAnsi" w:cstheme="minorHAnsi"/>
          <w:spacing w:val="-10"/>
          <w:sz w:val="22"/>
          <w:szCs w:val="22"/>
        </w:rPr>
        <w:t>Financial institutions (including safe deposit boxes) authorizations removed, if applicable</w:t>
      </w:r>
    </w:p>
    <w:p w14:paraId="383910D8" w14:textId="415919C8" w:rsidR="00E74B75" w:rsidRPr="00C901B7" w:rsidRDefault="00590D94" w:rsidP="005A00CC">
      <w:pPr>
        <w:pStyle w:val="BodyText"/>
        <w:tabs>
          <w:tab w:val="left" w:pos="990"/>
          <w:tab w:val="left" w:pos="1080"/>
        </w:tabs>
        <w:spacing w:after="0"/>
        <w:ind w:left="1080" w:hanging="360"/>
        <w:rPr>
          <w:rFonts w:asciiTheme="minorHAnsi" w:hAnsiTheme="minorHAnsi" w:cstheme="minorHAnsi"/>
          <w:spacing w:val="-10"/>
          <w:sz w:val="22"/>
          <w:szCs w:val="22"/>
        </w:rPr>
      </w:pPr>
      <w:r w:rsidRPr="00C901B7">
        <w:rPr>
          <w:rFonts w:ascii="Segoe UI Symbol" w:hAnsi="Segoe UI Symbol" w:cs="Segoe UI Symbol"/>
          <w:spacing w:val="-10"/>
          <w:sz w:val="22"/>
          <w:szCs w:val="22"/>
        </w:rPr>
        <w:t>☐</w:t>
      </w:r>
      <w:r w:rsidRPr="00C901B7">
        <w:rPr>
          <w:rFonts w:asciiTheme="minorHAnsi" w:hAnsiTheme="minorHAnsi" w:cstheme="minorHAnsi"/>
          <w:spacing w:val="-10"/>
          <w:sz w:val="22"/>
          <w:szCs w:val="22"/>
        </w:rPr>
        <w:t xml:space="preserve"> </w:t>
      </w:r>
      <w:r w:rsidR="00E74B75" w:rsidRPr="00C901B7">
        <w:rPr>
          <w:rFonts w:asciiTheme="minorHAnsi" w:hAnsiTheme="minorHAnsi" w:cstheme="minorHAnsi"/>
          <w:spacing w:val="-10"/>
          <w:sz w:val="22"/>
          <w:szCs w:val="22"/>
        </w:rPr>
        <w:t>Keys, credit cards/store cards collected and authorizations removed</w:t>
      </w:r>
    </w:p>
    <w:p w14:paraId="0047FA27" w14:textId="123EEE77" w:rsidR="00E74B75" w:rsidRPr="00C901B7" w:rsidRDefault="00590D94" w:rsidP="005A00CC">
      <w:pPr>
        <w:pStyle w:val="BodyText"/>
        <w:tabs>
          <w:tab w:val="left" w:pos="990"/>
          <w:tab w:val="left" w:pos="1080"/>
        </w:tabs>
        <w:spacing w:after="0"/>
        <w:ind w:left="1080" w:hanging="360"/>
        <w:rPr>
          <w:rFonts w:asciiTheme="minorHAnsi" w:hAnsiTheme="minorHAnsi" w:cstheme="minorHAnsi"/>
          <w:spacing w:val="-10"/>
          <w:sz w:val="22"/>
          <w:szCs w:val="22"/>
        </w:rPr>
      </w:pPr>
      <w:r w:rsidRPr="00C901B7">
        <w:rPr>
          <w:rFonts w:ascii="Segoe UI Symbol" w:hAnsi="Segoe UI Symbol" w:cs="Segoe UI Symbol"/>
          <w:spacing w:val="-10"/>
          <w:sz w:val="22"/>
          <w:szCs w:val="22"/>
        </w:rPr>
        <w:t>☐</w:t>
      </w:r>
      <w:r w:rsidRPr="00C901B7">
        <w:rPr>
          <w:rFonts w:asciiTheme="minorHAnsi" w:hAnsiTheme="minorHAnsi" w:cstheme="minorHAnsi"/>
          <w:spacing w:val="-10"/>
          <w:sz w:val="22"/>
          <w:szCs w:val="22"/>
        </w:rPr>
        <w:t xml:space="preserve"> </w:t>
      </w:r>
      <w:r w:rsidR="00E74B75" w:rsidRPr="00C901B7">
        <w:rPr>
          <w:rFonts w:asciiTheme="minorHAnsi" w:hAnsiTheme="minorHAnsi" w:cstheme="minorHAnsi"/>
          <w:spacing w:val="-10"/>
          <w:sz w:val="22"/>
          <w:szCs w:val="22"/>
        </w:rPr>
        <w:t>Equipment returned (laptop, phone, computer, etc.), if applicable</w:t>
      </w:r>
    </w:p>
    <w:p w14:paraId="645448D0" w14:textId="56959D35" w:rsidR="00E74B75" w:rsidRPr="00C901B7" w:rsidRDefault="00590D94" w:rsidP="005A00CC">
      <w:pPr>
        <w:pStyle w:val="BodyText"/>
        <w:tabs>
          <w:tab w:val="left" w:pos="990"/>
          <w:tab w:val="left" w:pos="1080"/>
        </w:tabs>
        <w:spacing w:after="0"/>
        <w:ind w:left="1080" w:hanging="360"/>
        <w:rPr>
          <w:rFonts w:asciiTheme="minorHAnsi" w:hAnsiTheme="minorHAnsi" w:cstheme="minorHAnsi"/>
          <w:spacing w:val="-10"/>
          <w:sz w:val="22"/>
          <w:szCs w:val="22"/>
        </w:rPr>
      </w:pPr>
      <w:r w:rsidRPr="00C901B7">
        <w:rPr>
          <w:rFonts w:ascii="Segoe UI Symbol" w:hAnsi="Segoe UI Symbol" w:cs="Segoe UI Symbol"/>
          <w:spacing w:val="-10"/>
          <w:sz w:val="22"/>
          <w:szCs w:val="22"/>
        </w:rPr>
        <w:t>☐</w:t>
      </w:r>
      <w:r w:rsidRPr="00C901B7">
        <w:rPr>
          <w:rFonts w:asciiTheme="minorHAnsi" w:hAnsiTheme="minorHAnsi" w:cstheme="minorHAnsi"/>
          <w:spacing w:val="-10"/>
          <w:sz w:val="22"/>
          <w:szCs w:val="22"/>
        </w:rPr>
        <w:t xml:space="preserve"> </w:t>
      </w:r>
      <w:r w:rsidR="00E74B75" w:rsidRPr="00C901B7">
        <w:rPr>
          <w:rFonts w:asciiTheme="minorHAnsi" w:hAnsiTheme="minorHAnsi" w:cstheme="minorHAnsi"/>
          <w:spacing w:val="-10"/>
          <w:sz w:val="22"/>
          <w:szCs w:val="22"/>
        </w:rPr>
        <w:t>Software authorizations/access removed; email authorization removed, if applicable</w:t>
      </w:r>
    </w:p>
    <w:p w14:paraId="107A3892" w14:textId="77777777" w:rsidR="00E74B75" w:rsidRPr="00C901B7" w:rsidRDefault="00E74B75" w:rsidP="00E74B75">
      <w:pPr>
        <w:pStyle w:val="BodyText"/>
        <w:tabs>
          <w:tab w:val="left" w:pos="1080"/>
        </w:tabs>
        <w:spacing w:before="22"/>
        <w:rPr>
          <w:rFonts w:asciiTheme="minorHAnsi" w:hAnsiTheme="minorHAnsi" w:cstheme="minorHAnsi"/>
          <w:sz w:val="22"/>
          <w:szCs w:val="22"/>
        </w:rPr>
      </w:pPr>
    </w:p>
    <w:p w14:paraId="3BD8F535" w14:textId="21AACD88" w:rsidR="00E74B75" w:rsidRPr="00C901B7" w:rsidRDefault="00590D94" w:rsidP="000C2756">
      <w:pPr>
        <w:pStyle w:val="BodyText"/>
        <w:widowControl w:val="0"/>
        <w:tabs>
          <w:tab w:val="left" w:pos="1080"/>
        </w:tabs>
        <w:autoSpaceDE w:val="0"/>
        <w:autoSpaceDN w:val="0"/>
        <w:spacing w:before="20" w:after="0"/>
        <w:ind w:left="360"/>
        <w:rPr>
          <w:rFonts w:asciiTheme="minorHAnsi" w:hAnsiTheme="minorHAnsi" w:cstheme="minorHAnsi"/>
          <w:sz w:val="22"/>
          <w:szCs w:val="22"/>
        </w:rPr>
      </w:pPr>
      <w:r w:rsidRPr="00C901B7">
        <w:rPr>
          <w:rFonts w:ascii="Segoe UI Symbol" w:hAnsi="Segoe UI Symbol" w:cs="Segoe UI Symbol"/>
          <w:b/>
          <w:bCs/>
          <w:spacing w:val="-10"/>
          <w:sz w:val="22"/>
          <w:szCs w:val="22"/>
        </w:rPr>
        <w:t>☐</w:t>
      </w:r>
      <w:r w:rsidRPr="00C901B7">
        <w:rPr>
          <w:rFonts w:asciiTheme="minorHAnsi" w:hAnsiTheme="minorHAnsi" w:cstheme="minorHAnsi"/>
          <w:b/>
          <w:bCs/>
          <w:spacing w:val="-10"/>
          <w:sz w:val="22"/>
          <w:szCs w:val="22"/>
        </w:rPr>
        <w:t xml:space="preserve"> </w:t>
      </w:r>
      <w:r w:rsidR="000C2756" w:rsidRPr="00C901B7">
        <w:rPr>
          <w:rFonts w:asciiTheme="minorHAnsi" w:hAnsiTheme="minorHAnsi" w:cstheme="minorHAnsi"/>
          <w:b/>
          <w:bCs/>
          <w:spacing w:val="-10"/>
          <w:sz w:val="22"/>
          <w:szCs w:val="22"/>
        </w:rPr>
        <w:t xml:space="preserve"> </w:t>
      </w:r>
      <w:r w:rsidR="000C2756" w:rsidRPr="00C901B7">
        <w:rPr>
          <w:rFonts w:asciiTheme="minorHAnsi" w:hAnsiTheme="minorHAnsi" w:cstheme="minorHAnsi"/>
          <w:b/>
          <w:bCs/>
          <w:sz w:val="22"/>
          <w:szCs w:val="22"/>
        </w:rPr>
        <w:t xml:space="preserve">TERMINATE INDIVIDUAL IN PAYLOCITY </w:t>
      </w:r>
      <w:r w:rsidR="00E74B75" w:rsidRPr="00C901B7">
        <w:rPr>
          <w:rFonts w:asciiTheme="minorHAnsi" w:hAnsiTheme="minorHAnsi" w:cstheme="minorHAnsi"/>
          <w:sz w:val="22"/>
          <w:szCs w:val="22"/>
        </w:rPr>
        <w:t>after ensuring proper payment of last paycheck (or notify payroll provider, if applicable)</w:t>
      </w:r>
    </w:p>
    <w:p w14:paraId="0D43C6A0" w14:textId="77777777" w:rsidR="00E74B75" w:rsidRPr="00C901B7" w:rsidRDefault="00E74B75" w:rsidP="000C2756">
      <w:pPr>
        <w:pStyle w:val="BodyText"/>
        <w:tabs>
          <w:tab w:val="left" w:pos="1080"/>
        </w:tabs>
        <w:spacing w:before="20"/>
        <w:ind w:left="720"/>
        <w:rPr>
          <w:rFonts w:asciiTheme="minorHAnsi" w:hAnsiTheme="minorHAnsi" w:cstheme="minorHAnsi"/>
          <w:spacing w:val="-10"/>
          <w:sz w:val="22"/>
          <w:szCs w:val="22"/>
        </w:rPr>
      </w:pPr>
      <w:r w:rsidRPr="00C901B7">
        <w:rPr>
          <w:rFonts w:asciiTheme="minorHAnsi" w:hAnsiTheme="minorHAnsi" w:cstheme="minorHAnsi"/>
          <w:b/>
          <w:bCs/>
          <w:spacing w:val="-10"/>
          <w:sz w:val="22"/>
          <w:szCs w:val="22"/>
        </w:rPr>
        <w:t>Insurance and retirement (403(b)) benefits</w:t>
      </w:r>
      <w:r w:rsidRPr="00C901B7">
        <w:rPr>
          <w:rFonts w:asciiTheme="minorHAnsi" w:hAnsiTheme="minorHAnsi" w:cstheme="minorHAnsi"/>
          <w:spacing w:val="-10"/>
          <w:sz w:val="22"/>
          <w:szCs w:val="22"/>
        </w:rPr>
        <w:t xml:space="preserve"> are integrated with Paylocity. After a benefit-enrolled employee is terminated from Paylocity, Paylocity will terminate these benefits at the end of the month in which the termination date falls. If the individual is eligible for COBRA, Paylocity will automatically send mail to the benefit-enrolled individual regarding offer of benefits through COBRA. (Please see </w:t>
      </w:r>
      <w:r w:rsidRPr="00C901B7">
        <w:rPr>
          <w:rFonts w:asciiTheme="minorHAnsi" w:hAnsiTheme="minorHAnsi" w:cstheme="minorHAnsi"/>
          <w:i/>
          <w:iCs/>
          <w:spacing w:val="-10"/>
          <w:sz w:val="22"/>
          <w:szCs w:val="22"/>
        </w:rPr>
        <w:t>Paylocity Benefit Classes</w:t>
      </w:r>
      <w:r w:rsidRPr="00C901B7">
        <w:rPr>
          <w:rFonts w:asciiTheme="minorHAnsi" w:hAnsiTheme="minorHAnsi" w:cstheme="minorHAnsi"/>
          <w:spacing w:val="-10"/>
          <w:sz w:val="22"/>
          <w:szCs w:val="22"/>
        </w:rPr>
        <w:t xml:space="preserve"> (pg. ____) of Resource Manual.)</w:t>
      </w:r>
    </w:p>
    <w:p w14:paraId="7C27AFD4" w14:textId="77777777" w:rsidR="00E74B75" w:rsidRPr="00C901B7" w:rsidRDefault="00E74B75" w:rsidP="00E74B75">
      <w:pPr>
        <w:pStyle w:val="BodyText"/>
        <w:tabs>
          <w:tab w:val="left" w:pos="1080"/>
        </w:tabs>
        <w:spacing w:before="20"/>
        <w:rPr>
          <w:rFonts w:asciiTheme="minorHAnsi" w:hAnsiTheme="minorHAnsi" w:cstheme="minorHAnsi"/>
          <w:spacing w:val="-10"/>
          <w:sz w:val="22"/>
          <w:szCs w:val="22"/>
        </w:rPr>
      </w:pPr>
    </w:p>
    <w:p w14:paraId="199151B4" w14:textId="310AAE7D" w:rsidR="00E74B75" w:rsidRPr="00C901B7" w:rsidRDefault="00590D94" w:rsidP="000C2756">
      <w:pPr>
        <w:pStyle w:val="BodyText"/>
        <w:widowControl w:val="0"/>
        <w:tabs>
          <w:tab w:val="left" w:pos="1080"/>
        </w:tabs>
        <w:autoSpaceDE w:val="0"/>
        <w:autoSpaceDN w:val="0"/>
        <w:spacing w:before="20" w:after="0"/>
        <w:ind w:left="360"/>
        <w:rPr>
          <w:rFonts w:asciiTheme="minorHAnsi" w:hAnsiTheme="minorHAnsi" w:cstheme="minorHAnsi"/>
          <w:sz w:val="22"/>
          <w:szCs w:val="22"/>
        </w:rPr>
      </w:pPr>
      <w:r w:rsidRPr="00C901B7">
        <w:rPr>
          <w:rFonts w:ascii="Segoe UI Symbol" w:hAnsi="Segoe UI Symbol" w:cs="Segoe UI Symbol"/>
          <w:b/>
          <w:bCs/>
          <w:spacing w:val="-10"/>
          <w:sz w:val="22"/>
          <w:szCs w:val="22"/>
        </w:rPr>
        <w:t>☐</w:t>
      </w:r>
      <w:r w:rsidR="000C2756" w:rsidRPr="00C901B7">
        <w:rPr>
          <w:rFonts w:ascii="Segoe UI Symbol" w:hAnsi="Segoe UI Symbol" w:cs="Segoe UI Symbol"/>
          <w:b/>
          <w:bCs/>
          <w:spacing w:val="-10"/>
          <w:sz w:val="22"/>
          <w:szCs w:val="22"/>
        </w:rPr>
        <w:t xml:space="preserve"> </w:t>
      </w:r>
      <w:r w:rsidRPr="00C901B7">
        <w:rPr>
          <w:rFonts w:asciiTheme="minorHAnsi" w:hAnsiTheme="minorHAnsi" w:cstheme="minorHAnsi"/>
          <w:b/>
          <w:bCs/>
          <w:spacing w:val="-10"/>
          <w:sz w:val="22"/>
          <w:szCs w:val="22"/>
        </w:rPr>
        <w:t xml:space="preserve"> </w:t>
      </w:r>
      <w:r w:rsidR="00E74B75" w:rsidRPr="00C901B7">
        <w:rPr>
          <w:rFonts w:asciiTheme="minorHAnsi" w:hAnsiTheme="minorHAnsi" w:cstheme="minorHAnsi"/>
          <w:b/>
          <w:bCs/>
          <w:sz w:val="22"/>
          <w:szCs w:val="22"/>
        </w:rPr>
        <w:t>I</w:t>
      </w:r>
      <w:r w:rsidR="000C2756" w:rsidRPr="00C901B7">
        <w:rPr>
          <w:rFonts w:asciiTheme="minorHAnsi" w:hAnsiTheme="minorHAnsi" w:cstheme="minorHAnsi"/>
          <w:b/>
          <w:bCs/>
          <w:sz w:val="22"/>
          <w:szCs w:val="22"/>
        </w:rPr>
        <w:t>NACTIVATE INDIVIDUAL IN VIRTUS</w:t>
      </w:r>
      <w:r w:rsidR="00E74B75" w:rsidRPr="00C901B7">
        <w:rPr>
          <w:rFonts w:asciiTheme="minorHAnsi" w:hAnsiTheme="minorHAnsi" w:cstheme="minorHAnsi"/>
          <w:sz w:val="22"/>
          <w:szCs w:val="22"/>
        </w:rPr>
        <w:t xml:space="preserve"> (or, if individual works/volunteers in another Diocesan location), have your location removed from individual’s VIRTUS profile); for any questions, reach out to your location’s Safe Environment administrator)</w:t>
      </w:r>
    </w:p>
    <w:p w14:paraId="76F81944" w14:textId="77777777" w:rsidR="00E74B75" w:rsidRPr="00C901B7" w:rsidRDefault="00E74B75" w:rsidP="00E74B75">
      <w:pPr>
        <w:pStyle w:val="BodyText"/>
      </w:pPr>
    </w:p>
    <w:p w14:paraId="3C0BAFA9" w14:textId="26EE2C5B" w:rsidR="00D834E1" w:rsidRPr="00C901B7" w:rsidRDefault="00D834E1" w:rsidP="00E74B75">
      <w:pPr>
        <w:spacing w:after="0" w:line="283" w:lineRule="auto"/>
      </w:pPr>
    </w:p>
    <w:p w14:paraId="7760C238" w14:textId="77777777" w:rsidR="00D834E1" w:rsidRPr="00C901B7" w:rsidRDefault="00D834E1">
      <w:pPr>
        <w:spacing w:after="200" w:line="276" w:lineRule="auto"/>
      </w:pPr>
    </w:p>
    <w:p w14:paraId="04706F60" w14:textId="77777777" w:rsidR="00D834E1" w:rsidRPr="00C901B7" w:rsidRDefault="00D834E1">
      <w:pPr>
        <w:spacing w:after="200" w:line="276" w:lineRule="auto"/>
      </w:pPr>
    </w:p>
    <w:p w14:paraId="2D2FD01A" w14:textId="50451176" w:rsidR="00D834E1" w:rsidRPr="00C901B7" w:rsidRDefault="00D834E1" w:rsidP="00D834E1">
      <w:pPr>
        <w:pStyle w:val="Heading2"/>
      </w:pPr>
      <w:bookmarkStart w:id="341" w:name="_Toc214888909"/>
      <w:r w:rsidRPr="00C901B7">
        <w:lastRenderedPageBreak/>
        <w:t>Employee Credit Card Policy - Sample</w:t>
      </w:r>
      <w:bookmarkEnd w:id="341"/>
    </w:p>
    <w:p w14:paraId="056B0DB7" w14:textId="77777777" w:rsidR="00D834E1" w:rsidRPr="00C901B7" w:rsidRDefault="00D834E1" w:rsidP="00D834E1">
      <w:pPr>
        <w:pStyle w:val="Default"/>
        <w:rPr>
          <w:rFonts w:cs="Times New Roman"/>
          <w:b/>
          <w:sz w:val="22"/>
          <w:szCs w:val="22"/>
        </w:rPr>
      </w:pPr>
      <w:r w:rsidRPr="00C901B7">
        <w:rPr>
          <w:rFonts w:cs="Times New Roman"/>
          <w:b/>
          <w:sz w:val="22"/>
          <w:szCs w:val="22"/>
        </w:rPr>
        <w:t>Employee Charge/Credit Card Use Agreement</w:t>
      </w:r>
    </w:p>
    <w:p w14:paraId="76F9E53E" w14:textId="77777777" w:rsidR="00D834E1" w:rsidRPr="00C901B7" w:rsidRDefault="00D834E1" w:rsidP="00D834E1">
      <w:pPr>
        <w:pStyle w:val="Default"/>
        <w:jc w:val="center"/>
        <w:rPr>
          <w:rFonts w:cs="Times New Roman"/>
          <w:sz w:val="22"/>
          <w:szCs w:val="22"/>
        </w:rPr>
      </w:pPr>
    </w:p>
    <w:p w14:paraId="6BDC8275" w14:textId="6A74BBAF" w:rsidR="00D834E1" w:rsidRPr="00C901B7" w:rsidRDefault="00D834E1" w:rsidP="00D834E1">
      <w:pPr>
        <w:pStyle w:val="Default"/>
        <w:rPr>
          <w:rFonts w:cs="Times New Roman"/>
          <w:sz w:val="22"/>
          <w:szCs w:val="22"/>
        </w:rPr>
      </w:pPr>
      <w:r w:rsidRPr="00C901B7">
        <w:rPr>
          <w:rFonts w:cs="Times New Roman"/>
          <w:sz w:val="22"/>
          <w:szCs w:val="22"/>
        </w:rPr>
        <w:t xml:space="preserve">This </w:t>
      </w:r>
      <w:r w:rsidR="00370AD1" w:rsidRPr="00C901B7">
        <w:rPr>
          <w:rFonts w:cs="Times New Roman"/>
          <w:sz w:val="22"/>
          <w:szCs w:val="22"/>
        </w:rPr>
        <w:t>[Location name]</w:t>
      </w:r>
      <w:r w:rsidRPr="00C901B7">
        <w:rPr>
          <w:rFonts w:cs="Times New Roman"/>
          <w:sz w:val="22"/>
          <w:szCs w:val="22"/>
        </w:rPr>
        <w:t xml:space="preserve"> Charge/Credit Card Use Agreement is entered into between </w:t>
      </w:r>
      <w:r w:rsidR="00370AD1" w:rsidRPr="00C901B7">
        <w:rPr>
          <w:rFonts w:cs="Times New Roman"/>
          <w:sz w:val="22"/>
          <w:szCs w:val="22"/>
        </w:rPr>
        <w:t>[Location name]</w:t>
      </w:r>
      <w:r w:rsidRPr="00C901B7">
        <w:rPr>
          <w:rFonts w:cs="Times New Roman"/>
          <w:b/>
          <w:sz w:val="22"/>
          <w:szCs w:val="22"/>
        </w:rPr>
        <w:t xml:space="preserve"> </w:t>
      </w:r>
      <w:r w:rsidRPr="00C901B7">
        <w:rPr>
          <w:rFonts w:cs="Times New Roman"/>
          <w:sz w:val="22"/>
          <w:szCs w:val="22"/>
        </w:rPr>
        <w:t>and the below named “Employee.”</w:t>
      </w:r>
    </w:p>
    <w:p w14:paraId="0585B8AB" w14:textId="77777777" w:rsidR="00D834E1" w:rsidRPr="00C901B7" w:rsidRDefault="00D834E1" w:rsidP="00D834E1">
      <w:pPr>
        <w:pStyle w:val="Default"/>
        <w:jc w:val="both"/>
        <w:rPr>
          <w:rFonts w:cs="Times New Roman"/>
          <w:sz w:val="22"/>
          <w:szCs w:val="22"/>
        </w:rPr>
      </w:pPr>
    </w:p>
    <w:p w14:paraId="760A3CD4" w14:textId="77777777" w:rsidR="00D834E1" w:rsidRPr="00C901B7" w:rsidRDefault="00D834E1" w:rsidP="00D834E1">
      <w:pPr>
        <w:pStyle w:val="Default"/>
        <w:jc w:val="both"/>
        <w:rPr>
          <w:rFonts w:cs="Times New Roman"/>
          <w:sz w:val="22"/>
          <w:szCs w:val="22"/>
        </w:rPr>
      </w:pPr>
      <w:r w:rsidRPr="00C901B7">
        <w:rPr>
          <w:rFonts w:cs="Times New Roman"/>
          <w:sz w:val="22"/>
          <w:szCs w:val="22"/>
        </w:rPr>
        <w:t xml:space="preserve">The following are agreement terms that Employee will abide by:  </w:t>
      </w:r>
    </w:p>
    <w:p w14:paraId="01CC8083" w14:textId="77777777" w:rsidR="00D834E1" w:rsidRPr="00C901B7" w:rsidRDefault="00D834E1" w:rsidP="00D834E1">
      <w:pPr>
        <w:pStyle w:val="Default"/>
        <w:jc w:val="both"/>
        <w:rPr>
          <w:rFonts w:cs="Times New Roman"/>
          <w:sz w:val="22"/>
          <w:szCs w:val="22"/>
        </w:rPr>
      </w:pPr>
    </w:p>
    <w:p w14:paraId="1D6ADFDC" w14:textId="77777777" w:rsidR="00D834E1" w:rsidRPr="00C901B7" w:rsidRDefault="00D834E1" w:rsidP="00D834E1">
      <w:pPr>
        <w:pStyle w:val="Default"/>
        <w:jc w:val="both"/>
        <w:rPr>
          <w:rFonts w:cs="Times New Roman"/>
          <w:b/>
          <w:i/>
          <w:sz w:val="22"/>
          <w:szCs w:val="22"/>
        </w:rPr>
      </w:pPr>
      <w:r w:rsidRPr="00C901B7">
        <w:rPr>
          <w:rFonts w:cs="Times New Roman"/>
          <w:b/>
          <w:i/>
          <w:sz w:val="22"/>
          <w:szCs w:val="22"/>
        </w:rPr>
        <w:t>Employee</w:t>
      </w:r>
    </w:p>
    <w:p w14:paraId="281AAC3B" w14:textId="77777777" w:rsidR="00D834E1" w:rsidRPr="00C901B7" w:rsidRDefault="00D834E1" w:rsidP="0060689D">
      <w:pPr>
        <w:pStyle w:val="Default"/>
        <w:numPr>
          <w:ilvl w:val="0"/>
          <w:numId w:val="160"/>
        </w:numPr>
        <w:rPr>
          <w:rFonts w:cs="Times New Roman"/>
          <w:sz w:val="22"/>
          <w:szCs w:val="22"/>
        </w:rPr>
      </w:pPr>
      <w:r w:rsidRPr="00C901B7">
        <w:rPr>
          <w:rFonts w:cs="Times New Roman"/>
          <w:sz w:val="22"/>
          <w:szCs w:val="22"/>
        </w:rPr>
        <w:t>understands that charge/credit card is designated for reasonable and customary work-related expenses and may not be used for personal expenses</w:t>
      </w:r>
    </w:p>
    <w:p w14:paraId="224E0B7B" w14:textId="20019FB6" w:rsidR="00D834E1" w:rsidRPr="00C901B7" w:rsidRDefault="00D834E1" w:rsidP="0060689D">
      <w:pPr>
        <w:pStyle w:val="Default"/>
        <w:numPr>
          <w:ilvl w:val="0"/>
          <w:numId w:val="160"/>
        </w:numPr>
        <w:rPr>
          <w:rFonts w:cs="Times New Roman"/>
          <w:sz w:val="22"/>
          <w:szCs w:val="22"/>
        </w:rPr>
      </w:pPr>
      <w:r w:rsidRPr="00C901B7">
        <w:rPr>
          <w:rFonts w:cs="Times New Roman"/>
          <w:sz w:val="22"/>
          <w:szCs w:val="22"/>
        </w:rPr>
        <w:t xml:space="preserve">agrees that undocumented purchases deemed personal by the </w:t>
      </w:r>
      <w:r w:rsidR="00370AD1" w:rsidRPr="00C901B7">
        <w:rPr>
          <w:rFonts w:cs="Times New Roman"/>
          <w:sz w:val="22"/>
          <w:szCs w:val="22"/>
        </w:rPr>
        <w:t>[Location]</w:t>
      </w:r>
      <w:r w:rsidRPr="00C901B7">
        <w:rPr>
          <w:rFonts w:cs="Times New Roman"/>
          <w:sz w:val="22"/>
          <w:szCs w:val="22"/>
        </w:rPr>
        <w:t xml:space="preserve"> will be reimbursed by the employee to </w:t>
      </w:r>
      <w:r w:rsidR="00370AD1" w:rsidRPr="00C901B7">
        <w:rPr>
          <w:rFonts w:cs="Times New Roman"/>
          <w:sz w:val="22"/>
          <w:szCs w:val="22"/>
        </w:rPr>
        <w:t>the [Location]</w:t>
      </w:r>
      <w:r w:rsidRPr="00C901B7">
        <w:rPr>
          <w:rFonts w:cs="Times New Roman"/>
          <w:b/>
          <w:sz w:val="22"/>
          <w:szCs w:val="22"/>
        </w:rPr>
        <w:t xml:space="preserve"> </w:t>
      </w:r>
      <w:r w:rsidRPr="00C901B7">
        <w:rPr>
          <w:rFonts w:cs="Times New Roman"/>
          <w:sz w:val="22"/>
          <w:szCs w:val="22"/>
        </w:rPr>
        <w:t>in a timely manner</w:t>
      </w:r>
    </w:p>
    <w:p w14:paraId="271B426E" w14:textId="6EC2043D" w:rsidR="00D834E1" w:rsidRPr="00C901B7" w:rsidRDefault="00D834E1" w:rsidP="0060689D">
      <w:pPr>
        <w:pStyle w:val="Default"/>
        <w:numPr>
          <w:ilvl w:val="0"/>
          <w:numId w:val="160"/>
        </w:numPr>
        <w:rPr>
          <w:rFonts w:cs="Times New Roman"/>
          <w:sz w:val="22"/>
          <w:szCs w:val="22"/>
        </w:rPr>
      </w:pPr>
      <w:r w:rsidRPr="00C901B7">
        <w:rPr>
          <w:rFonts w:cs="Times New Roman"/>
          <w:sz w:val="22"/>
          <w:szCs w:val="22"/>
        </w:rPr>
        <w:t xml:space="preserve">understands that expenses incurred on the charge/credit card are the liability of the </w:t>
      </w:r>
      <w:r w:rsidR="00370AD1" w:rsidRPr="00C901B7">
        <w:rPr>
          <w:rFonts w:cs="Times New Roman"/>
          <w:sz w:val="22"/>
          <w:szCs w:val="22"/>
        </w:rPr>
        <w:t>[Location]</w:t>
      </w:r>
      <w:r w:rsidRPr="00C901B7">
        <w:rPr>
          <w:rFonts w:cs="Times New Roman"/>
          <w:sz w:val="22"/>
          <w:szCs w:val="22"/>
        </w:rPr>
        <w:t>, and agrees to seek advice from the</w:t>
      </w:r>
      <w:r w:rsidR="00370AD1" w:rsidRPr="00C901B7">
        <w:rPr>
          <w:rFonts w:cs="Times New Roman"/>
          <w:sz w:val="22"/>
          <w:szCs w:val="22"/>
        </w:rPr>
        <w:t xml:space="preserve"> Business Manager</w:t>
      </w:r>
      <w:r w:rsidRPr="00C901B7">
        <w:rPr>
          <w:rFonts w:cs="Times New Roman"/>
          <w:sz w:val="22"/>
          <w:szCs w:val="22"/>
        </w:rPr>
        <w:t>, should any questions arise as to appropriateness of card usage</w:t>
      </w:r>
    </w:p>
    <w:p w14:paraId="5BD03A25" w14:textId="77777777" w:rsidR="00D834E1" w:rsidRPr="00C901B7" w:rsidRDefault="00D834E1" w:rsidP="0060689D">
      <w:pPr>
        <w:pStyle w:val="Default"/>
        <w:numPr>
          <w:ilvl w:val="0"/>
          <w:numId w:val="160"/>
        </w:numPr>
        <w:rPr>
          <w:rFonts w:cs="Times New Roman"/>
          <w:sz w:val="22"/>
          <w:szCs w:val="22"/>
        </w:rPr>
      </w:pPr>
      <w:r w:rsidRPr="00C901B7">
        <w:rPr>
          <w:rFonts w:cs="Times New Roman"/>
          <w:sz w:val="22"/>
          <w:szCs w:val="22"/>
        </w:rPr>
        <w:t>will determine within reasonable means that the price of the goods or services is the best available.</w:t>
      </w:r>
    </w:p>
    <w:p w14:paraId="5E538285" w14:textId="77777777" w:rsidR="00D834E1" w:rsidRPr="00C901B7" w:rsidRDefault="00D834E1" w:rsidP="0060689D">
      <w:pPr>
        <w:pStyle w:val="Default"/>
        <w:numPr>
          <w:ilvl w:val="0"/>
          <w:numId w:val="160"/>
        </w:numPr>
        <w:rPr>
          <w:rFonts w:cs="Times New Roman"/>
          <w:sz w:val="22"/>
          <w:szCs w:val="22"/>
        </w:rPr>
      </w:pPr>
      <w:r w:rsidRPr="00C901B7">
        <w:rPr>
          <w:rFonts w:cs="Times New Roman"/>
          <w:sz w:val="22"/>
          <w:szCs w:val="22"/>
        </w:rPr>
        <w:t>will submit receipts and supporting documentation for all charges (</w:t>
      </w:r>
      <w:r w:rsidRPr="00C901B7">
        <w:rPr>
          <w:rFonts w:cs="Times New Roman"/>
          <w:b/>
          <w:sz w:val="22"/>
          <w:szCs w:val="22"/>
        </w:rPr>
        <w:t xml:space="preserve">detailing the date, item description, unit and total cost, business purpose and any other information that supports the expenditure) </w:t>
      </w:r>
      <w:r w:rsidRPr="00C901B7">
        <w:rPr>
          <w:rFonts w:cs="Times New Roman"/>
          <w:sz w:val="22"/>
          <w:szCs w:val="22"/>
        </w:rPr>
        <w:t>in a timely manner prior to monthly payment due date.  If employee does not have a receipt, a signed statement stating the reason for the missing receipt will be submitted.</w:t>
      </w:r>
    </w:p>
    <w:p w14:paraId="44C3036E" w14:textId="77777777" w:rsidR="00D834E1" w:rsidRPr="00C901B7" w:rsidRDefault="00D834E1" w:rsidP="0060689D">
      <w:pPr>
        <w:pStyle w:val="Default"/>
        <w:numPr>
          <w:ilvl w:val="0"/>
          <w:numId w:val="160"/>
        </w:numPr>
        <w:rPr>
          <w:rFonts w:cs="Times New Roman"/>
          <w:sz w:val="22"/>
          <w:szCs w:val="22"/>
        </w:rPr>
      </w:pPr>
      <w:r w:rsidRPr="00C901B7">
        <w:rPr>
          <w:rFonts w:cs="Times New Roman"/>
          <w:sz w:val="22"/>
          <w:szCs w:val="22"/>
        </w:rPr>
        <w:t>will provide budget source (account #) for all charges</w:t>
      </w:r>
    </w:p>
    <w:p w14:paraId="08676802" w14:textId="77777777" w:rsidR="00D834E1" w:rsidRPr="00C901B7" w:rsidRDefault="00D834E1" w:rsidP="0060689D">
      <w:pPr>
        <w:pStyle w:val="Default"/>
        <w:numPr>
          <w:ilvl w:val="0"/>
          <w:numId w:val="160"/>
        </w:numPr>
        <w:rPr>
          <w:rFonts w:cs="Times New Roman"/>
          <w:sz w:val="22"/>
          <w:szCs w:val="22"/>
        </w:rPr>
      </w:pPr>
      <w:r w:rsidRPr="00C901B7">
        <w:rPr>
          <w:rFonts w:cs="Times New Roman"/>
          <w:sz w:val="22"/>
          <w:szCs w:val="22"/>
        </w:rPr>
        <w:t>will use only secure (https://) websites for purchases</w:t>
      </w:r>
    </w:p>
    <w:p w14:paraId="020DCE6D" w14:textId="77777777" w:rsidR="00D834E1" w:rsidRPr="00C901B7" w:rsidRDefault="00D834E1" w:rsidP="0060689D">
      <w:pPr>
        <w:pStyle w:val="Default"/>
        <w:numPr>
          <w:ilvl w:val="0"/>
          <w:numId w:val="160"/>
        </w:numPr>
        <w:rPr>
          <w:rFonts w:cs="Times New Roman"/>
          <w:sz w:val="22"/>
          <w:szCs w:val="22"/>
        </w:rPr>
      </w:pPr>
      <w:r w:rsidRPr="00C901B7">
        <w:rPr>
          <w:rFonts w:cs="Times New Roman"/>
          <w:sz w:val="22"/>
          <w:szCs w:val="22"/>
        </w:rPr>
        <w:t>understands that cash advances, as well as withdrawals are prohibited</w:t>
      </w:r>
    </w:p>
    <w:p w14:paraId="66B4D9D4" w14:textId="066194D3" w:rsidR="00D834E1" w:rsidRPr="00C901B7" w:rsidRDefault="00D834E1" w:rsidP="0060689D">
      <w:pPr>
        <w:pStyle w:val="Default"/>
        <w:numPr>
          <w:ilvl w:val="0"/>
          <w:numId w:val="160"/>
        </w:numPr>
        <w:rPr>
          <w:rFonts w:cs="Times New Roman"/>
          <w:sz w:val="22"/>
          <w:szCs w:val="22"/>
        </w:rPr>
      </w:pPr>
      <w:r w:rsidRPr="00C901B7">
        <w:rPr>
          <w:rFonts w:cs="Times New Roman"/>
          <w:sz w:val="22"/>
          <w:szCs w:val="22"/>
        </w:rPr>
        <w:t xml:space="preserve">will immediately notify the </w:t>
      </w:r>
      <w:r w:rsidR="00370AD1" w:rsidRPr="00C901B7">
        <w:rPr>
          <w:rFonts w:cs="Times New Roman"/>
          <w:sz w:val="22"/>
          <w:szCs w:val="22"/>
        </w:rPr>
        <w:t>Business Manager</w:t>
      </w:r>
      <w:r w:rsidRPr="00C901B7">
        <w:rPr>
          <w:rFonts w:cs="Times New Roman"/>
          <w:sz w:val="22"/>
          <w:szCs w:val="22"/>
        </w:rPr>
        <w:t xml:space="preserve"> if </w:t>
      </w:r>
    </w:p>
    <w:p w14:paraId="431576A1" w14:textId="77777777" w:rsidR="00D834E1" w:rsidRPr="00C901B7" w:rsidRDefault="00D834E1" w:rsidP="0060689D">
      <w:pPr>
        <w:pStyle w:val="Default"/>
        <w:numPr>
          <w:ilvl w:val="1"/>
          <w:numId w:val="160"/>
        </w:numPr>
        <w:rPr>
          <w:rFonts w:cs="Times New Roman"/>
          <w:sz w:val="22"/>
          <w:szCs w:val="22"/>
        </w:rPr>
      </w:pPr>
      <w:r w:rsidRPr="00C901B7">
        <w:rPr>
          <w:rFonts w:cs="Times New Roman"/>
          <w:sz w:val="22"/>
          <w:szCs w:val="22"/>
        </w:rPr>
        <w:t>unauthorized charges appear on card while in possession of employee;</w:t>
      </w:r>
    </w:p>
    <w:p w14:paraId="2974DC73" w14:textId="77777777" w:rsidR="00D834E1" w:rsidRPr="00C901B7" w:rsidRDefault="00D834E1" w:rsidP="0060689D">
      <w:pPr>
        <w:pStyle w:val="Default"/>
        <w:numPr>
          <w:ilvl w:val="1"/>
          <w:numId w:val="160"/>
        </w:numPr>
        <w:rPr>
          <w:rFonts w:cs="Times New Roman"/>
          <w:sz w:val="22"/>
          <w:szCs w:val="22"/>
        </w:rPr>
      </w:pPr>
      <w:r w:rsidRPr="00C901B7">
        <w:rPr>
          <w:rFonts w:cs="Times New Roman"/>
          <w:sz w:val="22"/>
          <w:szCs w:val="22"/>
        </w:rPr>
        <w:t>charge/credit card is declined for any reason;</w:t>
      </w:r>
    </w:p>
    <w:p w14:paraId="0339F914" w14:textId="77777777" w:rsidR="00D834E1" w:rsidRPr="00C901B7" w:rsidRDefault="00D834E1" w:rsidP="0060689D">
      <w:pPr>
        <w:pStyle w:val="Default"/>
        <w:numPr>
          <w:ilvl w:val="1"/>
          <w:numId w:val="160"/>
        </w:numPr>
        <w:rPr>
          <w:rFonts w:cs="Times New Roman"/>
          <w:sz w:val="22"/>
          <w:szCs w:val="22"/>
        </w:rPr>
      </w:pPr>
      <w:r w:rsidRPr="00C901B7">
        <w:rPr>
          <w:rFonts w:cs="Times New Roman"/>
          <w:sz w:val="22"/>
          <w:szCs w:val="22"/>
        </w:rPr>
        <w:t>charge/credit card is lost or stolen</w:t>
      </w:r>
    </w:p>
    <w:p w14:paraId="62152AD0" w14:textId="59B11EB3" w:rsidR="00D834E1" w:rsidRPr="00C901B7" w:rsidRDefault="00D834E1" w:rsidP="0060689D">
      <w:pPr>
        <w:pStyle w:val="Default"/>
        <w:numPr>
          <w:ilvl w:val="0"/>
          <w:numId w:val="160"/>
        </w:numPr>
        <w:rPr>
          <w:rFonts w:cs="Times New Roman"/>
          <w:sz w:val="22"/>
          <w:szCs w:val="22"/>
        </w:rPr>
      </w:pPr>
      <w:r w:rsidRPr="00C901B7">
        <w:rPr>
          <w:rFonts w:cs="Times New Roman"/>
          <w:sz w:val="22"/>
          <w:szCs w:val="22"/>
        </w:rPr>
        <w:t xml:space="preserve">understands that the </w:t>
      </w:r>
      <w:r w:rsidR="00370AD1" w:rsidRPr="00C901B7">
        <w:rPr>
          <w:rFonts w:cs="Times New Roman"/>
          <w:sz w:val="22"/>
          <w:szCs w:val="22"/>
        </w:rPr>
        <w:t>[Location]</w:t>
      </w:r>
      <w:r w:rsidRPr="00C901B7">
        <w:rPr>
          <w:rFonts w:cs="Times New Roman"/>
          <w:sz w:val="22"/>
          <w:szCs w:val="22"/>
        </w:rPr>
        <w:t xml:space="preserve"> may review and investigate any activity connected with this card, and no expectation of privacy concerning the activity is expected</w:t>
      </w:r>
    </w:p>
    <w:p w14:paraId="61185065" w14:textId="77777777" w:rsidR="00D834E1" w:rsidRPr="00C901B7" w:rsidRDefault="00D834E1" w:rsidP="0060689D">
      <w:pPr>
        <w:pStyle w:val="Default"/>
        <w:numPr>
          <w:ilvl w:val="0"/>
          <w:numId w:val="160"/>
        </w:numPr>
        <w:rPr>
          <w:rFonts w:cs="Times New Roman"/>
          <w:sz w:val="22"/>
          <w:szCs w:val="22"/>
        </w:rPr>
      </w:pPr>
      <w:r w:rsidRPr="00C901B7">
        <w:rPr>
          <w:rFonts w:cs="Times New Roman"/>
          <w:sz w:val="22"/>
          <w:szCs w:val="22"/>
        </w:rPr>
        <w:t>understands that non-compliance with the terms of this agreement may result in loss of privilege to use this charge/credit card</w:t>
      </w:r>
    </w:p>
    <w:p w14:paraId="7CD11392" w14:textId="67006C7B" w:rsidR="00D834E1" w:rsidRPr="00C901B7" w:rsidRDefault="00D834E1" w:rsidP="0060689D">
      <w:pPr>
        <w:pStyle w:val="Default"/>
        <w:numPr>
          <w:ilvl w:val="0"/>
          <w:numId w:val="160"/>
        </w:numPr>
        <w:rPr>
          <w:rFonts w:cs="Times New Roman"/>
          <w:sz w:val="22"/>
          <w:szCs w:val="22"/>
        </w:rPr>
      </w:pPr>
      <w:r w:rsidRPr="00C901B7">
        <w:rPr>
          <w:rFonts w:cs="Times New Roman"/>
          <w:sz w:val="22"/>
          <w:szCs w:val="22"/>
        </w:rPr>
        <w:t xml:space="preserve">understands that violation of any term of this agreement may result in disciplinary action against the employee, up to and including termination of employment with </w:t>
      </w:r>
      <w:r w:rsidR="00370AD1" w:rsidRPr="00C901B7">
        <w:rPr>
          <w:rFonts w:cs="Times New Roman"/>
          <w:sz w:val="22"/>
          <w:szCs w:val="22"/>
        </w:rPr>
        <w:t>[Location]</w:t>
      </w:r>
    </w:p>
    <w:p w14:paraId="7BE8C2EB" w14:textId="77777777" w:rsidR="00D834E1" w:rsidRPr="00C901B7" w:rsidRDefault="00D834E1" w:rsidP="0060689D">
      <w:pPr>
        <w:pStyle w:val="Default"/>
        <w:numPr>
          <w:ilvl w:val="0"/>
          <w:numId w:val="160"/>
        </w:numPr>
        <w:rPr>
          <w:rFonts w:cs="Times New Roman"/>
          <w:sz w:val="22"/>
          <w:szCs w:val="22"/>
        </w:rPr>
      </w:pPr>
      <w:r w:rsidRPr="00C901B7">
        <w:rPr>
          <w:rFonts w:cs="Times New Roman"/>
          <w:sz w:val="22"/>
          <w:szCs w:val="22"/>
        </w:rPr>
        <w:t>agrees to surrender card upon demand.</w:t>
      </w:r>
    </w:p>
    <w:p w14:paraId="2B8AAD61" w14:textId="77777777" w:rsidR="00D834E1" w:rsidRPr="00C901B7" w:rsidRDefault="00D834E1" w:rsidP="00D834E1">
      <w:pPr>
        <w:pStyle w:val="Default"/>
        <w:ind w:left="1080"/>
        <w:rPr>
          <w:rFonts w:cs="Times New Roman"/>
          <w:sz w:val="22"/>
          <w:szCs w:val="22"/>
        </w:rPr>
      </w:pPr>
    </w:p>
    <w:p w14:paraId="022A2D65" w14:textId="2A6D4F21" w:rsidR="00D834E1" w:rsidRPr="00C901B7" w:rsidRDefault="00D834E1" w:rsidP="00D834E1">
      <w:pPr>
        <w:pStyle w:val="Default"/>
        <w:rPr>
          <w:rFonts w:cs="Times New Roman"/>
          <w:sz w:val="22"/>
          <w:szCs w:val="22"/>
        </w:rPr>
      </w:pPr>
      <w:r w:rsidRPr="00C901B7">
        <w:rPr>
          <w:rFonts w:cs="Times New Roman"/>
          <w:sz w:val="22"/>
          <w:szCs w:val="22"/>
        </w:rPr>
        <w:t xml:space="preserve">I hereby acknowledge and agree that I have received a </w:t>
      </w:r>
      <w:r w:rsidR="00370AD1" w:rsidRPr="00C901B7">
        <w:rPr>
          <w:rFonts w:cs="Times New Roman"/>
          <w:sz w:val="22"/>
          <w:szCs w:val="22"/>
        </w:rPr>
        <w:t>[Location]</w:t>
      </w:r>
      <w:r w:rsidRPr="00C901B7">
        <w:rPr>
          <w:rFonts w:cs="Times New Roman"/>
          <w:sz w:val="22"/>
          <w:szCs w:val="22"/>
        </w:rPr>
        <w:t xml:space="preserve"> charge/credit card, and that I understand and will observe and abide by the above conditions concerning the use of that charge/credit card.</w:t>
      </w:r>
    </w:p>
    <w:p w14:paraId="005B6A03" w14:textId="77777777" w:rsidR="00D834E1" w:rsidRPr="00C901B7" w:rsidRDefault="00D834E1" w:rsidP="00D834E1">
      <w:pPr>
        <w:pStyle w:val="Default"/>
        <w:rPr>
          <w:rFonts w:cs="Times New Roman"/>
          <w:sz w:val="22"/>
          <w:szCs w:val="22"/>
        </w:rPr>
      </w:pPr>
      <w:r w:rsidRPr="00C901B7">
        <w:rPr>
          <w:rFonts w:cs="Times New Roman"/>
          <w:sz w:val="22"/>
          <w:szCs w:val="22"/>
        </w:rPr>
        <w:t>________________________</w:t>
      </w:r>
      <w:r w:rsidRPr="00C901B7">
        <w:rPr>
          <w:rFonts w:cs="Times New Roman"/>
          <w:sz w:val="22"/>
          <w:szCs w:val="22"/>
        </w:rPr>
        <w:tab/>
        <w:t>________________</w:t>
      </w:r>
    </w:p>
    <w:p w14:paraId="4DFEB740" w14:textId="77777777" w:rsidR="00D834E1" w:rsidRPr="00C901B7" w:rsidRDefault="00D834E1" w:rsidP="00D834E1">
      <w:pPr>
        <w:pStyle w:val="Default"/>
        <w:rPr>
          <w:sz w:val="22"/>
          <w:szCs w:val="22"/>
        </w:rPr>
      </w:pPr>
      <w:r w:rsidRPr="00C901B7">
        <w:rPr>
          <w:rFonts w:cs="Times New Roman"/>
          <w:sz w:val="22"/>
          <w:szCs w:val="22"/>
        </w:rPr>
        <w:t>Card Printed Name</w:t>
      </w:r>
      <w:r w:rsidRPr="00C901B7">
        <w:rPr>
          <w:rFonts w:cs="Times New Roman"/>
          <w:sz w:val="22"/>
          <w:szCs w:val="22"/>
        </w:rPr>
        <w:tab/>
      </w:r>
      <w:r w:rsidRPr="00C901B7">
        <w:rPr>
          <w:rFonts w:cs="Times New Roman"/>
          <w:sz w:val="22"/>
          <w:szCs w:val="22"/>
        </w:rPr>
        <w:tab/>
        <w:t>Card # last 4 digits</w:t>
      </w:r>
    </w:p>
    <w:p w14:paraId="3FC8FB00" w14:textId="77777777" w:rsidR="00D834E1" w:rsidRPr="00C901B7" w:rsidRDefault="00D834E1" w:rsidP="00D834E1">
      <w:pPr>
        <w:pStyle w:val="Default"/>
        <w:rPr>
          <w:rFonts w:cs="Times New Roman"/>
          <w:sz w:val="22"/>
          <w:szCs w:val="22"/>
        </w:rPr>
      </w:pPr>
    </w:p>
    <w:p w14:paraId="1C5214AE" w14:textId="77777777" w:rsidR="00D834E1" w:rsidRPr="00C901B7" w:rsidRDefault="00D834E1" w:rsidP="00D834E1">
      <w:pPr>
        <w:pStyle w:val="Default"/>
        <w:rPr>
          <w:rFonts w:cs="Times New Roman"/>
          <w:sz w:val="22"/>
          <w:szCs w:val="22"/>
        </w:rPr>
      </w:pPr>
      <w:r w:rsidRPr="00C901B7">
        <w:rPr>
          <w:rFonts w:cs="Times New Roman"/>
          <w:sz w:val="22"/>
          <w:szCs w:val="22"/>
        </w:rPr>
        <w:t>________________________</w:t>
      </w:r>
      <w:r w:rsidRPr="00C901B7">
        <w:rPr>
          <w:rFonts w:cs="Times New Roman"/>
          <w:sz w:val="22"/>
          <w:szCs w:val="22"/>
        </w:rPr>
        <w:tab/>
        <w:t>______________</w:t>
      </w:r>
      <w:r w:rsidRPr="00C901B7">
        <w:rPr>
          <w:rFonts w:cs="Times New Roman"/>
          <w:sz w:val="22"/>
          <w:szCs w:val="22"/>
        </w:rPr>
        <w:tab/>
        <w:t>__________________________</w:t>
      </w:r>
    </w:p>
    <w:p w14:paraId="13F01D59" w14:textId="041D804F" w:rsidR="00D834E1" w:rsidRPr="00C901B7" w:rsidRDefault="00D834E1" w:rsidP="00D834E1">
      <w:pPr>
        <w:pStyle w:val="Default"/>
        <w:tabs>
          <w:tab w:val="left" w:pos="720"/>
          <w:tab w:val="left" w:pos="1440"/>
          <w:tab w:val="left" w:pos="2160"/>
          <w:tab w:val="left" w:pos="2880"/>
          <w:tab w:val="left" w:pos="3600"/>
          <w:tab w:val="left" w:pos="4320"/>
          <w:tab w:val="left" w:pos="5040"/>
          <w:tab w:val="left" w:pos="5760"/>
          <w:tab w:val="left" w:pos="6480"/>
          <w:tab w:val="left" w:pos="7200"/>
          <w:tab w:val="left" w:pos="8550"/>
        </w:tabs>
        <w:rPr>
          <w:rFonts w:cs="Times New Roman"/>
          <w:sz w:val="22"/>
          <w:szCs w:val="22"/>
        </w:rPr>
      </w:pPr>
      <w:r w:rsidRPr="00C901B7">
        <w:rPr>
          <w:rFonts w:cs="Times New Roman"/>
          <w:sz w:val="22"/>
          <w:szCs w:val="22"/>
        </w:rPr>
        <w:t>Employee Signature</w:t>
      </w:r>
      <w:r w:rsidRPr="00C901B7">
        <w:rPr>
          <w:rFonts w:cs="Times New Roman"/>
          <w:sz w:val="22"/>
          <w:szCs w:val="22"/>
        </w:rPr>
        <w:tab/>
      </w:r>
      <w:r w:rsidRPr="00C901B7">
        <w:rPr>
          <w:rFonts w:cs="Times New Roman"/>
          <w:sz w:val="22"/>
          <w:szCs w:val="22"/>
        </w:rPr>
        <w:tab/>
      </w:r>
      <w:r w:rsidRPr="00C901B7">
        <w:rPr>
          <w:rFonts w:cs="Times New Roman"/>
          <w:sz w:val="22"/>
          <w:szCs w:val="22"/>
        </w:rPr>
        <w:tab/>
        <w:t>Date</w:t>
      </w:r>
      <w:r w:rsidRPr="00C901B7">
        <w:rPr>
          <w:rFonts w:cs="Times New Roman"/>
          <w:sz w:val="22"/>
          <w:szCs w:val="22"/>
        </w:rPr>
        <w:tab/>
      </w:r>
      <w:r w:rsidRPr="00C901B7">
        <w:rPr>
          <w:rFonts w:cs="Times New Roman"/>
          <w:sz w:val="22"/>
          <w:szCs w:val="22"/>
        </w:rPr>
        <w:tab/>
        <w:t>Employee Printed Name</w:t>
      </w:r>
      <w:r w:rsidRPr="00C901B7">
        <w:rPr>
          <w:rFonts w:cs="Times New Roman"/>
          <w:sz w:val="22"/>
          <w:szCs w:val="22"/>
        </w:rPr>
        <w:tab/>
      </w:r>
    </w:p>
    <w:p w14:paraId="31BEB702" w14:textId="77777777" w:rsidR="00D834E1" w:rsidRPr="00C901B7" w:rsidRDefault="00D834E1">
      <w:pPr>
        <w:rPr>
          <w:rFonts w:ascii="Calibri" w:hAnsi="Calibri" w:cs="Times New Roman"/>
          <w:color w:val="000000"/>
        </w:rPr>
        <w:sectPr w:rsidR="00D834E1" w:rsidRPr="00C901B7" w:rsidSect="00D800CA">
          <w:type w:val="oddPage"/>
          <w:pgSz w:w="12240" w:h="15840" w:code="1"/>
          <w:pgMar w:top="1440" w:right="1440" w:bottom="1440" w:left="1440" w:header="720" w:footer="720" w:gutter="0"/>
          <w:cols w:space="720"/>
          <w:titlePg/>
        </w:sectPr>
      </w:pPr>
    </w:p>
    <w:tbl>
      <w:tblPr>
        <w:tblW w:w="17038" w:type="dxa"/>
        <w:tblLook w:val="04A0" w:firstRow="1" w:lastRow="0" w:firstColumn="1" w:lastColumn="0" w:noHBand="0" w:noVBand="1"/>
      </w:tblPr>
      <w:tblGrid>
        <w:gridCol w:w="1350"/>
        <w:gridCol w:w="2790"/>
        <w:gridCol w:w="4590"/>
        <w:gridCol w:w="272"/>
        <w:gridCol w:w="650"/>
        <w:gridCol w:w="283"/>
        <w:gridCol w:w="1710"/>
        <w:gridCol w:w="1585"/>
        <w:gridCol w:w="125"/>
        <w:gridCol w:w="105"/>
        <w:gridCol w:w="3578"/>
      </w:tblGrid>
      <w:tr w:rsidR="00370AD1" w:rsidRPr="00C901B7" w14:paraId="4CE35C7A" w14:textId="77777777" w:rsidTr="00C56057">
        <w:trPr>
          <w:gridAfter w:val="1"/>
          <w:wAfter w:w="3578" w:type="dxa"/>
          <w:trHeight w:val="270"/>
        </w:trPr>
        <w:tc>
          <w:tcPr>
            <w:tcW w:w="13460" w:type="dxa"/>
            <w:gridSpan w:val="10"/>
            <w:tcBorders>
              <w:top w:val="nil"/>
              <w:left w:val="nil"/>
              <w:bottom w:val="nil"/>
              <w:right w:val="nil"/>
            </w:tcBorders>
            <w:noWrap/>
            <w:vAlign w:val="bottom"/>
          </w:tcPr>
          <w:p w14:paraId="5CF562FD" w14:textId="718769F9" w:rsidR="00370AD1" w:rsidRPr="00C901B7" w:rsidRDefault="00E82338" w:rsidP="00E82338">
            <w:pPr>
              <w:pStyle w:val="Heading2"/>
              <w:rPr>
                <w:rFonts w:eastAsia="Times New Roman"/>
              </w:rPr>
            </w:pPr>
            <w:bookmarkStart w:id="342" w:name="_Toc214888910"/>
            <w:bookmarkStart w:id="343" w:name="_Ref490052904"/>
            <w:r w:rsidRPr="00C901B7">
              <w:rPr>
                <w:rFonts w:eastAsia="Times New Roman"/>
              </w:rPr>
              <w:lastRenderedPageBreak/>
              <w:t>Credit Card Expense Form - Sample</w:t>
            </w:r>
            <w:bookmarkEnd w:id="342"/>
          </w:p>
        </w:tc>
      </w:tr>
      <w:tr w:rsidR="00370AD1" w:rsidRPr="00C901B7" w14:paraId="6CB6B285" w14:textId="77777777" w:rsidTr="006F7589">
        <w:trPr>
          <w:gridAfter w:val="1"/>
          <w:wAfter w:w="3578" w:type="dxa"/>
          <w:trHeight w:val="270"/>
        </w:trPr>
        <w:tc>
          <w:tcPr>
            <w:tcW w:w="4140" w:type="dxa"/>
            <w:gridSpan w:val="2"/>
            <w:tcBorders>
              <w:top w:val="nil"/>
              <w:left w:val="nil"/>
              <w:bottom w:val="nil"/>
              <w:right w:val="nil"/>
            </w:tcBorders>
            <w:noWrap/>
            <w:vAlign w:val="bottom"/>
          </w:tcPr>
          <w:p w14:paraId="66A842AB" w14:textId="77777777" w:rsidR="00370AD1" w:rsidRPr="00C901B7" w:rsidRDefault="00370AD1" w:rsidP="00915773">
            <w:pPr>
              <w:spacing w:after="0" w:line="240" w:lineRule="auto"/>
              <w:jc w:val="center"/>
              <w:rPr>
                <w:rFonts w:ascii="Arial" w:eastAsia="Times New Roman" w:hAnsi="Arial" w:cs="Arial"/>
                <w:b/>
                <w:bCs/>
                <w:sz w:val="28"/>
                <w:szCs w:val="28"/>
              </w:rPr>
            </w:pPr>
          </w:p>
          <w:p w14:paraId="26FFF8DA" w14:textId="0DA199AD" w:rsidR="00370AD1" w:rsidRPr="00C901B7" w:rsidRDefault="00370AD1" w:rsidP="00915773">
            <w:pPr>
              <w:spacing w:after="0" w:line="240" w:lineRule="auto"/>
              <w:rPr>
                <w:rFonts w:ascii="Arial" w:eastAsia="Times New Roman" w:hAnsi="Arial" w:cs="Arial"/>
                <w:sz w:val="20"/>
                <w:szCs w:val="20"/>
              </w:rPr>
            </w:pPr>
          </w:p>
        </w:tc>
        <w:tc>
          <w:tcPr>
            <w:tcW w:w="4590" w:type="dxa"/>
            <w:tcBorders>
              <w:top w:val="nil"/>
              <w:left w:val="nil"/>
              <w:bottom w:val="nil"/>
              <w:right w:val="nil"/>
            </w:tcBorders>
            <w:vAlign w:val="bottom"/>
            <w:hideMark/>
          </w:tcPr>
          <w:p w14:paraId="44FA99A0" w14:textId="77777777" w:rsidR="00370AD1" w:rsidRPr="00C901B7" w:rsidRDefault="00370AD1" w:rsidP="00915773">
            <w:pPr>
              <w:spacing w:after="0" w:line="240" w:lineRule="auto"/>
              <w:rPr>
                <w:rFonts w:ascii="Arial" w:eastAsia="Times New Roman" w:hAnsi="Arial" w:cs="Arial"/>
                <w:sz w:val="20"/>
                <w:szCs w:val="20"/>
              </w:rPr>
            </w:pPr>
          </w:p>
        </w:tc>
        <w:tc>
          <w:tcPr>
            <w:tcW w:w="272" w:type="dxa"/>
            <w:tcBorders>
              <w:top w:val="nil"/>
              <w:left w:val="nil"/>
              <w:bottom w:val="nil"/>
              <w:right w:val="nil"/>
            </w:tcBorders>
            <w:vAlign w:val="bottom"/>
            <w:hideMark/>
          </w:tcPr>
          <w:p w14:paraId="37FE7429" w14:textId="77777777" w:rsidR="00370AD1" w:rsidRPr="00C901B7" w:rsidRDefault="00370AD1" w:rsidP="00915773">
            <w:pPr>
              <w:spacing w:after="0" w:line="240" w:lineRule="auto"/>
              <w:rPr>
                <w:rFonts w:ascii="Times New Roman" w:eastAsia="Times New Roman" w:hAnsi="Times New Roman" w:cs="Times New Roman"/>
                <w:sz w:val="20"/>
                <w:szCs w:val="20"/>
              </w:rPr>
            </w:pPr>
          </w:p>
          <w:p w14:paraId="30977B23" w14:textId="77777777" w:rsidR="00370AD1" w:rsidRPr="00C901B7" w:rsidRDefault="00370AD1" w:rsidP="00915773">
            <w:pPr>
              <w:spacing w:after="0" w:line="240" w:lineRule="auto"/>
              <w:rPr>
                <w:rFonts w:ascii="Times New Roman" w:eastAsia="Times New Roman" w:hAnsi="Times New Roman" w:cs="Times New Roman"/>
                <w:sz w:val="20"/>
                <w:szCs w:val="20"/>
              </w:rPr>
            </w:pPr>
          </w:p>
          <w:p w14:paraId="7E1D837B" w14:textId="77777777" w:rsidR="00370AD1" w:rsidRPr="00C901B7" w:rsidRDefault="00370AD1" w:rsidP="00915773">
            <w:pPr>
              <w:spacing w:after="0" w:line="240" w:lineRule="auto"/>
              <w:rPr>
                <w:rFonts w:ascii="Times New Roman" w:eastAsia="Times New Roman" w:hAnsi="Times New Roman" w:cs="Times New Roman"/>
                <w:sz w:val="20"/>
                <w:szCs w:val="20"/>
              </w:rPr>
            </w:pPr>
          </w:p>
        </w:tc>
        <w:tc>
          <w:tcPr>
            <w:tcW w:w="650" w:type="dxa"/>
            <w:tcBorders>
              <w:top w:val="nil"/>
              <w:left w:val="nil"/>
              <w:bottom w:val="nil"/>
              <w:right w:val="nil"/>
            </w:tcBorders>
            <w:noWrap/>
            <w:vAlign w:val="bottom"/>
            <w:hideMark/>
          </w:tcPr>
          <w:p w14:paraId="4D4A0FB3" w14:textId="77777777" w:rsidR="00370AD1" w:rsidRPr="00C901B7" w:rsidRDefault="00370AD1" w:rsidP="00915773">
            <w:pPr>
              <w:spacing w:after="0" w:line="240" w:lineRule="auto"/>
              <w:jc w:val="right"/>
              <w:rPr>
                <w:rFonts w:ascii="Arial" w:eastAsia="Times New Roman" w:hAnsi="Arial" w:cs="Arial"/>
                <w:b/>
                <w:bCs/>
                <w:sz w:val="20"/>
                <w:szCs w:val="20"/>
              </w:rPr>
            </w:pPr>
            <w:r w:rsidRPr="00C901B7">
              <w:rPr>
                <w:rFonts w:ascii="Arial" w:eastAsia="Times New Roman" w:hAnsi="Arial" w:cs="Arial"/>
                <w:b/>
                <w:bCs/>
                <w:sz w:val="20"/>
                <w:szCs w:val="20"/>
              </w:rPr>
              <w:t>Date</w:t>
            </w:r>
          </w:p>
        </w:tc>
        <w:tc>
          <w:tcPr>
            <w:tcW w:w="3808" w:type="dxa"/>
            <w:gridSpan w:val="5"/>
            <w:tcBorders>
              <w:top w:val="nil"/>
              <w:left w:val="nil"/>
              <w:bottom w:val="single" w:sz="8" w:space="0" w:color="auto"/>
              <w:right w:val="nil"/>
            </w:tcBorders>
            <w:vAlign w:val="bottom"/>
            <w:hideMark/>
          </w:tcPr>
          <w:p w14:paraId="2D493659" w14:textId="77777777" w:rsidR="00370AD1" w:rsidRPr="00C901B7" w:rsidRDefault="00370AD1"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r>
      <w:tr w:rsidR="00915773" w:rsidRPr="00C901B7" w14:paraId="31ED11A8" w14:textId="77777777" w:rsidTr="00915773">
        <w:trPr>
          <w:gridAfter w:val="3"/>
          <w:wAfter w:w="3808" w:type="dxa"/>
          <w:trHeight w:val="255"/>
        </w:trPr>
        <w:tc>
          <w:tcPr>
            <w:tcW w:w="1350" w:type="dxa"/>
            <w:tcBorders>
              <w:top w:val="nil"/>
              <w:left w:val="nil"/>
              <w:bottom w:val="nil"/>
              <w:right w:val="nil"/>
            </w:tcBorders>
            <w:noWrap/>
            <w:vAlign w:val="bottom"/>
            <w:hideMark/>
          </w:tcPr>
          <w:p w14:paraId="37EB8F61" w14:textId="77777777" w:rsidR="00915773" w:rsidRPr="00C901B7" w:rsidRDefault="00915773" w:rsidP="00915773">
            <w:pPr>
              <w:spacing w:after="0" w:line="240" w:lineRule="auto"/>
              <w:rPr>
                <w:rFonts w:ascii="Arial" w:eastAsia="Times New Roman" w:hAnsi="Arial" w:cs="Arial"/>
                <w:sz w:val="20"/>
                <w:szCs w:val="20"/>
              </w:rPr>
            </w:pPr>
          </w:p>
        </w:tc>
        <w:tc>
          <w:tcPr>
            <w:tcW w:w="2790" w:type="dxa"/>
            <w:tcBorders>
              <w:top w:val="nil"/>
              <w:left w:val="nil"/>
              <w:bottom w:val="nil"/>
              <w:right w:val="nil"/>
            </w:tcBorders>
            <w:vAlign w:val="bottom"/>
            <w:hideMark/>
          </w:tcPr>
          <w:p w14:paraId="62E847D7" w14:textId="77777777" w:rsidR="00915773" w:rsidRPr="00C901B7" w:rsidRDefault="00915773" w:rsidP="00915773">
            <w:pPr>
              <w:spacing w:after="0" w:line="240" w:lineRule="auto"/>
              <w:rPr>
                <w:rFonts w:ascii="Times New Roman" w:eastAsia="Times New Roman" w:hAnsi="Times New Roman" w:cs="Times New Roman"/>
                <w:sz w:val="20"/>
                <w:szCs w:val="20"/>
              </w:rPr>
            </w:pPr>
          </w:p>
        </w:tc>
        <w:tc>
          <w:tcPr>
            <w:tcW w:w="4590" w:type="dxa"/>
            <w:tcBorders>
              <w:top w:val="nil"/>
              <w:left w:val="nil"/>
              <w:bottom w:val="nil"/>
              <w:right w:val="nil"/>
            </w:tcBorders>
            <w:vAlign w:val="bottom"/>
            <w:hideMark/>
          </w:tcPr>
          <w:p w14:paraId="0418E783" w14:textId="77777777" w:rsidR="00915773" w:rsidRPr="00C901B7" w:rsidRDefault="00915773" w:rsidP="00915773">
            <w:pPr>
              <w:spacing w:after="0" w:line="240" w:lineRule="auto"/>
              <w:rPr>
                <w:rFonts w:ascii="Times New Roman" w:eastAsia="Times New Roman" w:hAnsi="Times New Roman" w:cs="Times New Roman"/>
                <w:sz w:val="20"/>
                <w:szCs w:val="20"/>
              </w:rPr>
            </w:pPr>
          </w:p>
        </w:tc>
        <w:tc>
          <w:tcPr>
            <w:tcW w:w="1205" w:type="dxa"/>
            <w:gridSpan w:val="3"/>
            <w:tcBorders>
              <w:top w:val="nil"/>
              <w:left w:val="nil"/>
              <w:bottom w:val="nil"/>
              <w:right w:val="nil"/>
            </w:tcBorders>
            <w:vAlign w:val="bottom"/>
            <w:hideMark/>
          </w:tcPr>
          <w:p w14:paraId="4A764F5A" w14:textId="77777777" w:rsidR="00915773" w:rsidRPr="00C901B7" w:rsidRDefault="00915773" w:rsidP="00915773">
            <w:pPr>
              <w:spacing w:after="0" w:line="240" w:lineRule="auto"/>
              <w:rPr>
                <w:rFonts w:ascii="Times New Roman" w:eastAsia="Times New Roman" w:hAnsi="Times New Roman" w:cs="Times New Roman"/>
                <w:sz w:val="20"/>
                <w:szCs w:val="20"/>
              </w:rPr>
            </w:pPr>
          </w:p>
        </w:tc>
        <w:tc>
          <w:tcPr>
            <w:tcW w:w="3295" w:type="dxa"/>
            <w:gridSpan w:val="2"/>
            <w:tcBorders>
              <w:top w:val="nil"/>
              <w:left w:val="nil"/>
              <w:bottom w:val="nil"/>
              <w:right w:val="nil"/>
            </w:tcBorders>
            <w:vAlign w:val="bottom"/>
            <w:hideMark/>
          </w:tcPr>
          <w:p w14:paraId="37CF0377" w14:textId="77777777" w:rsidR="00915773" w:rsidRPr="00C901B7" w:rsidRDefault="00915773" w:rsidP="00915773">
            <w:pPr>
              <w:spacing w:after="0" w:line="240" w:lineRule="auto"/>
              <w:rPr>
                <w:rFonts w:ascii="Times New Roman" w:eastAsia="Times New Roman" w:hAnsi="Times New Roman" w:cs="Times New Roman"/>
                <w:sz w:val="20"/>
                <w:szCs w:val="20"/>
              </w:rPr>
            </w:pPr>
          </w:p>
        </w:tc>
      </w:tr>
      <w:tr w:rsidR="00915773" w:rsidRPr="00C901B7" w14:paraId="23FED895" w14:textId="77777777" w:rsidTr="00915773">
        <w:trPr>
          <w:gridAfter w:val="3"/>
          <w:wAfter w:w="3808" w:type="dxa"/>
          <w:trHeight w:val="270"/>
        </w:trPr>
        <w:tc>
          <w:tcPr>
            <w:tcW w:w="1350" w:type="dxa"/>
            <w:tcBorders>
              <w:top w:val="nil"/>
              <w:left w:val="nil"/>
              <w:bottom w:val="single" w:sz="8" w:space="0" w:color="auto"/>
              <w:right w:val="nil"/>
            </w:tcBorders>
            <w:noWrap/>
            <w:vAlign w:val="bottom"/>
            <w:hideMark/>
          </w:tcPr>
          <w:p w14:paraId="6ECB396A" w14:textId="77777777" w:rsidR="00915773" w:rsidRPr="00C901B7" w:rsidRDefault="00915773" w:rsidP="00915773">
            <w:pPr>
              <w:spacing w:after="0" w:line="240" w:lineRule="auto"/>
              <w:rPr>
                <w:rFonts w:ascii="Arial" w:eastAsia="Times New Roman" w:hAnsi="Arial" w:cs="Arial"/>
                <w:b/>
                <w:bCs/>
                <w:sz w:val="20"/>
                <w:szCs w:val="20"/>
              </w:rPr>
            </w:pPr>
            <w:r w:rsidRPr="00C901B7">
              <w:rPr>
                <w:rFonts w:ascii="Arial" w:eastAsia="Times New Roman" w:hAnsi="Arial" w:cs="Arial"/>
                <w:b/>
                <w:bCs/>
                <w:sz w:val="20"/>
                <w:szCs w:val="20"/>
              </w:rPr>
              <w:t>Employee Name:</w:t>
            </w:r>
          </w:p>
        </w:tc>
        <w:tc>
          <w:tcPr>
            <w:tcW w:w="2790" w:type="dxa"/>
            <w:tcBorders>
              <w:top w:val="nil"/>
              <w:left w:val="nil"/>
              <w:bottom w:val="single" w:sz="8" w:space="0" w:color="auto"/>
              <w:right w:val="nil"/>
            </w:tcBorders>
            <w:noWrap/>
            <w:vAlign w:val="bottom"/>
            <w:hideMark/>
          </w:tcPr>
          <w:p w14:paraId="05667A1E"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c>
          <w:tcPr>
            <w:tcW w:w="4590" w:type="dxa"/>
            <w:tcBorders>
              <w:top w:val="nil"/>
              <w:left w:val="nil"/>
              <w:bottom w:val="nil"/>
              <w:right w:val="nil"/>
            </w:tcBorders>
            <w:noWrap/>
            <w:vAlign w:val="bottom"/>
            <w:hideMark/>
          </w:tcPr>
          <w:p w14:paraId="476785DF" w14:textId="77777777" w:rsidR="00915773" w:rsidRPr="00C901B7" w:rsidRDefault="00915773" w:rsidP="00915773">
            <w:pPr>
              <w:spacing w:after="0" w:line="240" w:lineRule="auto"/>
              <w:rPr>
                <w:rFonts w:ascii="Arial" w:eastAsia="Times New Roman" w:hAnsi="Arial" w:cs="Arial"/>
                <w:sz w:val="20"/>
                <w:szCs w:val="20"/>
              </w:rPr>
            </w:pPr>
          </w:p>
        </w:tc>
        <w:tc>
          <w:tcPr>
            <w:tcW w:w="1205" w:type="dxa"/>
            <w:gridSpan w:val="3"/>
            <w:tcBorders>
              <w:top w:val="nil"/>
              <w:left w:val="nil"/>
              <w:bottom w:val="nil"/>
              <w:right w:val="nil"/>
            </w:tcBorders>
            <w:noWrap/>
            <w:vAlign w:val="bottom"/>
            <w:hideMark/>
          </w:tcPr>
          <w:p w14:paraId="6987A5F5" w14:textId="77777777" w:rsidR="00915773" w:rsidRPr="00C901B7" w:rsidRDefault="00915773" w:rsidP="00915773">
            <w:pPr>
              <w:spacing w:after="0" w:line="240" w:lineRule="auto"/>
              <w:jc w:val="right"/>
              <w:rPr>
                <w:rFonts w:ascii="Arial" w:eastAsia="Times New Roman" w:hAnsi="Arial" w:cs="Arial"/>
                <w:b/>
                <w:bCs/>
                <w:sz w:val="20"/>
                <w:szCs w:val="20"/>
              </w:rPr>
            </w:pPr>
            <w:r w:rsidRPr="00C901B7">
              <w:rPr>
                <w:rFonts w:ascii="Arial" w:eastAsia="Times New Roman" w:hAnsi="Arial" w:cs="Arial"/>
                <w:b/>
                <w:bCs/>
                <w:sz w:val="20"/>
                <w:szCs w:val="20"/>
              </w:rPr>
              <w:t>Employee Signature:</w:t>
            </w:r>
          </w:p>
        </w:tc>
        <w:tc>
          <w:tcPr>
            <w:tcW w:w="3295" w:type="dxa"/>
            <w:gridSpan w:val="2"/>
            <w:tcBorders>
              <w:top w:val="nil"/>
              <w:left w:val="nil"/>
              <w:bottom w:val="single" w:sz="8" w:space="0" w:color="auto"/>
              <w:right w:val="nil"/>
            </w:tcBorders>
            <w:noWrap/>
            <w:vAlign w:val="bottom"/>
            <w:hideMark/>
          </w:tcPr>
          <w:p w14:paraId="13F6A211"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r>
      <w:tr w:rsidR="00915773" w:rsidRPr="00C901B7" w14:paraId="4055AB7E" w14:textId="77777777" w:rsidTr="00915773">
        <w:trPr>
          <w:gridAfter w:val="3"/>
          <w:wAfter w:w="3808" w:type="dxa"/>
          <w:trHeight w:val="255"/>
        </w:trPr>
        <w:tc>
          <w:tcPr>
            <w:tcW w:w="1350" w:type="dxa"/>
            <w:tcBorders>
              <w:top w:val="nil"/>
              <w:left w:val="nil"/>
              <w:bottom w:val="nil"/>
              <w:right w:val="nil"/>
            </w:tcBorders>
            <w:noWrap/>
            <w:vAlign w:val="bottom"/>
            <w:hideMark/>
          </w:tcPr>
          <w:p w14:paraId="02C795CA" w14:textId="77777777" w:rsidR="00915773" w:rsidRPr="00C901B7" w:rsidRDefault="00915773" w:rsidP="00915773">
            <w:pPr>
              <w:spacing w:after="0" w:line="240" w:lineRule="auto"/>
              <w:rPr>
                <w:rFonts w:ascii="Arial" w:eastAsia="Times New Roman" w:hAnsi="Arial" w:cs="Arial"/>
                <w:sz w:val="20"/>
                <w:szCs w:val="20"/>
              </w:rPr>
            </w:pPr>
          </w:p>
        </w:tc>
        <w:tc>
          <w:tcPr>
            <w:tcW w:w="2790" w:type="dxa"/>
            <w:tcBorders>
              <w:top w:val="nil"/>
              <w:left w:val="nil"/>
              <w:bottom w:val="nil"/>
              <w:right w:val="nil"/>
            </w:tcBorders>
            <w:noWrap/>
            <w:vAlign w:val="bottom"/>
            <w:hideMark/>
          </w:tcPr>
          <w:p w14:paraId="3DCA08B3" w14:textId="77777777" w:rsidR="00915773" w:rsidRPr="00C901B7" w:rsidRDefault="00915773" w:rsidP="00915773">
            <w:pPr>
              <w:spacing w:after="0" w:line="240" w:lineRule="auto"/>
              <w:rPr>
                <w:rFonts w:ascii="Times New Roman" w:eastAsia="Times New Roman" w:hAnsi="Times New Roman" w:cs="Times New Roman"/>
                <w:sz w:val="20"/>
                <w:szCs w:val="20"/>
              </w:rPr>
            </w:pPr>
          </w:p>
        </w:tc>
        <w:tc>
          <w:tcPr>
            <w:tcW w:w="4590" w:type="dxa"/>
            <w:tcBorders>
              <w:top w:val="nil"/>
              <w:left w:val="nil"/>
              <w:bottom w:val="nil"/>
              <w:right w:val="nil"/>
            </w:tcBorders>
            <w:noWrap/>
            <w:vAlign w:val="bottom"/>
            <w:hideMark/>
          </w:tcPr>
          <w:p w14:paraId="0ABC9C37" w14:textId="77777777" w:rsidR="00915773" w:rsidRPr="00C901B7" w:rsidRDefault="00915773" w:rsidP="00915773">
            <w:pPr>
              <w:spacing w:after="0" w:line="240" w:lineRule="auto"/>
              <w:rPr>
                <w:rFonts w:ascii="Times New Roman" w:eastAsia="Times New Roman" w:hAnsi="Times New Roman" w:cs="Times New Roman"/>
                <w:sz w:val="20"/>
                <w:szCs w:val="20"/>
              </w:rPr>
            </w:pPr>
          </w:p>
        </w:tc>
        <w:tc>
          <w:tcPr>
            <w:tcW w:w="1205" w:type="dxa"/>
            <w:gridSpan w:val="3"/>
            <w:tcBorders>
              <w:top w:val="nil"/>
              <w:left w:val="nil"/>
              <w:bottom w:val="nil"/>
              <w:right w:val="nil"/>
            </w:tcBorders>
            <w:noWrap/>
            <w:vAlign w:val="bottom"/>
            <w:hideMark/>
          </w:tcPr>
          <w:p w14:paraId="00C1A4A7" w14:textId="77777777" w:rsidR="00915773" w:rsidRPr="00C901B7" w:rsidRDefault="00915773" w:rsidP="00915773">
            <w:pPr>
              <w:spacing w:after="0" w:line="240" w:lineRule="auto"/>
              <w:rPr>
                <w:rFonts w:ascii="Times New Roman" w:eastAsia="Times New Roman" w:hAnsi="Times New Roman" w:cs="Times New Roman"/>
                <w:sz w:val="20"/>
                <w:szCs w:val="20"/>
              </w:rPr>
            </w:pPr>
          </w:p>
        </w:tc>
        <w:tc>
          <w:tcPr>
            <w:tcW w:w="3295" w:type="dxa"/>
            <w:gridSpan w:val="2"/>
            <w:tcBorders>
              <w:top w:val="nil"/>
              <w:left w:val="nil"/>
              <w:bottom w:val="nil"/>
              <w:right w:val="nil"/>
            </w:tcBorders>
            <w:noWrap/>
            <w:vAlign w:val="bottom"/>
            <w:hideMark/>
          </w:tcPr>
          <w:p w14:paraId="1FD656C3" w14:textId="77777777" w:rsidR="00915773" w:rsidRPr="00C901B7" w:rsidRDefault="00915773" w:rsidP="00915773">
            <w:pPr>
              <w:spacing w:after="0" w:line="240" w:lineRule="auto"/>
              <w:rPr>
                <w:rFonts w:ascii="Times New Roman" w:eastAsia="Times New Roman" w:hAnsi="Times New Roman" w:cs="Times New Roman"/>
                <w:sz w:val="20"/>
                <w:szCs w:val="20"/>
              </w:rPr>
            </w:pPr>
          </w:p>
        </w:tc>
      </w:tr>
      <w:tr w:rsidR="00915773" w:rsidRPr="00C901B7" w14:paraId="61039E86" w14:textId="77777777" w:rsidTr="00915773">
        <w:trPr>
          <w:gridAfter w:val="3"/>
          <w:wAfter w:w="3808" w:type="dxa"/>
          <w:trHeight w:val="270"/>
        </w:trPr>
        <w:tc>
          <w:tcPr>
            <w:tcW w:w="1350" w:type="dxa"/>
            <w:tcBorders>
              <w:top w:val="nil"/>
              <w:left w:val="nil"/>
              <w:bottom w:val="nil"/>
              <w:right w:val="nil"/>
            </w:tcBorders>
            <w:noWrap/>
            <w:vAlign w:val="bottom"/>
            <w:hideMark/>
          </w:tcPr>
          <w:p w14:paraId="31A0D392" w14:textId="77777777" w:rsidR="00915773" w:rsidRPr="00C901B7" w:rsidRDefault="00915773" w:rsidP="00915773">
            <w:pPr>
              <w:spacing w:after="0" w:line="240" w:lineRule="auto"/>
              <w:rPr>
                <w:rFonts w:ascii="Times New Roman" w:eastAsia="Times New Roman" w:hAnsi="Times New Roman" w:cs="Times New Roman"/>
                <w:sz w:val="20"/>
                <w:szCs w:val="20"/>
              </w:rPr>
            </w:pPr>
          </w:p>
        </w:tc>
        <w:tc>
          <w:tcPr>
            <w:tcW w:w="2790" w:type="dxa"/>
            <w:tcBorders>
              <w:top w:val="nil"/>
              <w:left w:val="nil"/>
              <w:bottom w:val="nil"/>
              <w:right w:val="nil"/>
            </w:tcBorders>
            <w:noWrap/>
            <w:vAlign w:val="bottom"/>
            <w:hideMark/>
          </w:tcPr>
          <w:p w14:paraId="01E156DE" w14:textId="77777777" w:rsidR="00915773" w:rsidRPr="00C901B7" w:rsidRDefault="00915773" w:rsidP="00915773">
            <w:pPr>
              <w:spacing w:after="0" w:line="240" w:lineRule="auto"/>
              <w:rPr>
                <w:rFonts w:ascii="Times New Roman" w:eastAsia="Times New Roman" w:hAnsi="Times New Roman" w:cs="Times New Roman"/>
                <w:sz w:val="20"/>
                <w:szCs w:val="20"/>
              </w:rPr>
            </w:pPr>
          </w:p>
        </w:tc>
        <w:tc>
          <w:tcPr>
            <w:tcW w:w="4590" w:type="dxa"/>
            <w:tcBorders>
              <w:top w:val="nil"/>
              <w:left w:val="nil"/>
              <w:bottom w:val="nil"/>
              <w:right w:val="nil"/>
            </w:tcBorders>
            <w:noWrap/>
            <w:vAlign w:val="bottom"/>
            <w:hideMark/>
          </w:tcPr>
          <w:p w14:paraId="3CCE396C" w14:textId="77777777" w:rsidR="00915773" w:rsidRPr="00C901B7" w:rsidRDefault="00915773" w:rsidP="00915773">
            <w:pPr>
              <w:spacing w:after="0" w:line="240" w:lineRule="auto"/>
              <w:rPr>
                <w:rFonts w:ascii="Times New Roman" w:eastAsia="Times New Roman" w:hAnsi="Times New Roman" w:cs="Times New Roman"/>
                <w:sz w:val="20"/>
                <w:szCs w:val="20"/>
              </w:rPr>
            </w:pPr>
          </w:p>
        </w:tc>
        <w:tc>
          <w:tcPr>
            <w:tcW w:w="1205" w:type="dxa"/>
            <w:gridSpan w:val="3"/>
            <w:tcBorders>
              <w:top w:val="nil"/>
              <w:left w:val="nil"/>
              <w:bottom w:val="nil"/>
              <w:right w:val="nil"/>
            </w:tcBorders>
            <w:noWrap/>
            <w:vAlign w:val="bottom"/>
            <w:hideMark/>
          </w:tcPr>
          <w:p w14:paraId="4E7DB59C" w14:textId="77777777" w:rsidR="00915773" w:rsidRPr="00C901B7" w:rsidRDefault="00915773" w:rsidP="00915773">
            <w:pPr>
              <w:spacing w:after="0" w:line="240" w:lineRule="auto"/>
              <w:jc w:val="right"/>
              <w:rPr>
                <w:rFonts w:ascii="Arial" w:eastAsia="Times New Roman" w:hAnsi="Arial" w:cs="Arial"/>
                <w:b/>
                <w:bCs/>
                <w:sz w:val="20"/>
                <w:szCs w:val="20"/>
              </w:rPr>
            </w:pPr>
            <w:r w:rsidRPr="00C901B7">
              <w:rPr>
                <w:rFonts w:ascii="Arial" w:eastAsia="Times New Roman" w:hAnsi="Arial" w:cs="Arial"/>
                <w:b/>
                <w:bCs/>
                <w:sz w:val="20"/>
                <w:szCs w:val="20"/>
              </w:rPr>
              <w:t>Approved by:</w:t>
            </w:r>
          </w:p>
        </w:tc>
        <w:tc>
          <w:tcPr>
            <w:tcW w:w="3295" w:type="dxa"/>
            <w:gridSpan w:val="2"/>
            <w:tcBorders>
              <w:top w:val="nil"/>
              <w:left w:val="nil"/>
              <w:bottom w:val="single" w:sz="8" w:space="0" w:color="auto"/>
              <w:right w:val="nil"/>
            </w:tcBorders>
            <w:noWrap/>
            <w:vAlign w:val="bottom"/>
            <w:hideMark/>
          </w:tcPr>
          <w:p w14:paraId="47ACF631" w14:textId="77777777" w:rsidR="00915773" w:rsidRPr="00C901B7" w:rsidRDefault="00915773" w:rsidP="00915773">
            <w:pPr>
              <w:spacing w:after="0" w:line="240" w:lineRule="auto"/>
              <w:rPr>
                <w:rFonts w:ascii="Arial" w:eastAsia="Times New Roman" w:hAnsi="Arial" w:cs="Arial"/>
                <w:b/>
                <w:bCs/>
                <w:sz w:val="20"/>
                <w:szCs w:val="20"/>
              </w:rPr>
            </w:pPr>
            <w:r w:rsidRPr="00C901B7">
              <w:rPr>
                <w:rFonts w:ascii="Arial" w:eastAsia="Times New Roman" w:hAnsi="Arial" w:cs="Arial"/>
                <w:b/>
                <w:bCs/>
                <w:sz w:val="20"/>
                <w:szCs w:val="20"/>
              </w:rPr>
              <w:t> </w:t>
            </w:r>
          </w:p>
        </w:tc>
      </w:tr>
      <w:tr w:rsidR="00915773" w:rsidRPr="00C901B7" w14:paraId="6C797ECB" w14:textId="77777777" w:rsidTr="00915773">
        <w:trPr>
          <w:trHeight w:val="270"/>
        </w:trPr>
        <w:tc>
          <w:tcPr>
            <w:tcW w:w="1350" w:type="dxa"/>
            <w:tcBorders>
              <w:top w:val="nil"/>
              <w:left w:val="nil"/>
              <w:bottom w:val="nil"/>
              <w:right w:val="nil"/>
            </w:tcBorders>
            <w:noWrap/>
            <w:vAlign w:val="bottom"/>
            <w:hideMark/>
          </w:tcPr>
          <w:p w14:paraId="62E552CB" w14:textId="77777777" w:rsidR="00915773" w:rsidRPr="00C901B7" w:rsidRDefault="00915773" w:rsidP="00915773">
            <w:pPr>
              <w:spacing w:after="0" w:line="240" w:lineRule="auto"/>
              <w:rPr>
                <w:rFonts w:ascii="Arial" w:eastAsia="Times New Roman" w:hAnsi="Arial" w:cs="Arial"/>
                <w:sz w:val="20"/>
                <w:szCs w:val="20"/>
              </w:rPr>
            </w:pPr>
          </w:p>
        </w:tc>
        <w:tc>
          <w:tcPr>
            <w:tcW w:w="2790" w:type="dxa"/>
            <w:tcBorders>
              <w:top w:val="nil"/>
              <w:left w:val="nil"/>
              <w:bottom w:val="nil"/>
              <w:right w:val="nil"/>
            </w:tcBorders>
            <w:vAlign w:val="bottom"/>
            <w:hideMark/>
          </w:tcPr>
          <w:p w14:paraId="12A626F7" w14:textId="77777777" w:rsidR="00915773" w:rsidRPr="00C901B7" w:rsidRDefault="00915773" w:rsidP="00915773">
            <w:pPr>
              <w:spacing w:after="0" w:line="240" w:lineRule="auto"/>
              <w:rPr>
                <w:rFonts w:ascii="Times New Roman" w:eastAsia="Times New Roman" w:hAnsi="Times New Roman" w:cs="Times New Roman"/>
                <w:sz w:val="20"/>
                <w:szCs w:val="20"/>
              </w:rPr>
            </w:pPr>
          </w:p>
        </w:tc>
        <w:tc>
          <w:tcPr>
            <w:tcW w:w="4590" w:type="dxa"/>
            <w:tcBorders>
              <w:top w:val="nil"/>
              <w:left w:val="nil"/>
              <w:bottom w:val="nil"/>
              <w:right w:val="nil"/>
            </w:tcBorders>
            <w:vAlign w:val="bottom"/>
            <w:hideMark/>
          </w:tcPr>
          <w:p w14:paraId="0B3196D1" w14:textId="77777777" w:rsidR="00915773" w:rsidRPr="00C901B7" w:rsidRDefault="00915773" w:rsidP="00915773">
            <w:pPr>
              <w:spacing w:after="0" w:line="240" w:lineRule="auto"/>
              <w:rPr>
                <w:rFonts w:ascii="Times New Roman" w:eastAsia="Times New Roman" w:hAnsi="Times New Roman" w:cs="Times New Roman"/>
                <w:sz w:val="20"/>
                <w:szCs w:val="20"/>
              </w:rPr>
            </w:pPr>
          </w:p>
        </w:tc>
        <w:tc>
          <w:tcPr>
            <w:tcW w:w="1205" w:type="dxa"/>
            <w:gridSpan w:val="3"/>
            <w:tcBorders>
              <w:top w:val="nil"/>
              <w:left w:val="nil"/>
              <w:bottom w:val="nil"/>
              <w:right w:val="nil"/>
            </w:tcBorders>
            <w:vAlign w:val="bottom"/>
            <w:hideMark/>
          </w:tcPr>
          <w:p w14:paraId="0873958A" w14:textId="77777777" w:rsidR="00915773" w:rsidRPr="00C901B7" w:rsidRDefault="00915773" w:rsidP="00915773">
            <w:pPr>
              <w:spacing w:after="0" w:line="240" w:lineRule="auto"/>
              <w:rPr>
                <w:rFonts w:ascii="Times New Roman" w:eastAsia="Times New Roman" w:hAnsi="Times New Roman" w:cs="Times New Roman"/>
                <w:sz w:val="20"/>
                <w:szCs w:val="20"/>
              </w:rPr>
            </w:pPr>
          </w:p>
        </w:tc>
        <w:tc>
          <w:tcPr>
            <w:tcW w:w="3295" w:type="dxa"/>
            <w:gridSpan w:val="2"/>
            <w:tcBorders>
              <w:top w:val="nil"/>
              <w:left w:val="nil"/>
              <w:bottom w:val="nil"/>
              <w:right w:val="nil"/>
            </w:tcBorders>
            <w:vAlign w:val="bottom"/>
            <w:hideMark/>
          </w:tcPr>
          <w:p w14:paraId="553C78CB" w14:textId="77777777" w:rsidR="00915773" w:rsidRPr="00C901B7" w:rsidRDefault="00915773" w:rsidP="00915773">
            <w:pPr>
              <w:spacing w:after="0" w:line="240" w:lineRule="auto"/>
              <w:rPr>
                <w:rFonts w:ascii="Times New Roman" w:eastAsia="Times New Roman" w:hAnsi="Times New Roman" w:cs="Times New Roman"/>
                <w:sz w:val="20"/>
                <w:szCs w:val="20"/>
              </w:rPr>
            </w:pPr>
          </w:p>
        </w:tc>
        <w:tc>
          <w:tcPr>
            <w:tcW w:w="3808" w:type="dxa"/>
            <w:gridSpan w:val="3"/>
            <w:tcBorders>
              <w:top w:val="nil"/>
              <w:left w:val="nil"/>
              <w:bottom w:val="nil"/>
              <w:right w:val="nil"/>
            </w:tcBorders>
            <w:vAlign w:val="bottom"/>
            <w:hideMark/>
          </w:tcPr>
          <w:p w14:paraId="0CEC9E17" w14:textId="77777777" w:rsidR="00915773" w:rsidRPr="00C901B7" w:rsidRDefault="00915773" w:rsidP="00915773">
            <w:pPr>
              <w:spacing w:after="0" w:line="240" w:lineRule="auto"/>
              <w:rPr>
                <w:rFonts w:ascii="Times New Roman" w:eastAsia="Times New Roman" w:hAnsi="Times New Roman" w:cs="Times New Roman"/>
                <w:sz w:val="20"/>
                <w:szCs w:val="20"/>
              </w:rPr>
            </w:pPr>
          </w:p>
        </w:tc>
      </w:tr>
      <w:tr w:rsidR="00915773" w:rsidRPr="00C901B7" w14:paraId="0D631C6F" w14:textId="77777777" w:rsidTr="00915773">
        <w:trPr>
          <w:gridAfter w:val="2"/>
          <w:wAfter w:w="3683" w:type="dxa"/>
          <w:trHeight w:val="600"/>
        </w:trPr>
        <w:tc>
          <w:tcPr>
            <w:tcW w:w="1350" w:type="dxa"/>
            <w:tcBorders>
              <w:top w:val="single" w:sz="8" w:space="0" w:color="auto"/>
              <w:left w:val="single" w:sz="8" w:space="0" w:color="auto"/>
              <w:bottom w:val="nil"/>
              <w:right w:val="nil"/>
            </w:tcBorders>
            <w:vAlign w:val="bottom"/>
            <w:hideMark/>
          </w:tcPr>
          <w:p w14:paraId="0C02128F" w14:textId="77777777" w:rsidR="00915773" w:rsidRPr="00C901B7" w:rsidRDefault="00915773" w:rsidP="00915773">
            <w:pPr>
              <w:spacing w:after="0" w:line="240" w:lineRule="auto"/>
              <w:jc w:val="center"/>
              <w:rPr>
                <w:rFonts w:ascii="Arial" w:eastAsia="Times New Roman" w:hAnsi="Arial" w:cs="Arial"/>
                <w:b/>
                <w:bCs/>
                <w:sz w:val="20"/>
                <w:szCs w:val="20"/>
              </w:rPr>
            </w:pPr>
            <w:r w:rsidRPr="00C901B7">
              <w:rPr>
                <w:rFonts w:ascii="Arial" w:eastAsia="Times New Roman" w:hAnsi="Arial" w:cs="Arial"/>
                <w:b/>
                <w:bCs/>
                <w:sz w:val="20"/>
                <w:szCs w:val="20"/>
              </w:rPr>
              <w:t>Date of Purchase</w:t>
            </w:r>
          </w:p>
        </w:tc>
        <w:tc>
          <w:tcPr>
            <w:tcW w:w="2790" w:type="dxa"/>
            <w:tcBorders>
              <w:top w:val="single" w:sz="8" w:space="0" w:color="auto"/>
              <w:left w:val="single" w:sz="4" w:space="0" w:color="auto"/>
              <w:bottom w:val="single" w:sz="8" w:space="0" w:color="auto"/>
              <w:right w:val="nil"/>
            </w:tcBorders>
            <w:vAlign w:val="bottom"/>
            <w:hideMark/>
          </w:tcPr>
          <w:p w14:paraId="468E9F23" w14:textId="77777777" w:rsidR="00915773" w:rsidRPr="00C901B7" w:rsidRDefault="00915773" w:rsidP="00915773">
            <w:pPr>
              <w:spacing w:after="0" w:line="240" w:lineRule="auto"/>
              <w:jc w:val="center"/>
              <w:rPr>
                <w:rFonts w:ascii="Arial" w:eastAsia="Times New Roman" w:hAnsi="Arial" w:cs="Arial"/>
                <w:b/>
                <w:bCs/>
                <w:sz w:val="20"/>
                <w:szCs w:val="20"/>
              </w:rPr>
            </w:pPr>
            <w:r w:rsidRPr="00C901B7">
              <w:rPr>
                <w:rFonts w:ascii="Arial" w:eastAsia="Times New Roman" w:hAnsi="Arial" w:cs="Arial"/>
                <w:b/>
                <w:bCs/>
                <w:sz w:val="20"/>
                <w:szCs w:val="20"/>
              </w:rPr>
              <w:t>Vendor</w:t>
            </w:r>
          </w:p>
        </w:tc>
        <w:tc>
          <w:tcPr>
            <w:tcW w:w="4590" w:type="dxa"/>
            <w:tcBorders>
              <w:top w:val="single" w:sz="8" w:space="0" w:color="auto"/>
              <w:left w:val="single" w:sz="4" w:space="0" w:color="auto"/>
              <w:bottom w:val="single" w:sz="8" w:space="0" w:color="auto"/>
              <w:right w:val="single" w:sz="4" w:space="0" w:color="auto"/>
            </w:tcBorders>
            <w:vAlign w:val="bottom"/>
            <w:hideMark/>
          </w:tcPr>
          <w:p w14:paraId="687BDB7A" w14:textId="77777777" w:rsidR="00915773" w:rsidRPr="00C901B7" w:rsidRDefault="00915773" w:rsidP="00915773">
            <w:pPr>
              <w:spacing w:after="0" w:line="240" w:lineRule="auto"/>
              <w:jc w:val="center"/>
              <w:rPr>
                <w:rFonts w:ascii="Arial" w:eastAsia="Times New Roman" w:hAnsi="Arial" w:cs="Arial"/>
                <w:b/>
                <w:bCs/>
                <w:sz w:val="20"/>
                <w:szCs w:val="20"/>
              </w:rPr>
            </w:pPr>
            <w:r w:rsidRPr="00C901B7">
              <w:rPr>
                <w:rFonts w:ascii="Arial" w:eastAsia="Times New Roman" w:hAnsi="Arial" w:cs="Arial"/>
                <w:b/>
                <w:bCs/>
                <w:sz w:val="20"/>
                <w:szCs w:val="20"/>
              </w:rPr>
              <w:t xml:space="preserve">Description/Purpose                  </w:t>
            </w:r>
          </w:p>
        </w:tc>
        <w:tc>
          <w:tcPr>
            <w:tcW w:w="1205" w:type="dxa"/>
            <w:gridSpan w:val="3"/>
            <w:tcBorders>
              <w:top w:val="single" w:sz="8" w:space="0" w:color="auto"/>
              <w:left w:val="nil"/>
              <w:bottom w:val="single" w:sz="8" w:space="0" w:color="auto"/>
              <w:right w:val="single" w:sz="4" w:space="0" w:color="auto"/>
            </w:tcBorders>
            <w:vAlign w:val="bottom"/>
            <w:hideMark/>
          </w:tcPr>
          <w:p w14:paraId="729FC862" w14:textId="77777777" w:rsidR="00915773" w:rsidRPr="00C901B7" w:rsidRDefault="00915773" w:rsidP="00915773">
            <w:pPr>
              <w:spacing w:after="0" w:line="240" w:lineRule="auto"/>
              <w:jc w:val="center"/>
              <w:rPr>
                <w:rFonts w:ascii="Arial" w:eastAsia="Times New Roman" w:hAnsi="Arial" w:cs="Arial"/>
                <w:b/>
                <w:bCs/>
                <w:sz w:val="20"/>
                <w:szCs w:val="20"/>
              </w:rPr>
            </w:pPr>
            <w:r w:rsidRPr="00C901B7">
              <w:rPr>
                <w:rFonts w:ascii="Arial" w:eastAsia="Times New Roman" w:hAnsi="Arial" w:cs="Arial"/>
                <w:b/>
                <w:bCs/>
                <w:sz w:val="20"/>
                <w:szCs w:val="20"/>
              </w:rPr>
              <w:t>Dollar Amount</w:t>
            </w:r>
          </w:p>
        </w:tc>
        <w:tc>
          <w:tcPr>
            <w:tcW w:w="1710" w:type="dxa"/>
            <w:tcBorders>
              <w:top w:val="single" w:sz="8" w:space="0" w:color="auto"/>
              <w:left w:val="nil"/>
              <w:bottom w:val="single" w:sz="8" w:space="0" w:color="auto"/>
              <w:right w:val="single" w:sz="4" w:space="0" w:color="000000"/>
            </w:tcBorders>
            <w:vAlign w:val="bottom"/>
            <w:hideMark/>
          </w:tcPr>
          <w:p w14:paraId="76D75B79" w14:textId="77777777" w:rsidR="00915773" w:rsidRPr="00C901B7" w:rsidRDefault="00915773" w:rsidP="00915773">
            <w:pPr>
              <w:spacing w:after="0" w:line="240" w:lineRule="auto"/>
              <w:jc w:val="center"/>
              <w:rPr>
                <w:rFonts w:ascii="Arial" w:eastAsia="Times New Roman" w:hAnsi="Arial" w:cs="Arial"/>
                <w:b/>
                <w:bCs/>
                <w:sz w:val="20"/>
                <w:szCs w:val="20"/>
              </w:rPr>
            </w:pPr>
            <w:r w:rsidRPr="00C901B7">
              <w:rPr>
                <w:rFonts w:ascii="Arial" w:eastAsia="Times New Roman" w:hAnsi="Arial" w:cs="Arial"/>
                <w:b/>
                <w:bCs/>
                <w:sz w:val="20"/>
                <w:szCs w:val="20"/>
              </w:rPr>
              <w:t>Account Number</w:t>
            </w:r>
          </w:p>
        </w:tc>
        <w:tc>
          <w:tcPr>
            <w:tcW w:w="1710" w:type="dxa"/>
            <w:gridSpan w:val="2"/>
            <w:tcBorders>
              <w:top w:val="single" w:sz="8" w:space="0" w:color="auto"/>
              <w:left w:val="single" w:sz="4" w:space="0" w:color="auto"/>
              <w:bottom w:val="single" w:sz="8" w:space="0" w:color="auto"/>
              <w:right w:val="single" w:sz="8" w:space="0" w:color="auto"/>
            </w:tcBorders>
            <w:vAlign w:val="bottom"/>
            <w:hideMark/>
          </w:tcPr>
          <w:p w14:paraId="44E7D855" w14:textId="77777777" w:rsidR="00915773" w:rsidRPr="00C901B7" w:rsidRDefault="00915773" w:rsidP="00915773">
            <w:pPr>
              <w:spacing w:after="0" w:line="240" w:lineRule="auto"/>
              <w:jc w:val="center"/>
              <w:rPr>
                <w:rFonts w:ascii="Arial" w:eastAsia="Times New Roman" w:hAnsi="Arial" w:cs="Arial"/>
                <w:b/>
                <w:bCs/>
                <w:sz w:val="20"/>
                <w:szCs w:val="20"/>
              </w:rPr>
            </w:pPr>
            <w:r w:rsidRPr="00C901B7">
              <w:rPr>
                <w:rFonts w:ascii="Arial" w:eastAsia="Times New Roman" w:hAnsi="Arial" w:cs="Arial"/>
                <w:b/>
                <w:bCs/>
                <w:sz w:val="20"/>
                <w:szCs w:val="20"/>
              </w:rPr>
              <w:t>Project Number</w:t>
            </w:r>
          </w:p>
        </w:tc>
      </w:tr>
      <w:tr w:rsidR="00915773" w:rsidRPr="00C901B7" w14:paraId="3E228B25" w14:textId="77777777" w:rsidTr="00915773">
        <w:trPr>
          <w:gridAfter w:val="2"/>
          <w:wAfter w:w="3683" w:type="dxa"/>
          <w:trHeight w:val="405"/>
        </w:trPr>
        <w:tc>
          <w:tcPr>
            <w:tcW w:w="1350" w:type="dxa"/>
            <w:tcBorders>
              <w:top w:val="single" w:sz="4" w:space="0" w:color="auto"/>
              <w:left w:val="single" w:sz="4" w:space="0" w:color="auto"/>
              <w:bottom w:val="single" w:sz="4" w:space="0" w:color="auto"/>
              <w:right w:val="single" w:sz="4" w:space="0" w:color="auto"/>
            </w:tcBorders>
            <w:noWrap/>
            <w:vAlign w:val="bottom"/>
            <w:hideMark/>
          </w:tcPr>
          <w:p w14:paraId="2E4682DA"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c>
          <w:tcPr>
            <w:tcW w:w="2790" w:type="dxa"/>
            <w:tcBorders>
              <w:top w:val="single" w:sz="4" w:space="0" w:color="auto"/>
              <w:left w:val="nil"/>
              <w:bottom w:val="single" w:sz="4" w:space="0" w:color="auto"/>
              <w:right w:val="single" w:sz="4" w:space="0" w:color="auto"/>
            </w:tcBorders>
            <w:vAlign w:val="bottom"/>
            <w:hideMark/>
          </w:tcPr>
          <w:p w14:paraId="6216A555"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c>
          <w:tcPr>
            <w:tcW w:w="4590" w:type="dxa"/>
            <w:tcBorders>
              <w:top w:val="single" w:sz="4" w:space="0" w:color="auto"/>
              <w:left w:val="nil"/>
              <w:bottom w:val="single" w:sz="4" w:space="0" w:color="auto"/>
              <w:right w:val="single" w:sz="4" w:space="0" w:color="auto"/>
            </w:tcBorders>
            <w:vAlign w:val="bottom"/>
            <w:hideMark/>
          </w:tcPr>
          <w:p w14:paraId="19D19A4E"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c>
          <w:tcPr>
            <w:tcW w:w="1205" w:type="dxa"/>
            <w:gridSpan w:val="3"/>
            <w:tcBorders>
              <w:top w:val="single" w:sz="4" w:space="0" w:color="auto"/>
              <w:left w:val="nil"/>
              <w:bottom w:val="single" w:sz="4" w:space="0" w:color="auto"/>
              <w:right w:val="single" w:sz="4" w:space="0" w:color="auto"/>
            </w:tcBorders>
            <w:vAlign w:val="bottom"/>
            <w:hideMark/>
          </w:tcPr>
          <w:p w14:paraId="19194F72"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c>
          <w:tcPr>
            <w:tcW w:w="1710" w:type="dxa"/>
            <w:tcBorders>
              <w:top w:val="single" w:sz="8" w:space="0" w:color="auto"/>
              <w:left w:val="nil"/>
              <w:bottom w:val="single" w:sz="4" w:space="0" w:color="auto"/>
              <w:right w:val="single" w:sz="4" w:space="0" w:color="000000"/>
            </w:tcBorders>
            <w:vAlign w:val="bottom"/>
            <w:hideMark/>
          </w:tcPr>
          <w:p w14:paraId="7B098939" w14:textId="77777777" w:rsidR="00915773" w:rsidRPr="00C901B7" w:rsidRDefault="00915773" w:rsidP="00915773">
            <w:pPr>
              <w:spacing w:after="0" w:line="240" w:lineRule="auto"/>
              <w:jc w:val="center"/>
              <w:rPr>
                <w:rFonts w:ascii="Arial" w:eastAsia="Times New Roman" w:hAnsi="Arial" w:cs="Arial"/>
                <w:sz w:val="20"/>
                <w:szCs w:val="20"/>
              </w:rPr>
            </w:pPr>
            <w:r w:rsidRPr="00C901B7">
              <w:rPr>
                <w:rFonts w:ascii="Arial" w:eastAsia="Times New Roman" w:hAnsi="Arial" w:cs="Arial"/>
                <w:sz w:val="20"/>
                <w:szCs w:val="20"/>
              </w:rPr>
              <w:t> </w:t>
            </w:r>
          </w:p>
        </w:tc>
        <w:tc>
          <w:tcPr>
            <w:tcW w:w="1710" w:type="dxa"/>
            <w:gridSpan w:val="2"/>
            <w:tcBorders>
              <w:top w:val="nil"/>
              <w:left w:val="single" w:sz="4" w:space="0" w:color="auto"/>
              <w:bottom w:val="single" w:sz="4" w:space="0" w:color="auto"/>
              <w:right w:val="single" w:sz="8" w:space="0" w:color="auto"/>
            </w:tcBorders>
            <w:vAlign w:val="bottom"/>
            <w:hideMark/>
          </w:tcPr>
          <w:p w14:paraId="00CFC76F"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r>
      <w:tr w:rsidR="00915773" w:rsidRPr="00C901B7" w14:paraId="5ED81D30" w14:textId="77777777" w:rsidTr="00915773">
        <w:trPr>
          <w:gridAfter w:val="2"/>
          <w:wAfter w:w="3683" w:type="dxa"/>
          <w:trHeight w:val="405"/>
        </w:trPr>
        <w:tc>
          <w:tcPr>
            <w:tcW w:w="1350" w:type="dxa"/>
            <w:tcBorders>
              <w:top w:val="nil"/>
              <w:left w:val="single" w:sz="4" w:space="0" w:color="auto"/>
              <w:bottom w:val="single" w:sz="4" w:space="0" w:color="auto"/>
              <w:right w:val="single" w:sz="4" w:space="0" w:color="auto"/>
            </w:tcBorders>
            <w:noWrap/>
            <w:vAlign w:val="bottom"/>
            <w:hideMark/>
          </w:tcPr>
          <w:p w14:paraId="4E40EF85"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c>
          <w:tcPr>
            <w:tcW w:w="2790" w:type="dxa"/>
            <w:tcBorders>
              <w:top w:val="nil"/>
              <w:left w:val="nil"/>
              <w:bottom w:val="single" w:sz="4" w:space="0" w:color="auto"/>
              <w:right w:val="single" w:sz="4" w:space="0" w:color="auto"/>
            </w:tcBorders>
            <w:vAlign w:val="bottom"/>
            <w:hideMark/>
          </w:tcPr>
          <w:p w14:paraId="2C31A7E5"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c>
          <w:tcPr>
            <w:tcW w:w="4590" w:type="dxa"/>
            <w:tcBorders>
              <w:top w:val="nil"/>
              <w:left w:val="nil"/>
              <w:bottom w:val="single" w:sz="4" w:space="0" w:color="auto"/>
              <w:right w:val="single" w:sz="4" w:space="0" w:color="auto"/>
            </w:tcBorders>
            <w:vAlign w:val="bottom"/>
            <w:hideMark/>
          </w:tcPr>
          <w:p w14:paraId="0802C939"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c>
          <w:tcPr>
            <w:tcW w:w="1205" w:type="dxa"/>
            <w:gridSpan w:val="3"/>
            <w:tcBorders>
              <w:top w:val="nil"/>
              <w:left w:val="nil"/>
              <w:bottom w:val="single" w:sz="4" w:space="0" w:color="auto"/>
              <w:right w:val="single" w:sz="4" w:space="0" w:color="auto"/>
            </w:tcBorders>
            <w:vAlign w:val="bottom"/>
            <w:hideMark/>
          </w:tcPr>
          <w:p w14:paraId="6DEE38B1"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c>
          <w:tcPr>
            <w:tcW w:w="1710" w:type="dxa"/>
            <w:tcBorders>
              <w:top w:val="single" w:sz="4" w:space="0" w:color="auto"/>
              <w:left w:val="nil"/>
              <w:bottom w:val="single" w:sz="4" w:space="0" w:color="auto"/>
              <w:right w:val="single" w:sz="4" w:space="0" w:color="000000"/>
            </w:tcBorders>
            <w:vAlign w:val="bottom"/>
            <w:hideMark/>
          </w:tcPr>
          <w:p w14:paraId="6701C5DA" w14:textId="77777777" w:rsidR="00915773" w:rsidRPr="00C901B7" w:rsidRDefault="00915773" w:rsidP="00915773">
            <w:pPr>
              <w:spacing w:after="0" w:line="240" w:lineRule="auto"/>
              <w:jc w:val="center"/>
              <w:rPr>
                <w:rFonts w:ascii="Arial" w:eastAsia="Times New Roman" w:hAnsi="Arial" w:cs="Arial"/>
                <w:sz w:val="20"/>
                <w:szCs w:val="20"/>
              </w:rPr>
            </w:pPr>
            <w:r w:rsidRPr="00C901B7">
              <w:rPr>
                <w:rFonts w:ascii="Arial" w:eastAsia="Times New Roman" w:hAnsi="Arial" w:cs="Arial"/>
                <w:sz w:val="20"/>
                <w:szCs w:val="20"/>
              </w:rPr>
              <w:t> </w:t>
            </w:r>
          </w:p>
        </w:tc>
        <w:tc>
          <w:tcPr>
            <w:tcW w:w="1710" w:type="dxa"/>
            <w:gridSpan w:val="2"/>
            <w:tcBorders>
              <w:top w:val="nil"/>
              <w:left w:val="single" w:sz="4" w:space="0" w:color="auto"/>
              <w:bottom w:val="single" w:sz="4" w:space="0" w:color="auto"/>
              <w:right w:val="single" w:sz="8" w:space="0" w:color="auto"/>
            </w:tcBorders>
            <w:vAlign w:val="bottom"/>
            <w:hideMark/>
          </w:tcPr>
          <w:p w14:paraId="665826DF"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r>
      <w:tr w:rsidR="00915773" w:rsidRPr="00C901B7" w14:paraId="79B46F9F" w14:textId="77777777" w:rsidTr="00915773">
        <w:trPr>
          <w:gridAfter w:val="2"/>
          <w:wAfter w:w="3683" w:type="dxa"/>
          <w:trHeight w:val="405"/>
        </w:trPr>
        <w:tc>
          <w:tcPr>
            <w:tcW w:w="1350" w:type="dxa"/>
            <w:tcBorders>
              <w:top w:val="nil"/>
              <w:left w:val="single" w:sz="4" w:space="0" w:color="auto"/>
              <w:bottom w:val="single" w:sz="4" w:space="0" w:color="auto"/>
              <w:right w:val="single" w:sz="4" w:space="0" w:color="auto"/>
            </w:tcBorders>
            <w:noWrap/>
            <w:vAlign w:val="bottom"/>
            <w:hideMark/>
          </w:tcPr>
          <w:p w14:paraId="23E4B506"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c>
          <w:tcPr>
            <w:tcW w:w="2790" w:type="dxa"/>
            <w:tcBorders>
              <w:top w:val="nil"/>
              <w:left w:val="nil"/>
              <w:bottom w:val="single" w:sz="4" w:space="0" w:color="auto"/>
              <w:right w:val="single" w:sz="4" w:space="0" w:color="auto"/>
            </w:tcBorders>
            <w:vAlign w:val="bottom"/>
            <w:hideMark/>
          </w:tcPr>
          <w:p w14:paraId="180160F4"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c>
          <w:tcPr>
            <w:tcW w:w="4590" w:type="dxa"/>
            <w:tcBorders>
              <w:top w:val="nil"/>
              <w:left w:val="nil"/>
              <w:bottom w:val="single" w:sz="4" w:space="0" w:color="auto"/>
              <w:right w:val="single" w:sz="4" w:space="0" w:color="auto"/>
            </w:tcBorders>
            <w:vAlign w:val="bottom"/>
            <w:hideMark/>
          </w:tcPr>
          <w:p w14:paraId="07F125D8"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c>
          <w:tcPr>
            <w:tcW w:w="1205" w:type="dxa"/>
            <w:gridSpan w:val="3"/>
            <w:tcBorders>
              <w:top w:val="nil"/>
              <w:left w:val="nil"/>
              <w:bottom w:val="single" w:sz="4" w:space="0" w:color="auto"/>
              <w:right w:val="single" w:sz="4" w:space="0" w:color="auto"/>
            </w:tcBorders>
            <w:vAlign w:val="bottom"/>
            <w:hideMark/>
          </w:tcPr>
          <w:p w14:paraId="49458198"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c>
          <w:tcPr>
            <w:tcW w:w="1710" w:type="dxa"/>
            <w:tcBorders>
              <w:top w:val="single" w:sz="4" w:space="0" w:color="auto"/>
              <w:left w:val="nil"/>
              <w:bottom w:val="single" w:sz="4" w:space="0" w:color="auto"/>
              <w:right w:val="single" w:sz="4" w:space="0" w:color="000000"/>
            </w:tcBorders>
            <w:vAlign w:val="bottom"/>
            <w:hideMark/>
          </w:tcPr>
          <w:p w14:paraId="0A8991EB" w14:textId="77777777" w:rsidR="00915773" w:rsidRPr="00C901B7" w:rsidRDefault="00915773" w:rsidP="00915773">
            <w:pPr>
              <w:spacing w:after="0" w:line="240" w:lineRule="auto"/>
              <w:jc w:val="center"/>
              <w:rPr>
                <w:rFonts w:ascii="Arial" w:eastAsia="Times New Roman" w:hAnsi="Arial" w:cs="Arial"/>
                <w:sz w:val="20"/>
                <w:szCs w:val="20"/>
              </w:rPr>
            </w:pPr>
            <w:r w:rsidRPr="00C901B7">
              <w:rPr>
                <w:rFonts w:ascii="Arial" w:eastAsia="Times New Roman" w:hAnsi="Arial" w:cs="Arial"/>
                <w:sz w:val="20"/>
                <w:szCs w:val="20"/>
              </w:rPr>
              <w:t> </w:t>
            </w:r>
          </w:p>
        </w:tc>
        <w:tc>
          <w:tcPr>
            <w:tcW w:w="1710" w:type="dxa"/>
            <w:gridSpan w:val="2"/>
            <w:tcBorders>
              <w:top w:val="nil"/>
              <w:left w:val="single" w:sz="4" w:space="0" w:color="auto"/>
              <w:bottom w:val="single" w:sz="4" w:space="0" w:color="auto"/>
              <w:right w:val="single" w:sz="8" w:space="0" w:color="auto"/>
            </w:tcBorders>
            <w:vAlign w:val="bottom"/>
            <w:hideMark/>
          </w:tcPr>
          <w:p w14:paraId="1CEE36AE"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r>
      <w:tr w:rsidR="00915773" w:rsidRPr="00C901B7" w14:paraId="63A08577" w14:textId="77777777" w:rsidTr="00915773">
        <w:trPr>
          <w:gridAfter w:val="2"/>
          <w:wAfter w:w="3683" w:type="dxa"/>
          <w:trHeight w:val="405"/>
        </w:trPr>
        <w:tc>
          <w:tcPr>
            <w:tcW w:w="1350" w:type="dxa"/>
            <w:tcBorders>
              <w:top w:val="nil"/>
              <w:left w:val="single" w:sz="4" w:space="0" w:color="auto"/>
              <w:bottom w:val="single" w:sz="4" w:space="0" w:color="auto"/>
              <w:right w:val="single" w:sz="4" w:space="0" w:color="auto"/>
            </w:tcBorders>
            <w:noWrap/>
            <w:vAlign w:val="bottom"/>
            <w:hideMark/>
          </w:tcPr>
          <w:p w14:paraId="1A2B32BB"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c>
          <w:tcPr>
            <w:tcW w:w="2790" w:type="dxa"/>
            <w:tcBorders>
              <w:top w:val="nil"/>
              <w:left w:val="nil"/>
              <w:bottom w:val="single" w:sz="4" w:space="0" w:color="auto"/>
              <w:right w:val="single" w:sz="4" w:space="0" w:color="auto"/>
            </w:tcBorders>
            <w:vAlign w:val="bottom"/>
            <w:hideMark/>
          </w:tcPr>
          <w:p w14:paraId="0645EF1A"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c>
          <w:tcPr>
            <w:tcW w:w="4590" w:type="dxa"/>
            <w:tcBorders>
              <w:top w:val="nil"/>
              <w:left w:val="nil"/>
              <w:bottom w:val="single" w:sz="4" w:space="0" w:color="auto"/>
              <w:right w:val="single" w:sz="4" w:space="0" w:color="auto"/>
            </w:tcBorders>
            <w:vAlign w:val="bottom"/>
            <w:hideMark/>
          </w:tcPr>
          <w:p w14:paraId="43F270A4"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c>
          <w:tcPr>
            <w:tcW w:w="1205" w:type="dxa"/>
            <w:gridSpan w:val="3"/>
            <w:tcBorders>
              <w:top w:val="nil"/>
              <w:left w:val="nil"/>
              <w:bottom w:val="single" w:sz="4" w:space="0" w:color="auto"/>
              <w:right w:val="single" w:sz="4" w:space="0" w:color="auto"/>
            </w:tcBorders>
            <w:vAlign w:val="bottom"/>
            <w:hideMark/>
          </w:tcPr>
          <w:p w14:paraId="46D82642"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c>
          <w:tcPr>
            <w:tcW w:w="1710" w:type="dxa"/>
            <w:tcBorders>
              <w:top w:val="single" w:sz="4" w:space="0" w:color="auto"/>
              <w:left w:val="nil"/>
              <w:bottom w:val="single" w:sz="4" w:space="0" w:color="auto"/>
              <w:right w:val="single" w:sz="4" w:space="0" w:color="000000"/>
            </w:tcBorders>
            <w:vAlign w:val="bottom"/>
            <w:hideMark/>
          </w:tcPr>
          <w:p w14:paraId="6D409448" w14:textId="77777777" w:rsidR="00915773" w:rsidRPr="00C901B7" w:rsidRDefault="00915773" w:rsidP="00915773">
            <w:pPr>
              <w:spacing w:after="0" w:line="240" w:lineRule="auto"/>
              <w:jc w:val="center"/>
              <w:rPr>
                <w:rFonts w:ascii="Arial" w:eastAsia="Times New Roman" w:hAnsi="Arial" w:cs="Arial"/>
                <w:sz w:val="20"/>
                <w:szCs w:val="20"/>
              </w:rPr>
            </w:pPr>
            <w:r w:rsidRPr="00C901B7">
              <w:rPr>
                <w:rFonts w:ascii="Arial" w:eastAsia="Times New Roman" w:hAnsi="Arial" w:cs="Arial"/>
                <w:sz w:val="20"/>
                <w:szCs w:val="20"/>
              </w:rPr>
              <w:t> </w:t>
            </w:r>
          </w:p>
        </w:tc>
        <w:tc>
          <w:tcPr>
            <w:tcW w:w="1710" w:type="dxa"/>
            <w:gridSpan w:val="2"/>
            <w:tcBorders>
              <w:top w:val="nil"/>
              <w:left w:val="single" w:sz="4" w:space="0" w:color="auto"/>
              <w:bottom w:val="single" w:sz="4" w:space="0" w:color="auto"/>
              <w:right w:val="single" w:sz="8" w:space="0" w:color="auto"/>
            </w:tcBorders>
            <w:vAlign w:val="bottom"/>
            <w:hideMark/>
          </w:tcPr>
          <w:p w14:paraId="57BF5EB1"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r>
      <w:tr w:rsidR="00915773" w:rsidRPr="00C901B7" w14:paraId="310E4441" w14:textId="77777777" w:rsidTr="00915773">
        <w:trPr>
          <w:gridAfter w:val="2"/>
          <w:wAfter w:w="3683" w:type="dxa"/>
          <w:trHeight w:val="405"/>
        </w:trPr>
        <w:tc>
          <w:tcPr>
            <w:tcW w:w="1350" w:type="dxa"/>
            <w:tcBorders>
              <w:top w:val="nil"/>
              <w:left w:val="single" w:sz="4" w:space="0" w:color="auto"/>
              <w:bottom w:val="single" w:sz="4" w:space="0" w:color="auto"/>
              <w:right w:val="single" w:sz="4" w:space="0" w:color="auto"/>
            </w:tcBorders>
            <w:noWrap/>
            <w:vAlign w:val="bottom"/>
            <w:hideMark/>
          </w:tcPr>
          <w:p w14:paraId="202D05EB"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c>
          <w:tcPr>
            <w:tcW w:w="2790" w:type="dxa"/>
            <w:tcBorders>
              <w:top w:val="nil"/>
              <w:left w:val="nil"/>
              <w:bottom w:val="single" w:sz="4" w:space="0" w:color="auto"/>
              <w:right w:val="single" w:sz="4" w:space="0" w:color="auto"/>
            </w:tcBorders>
            <w:vAlign w:val="bottom"/>
            <w:hideMark/>
          </w:tcPr>
          <w:p w14:paraId="7A48BA1F"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c>
          <w:tcPr>
            <w:tcW w:w="4590" w:type="dxa"/>
            <w:tcBorders>
              <w:top w:val="nil"/>
              <w:left w:val="nil"/>
              <w:bottom w:val="single" w:sz="4" w:space="0" w:color="auto"/>
              <w:right w:val="single" w:sz="4" w:space="0" w:color="auto"/>
            </w:tcBorders>
            <w:vAlign w:val="bottom"/>
            <w:hideMark/>
          </w:tcPr>
          <w:p w14:paraId="5319287A"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c>
          <w:tcPr>
            <w:tcW w:w="1205" w:type="dxa"/>
            <w:gridSpan w:val="3"/>
            <w:tcBorders>
              <w:top w:val="nil"/>
              <w:left w:val="nil"/>
              <w:bottom w:val="single" w:sz="4" w:space="0" w:color="auto"/>
              <w:right w:val="single" w:sz="4" w:space="0" w:color="auto"/>
            </w:tcBorders>
            <w:vAlign w:val="bottom"/>
            <w:hideMark/>
          </w:tcPr>
          <w:p w14:paraId="0732BBD9"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c>
          <w:tcPr>
            <w:tcW w:w="1710" w:type="dxa"/>
            <w:tcBorders>
              <w:top w:val="single" w:sz="4" w:space="0" w:color="auto"/>
              <w:left w:val="nil"/>
              <w:bottom w:val="single" w:sz="4" w:space="0" w:color="auto"/>
              <w:right w:val="single" w:sz="4" w:space="0" w:color="000000"/>
            </w:tcBorders>
            <w:vAlign w:val="bottom"/>
            <w:hideMark/>
          </w:tcPr>
          <w:p w14:paraId="405D1A0C" w14:textId="77777777" w:rsidR="00915773" w:rsidRPr="00C901B7" w:rsidRDefault="00915773" w:rsidP="00915773">
            <w:pPr>
              <w:spacing w:after="0" w:line="240" w:lineRule="auto"/>
              <w:jc w:val="center"/>
              <w:rPr>
                <w:rFonts w:ascii="Arial" w:eastAsia="Times New Roman" w:hAnsi="Arial" w:cs="Arial"/>
                <w:sz w:val="20"/>
                <w:szCs w:val="20"/>
              </w:rPr>
            </w:pPr>
            <w:r w:rsidRPr="00C901B7">
              <w:rPr>
                <w:rFonts w:ascii="Arial" w:eastAsia="Times New Roman" w:hAnsi="Arial" w:cs="Arial"/>
                <w:sz w:val="20"/>
                <w:szCs w:val="20"/>
              </w:rPr>
              <w:t> </w:t>
            </w:r>
          </w:p>
        </w:tc>
        <w:tc>
          <w:tcPr>
            <w:tcW w:w="1710" w:type="dxa"/>
            <w:gridSpan w:val="2"/>
            <w:tcBorders>
              <w:top w:val="nil"/>
              <w:left w:val="single" w:sz="4" w:space="0" w:color="auto"/>
              <w:bottom w:val="single" w:sz="4" w:space="0" w:color="auto"/>
              <w:right w:val="single" w:sz="8" w:space="0" w:color="auto"/>
            </w:tcBorders>
            <w:vAlign w:val="bottom"/>
            <w:hideMark/>
          </w:tcPr>
          <w:p w14:paraId="453F8641"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r>
      <w:tr w:rsidR="00915773" w:rsidRPr="00C901B7" w14:paraId="017045D2" w14:textId="77777777" w:rsidTr="00915773">
        <w:trPr>
          <w:gridAfter w:val="2"/>
          <w:wAfter w:w="3683" w:type="dxa"/>
          <w:trHeight w:val="405"/>
        </w:trPr>
        <w:tc>
          <w:tcPr>
            <w:tcW w:w="1350" w:type="dxa"/>
            <w:tcBorders>
              <w:top w:val="nil"/>
              <w:left w:val="single" w:sz="4" w:space="0" w:color="auto"/>
              <w:bottom w:val="single" w:sz="4" w:space="0" w:color="auto"/>
              <w:right w:val="single" w:sz="4" w:space="0" w:color="auto"/>
            </w:tcBorders>
            <w:noWrap/>
            <w:vAlign w:val="bottom"/>
            <w:hideMark/>
          </w:tcPr>
          <w:p w14:paraId="0B5D46E3"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c>
          <w:tcPr>
            <w:tcW w:w="2790" w:type="dxa"/>
            <w:tcBorders>
              <w:top w:val="nil"/>
              <w:left w:val="nil"/>
              <w:bottom w:val="single" w:sz="4" w:space="0" w:color="auto"/>
              <w:right w:val="single" w:sz="4" w:space="0" w:color="auto"/>
            </w:tcBorders>
            <w:vAlign w:val="bottom"/>
            <w:hideMark/>
          </w:tcPr>
          <w:p w14:paraId="14751AB4"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c>
          <w:tcPr>
            <w:tcW w:w="4590" w:type="dxa"/>
            <w:tcBorders>
              <w:top w:val="nil"/>
              <w:left w:val="nil"/>
              <w:bottom w:val="single" w:sz="4" w:space="0" w:color="auto"/>
              <w:right w:val="single" w:sz="4" w:space="0" w:color="auto"/>
            </w:tcBorders>
            <w:vAlign w:val="bottom"/>
            <w:hideMark/>
          </w:tcPr>
          <w:p w14:paraId="6B8E339F"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c>
          <w:tcPr>
            <w:tcW w:w="1205" w:type="dxa"/>
            <w:gridSpan w:val="3"/>
            <w:tcBorders>
              <w:top w:val="nil"/>
              <w:left w:val="nil"/>
              <w:bottom w:val="single" w:sz="4" w:space="0" w:color="auto"/>
              <w:right w:val="single" w:sz="4" w:space="0" w:color="auto"/>
            </w:tcBorders>
            <w:vAlign w:val="bottom"/>
            <w:hideMark/>
          </w:tcPr>
          <w:p w14:paraId="495F387F"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c>
          <w:tcPr>
            <w:tcW w:w="1710" w:type="dxa"/>
            <w:tcBorders>
              <w:top w:val="single" w:sz="4" w:space="0" w:color="auto"/>
              <w:left w:val="nil"/>
              <w:bottom w:val="single" w:sz="4" w:space="0" w:color="auto"/>
              <w:right w:val="single" w:sz="4" w:space="0" w:color="000000"/>
            </w:tcBorders>
            <w:vAlign w:val="bottom"/>
            <w:hideMark/>
          </w:tcPr>
          <w:p w14:paraId="650742F7" w14:textId="77777777" w:rsidR="00915773" w:rsidRPr="00C901B7" w:rsidRDefault="00915773" w:rsidP="00915773">
            <w:pPr>
              <w:spacing w:after="0" w:line="240" w:lineRule="auto"/>
              <w:jc w:val="center"/>
              <w:rPr>
                <w:rFonts w:ascii="Arial" w:eastAsia="Times New Roman" w:hAnsi="Arial" w:cs="Arial"/>
                <w:sz w:val="20"/>
                <w:szCs w:val="20"/>
              </w:rPr>
            </w:pPr>
            <w:r w:rsidRPr="00C901B7">
              <w:rPr>
                <w:rFonts w:ascii="Arial" w:eastAsia="Times New Roman" w:hAnsi="Arial" w:cs="Arial"/>
                <w:sz w:val="20"/>
                <w:szCs w:val="20"/>
              </w:rPr>
              <w:t> </w:t>
            </w:r>
          </w:p>
        </w:tc>
        <w:tc>
          <w:tcPr>
            <w:tcW w:w="1710" w:type="dxa"/>
            <w:gridSpan w:val="2"/>
            <w:tcBorders>
              <w:top w:val="nil"/>
              <w:left w:val="single" w:sz="4" w:space="0" w:color="auto"/>
              <w:bottom w:val="single" w:sz="4" w:space="0" w:color="auto"/>
              <w:right w:val="single" w:sz="8" w:space="0" w:color="auto"/>
            </w:tcBorders>
            <w:vAlign w:val="bottom"/>
            <w:hideMark/>
          </w:tcPr>
          <w:p w14:paraId="52D6470B"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r>
      <w:tr w:rsidR="00915773" w:rsidRPr="00C901B7" w14:paraId="6B4E8D71" w14:textId="77777777" w:rsidTr="00915773">
        <w:trPr>
          <w:gridAfter w:val="2"/>
          <w:wAfter w:w="3683" w:type="dxa"/>
          <w:trHeight w:val="405"/>
        </w:trPr>
        <w:tc>
          <w:tcPr>
            <w:tcW w:w="1350" w:type="dxa"/>
            <w:tcBorders>
              <w:top w:val="nil"/>
              <w:left w:val="single" w:sz="4" w:space="0" w:color="auto"/>
              <w:bottom w:val="single" w:sz="4" w:space="0" w:color="auto"/>
              <w:right w:val="single" w:sz="4" w:space="0" w:color="auto"/>
            </w:tcBorders>
            <w:noWrap/>
            <w:vAlign w:val="bottom"/>
            <w:hideMark/>
          </w:tcPr>
          <w:p w14:paraId="4B332E14"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c>
          <w:tcPr>
            <w:tcW w:w="2790" w:type="dxa"/>
            <w:tcBorders>
              <w:top w:val="nil"/>
              <w:left w:val="nil"/>
              <w:bottom w:val="single" w:sz="4" w:space="0" w:color="auto"/>
              <w:right w:val="single" w:sz="4" w:space="0" w:color="auto"/>
            </w:tcBorders>
            <w:vAlign w:val="bottom"/>
            <w:hideMark/>
          </w:tcPr>
          <w:p w14:paraId="057B963A"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c>
          <w:tcPr>
            <w:tcW w:w="4590" w:type="dxa"/>
            <w:tcBorders>
              <w:top w:val="nil"/>
              <w:left w:val="nil"/>
              <w:bottom w:val="single" w:sz="4" w:space="0" w:color="auto"/>
              <w:right w:val="single" w:sz="4" w:space="0" w:color="auto"/>
            </w:tcBorders>
            <w:vAlign w:val="bottom"/>
            <w:hideMark/>
          </w:tcPr>
          <w:p w14:paraId="713EEFA8"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c>
          <w:tcPr>
            <w:tcW w:w="1205" w:type="dxa"/>
            <w:gridSpan w:val="3"/>
            <w:tcBorders>
              <w:top w:val="nil"/>
              <w:left w:val="nil"/>
              <w:bottom w:val="single" w:sz="4" w:space="0" w:color="auto"/>
              <w:right w:val="single" w:sz="4" w:space="0" w:color="auto"/>
            </w:tcBorders>
            <w:vAlign w:val="bottom"/>
            <w:hideMark/>
          </w:tcPr>
          <w:p w14:paraId="167CEFE7"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c>
          <w:tcPr>
            <w:tcW w:w="1710" w:type="dxa"/>
            <w:tcBorders>
              <w:top w:val="single" w:sz="4" w:space="0" w:color="auto"/>
              <w:left w:val="nil"/>
              <w:bottom w:val="single" w:sz="4" w:space="0" w:color="auto"/>
              <w:right w:val="single" w:sz="4" w:space="0" w:color="000000"/>
            </w:tcBorders>
            <w:vAlign w:val="bottom"/>
            <w:hideMark/>
          </w:tcPr>
          <w:p w14:paraId="520C2BBC" w14:textId="77777777" w:rsidR="00915773" w:rsidRPr="00C901B7" w:rsidRDefault="00915773" w:rsidP="00915773">
            <w:pPr>
              <w:spacing w:after="0" w:line="240" w:lineRule="auto"/>
              <w:jc w:val="center"/>
              <w:rPr>
                <w:rFonts w:ascii="Arial" w:eastAsia="Times New Roman" w:hAnsi="Arial" w:cs="Arial"/>
                <w:sz w:val="20"/>
                <w:szCs w:val="20"/>
              </w:rPr>
            </w:pPr>
            <w:r w:rsidRPr="00C901B7">
              <w:rPr>
                <w:rFonts w:ascii="Arial" w:eastAsia="Times New Roman" w:hAnsi="Arial" w:cs="Arial"/>
                <w:sz w:val="20"/>
                <w:szCs w:val="20"/>
              </w:rPr>
              <w:t> </w:t>
            </w:r>
          </w:p>
        </w:tc>
        <w:tc>
          <w:tcPr>
            <w:tcW w:w="1710" w:type="dxa"/>
            <w:gridSpan w:val="2"/>
            <w:tcBorders>
              <w:top w:val="nil"/>
              <w:left w:val="single" w:sz="4" w:space="0" w:color="auto"/>
              <w:bottom w:val="single" w:sz="4" w:space="0" w:color="auto"/>
              <w:right w:val="single" w:sz="8" w:space="0" w:color="auto"/>
            </w:tcBorders>
            <w:vAlign w:val="bottom"/>
            <w:hideMark/>
          </w:tcPr>
          <w:p w14:paraId="0F8B3A76"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r>
      <w:tr w:rsidR="00915773" w:rsidRPr="00C901B7" w14:paraId="13CC8612" w14:textId="77777777" w:rsidTr="00915773">
        <w:trPr>
          <w:gridAfter w:val="2"/>
          <w:wAfter w:w="3683" w:type="dxa"/>
          <w:trHeight w:val="405"/>
        </w:trPr>
        <w:tc>
          <w:tcPr>
            <w:tcW w:w="1350" w:type="dxa"/>
            <w:tcBorders>
              <w:top w:val="nil"/>
              <w:left w:val="single" w:sz="4" w:space="0" w:color="auto"/>
              <w:bottom w:val="single" w:sz="4" w:space="0" w:color="auto"/>
              <w:right w:val="single" w:sz="4" w:space="0" w:color="auto"/>
            </w:tcBorders>
            <w:noWrap/>
            <w:vAlign w:val="bottom"/>
            <w:hideMark/>
          </w:tcPr>
          <w:p w14:paraId="3F951A51"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c>
          <w:tcPr>
            <w:tcW w:w="2790" w:type="dxa"/>
            <w:tcBorders>
              <w:top w:val="nil"/>
              <w:left w:val="nil"/>
              <w:bottom w:val="single" w:sz="4" w:space="0" w:color="auto"/>
              <w:right w:val="single" w:sz="4" w:space="0" w:color="auto"/>
            </w:tcBorders>
            <w:vAlign w:val="bottom"/>
            <w:hideMark/>
          </w:tcPr>
          <w:p w14:paraId="561F6F6A"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c>
          <w:tcPr>
            <w:tcW w:w="4590" w:type="dxa"/>
            <w:tcBorders>
              <w:top w:val="nil"/>
              <w:left w:val="nil"/>
              <w:bottom w:val="single" w:sz="4" w:space="0" w:color="auto"/>
              <w:right w:val="single" w:sz="4" w:space="0" w:color="auto"/>
            </w:tcBorders>
            <w:vAlign w:val="bottom"/>
            <w:hideMark/>
          </w:tcPr>
          <w:p w14:paraId="0F02151F"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c>
          <w:tcPr>
            <w:tcW w:w="1205" w:type="dxa"/>
            <w:gridSpan w:val="3"/>
            <w:tcBorders>
              <w:top w:val="nil"/>
              <w:left w:val="nil"/>
              <w:bottom w:val="single" w:sz="4" w:space="0" w:color="auto"/>
              <w:right w:val="single" w:sz="4" w:space="0" w:color="auto"/>
            </w:tcBorders>
            <w:vAlign w:val="bottom"/>
            <w:hideMark/>
          </w:tcPr>
          <w:p w14:paraId="5DF0F10B"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c>
          <w:tcPr>
            <w:tcW w:w="1710" w:type="dxa"/>
            <w:tcBorders>
              <w:top w:val="single" w:sz="4" w:space="0" w:color="auto"/>
              <w:left w:val="nil"/>
              <w:bottom w:val="single" w:sz="4" w:space="0" w:color="auto"/>
              <w:right w:val="single" w:sz="4" w:space="0" w:color="000000"/>
            </w:tcBorders>
            <w:vAlign w:val="bottom"/>
            <w:hideMark/>
          </w:tcPr>
          <w:p w14:paraId="7F5C2855" w14:textId="77777777" w:rsidR="00915773" w:rsidRPr="00C901B7" w:rsidRDefault="00915773" w:rsidP="00915773">
            <w:pPr>
              <w:spacing w:after="0" w:line="240" w:lineRule="auto"/>
              <w:jc w:val="center"/>
              <w:rPr>
                <w:rFonts w:ascii="Arial" w:eastAsia="Times New Roman" w:hAnsi="Arial" w:cs="Arial"/>
                <w:sz w:val="20"/>
                <w:szCs w:val="20"/>
              </w:rPr>
            </w:pPr>
            <w:r w:rsidRPr="00C901B7">
              <w:rPr>
                <w:rFonts w:ascii="Arial" w:eastAsia="Times New Roman" w:hAnsi="Arial" w:cs="Arial"/>
                <w:sz w:val="20"/>
                <w:szCs w:val="20"/>
              </w:rPr>
              <w:t> </w:t>
            </w:r>
          </w:p>
        </w:tc>
        <w:tc>
          <w:tcPr>
            <w:tcW w:w="1710" w:type="dxa"/>
            <w:gridSpan w:val="2"/>
            <w:tcBorders>
              <w:top w:val="nil"/>
              <w:left w:val="single" w:sz="4" w:space="0" w:color="auto"/>
              <w:bottom w:val="single" w:sz="4" w:space="0" w:color="auto"/>
              <w:right w:val="single" w:sz="8" w:space="0" w:color="auto"/>
            </w:tcBorders>
            <w:vAlign w:val="bottom"/>
            <w:hideMark/>
          </w:tcPr>
          <w:p w14:paraId="23306CD9"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r>
      <w:tr w:rsidR="00915773" w:rsidRPr="00C901B7" w14:paraId="72400FEF" w14:textId="77777777" w:rsidTr="00915773">
        <w:trPr>
          <w:gridAfter w:val="2"/>
          <w:wAfter w:w="3683" w:type="dxa"/>
          <w:trHeight w:val="405"/>
        </w:trPr>
        <w:tc>
          <w:tcPr>
            <w:tcW w:w="1350" w:type="dxa"/>
            <w:tcBorders>
              <w:top w:val="nil"/>
              <w:left w:val="single" w:sz="4" w:space="0" w:color="auto"/>
              <w:bottom w:val="single" w:sz="4" w:space="0" w:color="auto"/>
              <w:right w:val="single" w:sz="4" w:space="0" w:color="auto"/>
            </w:tcBorders>
            <w:noWrap/>
            <w:vAlign w:val="bottom"/>
            <w:hideMark/>
          </w:tcPr>
          <w:p w14:paraId="28400DB9"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c>
          <w:tcPr>
            <w:tcW w:w="2790" w:type="dxa"/>
            <w:tcBorders>
              <w:top w:val="nil"/>
              <w:left w:val="nil"/>
              <w:bottom w:val="single" w:sz="4" w:space="0" w:color="auto"/>
              <w:right w:val="single" w:sz="4" w:space="0" w:color="auto"/>
            </w:tcBorders>
            <w:vAlign w:val="bottom"/>
            <w:hideMark/>
          </w:tcPr>
          <w:p w14:paraId="3C5B39FD"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c>
          <w:tcPr>
            <w:tcW w:w="4590" w:type="dxa"/>
            <w:tcBorders>
              <w:top w:val="nil"/>
              <w:left w:val="nil"/>
              <w:bottom w:val="single" w:sz="4" w:space="0" w:color="auto"/>
              <w:right w:val="single" w:sz="4" w:space="0" w:color="auto"/>
            </w:tcBorders>
            <w:vAlign w:val="bottom"/>
            <w:hideMark/>
          </w:tcPr>
          <w:p w14:paraId="12CC7934"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c>
          <w:tcPr>
            <w:tcW w:w="1205" w:type="dxa"/>
            <w:gridSpan w:val="3"/>
            <w:tcBorders>
              <w:top w:val="nil"/>
              <w:left w:val="nil"/>
              <w:bottom w:val="single" w:sz="4" w:space="0" w:color="auto"/>
              <w:right w:val="single" w:sz="4" w:space="0" w:color="auto"/>
            </w:tcBorders>
            <w:vAlign w:val="bottom"/>
            <w:hideMark/>
          </w:tcPr>
          <w:p w14:paraId="49526EA5"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c>
          <w:tcPr>
            <w:tcW w:w="1710" w:type="dxa"/>
            <w:tcBorders>
              <w:top w:val="single" w:sz="4" w:space="0" w:color="auto"/>
              <w:left w:val="nil"/>
              <w:bottom w:val="single" w:sz="4" w:space="0" w:color="auto"/>
              <w:right w:val="single" w:sz="4" w:space="0" w:color="000000"/>
            </w:tcBorders>
            <w:vAlign w:val="bottom"/>
            <w:hideMark/>
          </w:tcPr>
          <w:p w14:paraId="7A6B96F7" w14:textId="77777777" w:rsidR="00915773" w:rsidRPr="00C901B7" w:rsidRDefault="00915773" w:rsidP="00915773">
            <w:pPr>
              <w:spacing w:after="0" w:line="240" w:lineRule="auto"/>
              <w:jc w:val="center"/>
              <w:rPr>
                <w:rFonts w:ascii="Arial" w:eastAsia="Times New Roman" w:hAnsi="Arial" w:cs="Arial"/>
                <w:sz w:val="20"/>
                <w:szCs w:val="20"/>
              </w:rPr>
            </w:pPr>
            <w:r w:rsidRPr="00C901B7">
              <w:rPr>
                <w:rFonts w:ascii="Arial" w:eastAsia="Times New Roman" w:hAnsi="Arial" w:cs="Arial"/>
                <w:sz w:val="20"/>
                <w:szCs w:val="20"/>
              </w:rPr>
              <w:t> </w:t>
            </w:r>
          </w:p>
        </w:tc>
        <w:tc>
          <w:tcPr>
            <w:tcW w:w="1710" w:type="dxa"/>
            <w:gridSpan w:val="2"/>
            <w:tcBorders>
              <w:top w:val="nil"/>
              <w:left w:val="single" w:sz="4" w:space="0" w:color="auto"/>
              <w:bottom w:val="single" w:sz="4" w:space="0" w:color="auto"/>
              <w:right w:val="single" w:sz="8" w:space="0" w:color="auto"/>
            </w:tcBorders>
            <w:vAlign w:val="bottom"/>
            <w:hideMark/>
          </w:tcPr>
          <w:p w14:paraId="5D9D2FCF"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r>
      <w:tr w:rsidR="00915773" w:rsidRPr="00C901B7" w14:paraId="0BD63613" w14:textId="77777777" w:rsidTr="00915773">
        <w:trPr>
          <w:gridAfter w:val="2"/>
          <w:wAfter w:w="3683" w:type="dxa"/>
          <w:trHeight w:val="405"/>
        </w:trPr>
        <w:tc>
          <w:tcPr>
            <w:tcW w:w="1350" w:type="dxa"/>
            <w:tcBorders>
              <w:top w:val="nil"/>
              <w:left w:val="single" w:sz="4" w:space="0" w:color="auto"/>
              <w:bottom w:val="single" w:sz="4" w:space="0" w:color="auto"/>
              <w:right w:val="single" w:sz="4" w:space="0" w:color="auto"/>
            </w:tcBorders>
            <w:noWrap/>
            <w:vAlign w:val="bottom"/>
            <w:hideMark/>
          </w:tcPr>
          <w:p w14:paraId="1EB027B5"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c>
          <w:tcPr>
            <w:tcW w:w="2790" w:type="dxa"/>
            <w:tcBorders>
              <w:top w:val="nil"/>
              <w:left w:val="nil"/>
              <w:bottom w:val="single" w:sz="4" w:space="0" w:color="auto"/>
              <w:right w:val="single" w:sz="4" w:space="0" w:color="auto"/>
            </w:tcBorders>
            <w:vAlign w:val="bottom"/>
            <w:hideMark/>
          </w:tcPr>
          <w:p w14:paraId="66F0032C"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c>
          <w:tcPr>
            <w:tcW w:w="4590" w:type="dxa"/>
            <w:tcBorders>
              <w:top w:val="nil"/>
              <w:left w:val="nil"/>
              <w:bottom w:val="single" w:sz="4" w:space="0" w:color="auto"/>
              <w:right w:val="single" w:sz="4" w:space="0" w:color="auto"/>
            </w:tcBorders>
            <w:vAlign w:val="bottom"/>
            <w:hideMark/>
          </w:tcPr>
          <w:p w14:paraId="20B6A692"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c>
          <w:tcPr>
            <w:tcW w:w="1205" w:type="dxa"/>
            <w:gridSpan w:val="3"/>
            <w:tcBorders>
              <w:top w:val="nil"/>
              <w:left w:val="nil"/>
              <w:bottom w:val="single" w:sz="4" w:space="0" w:color="auto"/>
              <w:right w:val="single" w:sz="4" w:space="0" w:color="auto"/>
            </w:tcBorders>
            <w:vAlign w:val="bottom"/>
            <w:hideMark/>
          </w:tcPr>
          <w:p w14:paraId="1A2104FC"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c>
          <w:tcPr>
            <w:tcW w:w="1710" w:type="dxa"/>
            <w:tcBorders>
              <w:top w:val="single" w:sz="4" w:space="0" w:color="auto"/>
              <w:left w:val="nil"/>
              <w:bottom w:val="single" w:sz="4" w:space="0" w:color="auto"/>
              <w:right w:val="single" w:sz="4" w:space="0" w:color="000000"/>
            </w:tcBorders>
            <w:vAlign w:val="bottom"/>
            <w:hideMark/>
          </w:tcPr>
          <w:p w14:paraId="7FC8F822" w14:textId="77777777" w:rsidR="00915773" w:rsidRPr="00C901B7" w:rsidRDefault="00915773" w:rsidP="00915773">
            <w:pPr>
              <w:spacing w:after="0" w:line="240" w:lineRule="auto"/>
              <w:jc w:val="center"/>
              <w:rPr>
                <w:rFonts w:ascii="Arial" w:eastAsia="Times New Roman" w:hAnsi="Arial" w:cs="Arial"/>
                <w:sz w:val="20"/>
                <w:szCs w:val="20"/>
              </w:rPr>
            </w:pPr>
            <w:r w:rsidRPr="00C901B7">
              <w:rPr>
                <w:rFonts w:ascii="Arial" w:eastAsia="Times New Roman" w:hAnsi="Arial" w:cs="Arial"/>
                <w:sz w:val="20"/>
                <w:szCs w:val="20"/>
              </w:rPr>
              <w:t> </w:t>
            </w:r>
          </w:p>
        </w:tc>
        <w:tc>
          <w:tcPr>
            <w:tcW w:w="1710" w:type="dxa"/>
            <w:gridSpan w:val="2"/>
            <w:tcBorders>
              <w:top w:val="nil"/>
              <w:left w:val="single" w:sz="4" w:space="0" w:color="auto"/>
              <w:bottom w:val="single" w:sz="4" w:space="0" w:color="auto"/>
              <w:right w:val="single" w:sz="8" w:space="0" w:color="auto"/>
            </w:tcBorders>
            <w:vAlign w:val="bottom"/>
            <w:hideMark/>
          </w:tcPr>
          <w:p w14:paraId="59B4E586" w14:textId="77777777"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w:t>
            </w:r>
          </w:p>
        </w:tc>
      </w:tr>
      <w:tr w:rsidR="00915773" w:rsidRPr="00C901B7" w14:paraId="2C5035FE" w14:textId="77777777" w:rsidTr="00915773">
        <w:trPr>
          <w:gridAfter w:val="5"/>
          <w:wAfter w:w="7103" w:type="dxa"/>
          <w:trHeight w:val="405"/>
        </w:trPr>
        <w:tc>
          <w:tcPr>
            <w:tcW w:w="1350" w:type="dxa"/>
            <w:tcBorders>
              <w:top w:val="nil"/>
              <w:left w:val="single" w:sz="8" w:space="0" w:color="auto"/>
              <w:bottom w:val="single" w:sz="8" w:space="0" w:color="auto"/>
              <w:right w:val="single" w:sz="4" w:space="0" w:color="auto"/>
            </w:tcBorders>
            <w:noWrap/>
            <w:vAlign w:val="bottom"/>
          </w:tcPr>
          <w:p w14:paraId="33E53C10" w14:textId="44527B01" w:rsidR="00915773" w:rsidRPr="00C901B7" w:rsidRDefault="00915773" w:rsidP="00915773">
            <w:pPr>
              <w:spacing w:after="0" w:line="240" w:lineRule="auto"/>
              <w:rPr>
                <w:rFonts w:ascii="Arial" w:eastAsia="Times New Roman" w:hAnsi="Arial" w:cs="Arial"/>
                <w:sz w:val="20"/>
                <w:szCs w:val="20"/>
              </w:rPr>
            </w:pPr>
          </w:p>
        </w:tc>
        <w:tc>
          <w:tcPr>
            <w:tcW w:w="2790" w:type="dxa"/>
            <w:tcBorders>
              <w:top w:val="nil"/>
              <w:left w:val="nil"/>
              <w:bottom w:val="single" w:sz="8" w:space="0" w:color="auto"/>
              <w:right w:val="single" w:sz="4" w:space="0" w:color="auto"/>
            </w:tcBorders>
            <w:vAlign w:val="bottom"/>
          </w:tcPr>
          <w:p w14:paraId="7C3DFE63" w14:textId="7601F64A" w:rsidR="00915773" w:rsidRPr="00C901B7" w:rsidRDefault="00915773" w:rsidP="00915773">
            <w:pPr>
              <w:spacing w:after="0" w:line="240" w:lineRule="auto"/>
              <w:rPr>
                <w:rFonts w:ascii="Arial" w:eastAsia="Times New Roman" w:hAnsi="Arial" w:cs="Arial"/>
                <w:sz w:val="20"/>
                <w:szCs w:val="20"/>
              </w:rPr>
            </w:pPr>
          </w:p>
        </w:tc>
        <w:tc>
          <w:tcPr>
            <w:tcW w:w="4590" w:type="dxa"/>
            <w:tcBorders>
              <w:top w:val="nil"/>
              <w:left w:val="nil"/>
              <w:bottom w:val="single" w:sz="8" w:space="0" w:color="auto"/>
              <w:right w:val="single" w:sz="4" w:space="0" w:color="auto"/>
            </w:tcBorders>
            <w:shd w:val="clear" w:color="000000" w:fill="FFFF00"/>
            <w:vAlign w:val="bottom"/>
            <w:hideMark/>
          </w:tcPr>
          <w:p w14:paraId="71550E3A" w14:textId="4B786D7D"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b/>
                <w:bCs/>
                <w:sz w:val="20"/>
                <w:szCs w:val="20"/>
              </w:rPr>
              <w:t>Total - NEEDS to match the credit card statement</w:t>
            </w:r>
          </w:p>
        </w:tc>
        <w:tc>
          <w:tcPr>
            <w:tcW w:w="1205" w:type="dxa"/>
            <w:gridSpan w:val="3"/>
            <w:tcBorders>
              <w:top w:val="nil"/>
              <w:left w:val="nil"/>
              <w:bottom w:val="single" w:sz="8" w:space="0" w:color="auto"/>
              <w:right w:val="single" w:sz="4" w:space="0" w:color="auto"/>
            </w:tcBorders>
            <w:vAlign w:val="bottom"/>
            <w:hideMark/>
          </w:tcPr>
          <w:p w14:paraId="670FC76C" w14:textId="2485C9F9" w:rsidR="00915773" w:rsidRPr="00C901B7" w:rsidRDefault="00915773" w:rsidP="00915773">
            <w:pPr>
              <w:spacing w:after="0" w:line="240" w:lineRule="auto"/>
              <w:rPr>
                <w:rFonts w:ascii="Arial" w:eastAsia="Times New Roman" w:hAnsi="Arial" w:cs="Arial"/>
                <w:sz w:val="20"/>
                <w:szCs w:val="20"/>
              </w:rPr>
            </w:pPr>
            <w:r w:rsidRPr="00C901B7">
              <w:rPr>
                <w:rFonts w:ascii="Arial" w:eastAsia="Times New Roman" w:hAnsi="Arial" w:cs="Arial"/>
                <w:sz w:val="20"/>
                <w:szCs w:val="20"/>
              </w:rPr>
              <w:t xml:space="preserve">$0.00 </w:t>
            </w:r>
          </w:p>
        </w:tc>
      </w:tr>
    </w:tbl>
    <w:p w14:paraId="0FE9B424" w14:textId="77777777" w:rsidR="00B601EE" w:rsidRPr="00C901B7" w:rsidRDefault="00B601EE" w:rsidP="00AB7369">
      <w:pPr>
        <w:spacing w:after="0"/>
        <w:contextualSpacing/>
        <w:rPr>
          <w:rFonts w:asciiTheme="majorHAnsi" w:hAnsiTheme="majorHAnsi"/>
          <w:b/>
          <w:sz w:val="28"/>
        </w:rPr>
      </w:pPr>
      <w:bookmarkStart w:id="344" w:name="_Ref490054042"/>
      <w:bookmarkEnd w:id="343"/>
    </w:p>
    <w:p w14:paraId="7428AAF2" w14:textId="77777777" w:rsidR="00B601EE" w:rsidRPr="00C901B7" w:rsidRDefault="00B601EE" w:rsidP="00AB7369">
      <w:pPr>
        <w:spacing w:after="0"/>
        <w:contextualSpacing/>
        <w:rPr>
          <w:rFonts w:asciiTheme="majorHAnsi" w:hAnsiTheme="majorHAnsi"/>
          <w:b/>
          <w:sz w:val="28"/>
        </w:rPr>
      </w:pPr>
    </w:p>
    <w:p w14:paraId="59DAD187" w14:textId="77777777" w:rsidR="00B601EE" w:rsidRPr="00C901B7" w:rsidRDefault="00B601EE" w:rsidP="00AB7369">
      <w:pPr>
        <w:spacing w:after="0"/>
        <w:contextualSpacing/>
        <w:rPr>
          <w:rFonts w:asciiTheme="majorHAnsi" w:hAnsiTheme="majorHAnsi"/>
          <w:b/>
          <w:sz w:val="28"/>
        </w:rPr>
      </w:pPr>
    </w:p>
    <w:p w14:paraId="666E7679" w14:textId="77777777" w:rsidR="00B601EE" w:rsidRPr="00C901B7" w:rsidRDefault="00B601EE" w:rsidP="00AB7369">
      <w:pPr>
        <w:spacing w:after="0"/>
        <w:contextualSpacing/>
        <w:rPr>
          <w:rFonts w:asciiTheme="majorHAnsi" w:hAnsiTheme="majorHAnsi"/>
          <w:b/>
          <w:sz w:val="28"/>
        </w:rPr>
      </w:pPr>
    </w:p>
    <w:p w14:paraId="12C955CF" w14:textId="77777777" w:rsidR="00B601EE" w:rsidRPr="00C901B7" w:rsidRDefault="00B601EE" w:rsidP="00AB7369">
      <w:pPr>
        <w:spacing w:after="0"/>
        <w:contextualSpacing/>
        <w:rPr>
          <w:rFonts w:asciiTheme="majorHAnsi" w:hAnsiTheme="majorHAnsi"/>
          <w:b/>
          <w:sz w:val="28"/>
        </w:rPr>
      </w:pPr>
    </w:p>
    <w:p w14:paraId="4927113F" w14:textId="77777777" w:rsidR="00B601EE" w:rsidRPr="00C901B7" w:rsidRDefault="00B601EE" w:rsidP="00AB7369">
      <w:pPr>
        <w:spacing w:after="0"/>
        <w:contextualSpacing/>
        <w:rPr>
          <w:rFonts w:asciiTheme="majorHAnsi" w:hAnsiTheme="majorHAnsi"/>
          <w:b/>
          <w:sz w:val="28"/>
        </w:rPr>
      </w:pPr>
    </w:p>
    <w:p w14:paraId="3A7669B6" w14:textId="77777777" w:rsidR="00B601EE" w:rsidRPr="00C901B7" w:rsidRDefault="00B601EE" w:rsidP="00AB7369">
      <w:pPr>
        <w:spacing w:after="0"/>
        <w:contextualSpacing/>
        <w:rPr>
          <w:rFonts w:asciiTheme="majorHAnsi" w:hAnsiTheme="majorHAnsi"/>
          <w:b/>
          <w:sz w:val="28"/>
        </w:rPr>
      </w:pPr>
    </w:p>
    <w:p w14:paraId="18A2683F" w14:textId="77777777" w:rsidR="00B601EE" w:rsidRPr="00C901B7" w:rsidRDefault="00B601EE" w:rsidP="00AB7369">
      <w:pPr>
        <w:spacing w:after="0"/>
        <w:contextualSpacing/>
        <w:rPr>
          <w:rFonts w:asciiTheme="majorHAnsi" w:hAnsiTheme="majorHAnsi"/>
          <w:b/>
          <w:sz w:val="28"/>
        </w:rPr>
      </w:pPr>
    </w:p>
    <w:p w14:paraId="11E07C6D" w14:textId="77777777" w:rsidR="00B601EE" w:rsidRPr="00C901B7" w:rsidRDefault="00B601EE" w:rsidP="00AB7369">
      <w:pPr>
        <w:spacing w:after="0"/>
        <w:contextualSpacing/>
        <w:rPr>
          <w:rFonts w:asciiTheme="majorHAnsi" w:hAnsiTheme="majorHAnsi"/>
          <w:b/>
          <w:sz w:val="28"/>
        </w:rPr>
      </w:pPr>
    </w:p>
    <w:p w14:paraId="0D7D030B" w14:textId="77777777" w:rsidR="00B601EE" w:rsidRPr="00C901B7" w:rsidRDefault="00B601EE" w:rsidP="00AB7369">
      <w:pPr>
        <w:spacing w:after="0"/>
        <w:contextualSpacing/>
        <w:rPr>
          <w:rFonts w:asciiTheme="majorHAnsi" w:hAnsiTheme="majorHAnsi"/>
          <w:b/>
          <w:sz w:val="28"/>
        </w:rPr>
      </w:pPr>
    </w:p>
    <w:p w14:paraId="2F542A5B" w14:textId="77777777" w:rsidR="00B601EE" w:rsidRPr="00C901B7" w:rsidRDefault="00B601EE" w:rsidP="00AB7369">
      <w:pPr>
        <w:spacing w:after="0"/>
        <w:contextualSpacing/>
        <w:rPr>
          <w:rFonts w:asciiTheme="majorHAnsi" w:hAnsiTheme="majorHAnsi"/>
          <w:b/>
          <w:sz w:val="28"/>
        </w:rPr>
      </w:pPr>
    </w:p>
    <w:p w14:paraId="01DAAB6C" w14:textId="77777777" w:rsidR="00B601EE" w:rsidRPr="00C901B7" w:rsidRDefault="00B601EE" w:rsidP="00AB7369">
      <w:pPr>
        <w:spacing w:after="0"/>
        <w:contextualSpacing/>
        <w:rPr>
          <w:rFonts w:asciiTheme="majorHAnsi" w:hAnsiTheme="majorHAnsi"/>
          <w:b/>
          <w:sz w:val="28"/>
        </w:rPr>
      </w:pPr>
    </w:p>
    <w:p w14:paraId="3A7759E4" w14:textId="77777777" w:rsidR="00B601EE" w:rsidRPr="00C901B7" w:rsidRDefault="00B601EE" w:rsidP="00AB7369">
      <w:pPr>
        <w:spacing w:after="0"/>
        <w:contextualSpacing/>
        <w:rPr>
          <w:rFonts w:asciiTheme="majorHAnsi" w:hAnsiTheme="majorHAnsi"/>
          <w:b/>
          <w:sz w:val="28"/>
        </w:rPr>
      </w:pPr>
    </w:p>
    <w:p w14:paraId="37DE68A7" w14:textId="5CD81647" w:rsidR="00790AFE" w:rsidRPr="00C901B7" w:rsidRDefault="00790AFE" w:rsidP="00274F2A">
      <w:pPr>
        <w:pStyle w:val="Heading2"/>
      </w:pPr>
      <w:bookmarkStart w:id="345" w:name="_Ref490468402"/>
      <w:bookmarkStart w:id="346" w:name="_Toc214888911"/>
      <w:r w:rsidRPr="00C901B7">
        <w:lastRenderedPageBreak/>
        <w:t>Service Contractor Insurance &amp; Indemnification Agreement</w:t>
      </w:r>
      <w:bookmarkEnd w:id="344"/>
      <w:bookmarkEnd w:id="345"/>
      <w:bookmarkEnd w:id="346"/>
      <w:r w:rsidR="00615BF7" w:rsidRPr="00C901B7">
        <w:fldChar w:fldCharType="begin"/>
      </w:r>
      <w:r w:rsidR="00615BF7" w:rsidRPr="00C901B7">
        <w:instrText xml:space="preserve"> XE "Insurance &amp; Indemnification Agreement" </w:instrText>
      </w:r>
      <w:r w:rsidR="00615BF7" w:rsidRPr="00C901B7">
        <w:fldChar w:fldCharType="end"/>
      </w:r>
      <w:r w:rsidR="00615BF7" w:rsidRPr="00C901B7">
        <w:fldChar w:fldCharType="begin"/>
      </w:r>
      <w:r w:rsidR="00615BF7" w:rsidRPr="00C901B7">
        <w:instrText xml:space="preserve"> XE "Service Contractor Insurance &amp; Indemnification Agreement" </w:instrText>
      </w:r>
      <w:r w:rsidR="00615BF7" w:rsidRPr="00C901B7">
        <w:fldChar w:fldCharType="end"/>
      </w:r>
      <w:r w:rsidRPr="00C901B7">
        <w:t xml:space="preserve"> </w:t>
      </w:r>
    </w:p>
    <w:p w14:paraId="6A619207" w14:textId="2AA855DC" w:rsidR="00790AFE" w:rsidRPr="00C901B7" w:rsidRDefault="00790AFE" w:rsidP="00790AFE">
      <w:pPr>
        <w:tabs>
          <w:tab w:val="left" w:pos="9120"/>
        </w:tabs>
        <w:spacing w:line="271" w:lineRule="auto"/>
        <w:ind w:right="426"/>
        <w:rPr>
          <w:rFonts w:eastAsia="Arial" w:cstheme="minorHAnsi"/>
        </w:rPr>
      </w:pPr>
      <w:r w:rsidRPr="00C901B7">
        <w:rPr>
          <w:rFonts w:eastAsia="Arial" w:cstheme="minorHAnsi"/>
          <w:spacing w:val="5"/>
        </w:rPr>
        <w:t>T</w:t>
      </w:r>
      <w:r w:rsidRPr="00C901B7">
        <w:rPr>
          <w:rFonts w:eastAsia="Arial" w:cstheme="minorHAnsi"/>
        </w:rPr>
        <w:t>h</w:t>
      </w:r>
      <w:r w:rsidRPr="00C901B7">
        <w:rPr>
          <w:rFonts w:eastAsia="Arial" w:cstheme="minorHAnsi"/>
          <w:spacing w:val="-1"/>
        </w:rPr>
        <w:t>i</w:t>
      </w:r>
      <w:r w:rsidRPr="00C901B7">
        <w:rPr>
          <w:rFonts w:eastAsia="Arial" w:cstheme="minorHAnsi"/>
        </w:rPr>
        <w:t>s</w:t>
      </w:r>
      <w:r w:rsidRPr="00C901B7">
        <w:rPr>
          <w:rFonts w:eastAsia="Arial" w:cstheme="minorHAnsi"/>
          <w:spacing w:val="-1"/>
        </w:rPr>
        <w:t xml:space="preserve"> </w:t>
      </w:r>
      <w:r w:rsidRPr="00C901B7">
        <w:rPr>
          <w:rFonts w:eastAsia="Arial" w:cstheme="minorHAnsi"/>
          <w:spacing w:val="-5"/>
        </w:rPr>
        <w:t>A</w:t>
      </w:r>
      <w:r w:rsidRPr="00C901B7">
        <w:rPr>
          <w:rFonts w:eastAsia="Arial" w:cstheme="minorHAnsi"/>
          <w:spacing w:val="2"/>
        </w:rPr>
        <w:t>g</w:t>
      </w:r>
      <w:r w:rsidRPr="00C901B7">
        <w:rPr>
          <w:rFonts w:eastAsia="Arial" w:cstheme="minorHAnsi"/>
          <w:spacing w:val="1"/>
        </w:rPr>
        <w:t>r</w:t>
      </w:r>
      <w:r w:rsidRPr="00C901B7">
        <w:rPr>
          <w:rFonts w:eastAsia="Arial" w:cstheme="minorHAnsi"/>
        </w:rPr>
        <w:t>ee</w:t>
      </w:r>
      <w:r w:rsidRPr="00C901B7">
        <w:rPr>
          <w:rFonts w:eastAsia="Arial" w:cstheme="minorHAnsi"/>
          <w:spacing w:val="1"/>
        </w:rPr>
        <w:t>m</w:t>
      </w:r>
      <w:r w:rsidRPr="00C901B7">
        <w:rPr>
          <w:rFonts w:eastAsia="Arial" w:cstheme="minorHAnsi"/>
        </w:rPr>
        <w:t>e</w:t>
      </w:r>
      <w:r w:rsidRPr="00C901B7">
        <w:rPr>
          <w:rFonts w:eastAsia="Arial" w:cstheme="minorHAnsi"/>
          <w:spacing w:val="-3"/>
        </w:rPr>
        <w:t>n</w:t>
      </w:r>
      <w:r w:rsidRPr="00C901B7">
        <w:rPr>
          <w:rFonts w:eastAsia="Arial" w:cstheme="minorHAnsi"/>
          <w:spacing w:val="1"/>
        </w:rPr>
        <w:t>t</w:t>
      </w:r>
      <w:r w:rsidRPr="00C901B7">
        <w:rPr>
          <w:rFonts w:eastAsia="Arial" w:cstheme="minorHAnsi"/>
        </w:rPr>
        <w:t>, as n</w:t>
      </w:r>
      <w:r w:rsidRPr="00C901B7">
        <w:rPr>
          <w:rFonts w:eastAsia="Arial" w:cstheme="minorHAnsi"/>
          <w:spacing w:val="-5"/>
        </w:rPr>
        <w:t>e</w:t>
      </w:r>
      <w:r w:rsidRPr="00C901B7">
        <w:rPr>
          <w:rFonts w:eastAsia="Arial" w:cstheme="minorHAnsi"/>
          <w:spacing w:val="2"/>
        </w:rPr>
        <w:t>g</w:t>
      </w:r>
      <w:r w:rsidRPr="00C901B7">
        <w:rPr>
          <w:rFonts w:eastAsia="Arial" w:cstheme="minorHAnsi"/>
          <w:spacing w:val="-2"/>
        </w:rPr>
        <w:t>o</w:t>
      </w:r>
      <w:r w:rsidRPr="00C901B7">
        <w:rPr>
          <w:rFonts w:eastAsia="Arial" w:cstheme="minorHAnsi"/>
          <w:spacing w:val="1"/>
        </w:rPr>
        <w:t>t</w:t>
      </w:r>
      <w:r w:rsidRPr="00C901B7">
        <w:rPr>
          <w:rFonts w:eastAsia="Arial" w:cstheme="minorHAnsi"/>
          <w:spacing w:val="-1"/>
        </w:rPr>
        <w:t>i</w:t>
      </w:r>
      <w:r w:rsidRPr="00C901B7">
        <w:rPr>
          <w:rFonts w:eastAsia="Arial" w:cstheme="minorHAnsi"/>
        </w:rPr>
        <w:t>a</w:t>
      </w:r>
      <w:r w:rsidRPr="00C901B7">
        <w:rPr>
          <w:rFonts w:eastAsia="Arial" w:cstheme="minorHAnsi"/>
          <w:spacing w:val="1"/>
        </w:rPr>
        <w:t>t</w:t>
      </w:r>
      <w:r w:rsidRPr="00C901B7">
        <w:rPr>
          <w:rFonts w:eastAsia="Arial" w:cstheme="minorHAnsi"/>
        </w:rPr>
        <w:t>ed</w:t>
      </w:r>
      <w:r w:rsidRPr="00C901B7">
        <w:rPr>
          <w:rFonts w:eastAsia="Arial" w:cstheme="minorHAnsi"/>
          <w:spacing w:val="1"/>
        </w:rPr>
        <w:t xml:space="preserve"> </w:t>
      </w:r>
      <w:r w:rsidRPr="00C901B7">
        <w:rPr>
          <w:rFonts w:eastAsia="Arial" w:cstheme="minorHAnsi"/>
        </w:rPr>
        <w:t>h</w:t>
      </w:r>
      <w:r w:rsidRPr="00C901B7">
        <w:rPr>
          <w:rFonts w:eastAsia="Arial" w:cstheme="minorHAnsi"/>
          <w:spacing w:val="-3"/>
        </w:rPr>
        <w:t>e</w:t>
      </w:r>
      <w:r w:rsidRPr="00C901B7">
        <w:rPr>
          <w:rFonts w:eastAsia="Arial" w:cstheme="minorHAnsi"/>
          <w:spacing w:val="1"/>
        </w:rPr>
        <w:t>r</w:t>
      </w:r>
      <w:r w:rsidRPr="00C901B7">
        <w:rPr>
          <w:rFonts w:eastAsia="Arial" w:cstheme="minorHAnsi"/>
        </w:rPr>
        <w:t>e</w:t>
      </w:r>
      <w:r w:rsidRPr="00C901B7">
        <w:rPr>
          <w:rFonts w:eastAsia="Arial" w:cstheme="minorHAnsi"/>
          <w:spacing w:val="-1"/>
        </w:rPr>
        <w:t>i</w:t>
      </w:r>
      <w:r w:rsidRPr="00C901B7">
        <w:rPr>
          <w:rFonts w:eastAsia="Arial" w:cstheme="minorHAnsi"/>
        </w:rPr>
        <w:t xml:space="preserve">n, </w:t>
      </w:r>
      <w:r w:rsidRPr="00C901B7">
        <w:rPr>
          <w:rFonts w:eastAsia="Arial" w:cstheme="minorHAnsi"/>
          <w:spacing w:val="-1"/>
        </w:rPr>
        <w:t>i</w:t>
      </w:r>
      <w:r w:rsidRPr="00C901B7">
        <w:rPr>
          <w:rFonts w:eastAsia="Arial" w:cstheme="minorHAnsi"/>
        </w:rPr>
        <w:t>s</w:t>
      </w:r>
      <w:r w:rsidRPr="00C901B7">
        <w:rPr>
          <w:rFonts w:eastAsia="Arial" w:cstheme="minorHAnsi"/>
          <w:spacing w:val="2"/>
        </w:rPr>
        <w:t xml:space="preserve"> </w:t>
      </w:r>
      <w:r w:rsidRPr="00C901B7">
        <w:rPr>
          <w:rFonts w:eastAsia="Arial" w:cstheme="minorHAnsi"/>
        </w:rPr>
        <w:t>en</w:t>
      </w:r>
      <w:r w:rsidRPr="00C901B7">
        <w:rPr>
          <w:rFonts w:eastAsia="Arial" w:cstheme="minorHAnsi"/>
          <w:spacing w:val="1"/>
        </w:rPr>
        <w:t>t</w:t>
      </w:r>
      <w:r w:rsidRPr="00C901B7">
        <w:rPr>
          <w:rFonts w:eastAsia="Arial" w:cstheme="minorHAnsi"/>
          <w:spacing w:val="-3"/>
        </w:rPr>
        <w:t>e</w:t>
      </w:r>
      <w:r w:rsidRPr="00C901B7">
        <w:rPr>
          <w:rFonts w:eastAsia="Arial" w:cstheme="minorHAnsi"/>
          <w:spacing w:val="1"/>
        </w:rPr>
        <w:t>r</w:t>
      </w:r>
      <w:r w:rsidRPr="00C901B7">
        <w:rPr>
          <w:rFonts w:eastAsia="Arial" w:cstheme="minorHAnsi"/>
        </w:rPr>
        <w:t>ed</w:t>
      </w:r>
      <w:r w:rsidRPr="00C901B7">
        <w:rPr>
          <w:rFonts w:eastAsia="Arial" w:cstheme="minorHAnsi"/>
          <w:spacing w:val="-1"/>
        </w:rPr>
        <w:t xml:space="preserve"> </w:t>
      </w:r>
      <w:r w:rsidRPr="00C901B7">
        <w:rPr>
          <w:rFonts w:eastAsia="Arial" w:cstheme="minorHAnsi"/>
          <w:spacing w:val="-3"/>
        </w:rPr>
        <w:t>i</w:t>
      </w:r>
      <w:r w:rsidRPr="00C901B7">
        <w:rPr>
          <w:rFonts w:eastAsia="Arial" w:cstheme="minorHAnsi"/>
        </w:rPr>
        <w:t>n</w:t>
      </w:r>
      <w:r w:rsidRPr="00C901B7">
        <w:rPr>
          <w:rFonts w:eastAsia="Arial" w:cstheme="minorHAnsi"/>
          <w:spacing w:val="1"/>
        </w:rPr>
        <w:t>t</w:t>
      </w:r>
      <w:r w:rsidRPr="00C901B7">
        <w:rPr>
          <w:rFonts w:eastAsia="Arial" w:cstheme="minorHAnsi"/>
        </w:rPr>
        <w:t>o</w:t>
      </w:r>
      <w:r w:rsidRPr="00C901B7">
        <w:rPr>
          <w:rFonts w:eastAsia="Arial" w:cstheme="minorHAnsi"/>
          <w:spacing w:val="1"/>
        </w:rPr>
        <w:t xml:space="preserve"> </w:t>
      </w:r>
      <w:r w:rsidRPr="00C901B7">
        <w:rPr>
          <w:rFonts w:eastAsia="Arial" w:cstheme="minorHAnsi"/>
        </w:rPr>
        <w:t>by</w:t>
      </w:r>
      <w:r w:rsidRPr="00C901B7">
        <w:rPr>
          <w:rFonts w:eastAsia="Arial" w:cstheme="minorHAnsi"/>
          <w:spacing w:val="-1"/>
        </w:rPr>
        <w:t xml:space="preserve"> </w:t>
      </w:r>
      <w:r w:rsidRPr="00C901B7">
        <w:rPr>
          <w:rFonts w:eastAsia="Arial" w:cstheme="minorHAnsi"/>
        </w:rPr>
        <w:t>and</w:t>
      </w:r>
      <w:r w:rsidRPr="00C901B7">
        <w:rPr>
          <w:rFonts w:eastAsia="Arial" w:cstheme="minorHAnsi"/>
          <w:spacing w:val="1"/>
        </w:rPr>
        <w:t xml:space="preserve"> </w:t>
      </w:r>
      <w:r w:rsidR="005E02A1" w:rsidRPr="00C901B7">
        <w:rPr>
          <w:rFonts w:eastAsia="Arial" w:cstheme="minorHAnsi"/>
        </w:rPr>
        <w:t>b</w:t>
      </w:r>
      <w:r w:rsidR="005E02A1" w:rsidRPr="00C901B7">
        <w:rPr>
          <w:rFonts w:eastAsia="Arial" w:cstheme="minorHAnsi"/>
          <w:spacing w:val="-3"/>
        </w:rPr>
        <w:t>e</w:t>
      </w:r>
      <w:r w:rsidR="005E02A1" w:rsidRPr="00C901B7">
        <w:rPr>
          <w:rFonts w:eastAsia="Arial" w:cstheme="minorHAnsi"/>
          <w:spacing w:val="1"/>
        </w:rPr>
        <w:t>t</w:t>
      </w:r>
      <w:r w:rsidR="005E02A1" w:rsidRPr="00C901B7">
        <w:rPr>
          <w:rFonts w:eastAsia="Arial" w:cstheme="minorHAnsi"/>
          <w:spacing w:val="-6"/>
        </w:rPr>
        <w:t>w</w:t>
      </w:r>
      <w:r w:rsidR="005E02A1" w:rsidRPr="00C901B7">
        <w:rPr>
          <w:rFonts w:eastAsia="Arial" w:cstheme="minorHAnsi"/>
        </w:rPr>
        <w:t>een</w:t>
      </w:r>
      <w:r w:rsidR="005E02A1" w:rsidRPr="00C901B7">
        <w:rPr>
          <w:rFonts w:eastAsia="Arial" w:cstheme="minorHAnsi"/>
          <w:spacing w:val="1"/>
        </w:rPr>
        <w:t xml:space="preserve"> </w:t>
      </w:r>
      <w:r w:rsidR="005E02A1" w:rsidRPr="00C901B7">
        <w:rPr>
          <w:rFonts w:eastAsia="Arial" w:cstheme="minorHAnsi"/>
          <w:u w:val="single" w:color="000000"/>
        </w:rPr>
        <w:tab/>
      </w:r>
      <w:r w:rsidRPr="00C901B7">
        <w:rPr>
          <w:rFonts w:eastAsia="Arial" w:cstheme="minorHAnsi"/>
        </w:rPr>
        <w:t xml:space="preserve"> </w:t>
      </w:r>
      <w:r w:rsidRPr="00C901B7">
        <w:rPr>
          <w:rFonts w:eastAsia="Arial" w:cstheme="minorHAnsi"/>
          <w:spacing w:val="1"/>
        </w:rPr>
        <w:t>“</w:t>
      </w:r>
      <w:r w:rsidRPr="00C901B7">
        <w:rPr>
          <w:rFonts w:eastAsia="Arial" w:cstheme="minorHAnsi"/>
        </w:rPr>
        <w:t>Se</w:t>
      </w:r>
      <w:r w:rsidRPr="00C901B7">
        <w:rPr>
          <w:rFonts w:eastAsia="Arial" w:cstheme="minorHAnsi"/>
          <w:spacing w:val="1"/>
        </w:rPr>
        <w:t>r</w:t>
      </w:r>
      <w:r w:rsidRPr="00C901B7">
        <w:rPr>
          <w:rFonts w:eastAsia="Arial" w:cstheme="minorHAnsi"/>
          <w:spacing w:val="-2"/>
        </w:rPr>
        <w:t>v</w:t>
      </w:r>
      <w:r w:rsidRPr="00C901B7">
        <w:rPr>
          <w:rFonts w:eastAsia="Arial" w:cstheme="minorHAnsi"/>
          <w:spacing w:val="-1"/>
        </w:rPr>
        <w:t>i</w:t>
      </w:r>
      <w:r w:rsidRPr="00C901B7">
        <w:rPr>
          <w:rFonts w:eastAsia="Arial" w:cstheme="minorHAnsi"/>
        </w:rPr>
        <w:t>ce</w:t>
      </w:r>
      <w:r w:rsidRPr="00C901B7">
        <w:rPr>
          <w:rFonts w:eastAsia="Arial" w:cstheme="minorHAnsi"/>
          <w:spacing w:val="1"/>
        </w:rPr>
        <w:t xml:space="preserve"> </w:t>
      </w:r>
      <w:r w:rsidRPr="00C901B7">
        <w:rPr>
          <w:rFonts w:eastAsia="Arial" w:cstheme="minorHAnsi"/>
          <w:spacing w:val="-1"/>
        </w:rPr>
        <w:t>C</w:t>
      </w:r>
      <w:r w:rsidRPr="00C901B7">
        <w:rPr>
          <w:rFonts w:eastAsia="Arial" w:cstheme="minorHAnsi"/>
        </w:rPr>
        <w:t>on</w:t>
      </w:r>
      <w:r w:rsidRPr="00C901B7">
        <w:rPr>
          <w:rFonts w:eastAsia="Arial" w:cstheme="minorHAnsi"/>
          <w:spacing w:val="1"/>
        </w:rPr>
        <w:t>tr</w:t>
      </w:r>
      <w:r w:rsidRPr="00C901B7">
        <w:rPr>
          <w:rFonts w:eastAsia="Arial" w:cstheme="minorHAnsi"/>
        </w:rPr>
        <w:t>ac</w:t>
      </w:r>
      <w:r w:rsidRPr="00C901B7">
        <w:rPr>
          <w:rFonts w:eastAsia="Arial" w:cstheme="minorHAnsi"/>
          <w:spacing w:val="1"/>
        </w:rPr>
        <w:t>t</w:t>
      </w:r>
      <w:r w:rsidRPr="00C901B7">
        <w:rPr>
          <w:rFonts w:eastAsia="Arial" w:cstheme="minorHAnsi"/>
          <w:spacing w:val="-2"/>
        </w:rPr>
        <w:t>o</w:t>
      </w:r>
      <w:r w:rsidRPr="00C901B7">
        <w:rPr>
          <w:rFonts w:eastAsia="Arial" w:cstheme="minorHAnsi"/>
          <w:spacing w:val="1"/>
        </w:rPr>
        <w:t>r</w:t>
      </w:r>
      <w:r w:rsidRPr="00C901B7">
        <w:rPr>
          <w:rFonts w:eastAsia="Arial" w:cstheme="minorHAnsi"/>
        </w:rPr>
        <w:t xml:space="preserve">” and </w:t>
      </w:r>
      <w:r w:rsidRPr="00C901B7">
        <w:rPr>
          <w:rFonts w:eastAsia="Arial" w:cstheme="minorHAnsi"/>
          <w:u w:val="single" w:color="000000"/>
        </w:rPr>
        <w:t xml:space="preserve">                                  </w:t>
      </w:r>
      <w:r w:rsidRPr="00C901B7">
        <w:rPr>
          <w:rFonts w:eastAsia="Arial" w:cstheme="minorHAnsi"/>
          <w:spacing w:val="61"/>
          <w:u w:val="single" w:color="000000"/>
        </w:rPr>
        <w:t xml:space="preserve"> </w:t>
      </w:r>
      <w:r w:rsidRPr="00C901B7">
        <w:rPr>
          <w:rFonts w:eastAsia="Arial" w:cstheme="minorHAnsi"/>
          <w:spacing w:val="16"/>
        </w:rPr>
        <w:t xml:space="preserve"> </w:t>
      </w:r>
      <w:r w:rsidRPr="00C901B7">
        <w:rPr>
          <w:rFonts w:eastAsia="Arial" w:cstheme="minorHAnsi"/>
          <w:spacing w:val="-1"/>
        </w:rPr>
        <w:t>“</w:t>
      </w:r>
      <w:r w:rsidRPr="00C901B7">
        <w:rPr>
          <w:rFonts w:eastAsia="Arial" w:cstheme="minorHAnsi"/>
        </w:rPr>
        <w:t>P</w:t>
      </w:r>
      <w:r w:rsidRPr="00C901B7">
        <w:rPr>
          <w:rFonts w:eastAsia="Arial" w:cstheme="minorHAnsi"/>
          <w:spacing w:val="-3"/>
        </w:rPr>
        <w:t>a</w:t>
      </w:r>
      <w:r w:rsidRPr="00C901B7">
        <w:rPr>
          <w:rFonts w:eastAsia="Arial" w:cstheme="minorHAnsi"/>
          <w:spacing w:val="1"/>
        </w:rPr>
        <w:t>r</w:t>
      </w:r>
      <w:r w:rsidRPr="00C901B7">
        <w:rPr>
          <w:rFonts w:eastAsia="Arial" w:cstheme="minorHAnsi"/>
          <w:spacing w:val="-1"/>
        </w:rPr>
        <w:t>i</w:t>
      </w:r>
      <w:r w:rsidRPr="00C901B7">
        <w:rPr>
          <w:rFonts w:eastAsia="Arial" w:cstheme="minorHAnsi"/>
        </w:rPr>
        <w:t>sh</w:t>
      </w:r>
      <w:r w:rsidRPr="00C901B7">
        <w:rPr>
          <w:rFonts w:eastAsia="Arial" w:cstheme="minorHAnsi"/>
          <w:spacing w:val="1"/>
        </w:rPr>
        <w:t>/</w:t>
      </w:r>
      <w:r w:rsidRPr="00C901B7">
        <w:rPr>
          <w:rFonts w:eastAsia="Arial" w:cstheme="minorHAnsi"/>
        </w:rPr>
        <w:t>Schoo</w:t>
      </w:r>
      <w:r w:rsidRPr="00C901B7">
        <w:rPr>
          <w:rFonts w:eastAsia="Arial" w:cstheme="minorHAnsi"/>
          <w:spacing w:val="-1"/>
        </w:rPr>
        <w:t>l</w:t>
      </w:r>
      <w:r w:rsidRPr="00C901B7">
        <w:rPr>
          <w:rFonts w:eastAsia="Arial" w:cstheme="minorHAnsi"/>
          <w:spacing w:val="1"/>
        </w:rPr>
        <w:t>”</w:t>
      </w:r>
      <w:r w:rsidRPr="00C901B7">
        <w:rPr>
          <w:rFonts w:eastAsia="Arial" w:cstheme="minorHAnsi"/>
        </w:rPr>
        <w:t>.</w:t>
      </w:r>
    </w:p>
    <w:p w14:paraId="3C2BFBB2" w14:textId="77777777" w:rsidR="00790AFE" w:rsidRPr="00C901B7" w:rsidRDefault="00790AFE" w:rsidP="00790AFE">
      <w:pPr>
        <w:spacing w:before="47" w:line="271" w:lineRule="auto"/>
        <w:ind w:right="1417"/>
        <w:rPr>
          <w:rFonts w:eastAsia="Arial" w:cstheme="minorHAnsi"/>
        </w:rPr>
      </w:pPr>
      <w:r w:rsidRPr="00C901B7">
        <w:rPr>
          <w:rFonts w:eastAsia="Arial" w:cstheme="minorHAnsi"/>
        </w:rPr>
        <w:t xml:space="preserve">For </w:t>
      </w:r>
      <w:r w:rsidRPr="00C901B7">
        <w:rPr>
          <w:rFonts w:eastAsia="Arial" w:cstheme="minorHAnsi"/>
          <w:spacing w:val="5"/>
        </w:rPr>
        <w:t>g</w:t>
      </w:r>
      <w:r w:rsidRPr="00C901B7">
        <w:rPr>
          <w:rFonts w:eastAsia="Arial" w:cstheme="minorHAnsi"/>
        </w:rPr>
        <w:t>ood</w:t>
      </w:r>
      <w:r w:rsidRPr="00C901B7">
        <w:rPr>
          <w:rFonts w:eastAsia="Arial" w:cstheme="minorHAnsi"/>
          <w:spacing w:val="-1"/>
        </w:rPr>
        <w:t xml:space="preserve"> </w:t>
      </w:r>
      <w:r w:rsidRPr="00C901B7">
        <w:rPr>
          <w:rFonts w:eastAsia="Arial" w:cstheme="minorHAnsi"/>
        </w:rPr>
        <w:t>and</w:t>
      </w:r>
      <w:r w:rsidRPr="00C901B7">
        <w:rPr>
          <w:rFonts w:eastAsia="Arial" w:cstheme="minorHAnsi"/>
          <w:spacing w:val="1"/>
        </w:rPr>
        <w:t xml:space="preserve"> </w:t>
      </w:r>
      <w:r w:rsidRPr="00C901B7">
        <w:rPr>
          <w:rFonts w:eastAsia="Arial" w:cstheme="minorHAnsi"/>
          <w:spacing w:val="-5"/>
        </w:rPr>
        <w:t>v</w:t>
      </w:r>
      <w:r w:rsidRPr="00C901B7">
        <w:rPr>
          <w:rFonts w:eastAsia="Arial" w:cstheme="minorHAnsi"/>
        </w:rPr>
        <w:t>a</w:t>
      </w:r>
      <w:r w:rsidRPr="00C901B7">
        <w:rPr>
          <w:rFonts w:eastAsia="Arial" w:cstheme="minorHAnsi"/>
          <w:spacing w:val="-1"/>
        </w:rPr>
        <w:t>l</w:t>
      </w:r>
      <w:r w:rsidRPr="00C901B7">
        <w:rPr>
          <w:rFonts w:eastAsia="Arial" w:cstheme="minorHAnsi"/>
        </w:rPr>
        <w:t>uab</w:t>
      </w:r>
      <w:r w:rsidRPr="00C901B7">
        <w:rPr>
          <w:rFonts w:eastAsia="Arial" w:cstheme="minorHAnsi"/>
          <w:spacing w:val="-1"/>
        </w:rPr>
        <w:t>l</w:t>
      </w:r>
      <w:r w:rsidRPr="00C901B7">
        <w:rPr>
          <w:rFonts w:eastAsia="Arial" w:cstheme="minorHAnsi"/>
        </w:rPr>
        <w:t>e</w:t>
      </w:r>
      <w:r w:rsidRPr="00C901B7">
        <w:rPr>
          <w:rFonts w:eastAsia="Arial" w:cstheme="minorHAnsi"/>
          <w:spacing w:val="1"/>
        </w:rPr>
        <w:t xml:space="preserve"> </w:t>
      </w:r>
      <w:r w:rsidRPr="00C901B7">
        <w:rPr>
          <w:rFonts w:eastAsia="Arial" w:cstheme="minorHAnsi"/>
          <w:spacing w:val="-2"/>
        </w:rPr>
        <w:t>c</w:t>
      </w:r>
      <w:r w:rsidRPr="00C901B7">
        <w:rPr>
          <w:rFonts w:eastAsia="Arial" w:cstheme="minorHAnsi"/>
        </w:rPr>
        <w:t>ons</w:t>
      </w:r>
      <w:r w:rsidRPr="00C901B7">
        <w:rPr>
          <w:rFonts w:eastAsia="Arial" w:cstheme="minorHAnsi"/>
          <w:spacing w:val="-1"/>
        </w:rPr>
        <w:t>i</w:t>
      </w:r>
      <w:r w:rsidRPr="00C901B7">
        <w:rPr>
          <w:rFonts w:eastAsia="Arial" w:cstheme="minorHAnsi"/>
        </w:rPr>
        <w:t>de</w:t>
      </w:r>
      <w:r w:rsidRPr="00C901B7">
        <w:rPr>
          <w:rFonts w:eastAsia="Arial" w:cstheme="minorHAnsi"/>
          <w:spacing w:val="1"/>
        </w:rPr>
        <w:t>r</w:t>
      </w:r>
      <w:r w:rsidRPr="00C901B7">
        <w:rPr>
          <w:rFonts w:eastAsia="Arial" w:cstheme="minorHAnsi"/>
        </w:rPr>
        <w:t>a</w:t>
      </w:r>
      <w:r w:rsidRPr="00C901B7">
        <w:rPr>
          <w:rFonts w:eastAsia="Arial" w:cstheme="minorHAnsi"/>
          <w:spacing w:val="1"/>
        </w:rPr>
        <w:t>t</w:t>
      </w:r>
      <w:r w:rsidRPr="00C901B7">
        <w:rPr>
          <w:rFonts w:eastAsia="Arial" w:cstheme="minorHAnsi"/>
          <w:spacing w:val="-1"/>
        </w:rPr>
        <w:t>i</w:t>
      </w:r>
      <w:r w:rsidRPr="00C901B7">
        <w:rPr>
          <w:rFonts w:eastAsia="Arial" w:cstheme="minorHAnsi"/>
        </w:rPr>
        <w:t xml:space="preserve">on, </w:t>
      </w:r>
      <w:r w:rsidRPr="00C901B7">
        <w:rPr>
          <w:rFonts w:eastAsia="Arial" w:cstheme="minorHAnsi"/>
          <w:spacing w:val="1"/>
        </w:rPr>
        <w:t>t</w:t>
      </w:r>
      <w:r w:rsidRPr="00C901B7">
        <w:rPr>
          <w:rFonts w:eastAsia="Arial" w:cstheme="minorHAnsi"/>
        </w:rPr>
        <w:t>he</w:t>
      </w:r>
      <w:r w:rsidRPr="00C901B7">
        <w:rPr>
          <w:rFonts w:eastAsia="Arial" w:cstheme="minorHAnsi"/>
          <w:spacing w:val="-1"/>
        </w:rPr>
        <w:t xml:space="preserve"> </w:t>
      </w:r>
      <w:r w:rsidRPr="00C901B7">
        <w:rPr>
          <w:rFonts w:eastAsia="Arial" w:cstheme="minorHAnsi"/>
          <w:spacing w:val="1"/>
        </w:rPr>
        <w:t>r</w:t>
      </w:r>
      <w:r w:rsidRPr="00C901B7">
        <w:rPr>
          <w:rFonts w:eastAsia="Arial" w:cstheme="minorHAnsi"/>
        </w:rPr>
        <w:t>ece</w:t>
      </w:r>
      <w:r w:rsidRPr="00C901B7">
        <w:rPr>
          <w:rFonts w:eastAsia="Arial" w:cstheme="minorHAnsi"/>
          <w:spacing w:val="-1"/>
        </w:rPr>
        <w:t>i</w:t>
      </w:r>
      <w:r w:rsidRPr="00C901B7">
        <w:rPr>
          <w:rFonts w:eastAsia="Arial" w:cstheme="minorHAnsi"/>
          <w:spacing w:val="-3"/>
        </w:rPr>
        <w:t>p</w:t>
      </w:r>
      <w:r w:rsidRPr="00C901B7">
        <w:rPr>
          <w:rFonts w:eastAsia="Arial" w:cstheme="minorHAnsi"/>
        </w:rPr>
        <w:t>t</w:t>
      </w:r>
      <w:r w:rsidRPr="00C901B7">
        <w:rPr>
          <w:rFonts w:eastAsia="Arial" w:cstheme="minorHAnsi"/>
          <w:spacing w:val="-2"/>
        </w:rPr>
        <w:t xml:space="preserve"> </w:t>
      </w:r>
      <w:r w:rsidRPr="00C901B7">
        <w:rPr>
          <w:rFonts w:eastAsia="Arial" w:cstheme="minorHAnsi"/>
        </w:rPr>
        <w:t>and</w:t>
      </w:r>
      <w:r w:rsidRPr="00C901B7">
        <w:rPr>
          <w:rFonts w:eastAsia="Arial" w:cstheme="minorHAnsi"/>
          <w:spacing w:val="1"/>
        </w:rPr>
        <w:t xml:space="preserve"> </w:t>
      </w:r>
      <w:r w:rsidRPr="00C901B7">
        <w:rPr>
          <w:rFonts w:eastAsia="Arial" w:cstheme="minorHAnsi"/>
        </w:rPr>
        <w:t>s</w:t>
      </w:r>
      <w:r w:rsidRPr="00C901B7">
        <w:rPr>
          <w:rFonts w:eastAsia="Arial" w:cstheme="minorHAnsi"/>
          <w:spacing w:val="-3"/>
        </w:rPr>
        <w:t>u</w:t>
      </w:r>
      <w:r w:rsidRPr="00C901B7">
        <w:rPr>
          <w:rFonts w:eastAsia="Arial" w:cstheme="minorHAnsi"/>
          <w:spacing w:val="1"/>
        </w:rPr>
        <w:t>f</w:t>
      </w:r>
      <w:r w:rsidRPr="00C901B7">
        <w:rPr>
          <w:rFonts w:eastAsia="Arial" w:cstheme="minorHAnsi"/>
          <w:spacing w:val="6"/>
        </w:rPr>
        <w:t>f</w:t>
      </w:r>
      <w:r w:rsidRPr="00C901B7">
        <w:rPr>
          <w:rFonts w:eastAsia="Arial" w:cstheme="minorHAnsi"/>
          <w:spacing w:val="-3"/>
        </w:rPr>
        <w:t>i</w:t>
      </w:r>
      <w:r w:rsidRPr="00C901B7">
        <w:rPr>
          <w:rFonts w:eastAsia="Arial" w:cstheme="minorHAnsi"/>
        </w:rPr>
        <w:t>c</w:t>
      </w:r>
      <w:r w:rsidRPr="00C901B7">
        <w:rPr>
          <w:rFonts w:eastAsia="Arial" w:cstheme="minorHAnsi"/>
          <w:spacing w:val="-1"/>
        </w:rPr>
        <w:t>i</w:t>
      </w:r>
      <w:r w:rsidRPr="00C901B7">
        <w:rPr>
          <w:rFonts w:eastAsia="Arial" w:cstheme="minorHAnsi"/>
        </w:rPr>
        <w:t>ency</w:t>
      </w:r>
      <w:r w:rsidRPr="00C901B7">
        <w:rPr>
          <w:rFonts w:eastAsia="Arial" w:cstheme="minorHAnsi"/>
          <w:spacing w:val="-3"/>
        </w:rPr>
        <w:t xml:space="preserve"> </w:t>
      </w:r>
      <w:r w:rsidRPr="00C901B7">
        <w:rPr>
          <w:rFonts w:eastAsia="Arial" w:cstheme="minorHAnsi"/>
          <w:spacing w:val="-5"/>
        </w:rPr>
        <w:t>o</w:t>
      </w:r>
      <w:r w:rsidRPr="00C901B7">
        <w:rPr>
          <w:rFonts w:eastAsia="Arial" w:cstheme="minorHAnsi"/>
        </w:rPr>
        <w:t>f</w:t>
      </w:r>
      <w:r w:rsidRPr="00C901B7">
        <w:rPr>
          <w:rFonts w:eastAsia="Arial" w:cstheme="minorHAnsi"/>
          <w:spacing w:val="10"/>
        </w:rPr>
        <w:t xml:space="preserve"> </w:t>
      </w:r>
      <w:r w:rsidRPr="00C901B7">
        <w:rPr>
          <w:rFonts w:eastAsia="Arial" w:cstheme="minorHAnsi"/>
          <w:spacing w:val="-6"/>
        </w:rPr>
        <w:t>w</w:t>
      </w:r>
      <w:r w:rsidRPr="00C901B7">
        <w:rPr>
          <w:rFonts w:eastAsia="Arial" w:cstheme="minorHAnsi"/>
        </w:rPr>
        <w:t>h</w:t>
      </w:r>
      <w:r w:rsidRPr="00C901B7">
        <w:rPr>
          <w:rFonts w:eastAsia="Arial" w:cstheme="minorHAnsi"/>
          <w:spacing w:val="-1"/>
        </w:rPr>
        <w:t>i</w:t>
      </w:r>
      <w:r w:rsidRPr="00C901B7">
        <w:rPr>
          <w:rFonts w:eastAsia="Arial" w:cstheme="minorHAnsi"/>
        </w:rPr>
        <w:t>ch</w:t>
      </w:r>
      <w:r w:rsidRPr="00C901B7">
        <w:rPr>
          <w:rFonts w:eastAsia="Arial" w:cstheme="minorHAnsi"/>
          <w:spacing w:val="2"/>
        </w:rPr>
        <w:t xml:space="preserve"> </w:t>
      </w:r>
      <w:r w:rsidRPr="00C901B7">
        <w:rPr>
          <w:rFonts w:eastAsia="Arial" w:cstheme="minorHAnsi"/>
          <w:spacing w:val="-3"/>
        </w:rPr>
        <w:t>i</w:t>
      </w:r>
      <w:r w:rsidRPr="00C901B7">
        <w:rPr>
          <w:rFonts w:eastAsia="Arial" w:cstheme="minorHAnsi"/>
        </w:rPr>
        <w:t>s</w:t>
      </w:r>
      <w:r w:rsidRPr="00C901B7">
        <w:rPr>
          <w:rFonts w:eastAsia="Arial" w:cstheme="minorHAnsi"/>
          <w:spacing w:val="2"/>
        </w:rPr>
        <w:t xml:space="preserve"> </w:t>
      </w:r>
      <w:r w:rsidRPr="00C901B7">
        <w:rPr>
          <w:rFonts w:eastAsia="Arial" w:cstheme="minorHAnsi"/>
        </w:rPr>
        <w:t>he</w:t>
      </w:r>
      <w:r w:rsidRPr="00C901B7">
        <w:rPr>
          <w:rFonts w:eastAsia="Arial" w:cstheme="minorHAnsi"/>
          <w:spacing w:val="1"/>
        </w:rPr>
        <w:t>r</w:t>
      </w:r>
      <w:r w:rsidRPr="00C901B7">
        <w:rPr>
          <w:rFonts w:eastAsia="Arial" w:cstheme="minorHAnsi"/>
        </w:rPr>
        <w:t>eby a</w:t>
      </w:r>
      <w:r w:rsidRPr="00C901B7">
        <w:rPr>
          <w:rFonts w:eastAsia="Arial" w:cstheme="minorHAnsi"/>
          <w:spacing w:val="-2"/>
        </w:rPr>
        <w:t>c</w:t>
      </w:r>
      <w:r w:rsidRPr="00C901B7">
        <w:rPr>
          <w:rFonts w:eastAsia="Arial" w:cstheme="minorHAnsi"/>
          <w:spacing w:val="5"/>
        </w:rPr>
        <w:t>k</w:t>
      </w:r>
      <w:r w:rsidRPr="00C901B7">
        <w:rPr>
          <w:rFonts w:eastAsia="Arial" w:cstheme="minorHAnsi"/>
        </w:rPr>
        <w:t>no</w:t>
      </w:r>
      <w:r w:rsidRPr="00C901B7">
        <w:rPr>
          <w:rFonts w:eastAsia="Arial" w:cstheme="minorHAnsi"/>
          <w:spacing w:val="-6"/>
        </w:rPr>
        <w:t>w</w:t>
      </w:r>
      <w:r w:rsidRPr="00C901B7">
        <w:rPr>
          <w:rFonts w:eastAsia="Arial" w:cstheme="minorHAnsi"/>
          <w:spacing w:val="-1"/>
        </w:rPr>
        <w:t>l</w:t>
      </w:r>
      <w:r w:rsidRPr="00C901B7">
        <w:rPr>
          <w:rFonts w:eastAsia="Arial" w:cstheme="minorHAnsi"/>
        </w:rPr>
        <w:t>ed</w:t>
      </w:r>
      <w:r w:rsidRPr="00C901B7">
        <w:rPr>
          <w:rFonts w:eastAsia="Arial" w:cstheme="minorHAnsi"/>
          <w:spacing w:val="5"/>
        </w:rPr>
        <w:t>g</w:t>
      </w:r>
      <w:r w:rsidRPr="00C901B7">
        <w:rPr>
          <w:rFonts w:eastAsia="Arial" w:cstheme="minorHAnsi"/>
        </w:rPr>
        <w:t>ed, Se</w:t>
      </w:r>
      <w:r w:rsidRPr="00C901B7">
        <w:rPr>
          <w:rFonts w:eastAsia="Arial" w:cstheme="minorHAnsi"/>
          <w:spacing w:val="1"/>
        </w:rPr>
        <w:t>r</w:t>
      </w:r>
      <w:r w:rsidRPr="00C901B7">
        <w:rPr>
          <w:rFonts w:eastAsia="Arial" w:cstheme="minorHAnsi"/>
          <w:spacing w:val="-2"/>
        </w:rPr>
        <w:t>v</w:t>
      </w:r>
      <w:r w:rsidRPr="00C901B7">
        <w:rPr>
          <w:rFonts w:eastAsia="Arial" w:cstheme="minorHAnsi"/>
          <w:spacing w:val="-1"/>
        </w:rPr>
        <w:t>i</w:t>
      </w:r>
      <w:r w:rsidRPr="00C901B7">
        <w:rPr>
          <w:rFonts w:eastAsia="Arial" w:cstheme="minorHAnsi"/>
        </w:rPr>
        <w:t>ce</w:t>
      </w:r>
      <w:r w:rsidRPr="00C901B7">
        <w:rPr>
          <w:rFonts w:eastAsia="Arial" w:cstheme="minorHAnsi"/>
          <w:spacing w:val="-1"/>
        </w:rPr>
        <w:t xml:space="preserve"> C</w:t>
      </w:r>
      <w:r w:rsidRPr="00C901B7">
        <w:rPr>
          <w:rFonts w:eastAsia="Arial" w:cstheme="minorHAnsi"/>
        </w:rPr>
        <w:t>on</w:t>
      </w:r>
      <w:r w:rsidRPr="00C901B7">
        <w:rPr>
          <w:rFonts w:eastAsia="Arial" w:cstheme="minorHAnsi"/>
          <w:spacing w:val="1"/>
        </w:rPr>
        <w:t>tr</w:t>
      </w:r>
      <w:r w:rsidRPr="00C901B7">
        <w:rPr>
          <w:rFonts w:eastAsia="Arial" w:cstheme="minorHAnsi"/>
        </w:rPr>
        <w:t>a</w:t>
      </w:r>
      <w:r w:rsidRPr="00C901B7">
        <w:rPr>
          <w:rFonts w:eastAsia="Arial" w:cstheme="minorHAnsi"/>
          <w:spacing w:val="-2"/>
        </w:rPr>
        <w:t>c</w:t>
      </w:r>
      <w:r w:rsidRPr="00C901B7">
        <w:rPr>
          <w:rFonts w:eastAsia="Arial" w:cstheme="minorHAnsi"/>
          <w:spacing w:val="1"/>
        </w:rPr>
        <w:t>t</w:t>
      </w:r>
      <w:r w:rsidRPr="00C901B7">
        <w:rPr>
          <w:rFonts w:eastAsia="Arial" w:cstheme="minorHAnsi"/>
        </w:rPr>
        <w:t>or and</w:t>
      </w:r>
      <w:r w:rsidRPr="00C901B7">
        <w:rPr>
          <w:rFonts w:eastAsia="Arial" w:cstheme="minorHAnsi"/>
          <w:spacing w:val="-4"/>
        </w:rPr>
        <w:t xml:space="preserve"> </w:t>
      </w:r>
      <w:r w:rsidRPr="00C901B7">
        <w:rPr>
          <w:rFonts w:eastAsia="Arial" w:cstheme="minorHAnsi"/>
          <w:spacing w:val="5"/>
        </w:rPr>
        <w:t>T</w:t>
      </w:r>
      <w:r w:rsidRPr="00C901B7">
        <w:rPr>
          <w:rFonts w:eastAsia="Arial" w:cstheme="minorHAnsi"/>
        </w:rPr>
        <w:t>he</w:t>
      </w:r>
      <w:r w:rsidRPr="00C901B7">
        <w:rPr>
          <w:rFonts w:eastAsia="Arial" w:cstheme="minorHAnsi"/>
          <w:spacing w:val="-1"/>
        </w:rPr>
        <w:t xml:space="preserve"> </w:t>
      </w:r>
      <w:r w:rsidRPr="00C901B7">
        <w:rPr>
          <w:rFonts w:eastAsia="Arial" w:cstheme="minorHAnsi"/>
        </w:rPr>
        <w:t>Pa</w:t>
      </w:r>
      <w:r w:rsidRPr="00C901B7">
        <w:rPr>
          <w:rFonts w:eastAsia="Arial" w:cstheme="minorHAnsi"/>
          <w:spacing w:val="1"/>
        </w:rPr>
        <w:t>r</w:t>
      </w:r>
      <w:r w:rsidRPr="00C901B7">
        <w:rPr>
          <w:rFonts w:eastAsia="Arial" w:cstheme="minorHAnsi"/>
          <w:spacing w:val="-3"/>
        </w:rPr>
        <w:t>i</w:t>
      </w:r>
      <w:r w:rsidRPr="00C901B7">
        <w:rPr>
          <w:rFonts w:eastAsia="Arial" w:cstheme="minorHAnsi"/>
        </w:rPr>
        <w:t>sh/School</w:t>
      </w:r>
      <w:r w:rsidRPr="00C901B7">
        <w:rPr>
          <w:rFonts w:eastAsia="Arial" w:cstheme="minorHAnsi"/>
          <w:spacing w:val="2"/>
        </w:rPr>
        <w:t xml:space="preserve"> </w:t>
      </w:r>
      <w:r w:rsidRPr="00C901B7">
        <w:rPr>
          <w:rFonts w:eastAsia="Arial" w:cstheme="minorHAnsi"/>
          <w:spacing w:val="-5"/>
        </w:rPr>
        <w:t>a</w:t>
      </w:r>
      <w:r w:rsidRPr="00C901B7">
        <w:rPr>
          <w:rFonts w:eastAsia="Arial" w:cstheme="minorHAnsi"/>
          <w:spacing w:val="2"/>
        </w:rPr>
        <w:t>g</w:t>
      </w:r>
      <w:r w:rsidRPr="00C901B7">
        <w:rPr>
          <w:rFonts w:eastAsia="Arial" w:cstheme="minorHAnsi"/>
          <w:spacing w:val="1"/>
        </w:rPr>
        <w:t>r</w:t>
      </w:r>
      <w:r w:rsidRPr="00C901B7">
        <w:rPr>
          <w:rFonts w:eastAsia="Arial" w:cstheme="minorHAnsi"/>
        </w:rPr>
        <w:t>ee</w:t>
      </w:r>
      <w:r w:rsidRPr="00C901B7">
        <w:rPr>
          <w:rFonts w:eastAsia="Arial" w:cstheme="minorHAnsi"/>
          <w:spacing w:val="1"/>
        </w:rPr>
        <w:t xml:space="preserve"> </w:t>
      </w:r>
      <w:r w:rsidRPr="00C901B7">
        <w:rPr>
          <w:rFonts w:eastAsia="Arial" w:cstheme="minorHAnsi"/>
        </w:rPr>
        <w:t>as</w:t>
      </w:r>
      <w:r w:rsidRPr="00C901B7">
        <w:rPr>
          <w:rFonts w:eastAsia="Arial" w:cstheme="minorHAnsi"/>
          <w:spacing w:val="-3"/>
        </w:rPr>
        <w:t xml:space="preserve"> </w:t>
      </w:r>
      <w:r w:rsidRPr="00C901B7">
        <w:rPr>
          <w:rFonts w:eastAsia="Arial" w:cstheme="minorHAnsi"/>
          <w:spacing w:val="4"/>
        </w:rPr>
        <w:t>f</w:t>
      </w:r>
      <w:r w:rsidRPr="00C901B7">
        <w:rPr>
          <w:rFonts w:eastAsia="Arial" w:cstheme="minorHAnsi"/>
        </w:rPr>
        <w:t>o</w:t>
      </w:r>
      <w:r w:rsidRPr="00C901B7">
        <w:rPr>
          <w:rFonts w:eastAsia="Arial" w:cstheme="minorHAnsi"/>
          <w:spacing w:val="-3"/>
        </w:rPr>
        <w:t>l</w:t>
      </w:r>
      <w:r w:rsidRPr="00C901B7">
        <w:rPr>
          <w:rFonts w:eastAsia="Arial" w:cstheme="minorHAnsi"/>
          <w:spacing w:val="-1"/>
        </w:rPr>
        <w:t>l</w:t>
      </w:r>
      <w:r w:rsidRPr="00C901B7">
        <w:rPr>
          <w:rFonts w:eastAsia="Arial" w:cstheme="minorHAnsi"/>
        </w:rPr>
        <w:t>o</w:t>
      </w:r>
      <w:r w:rsidRPr="00C901B7">
        <w:rPr>
          <w:rFonts w:eastAsia="Arial" w:cstheme="minorHAnsi"/>
          <w:spacing w:val="-6"/>
        </w:rPr>
        <w:t>w</w:t>
      </w:r>
      <w:r w:rsidRPr="00C901B7">
        <w:rPr>
          <w:rFonts w:eastAsia="Arial" w:cstheme="minorHAnsi"/>
        </w:rPr>
        <w:t>s:</w:t>
      </w:r>
    </w:p>
    <w:p w14:paraId="7E63BDBE" w14:textId="77777777" w:rsidR="00790AFE" w:rsidRPr="00C901B7" w:rsidRDefault="00790AFE" w:rsidP="008426FC">
      <w:pPr>
        <w:spacing w:line="271" w:lineRule="auto"/>
        <w:rPr>
          <w:rFonts w:eastAsia="Arial" w:cstheme="minorHAnsi"/>
        </w:rPr>
      </w:pPr>
      <w:r w:rsidRPr="00C901B7">
        <w:rPr>
          <w:rFonts w:eastAsia="Arial" w:cstheme="minorHAnsi"/>
          <w:position w:val="-1"/>
        </w:rPr>
        <w:t xml:space="preserve">A. </w:t>
      </w:r>
      <w:r w:rsidRPr="00C901B7">
        <w:rPr>
          <w:rFonts w:eastAsia="Arial" w:cstheme="minorHAnsi"/>
          <w:spacing w:val="33"/>
          <w:position w:val="-1"/>
        </w:rPr>
        <w:t xml:space="preserve"> </w:t>
      </w:r>
      <w:r w:rsidRPr="00C901B7">
        <w:rPr>
          <w:rFonts w:eastAsia="Arial" w:cstheme="minorHAnsi"/>
          <w:b/>
          <w:position w:val="-1"/>
        </w:rPr>
        <w:t>S</w:t>
      </w:r>
      <w:r w:rsidRPr="00C901B7">
        <w:rPr>
          <w:rFonts w:eastAsia="Arial" w:cstheme="minorHAnsi"/>
          <w:b/>
          <w:spacing w:val="1"/>
          <w:position w:val="-1"/>
        </w:rPr>
        <w:t>t</w:t>
      </w:r>
      <w:r w:rsidRPr="00C901B7">
        <w:rPr>
          <w:rFonts w:eastAsia="Arial" w:cstheme="minorHAnsi"/>
          <w:b/>
          <w:position w:val="-1"/>
        </w:rPr>
        <w:t>a</w:t>
      </w:r>
      <w:r w:rsidRPr="00C901B7">
        <w:rPr>
          <w:rFonts w:eastAsia="Arial" w:cstheme="minorHAnsi"/>
          <w:b/>
          <w:spacing w:val="1"/>
          <w:position w:val="-1"/>
        </w:rPr>
        <w:t>t</w:t>
      </w:r>
      <w:r w:rsidRPr="00C901B7">
        <w:rPr>
          <w:rFonts w:eastAsia="Arial" w:cstheme="minorHAnsi"/>
          <w:b/>
          <w:position w:val="-1"/>
        </w:rPr>
        <w:t>e</w:t>
      </w:r>
      <w:r w:rsidRPr="00C901B7">
        <w:rPr>
          <w:rFonts w:eastAsia="Arial" w:cstheme="minorHAnsi"/>
          <w:b/>
          <w:spacing w:val="1"/>
          <w:position w:val="-1"/>
        </w:rPr>
        <w:t>m</w:t>
      </w:r>
      <w:r w:rsidRPr="00C901B7">
        <w:rPr>
          <w:rFonts w:eastAsia="Arial" w:cstheme="minorHAnsi"/>
          <w:b/>
          <w:position w:val="-1"/>
        </w:rPr>
        <w:t>e</w:t>
      </w:r>
      <w:r w:rsidRPr="00C901B7">
        <w:rPr>
          <w:rFonts w:eastAsia="Arial" w:cstheme="minorHAnsi"/>
          <w:b/>
          <w:spacing w:val="-2"/>
          <w:position w:val="-1"/>
        </w:rPr>
        <w:t>n</w:t>
      </w:r>
      <w:r w:rsidRPr="00C901B7">
        <w:rPr>
          <w:rFonts w:eastAsia="Arial" w:cstheme="minorHAnsi"/>
          <w:b/>
          <w:position w:val="-1"/>
        </w:rPr>
        <w:t>t</w:t>
      </w:r>
      <w:r w:rsidRPr="00C901B7">
        <w:rPr>
          <w:rFonts w:eastAsia="Arial" w:cstheme="minorHAnsi"/>
          <w:b/>
          <w:spacing w:val="2"/>
          <w:position w:val="-1"/>
        </w:rPr>
        <w:t xml:space="preserve"> </w:t>
      </w:r>
      <w:r w:rsidRPr="00C901B7">
        <w:rPr>
          <w:rFonts w:eastAsia="Arial" w:cstheme="minorHAnsi"/>
          <w:b/>
          <w:spacing w:val="-2"/>
          <w:position w:val="-1"/>
        </w:rPr>
        <w:t>o</w:t>
      </w:r>
      <w:r w:rsidRPr="00C901B7">
        <w:rPr>
          <w:rFonts w:eastAsia="Arial" w:cstheme="minorHAnsi"/>
          <w:b/>
          <w:position w:val="-1"/>
        </w:rPr>
        <w:t xml:space="preserve">f </w:t>
      </w:r>
      <w:r w:rsidRPr="00C901B7">
        <w:rPr>
          <w:rFonts w:eastAsia="Arial" w:cstheme="minorHAnsi"/>
          <w:b/>
          <w:spacing w:val="1"/>
          <w:position w:val="-1"/>
        </w:rPr>
        <w:t>W</w:t>
      </w:r>
      <w:r w:rsidRPr="00C901B7">
        <w:rPr>
          <w:rFonts w:eastAsia="Arial" w:cstheme="minorHAnsi"/>
          <w:b/>
          <w:position w:val="-1"/>
        </w:rPr>
        <w:t>o</w:t>
      </w:r>
      <w:r w:rsidRPr="00C901B7">
        <w:rPr>
          <w:rFonts w:eastAsia="Arial" w:cstheme="minorHAnsi"/>
          <w:b/>
          <w:spacing w:val="1"/>
          <w:position w:val="-1"/>
        </w:rPr>
        <w:t>r</w:t>
      </w:r>
      <w:r w:rsidRPr="00C901B7">
        <w:rPr>
          <w:rFonts w:eastAsia="Arial" w:cstheme="minorHAnsi"/>
          <w:b/>
          <w:spacing w:val="-3"/>
          <w:position w:val="-1"/>
        </w:rPr>
        <w:t>k</w:t>
      </w:r>
      <w:r w:rsidRPr="00C901B7">
        <w:rPr>
          <w:rFonts w:eastAsia="Arial" w:cstheme="minorHAnsi"/>
          <w:b/>
          <w:position w:val="-1"/>
        </w:rPr>
        <w:t>:</w:t>
      </w:r>
    </w:p>
    <w:p w14:paraId="5373194F" w14:textId="1DC86FF3" w:rsidR="00790AFE" w:rsidRPr="00C901B7" w:rsidRDefault="00790AFE" w:rsidP="008426FC">
      <w:pPr>
        <w:spacing w:before="32" w:line="271" w:lineRule="auto"/>
        <w:ind w:right="227"/>
        <w:rPr>
          <w:rFonts w:eastAsia="Arial" w:cstheme="minorHAnsi"/>
        </w:rPr>
      </w:pPr>
      <w:r w:rsidRPr="00C901B7">
        <w:rPr>
          <w:rFonts w:eastAsia="Arial" w:cstheme="minorHAnsi"/>
        </w:rPr>
        <w:t>F</w:t>
      </w:r>
      <w:r w:rsidRPr="00C901B7">
        <w:rPr>
          <w:rFonts w:eastAsia="Arial" w:cstheme="minorHAnsi"/>
          <w:spacing w:val="1"/>
        </w:rPr>
        <w:t>r</w:t>
      </w:r>
      <w:r w:rsidRPr="00C901B7">
        <w:rPr>
          <w:rFonts w:eastAsia="Arial" w:cstheme="minorHAnsi"/>
        </w:rPr>
        <w:t>om</w:t>
      </w:r>
      <w:r w:rsidRPr="00C901B7">
        <w:rPr>
          <w:rFonts w:eastAsia="Arial" w:cstheme="minorHAnsi"/>
          <w:spacing w:val="3"/>
        </w:rPr>
        <w:t xml:space="preserve"> </w:t>
      </w:r>
      <w:r w:rsidRPr="00C901B7">
        <w:rPr>
          <w:rFonts w:eastAsia="Arial" w:cstheme="minorHAnsi"/>
          <w:spacing w:val="1"/>
        </w:rPr>
        <w:t>t</w:t>
      </w:r>
      <w:r w:rsidRPr="00C901B7">
        <w:rPr>
          <w:rFonts w:eastAsia="Arial" w:cstheme="minorHAnsi"/>
          <w:spacing w:val="-3"/>
        </w:rPr>
        <w:t>i</w:t>
      </w:r>
      <w:r w:rsidRPr="00C901B7">
        <w:rPr>
          <w:rFonts w:eastAsia="Arial" w:cstheme="minorHAnsi"/>
          <w:spacing w:val="1"/>
        </w:rPr>
        <w:t>m</w:t>
      </w:r>
      <w:r w:rsidRPr="00C901B7">
        <w:rPr>
          <w:rFonts w:eastAsia="Arial" w:cstheme="minorHAnsi"/>
        </w:rPr>
        <w:t>e</w:t>
      </w:r>
      <w:r w:rsidRPr="00C901B7">
        <w:rPr>
          <w:rFonts w:eastAsia="Arial" w:cstheme="minorHAnsi"/>
          <w:spacing w:val="-3"/>
        </w:rPr>
        <w:t xml:space="preserve"> </w:t>
      </w:r>
      <w:r w:rsidRPr="00C901B7">
        <w:rPr>
          <w:rFonts w:eastAsia="Arial" w:cstheme="minorHAnsi"/>
          <w:spacing w:val="1"/>
        </w:rPr>
        <w:t>t</w:t>
      </w:r>
      <w:r w:rsidRPr="00C901B7">
        <w:rPr>
          <w:rFonts w:eastAsia="Arial" w:cstheme="minorHAnsi"/>
        </w:rPr>
        <w:t>o</w:t>
      </w:r>
      <w:r w:rsidRPr="00C901B7">
        <w:rPr>
          <w:rFonts w:eastAsia="Arial" w:cstheme="minorHAnsi"/>
          <w:spacing w:val="-1"/>
        </w:rPr>
        <w:t xml:space="preserve"> </w:t>
      </w:r>
      <w:r w:rsidRPr="00C901B7">
        <w:rPr>
          <w:rFonts w:eastAsia="Arial" w:cstheme="minorHAnsi"/>
          <w:spacing w:val="1"/>
        </w:rPr>
        <w:t>t</w:t>
      </w:r>
      <w:r w:rsidRPr="00C901B7">
        <w:rPr>
          <w:rFonts w:eastAsia="Arial" w:cstheme="minorHAnsi"/>
          <w:spacing w:val="-1"/>
        </w:rPr>
        <w:t>i</w:t>
      </w:r>
      <w:r w:rsidRPr="00C901B7">
        <w:rPr>
          <w:rFonts w:eastAsia="Arial" w:cstheme="minorHAnsi"/>
          <w:spacing w:val="1"/>
        </w:rPr>
        <w:t>m</w:t>
      </w:r>
      <w:r w:rsidRPr="00C901B7">
        <w:rPr>
          <w:rFonts w:eastAsia="Arial" w:cstheme="minorHAnsi"/>
        </w:rPr>
        <w:t>e, Se</w:t>
      </w:r>
      <w:r w:rsidRPr="00C901B7">
        <w:rPr>
          <w:rFonts w:eastAsia="Arial" w:cstheme="minorHAnsi"/>
          <w:spacing w:val="1"/>
        </w:rPr>
        <w:t>r</w:t>
      </w:r>
      <w:r w:rsidRPr="00C901B7">
        <w:rPr>
          <w:rFonts w:eastAsia="Arial" w:cstheme="minorHAnsi"/>
          <w:spacing w:val="-2"/>
        </w:rPr>
        <w:t>v</w:t>
      </w:r>
      <w:r w:rsidRPr="00C901B7">
        <w:rPr>
          <w:rFonts w:eastAsia="Arial" w:cstheme="minorHAnsi"/>
          <w:spacing w:val="-1"/>
        </w:rPr>
        <w:t>i</w:t>
      </w:r>
      <w:r w:rsidRPr="00C901B7">
        <w:rPr>
          <w:rFonts w:eastAsia="Arial" w:cstheme="minorHAnsi"/>
        </w:rPr>
        <w:t>ce</w:t>
      </w:r>
      <w:r w:rsidRPr="00C901B7">
        <w:rPr>
          <w:rFonts w:eastAsia="Arial" w:cstheme="minorHAnsi"/>
          <w:spacing w:val="1"/>
        </w:rPr>
        <w:t xml:space="preserve"> </w:t>
      </w:r>
      <w:r w:rsidRPr="00C901B7">
        <w:rPr>
          <w:rFonts w:eastAsia="Arial" w:cstheme="minorHAnsi"/>
          <w:spacing w:val="-1"/>
        </w:rPr>
        <w:t>C</w:t>
      </w:r>
      <w:r w:rsidRPr="00C901B7">
        <w:rPr>
          <w:rFonts w:eastAsia="Arial" w:cstheme="minorHAnsi"/>
        </w:rPr>
        <w:t>on</w:t>
      </w:r>
      <w:r w:rsidRPr="00C901B7">
        <w:rPr>
          <w:rFonts w:eastAsia="Arial" w:cstheme="minorHAnsi"/>
          <w:spacing w:val="1"/>
        </w:rPr>
        <w:t>tr</w:t>
      </w:r>
      <w:r w:rsidRPr="00C901B7">
        <w:rPr>
          <w:rFonts w:eastAsia="Arial" w:cstheme="minorHAnsi"/>
          <w:spacing w:val="-2"/>
        </w:rPr>
        <w:t>a</w:t>
      </w:r>
      <w:r w:rsidRPr="00C901B7">
        <w:rPr>
          <w:rFonts w:eastAsia="Arial" w:cstheme="minorHAnsi"/>
        </w:rPr>
        <w:t>c</w:t>
      </w:r>
      <w:r w:rsidRPr="00C901B7">
        <w:rPr>
          <w:rFonts w:eastAsia="Arial" w:cstheme="minorHAnsi"/>
          <w:spacing w:val="1"/>
        </w:rPr>
        <w:t>t</w:t>
      </w:r>
      <w:r w:rsidRPr="00C901B7">
        <w:rPr>
          <w:rFonts w:eastAsia="Arial" w:cstheme="minorHAnsi"/>
          <w:spacing w:val="-2"/>
        </w:rPr>
        <w:t>o</w:t>
      </w:r>
      <w:r w:rsidRPr="00C901B7">
        <w:rPr>
          <w:rFonts w:eastAsia="Arial" w:cstheme="minorHAnsi"/>
        </w:rPr>
        <w:t>r</w:t>
      </w:r>
      <w:r w:rsidRPr="00C901B7">
        <w:rPr>
          <w:rFonts w:eastAsia="Arial" w:cstheme="minorHAnsi"/>
          <w:spacing w:val="3"/>
        </w:rPr>
        <w:t xml:space="preserve"> </w:t>
      </w:r>
      <w:r w:rsidRPr="00C901B7">
        <w:rPr>
          <w:rFonts w:eastAsia="Arial" w:cstheme="minorHAnsi"/>
          <w:spacing w:val="1"/>
        </w:rPr>
        <w:t>m</w:t>
      </w:r>
      <w:r w:rsidRPr="00C901B7">
        <w:rPr>
          <w:rFonts w:eastAsia="Arial" w:cstheme="minorHAnsi"/>
        </w:rPr>
        <w:t>ay</w:t>
      </w:r>
      <w:r w:rsidRPr="00C901B7">
        <w:rPr>
          <w:rFonts w:eastAsia="Arial" w:cstheme="minorHAnsi"/>
          <w:spacing w:val="-1"/>
        </w:rPr>
        <w:t xml:space="preserve"> </w:t>
      </w:r>
      <w:r w:rsidRPr="00C901B7">
        <w:rPr>
          <w:rFonts w:eastAsia="Arial" w:cstheme="minorHAnsi"/>
        </w:rPr>
        <w:t>p</w:t>
      </w:r>
      <w:r w:rsidRPr="00C901B7">
        <w:rPr>
          <w:rFonts w:eastAsia="Arial" w:cstheme="minorHAnsi"/>
          <w:spacing w:val="-5"/>
        </w:rPr>
        <w:t>e</w:t>
      </w:r>
      <w:r w:rsidRPr="00C901B7">
        <w:rPr>
          <w:rFonts w:eastAsia="Arial" w:cstheme="minorHAnsi"/>
          <w:spacing w:val="-1"/>
        </w:rPr>
        <w:t>r</w:t>
      </w:r>
      <w:r w:rsidRPr="00C901B7">
        <w:rPr>
          <w:rFonts w:eastAsia="Arial" w:cstheme="minorHAnsi"/>
          <w:spacing w:val="6"/>
        </w:rPr>
        <w:t>f</w:t>
      </w:r>
      <w:r w:rsidRPr="00C901B7">
        <w:rPr>
          <w:rFonts w:eastAsia="Arial" w:cstheme="minorHAnsi"/>
          <w:spacing w:val="-3"/>
        </w:rPr>
        <w:t>o</w:t>
      </w:r>
      <w:r w:rsidRPr="00C901B7">
        <w:rPr>
          <w:rFonts w:eastAsia="Arial" w:cstheme="minorHAnsi"/>
          <w:spacing w:val="-1"/>
        </w:rPr>
        <w:t>r</w:t>
      </w:r>
      <w:r w:rsidRPr="00C901B7">
        <w:rPr>
          <w:rFonts w:eastAsia="Arial" w:cstheme="minorHAnsi"/>
        </w:rPr>
        <w:t>m</w:t>
      </w:r>
      <w:r w:rsidRPr="00C901B7">
        <w:rPr>
          <w:rFonts w:eastAsia="Arial" w:cstheme="minorHAnsi"/>
          <w:spacing w:val="3"/>
        </w:rPr>
        <w:t xml:space="preserve"> </w:t>
      </w:r>
      <w:r w:rsidRPr="00C901B7">
        <w:rPr>
          <w:rFonts w:eastAsia="Arial" w:cstheme="minorHAnsi"/>
          <w:spacing w:val="-2"/>
        </w:rPr>
        <w:t>s</w:t>
      </w:r>
      <w:r w:rsidRPr="00C901B7">
        <w:rPr>
          <w:rFonts w:eastAsia="Arial" w:cstheme="minorHAnsi"/>
        </w:rPr>
        <w:t>e</w:t>
      </w:r>
      <w:r w:rsidRPr="00C901B7">
        <w:rPr>
          <w:rFonts w:eastAsia="Arial" w:cstheme="minorHAnsi"/>
          <w:spacing w:val="1"/>
        </w:rPr>
        <w:t>r</w:t>
      </w:r>
      <w:r w:rsidRPr="00C901B7">
        <w:rPr>
          <w:rFonts w:eastAsia="Arial" w:cstheme="minorHAnsi"/>
          <w:spacing w:val="-5"/>
        </w:rPr>
        <w:t>v</w:t>
      </w:r>
      <w:r w:rsidRPr="00C901B7">
        <w:rPr>
          <w:rFonts w:eastAsia="Arial" w:cstheme="minorHAnsi"/>
          <w:spacing w:val="-1"/>
        </w:rPr>
        <w:t>i</w:t>
      </w:r>
      <w:r w:rsidRPr="00C901B7">
        <w:rPr>
          <w:rFonts w:eastAsia="Arial" w:cstheme="minorHAnsi"/>
        </w:rPr>
        <w:t>ces</w:t>
      </w:r>
      <w:r w:rsidRPr="00C901B7">
        <w:rPr>
          <w:rFonts w:eastAsia="Arial" w:cstheme="minorHAnsi"/>
          <w:spacing w:val="2"/>
        </w:rPr>
        <w:t xml:space="preserve"> </w:t>
      </w:r>
      <w:r w:rsidRPr="00C901B7">
        <w:rPr>
          <w:rFonts w:eastAsia="Arial" w:cstheme="minorHAnsi"/>
          <w:spacing w:val="1"/>
        </w:rPr>
        <w:t>(</w:t>
      </w:r>
      <w:r w:rsidRPr="00C901B7">
        <w:rPr>
          <w:rFonts w:eastAsia="Arial" w:cstheme="minorHAnsi"/>
          <w:spacing w:val="-11"/>
        </w:rPr>
        <w:t>“</w:t>
      </w:r>
      <w:r w:rsidRPr="00C901B7">
        <w:rPr>
          <w:rFonts w:eastAsia="Arial" w:cstheme="minorHAnsi"/>
        </w:rPr>
        <w:t>W</w:t>
      </w:r>
      <w:r w:rsidRPr="00C901B7">
        <w:rPr>
          <w:rFonts w:eastAsia="Arial" w:cstheme="minorHAnsi"/>
          <w:spacing w:val="-5"/>
        </w:rPr>
        <w:t>o</w:t>
      </w:r>
      <w:r w:rsidRPr="00C901B7">
        <w:rPr>
          <w:rFonts w:eastAsia="Arial" w:cstheme="minorHAnsi"/>
          <w:spacing w:val="-1"/>
        </w:rPr>
        <w:t>r</w:t>
      </w:r>
      <w:r w:rsidRPr="00C901B7">
        <w:rPr>
          <w:rFonts w:eastAsia="Arial" w:cstheme="minorHAnsi"/>
        </w:rPr>
        <w:t>k</w:t>
      </w:r>
      <w:r w:rsidRPr="00C901B7">
        <w:rPr>
          <w:rFonts w:eastAsia="Arial" w:cstheme="minorHAnsi"/>
          <w:spacing w:val="1"/>
        </w:rPr>
        <w:t>”</w:t>
      </w:r>
      <w:r w:rsidRPr="00C901B7">
        <w:rPr>
          <w:rFonts w:eastAsia="Arial" w:cstheme="minorHAnsi"/>
        </w:rPr>
        <w:t>)</w:t>
      </w:r>
      <w:r w:rsidRPr="00C901B7">
        <w:rPr>
          <w:rFonts w:eastAsia="Arial" w:cstheme="minorHAnsi"/>
          <w:spacing w:val="-2"/>
        </w:rPr>
        <w:t xml:space="preserve"> </w:t>
      </w:r>
      <w:r w:rsidRPr="00C901B7">
        <w:rPr>
          <w:rFonts w:eastAsia="Arial" w:cstheme="minorHAnsi"/>
          <w:spacing w:val="6"/>
        </w:rPr>
        <w:t>f</w:t>
      </w:r>
      <w:r w:rsidRPr="00C901B7">
        <w:rPr>
          <w:rFonts w:eastAsia="Arial" w:cstheme="minorHAnsi"/>
          <w:spacing w:val="-3"/>
        </w:rPr>
        <w:t>o</w:t>
      </w:r>
      <w:r w:rsidRPr="00C901B7">
        <w:rPr>
          <w:rFonts w:eastAsia="Arial" w:cstheme="minorHAnsi"/>
        </w:rPr>
        <w:t>r</w:t>
      </w:r>
      <w:r w:rsidRPr="00C901B7">
        <w:rPr>
          <w:rFonts w:eastAsia="Arial" w:cstheme="minorHAnsi"/>
          <w:spacing w:val="-2"/>
        </w:rPr>
        <w:t xml:space="preserve"> </w:t>
      </w:r>
      <w:r w:rsidRPr="00C901B7">
        <w:rPr>
          <w:rFonts w:eastAsia="Arial" w:cstheme="minorHAnsi"/>
          <w:spacing w:val="2"/>
        </w:rPr>
        <w:t>T</w:t>
      </w:r>
      <w:r w:rsidRPr="00C901B7">
        <w:rPr>
          <w:rFonts w:eastAsia="Arial" w:cstheme="minorHAnsi"/>
        </w:rPr>
        <w:t>he</w:t>
      </w:r>
      <w:r w:rsidRPr="00C901B7">
        <w:rPr>
          <w:rFonts w:eastAsia="Arial" w:cstheme="minorHAnsi"/>
          <w:spacing w:val="-1"/>
        </w:rPr>
        <w:t xml:space="preserve"> </w:t>
      </w:r>
      <w:r w:rsidRPr="00C901B7">
        <w:rPr>
          <w:rFonts w:eastAsia="Arial" w:cstheme="minorHAnsi"/>
        </w:rPr>
        <w:t>Pa</w:t>
      </w:r>
      <w:r w:rsidRPr="00C901B7">
        <w:rPr>
          <w:rFonts w:eastAsia="Arial" w:cstheme="minorHAnsi"/>
          <w:spacing w:val="1"/>
        </w:rPr>
        <w:t>r</w:t>
      </w:r>
      <w:r w:rsidRPr="00C901B7">
        <w:rPr>
          <w:rFonts w:eastAsia="Arial" w:cstheme="minorHAnsi"/>
          <w:spacing w:val="-1"/>
        </w:rPr>
        <w:t>i</w:t>
      </w:r>
      <w:r w:rsidRPr="00C901B7">
        <w:rPr>
          <w:rFonts w:eastAsia="Arial" w:cstheme="minorHAnsi"/>
        </w:rPr>
        <w:t xml:space="preserve">sh/ School, </w:t>
      </w:r>
      <w:r w:rsidRPr="00C901B7">
        <w:rPr>
          <w:rFonts w:eastAsia="Arial" w:cstheme="minorHAnsi"/>
          <w:spacing w:val="1"/>
        </w:rPr>
        <w:t>t</w:t>
      </w:r>
      <w:r w:rsidRPr="00C901B7">
        <w:rPr>
          <w:rFonts w:eastAsia="Arial" w:cstheme="minorHAnsi"/>
        </w:rPr>
        <w:t>he cond</w:t>
      </w:r>
      <w:r w:rsidRPr="00C901B7">
        <w:rPr>
          <w:rFonts w:eastAsia="Arial" w:cstheme="minorHAnsi"/>
          <w:spacing w:val="-1"/>
        </w:rPr>
        <w:t>i</w:t>
      </w:r>
      <w:r w:rsidRPr="00C901B7">
        <w:rPr>
          <w:rFonts w:eastAsia="Arial" w:cstheme="minorHAnsi"/>
          <w:spacing w:val="1"/>
        </w:rPr>
        <w:t>t</w:t>
      </w:r>
      <w:r w:rsidRPr="00C901B7">
        <w:rPr>
          <w:rFonts w:eastAsia="Arial" w:cstheme="minorHAnsi"/>
          <w:spacing w:val="-1"/>
        </w:rPr>
        <w:t>i</w:t>
      </w:r>
      <w:r w:rsidRPr="00C901B7">
        <w:rPr>
          <w:rFonts w:eastAsia="Arial" w:cstheme="minorHAnsi"/>
        </w:rPr>
        <w:t>ons</w:t>
      </w:r>
      <w:r w:rsidRPr="00C901B7">
        <w:rPr>
          <w:rFonts w:eastAsia="Arial" w:cstheme="minorHAnsi"/>
          <w:spacing w:val="1"/>
        </w:rPr>
        <w:t xml:space="preserve"> </w:t>
      </w:r>
      <w:r w:rsidRPr="00C901B7">
        <w:rPr>
          <w:rFonts w:eastAsia="Arial" w:cstheme="minorHAnsi"/>
        </w:rPr>
        <w:t>and</w:t>
      </w:r>
      <w:r w:rsidRPr="00C901B7">
        <w:rPr>
          <w:rFonts w:eastAsia="Arial" w:cstheme="minorHAnsi"/>
          <w:spacing w:val="-1"/>
        </w:rPr>
        <w:t xml:space="preserve"> </w:t>
      </w:r>
      <w:r w:rsidRPr="00C901B7">
        <w:rPr>
          <w:rFonts w:eastAsia="Arial" w:cstheme="minorHAnsi"/>
          <w:spacing w:val="1"/>
        </w:rPr>
        <w:t>t</w:t>
      </w:r>
      <w:r w:rsidRPr="00C901B7">
        <w:rPr>
          <w:rFonts w:eastAsia="Arial" w:cstheme="minorHAnsi"/>
          <w:spacing w:val="-3"/>
        </w:rPr>
        <w:t>e</w:t>
      </w:r>
      <w:r w:rsidRPr="00C901B7">
        <w:rPr>
          <w:rFonts w:eastAsia="Arial" w:cstheme="minorHAnsi"/>
          <w:spacing w:val="1"/>
        </w:rPr>
        <w:t>rm</w:t>
      </w:r>
      <w:r w:rsidRPr="00C901B7">
        <w:rPr>
          <w:rFonts w:eastAsia="Arial" w:cstheme="minorHAnsi"/>
        </w:rPr>
        <w:t>s</w:t>
      </w:r>
      <w:r w:rsidRPr="00C901B7">
        <w:rPr>
          <w:rFonts w:eastAsia="Arial" w:cstheme="minorHAnsi"/>
          <w:spacing w:val="-6"/>
        </w:rPr>
        <w:t xml:space="preserve"> </w:t>
      </w:r>
      <w:r w:rsidRPr="00C901B7">
        <w:rPr>
          <w:rFonts w:eastAsia="Arial" w:cstheme="minorHAnsi"/>
          <w:spacing w:val="6"/>
        </w:rPr>
        <w:t>f</w:t>
      </w:r>
      <w:r w:rsidRPr="00C901B7">
        <w:rPr>
          <w:rFonts w:eastAsia="Arial" w:cstheme="minorHAnsi"/>
          <w:spacing w:val="-3"/>
        </w:rPr>
        <w:t>o</w:t>
      </w:r>
      <w:r w:rsidRPr="00C901B7">
        <w:rPr>
          <w:rFonts w:eastAsia="Arial" w:cstheme="minorHAnsi"/>
        </w:rPr>
        <w:t>r</w:t>
      </w:r>
      <w:r w:rsidRPr="00C901B7">
        <w:rPr>
          <w:rFonts w:eastAsia="Arial" w:cstheme="minorHAnsi"/>
          <w:spacing w:val="-2"/>
        </w:rPr>
        <w:t xml:space="preserve"> </w:t>
      </w:r>
      <w:r w:rsidRPr="00C901B7">
        <w:rPr>
          <w:rFonts w:eastAsia="Arial" w:cstheme="minorHAnsi"/>
        </w:rPr>
        <w:t>such</w:t>
      </w:r>
      <w:r w:rsidRPr="00C901B7">
        <w:rPr>
          <w:rFonts w:eastAsia="Arial" w:cstheme="minorHAnsi"/>
          <w:spacing w:val="2"/>
        </w:rPr>
        <w:t xml:space="preserve"> </w:t>
      </w:r>
      <w:r w:rsidRPr="00C901B7">
        <w:rPr>
          <w:rFonts w:eastAsia="Arial" w:cstheme="minorHAnsi"/>
        </w:rPr>
        <w:t>p</w:t>
      </w:r>
      <w:r w:rsidRPr="00C901B7">
        <w:rPr>
          <w:rFonts w:eastAsia="Arial" w:cstheme="minorHAnsi"/>
          <w:spacing w:val="1"/>
        </w:rPr>
        <w:t>r</w:t>
      </w:r>
      <w:r w:rsidRPr="00C901B7">
        <w:rPr>
          <w:rFonts w:eastAsia="Arial" w:cstheme="minorHAnsi"/>
          <w:spacing w:val="-3"/>
        </w:rPr>
        <w:t>o</w:t>
      </w:r>
      <w:r w:rsidRPr="00C901B7">
        <w:rPr>
          <w:rFonts w:eastAsia="Arial" w:cstheme="minorHAnsi"/>
          <w:spacing w:val="1"/>
        </w:rPr>
        <w:t>j</w:t>
      </w:r>
      <w:r w:rsidRPr="00C901B7">
        <w:rPr>
          <w:rFonts w:eastAsia="Arial" w:cstheme="minorHAnsi"/>
        </w:rPr>
        <w:t>e</w:t>
      </w:r>
      <w:r w:rsidRPr="00C901B7">
        <w:rPr>
          <w:rFonts w:eastAsia="Arial" w:cstheme="minorHAnsi"/>
          <w:spacing w:val="-2"/>
        </w:rPr>
        <w:t>c</w:t>
      </w:r>
      <w:r w:rsidRPr="00C901B7">
        <w:rPr>
          <w:rFonts w:eastAsia="Arial" w:cstheme="minorHAnsi"/>
          <w:spacing w:val="1"/>
        </w:rPr>
        <w:t>t</w:t>
      </w:r>
      <w:r w:rsidRPr="00C901B7">
        <w:rPr>
          <w:rFonts w:eastAsia="Arial" w:cstheme="minorHAnsi"/>
        </w:rPr>
        <w:t>s</w:t>
      </w:r>
      <w:r w:rsidRPr="00C901B7">
        <w:rPr>
          <w:rFonts w:eastAsia="Arial" w:cstheme="minorHAnsi"/>
          <w:spacing w:val="-1"/>
        </w:rPr>
        <w:t xml:space="preserve"> </w:t>
      </w:r>
      <w:r w:rsidRPr="00C901B7">
        <w:rPr>
          <w:rFonts w:eastAsia="Arial" w:cstheme="minorHAnsi"/>
          <w:spacing w:val="1"/>
        </w:rPr>
        <w:t>t</w:t>
      </w:r>
      <w:r w:rsidRPr="00C901B7">
        <w:rPr>
          <w:rFonts w:eastAsia="Arial" w:cstheme="minorHAnsi"/>
        </w:rPr>
        <w:t>o</w:t>
      </w:r>
      <w:r w:rsidRPr="00C901B7">
        <w:rPr>
          <w:rFonts w:eastAsia="Arial" w:cstheme="minorHAnsi"/>
          <w:spacing w:val="-1"/>
        </w:rPr>
        <w:t xml:space="preserve"> </w:t>
      </w:r>
      <w:r w:rsidRPr="00C901B7">
        <w:rPr>
          <w:rFonts w:eastAsia="Arial" w:cstheme="minorHAnsi"/>
        </w:rPr>
        <w:t>be</w:t>
      </w:r>
      <w:r w:rsidRPr="00C901B7">
        <w:rPr>
          <w:rFonts w:eastAsia="Arial" w:cstheme="minorHAnsi"/>
          <w:spacing w:val="1"/>
        </w:rPr>
        <w:t xml:space="preserve"> </w:t>
      </w:r>
      <w:r w:rsidRPr="00C901B7">
        <w:rPr>
          <w:rFonts w:eastAsia="Arial" w:cstheme="minorHAnsi"/>
        </w:rPr>
        <w:t>n</w:t>
      </w:r>
      <w:r w:rsidRPr="00C901B7">
        <w:rPr>
          <w:rFonts w:eastAsia="Arial" w:cstheme="minorHAnsi"/>
          <w:spacing w:val="-5"/>
        </w:rPr>
        <w:t>e</w:t>
      </w:r>
      <w:r w:rsidRPr="00C901B7">
        <w:rPr>
          <w:rFonts w:eastAsia="Arial" w:cstheme="minorHAnsi"/>
          <w:spacing w:val="5"/>
        </w:rPr>
        <w:t>g</w:t>
      </w:r>
      <w:r w:rsidRPr="00C901B7">
        <w:rPr>
          <w:rFonts w:eastAsia="Arial" w:cstheme="minorHAnsi"/>
          <w:spacing w:val="-5"/>
        </w:rPr>
        <w:t>o</w:t>
      </w:r>
      <w:r w:rsidRPr="00C901B7">
        <w:rPr>
          <w:rFonts w:eastAsia="Arial" w:cstheme="minorHAnsi"/>
          <w:spacing w:val="1"/>
        </w:rPr>
        <w:t>t</w:t>
      </w:r>
      <w:r w:rsidRPr="00C901B7">
        <w:rPr>
          <w:rFonts w:eastAsia="Arial" w:cstheme="minorHAnsi"/>
          <w:spacing w:val="-1"/>
        </w:rPr>
        <w:t>i</w:t>
      </w:r>
      <w:r w:rsidRPr="00C901B7">
        <w:rPr>
          <w:rFonts w:eastAsia="Arial" w:cstheme="minorHAnsi"/>
        </w:rPr>
        <w:t>a</w:t>
      </w:r>
      <w:r w:rsidRPr="00C901B7">
        <w:rPr>
          <w:rFonts w:eastAsia="Arial" w:cstheme="minorHAnsi"/>
          <w:spacing w:val="1"/>
        </w:rPr>
        <w:t>t</w:t>
      </w:r>
      <w:r w:rsidRPr="00C901B7">
        <w:rPr>
          <w:rFonts w:eastAsia="Arial" w:cstheme="minorHAnsi"/>
        </w:rPr>
        <w:t>ed</w:t>
      </w:r>
      <w:r w:rsidRPr="00C901B7">
        <w:rPr>
          <w:rFonts w:eastAsia="Arial" w:cstheme="minorHAnsi"/>
          <w:spacing w:val="1"/>
        </w:rPr>
        <w:t xml:space="preserve"> </w:t>
      </w:r>
      <w:r w:rsidRPr="00C901B7">
        <w:rPr>
          <w:rFonts w:eastAsia="Arial" w:cstheme="minorHAnsi"/>
          <w:spacing w:val="-1"/>
        </w:rPr>
        <w:t>i</w:t>
      </w:r>
      <w:r w:rsidRPr="00C901B7">
        <w:rPr>
          <w:rFonts w:eastAsia="Arial" w:cstheme="minorHAnsi"/>
        </w:rPr>
        <w:t>n</w:t>
      </w:r>
      <w:r w:rsidRPr="00C901B7">
        <w:rPr>
          <w:rFonts w:eastAsia="Arial" w:cstheme="minorHAnsi"/>
          <w:spacing w:val="-1"/>
        </w:rPr>
        <w:t xml:space="preserve"> </w:t>
      </w:r>
      <w:r w:rsidRPr="00C901B7">
        <w:rPr>
          <w:rFonts w:eastAsia="Arial" w:cstheme="minorHAnsi"/>
        </w:rPr>
        <w:t>sepa</w:t>
      </w:r>
      <w:r w:rsidRPr="00C901B7">
        <w:rPr>
          <w:rFonts w:eastAsia="Arial" w:cstheme="minorHAnsi"/>
          <w:spacing w:val="1"/>
        </w:rPr>
        <w:t>r</w:t>
      </w:r>
      <w:r w:rsidRPr="00C901B7">
        <w:rPr>
          <w:rFonts w:eastAsia="Arial" w:cstheme="minorHAnsi"/>
          <w:spacing w:val="-3"/>
        </w:rPr>
        <w:t>a</w:t>
      </w:r>
      <w:r w:rsidRPr="00C901B7">
        <w:rPr>
          <w:rFonts w:eastAsia="Arial" w:cstheme="minorHAnsi"/>
          <w:spacing w:val="1"/>
        </w:rPr>
        <w:t>t</w:t>
      </w:r>
      <w:r w:rsidRPr="00C901B7">
        <w:rPr>
          <w:rFonts w:eastAsia="Arial" w:cstheme="minorHAnsi"/>
        </w:rPr>
        <w:t>e</w:t>
      </w:r>
      <w:r w:rsidRPr="00C901B7">
        <w:rPr>
          <w:rFonts w:eastAsia="Arial" w:cstheme="minorHAnsi"/>
          <w:spacing w:val="1"/>
        </w:rPr>
        <w:t xml:space="preserve"> </w:t>
      </w:r>
      <w:r w:rsidRPr="00C901B7">
        <w:rPr>
          <w:rFonts w:eastAsia="Arial" w:cstheme="minorHAnsi"/>
          <w:spacing w:val="-5"/>
        </w:rPr>
        <w:t>a</w:t>
      </w:r>
      <w:r w:rsidRPr="00C901B7">
        <w:rPr>
          <w:rFonts w:eastAsia="Arial" w:cstheme="minorHAnsi"/>
          <w:spacing w:val="2"/>
        </w:rPr>
        <w:t>g</w:t>
      </w:r>
      <w:r w:rsidRPr="00C901B7">
        <w:rPr>
          <w:rFonts w:eastAsia="Arial" w:cstheme="minorHAnsi"/>
          <w:spacing w:val="1"/>
        </w:rPr>
        <w:t>r</w:t>
      </w:r>
      <w:r w:rsidRPr="00C901B7">
        <w:rPr>
          <w:rFonts w:eastAsia="Arial" w:cstheme="minorHAnsi"/>
        </w:rPr>
        <w:t>e</w:t>
      </w:r>
      <w:r w:rsidRPr="00C901B7">
        <w:rPr>
          <w:rFonts w:eastAsia="Arial" w:cstheme="minorHAnsi"/>
          <w:spacing w:val="-5"/>
        </w:rPr>
        <w:t>e</w:t>
      </w:r>
      <w:r w:rsidRPr="00C901B7">
        <w:rPr>
          <w:rFonts w:eastAsia="Arial" w:cstheme="minorHAnsi"/>
          <w:spacing w:val="1"/>
        </w:rPr>
        <w:t>m</w:t>
      </w:r>
      <w:r w:rsidRPr="00C901B7">
        <w:rPr>
          <w:rFonts w:eastAsia="Arial" w:cstheme="minorHAnsi"/>
        </w:rPr>
        <w:t>en</w:t>
      </w:r>
      <w:r w:rsidRPr="00C901B7">
        <w:rPr>
          <w:rFonts w:eastAsia="Arial" w:cstheme="minorHAnsi"/>
          <w:spacing w:val="-1"/>
        </w:rPr>
        <w:t>t</w:t>
      </w:r>
      <w:r w:rsidRPr="00C901B7">
        <w:rPr>
          <w:rFonts w:eastAsia="Arial" w:cstheme="minorHAnsi"/>
        </w:rPr>
        <w:t xml:space="preserve">(s). </w:t>
      </w:r>
      <w:r w:rsidRPr="00C901B7">
        <w:rPr>
          <w:rFonts w:eastAsia="Arial" w:cstheme="minorHAnsi"/>
          <w:spacing w:val="2"/>
        </w:rPr>
        <w:t xml:space="preserve"> </w:t>
      </w:r>
      <w:r w:rsidRPr="00C901B7">
        <w:rPr>
          <w:rFonts w:eastAsia="Arial" w:cstheme="minorHAnsi"/>
          <w:spacing w:val="1"/>
        </w:rPr>
        <w:t>I</w:t>
      </w:r>
      <w:r w:rsidRPr="00C901B7">
        <w:rPr>
          <w:rFonts w:eastAsia="Arial" w:cstheme="minorHAnsi"/>
        </w:rPr>
        <w:t>n add</w:t>
      </w:r>
      <w:r w:rsidRPr="00C901B7">
        <w:rPr>
          <w:rFonts w:eastAsia="Arial" w:cstheme="minorHAnsi"/>
          <w:spacing w:val="-1"/>
        </w:rPr>
        <w:t>i</w:t>
      </w:r>
      <w:r w:rsidRPr="00C901B7">
        <w:rPr>
          <w:rFonts w:eastAsia="Arial" w:cstheme="minorHAnsi"/>
          <w:spacing w:val="1"/>
        </w:rPr>
        <w:t>t</w:t>
      </w:r>
      <w:r w:rsidRPr="00C901B7">
        <w:rPr>
          <w:rFonts w:eastAsia="Arial" w:cstheme="minorHAnsi"/>
          <w:spacing w:val="-1"/>
        </w:rPr>
        <w:t>i</w:t>
      </w:r>
      <w:r w:rsidRPr="00C901B7">
        <w:rPr>
          <w:rFonts w:eastAsia="Arial" w:cstheme="minorHAnsi"/>
        </w:rPr>
        <w:t>on</w:t>
      </w:r>
      <w:r w:rsidRPr="00C901B7">
        <w:rPr>
          <w:rFonts w:eastAsia="Arial" w:cstheme="minorHAnsi"/>
          <w:spacing w:val="1"/>
        </w:rPr>
        <w:t xml:space="preserve"> t</w:t>
      </w:r>
      <w:r w:rsidRPr="00C901B7">
        <w:rPr>
          <w:rFonts w:eastAsia="Arial" w:cstheme="minorHAnsi"/>
        </w:rPr>
        <w:t>o</w:t>
      </w:r>
      <w:r w:rsidRPr="00C901B7">
        <w:rPr>
          <w:rFonts w:eastAsia="Arial" w:cstheme="minorHAnsi"/>
          <w:spacing w:val="-1"/>
        </w:rPr>
        <w:t xml:space="preserve"> </w:t>
      </w:r>
      <w:r w:rsidRPr="00C901B7">
        <w:rPr>
          <w:rFonts w:eastAsia="Arial" w:cstheme="minorHAnsi"/>
          <w:spacing w:val="1"/>
        </w:rPr>
        <w:t>t</w:t>
      </w:r>
      <w:r w:rsidRPr="00C901B7">
        <w:rPr>
          <w:rFonts w:eastAsia="Arial" w:cstheme="minorHAnsi"/>
        </w:rPr>
        <w:t>he</w:t>
      </w:r>
      <w:r w:rsidRPr="00C901B7">
        <w:rPr>
          <w:rFonts w:eastAsia="Arial" w:cstheme="minorHAnsi"/>
          <w:spacing w:val="-1"/>
        </w:rPr>
        <w:t xml:space="preserve"> </w:t>
      </w:r>
      <w:r w:rsidRPr="00C901B7">
        <w:rPr>
          <w:rFonts w:eastAsia="Arial" w:cstheme="minorHAnsi"/>
          <w:spacing w:val="1"/>
        </w:rPr>
        <w:t>t</w:t>
      </w:r>
      <w:r w:rsidRPr="00C901B7">
        <w:rPr>
          <w:rFonts w:eastAsia="Arial" w:cstheme="minorHAnsi"/>
          <w:spacing w:val="-3"/>
        </w:rPr>
        <w:t>e</w:t>
      </w:r>
      <w:r w:rsidRPr="00C901B7">
        <w:rPr>
          <w:rFonts w:eastAsia="Arial" w:cstheme="minorHAnsi"/>
          <w:spacing w:val="1"/>
        </w:rPr>
        <w:t>rm</w:t>
      </w:r>
      <w:r w:rsidRPr="00C901B7">
        <w:rPr>
          <w:rFonts w:eastAsia="Arial" w:cstheme="minorHAnsi"/>
        </w:rPr>
        <w:t>s</w:t>
      </w:r>
      <w:r w:rsidRPr="00C901B7">
        <w:rPr>
          <w:rFonts w:eastAsia="Arial" w:cstheme="minorHAnsi"/>
          <w:spacing w:val="-1"/>
        </w:rPr>
        <w:t xml:space="preserve"> </w:t>
      </w:r>
      <w:r w:rsidRPr="00C901B7">
        <w:rPr>
          <w:rFonts w:eastAsia="Arial" w:cstheme="minorHAnsi"/>
        </w:rPr>
        <w:t>and</w:t>
      </w:r>
      <w:r w:rsidRPr="00C901B7">
        <w:rPr>
          <w:rFonts w:eastAsia="Arial" w:cstheme="minorHAnsi"/>
          <w:spacing w:val="-1"/>
        </w:rPr>
        <w:t xml:space="preserve"> </w:t>
      </w:r>
      <w:r w:rsidRPr="00C901B7">
        <w:rPr>
          <w:rFonts w:eastAsia="Arial" w:cstheme="minorHAnsi"/>
        </w:rPr>
        <w:t>cond</w:t>
      </w:r>
      <w:r w:rsidRPr="00C901B7">
        <w:rPr>
          <w:rFonts w:eastAsia="Arial" w:cstheme="minorHAnsi"/>
          <w:spacing w:val="-1"/>
        </w:rPr>
        <w:t>i</w:t>
      </w:r>
      <w:r w:rsidRPr="00C901B7">
        <w:rPr>
          <w:rFonts w:eastAsia="Arial" w:cstheme="minorHAnsi"/>
          <w:spacing w:val="1"/>
        </w:rPr>
        <w:t>t</w:t>
      </w:r>
      <w:r w:rsidRPr="00C901B7">
        <w:rPr>
          <w:rFonts w:eastAsia="Arial" w:cstheme="minorHAnsi"/>
          <w:spacing w:val="-1"/>
        </w:rPr>
        <w:t>i</w:t>
      </w:r>
      <w:r w:rsidRPr="00C901B7">
        <w:rPr>
          <w:rFonts w:eastAsia="Arial" w:cstheme="minorHAnsi"/>
        </w:rPr>
        <w:t>o</w:t>
      </w:r>
      <w:r w:rsidRPr="00C901B7">
        <w:rPr>
          <w:rFonts w:eastAsia="Arial" w:cstheme="minorHAnsi"/>
          <w:spacing w:val="-2"/>
        </w:rPr>
        <w:t>n</w:t>
      </w:r>
      <w:r w:rsidRPr="00C901B7">
        <w:rPr>
          <w:rFonts w:eastAsia="Arial" w:cstheme="minorHAnsi"/>
        </w:rPr>
        <w:t>s</w:t>
      </w:r>
      <w:r w:rsidRPr="00C901B7">
        <w:rPr>
          <w:rFonts w:eastAsia="Arial" w:cstheme="minorHAnsi"/>
          <w:spacing w:val="1"/>
        </w:rPr>
        <w:t xml:space="preserve"> </w:t>
      </w:r>
      <w:r w:rsidRPr="00C901B7">
        <w:rPr>
          <w:rFonts w:eastAsia="Arial" w:cstheme="minorHAnsi"/>
          <w:spacing w:val="-5"/>
        </w:rPr>
        <w:t>a</w:t>
      </w:r>
      <w:r w:rsidRPr="00C901B7">
        <w:rPr>
          <w:rFonts w:eastAsia="Arial" w:cstheme="minorHAnsi"/>
          <w:spacing w:val="2"/>
        </w:rPr>
        <w:t>g</w:t>
      </w:r>
      <w:r w:rsidRPr="00C901B7">
        <w:rPr>
          <w:rFonts w:eastAsia="Arial" w:cstheme="minorHAnsi"/>
          <w:spacing w:val="1"/>
        </w:rPr>
        <w:t>r</w:t>
      </w:r>
      <w:r w:rsidRPr="00C901B7">
        <w:rPr>
          <w:rFonts w:eastAsia="Arial" w:cstheme="minorHAnsi"/>
        </w:rPr>
        <w:t>eed</w:t>
      </w:r>
      <w:r w:rsidRPr="00C901B7">
        <w:rPr>
          <w:rFonts w:eastAsia="Arial" w:cstheme="minorHAnsi"/>
          <w:spacing w:val="1"/>
        </w:rPr>
        <w:t xml:space="preserve"> </w:t>
      </w:r>
      <w:r w:rsidRPr="00C901B7">
        <w:rPr>
          <w:rFonts w:eastAsia="Arial" w:cstheme="minorHAnsi"/>
        </w:rPr>
        <w:t>upon</w:t>
      </w:r>
      <w:r w:rsidRPr="00C901B7">
        <w:rPr>
          <w:rFonts w:eastAsia="Arial" w:cstheme="minorHAnsi"/>
          <w:spacing w:val="-6"/>
        </w:rPr>
        <w:t xml:space="preserve"> </w:t>
      </w:r>
      <w:r w:rsidRPr="00C901B7">
        <w:rPr>
          <w:rFonts w:eastAsia="Arial" w:cstheme="minorHAnsi"/>
          <w:spacing w:val="-3"/>
        </w:rPr>
        <w:t>w</w:t>
      </w:r>
      <w:r w:rsidRPr="00C901B7">
        <w:rPr>
          <w:rFonts w:eastAsia="Arial" w:cstheme="minorHAnsi"/>
          <w:spacing w:val="-1"/>
        </w:rPr>
        <w:t>i</w:t>
      </w:r>
      <w:r w:rsidRPr="00C901B7">
        <w:rPr>
          <w:rFonts w:eastAsia="Arial" w:cstheme="minorHAnsi"/>
          <w:spacing w:val="1"/>
        </w:rPr>
        <w:t>t</w:t>
      </w:r>
      <w:r w:rsidRPr="00C901B7">
        <w:rPr>
          <w:rFonts w:eastAsia="Arial" w:cstheme="minorHAnsi"/>
        </w:rPr>
        <w:t>h</w:t>
      </w:r>
      <w:r w:rsidRPr="00C901B7">
        <w:rPr>
          <w:rFonts w:eastAsia="Arial" w:cstheme="minorHAnsi"/>
          <w:spacing w:val="1"/>
        </w:rPr>
        <w:t xml:space="preserve"> r</w:t>
      </w:r>
      <w:r w:rsidRPr="00C901B7">
        <w:rPr>
          <w:rFonts w:eastAsia="Arial" w:cstheme="minorHAnsi"/>
        </w:rPr>
        <w:t>espe</w:t>
      </w:r>
      <w:r w:rsidRPr="00C901B7">
        <w:rPr>
          <w:rFonts w:eastAsia="Arial" w:cstheme="minorHAnsi"/>
          <w:spacing w:val="-2"/>
        </w:rPr>
        <w:t>c</w:t>
      </w:r>
      <w:r w:rsidRPr="00C901B7">
        <w:rPr>
          <w:rFonts w:eastAsia="Arial" w:cstheme="minorHAnsi"/>
        </w:rPr>
        <w:t>t</w:t>
      </w:r>
      <w:r w:rsidRPr="00C901B7">
        <w:rPr>
          <w:rFonts w:eastAsia="Arial" w:cstheme="minorHAnsi"/>
          <w:spacing w:val="3"/>
        </w:rPr>
        <w:t xml:space="preserve"> </w:t>
      </w:r>
      <w:r w:rsidRPr="00C901B7">
        <w:rPr>
          <w:rFonts w:eastAsia="Arial" w:cstheme="minorHAnsi"/>
          <w:spacing w:val="1"/>
        </w:rPr>
        <w:t>t</w:t>
      </w:r>
      <w:r w:rsidRPr="00C901B7">
        <w:rPr>
          <w:rFonts w:eastAsia="Arial" w:cstheme="minorHAnsi"/>
        </w:rPr>
        <w:t>o</w:t>
      </w:r>
      <w:r w:rsidRPr="00C901B7">
        <w:rPr>
          <w:rFonts w:eastAsia="Arial" w:cstheme="minorHAnsi"/>
          <w:spacing w:val="-1"/>
        </w:rPr>
        <w:t xml:space="preserve"> </w:t>
      </w:r>
      <w:r w:rsidRPr="00C901B7">
        <w:rPr>
          <w:rFonts w:eastAsia="Arial" w:cstheme="minorHAnsi"/>
          <w:spacing w:val="1"/>
        </w:rPr>
        <w:t>t</w:t>
      </w:r>
      <w:r w:rsidRPr="00C901B7">
        <w:rPr>
          <w:rFonts w:eastAsia="Arial" w:cstheme="minorHAnsi"/>
        </w:rPr>
        <w:t>hose</w:t>
      </w:r>
      <w:r w:rsidRPr="00C901B7">
        <w:rPr>
          <w:rFonts w:eastAsia="Arial" w:cstheme="minorHAnsi"/>
          <w:spacing w:val="-1"/>
        </w:rPr>
        <w:t xml:space="preserve"> </w:t>
      </w:r>
      <w:r w:rsidRPr="00C901B7">
        <w:rPr>
          <w:rFonts w:eastAsia="Arial" w:cstheme="minorHAnsi"/>
        </w:rPr>
        <w:t>p</w:t>
      </w:r>
      <w:r w:rsidRPr="00C901B7">
        <w:rPr>
          <w:rFonts w:eastAsia="Arial" w:cstheme="minorHAnsi"/>
          <w:spacing w:val="-3"/>
        </w:rPr>
        <w:t>a</w:t>
      </w:r>
      <w:r w:rsidRPr="00C901B7">
        <w:rPr>
          <w:rFonts w:eastAsia="Arial" w:cstheme="minorHAnsi"/>
          <w:spacing w:val="-1"/>
        </w:rPr>
        <w:t>r</w:t>
      </w:r>
      <w:r w:rsidRPr="00C901B7">
        <w:rPr>
          <w:rFonts w:eastAsia="Arial" w:cstheme="minorHAnsi"/>
          <w:spacing w:val="1"/>
        </w:rPr>
        <w:t>t</w:t>
      </w:r>
      <w:r w:rsidRPr="00C901B7">
        <w:rPr>
          <w:rFonts w:eastAsia="Arial" w:cstheme="minorHAnsi"/>
          <w:spacing w:val="-1"/>
        </w:rPr>
        <w:t>i</w:t>
      </w:r>
      <w:r w:rsidRPr="00C901B7">
        <w:rPr>
          <w:rFonts w:eastAsia="Arial" w:cstheme="minorHAnsi"/>
        </w:rPr>
        <w:t>cu</w:t>
      </w:r>
      <w:r w:rsidRPr="00C901B7">
        <w:rPr>
          <w:rFonts w:eastAsia="Arial" w:cstheme="minorHAnsi"/>
          <w:spacing w:val="-1"/>
        </w:rPr>
        <w:t>l</w:t>
      </w:r>
      <w:r w:rsidRPr="00C901B7">
        <w:rPr>
          <w:rFonts w:eastAsia="Arial" w:cstheme="minorHAnsi"/>
        </w:rPr>
        <w:t>ar</w:t>
      </w:r>
      <w:r w:rsidRPr="00C901B7">
        <w:rPr>
          <w:rFonts w:eastAsia="Arial" w:cstheme="minorHAnsi"/>
          <w:spacing w:val="2"/>
        </w:rPr>
        <w:t xml:space="preserve"> </w:t>
      </w:r>
      <w:r w:rsidRPr="00C901B7">
        <w:rPr>
          <w:rFonts w:eastAsia="Arial" w:cstheme="minorHAnsi"/>
        </w:rPr>
        <w:t>p</w:t>
      </w:r>
      <w:r w:rsidRPr="00C901B7">
        <w:rPr>
          <w:rFonts w:eastAsia="Arial" w:cstheme="minorHAnsi"/>
          <w:spacing w:val="1"/>
        </w:rPr>
        <w:t>r</w:t>
      </w:r>
      <w:r w:rsidRPr="00C901B7">
        <w:rPr>
          <w:rFonts w:eastAsia="Arial" w:cstheme="minorHAnsi"/>
          <w:spacing w:val="-3"/>
        </w:rPr>
        <w:t>o</w:t>
      </w:r>
      <w:r w:rsidRPr="00C901B7">
        <w:rPr>
          <w:rFonts w:eastAsia="Arial" w:cstheme="minorHAnsi"/>
          <w:spacing w:val="1"/>
        </w:rPr>
        <w:t>j</w:t>
      </w:r>
      <w:r w:rsidRPr="00C901B7">
        <w:rPr>
          <w:rFonts w:eastAsia="Arial" w:cstheme="minorHAnsi"/>
        </w:rPr>
        <w:t>e</w:t>
      </w:r>
      <w:r w:rsidRPr="00C901B7">
        <w:rPr>
          <w:rFonts w:eastAsia="Arial" w:cstheme="minorHAnsi"/>
          <w:spacing w:val="-2"/>
        </w:rPr>
        <w:t>c</w:t>
      </w:r>
      <w:r w:rsidRPr="00C901B7">
        <w:rPr>
          <w:rFonts w:eastAsia="Arial" w:cstheme="minorHAnsi"/>
          <w:spacing w:val="1"/>
        </w:rPr>
        <w:t>t</w:t>
      </w:r>
      <w:r w:rsidRPr="00C901B7">
        <w:rPr>
          <w:rFonts w:eastAsia="Arial" w:cstheme="minorHAnsi"/>
          <w:spacing w:val="-2"/>
        </w:rPr>
        <w:t>s</w:t>
      </w:r>
      <w:r w:rsidRPr="00C901B7">
        <w:rPr>
          <w:rFonts w:eastAsia="Arial" w:cstheme="minorHAnsi"/>
        </w:rPr>
        <w:t xml:space="preserve">, </w:t>
      </w:r>
      <w:r w:rsidRPr="00C901B7">
        <w:rPr>
          <w:rFonts w:eastAsia="Arial" w:cstheme="minorHAnsi"/>
          <w:spacing w:val="1"/>
        </w:rPr>
        <w:t>t</w:t>
      </w:r>
      <w:r w:rsidRPr="00C901B7">
        <w:rPr>
          <w:rFonts w:eastAsia="Arial" w:cstheme="minorHAnsi"/>
        </w:rPr>
        <w:t>he</w:t>
      </w:r>
      <w:r w:rsidRPr="00C901B7">
        <w:rPr>
          <w:rFonts w:eastAsia="Arial" w:cstheme="minorHAnsi"/>
          <w:spacing w:val="1"/>
        </w:rPr>
        <w:t xml:space="preserve"> </w:t>
      </w:r>
      <w:r w:rsidRPr="00C901B7">
        <w:rPr>
          <w:rFonts w:eastAsia="Arial" w:cstheme="minorHAnsi"/>
        </w:rPr>
        <w:t>Se</w:t>
      </w:r>
      <w:r w:rsidRPr="00C901B7">
        <w:rPr>
          <w:rFonts w:eastAsia="Arial" w:cstheme="minorHAnsi"/>
          <w:spacing w:val="1"/>
        </w:rPr>
        <w:t>r</w:t>
      </w:r>
      <w:r w:rsidRPr="00C901B7">
        <w:rPr>
          <w:rFonts w:eastAsia="Arial" w:cstheme="minorHAnsi"/>
          <w:spacing w:val="-2"/>
        </w:rPr>
        <w:t>v</w:t>
      </w:r>
      <w:r w:rsidRPr="00C901B7">
        <w:rPr>
          <w:rFonts w:eastAsia="Arial" w:cstheme="minorHAnsi"/>
          <w:spacing w:val="-1"/>
        </w:rPr>
        <w:t>i</w:t>
      </w:r>
      <w:r w:rsidRPr="00C901B7">
        <w:rPr>
          <w:rFonts w:eastAsia="Arial" w:cstheme="minorHAnsi"/>
        </w:rPr>
        <w:t>ce</w:t>
      </w:r>
      <w:r w:rsidRPr="00C901B7">
        <w:rPr>
          <w:rFonts w:eastAsia="Arial" w:cstheme="minorHAnsi"/>
          <w:spacing w:val="1"/>
        </w:rPr>
        <w:t xml:space="preserve"> </w:t>
      </w:r>
      <w:r w:rsidRPr="00C901B7">
        <w:rPr>
          <w:rFonts w:eastAsia="Arial" w:cstheme="minorHAnsi"/>
          <w:spacing w:val="-1"/>
        </w:rPr>
        <w:t>C</w:t>
      </w:r>
      <w:r w:rsidRPr="00C901B7">
        <w:rPr>
          <w:rFonts w:eastAsia="Arial" w:cstheme="minorHAnsi"/>
        </w:rPr>
        <w:t>on</w:t>
      </w:r>
      <w:r w:rsidRPr="00C901B7">
        <w:rPr>
          <w:rFonts w:eastAsia="Arial" w:cstheme="minorHAnsi"/>
          <w:spacing w:val="1"/>
        </w:rPr>
        <w:t>tr</w:t>
      </w:r>
      <w:r w:rsidRPr="00C901B7">
        <w:rPr>
          <w:rFonts w:eastAsia="Arial" w:cstheme="minorHAnsi"/>
        </w:rPr>
        <w:t>a</w:t>
      </w:r>
      <w:r w:rsidRPr="00C901B7">
        <w:rPr>
          <w:rFonts w:eastAsia="Arial" w:cstheme="minorHAnsi"/>
          <w:spacing w:val="-2"/>
        </w:rPr>
        <w:t>c</w:t>
      </w:r>
      <w:r w:rsidRPr="00C901B7">
        <w:rPr>
          <w:rFonts w:eastAsia="Arial" w:cstheme="minorHAnsi"/>
          <w:spacing w:val="1"/>
        </w:rPr>
        <w:t>t</w:t>
      </w:r>
      <w:r w:rsidRPr="00C901B7">
        <w:rPr>
          <w:rFonts w:eastAsia="Arial" w:cstheme="minorHAnsi"/>
        </w:rPr>
        <w:t xml:space="preserve">or </w:t>
      </w:r>
      <w:r w:rsidRPr="00C901B7">
        <w:rPr>
          <w:rFonts w:eastAsia="Arial" w:cstheme="minorHAnsi"/>
          <w:spacing w:val="-2"/>
        </w:rPr>
        <w:t>a</w:t>
      </w:r>
      <w:r w:rsidRPr="00C901B7">
        <w:rPr>
          <w:rFonts w:eastAsia="Arial" w:cstheme="minorHAnsi"/>
        </w:rPr>
        <w:t>nd</w:t>
      </w:r>
      <w:r w:rsidRPr="00C901B7">
        <w:rPr>
          <w:rFonts w:eastAsia="Arial" w:cstheme="minorHAnsi"/>
          <w:spacing w:val="-1"/>
        </w:rPr>
        <w:t xml:space="preserve"> </w:t>
      </w:r>
      <w:r w:rsidRPr="00C901B7">
        <w:rPr>
          <w:rFonts w:eastAsia="Arial" w:cstheme="minorHAnsi"/>
          <w:spacing w:val="2"/>
        </w:rPr>
        <w:t>T</w:t>
      </w:r>
      <w:r w:rsidRPr="00C901B7">
        <w:rPr>
          <w:rFonts w:eastAsia="Arial" w:cstheme="minorHAnsi"/>
        </w:rPr>
        <w:t>he</w:t>
      </w:r>
      <w:r w:rsidRPr="00C901B7">
        <w:rPr>
          <w:rFonts w:eastAsia="Arial" w:cstheme="minorHAnsi"/>
          <w:spacing w:val="1"/>
        </w:rPr>
        <w:t xml:space="preserve"> </w:t>
      </w:r>
      <w:r w:rsidRPr="00C901B7">
        <w:rPr>
          <w:rFonts w:eastAsia="Arial" w:cstheme="minorHAnsi"/>
        </w:rPr>
        <w:t>Pa</w:t>
      </w:r>
      <w:r w:rsidRPr="00C901B7">
        <w:rPr>
          <w:rFonts w:eastAsia="Arial" w:cstheme="minorHAnsi"/>
          <w:spacing w:val="1"/>
        </w:rPr>
        <w:t>r</w:t>
      </w:r>
      <w:r w:rsidRPr="00C901B7">
        <w:rPr>
          <w:rFonts w:eastAsia="Arial" w:cstheme="minorHAnsi"/>
          <w:spacing w:val="-1"/>
        </w:rPr>
        <w:t>i</w:t>
      </w:r>
      <w:r w:rsidRPr="00C901B7">
        <w:rPr>
          <w:rFonts w:eastAsia="Arial" w:cstheme="minorHAnsi"/>
        </w:rPr>
        <w:t>sh/School</w:t>
      </w:r>
      <w:r w:rsidRPr="00C901B7">
        <w:rPr>
          <w:rFonts w:eastAsia="Arial" w:cstheme="minorHAnsi"/>
          <w:spacing w:val="2"/>
        </w:rPr>
        <w:t xml:space="preserve"> </w:t>
      </w:r>
      <w:r w:rsidRPr="00C901B7">
        <w:rPr>
          <w:rFonts w:eastAsia="Arial" w:cstheme="minorHAnsi"/>
        </w:rPr>
        <w:t>h</w:t>
      </w:r>
      <w:r w:rsidRPr="00C901B7">
        <w:rPr>
          <w:rFonts w:eastAsia="Arial" w:cstheme="minorHAnsi"/>
          <w:spacing w:val="-3"/>
        </w:rPr>
        <w:t>e</w:t>
      </w:r>
      <w:r w:rsidRPr="00C901B7">
        <w:rPr>
          <w:rFonts w:eastAsia="Arial" w:cstheme="minorHAnsi"/>
          <w:spacing w:val="1"/>
        </w:rPr>
        <w:t>r</w:t>
      </w:r>
      <w:r w:rsidRPr="00C901B7">
        <w:rPr>
          <w:rFonts w:eastAsia="Arial" w:cstheme="minorHAnsi"/>
        </w:rPr>
        <w:t>eby</w:t>
      </w:r>
      <w:r w:rsidRPr="00C901B7">
        <w:rPr>
          <w:rFonts w:eastAsia="Arial" w:cstheme="minorHAnsi"/>
          <w:spacing w:val="-1"/>
        </w:rPr>
        <w:t xml:space="preserve"> </w:t>
      </w:r>
      <w:r w:rsidRPr="00C901B7">
        <w:rPr>
          <w:rFonts w:eastAsia="Arial" w:cstheme="minorHAnsi"/>
          <w:spacing w:val="-5"/>
        </w:rPr>
        <w:t>a</w:t>
      </w:r>
      <w:r w:rsidRPr="00C901B7">
        <w:rPr>
          <w:rFonts w:eastAsia="Arial" w:cstheme="minorHAnsi"/>
          <w:spacing w:val="2"/>
        </w:rPr>
        <w:t>g</w:t>
      </w:r>
      <w:r w:rsidRPr="00C901B7">
        <w:rPr>
          <w:rFonts w:eastAsia="Arial" w:cstheme="minorHAnsi"/>
          <w:spacing w:val="1"/>
        </w:rPr>
        <w:t>r</w:t>
      </w:r>
      <w:r w:rsidRPr="00C901B7">
        <w:rPr>
          <w:rFonts w:eastAsia="Arial" w:cstheme="minorHAnsi"/>
        </w:rPr>
        <w:t>ee</w:t>
      </w:r>
      <w:r w:rsidRPr="00C901B7">
        <w:rPr>
          <w:rFonts w:eastAsia="Arial" w:cstheme="minorHAnsi"/>
          <w:spacing w:val="-1"/>
        </w:rPr>
        <w:t xml:space="preserve"> </w:t>
      </w:r>
      <w:r w:rsidRPr="00C901B7">
        <w:rPr>
          <w:rFonts w:eastAsia="Arial" w:cstheme="minorHAnsi"/>
          <w:spacing w:val="1"/>
        </w:rPr>
        <w:t>t</w:t>
      </w:r>
      <w:r w:rsidRPr="00C901B7">
        <w:rPr>
          <w:rFonts w:eastAsia="Arial" w:cstheme="minorHAnsi"/>
        </w:rPr>
        <w:t>h</w:t>
      </w:r>
      <w:r w:rsidRPr="00C901B7">
        <w:rPr>
          <w:rFonts w:eastAsia="Arial" w:cstheme="minorHAnsi"/>
          <w:spacing w:val="-2"/>
        </w:rPr>
        <w:t>a</w:t>
      </w:r>
      <w:r w:rsidRPr="00C901B7">
        <w:rPr>
          <w:rFonts w:eastAsia="Arial" w:cstheme="minorHAnsi"/>
        </w:rPr>
        <w:t>t</w:t>
      </w:r>
      <w:r w:rsidRPr="00C901B7">
        <w:rPr>
          <w:rFonts w:eastAsia="Arial" w:cstheme="minorHAnsi"/>
          <w:spacing w:val="3"/>
        </w:rPr>
        <w:t xml:space="preserve"> </w:t>
      </w:r>
      <w:r w:rsidRPr="00C901B7">
        <w:rPr>
          <w:rFonts w:eastAsia="Arial" w:cstheme="minorHAnsi"/>
          <w:spacing w:val="1"/>
        </w:rPr>
        <w:t>t</w:t>
      </w:r>
      <w:r w:rsidRPr="00C901B7">
        <w:rPr>
          <w:rFonts w:eastAsia="Arial" w:cstheme="minorHAnsi"/>
        </w:rPr>
        <w:t>he</w:t>
      </w:r>
      <w:r w:rsidRPr="00C901B7">
        <w:rPr>
          <w:rFonts w:eastAsia="Arial" w:cstheme="minorHAnsi"/>
          <w:spacing w:val="-1"/>
        </w:rPr>
        <w:t xml:space="preserve"> </w:t>
      </w:r>
      <w:r w:rsidRPr="00C901B7">
        <w:rPr>
          <w:rFonts w:eastAsia="Arial" w:cstheme="minorHAnsi"/>
          <w:spacing w:val="1"/>
        </w:rPr>
        <w:t>t</w:t>
      </w:r>
      <w:r w:rsidRPr="00C901B7">
        <w:rPr>
          <w:rFonts w:eastAsia="Arial" w:cstheme="minorHAnsi"/>
          <w:spacing w:val="-3"/>
        </w:rPr>
        <w:t>e</w:t>
      </w:r>
      <w:r w:rsidRPr="00C901B7">
        <w:rPr>
          <w:rFonts w:eastAsia="Arial" w:cstheme="minorHAnsi"/>
          <w:spacing w:val="1"/>
        </w:rPr>
        <w:t>r</w:t>
      </w:r>
      <w:r w:rsidRPr="00C901B7">
        <w:rPr>
          <w:rFonts w:eastAsia="Arial" w:cstheme="minorHAnsi"/>
          <w:spacing w:val="-1"/>
        </w:rPr>
        <w:t>m</w:t>
      </w:r>
      <w:r w:rsidRPr="00C901B7">
        <w:rPr>
          <w:rFonts w:eastAsia="Arial" w:cstheme="minorHAnsi"/>
        </w:rPr>
        <w:t>s</w:t>
      </w:r>
      <w:r w:rsidRPr="00C901B7">
        <w:rPr>
          <w:rFonts w:eastAsia="Arial" w:cstheme="minorHAnsi"/>
          <w:spacing w:val="-1"/>
        </w:rPr>
        <w:t xml:space="preserve"> </w:t>
      </w:r>
      <w:r w:rsidRPr="00C901B7">
        <w:rPr>
          <w:rFonts w:eastAsia="Arial" w:cstheme="minorHAnsi"/>
        </w:rPr>
        <w:t>and</w:t>
      </w:r>
      <w:r w:rsidRPr="00C901B7">
        <w:rPr>
          <w:rFonts w:eastAsia="Arial" w:cstheme="minorHAnsi"/>
          <w:spacing w:val="1"/>
        </w:rPr>
        <w:t xml:space="preserve"> </w:t>
      </w:r>
      <w:r w:rsidRPr="00C901B7">
        <w:rPr>
          <w:rFonts w:eastAsia="Arial" w:cstheme="minorHAnsi"/>
        </w:rPr>
        <w:t>c</w:t>
      </w:r>
      <w:r w:rsidRPr="00C901B7">
        <w:rPr>
          <w:rFonts w:eastAsia="Arial" w:cstheme="minorHAnsi"/>
          <w:spacing w:val="-2"/>
        </w:rPr>
        <w:t>o</w:t>
      </w:r>
      <w:r w:rsidRPr="00C901B7">
        <w:rPr>
          <w:rFonts w:eastAsia="Arial" w:cstheme="minorHAnsi"/>
        </w:rPr>
        <w:t>nd</w:t>
      </w:r>
      <w:r w:rsidRPr="00C901B7">
        <w:rPr>
          <w:rFonts w:eastAsia="Arial" w:cstheme="minorHAnsi"/>
          <w:spacing w:val="-1"/>
        </w:rPr>
        <w:t>i</w:t>
      </w:r>
      <w:r w:rsidRPr="00C901B7">
        <w:rPr>
          <w:rFonts w:eastAsia="Arial" w:cstheme="minorHAnsi"/>
          <w:spacing w:val="1"/>
        </w:rPr>
        <w:t>t</w:t>
      </w:r>
      <w:r w:rsidRPr="00C901B7">
        <w:rPr>
          <w:rFonts w:eastAsia="Arial" w:cstheme="minorHAnsi"/>
          <w:spacing w:val="-3"/>
        </w:rPr>
        <w:t>i</w:t>
      </w:r>
      <w:r w:rsidRPr="00C901B7">
        <w:rPr>
          <w:rFonts w:eastAsia="Arial" w:cstheme="minorHAnsi"/>
        </w:rPr>
        <w:t>ons</w:t>
      </w:r>
      <w:r w:rsidRPr="00C901B7">
        <w:rPr>
          <w:rFonts w:eastAsia="Arial" w:cstheme="minorHAnsi"/>
          <w:spacing w:val="1"/>
        </w:rPr>
        <w:t xml:space="preserve"> </w:t>
      </w:r>
      <w:r w:rsidRPr="00C901B7">
        <w:rPr>
          <w:rFonts w:eastAsia="Arial" w:cstheme="minorHAnsi"/>
          <w:spacing w:val="-5"/>
        </w:rPr>
        <w:t>o</w:t>
      </w:r>
      <w:r w:rsidRPr="00C901B7">
        <w:rPr>
          <w:rFonts w:eastAsia="Arial" w:cstheme="minorHAnsi"/>
        </w:rPr>
        <w:t>f</w:t>
      </w:r>
      <w:r w:rsidRPr="00C901B7">
        <w:rPr>
          <w:rFonts w:eastAsia="Arial" w:cstheme="minorHAnsi"/>
          <w:spacing w:val="5"/>
        </w:rPr>
        <w:t xml:space="preserve"> </w:t>
      </w:r>
      <w:r w:rsidRPr="00C901B7">
        <w:rPr>
          <w:rFonts w:eastAsia="Arial" w:cstheme="minorHAnsi"/>
          <w:spacing w:val="1"/>
        </w:rPr>
        <w:t>t</w:t>
      </w:r>
      <w:r w:rsidRPr="00C901B7">
        <w:rPr>
          <w:rFonts w:eastAsia="Arial" w:cstheme="minorHAnsi"/>
        </w:rPr>
        <w:t>h</w:t>
      </w:r>
      <w:r w:rsidRPr="00C901B7">
        <w:rPr>
          <w:rFonts w:eastAsia="Arial" w:cstheme="minorHAnsi"/>
          <w:spacing w:val="-1"/>
        </w:rPr>
        <w:t>i</w:t>
      </w:r>
      <w:r w:rsidRPr="00C901B7">
        <w:rPr>
          <w:rFonts w:eastAsia="Arial" w:cstheme="minorHAnsi"/>
        </w:rPr>
        <w:t>s A</w:t>
      </w:r>
      <w:r w:rsidRPr="00C901B7">
        <w:rPr>
          <w:rFonts w:eastAsia="Arial" w:cstheme="minorHAnsi"/>
          <w:spacing w:val="5"/>
        </w:rPr>
        <w:t>g</w:t>
      </w:r>
      <w:r w:rsidRPr="00C901B7">
        <w:rPr>
          <w:rFonts w:eastAsia="Arial" w:cstheme="minorHAnsi"/>
          <w:spacing w:val="1"/>
        </w:rPr>
        <w:t>r</w:t>
      </w:r>
      <w:r w:rsidRPr="00C901B7">
        <w:rPr>
          <w:rFonts w:eastAsia="Arial" w:cstheme="minorHAnsi"/>
        </w:rPr>
        <w:t>e</w:t>
      </w:r>
      <w:r w:rsidRPr="00C901B7">
        <w:rPr>
          <w:rFonts w:eastAsia="Arial" w:cstheme="minorHAnsi"/>
          <w:spacing w:val="-3"/>
        </w:rPr>
        <w:t>e</w:t>
      </w:r>
      <w:r w:rsidRPr="00C901B7">
        <w:rPr>
          <w:rFonts w:eastAsia="Arial" w:cstheme="minorHAnsi"/>
          <w:spacing w:val="1"/>
        </w:rPr>
        <w:t>m</w:t>
      </w:r>
      <w:r w:rsidRPr="00C901B7">
        <w:rPr>
          <w:rFonts w:eastAsia="Arial" w:cstheme="minorHAnsi"/>
        </w:rPr>
        <w:t>e</w:t>
      </w:r>
      <w:r w:rsidRPr="00C901B7">
        <w:rPr>
          <w:rFonts w:eastAsia="Arial" w:cstheme="minorHAnsi"/>
          <w:spacing w:val="-5"/>
        </w:rPr>
        <w:t>n</w:t>
      </w:r>
      <w:r w:rsidRPr="00C901B7">
        <w:rPr>
          <w:rFonts w:eastAsia="Arial" w:cstheme="minorHAnsi"/>
        </w:rPr>
        <w:t xml:space="preserve">t </w:t>
      </w:r>
      <w:r w:rsidRPr="00C901B7">
        <w:rPr>
          <w:rFonts w:eastAsia="Arial" w:cstheme="minorHAnsi"/>
          <w:spacing w:val="1"/>
        </w:rPr>
        <w:t>(t</w:t>
      </w:r>
      <w:r w:rsidRPr="00C901B7">
        <w:rPr>
          <w:rFonts w:eastAsia="Arial" w:cstheme="minorHAnsi"/>
        </w:rPr>
        <w:t>he</w:t>
      </w:r>
      <w:r w:rsidRPr="00C901B7">
        <w:rPr>
          <w:rFonts w:eastAsia="Arial" w:cstheme="minorHAnsi"/>
          <w:spacing w:val="-1"/>
        </w:rPr>
        <w:t xml:space="preserve"> </w:t>
      </w:r>
      <w:r w:rsidRPr="00C901B7">
        <w:rPr>
          <w:rFonts w:eastAsia="Arial" w:cstheme="minorHAnsi"/>
          <w:spacing w:val="1"/>
        </w:rPr>
        <w:t>“</w:t>
      </w:r>
      <w:r w:rsidRPr="00C901B7">
        <w:rPr>
          <w:rFonts w:eastAsia="Arial" w:cstheme="minorHAnsi"/>
          <w:spacing w:val="-5"/>
        </w:rPr>
        <w:t>A</w:t>
      </w:r>
      <w:r w:rsidRPr="00C901B7">
        <w:rPr>
          <w:rFonts w:eastAsia="Arial" w:cstheme="minorHAnsi"/>
          <w:spacing w:val="5"/>
        </w:rPr>
        <w:t>g</w:t>
      </w:r>
      <w:r w:rsidRPr="00C901B7">
        <w:rPr>
          <w:rFonts w:eastAsia="Arial" w:cstheme="minorHAnsi"/>
          <w:spacing w:val="1"/>
        </w:rPr>
        <w:t>r</w:t>
      </w:r>
      <w:r w:rsidRPr="00C901B7">
        <w:rPr>
          <w:rFonts w:eastAsia="Arial" w:cstheme="minorHAnsi"/>
          <w:spacing w:val="-3"/>
        </w:rPr>
        <w:t>ee</w:t>
      </w:r>
      <w:r w:rsidRPr="00C901B7">
        <w:rPr>
          <w:rFonts w:eastAsia="Arial" w:cstheme="minorHAnsi"/>
          <w:spacing w:val="-1"/>
        </w:rPr>
        <w:t>m</w:t>
      </w:r>
      <w:r w:rsidRPr="00C901B7">
        <w:rPr>
          <w:rFonts w:eastAsia="Arial" w:cstheme="minorHAnsi"/>
        </w:rPr>
        <w:t>en</w:t>
      </w:r>
      <w:r w:rsidRPr="00C901B7">
        <w:rPr>
          <w:rFonts w:eastAsia="Arial" w:cstheme="minorHAnsi"/>
          <w:spacing w:val="1"/>
        </w:rPr>
        <w:t>t</w:t>
      </w:r>
      <w:r w:rsidRPr="00C901B7">
        <w:rPr>
          <w:rFonts w:eastAsia="Arial" w:cstheme="minorHAnsi"/>
          <w:spacing w:val="-1"/>
        </w:rPr>
        <w:t>”</w:t>
      </w:r>
      <w:r w:rsidRPr="00C901B7">
        <w:rPr>
          <w:rFonts w:eastAsia="Arial" w:cstheme="minorHAnsi"/>
        </w:rPr>
        <w:t>)</w:t>
      </w:r>
      <w:r w:rsidRPr="00C901B7">
        <w:rPr>
          <w:rFonts w:eastAsia="Arial" w:cstheme="minorHAnsi"/>
          <w:spacing w:val="2"/>
        </w:rPr>
        <w:t xml:space="preserve"> </w:t>
      </w:r>
      <w:r w:rsidRPr="00C901B7">
        <w:rPr>
          <w:rFonts w:eastAsia="Arial" w:cstheme="minorHAnsi"/>
        </w:rPr>
        <w:t>sha</w:t>
      </w:r>
      <w:r w:rsidRPr="00C901B7">
        <w:rPr>
          <w:rFonts w:eastAsia="Arial" w:cstheme="minorHAnsi"/>
          <w:spacing w:val="-1"/>
        </w:rPr>
        <w:t>l</w:t>
      </w:r>
      <w:r w:rsidRPr="00C901B7">
        <w:rPr>
          <w:rFonts w:eastAsia="Arial" w:cstheme="minorHAnsi"/>
        </w:rPr>
        <w:t>l app</w:t>
      </w:r>
      <w:r w:rsidRPr="00C901B7">
        <w:rPr>
          <w:rFonts w:eastAsia="Arial" w:cstheme="minorHAnsi"/>
          <w:spacing w:val="-1"/>
        </w:rPr>
        <w:t>l</w:t>
      </w:r>
      <w:r w:rsidRPr="00C901B7">
        <w:rPr>
          <w:rFonts w:eastAsia="Arial" w:cstheme="minorHAnsi"/>
        </w:rPr>
        <w:t>y</w:t>
      </w:r>
      <w:r w:rsidRPr="00C901B7">
        <w:rPr>
          <w:rFonts w:eastAsia="Arial" w:cstheme="minorHAnsi"/>
          <w:spacing w:val="-1"/>
        </w:rPr>
        <w:t xml:space="preserve"> </w:t>
      </w:r>
      <w:r w:rsidRPr="00C901B7">
        <w:rPr>
          <w:rFonts w:eastAsia="Arial" w:cstheme="minorHAnsi"/>
          <w:spacing w:val="-6"/>
        </w:rPr>
        <w:t>w</w:t>
      </w:r>
      <w:r w:rsidRPr="00C901B7">
        <w:rPr>
          <w:rFonts w:eastAsia="Arial" w:cstheme="minorHAnsi"/>
        </w:rPr>
        <w:t>hen</w:t>
      </w:r>
      <w:r w:rsidRPr="00C901B7">
        <w:rPr>
          <w:rFonts w:eastAsia="Arial" w:cstheme="minorHAnsi"/>
          <w:spacing w:val="2"/>
        </w:rPr>
        <w:t>e</w:t>
      </w:r>
      <w:r w:rsidRPr="00C901B7">
        <w:rPr>
          <w:rFonts w:eastAsia="Arial" w:cstheme="minorHAnsi"/>
          <w:spacing w:val="-2"/>
        </w:rPr>
        <w:t>v</w:t>
      </w:r>
      <w:r w:rsidRPr="00C901B7">
        <w:rPr>
          <w:rFonts w:eastAsia="Arial" w:cstheme="minorHAnsi"/>
        </w:rPr>
        <w:t>er</w:t>
      </w:r>
      <w:r w:rsidRPr="00C901B7">
        <w:rPr>
          <w:rFonts w:eastAsia="Arial" w:cstheme="minorHAnsi"/>
          <w:spacing w:val="5"/>
        </w:rPr>
        <w:t xml:space="preserve"> </w:t>
      </w:r>
      <w:r w:rsidRPr="00C901B7">
        <w:rPr>
          <w:rFonts w:eastAsia="Arial" w:cstheme="minorHAnsi"/>
        </w:rPr>
        <w:t>S</w:t>
      </w:r>
      <w:r w:rsidRPr="00C901B7">
        <w:rPr>
          <w:rFonts w:eastAsia="Arial" w:cstheme="minorHAnsi"/>
          <w:spacing w:val="-2"/>
        </w:rPr>
        <w:t>e</w:t>
      </w:r>
      <w:r w:rsidRPr="00C901B7">
        <w:rPr>
          <w:rFonts w:eastAsia="Arial" w:cstheme="minorHAnsi"/>
          <w:spacing w:val="1"/>
        </w:rPr>
        <w:t>r</w:t>
      </w:r>
      <w:r w:rsidRPr="00C901B7">
        <w:rPr>
          <w:rFonts w:eastAsia="Arial" w:cstheme="minorHAnsi"/>
          <w:spacing w:val="-2"/>
        </w:rPr>
        <w:t>v</w:t>
      </w:r>
      <w:r w:rsidRPr="00C901B7">
        <w:rPr>
          <w:rFonts w:eastAsia="Arial" w:cstheme="minorHAnsi"/>
          <w:spacing w:val="-1"/>
        </w:rPr>
        <w:t>i</w:t>
      </w:r>
      <w:r w:rsidRPr="00C901B7">
        <w:rPr>
          <w:rFonts w:eastAsia="Arial" w:cstheme="minorHAnsi"/>
        </w:rPr>
        <w:t>ce</w:t>
      </w:r>
      <w:r w:rsidRPr="00C901B7">
        <w:rPr>
          <w:rFonts w:eastAsia="Arial" w:cstheme="minorHAnsi"/>
          <w:spacing w:val="1"/>
        </w:rPr>
        <w:t xml:space="preserve"> </w:t>
      </w:r>
      <w:r w:rsidRPr="00C901B7">
        <w:rPr>
          <w:rFonts w:eastAsia="Arial" w:cstheme="minorHAnsi"/>
          <w:spacing w:val="-1"/>
        </w:rPr>
        <w:t>C</w:t>
      </w:r>
      <w:r w:rsidRPr="00C901B7">
        <w:rPr>
          <w:rFonts w:eastAsia="Arial" w:cstheme="minorHAnsi"/>
        </w:rPr>
        <w:t>on</w:t>
      </w:r>
      <w:r w:rsidRPr="00C901B7">
        <w:rPr>
          <w:rFonts w:eastAsia="Arial" w:cstheme="minorHAnsi"/>
          <w:spacing w:val="1"/>
        </w:rPr>
        <w:t>tr</w:t>
      </w:r>
      <w:r w:rsidRPr="00C901B7">
        <w:rPr>
          <w:rFonts w:eastAsia="Arial" w:cstheme="minorHAnsi"/>
        </w:rPr>
        <w:t>a</w:t>
      </w:r>
      <w:r w:rsidRPr="00C901B7">
        <w:rPr>
          <w:rFonts w:eastAsia="Arial" w:cstheme="minorHAnsi"/>
          <w:spacing w:val="-2"/>
        </w:rPr>
        <w:t>c</w:t>
      </w:r>
      <w:r w:rsidRPr="00C901B7">
        <w:rPr>
          <w:rFonts w:eastAsia="Arial" w:cstheme="minorHAnsi"/>
          <w:spacing w:val="1"/>
        </w:rPr>
        <w:t>t</w:t>
      </w:r>
      <w:r w:rsidRPr="00C901B7">
        <w:rPr>
          <w:rFonts w:eastAsia="Arial" w:cstheme="minorHAnsi"/>
        </w:rPr>
        <w:t>or</w:t>
      </w:r>
      <w:r w:rsidRPr="00C901B7">
        <w:rPr>
          <w:rFonts w:eastAsia="Arial" w:cstheme="minorHAnsi"/>
          <w:spacing w:val="5"/>
        </w:rPr>
        <w:t xml:space="preserve"> </w:t>
      </w:r>
      <w:r w:rsidRPr="00C901B7">
        <w:rPr>
          <w:rFonts w:eastAsia="Arial" w:cstheme="minorHAnsi"/>
        </w:rPr>
        <w:t>p</w:t>
      </w:r>
      <w:r w:rsidRPr="00C901B7">
        <w:rPr>
          <w:rFonts w:eastAsia="Arial" w:cstheme="minorHAnsi"/>
          <w:spacing w:val="-1"/>
        </w:rPr>
        <w:t>r</w:t>
      </w:r>
      <w:r w:rsidRPr="00C901B7">
        <w:rPr>
          <w:rFonts w:eastAsia="Arial" w:cstheme="minorHAnsi"/>
        </w:rPr>
        <w:t>o</w:t>
      </w:r>
      <w:r w:rsidRPr="00C901B7">
        <w:rPr>
          <w:rFonts w:eastAsia="Arial" w:cstheme="minorHAnsi"/>
          <w:spacing w:val="-5"/>
        </w:rPr>
        <w:t>v</w:t>
      </w:r>
      <w:r w:rsidRPr="00C901B7">
        <w:rPr>
          <w:rFonts w:eastAsia="Arial" w:cstheme="minorHAnsi"/>
          <w:spacing w:val="-1"/>
        </w:rPr>
        <w:t>i</w:t>
      </w:r>
      <w:r w:rsidRPr="00C901B7">
        <w:rPr>
          <w:rFonts w:eastAsia="Arial" w:cstheme="minorHAnsi"/>
        </w:rPr>
        <w:t>des</w:t>
      </w:r>
      <w:r w:rsidRPr="00C901B7">
        <w:rPr>
          <w:rFonts w:eastAsia="Arial" w:cstheme="minorHAnsi"/>
          <w:spacing w:val="1"/>
        </w:rPr>
        <w:t xml:space="preserve"> </w:t>
      </w:r>
      <w:r w:rsidRPr="00C901B7">
        <w:rPr>
          <w:rFonts w:eastAsia="Arial" w:cstheme="minorHAnsi"/>
        </w:rPr>
        <w:t>se</w:t>
      </w:r>
      <w:r w:rsidRPr="00C901B7">
        <w:rPr>
          <w:rFonts w:eastAsia="Arial" w:cstheme="minorHAnsi"/>
          <w:spacing w:val="1"/>
        </w:rPr>
        <w:t>r</w:t>
      </w:r>
      <w:r w:rsidRPr="00C901B7">
        <w:rPr>
          <w:rFonts w:eastAsia="Arial" w:cstheme="minorHAnsi"/>
          <w:spacing w:val="-5"/>
        </w:rPr>
        <w:t>v</w:t>
      </w:r>
      <w:r w:rsidRPr="00C901B7">
        <w:rPr>
          <w:rFonts w:eastAsia="Arial" w:cstheme="minorHAnsi"/>
          <w:spacing w:val="-1"/>
        </w:rPr>
        <w:t>i</w:t>
      </w:r>
      <w:r w:rsidRPr="00C901B7">
        <w:rPr>
          <w:rFonts w:eastAsia="Arial" w:cstheme="minorHAnsi"/>
        </w:rPr>
        <w:t>ces</w:t>
      </w:r>
      <w:r w:rsidRPr="00C901B7">
        <w:rPr>
          <w:rFonts w:eastAsia="Arial" w:cstheme="minorHAnsi"/>
          <w:spacing w:val="2"/>
        </w:rPr>
        <w:t xml:space="preserve"> </w:t>
      </w:r>
      <w:r w:rsidRPr="00C901B7">
        <w:rPr>
          <w:rFonts w:eastAsia="Arial" w:cstheme="minorHAnsi"/>
          <w:spacing w:val="1"/>
        </w:rPr>
        <w:t>t</w:t>
      </w:r>
      <w:r w:rsidRPr="00C901B7">
        <w:rPr>
          <w:rFonts w:eastAsia="Arial" w:cstheme="minorHAnsi"/>
        </w:rPr>
        <w:t xml:space="preserve">o </w:t>
      </w:r>
      <w:r w:rsidRPr="00C901B7">
        <w:rPr>
          <w:rFonts w:eastAsia="Arial" w:cstheme="minorHAnsi"/>
          <w:spacing w:val="5"/>
        </w:rPr>
        <w:t>T</w:t>
      </w:r>
      <w:r w:rsidRPr="00C901B7">
        <w:rPr>
          <w:rFonts w:eastAsia="Arial" w:cstheme="minorHAnsi"/>
        </w:rPr>
        <w:t>he</w:t>
      </w:r>
      <w:r w:rsidRPr="00C901B7">
        <w:rPr>
          <w:rFonts w:eastAsia="Arial" w:cstheme="minorHAnsi"/>
          <w:spacing w:val="-1"/>
        </w:rPr>
        <w:t xml:space="preserve"> </w:t>
      </w:r>
      <w:r w:rsidRPr="00C901B7">
        <w:rPr>
          <w:rFonts w:eastAsia="Arial" w:cstheme="minorHAnsi"/>
        </w:rPr>
        <w:t>Pa</w:t>
      </w:r>
      <w:r w:rsidRPr="00C901B7">
        <w:rPr>
          <w:rFonts w:eastAsia="Arial" w:cstheme="minorHAnsi"/>
          <w:spacing w:val="1"/>
        </w:rPr>
        <w:t>r</w:t>
      </w:r>
      <w:r w:rsidRPr="00C901B7">
        <w:rPr>
          <w:rFonts w:eastAsia="Arial" w:cstheme="minorHAnsi"/>
          <w:spacing w:val="-1"/>
        </w:rPr>
        <w:t>i</w:t>
      </w:r>
      <w:r w:rsidRPr="00C901B7">
        <w:rPr>
          <w:rFonts w:eastAsia="Arial" w:cstheme="minorHAnsi"/>
        </w:rPr>
        <w:t>sh/School.</w:t>
      </w:r>
    </w:p>
    <w:p w14:paraId="019ECC23" w14:textId="77777777" w:rsidR="00790AFE" w:rsidRPr="00C901B7" w:rsidRDefault="00790AFE" w:rsidP="008426FC">
      <w:pPr>
        <w:spacing w:line="271" w:lineRule="auto"/>
        <w:rPr>
          <w:rFonts w:eastAsia="Arial" w:cstheme="minorHAnsi"/>
        </w:rPr>
      </w:pPr>
      <w:r w:rsidRPr="00C901B7">
        <w:rPr>
          <w:rFonts w:eastAsia="Arial" w:cstheme="minorHAnsi"/>
        </w:rPr>
        <w:t xml:space="preserve">B. </w:t>
      </w:r>
      <w:r w:rsidRPr="00C901B7">
        <w:rPr>
          <w:rFonts w:eastAsia="Arial" w:cstheme="minorHAnsi"/>
          <w:spacing w:val="33"/>
        </w:rPr>
        <w:t xml:space="preserve"> </w:t>
      </w:r>
      <w:r w:rsidRPr="00C901B7">
        <w:rPr>
          <w:rFonts w:eastAsia="Arial" w:cstheme="minorHAnsi"/>
          <w:b/>
          <w:spacing w:val="1"/>
        </w:rPr>
        <w:t>I</w:t>
      </w:r>
      <w:r w:rsidRPr="00C901B7">
        <w:rPr>
          <w:rFonts w:eastAsia="Arial" w:cstheme="minorHAnsi"/>
          <w:b/>
        </w:rPr>
        <w:t>nsuranc</w:t>
      </w:r>
      <w:r w:rsidRPr="00C901B7">
        <w:rPr>
          <w:rFonts w:eastAsia="Arial" w:cstheme="minorHAnsi"/>
          <w:b/>
          <w:spacing w:val="-2"/>
        </w:rPr>
        <w:t>e</w:t>
      </w:r>
      <w:r w:rsidRPr="00C901B7">
        <w:rPr>
          <w:rFonts w:eastAsia="Arial" w:cstheme="minorHAnsi"/>
          <w:b/>
        </w:rPr>
        <w:t>:</w:t>
      </w:r>
    </w:p>
    <w:p w14:paraId="440A056D" w14:textId="527EBEA7" w:rsidR="00790AFE" w:rsidRPr="00C901B7" w:rsidRDefault="00790AFE" w:rsidP="008426FC">
      <w:pPr>
        <w:spacing w:line="271" w:lineRule="auto"/>
        <w:rPr>
          <w:rFonts w:eastAsia="Arial" w:cstheme="minorHAnsi"/>
        </w:rPr>
      </w:pPr>
      <w:r w:rsidRPr="00C901B7">
        <w:rPr>
          <w:rFonts w:eastAsia="Arial" w:cstheme="minorHAnsi"/>
        </w:rPr>
        <w:t>See</w:t>
      </w:r>
      <w:r w:rsidRPr="00C901B7">
        <w:rPr>
          <w:rFonts w:eastAsia="Arial" w:cstheme="minorHAnsi"/>
          <w:spacing w:val="1"/>
        </w:rPr>
        <w:t xml:space="preserve"> </w:t>
      </w:r>
      <w:r w:rsidRPr="00C901B7">
        <w:rPr>
          <w:rFonts w:eastAsia="Arial" w:cstheme="minorHAnsi"/>
        </w:rPr>
        <w:t>a</w:t>
      </w:r>
      <w:r w:rsidRPr="00C901B7">
        <w:rPr>
          <w:rFonts w:eastAsia="Arial" w:cstheme="minorHAnsi"/>
          <w:spacing w:val="1"/>
        </w:rPr>
        <w:t>tt</w:t>
      </w:r>
      <w:r w:rsidRPr="00C901B7">
        <w:rPr>
          <w:rFonts w:eastAsia="Arial" w:cstheme="minorHAnsi"/>
        </w:rPr>
        <w:t xml:space="preserve">ached (page </w:t>
      </w:r>
      <w:r w:rsidRPr="00C901B7">
        <w:rPr>
          <w:rFonts w:eastAsia="Arial" w:cstheme="minorHAnsi"/>
        </w:rPr>
        <w:fldChar w:fldCharType="begin"/>
      </w:r>
      <w:r w:rsidRPr="00C901B7">
        <w:rPr>
          <w:rFonts w:eastAsia="Arial" w:cstheme="minorHAnsi"/>
        </w:rPr>
        <w:instrText xml:space="preserve"> PAGEREF _Ref490053139 \h </w:instrText>
      </w:r>
      <w:r w:rsidRPr="00C901B7">
        <w:rPr>
          <w:rFonts w:eastAsia="Arial" w:cstheme="minorHAnsi"/>
        </w:rPr>
      </w:r>
      <w:r w:rsidRPr="00C901B7">
        <w:rPr>
          <w:rFonts w:eastAsia="Arial" w:cstheme="minorHAnsi"/>
        </w:rPr>
        <w:fldChar w:fldCharType="separate"/>
      </w:r>
      <w:r w:rsidR="00A246AE" w:rsidRPr="00C901B7">
        <w:rPr>
          <w:rFonts w:eastAsia="Arial" w:cstheme="minorHAnsi"/>
          <w:noProof/>
        </w:rPr>
        <w:t>182</w:t>
      </w:r>
      <w:r w:rsidRPr="00C901B7">
        <w:rPr>
          <w:rFonts w:eastAsia="Arial" w:cstheme="minorHAnsi"/>
        </w:rPr>
        <w:fldChar w:fldCharType="end"/>
      </w:r>
      <w:r w:rsidRPr="00C901B7">
        <w:rPr>
          <w:rFonts w:eastAsia="Arial" w:cstheme="minorHAnsi"/>
        </w:rPr>
        <w:t>)</w:t>
      </w:r>
      <w:r w:rsidRPr="00C901B7">
        <w:rPr>
          <w:rFonts w:eastAsia="Arial" w:cstheme="minorHAnsi"/>
          <w:spacing w:val="-4"/>
        </w:rPr>
        <w:t xml:space="preserve"> </w:t>
      </w:r>
      <w:r w:rsidRPr="00C901B7">
        <w:rPr>
          <w:rFonts w:eastAsia="Arial" w:cstheme="minorHAnsi"/>
          <w:spacing w:val="4"/>
        </w:rPr>
        <w:t>f</w:t>
      </w:r>
      <w:r w:rsidRPr="00C901B7">
        <w:rPr>
          <w:rFonts w:eastAsia="Arial" w:cstheme="minorHAnsi"/>
          <w:spacing w:val="-2"/>
        </w:rPr>
        <w:t>o</w:t>
      </w:r>
      <w:r w:rsidRPr="00C901B7">
        <w:rPr>
          <w:rFonts w:eastAsia="Arial" w:cstheme="minorHAnsi"/>
        </w:rPr>
        <w:t>r</w:t>
      </w:r>
      <w:r w:rsidRPr="00C901B7">
        <w:rPr>
          <w:rFonts w:eastAsia="Arial" w:cstheme="minorHAnsi"/>
          <w:spacing w:val="2"/>
        </w:rPr>
        <w:t xml:space="preserve"> </w:t>
      </w:r>
      <w:r w:rsidRPr="00C901B7">
        <w:rPr>
          <w:rFonts w:eastAsia="Arial" w:cstheme="minorHAnsi"/>
          <w:spacing w:val="1"/>
        </w:rPr>
        <w:t>I</w:t>
      </w:r>
      <w:r w:rsidRPr="00C901B7">
        <w:rPr>
          <w:rFonts w:eastAsia="Arial" w:cstheme="minorHAnsi"/>
          <w:spacing w:val="-5"/>
        </w:rPr>
        <w:t>n</w:t>
      </w:r>
      <w:r w:rsidRPr="00C901B7">
        <w:rPr>
          <w:rFonts w:eastAsia="Arial" w:cstheme="minorHAnsi"/>
        </w:rPr>
        <w:t>su</w:t>
      </w:r>
      <w:r w:rsidRPr="00C901B7">
        <w:rPr>
          <w:rFonts w:eastAsia="Arial" w:cstheme="minorHAnsi"/>
          <w:spacing w:val="1"/>
        </w:rPr>
        <w:t>r</w:t>
      </w:r>
      <w:r w:rsidRPr="00C901B7">
        <w:rPr>
          <w:rFonts w:eastAsia="Arial" w:cstheme="minorHAnsi"/>
        </w:rPr>
        <w:t>a</w:t>
      </w:r>
      <w:r w:rsidRPr="00C901B7">
        <w:rPr>
          <w:rFonts w:eastAsia="Arial" w:cstheme="minorHAnsi"/>
          <w:spacing w:val="-3"/>
        </w:rPr>
        <w:t>n</w:t>
      </w:r>
      <w:r w:rsidRPr="00C901B7">
        <w:rPr>
          <w:rFonts w:eastAsia="Arial" w:cstheme="minorHAnsi"/>
        </w:rPr>
        <w:t>ce</w:t>
      </w:r>
      <w:r w:rsidRPr="00C901B7">
        <w:rPr>
          <w:rFonts w:eastAsia="Arial" w:cstheme="minorHAnsi"/>
          <w:spacing w:val="4"/>
        </w:rPr>
        <w:t xml:space="preserve"> </w:t>
      </w:r>
      <w:r w:rsidRPr="00C901B7">
        <w:rPr>
          <w:rFonts w:eastAsia="Arial" w:cstheme="minorHAnsi"/>
          <w:spacing w:val="-1"/>
        </w:rPr>
        <w:t>R</w:t>
      </w:r>
      <w:r w:rsidRPr="00C901B7">
        <w:rPr>
          <w:rFonts w:eastAsia="Arial" w:cstheme="minorHAnsi"/>
          <w:spacing w:val="-5"/>
        </w:rPr>
        <w:t>e</w:t>
      </w:r>
      <w:r w:rsidRPr="00C901B7">
        <w:rPr>
          <w:rFonts w:eastAsia="Arial" w:cstheme="minorHAnsi"/>
          <w:spacing w:val="5"/>
        </w:rPr>
        <w:t>q</w:t>
      </w:r>
      <w:r w:rsidRPr="00C901B7">
        <w:rPr>
          <w:rFonts w:eastAsia="Arial" w:cstheme="minorHAnsi"/>
        </w:rPr>
        <w:t>u</w:t>
      </w:r>
      <w:r w:rsidRPr="00C901B7">
        <w:rPr>
          <w:rFonts w:eastAsia="Arial" w:cstheme="minorHAnsi"/>
          <w:spacing w:val="-1"/>
        </w:rPr>
        <w:t>i</w:t>
      </w:r>
      <w:r w:rsidRPr="00C901B7">
        <w:rPr>
          <w:rFonts w:eastAsia="Arial" w:cstheme="minorHAnsi"/>
          <w:spacing w:val="1"/>
        </w:rPr>
        <w:t>r</w:t>
      </w:r>
      <w:r w:rsidRPr="00C901B7">
        <w:rPr>
          <w:rFonts w:eastAsia="Arial" w:cstheme="minorHAnsi"/>
        </w:rPr>
        <w:t>e</w:t>
      </w:r>
      <w:r w:rsidRPr="00C901B7">
        <w:rPr>
          <w:rFonts w:eastAsia="Arial" w:cstheme="minorHAnsi"/>
          <w:spacing w:val="1"/>
        </w:rPr>
        <w:t>m</w:t>
      </w:r>
      <w:r w:rsidRPr="00C901B7">
        <w:rPr>
          <w:rFonts w:eastAsia="Arial" w:cstheme="minorHAnsi"/>
        </w:rPr>
        <w:t>e</w:t>
      </w:r>
      <w:r w:rsidRPr="00C901B7">
        <w:rPr>
          <w:rFonts w:eastAsia="Arial" w:cstheme="minorHAnsi"/>
          <w:spacing w:val="-3"/>
        </w:rPr>
        <w:t>n</w:t>
      </w:r>
      <w:r w:rsidRPr="00C901B7">
        <w:rPr>
          <w:rFonts w:eastAsia="Arial" w:cstheme="minorHAnsi"/>
          <w:spacing w:val="-1"/>
        </w:rPr>
        <w:t>t</w:t>
      </w:r>
      <w:r w:rsidRPr="00C901B7">
        <w:rPr>
          <w:rFonts w:eastAsia="Arial" w:cstheme="minorHAnsi"/>
        </w:rPr>
        <w:t>s</w:t>
      </w:r>
    </w:p>
    <w:p w14:paraId="4F7EEE9B" w14:textId="77777777" w:rsidR="00790AFE" w:rsidRPr="00C901B7" w:rsidRDefault="00790AFE" w:rsidP="008426FC">
      <w:pPr>
        <w:spacing w:line="271" w:lineRule="auto"/>
        <w:ind w:right="182"/>
        <w:rPr>
          <w:rFonts w:eastAsia="Arial" w:cstheme="minorHAnsi"/>
        </w:rPr>
      </w:pPr>
      <w:r w:rsidRPr="00C901B7">
        <w:rPr>
          <w:rFonts w:eastAsia="Arial" w:cstheme="minorHAnsi"/>
          <w:spacing w:val="6"/>
        </w:rPr>
        <w:t>T</w:t>
      </w:r>
      <w:r w:rsidRPr="00C901B7">
        <w:rPr>
          <w:rFonts w:eastAsia="Arial" w:cstheme="minorHAnsi"/>
        </w:rPr>
        <w:t>he</w:t>
      </w:r>
      <w:r w:rsidRPr="00C901B7">
        <w:rPr>
          <w:rFonts w:eastAsia="Arial" w:cstheme="minorHAnsi"/>
          <w:spacing w:val="-6"/>
        </w:rPr>
        <w:t xml:space="preserve"> </w:t>
      </w:r>
      <w:r w:rsidRPr="00C901B7">
        <w:rPr>
          <w:rFonts w:eastAsia="Arial" w:cstheme="minorHAnsi"/>
          <w:spacing w:val="1"/>
        </w:rPr>
        <w:t>c</w:t>
      </w:r>
      <w:r w:rsidRPr="00C901B7">
        <w:rPr>
          <w:rFonts w:eastAsia="Arial" w:cstheme="minorHAnsi"/>
        </w:rPr>
        <w:t>on</w:t>
      </w:r>
      <w:r w:rsidRPr="00C901B7">
        <w:rPr>
          <w:rFonts w:eastAsia="Arial" w:cstheme="minorHAnsi"/>
          <w:spacing w:val="1"/>
        </w:rPr>
        <w:t>s</w:t>
      </w:r>
      <w:r w:rsidRPr="00C901B7">
        <w:rPr>
          <w:rFonts w:eastAsia="Arial" w:cstheme="minorHAnsi"/>
        </w:rPr>
        <w:t>u</w:t>
      </w:r>
      <w:r w:rsidRPr="00C901B7">
        <w:rPr>
          <w:rFonts w:eastAsia="Arial" w:cstheme="minorHAnsi"/>
          <w:spacing w:val="-1"/>
        </w:rPr>
        <w:t>l</w:t>
      </w:r>
      <w:r w:rsidRPr="00C901B7">
        <w:rPr>
          <w:rFonts w:eastAsia="Arial" w:cstheme="minorHAnsi"/>
        </w:rPr>
        <w:t>t</w:t>
      </w:r>
      <w:r w:rsidRPr="00C901B7">
        <w:rPr>
          <w:rFonts w:eastAsia="Arial" w:cstheme="minorHAnsi"/>
          <w:spacing w:val="5"/>
        </w:rPr>
        <w:t>a</w:t>
      </w:r>
      <w:r w:rsidRPr="00C901B7">
        <w:rPr>
          <w:rFonts w:eastAsia="Arial" w:cstheme="minorHAnsi"/>
        </w:rPr>
        <w:t>nt</w:t>
      </w:r>
      <w:r w:rsidRPr="00C901B7">
        <w:rPr>
          <w:rFonts w:eastAsia="Arial" w:cstheme="minorHAnsi"/>
          <w:spacing w:val="-16"/>
        </w:rPr>
        <w:t xml:space="preserve"> and</w:t>
      </w:r>
      <w:r w:rsidRPr="00C901B7">
        <w:rPr>
          <w:rFonts w:eastAsia="Arial" w:cstheme="minorHAnsi"/>
          <w:color w:val="FF0000"/>
          <w:spacing w:val="-16"/>
        </w:rPr>
        <w:t xml:space="preserve"> </w:t>
      </w:r>
      <w:r w:rsidRPr="00C901B7">
        <w:rPr>
          <w:rFonts w:eastAsia="Arial" w:cstheme="minorHAnsi"/>
          <w:spacing w:val="2"/>
        </w:rPr>
        <w:t>a</w:t>
      </w:r>
      <w:r w:rsidRPr="00C901B7">
        <w:rPr>
          <w:rFonts w:eastAsia="Arial" w:cstheme="minorHAnsi"/>
          <w:spacing w:val="5"/>
        </w:rPr>
        <w:t>n</w:t>
      </w:r>
      <w:r w:rsidRPr="00C901B7">
        <w:rPr>
          <w:rFonts w:eastAsia="Arial" w:cstheme="minorHAnsi"/>
        </w:rPr>
        <w:t>y</w:t>
      </w:r>
      <w:r w:rsidRPr="00C901B7">
        <w:rPr>
          <w:rFonts w:eastAsia="Arial" w:cstheme="minorHAnsi"/>
          <w:spacing w:val="-9"/>
        </w:rPr>
        <w:t xml:space="preserve"> </w:t>
      </w:r>
      <w:r w:rsidRPr="00C901B7">
        <w:rPr>
          <w:rFonts w:eastAsia="Arial" w:cstheme="minorHAnsi"/>
        </w:rPr>
        <w:t>ot</w:t>
      </w:r>
      <w:r w:rsidRPr="00C901B7">
        <w:rPr>
          <w:rFonts w:eastAsia="Arial" w:cstheme="minorHAnsi"/>
          <w:spacing w:val="2"/>
        </w:rPr>
        <w:t>h</w:t>
      </w:r>
      <w:r w:rsidRPr="00C901B7">
        <w:rPr>
          <w:rFonts w:eastAsia="Arial" w:cstheme="minorHAnsi"/>
        </w:rPr>
        <w:t>er</w:t>
      </w:r>
      <w:r w:rsidRPr="00C901B7">
        <w:rPr>
          <w:rFonts w:eastAsia="Arial" w:cstheme="minorHAnsi"/>
          <w:spacing w:val="-9"/>
        </w:rPr>
        <w:t xml:space="preserve"> </w:t>
      </w:r>
      <w:r w:rsidRPr="00C901B7">
        <w:rPr>
          <w:rFonts w:eastAsia="Arial" w:cstheme="minorHAnsi"/>
          <w:spacing w:val="5"/>
        </w:rPr>
        <w:t>p</w:t>
      </w:r>
      <w:r w:rsidRPr="00C901B7">
        <w:rPr>
          <w:rFonts w:eastAsia="Arial" w:cstheme="minorHAnsi"/>
        </w:rPr>
        <w:t>a</w:t>
      </w:r>
      <w:r w:rsidRPr="00C901B7">
        <w:rPr>
          <w:rFonts w:eastAsia="Arial" w:cstheme="minorHAnsi"/>
          <w:spacing w:val="1"/>
        </w:rPr>
        <w:t>r</w:t>
      </w:r>
      <w:r w:rsidRPr="00C901B7">
        <w:rPr>
          <w:rFonts w:eastAsia="Arial" w:cstheme="minorHAnsi"/>
          <w:spacing w:val="5"/>
        </w:rPr>
        <w:t>t</w:t>
      </w:r>
      <w:r w:rsidRPr="00C901B7">
        <w:rPr>
          <w:rFonts w:eastAsia="Arial" w:cstheme="minorHAnsi"/>
        </w:rPr>
        <w:t>y</w:t>
      </w:r>
      <w:r w:rsidRPr="00C901B7">
        <w:rPr>
          <w:rFonts w:eastAsia="Arial" w:cstheme="minorHAnsi"/>
          <w:spacing w:val="-12"/>
        </w:rPr>
        <w:t xml:space="preserve"> </w:t>
      </w:r>
      <w:r w:rsidRPr="00C901B7">
        <w:rPr>
          <w:rFonts w:eastAsia="Arial" w:cstheme="minorHAnsi"/>
        </w:rPr>
        <w:t>w</w:t>
      </w:r>
      <w:r w:rsidRPr="00C901B7">
        <w:rPr>
          <w:rFonts w:eastAsia="Arial" w:cstheme="minorHAnsi"/>
          <w:spacing w:val="2"/>
        </w:rPr>
        <w:t>o</w:t>
      </w:r>
      <w:r w:rsidRPr="00C901B7">
        <w:rPr>
          <w:rFonts w:eastAsia="Arial" w:cstheme="minorHAnsi"/>
          <w:spacing w:val="1"/>
        </w:rPr>
        <w:t>r</w:t>
      </w:r>
      <w:r w:rsidRPr="00C901B7">
        <w:rPr>
          <w:rFonts w:eastAsia="Arial" w:cstheme="minorHAnsi"/>
          <w:spacing w:val="9"/>
        </w:rPr>
        <w:t>k</w:t>
      </w:r>
      <w:r w:rsidRPr="00C901B7">
        <w:rPr>
          <w:rFonts w:eastAsia="Arial" w:cstheme="minorHAnsi"/>
          <w:spacing w:val="-1"/>
        </w:rPr>
        <w:t>i</w:t>
      </w:r>
      <w:r w:rsidRPr="00C901B7">
        <w:rPr>
          <w:rFonts w:eastAsia="Arial" w:cstheme="minorHAnsi"/>
        </w:rPr>
        <w:t>ng</w:t>
      </w:r>
      <w:r w:rsidRPr="00C901B7">
        <w:rPr>
          <w:rFonts w:eastAsia="Arial" w:cstheme="minorHAnsi"/>
          <w:spacing w:val="-15"/>
        </w:rPr>
        <w:t xml:space="preserve"> </w:t>
      </w:r>
      <w:r w:rsidRPr="00C901B7">
        <w:rPr>
          <w:rFonts w:eastAsia="Arial" w:cstheme="minorHAnsi"/>
        </w:rPr>
        <w:t>on</w:t>
      </w:r>
      <w:r w:rsidRPr="00C901B7">
        <w:rPr>
          <w:rFonts w:eastAsia="Arial" w:cstheme="minorHAnsi"/>
          <w:spacing w:val="-5"/>
        </w:rPr>
        <w:t xml:space="preserve"> </w:t>
      </w:r>
      <w:r w:rsidRPr="00C901B7">
        <w:rPr>
          <w:rFonts w:eastAsia="Arial" w:cstheme="minorHAnsi"/>
          <w:spacing w:val="3"/>
        </w:rPr>
        <w:t>t</w:t>
      </w:r>
      <w:r w:rsidRPr="00C901B7">
        <w:rPr>
          <w:rFonts w:eastAsia="Arial" w:cstheme="minorHAnsi"/>
        </w:rPr>
        <w:t>h</w:t>
      </w:r>
      <w:r w:rsidRPr="00C901B7">
        <w:rPr>
          <w:rFonts w:eastAsia="Arial" w:cstheme="minorHAnsi"/>
          <w:spacing w:val="5"/>
        </w:rPr>
        <w:t>e</w:t>
      </w:r>
      <w:r w:rsidRPr="00C901B7">
        <w:rPr>
          <w:rFonts w:eastAsia="Arial" w:cstheme="minorHAnsi"/>
          <w:spacing w:val="-1"/>
        </w:rPr>
        <w:t>i</w:t>
      </w:r>
      <w:r w:rsidRPr="00C901B7">
        <w:rPr>
          <w:rFonts w:eastAsia="Arial" w:cstheme="minorHAnsi"/>
        </w:rPr>
        <w:t>r</w:t>
      </w:r>
      <w:r w:rsidRPr="00C901B7">
        <w:rPr>
          <w:rFonts w:eastAsia="Arial" w:cstheme="minorHAnsi"/>
          <w:spacing w:val="-8"/>
        </w:rPr>
        <w:t xml:space="preserve"> </w:t>
      </w:r>
      <w:r w:rsidRPr="00C901B7">
        <w:rPr>
          <w:rFonts w:eastAsia="Arial" w:cstheme="minorHAnsi"/>
        </w:rPr>
        <w:t>b</w:t>
      </w:r>
      <w:r w:rsidRPr="00C901B7">
        <w:rPr>
          <w:rFonts w:eastAsia="Arial" w:cstheme="minorHAnsi"/>
          <w:spacing w:val="5"/>
        </w:rPr>
        <w:t>e</w:t>
      </w:r>
      <w:r w:rsidRPr="00C901B7">
        <w:rPr>
          <w:rFonts w:eastAsia="Arial" w:cstheme="minorHAnsi"/>
        </w:rPr>
        <w:t>ha</w:t>
      </w:r>
      <w:r w:rsidRPr="00C901B7">
        <w:rPr>
          <w:rFonts w:eastAsia="Arial" w:cstheme="minorHAnsi"/>
          <w:spacing w:val="-1"/>
        </w:rPr>
        <w:t>l</w:t>
      </w:r>
      <w:r w:rsidRPr="00C901B7">
        <w:rPr>
          <w:rFonts w:eastAsia="Arial" w:cstheme="minorHAnsi"/>
        </w:rPr>
        <w:t>f</w:t>
      </w:r>
      <w:r w:rsidRPr="00C901B7">
        <w:rPr>
          <w:rFonts w:eastAsia="Arial" w:cstheme="minorHAnsi"/>
          <w:spacing w:val="-3"/>
        </w:rPr>
        <w:t xml:space="preserve"> </w:t>
      </w:r>
      <w:r w:rsidRPr="00C901B7">
        <w:rPr>
          <w:rFonts w:eastAsia="Arial" w:cstheme="minorHAnsi"/>
          <w:spacing w:val="1"/>
        </w:rPr>
        <w:t>s</w:t>
      </w:r>
      <w:r w:rsidRPr="00C901B7">
        <w:rPr>
          <w:rFonts w:eastAsia="Arial" w:cstheme="minorHAnsi"/>
        </w:rPr>
        <w:t>h</w:t>
      </w:r>
      <w:r w:rsidRPr="00C901B7">
        <w:rPr>
          <w:rFonts w:eastAsia="Arial" w:cstheme="minorHAnsi"/>
          <w:spacing w:val="2"/>
        </w:rPr>
        <w:t>a</w:t>
      </w:r>
      <w:r w:rsidRPr="00C901B7">
        <w:rPr>
          <w:rFonts w:eastAsia="Arial" w:cstheme="minorHAnsi"/>
          <w:spacing w:val="-1"/>
        </w:rPr>
        <w:t>l</w:t>
      </w:r>
      <w:r w:rsidRPr="00C901B7">
        <w:rPr>
          <w:rFonts w:eastAsia="Arial" w:cstheme="minorHAnsi"/>
        </w:rPr>
        <w:t>l</w:t>
      </w:r>
      <w:r w:rsidRPr="00C901B7">
        <w:rPr>
          <w:rFonts w:eastAsia="Arial" w:cstheme="minorHAnsi"/>
          <w:spacing w:val="-8"/>
        </w:rPr>
        <w:t xml:space="preserve"> </w:t>
      </w:r>
      <w:r w:rsidRPr="00C901B7">
        <w:rPr>
          <w:rFonts w:eastAsia="Arial" w:cstheme="minorHAnsi"/>
        </w:rPr>
        <w:t>pu</w:t>
      </w:r>
      <w:r w:rsidRPr="00C901B7">
        <w:rPr>
          <w:rFonts w:eastAsia="Arial" w:cstheme="minorHAnsi"/>
          <w:spacing w:val="1"/>
        </w:rPr>
        <w:t>r</w:t>
      </w:r>
      <w:r w:rsidRPr="00C901B7">
        <w:rPr>
          <w:rFonts w:eastAsia="Arial" w:cstheme="minorHAnsi"/>
          <w:spacing w:val="2"/>
        </w:rPr>
        <w:t>c</w:t>
      </w:r>
      <w:r w:rsidRPr="00C901B7">
        <w:rPr>
          <w:rFonts w:eastAsia="Arial" w:cstheme="minorHAnsi"/>
          <w:spacing w:val="5"/>
        </w:rPr>
        <w:t>h</w:t>
      </w:r>
      <w:r w:rsidRPr="00C901B7">
        <w:rPr>
          <w:rFonts w:eastAsia="Arial" w:cstheme="minorHAnsi"/>
        </w:rPr>
        <w:t>a</w:t>
      </w:r>
      <w:r w:rsidRPr="00C901B7">
        <w:rPr>
          <w:rFonts w:eastAsia="Arial" w:cstheme="minorHAnsi"/>
          <w:spacing w:val="1"/>
        </w:rPr>
        <w:t>s</w:t>
      </w:r>
      <w:r w:rsidRPr="00C901B7">
        <w:rPr>
          <w:rFonts w:eastAsia="Arial" w:cstheme="minorHAnsi"/>
        </w:rPr>
        <w:t>e</w:t>
      </w:r>
      <w:r w:rsidRPr="00C901B7">
        <w:rPr>
          <w:rFonts w:eastAsia="Arial" w:cstheme="minorHAnsi"/>
          <w:spacing w:val="-16"/>
        </w:rPr>
        <w:t xml:space="preserve"> </w:t>
      </w:r>
      <w:r w:rsidRPr="00C901B7">
        <w:rPr>
          <w:rFonts w:eastAsia="Arial" w:cstheme="minorHAnsi"/>
          <w:spacing w:val="2"/>
        </w:rPr>
        <w:t>an</w:t>
      </w:r>
      <w:r w:rsidRPr="00C901B7">
        <w:rPr>
          <w:rFonts w:eastAsia="Arial" w:cstheme="minorHAnsi"/>
        </w:rPr>
        <w:t>d</w:t>
      </w:r>
      <w:r w:rsidRPr="00C901B7">
        <w:rPr>
          <w:rFonts w:eastAsia="Arial" w:cstheme="minorHAnsi"/>
          <w:spacing w:val="-6"/>
        </w:rPr>
        <w:t xml:space="preserve"> </w:t>
      </w:r>
      <w:r w:rsidRPr="00C901B7">
        <w:rPr>
          <w:rFonts w:eastAsia="Arial" w:cstheme="minorHAnsi"/>
          <w:spacing w:val="10"/>
        </w:rPr>
        <w:t>m</w:t>
      </w:r>
      <w:r w:rsidRPr="00C901B7">
        <w:rPr>
          <w:rFonts w:eastAsia="Arial" w:cstheme="minorHAnsi"/>
        </w:rPr>
        <w:t>a</w:t>
      </w:r>
      <w:r w:rsidRPr="00C901B7">
        <w:rPr>
          <w:rFonts w:eastAsia="Arial" w:cstheme="minorHAnsi"/>
          <w:spacing w:val="-1"/>
        </w:rPr>
        <w:t>i</w:t>
      </w:r>
      <w:r w:rsidRPr="00C901B7">
        <w:rPr>
          <w:rFonts w:eastAsia="Arial" w:cstheme="minorHAnsi"/>
        </w:rPr>
        <w:t>nt</w:t>
      </w:r>
      <w:r w:rsidRPr="00C901B7">
        <w:rPr>
          <w:rFonts w:eastAsia="Arial" w:cstheme="minorHAnsi"/>
          <w:spacing w:val="2"/>
        </w:rPr>
        <w:t>a</w:t>
      </w:r>
      <w:r w:rsidRPr="00C901B7">
        <w:rPr>
          <w:rFonts w:eastAsia="Arial" w:cstheme="minorHAnsi"/>
          <w:spacing w:val="1"/>
        </w:rPr>
        <w:t>i</w:t>
      </w:r>
      <w:r w:rsidRPr="00C901B7">
        <w:rPr>
          <w:rFonts w:eastAsia="Arial" w:cstheme="minorHAnsi"/>
        </w:rPr>
        <w:t>n p</w:t>
      </w:r>
      <w:r w:rsidRPr="00C901B7">
        <w:rPr>
          <w:rFonts w:eastAsia="Arial" w:cstheme="minorHAnsi"/>
          <w:spacing w:val="1"/>
        </w:rPr>
        <w:t>r</w:t>
      </w:r>
      <w:r w:rsidRPr="00C901B7">
        <w:rPr>
          <w:rFonts w:eastAsia="Arial" w:cstheme="minorHAnsi"/>
        </w:rPr>
        <w:t>o</w:t>
      </w:r>
      <w:r w:rsidRPr="00C901B7">
        <w:rPr>
          <w:rFonts w:eastAsia="Arial" w:cstheme="minorHAnsi"/>
          <w:spacing w:val="5"/>
        </w:rPr>
        <w:t>f</w:t>
      </w:r>
      <w:r w:rsidRPr="00C901B7">
        <w:rPr>
          <w:rFonts w:eastAsia="Arial" w:cstheme="minorHAnsi"/>
        </w:rPr>
        <w:t>e</w:t>
      </w:r>
      <w:r w:rsidRPr="00C901B7">
        <w:rPr>
          <w:rFonts w:eastAsia="Arial" w:cstheme="minorHAnsi"/>
          <w:spacing w:val="1"/>
        </w:rPr>
        <w:t>s</w:t>
      </w:r>
      <w:r w:rsidRPr="00C901B7">
        <w:rPr>
          <w:rFonts w:eastAsia="Arial" w:cstheme="minorHAnsi"/>
          <w:spacing w:val="2"/>
        </w:rPr>
        <w:t>s</w:t>
      </w:r>
      <w:r w:rsidRPr="00C901B7">
        <w:rPr>
          <w:rFonts w:eastAsia="Arial" w:cstheme="minorHAnsi"/>
          <w:spacing w:val="-1"/>
        </w:rPr>
        <w:t>i</w:t>
      </w:r>
      <w:r w:rsidRPr="00C901B7">
        <w:rPr>
          <w:rFonts w:eastAsia="Arial" w:cstheme="minorHAnsi"/>
        </w:rPr>
        <w:t>o</w:t>
      </w:r>
      <w:r w:rsidRPr="00C901B7">
        <w:rPr>
          <w:rFonts w:eastAsia="Arial" w:cstheme="minorHAnsi"/>
          <w:spacing w:val="2"/>
        </w:rPr>
        <w:t>n</w:t>
      </w:r>
      <w:r w:rsidRPr="00C901B7">
        <w:rPr>
          <w:rFonts w:eastAsia="Arial" w:cstheme="minorHAnsi"/>
        </w:rPr>
        <w:t>al</w:t>
      </w:r>
      <w:r w:rsidRPr="00C901B7">
        <w:rPr>
          <w:rFonts w:eastAsia="Arial" w:cstheme="minorHAnsi"/>
          <w:spacing w:val="-20"/>
        </w:rPr>
        <w:t xml:space="preserve"> </w:t>
      </w:r>
      <w:r w:rsidRPr="00C901B7">
        <w:rPr>
          <w:rFonts w:eastAsia="Arial" w:cstheme="minorHAnsi"/>
          <w:spacing w:val="-1"/>
        </w:rPr>
        <w:t>li</w:t>
      </w:r>
      <w:r w:rsidRPr="00C901B7">
        <w:rPr>
          <w:rFonts w:eastAsia="Arial" w:cstheme="minorHAnsi"/>
          <w:spacing w:val="2"/>
        </w:rPr>
        <w:t>ab</w:t>
      </w:r>
      <w:r w:rsidRPr="00C901B7">
        <w:rPr>
          <w:rFonts w:eastAsia="Arial" w:cstheme="minorHAnsi"/>
          <w:spacing w:val="1"/>
        </w:rPr>
        <w:t>i</w:t>
      </w:r>
      <w:r w:rsidRPr="00C901B7">
        <w:rPr>
          <w:rFonts w:eastAsia="Arial" w:cstheme="minorHAnsi"/>
          <w:spacing w:val="-1"/>
        </w:rPr>
        <w:t>li</w:t>
      </w:r>
      <w:r w:rsidRPr="00C901B7">
        <w:rPr>
          <w:rFonts w:eastAsia="Arial" w:cstheme="minorHAnsi"/>
          <w:spacing w:val="10"/>
        </w:rPr>
        <w:t>t</w:t>
      </w:r>
      <w:r w:rsidRPr="00C901B7">
        <w:rPr>
          <w:rFonts w:eastAsia="Arial" w:cstheme="minorHAnsi"/>
        </w:rPr>
        <w:t>y</w:t>
      </w:r>
      <w:r w:rsidRPr="00C901B7">
        <w:rPr>
          <w:rFonts w:eastAsia="Arial" w:cstheme="minorHAnsi"/>
          <w:spacing w:val="-17"/>
        </w:rPr>
        <w:t xml:space="preserve"> </w:t>
      </w:r>
      <w:r w:rsidRPr="00C901B7">
        <w:rPr>
          <w:rFonts w:eastAsia="Arial" w:cstheme="minorHAnsi"/>
          <w:spacing w:val="-1"/>
        </w:rPr>
        <w:t>i</w:t>
      </w:r>
      <w:r w:rsidRPr="00C901B7">
        <w:rPr>
          <w:rFonts w:eastAsia="Arial" w:cstheme="minorHAnsi"/>
        </w:rPr>
        <w:t>n</w:t>
      </w:r>
      <w:r w:rsidRPr="00C901B7">
        <w:rPr>
          <w:rFonts w:eastAsia="Arial" w:cstheme="minorHAnsi"/>
          <w:spacing w:val="1"/>
        </w:rPr>
        <w:t>s</w:t>
      </w:r>
      <w:r w:rsidRPr="00C901B7">
        <w:rPr>
          <w:rFonts w:eastAsia="Arial" w:cstheme="minorHAnsi"/>
          <w:spacing w:val="2"/>
        </w:rPr>
        <w:t>u</w:t>
      </w:r>
      <w:r w:rsidRPr="00C901B7">
        <w:rPr>
          <w:rFonts w:eastAsia="Arial" w:cstheme="minorHAnsi"/>
          <w:spacing w:val="1"/>
        </w:rPr>
        <w:t>r</w:t>
      </w:r>
      <w:r w:rsidRPr="00C901B7">
        <w:rPr>
          <w:rFonts w:eastAsia="Arial" w:cstheme="minorHAnsi"/>
        </w:rPr>
        <w:t>a</w:t>
      </w:r>
      <w:r w:rsidRPr="00C901B7">
        <w:rPr>
          <w:rFonts w:eastAsia="Arial" w:cstheme="minorHAnsi"/>
          <w:spacing w:val="5"/>
        </w:rPr>
        <w:t>n</w:t>
      </w:r>
      <w:r w:rsidRPr="00C901B7">
        <w:rPr>
          <w:rFonts w:eastAsia="Arial" w:cstheme="minorHAnsi"/>
          <w:spacing w:val="1"/>
        </w:rPr>
        <w:t>c</w:t>
      </w:r>
      <w:r w:rsidRPr="00C901B7">
        <w:rPr>
          <w:rFonts w:eastAsia="Arial" w:cstheme="minorHAnsi"/>
        </w:rPr>
        <w:t>e</w:t>
      </w:r>
      <w:r w:rsidRPr="00C901B7">
        <w:rPr>
          <w:rFonts w:eastAsia="Arial" w:cstheme="minorHAnsi"/>
          <w:spacing w:val="-19"/>
        </w:rPr>
        <w:t xml:space="preserve"> </w:t>
      </w:r>
      <w:r w:rsidRPr="00C901B7">
        <w:rPr>
          <w:rFonts w:eastAsia="Arial" w:cstheme="minorHAnsi"/>
          <w:spacing w:val="5"/>
        </w:rPr>
        <w:t>f</w:t>
      </w:r>
      <w:r w:rsidRPr="00C901B7">
        <w:rPr>
          <w:rFonts w:eastAsia="Arial" w:cstheme="minorHAnsi"/>
        </w:rPr>
        <w:t>or</w:t>
      </w:r>
      <w:r w:rsidRPr="00C901B7">
        <w:rPr>
          <w:rFonts w:eastAsia="Arial" w:cstheme="minorHAnsi"/>
          <w:spacing w:val="-4"/>
        </w:rPr>
        <w:t xml:space="preserve"> </w:t>
      </w:r>
      <w:r w:rsidRPr="00C901B7">
        <w:rPr>
          <w:rFonts w:eastAsia="Arial" w:cstheme="minorHAnsi"/>
        </w:rPr>
        <w:t>the</w:t>
      </w:r>
      <w:r w:rsidRPr="00C901B7">
        <w:rPr>
          <w:rFonts w:eastAsia="Arial" w:cstheme="minorHAnsi"/>
          <w:spacing w:val="-6"/>
        </w:rPr>
        <w:t xml:space="preserve"> </w:t>
      </w:r>
      <w:r w:rsidRPr="00C901B7">
        <w:rPr>
          <w:rFonts w:eastAsia="Arial" w:cstheme="minorHAnsi"/>
          <w:spacing w:val="2"/>
        </w:rPr>
        <w:t>d</w:t>
      </w:r>
      <w:r w:rsidRPr="00C901B7">
        <w:rPr>
          <w:rFonts w:eastAsia="Arial" w:cstheme="minorHAnsi"/>
        </w:rPr>
        <w:t>u</w:t>
      </w:r>
      <w:r w:rsidRPr="00C901B7">
        <w:rPr>
          <w:rFonts w:eastAsia="Arial" w:cstheme="minorHAnsi"/>
          <w:spacing w:val="1"/>
        </w:rPr>
        <w:t>r</w:t>
      </w:r>
      <w:r w:rsidRPr="00C901B7">
        <w:rPr>
          <w:rFonts w:eastAsia="Arial" w:cstheme="minorHAnsi"/>
          <w:spacing w:val="2"/>
        </w:rPr>
        <w:t>a</w:t>
      </w:r>
      <w:r w:rsidRPr="00C901B7">
        <w:rPr>
          <w:rFonts w:eastAsia="Arial" w:cstheme="minorHAnsi"/>
        </w:rPr>
        <w:t>t</w:t>
      </w:r>
      <w:r w:rsidRPr="00C901B7">
        <w:rPr>
          <w:rFonts w:eastAsia="Arial" w:cstheme="minorHAnsi"/>
          <w:spacing w:val="1"/>
        </w:rPr>
        <w:t>i</w:t>
      </w:r>
      <w:r w:rsidRPr="00C901B7">
        <w:rPr>
          <w:rFonts w:eastAsia="Arial" w:cstheme="minorHAnsi"/>
          <w:spacing w:val="2"/>
        </w:rPr>
        <w:t>o</w:t>
      </w:r>
      <w:r w:rsidRPr="00C901B7">
        <w:rPr>
          <w:rFonts w:eastAsia="Arial" w:cstheme="minorHAnsi"/>
        </w:rPr>
        <w:t>n</w:t>
      </w:r>
      <w:r w:rsidRPr="00C901B7">
        <w:rPr>
          <w:rFonts w:eastAsia="Arial" w:cstheme="minorHAnsi"/>
          <w:spacing w:val="-15"/>
        </w:rPr>
        <w:t xml:space="preserve"> </w:t>
      </w:r>
      <w:r w:rsidRPr="00C901B7">
        <w:rPr>
          <w:rFonts w:eastAsia="Arial" w:cstheme="minorHAnsi"/>
        </w:rPr>
        <w:t>of t</w:t>
      </w:r>
      <w:r w:rsidRPr="00C901B7">
        <w:rPr>
          <w:rFonts w:eastAsia="Arial" w:cstheme="minorHAnsi"/>
          <w:spacing w:val="2"/>
        </w:rPr>
        <w:t>h</w:t>
      </w:r>
      <w:r w:rsidRPr="00C901B7">
        <w:rPr>
          <w:rFonts w:eastAsia="Arial" w:cstheme="minorHAnsi"/>
        </w:rPr>
        <w:t>e</w:t>
      </w:r>
      <w:r w:rsidRPr="00C901B7">
        <w:rPr>
          <w:rFonts w:eastAsia="Arial" w:cstheme="minorHAnsi"/>
          <w:spacing w:val="-3"/>
        </w:rPr>
        <w:t xml:space="preserve"> </w:t>
      </w:r>
      <w:r w:rsidRPr="00C901B7">
        <w:rPr>
          <w:rFonts w:eastAsia="Arial" w:cstheme="minorHAnsi"/>
        </w:rPr>
        <w:t>a</w:t>
      </w:r>
      <w:r w:rsidRPr="00C901B7">
        <w:rPr>
          <w:rFonts w:eastAsia="Arial" w:cstheme="minorHAnsi"/>
          <w:spacing w:val="5"/>
        </w:rPr>
        <w:t>g</w:t>
      </w:r>
      <w:r w:rsidRPr="00C901B7">
        <w:rPr>
          <w:rFonts w:eastAsia="Arial" w:cstheme="minorHAnsi"/>
          <w:spacing w:val="1"/>
        </w:rPr>
        <w:t>r</w:t>
      </w:r>
      <w:r w:rsidRPr="00C901B7">
        <w:rPr>
          <w:rFonts w:eastAsia="Arial" w:cstheme="minorHAnsi"/>
        </w:rPr>
        <w:t>ee</w:t>
      </w:r>
      <w:r w:rsidRPr="00C901B7">
        <w:rPr>
          <w:rFonts w:eastAsia="Arial" w:cstheme="minorHAnsi"/>
          <w:spacing w:val="10"/>
        </w:rPr>
        <w:t>m</w:t>
      </w:r>
      <w:r w:rsidRPr="00C901B7">
        <w:rPr>
          <w:rFonts w:eastAsia="Arial" w:cstheme="minorHAnsi"/>
        </w:rPr>
        <w:t>ent.</w:t>
      </w:r>
      <w:r w:rsidRPr="00C901B7">
        <w:rPr>
          <w:rFonts w:eastAsia="Arial" w:cstheme="minorHAnsi"/>
          <w:spacing w:val="33"/>
        </w:rPr>
        <w:t xml:space="preserve"> </w:t>
      </w:r>
      <w:r w:rsidRPr="00C901B7">
        <w:rPr>
          <w:rFonts w:eastAsia="Arial" w:cstheme="minorHAnsi"/>
        </w:rPr>
        <w:t>In</w:t>
      </w:r>
      <w:r w:rsidRPr="00C901B7">
        <w:rPr>
          <w:rFonts w:eastAsia="Arial" w:cstheme="minorHAnsi"/>
          <w:spacing w:val="-2"/>
        </w:rPr>
        <w:t xml:space="preserve"> </w:t>
      </w:r>
      <w:r w:rsidRPr="00C901B7">
        <w:rPr>
          <w:rFonts w:eastAsia="Arial" w:cstheme="minorHAnsi"/>
          <w:spacing w:val="2"/>
        </w:rPr>
        <w:t>add</w:t>
      </w:r>
      <w:r w:rsidRPr="00C901B7">
        <w:rPr>
          <w:rFonts w:eastAsia="Arial" w:cstheme="minorHAnsi"/>
          <w:spacing w:val="-1"/>
        </w:rPr>
        <w:t>i</w:t>
      </w:r>
      <w:r w:rsidRPr="00C901B7">
        <w:rPr>
          <w:rFonts w:eastAsia="Arial" w:cstheme="minorHAnsi"/>
        </w:rPr>
        <w:t>t</w:t>
      </w:r>
      <w:r w:rsidRPr="00C901B7">
        <w:rPr>
          <w:rFonts w:eastAsia="Arial" w:cstheme="minorHAnsi"/>
          <w:spacing w:val="-1"/>
        </w:rPr>
        <w:t>i</w:t>
      </w:r>
      <w:r w:rsidRPr="00C901B7">
        <w:rPr>
          <w:rFonts w:eastAsia="Arial" w:cstheme="minorHAnsi"/>
          <w:spacing w:val="2"/>
        </w:rPr>
        <w:t>o</w:t>
      </w:r>
      <w:r w:rsidRPr="00C901B7">
        <w:rPr>
          <w:rFonts w:eastAsia="Arial" w:cstheme="minorHAnsi"/>
        </w:rPr>
        <w:t>n</w:t>
      </w:r>
      <w:r w:rsidRPr="00C901B7">
        <w:rPr>
          <w:rFonts w:eastAsia="Arial" w:cstheme="minorHAnsi"/>
          <w:spacing w:val="-12"/>
        </w:rPr>
        <w:t xml:space="preserve"> </w:t>
      </w:r>
      <w:r w:rsidRPr="00C901B7">
        <w:rPr>
          <w:rFonts w:eastAsia="Arial" w:cstheme="minorHAnsi"/>
        </w:rPr>
        <w:t>to</w:t>
      </w:r>
      <w:r w:rsidRPr="00C901B7">
        <w:rPr>
          <w:rFonts w:eastAsia="Arial" w:cstheme="minorHAnsi"/>
          <w:spacing w:val="-2"/>
        </w:rPr>
        <w:t xml:space="preserve"> </w:t>
      </w:r>
      <w:r w:rsidRPr="00C901B7">
        <w:rPr>
          <w:rFonts w:eastAsia="Arial" w:cstheme="minorHAnsi"/>
          <w:spacing w:val="3"/>
        </w:rPr>
        <w:t>t</w:t>
      </w:r>
      <w:r w:rsidRPr="00C901B7">
        <w:rPr>
          <w:rFonts w:eastAsia="Arial" w:cstheme="minorHAnsi"/>
          <w:spacing w:val="2"/>
        </w:rPr>
        <w:t>h</w:t>
      </w:r>
      <w:r w:rsidRPr="00C901B7">
        <w:rPr>
          <w:rFonts w:eastAsia="Arial" w:cstheme="minorHAnsi"/>
          <w:spacing w:val="-1"/>
        </w:rPr>
        <w:t>i</w:t>
      </w:r>
      <w:r w:rsidRPr="00C901B7">
        <w:rPr>
          <w:rFonts w:eastAsia="Arial" w:cstheme="minorHAnsi"/>
        </w:rPr>
        <w:t>s,</w:t>
      </w:r>
      <w:r w:rsidRPr="00C901B7">
        <w:rPr>
          <w:rFonts w:eastAsia="Arial" w:cstheme="minorHAnsi"/>
          <w:spacing w:val="-4"/>
        </w:rPr>
        <w:t xml:space="preserve"> </w:t>
      </w:r>
      <w:r w:rsidRPr="00C901B7">
        <w:rPr>
          <w:rFonts w:eastAsia="Arial" w:cstheme="minorHAnsi"/>
          <w:spacing w:val="-1"/>
        </w:rPr>
        <w:t>i</w:t>
      </w:r>
      <w:r w:rsidRPr="00C901B7">
        <w:rPr>
          <w:rFonts w:eastAsia="Arial" w:cstheme="minorHAnsi"/>
        </w:rPr>
        <w:t>n</w:t>
      </w:r>
      <w:r w:rsidRPr="00C901B7">
        <w:rPr>
          <w:rFonts w:eastAsia="Arial" w:cstheme="minorHAnsi"/>
          <w:spacing w:val="-5"/>
        </w:rPr>
        <w:t xml:space="preserve"> </w:t>
      </w:r>
      <w:r w:rsidRPr="00C901B7">
        <w:rPr>
          <w:rFonts w:eastAsia="Arial" w:cstheme="minorHAnsi"/>
          <w:spacing w:val="7"/>
        </w:rPr>
        <w:t>t</w:t>
      </w:r>
      <w:r w:rsidRPr="00C901B7">
        <w:rPr>
          <w:rFonts w:eastAsia="Arial" w:cstheme="minorHAnsi"/>
        </w:rPr>
        <w:t>he e</w:t>
      </w:r>
      <w:r w:rsidRPr="00C901B7">
        <w:rPr>
          <w:rFonts w:eastAsia="Arial" w:cstheme="minorHAnsi"/>
          <w:spacing w:val="-1"/>
        </w:rPr>
        <w:t>v</w:t>
      </w:r>
      <w:r w:rsidRPr="00C901B7">
        <w:rPr>
          <w:rFonts w:eastAsia="Arial" w:cstheme="minorHAnsi"/>
          <w:spacing w:val="2"/>
        </w:rPr>
        <w:t>e</w:t>
      </w:r>
      <w:r w:rsidRPr="00C901B7">
        <w:rPr>
          <w:rFonts w:eastAsia="Arial" w:cstheme="minorHAnsi"/>
        </w:rPr>
        <w:t>nt</w:t>
      </w:r>
      <w:r w:rsidRPr="00C901B7">
        <w:rPr>
          <w:rFonts w:eastAsia="Arial" w:cstheme="minorHAnsi"/>
          <w:spacing w:val="-10"/>
        </w:rPr>
        <w:t xml:space="preserve"> </w:t>
      </w:r>
      <w:r w:rsidRPr="00C901B7">
        <w:rPr>
          <w:rFonts w:eastAsia="Arial" w:cstheme="minorHAnsi"/>
          <w:spacing w:val="4"/>
        </w:rPr>
        <w:t>c</w:t>
      </w:r>
      <w:r w:rsidRPr="00C901B7">
        <w:rPr>
          <w:rFonts w:eastAsia="Arial" w:cstheme="minorHAnsi"/>
          <w:spacing w:val="2"/>
        </w:rPr>
        <w:t>o</w:t>
      </w:r>
      <w:r w:rsidRPr="00C901B7">
        <w:rPr>
          <w:rFonts w:eastAsia="Arial" w:cstheme="minorHAnsi"/>
          <w:spacing w:val="-1"/>
        </w:rPr>
        <w:t>v</w:t>
      </w:r>
      <w:r w:rsidRPr="00C901B7">
        <w:rPr>
          <w:rFonts w:eastAsia="Arial" w:cstheme="minorHAnsi"/>
        </w:rPr>
        <w:t>e</w:t>
      </w:r>
      <w:r w:rsidRPr="00C901B7">
        <w:rPr>
          <w:rFonts w:eastAsia="Arial" w:cstheme="minorHAnsi"/>
          <w:spacing w:val="3"/>
        </w:rPr>
        <w:t>r</w:t>
      </w:r>
      <w:r w:rsidRPr="00C901B7">
        <w:rPr>
          <w:rFonts w:eastAsia="Arial" w:cstheme="minorHAnsi"/>
          <w:spacing w:val="2"/>
        </w:rPr>
        <w:t>a</w:t>
      </w:r>
      <w:r w:rsidRPr="00C901B7">
        <w:rPr>
          <w:rFonts w:eastAsia="Arial" w:cstheme="minorHAnsi"/>
        </w:rPr>
        <w:t>ge</w:t>
      </w:r>
      <w:r w:rsidRPr="00C901B7">
        <w:rPr>
          <w:rFonts w:eastAsia="Arial" w:cstheme="minorHAnsi"/>
          <w:spacing w:val="-13"/>
        </w:rPr>
        <w:t xml:space="preserve"> </w:t>
      </w:r>
      <w:r w:rsidRPr="00C901B7">
        <w:rPr>
          <w:rFonts w:eastAsia="Arial" w:cstheme="minorHAnsi"/>
          <w:spacing w:val="-1"/>
        </w:rPr>
        <w:t>i</w:t>
      </w:r>
      <w:r w:rsidRPr="00C901B7">
        <w:rPr>
          <w:rFonts w:eastAsia="Arial" w:cstheme="minorHAnsi"/>
        </w:rPr>
        <w:t>s p</w:t>
      </w:r>
      <w:r w:rsidRPr="00C901B7">
        <w:rPr>
          <w:rFonts w:eastAsia="Arial" w:cstheme="minorHAnsi"/>
          <w:spacing w:val="3"/>
        </w:rPr>
        <w:t>r</w:t>
      </w:r>
      <w:r w:rsidRPr="00C901B7">
        <w:rPr>
          <w:rFonts w:eastAsia="Arial" w:cstheme="minorHAnsi"/>
          <w:spacing w:val="2"/>
        </w:rPr>
        <w:t>o</w:t>
      </w:r>
      <w:r w:rsidRPr="00C901B7">
        <w:rPr>
          <w:rFonts w:eastAsia="Arial" w:cstheme="minorHAnsi"/>
          <w:spacing w:val="-1"/>
        </w:rPr>
        <w:t>vi</w:t>
      </w:r>
      <w:r w:rsidRPr="00C901B7">
        <w:rPr>
          <w:rFonts w:eastAsia="Arial" w:cstheme="minorHAnsi"/>
          <w:spacing w:val="2"/>
        </w:rPr>
        <w:t>de</w:t>
      </w:r>
      <w:r w:rsidRPr="00C901B7">
        <w:rPr>
          <w:rFonts w:eastAsia="Arial" w:cstheme="minorHAnsi"/>
        </w:rPr>
        <w:t>d</w:t>
      </w:r>
      <w:r w:rsidRPr="00C901B7">
        <w:rPr>
          <w:rFonts w:eastAsia="Arial" w:cstheme="minorHAnsi"/>
          <w:spacing w:val="-13"/>
        </w:rPr>
        <w:t xml:space="preserve"> </w:t>
      </w:r>
      <w:r w:rsidRPr="00C901B7">
        <w:rPr>
          <w:rFonts w:eastAsia="Arial" w:cstheme="minorHAnsi"/>
        </w:rPr>
        <w:t>under</w:t>
      </w:r>
      <w:r w:rsidRPr="00C901B7">
        <w:rPr>
          <w:rFonts w:eastAsia="Arial" w:cstheme="minorHAnsi"/>
          <w:spacing w:val="-5"/>
        </w:rPr>
        <w:t xml:space="preserve"> </w:t>
      </w:r>
      <w:r w:rsidRPr="00C901B7">
        <w:rPr>
          <w:rFonts w:eastAsia="Arial" w:cstheme="minorHAnsi"/>
        </w:rPr>
        <w:t>a</w:t>
      </w:r>
      <w:r w:rsidRPr="00C901B7">
        <w:rPr>
          <w:rFonts w:eastAsia="Arial" w:cstheme="minorHAnsi"/>
          <w:spacing w:val="-1"/>
        </w:rPr>
        <w:t xml:space="preserve"> </w:t>
      </w:r>
      <w:r w:rsidRPr="00C901B7">
        <w:rPr>
          <w:rFonts w:eastAsia="Arial" w:cstheme="minorHAnsi"/>
          <w:spacing w:val="1"/>
        </w:rPr>
        <w:t>c</w:t>
      </w:r>
      <w:r w:rsidRPr="00C901B7">
        <w:rPr>
          <w:rFonts w:eastAsia="Arial" w:cstheme="minorHAnsi"/>
          <w:spacing w:val="-1"/>
        </w:rPr>
        <w:t>l</w:t>
      </w:r>
      <w:r w:rsidRPr="00C901B7">
        <w:rPr>
          <w:rFonts w:eastAsia="Arial" w:cstheme="minorHAnsi"/>
          <w:spacing w:val="2"/>
        </w:rPr>
        <w:t>a</w:t>
      </w:r>
      <w:r w:rsidRPr="00C901B7">
        <w:rPr>
          <w:rFonts w:eastAsia="Arial" w:cstheme="minorHAnsi"/>
          <w:spacing w:val="-1"/>
        </w:rPr>
        <w:t>i</w:t>
      </w:r>
      <w:r w:rsidRPr="00C901B7">
        <w:rPr>
          <w:rFonts w:eastAsia="Arial" w:cstheme="minorHAnsi"/>
          <w:spacing w:val="10"/>
        </w:rPr>
        <w:t>m</w:t>
      </w:r>
      <w:r w:rsidRPr="00C901B7">
        <w:rPr>
          <w:rFonts w:eastAsia="Arial" w:cstheme="minorHAnsi"/>
        </w:rPr>
        <w:t>s</w:t>
      </w:r>
      <w:r w:rsidRPr="00C901B7">
        <w:rPr>
          <w:rFonts w:eastAsia="Arial" w:cstheme="minorHAnsi"/>
          <w:spacing w:val="-14"/>
        </w:rPr>
        <w:t xml:space="preserve"> </w:t>
      </w:r>
      <w:r w:rsidRPr="00C901B7">
        <w:rPr>
          <w:rFonts w:eastAsia="Arial" w:cstheme="minorHAnsi"/>
          <w:spacing w:val="10"/>
        </w:rPr>
        <w:t>m</w:t>
      </w:r>
      <w:r w:rsidRPr="00C901B7">
        <w:rPr>
          <w:rFonts w:eastAsia="Arial" w:cstheme="minorHAnsi"/>
        </w:rPr>
        <w:t>ade</w:t>
      </w:r>
      <w:r w:rsidRPr="00C901B7">
        <w:rPr>
          <w:rFonts w:eastAsia="Arial" w:cstheme="minorHAnsi"/>
          <w:spacing w:val="-10"/>
        </w:rPr>
        <w:t xml:space="preserve"> </w:t>
      </w:r>
      <w:r w:rsidRPr="00C901B7">
        <w:rPr>
          <w:rFonts w:eastAsia="Arial" w:cstheme="minorHAnsi"/>
        </w:rPr>
        <w:t>po</w:t>
      </w:r>
      <w:r w:rsidRPr="00C901B7">
        <w:rPr>
          <w:rFonts w:eastAsia="Arial" w:cstheme="minorHAnsi"/>
          <w:spacing w:val="-1"/>
        </w:rPr>
        <w:t>li</w:t>
      </w:r>
      <w:r w:rsidRPr="00C901B7">
        <w:rPr>
          <w:rFonts w:eastAsia="Arial" w:cstheme="minorHAnsi"/>
          <w:spacing w:val="11"/>
        </w:rPr>
        <w:t>c</w:t>
      </w:r>
      <w:r w:rsidRPr="00C901B7">
        <w:rPr>
          <w:rFonts w:eastAsia="Arial" w:cstheme="minorHAnsi"/>
        </w:rPr>
        <w:t>y</w:t>
      </w:r>
      <w:r w:rsidRPr="00C901B7">
        <w:rPr>
          <w:rFonts w:eastAsia="Arial" w:cstheme="minorHAnsi"/>
          <w:spacing w:val="-16"/>
        </w:rPr>
        <w:t xml:space="preserve"> </w:t>
      </w:r>
      <w:r w:rsidRPr="00C901B7">
        <w:rPr>
          <w:rFonts w:eastAsia="Arial" w:cstheme="minorHAnsi"/>
          <w:spacing w:val="1"/>
        </w:rPr>
        <w:t>c</w:t>
      </w:r>
      <w:r w:rsidRPr="00C901B7">
        <w:rPr>
          <w:rFonts w:eastAsia="Arial" w:cstheme="minorHAnsi"/>
        </w:rPr>
        <w:t>o</w:t>
      </w:r>
      <w:r w:rsidRPr="00C901B7">
        <w:rPr>
          <w:rFonts w:eastAsia="Arial" w:cstheme="minorHAnsi"/>
          <w:spacing w:val="1"/>
        </w:rPr>
        <w:t>v</w:t>
      </w:r>
      <w:r w:rsidRPr="00C901B7">
        <w:rPr>
          <w:rFonts w:eastAsia="Arial" w:cstheme="minorHAnsi"/>
        </w:rPr>
        <w:t>e</w:t>
      </w:r>
      <w:r w:rsidRPr="00C901B7">
        <w:rPr>
          <w:rFonts w:eastAsia="Arial" w:cstheme="minorHAnsi"/>
          <w:spacing w:val="1"/>
        </w:rPr>
        <w:t>r</w:t>
      </w:r>
      <w:r w:rsidRPr="00C901B7">
        <w:rPr>
          <w:rFonts w:eastAsia="Arial" w:cstheme="minorHAnsi"/>
          <w:spacing w:val="2"/>
        </w:rPr>
        <w:t>ag</w:t>
      </w:r>
      <w:r w:rsidRPr="00C901B7">
        <w:rPr>
          <w:rFonts w:eastAsia="Arial" w:cstheme="minorHAnsi"/>
        </w:rPr>
        <w:t>e, an</w:t>
      </w:r>
      <w:r w:rsidRPr="00C901B7">
        <w:rPr>
          <w:rFonts w:eastAsia="Arial" w:cstheme="minorHAnsi"/>
          <w:spacing w:val="-2"/>
        </w:rPr>
        <w:t xml:space="preserve"> </w:t>
      </w:r>
      <w:r w:rsidRPr="00C901B7">
        <w:rPr>
          <w:rFonts w:eastAsia="Arial" w:cstheme="minorHAnsi"/>
          <w:spacing w:val="2"/>
        </w:rPr>
        <w:t>e</w:t>
      </w:r>
      <w:r w:rsidRPr="00C901B7">
        <w:rPr>
          <w:rFonts w:eastAsia="Arial" w:cstheme="minorHAnsi"/>
          <w:spacing w:val="1"/>
        </w:rPr>
        <w:t>x</w:t>
      </w:r>
      <w:r w:rsidRPr="00C901B7">
        <w:rPr>
          <w:rFonts w:eastAsia="Arial" w:cstheme="minorHAnsi"/>
        </w:rPr>
        <w:t>te</w:t>
      </w:r>
      <w:r w:rsidRPr="00C901B7">
        <w:rPr>
          <w:rFonts w:eastAsia="Arial" w:cstheme="minorHAnsi"/>
          <w:spacing w:val="2"/>
        </w:rPr>
        <w:t>nd</w:t>
      </w:r>
      <w:r w:rsidRPr="00C901B7">
        <w:rPr>
          <w:rFonts w:eastAsia="Arial" w:cstheme="minorHAnsi"/>
        </w:rPr>
        <w:t xml:space="preserve">ed </w:t>
      </w:r>
      <w:r w:rsidRPr="00C901B7">
        <w:rPr>
          <w:rFonts w:eastAsia="Arial" w:cstheme="minorHAnsi"/>
          <w:spacing w:val="1"/>
        </w:rPr>
        <w:t>r</w:t>
      </w:r>
      <w:r w:rsidRPr="00C901B7">
        <w:rPr>
          <w:rFonts w:eastAsia="Arial" w:cstheme="minorHAnsi"/>
        </w:rPr>
        <w:t>epo</w:t>
      </w:r>
      <w:r w:rsidRPr="00C901B7">
        <w:rPr>
          <w:rFonts w:eastAsia="Arial" w:cstheme="minorHAnsi"/>
          <w:spacing w:val="3"/>
        </w:rPr>
        <w:t>r</w:t>
      </w:r>
      <w:r w:rsidRPr="00C901B7">
        <w:rPr>
          <w:rFonts w:eastAsia="Arial" w:cstheme="minorHAnsi"/>
        </w:rPr>
        <w:t>t</w:t>
      </w:r>
      <w:r w:rsidRPr="00C901B7">
        <w:rPr>
          <w:rFonts w:eastAsia="Arial" w:cstheme="minorHAnsi"/>
          <w:spacing w:val="1"/>
        </w:rPr>
        <w:t>i</w:t>
      </w:r>
      <w:r w:rsidRPr="00C901B7">
        <w:rPr>
          <w:rFonts w:eastAsia="Arial" w:cstheme="minorHAnsi"/>
        </w:rPr>
        <w:t>ng</w:t>
      </w:r>
      <w:r w:rsidRPr="00C901B7">
        <w:rPr>
          <w:rFonts w:eastAsia="Arial" w:cstheme="minorHAnsi"/>
          <w:spacing w:val="-16"/>
        </w:rPr>
        <w:t xml:space="preserve"> </w:t>
      </w:r>
      <w:r w:rsidRPr="00C901B7">
        <w:rPr>
          <w:rFonts w:eastAsia="Arial" w:cstheme="minorHAnsi"/>
          <w:spacing w:val="5"/>
        </w:rPr>
        <w:t>p</w:t>
      </w:r>
      <w:r w:rsidRPr="00C901B7">
        <w:rPr>
          <w:rFonts w:eastAsia="Arial" w:cstheme="minorHAnsi"/>
        </w:rPr>
        <w:t>e</w:t>
      </w:r>
      <w:r w:rsidRPr="00C901B7">
        <w:rPr>
          <w:rFonts w:eastAsia="Arial" w:cstheme="minorHAnsi"/>
          <w:spacing w:val="1"/>
        </w:rPr>
        <w:t>r</w:t>
      </w:r>
      <w:r w:rsidRPr="00C901B7">
        <w:rPr>
          <w:rFonts w:eastAsia="Arial" w:cstheme="minorHAnsi"/>
          <w:spacing w:val="-1"/>
        </w:rPr>
        <w:t>i</w:t>
      </w:r>
      <w:r w:rsidRPr="00C901B7">
        <w:rPr>
          <w:rFonts w:eastAsia="Arial" w:cstheme="minorHAnsi"/>
          <w:spacing w:val="2"/>
        </w:rPr>
        <w:t>o</w:t>
      </w:r>
      <w:r w:rsidRPr="00C901B7">
        <w:rPr>
          <w:rFonts w:eastAsia="Arial" w:cstheme="minorHAnsi"/>
        </w:rPr>
        <w:t>d</w:t>
      </w:r>
      <w:r w:rsidRPr="00C901B7">
        <w:rPr>
          <w:rFonts w:eastAsia="Arial" w:cstheme="minorHAnsi"/>
          <w:spacing w:val="-11"/>
        </w:rPr>
        <w:t xml:space="preserve"> </w:t>
      </w:r>
      <w:r w:rsidRPr="00C901B7">
        <w:rPr>
          <w:rFonts w:eastAsia="Arial" w:cstheme="minorHAnsi"/>
          <w:spacing w:val="2"/>
        </w:rPr>
        <w:t>p</w:t>
      </w:r>
      <w:r w:rsidRPr="00C901B7">
        <w:rPr>
          <w:rFonts w:eastAsia="Arial" w:cstheme="minorHAnsi"/>
          <w:spacing w:val="1"/>
        </w:rPr>
        <w:t>r</w:t>
      </w:r>
      <w:r w:rsidRPr="00C901B7">
        <w:rPr>
          <w:rFonts w:eastAsia="Arial" w:cstheme="minorHAnsi"/>
          <w:spacing w:val="5"/>
        </w:rPr>
        <w:t>o</w:t>
      </w:r>
      <w:r w:rsidRPr="00C901B7">
        <w:rPr>
          <w:rFonts w:eastAsia="Arial" w:cstheme="minorHAnsi"/>
          <w:spacing w:val="-1"/>
        </w:rPr>
        <w:t>vi</w:t>
      </w:r>
      <w:r w:rsidRPr="00C901B7">
        <w:rPr>
          <w:rFonts w:eastAsia="Arial" w:cstheme="minorHAnsi"/>
          <w:spacing w:val="1"/>
        </w:rPr>
        <w:t>s</w:t>
      </w:r>
      <w:r w:rsidRPr="00C901B7">
        <w:rPr>
          <w:rFonts w:eastAsia="Arial" w:cstheme="minorHAnsi"/>
          <w:spacing w:val="-1"/>
        </w:rPr>
        <w:t>i</w:t>
      </w:r>
      <w:r w:rsidRPr="00C901B7">
        <w:rPr>
          <w:rFonts w:eastAsia="Arial" w:cstheme="minorHAnsi"/>
          <w:spacing w:val="2"/>
        </w:rPr>
        <w:t>o</w:t>
      </w:r>
      <w:r w:rsidRPr="00C901B7">
        <w:rPr>
          <w:rFonts w:eastAsia="Arial" w:cstheme="minorHAnsi"/>
        </w:rPr>
        <w:t>n</w:t>
      </w:r>
      <w:r w:rsidRPr="00C901B7">
        <w:rPr>
          <w:rFonts w:eastAsia="Arial" w:cstheme="minorHAnsi"/>
          <w:spacing w:val="-13"/>
        </w:rPr>
        <w:t xml:space="preserve"> </w:t>
      </w:r>
      <w:r w:rsidRPr="00C901B7">
        <w:rPr>
          <w:rFonts w:eastAsia="Arial" w:cstheme="minorHAnsi"/>
          <w:spacing w:val="-1"/>
        </w:rPr>
        <w:t>i</w:t>
      </w:r>
      <w:r w:rsidRPr="00C901B7">
        <w:rPr>
          <w:rFonts w:eastAsia="Arial" w:cstheme="minorHAnsi"/>
        </w:rPr>
        <w:t>s</w:t>
      </w:r>
      <w:r w:rsidRPr="00C901B7">
        <w:rPr>
          <w:rFonts w:eastAsia="Arial" w:cstheme="minorHAnsi"/>
          <w:spacing w:val="3"/>
        </w:rPr>
        <w:t xml:space="preserve"> </w:t>
      </w:r>
      <w:r w:rsidRPr="00C901B7">
        <w:rPr>
          <w:rFonts w:eastAsia="Arial" w:cstheme="minorHAnsi"/>
          <w:spacing w:val="1"/>
        </w:rPr>
        <w:t>r</w:t>
      </w:r>
      <w:r w:rsidRPr="00C901B7">
        <w:rPr>
          <w:rFonts w:eastAsia="Arial" w:cstheme="minorHAnsi"/>
        </w:rPr>
        <w:t>equ</w:t>
      </w:r>
      <w:r w:rsidRPr="00C901B7">
        <w:rPr>
          <w:rFonts w:eastAsia="Arial" w:cstheme="minorHAnsi"/>
          <w:spacing w:val="1"/>
        </w:rPr>
        <w:t>ir</w:t>
      </w:r>
      <w:r w:rsidRPr="00C901B7">
        <w:rPr>
          <w:rFonts w:eastAsia="Arial" w:cstheme="minorHAnsi"/>
          <w:spacing w:val="2"/>
        </w:rPr>
        <w:t>e</w:t>
      </w:r>
      <w:r w:rsidRPr="00C901B7">
        <w:rPr>
          <w:rFonts w:eastAsia="Arial" w:cstheme="minorHAnsi"/>
        </w:rPr>
        <w:t>d</w:t>
      </w:r>
      <w:r w:rsidRPr="00C901B7">
        <w:rPr>
          <w:rFonts w:eastAsia="Arial" w:cstheme="minorHAnsi"/>
          <w:spacing w:val="-15"/>
        </w:rPr>
        <w:t xml:space="preserve"> </w:t>
      </w:r>
      <w:r w:rsidRPr="00C901B7">
        <w:rPr>
          <w:rFonts w:eastAsia="Arial" w:cstheme="minorHAnsi"/>
          <w:spacing w:val="5"/>
        </w:rPr>
        <w:t>f</w:t>
      </w:r>
      <w:r w:rsidRPr="00C901B7">
        <w:rPr>
          <w:rFonts w:eastAsia="Arial" w:cstheme="minorHAnsi"/>
        </w:rPr>
        <w:t>or</w:t>
      </w:r>
      <w:r w:rsidRPr="00C901B7">
        <w:rPr>
          <w:rFonts w:eastAsia="Arial" w:cstheme="minorHAnsi"/>
          <w:spacing w:val="-4"/>
        </w:rPr>
        <w:t xml:space="preserve"> </w:t>
      </w:r>
      <w:r w:rsidRPr="00C901B7">
        <w:rPr>
          <w:rFonts w:eastAsia="Arial" w:cstheme="minorHAnsi"/>
        </w:rPr>
        <w:t>a</w:t>
      </w:r>
      <w:r w:rsidRPr="00C901B7">
        <w:rPr>
          <w:rFonts w:eastAsia="Arial" w:cstheme="minorHAnsi"/>
          <w:spacing w:val="-1"/>
        </w:rPr>
        <w:t xml:space="preserve"> </w:t>
      </w:r>
      <w:r w:rsidRPr="00C901B7">
        <w:rPr>
          <w:rFonts w:eastAsia="Arial" w:cstheme="minorHAnsi"/>
          <w:spacing w:val="10"/>
        </w:rPr>
        <w:t>m</w:t>
      </w:r>
      <w:r w:rsidRPr="00C901B7">
        <w:rPr>
          <w:rFonts w:eastAsia="Arial" w:cstheme="minorHAnsi"/>
          <w:spacing w:val="-1"/>
        </w:rPr>
        <w:t>i</w:t>
      </w:r>
      <w:r w:rsidRPr="00C901B7">
        <w:rPr>
          <w:rFonts w:eastAsia="Arial" w:cstheme="minorHAnsi"/>
        </w:rPr>
        <w:t>n</w:t>
      </w:r>
      <w:r w:rsidRPr="00C901B7">
        <w:rPr>
          <w:rFonts w:eastAsia="Arial" w:cstheme="minorHAnsi"/>
          <w:spacing w:val="-3"/>
        </w:rPr>
        <w:t>i</w:t>
      </w:r>
      <w:r w:rsidRPr="00C901B7">
        <w:rPr>
          <w:rFonts w:eastAsia="Arial" w:cstheme="minorHAnsi"/>
          <w:spacing w:val="10"/>
        </w:rPr>
        <w:t>m</w:t>
      </w:r>
      <w:r w:rsidRPr="00C901B7">
        <w:rPr>
          <w:rFonts w:eastAsia="Arial" w:cstheme="minorHAnsi"/>
          <w:spacing w:val="-5"/>
        </w:rPr>
        <w:t>u</w:t>
      </w:r>
      <w:r w:rsidRPr="00C901B7">
        <w:rPr>
          <w:rFonts w:eastAsia="Arial" w:cstheme="minorHAnsi"/>
        </w:rPr>
        <w:t>m</w:t>
      </w:r>
      <w:r w:rsidRPr="00C901B7">
        <w:rPr>
          <w:rFonts w:eastAsia="Arial" w:cstheme="minorHAnsi"/>
          <w:spacing w:val="-8"/>
        </w:rPr>
        <w:t xml:space="preserve"> </w:t>
      </w:r>
      <w:r w:rsidRPr="00C901B7">
        <w:rPr>
          <w:rFonts w:eastAsia="Arial" w:cstheme="minorHAnsi"/>
          <w:spacing w:val="-3"/>
        </w:rPr>
        <w:t>o</w:t>
      </w:r>
      <w:r w:rsidRPr="00C901B7">
        <w:rPr>
          <w:rFonts w:eastAsia="Arial" w:cstheme="minorHAnsi"/>
        </w:rPr>
        <w:t>f</w:t>
      </w:r>
      <w:r w:rsidRPr="00C901B7">
        <w:rPr>
          <w:rFonts w:eastAsia="Arial" w:cstheme="minorHAnsi"/>
          <w:spacing w:val="-2"/>
        </w:rPr>
        <w:t xml:space="preserve"> </w:t>
      </w:r>
      <w:r w:rsidRPr="00C901B7">
        <w:rPr>
          <w:rFonts w:eastAsia="Arial" w:cstheme="minorHAnsi"/>
        </w:rPr>
        <w:t>3</w:t>
      </w:r>
      <w:r w:rsidRPr="00C901B7">
        <w:rPr>
          <w:rFonts w:eastAsia="Arial" w:cstheme="minorHAnsi"/>
          <w:spacing w:val="1"/>
        </w:rPr>
        <w:t xml:space="preserve"> </w:t>
      </w:r>
      <w:r w:rsidRPr="00C901B7">
        <w:rPr>
          <w:rFonts w:eastAsia="Arial" w:cstheme="minorHAnsi"/>
          <w:spacing w:val="-6"/>
        </w:rPr>
        <w:t>y</w:t>
      </w:r>
      <w:r w:rsidRPr="00C901B7">
        <w:rPr>
          <w:rFonts w:eastAsia="Arial" w:cstheme="minorHAnsi"/>
          <w:spacing w:val="5"/>
        </w:rPr>
        <w:t>e</w:t>
      </w:r>
      <w:r w:rsidRPr="00C901B7">
        <w:rPr>
          <w:rFonts w:eastAsia="Arial" w:cstheme="minorHAnsi"/>
        </w:rPr>
        <w:t>a</w:t>
      </w:r>
      <w:r w:rsidRPr="00C901B7">
        <w:rPr>
          <w:rFonts w:eastAsia="Arial" w:cstheme="minorHAnsi"/>
          <w:spacing w:val="1"/>
        </w:rPr>
        <w:t>r</w:t>
      </w:r>
      <w:r w:rsidRPr="00C901B7">
        <w:rPr>
          <w:rFonts w:eastAsia="Arial" w:cstheme="minorHAnsi"/>
        </w:rPr>
        <w:t>s</w:t>
      </w:r>
      <w:r w:rsidRPr="00C901B7">
        <w:rPr>
          <w:rFonts w:eastAsia="Arial" w:cstheme="minorHAnsi"/>
          <w:spacing w:val="-9"/>
        </w:rPr>
        <w:t xml:space="preserve"> </w:t>
      </w:r>
      <w:r w:rsidRPr="00C901B7">
        <w:rPr>
          <w:rFonts w:eastAsia="Arial" w:cstheme="minorHAnsi"/>
          <w:spacing w:val="5"/>
        </w:rPr>
        <w:t>f</w:t>
      </w:r>
      <w:r w:rsidRPr="00C901B7">
        <w:rPr>
          <w:rFonts w:eastAsia="Arial" w:cstheme="minorHAnsi"/>
          <w:spacing w:val="1"/>
        </w:rPr>
        <w:t>r</w:t>
      </w:r>
      <w:r w:rsidRPr="00C901B7">
        <w:rPr>
          <w:rFonts w:eastAsia="Arial" w:cstheme="minorHAnsi"/>
          <w:spacing w:val="-3"/>
        </w:rPr>
        <w:t>o</w:t>
      </w:r>
      <w:r w:rsidRPr="00C901B7">
        <w:rPr>
          <w:rFonts w:eastAsia="Arial" w:cstheme="minorHAnsi"/>
        </w:rPr>
        <w:t>m the</w:t>
      </w:r>
      <w:r w:rsidRPr="00C901B7">
        <w:rPr>
          <w:rFonts w:eastAsia="Arial" w:cstheme="minorHAnsi"/>
          <w:spacing w:val="-6"/>
        </w:rPr>
        <w:t xml:space="preserve"> </w:t>
      </w:r>
      <w:r w:rsidRPr="00C901B7">
        <w:rPr>
          <w:rFonts w:eastAsia="Arial" w:cstheme="minorHAnsi"/>
          <w:spacing w:val="1"/>
        </w:rPr>
        <w:t>c</w:t>
      </w:r>
      <w:r w:rsidRPr="00C901B7">
        <w:rPr>
          <w:rFonts w:eastAsia="Arial" w:cstheme="minorHAnsi"/>
        </w:rPr>
        <w:t>o</w:t>
      </w:r>
      <w:r w:rsidRPr="00C901B7">
        <w:rPr>
          <w:rFonts w:eastAsia="Arial" w:cstheme="minorHAnsi"/>
          <w:spacing w:val="10"/>
        </w:rPr>
        <w:t>m</w:t>
      </w:r>
      <w:r w:rsidRPr="00C901B7">
        <w:rPr>
          <w:rFonts w:eastAsia="Arial" w:cstheme="minorHAnsi"/>
        </w:rPr>
        <w:t>p</w:t>
      </w:r>
      <w:r w:rsidRPr="00C901B7">
        <w:rPr>
          <w:rFonts w:eastAsia="Arial" w:cstheme="minorHAnsi"/>
          <w:spacing w:val="-1"/>
        </w:rPr>
        <w:t>l</w:t>
      </w:r>
      <w:r w:rsidRPr="00C901B7">
        <w:rPr>
          <w:rFonts w:eastAsia="Arial" w:cstheme="minorHAnsi"/>
        </w:rPr>
        <w:t>et</w:t>
      </w:r>
      <w:r w:rsidRPr="00C901B7">
        <w:rPr>
          <w:rFonts w:eastAsia="Arial" w:cstheme="minorHAnsi"/>
          <w:spacing w:val="-1"/>
        </w:rPr>
        <w:t>i</w:t>
      </w:r>
      <w:r w:rsidRPr="00C901B7">
        <w:rPr>
          <w:rFonts w:eastAsia="Arial" w:cstheme="minorHAnsi"/>
          <w:spacing w:val="2"/>
        </w:rPr>
        <w:t>o</w:t>
      </w:r>
      <w:r w:rsidRPr="00C901B7">
        <w:rPr>
          <w:rFonts w:eastAsia="Arial" w:cstheme="minorHAnsi"/>
        </w:rPr>
        <w:t>n</w:t>
      </w:r>
      <w:r w:rsidRPr="00C901B7">
        <w:rPr>
          <w:rFonts w:eastAsia="Arial" w:cstheme="minorHAnsi"/>
          <w:spacing w:val="-20"/>
        </w:rPr>
        <w:t xml:space="preserve"> </w:t>
      </w:r>
      <w:r w:rsidRPr="00C901B7">
        <w:rPr>
          <w:rFonts w:eastAsia="Arial" w:cstheme="minorHAnsi"/>
        </w:rPr>
        <w:t>of the wo</w:t>
      </w:r>
      <w:r w:rsidRPr="00C901B7">
        <w:rPr>
          <w:rFonts w:eastAsia="Arial" w:cstheme="minorHAnsi"/>
          <w:spacing w:val="1"/>
        </w:rPr>
        <w:t>r</w:t>
      </w:r>
      <w:r w:rsidRPr="00C901B7">
        <w:rPr>
          <w:rFonts w:eastAsia="Arial" w:cstheme="minorHAnsi"/>
          <w:spacing w:val="9"/>
        </w:rPr>
        <w:t>k</w:t>
      </w:r>
      <w:r w:rsidRPr="00C901B7">
        <w:rPr>
          <w:rFonts w:eastAsia="Arial" w:cstheme="minorHAnsi"/>
        </w:rPr>
        <w:t>.</w:t>
      </w:r>
      <w:r w:rsidRPr="00C901B7">
        <w:rPr>
          <w:rFonts w:eastAsia="Arial" w:cstheme="minorHAnsi"/>
          <w:spacing w:val="46"/>
        </w:rPr>
        <w:t xml:space="preserve"> </w:t>
      </w:r>
      <w:r w:rsidRPr="00C901B7">
        <w:rPr>
          <w:rFonts w:eastAsia="Arial" w:cstheme="minorHAnsi"/>
        </w:rPr>
        <w:t>A</w:t>
      </w:r>
      <w:r w:rsidRPr="00C901B7">
        <w:rPr>
          <w:rFonts w:eastAsia="Arial" w:cstheme="minorHAnsi"/>
          <w:spacing w:val="5"/>
        </w:rPr>
        <w:t>n</w:t>
      </w:r>
      <w:r w:rsidRPr="00C901B7">
        <w:rPr>
          <w:rFonts w:eastAsia="Arial" w:cstheme="minorHAnsi"/>
        </w:rPr>
        <w:t>y</w:t>
      </w:r>
      <w:r w:rsidRPr="00C901B7">
        <w:rPr>
          <w:rFonts w:eastAsia="Arial" w:cstheme="minorHAnsi"/>
          <w:spacing w:val="-11"/>
        </w:rPr>
        <w:t xml:space="preserve"> </w:t>
      </w:r>
      <w:r w:rsidRPr="00C901B7">
        <w:rPr>
          <w:rFonts w:eastAsia="Arial" w:cstheme="minorHAnsi"/>
        </w:rPr>
        <w:t>p</w:t>
      </w:r>
      <w:r w:rsidRPr="00C901B7">
        <w:rPr>
          <w:rFonts w:eastAsia="Arial" w:cstheme="minorHAnsi"/>
          <w:spacing w:val="2"/>
        </w:rPr>
        <w:t>o</w:t>
      </w:r>
      <w:r w:rsidRPr="00C901B7">
        <w:rPr>
          <w:rFonts w:eastAsia="Arial" w:cstheme="minorHAnsi"/>
          <w:spacing w:val="-1"/>
        </w:rPr>
        <w:t>li</w:t>
      </w:r>
      <w:r w:rsidRPr="00C901B7">
        <w:rPr>
          <w:rFonts w:eastAsia="Arial" w:cstheme="minorHAnsi"/>
          <w:spacing w:val="9"/>
        </w:rPr>
        <w:t>c</w:t>
      </w:r>
      <w:r w:rsidRPr="00C901B7">
        <w:rPr>
          <w:rFonts w:eastAsia="Arial" w:cstheme="minorHAnsi"/>
        </w:rPr>
        <w:t>y</w:t>
      </w:r>
      <w:r w:rsidRPr="00C901B7">
        <w:rPr>
          <w:rFonts w:eastAsia="Arial" w:cstheme="minorHAnsi"/>
          <w:spacing w:val="-18"/>
        </w:rPr>
        <w:t xml:space="preserve"> </w:t>
      </w:r>
      <w:r w:rsidRPr="00C901B7">
        <w:rPr>
          <w:rFonts w:eastAsia="Arial" w:cstheme="minorHAnsi"/>
          <w:spacing w:val="6"/>
        </w:rPr>
        <w:t>r</w:t>
      </w:r>
      <w:r w:rsidRPr="00C901B7">
        <w:rPr>
          <w:rFonts w:eastAsia="Arial" w:cstheme="minorHAnsi"/>
        </w:rPr>
        <w:t>ete</w:t>
      </w:r>
      <w:r w:rsidRPr="00C901B7">
        <w:rPr>
          <w:rFonts w:eastAsia="Arial" w:cstheme="minorHAnsi"/>
          <w:spacing w:val="5"/>
        </w:rPr>
        <w:t>n</w:t>
      </w:r>
      <w:r w:rsidRPr="00C901B7">
        <w:rPr>
          <w:rFonts w:eastAsia="Arial" w:cstheme="minorHAnsi"/>
        </w:rPr>
        <w:t>t</w:t>
      </w:r>
      <w:r w:rsidRPr="00C901B7">
        <w:rPr>
          <w:rFonts w:eastAsia="Arial" w:cstheme="minorHAnsi"/>
          <w:spacing w:val="-1"/>
        </w:rPr>
        <w:t>i</w:t>
      </w:r>
      <w:r w:rsidRPr="00C901B7">
        <w:rPr>
          <w:rFonts w:eastAsia="Arial" w:cstheme="minorHAnsi"/>
          <w:spacing w:val="2"/>
        </w:rPr>
        <w:t>o</w:t>
      </w:r>
      <w:r w:rsidRPr="00C901B7">
        <w:rPr>
          <w:rFonts w:eastAsia="Arial" w:cstheme="minorHAnsi"/>
        </w:rPr>
        <w:t>n</w:t>
      </w:r>
      <w:r w:rsidRPr="00C901B7">
        <w:rPr>
          <w:rFonts w:eastAsia="Arial" w:cstheme="minorHAnsi"/>
          <w:spacing w:val="-11"/>
        </w:rPr>
        <w:t xml:space="preserve"> </w:t>
      </w:r>
      <w:r w:rsidRPr="00C901B7">
        <w:rPr>
          <w:rFonts w:eastAsia="Arial" w:cstheme="minorHAnsi"/>
        </w:rPr>
        <w:t>or</w:t>
      </w:r>
      <w:r w:rsidRPr="00C901B7">
        <w:rPr>
          <w:rFonts w:eastAsia="Arial" w:cstheme="minorHAnsi"/>
          <w:spacing w:val="-4"/>
        </w:rPr>
        <w:t xml:space="preserve"> </w:t>
      </w:r>
      <w:r w:rsidRPr="00C901B7">
        <w:rPr>
          <w:rFonts w:eastAsia="Arial" w:cstheme="minorHAnsi"/>
        </w:rPr>
        <w:t>de</w:t>
      </w:r>
      <w:r w:rsidRPr="00C901B7">
        <w:rPr>
          <w:rFonts w:eastAsia="Arial" w:cstheme="minorHAnsi"/>
          <w:spacing w:val="5"/>
        </w:rPr>
        <w:t>d</w:t>
      </w:r>
      <w:r w:rsidRPr="00C901B7">
        <w:rPr>
          <w:rFonts w:eastAsia="Arial" w:cstheme="minorHAnsi"/>
        </w:rPr>
        <w:t>u</w:t>
      </w:r>
      <w:r w:rsidRPr="00C901B7">
        <w:rPr>
          <w:rFonts w:eastAsia="Arial" w:cstheme="minorHAnsi"/>
          <w:spacing w:val="1"/>
        </w:rPr>
        <w:t>c</w:t>
      </w:r>
      <w:r w:rsidRPr="00C901B7">
        <w:rPr>
          <w:rFonts w:eastAsia="Arial" w:cstheme="minorHAnsi"/>
        </w:rPr>
        <w:t>t</w:t>
      </w:r>
      <w:r w:rsidRPr="00C901B7">
        <w:rPr>
          <w:rFonts w:eastAsia="Arial" w:cstheme="minorHAnsi"/>
          <w:spacing w:val="-1"/>
        </w:rPr>
        <w:t>i</w:t>
      </w:r>
      <w:r w:rsidRPr="00C901B7">
        <w:rPr>
          <w:rFonts w:eastAsia="Arial" w:cstheme="minorHAnsi"/>
          <w:spacing w:val="2"/>
        </w:rPr>
        <w:t>b</w:t>
      </w:r>
      <w:r w:rsidRPr="00C901B7">
        <w:rPr>
          <w:rFonts w:eastAsia="Arial" w:cstheme="minorHAnsi"/>
          <w:spacing w:val="1"/>
        </w:rPr>
        <w:t>l</w:t>
      </w:r>
      <w:r w:rsidRPr="00C901B7">
        <w:rPr>
          <w:rFonts w:eastAsia="Arial" w:cstheme="minorHAnsi"/>
        </w:rPr>
        <w:t>e</w:t>
      </w:r>
      <w:r w:rsidRPr="00C901B7">
        <w:rPr>
          <w:rFonts w:eastAsia="Arial" w:cstheme="minorHAnsi"/>
          <w:spacing w:val="-17"/>
        </w:rPr>
        <w:t xml:space="preserve"> </w:t>
      </w:r>
      <w:r w:rsidRPr="00C901B7">
        <w:rPr>
          <w:rFonts w:eastAsia="Arial" w:cstheme="minorHAnsi"/>
          <w:spacing w:val="-1"/>
        </w:rPr>
        <w:t>i</w:t>
      </w:r>
      <w:r w:rsidRPr="00C901B7">
        <w:rPr>
          <w:rFonts w:eastAsia="Arial" w:cstheme="minorHAnsi"/>
        </w:rPr>
        <w:t>s t</w:t>
      </w:r>
      <w:r w:rsidRPr="00C901B7">
        <w:rPr>
          <w:rFonts w:eastAsia="Arial" w:cstheme="minorHAnsi"/>
          <w:spacing w:val="2"/>
        </w:rPr>
        <w:t>h</w:t>
      </w:r>
      <w:r w:rsidRPr="00C901B7">
        <w:rPr>
          <w:rFonts w:eastAsia="Arial" w:cstheme="minorHAnsi"/>
        </w:rPr>
        <w:t>e</w:t>
      </w:r>
      <w:r w:rsidRPr="00C901B7">
        <w:rPr>
          <w:rFonts w:eastAsia="Arial" w:cstheme="minorHAnsi"/>
          <w:spacing w:val="-3"/>
        </w:rPr>
        <w:t xml:space="preserve"> </w:t>
      </w:r>
      <w:r w:rsidRPr="00C901B7">
        <w:rPr>
          <w:rFonts w:eastAsia="Arial" w:cstheme="minorHAnsi"/>
          <w:spacing w:val="1"/>
          <w:w w:val="99"/>
        </w:rPr>
        <w:t>r</w:t>
      </w:r>
      <w:r w:rsidRPr="00C901B7">
        <w:rPr>
          <w:rFonts w:eastAsia="Arial" w:cstheme="minorHAnsi"/>
          <w:w w:val="99"/>
        </w:rPr>
        <w:t>e</w:t>
      </w:r>
      <w:r w:rsidRPr="00C901B7">
        <w:rPr>
          <w:rFonts w:eastAsia="Arial" w:cstheme="minorHAnsi"/>
          <w:spacing w:val="1"/>
          <w:w w:val="99"/>
        </w:rPr>
        <w:t>s</w:t>
      </w:r>
      <w:r w:rsidRPr="00C901B7">
        <w:rPr>
          <w:rFonts w:eastAsia="Arial" w:cstheme="minorHAnsi"/>
          <w:spacing w:val="2"/>
          <w:w w:val="99"/>
        </w:rPr>
        <w:t>po</w:t>
      </w:r>
      <w:r w:rsidRPr="00C901B7">
        <w:rPr>
          <w:rFonts w:eastAsia="Arial" w:cstheme="minorHAnsi"/>
          <w:w w:val="99"/>
        </w:rPr>
        <w:t>n</w:t>
      </w:r>
      <w:r w:rsidRPr="00C901B7">
        <w:rPr>
          <w:rFonts w:eastAsia="Arial" w:cstheme="minorHAnsi"/>
          <w:spacing w:val="4"/>
          <w:w w:val="99"/>
        </w:rPr>
        <w:t>s</w:t>
      </w:r>
      <w:r w:rsidRPr="00C901B7">
        <w:rPr>
          <w:rFonts w:eastAsia="Arial" w:cstheme="minorHAnsi"/>
          <w:spacing w:val="-1"/>
          <w:w w:val="99"/>
        </w:rPr>
        <w:t>i</w:t>
      </w:r>
      <w:r w:rsidRPr="00C901B7">
        <w:rPr>
          <w:rFonts w:eastAsia="Arial" w:cstheme="minorHAnsi"/>
          <w:w w:val="99"/>
        </w:rPr>
        <w:t>b</w:t>
      </w:r>
      <w:r w:rsidRPr="00C901B7">
        <w:rPr>
          <w:rFonts w:eastAsia="Arial" w:cstheme="minorHAnsi"/>
          <w:spacing w:val="-1"/>
          <w:w w:val="99"/>
        </w:rPr>
        <w:t>i</w:t>
      </w:r>
      <w:r w:rsidRPr="00C901B7">
        <w:rPr>
          <w:rFonts w:eastAsia="Arial" w:cstheme="minorHAnsi"/>
          <w:spacing w:val="1"/>
          <w:w w:val="99"/>
        </w:rPr>
        <w:t>l</w:t>
      </w:r>
      <w:r w:rsidRPr="00C901B7">
        <w:rPr>
          <w:rFonts w:eastAsia="Arial" w:cstheme="minorHAnsi"/>
          <w:spacing w:val="-1"/>
          <w:w w:val="99"/>
        </w:rPr>
        <w:t>i</w:t>
      </w:r>
      <w:r w:rsidRPr="00C901B7">
        <w:rPr>
          <w:rFonts w:eastAsia="Arial" w:cstheme="minorHAnsi"/>
          <w:spacing w:val="7"/>
          <w:w w:val="99"/>
        </w:rPr>
        <w:t>t</w:t>
      </w:r>
      <w:r w:rsidRPr="00C901B7">
        <w:rPr>
          <w:rFonts w:eastAsia="Arial" w:cstheme="minorHAnsi"/>
          <w:w w:val="99"/>
        </w:rPr>
        <w:t>y</w:t>
      </w:r>
      <w:r w:rsidRPr="00C901B7">
        <w:rPr>
          <w:rFonts w:eastAsia="Arial" w:cstheme="minorHAnsi"/>
          <w:spacing w:val="-15"/>
          <w:w w:val="99"/>
        </w:rPr>
        <w:t xml:space="preserve"> </w:t>
      </w:r>
      <w:r w:rsidRPr="00C901B7">
        <w:rPr>
          <w:rFonts w:eastAsia="Arial" w:cstheme="minorHAnsi"/>
        </w:rPr>
        <w:t>of the</w:t>
      </w:r>
      <w:r w:rsidRPr="00C901B7">
        <w:rPr>
          <w:rFonts w:eastAsia="Arial" w:cstheme="minorHAnsi"/>
          <w:spacing w:val="-5"/>
        </w:rPr>
        <w:t xml:space="preserve"> </w:t>
      </w:r>
      <w:r w:rsidRPr="00C901B7">
        <w:rPr>
          <w:rFonts w:eastAsia="Arial" w:cstheme="minorHAnsi"/>
          <w:spacing w:val="2"/>
        </w:rPr>
        <w:t>po</w:t>
      </w:r>
      <w:r w:rsidRPr="00C901B7">
        <w:rPr>
          <w:rFonts w:eastAsia="Arial" w:cstheme="minorHAnsi"/>
          <w:spacing w:val="-1"/>
        </w:rPr>
        <w:t>li</w:t>
      </w:r>
      <w:r w:rsidRPr="00C901B7">
        <w:rPr>
          <w:rFonts w:eastAsia="Arial" w:cstheme="minorHAnsi"/>
          <w:spacing w:val="9"/>
        </w:rPr>
        <w:t>c</w:t>
      </w:r>
      <w:r w:rsidRPr="00C901B7">
        <w:rPr>
          <w:rFonts w:eastAsia="Arial" w:cstheme="minorHAnsi"/>
        </w:rPr>
        <w:t>y</w:t>
      </w:r>
      <w:r w:rsidRPr="00C901B7">
        <w:rPr>
          <w:rFonts w:eastAsia="Arial" w:cstheme="minorHAnsi"/>
          <w:spacing w:val="-13"/>
        </w:rPr>
        <w:t xml:space="preserve"> </w:t>
      </w:r>
      <w:r w:rsidRPr="00C901B7">
        <w:rPr>
          <w:rFonts w:eastAsia="Arial" w:cstheme="minorHAnsi"/>
        </w:rPr>
        <w:t>h</w:t>
      </w:r>
      <w:r w:rsidRPr="00C901B7">
        <w:rPr>
          <w:rFonts w:eastAsia="Arial" w:cstheme="minorHAnsi"/>
          <w:spacing w:val="2"/>
        </w:rPr>
        <w:t>o</w:t>
      </w:r>
      <w:r w:rsidRPr="00C901B7">
        <w:rPr>
          <w:rFonts w:eastAsia="Arial" w:cstheme="minorHAnsi"/>
          <w:spacing w:val="1"/>
        </w:rPr>
        <w:t>l</w:t>
      </w:r>
      <w:r w:rsidRPr="00C901B7">
        <w:rPr>
          <w:rFonts w:eastAsia="Arial" w:cstheme="minorHAnsi"/>
        </w:rPr>
        <w:t>de</w:t>
      </w:r>
      <w:r w:rsidRPr="00C901B7">
        <w:rPr>
          <w:rFonts w:eastAsia="Arial" w:cstheme="minorHAnsi"/>
          <w:spacing w:val="3"/>
        </w:rPr>
        <w:t>r</w:t>
      </w:r>
      <w:r w:rsidRPr="00C901B7">
        <w:rPr>
          <w:rFonts w:eastAsia="Arial" w:cstheme="minorHAnsi"/>
        </w:rPr>
        <w:t>.</w:t>
      </w:r>
    </w:p>
    <w:p w14:paraId="5394849A" w14:textId="77777777" w:rsidR="00790AFE" w:rsidRPr="00C901B7" w:rsidRDefault="00790AFE" w:rsidP="008426FC">
      <w:pPr>
        <w:spacing w:line="271" w:lineRule="auto"/>
        <w:rPr>
          <w:rFonts w:eastAsia="Arial" w:cstheme="minorHAnsi"/>
        </w:rPr>
      </w:pPr>
      <w:r w:rsidRPr="00C901B7">
        <w:rPr>
          <w:rFonts w:eastAsia="Arial" w:cstheme="minorHAnsi"/>
          <w:spacing w:val="-1"/>
        </w:rPr>
        <w:t>C</w:t>
      </w:r>
      <w:r w:rsidRPr="00C901B7">
        <w:rPr>
          <w:rFonts w:eastAsia="Arial" w:cstheme="minorHAnsi"/>
        </w:rPr>
        <w:t xml:space="preserve">.  </w:t>
      </w:r>
      <w:r w:rsidRPr="00C901B7">
        <w:rPr>
          <w:rFonts w:eastAsia="Arial" w:cstheme="minorHAnsi"/>
          <w:b/>
          <w:spacing w:val="1"/>
        </w:rPr>
        <w:t>I</w:t>
      </w:r>
      <w:r w:rsidRPr="00C901B7">
        <w:rPr>
          <w:rFonts w:eastAsia="Arial" w:cstheme="minorHAnsi"/>
          <w:b/>
        </w:rPr>
        <w:t>nd</w:t>
      </w:r>
      <w:r w:rsidRPr="00C901B7">
        <w:rPr>
          <w:rFonts w:eastAsia="Arial" w:cstheme="minorHAnsi"/>
          <w:b/>
          <w:spacing w:val="-3"/>
        </w:rPr>
        <w:t>e</w:t>
      </w:r>
      <w:r w:rsidRPr="00C901B7">
        <w:rPr>
          <w:rFonts w:eastAsia="Arial" w:cstheme="minorHAnsi"/>
          <w:b/>
          <w:spacing w:val="1"/>
        </w:rPr>
        <w:t>m</w:t>
      </w:r>
      <w:r w:rsidRPr="00C901B7">
        <w:rPr>
          <w:rFonts w:eastAsia="Arial" w:cstheme="minorHAnsi"/>
          <w:b/>
          <w:spacing w:val="-2"/>
        </w:rPr>
        <w:t>n</w:t>
      </w:r>
      <w:r w:rsidRPr="00C901B7">
        <w:rPr>
          <w:rFonts w:eastAsia="Arial" w:cstheme="minorHAnsi"/>
          <w:b/>
          <w:spacing w:val="1"/>
        </w:rPr>
        <w:t>ifi</w:t>
      </w:r>
      <w:r w:rsidRPr="00C901B7">
        <w:rPr>
          <w:rFonts w:eastAsia="Arial" w:cstheme="minorHAnsi"/>
          <w:b/>
        </w:rPr>
        <w:t>c</w:t>
      </w:r>
      <w:r w:rsidRPr="00C901B7">
        <w:rPr>
          <w:rFonts w:eastAsia="Arial" w:cstheme="minorHAnsi"/>
          <w:b/>
          <w:spacing w:val="-3"/>
        </w:rPr>
        <w:t>a</w:t>
      </w:r>
      <w:r w:rsidRPr="00C901B7">
        <w:rPr>
          <w:rFonts w:eastAsia="Arial" w:cstheme="minorHAnsi"/>
          <w:b/>
          <w:spacing w:val="1"/>
        </w:rPr>
        <w:t>ti</w:t>
      </w:r>
      <w:r w:rsidRPr="00C901B7">
        <w:rPr>
          <w:rFonts w:eastAsia="Arial" w:cstheme="minorHAnsi"/>
          <w:b/>
        </w:rPr>
        <w:t>on:</w:t>
      </w:r>
    </w:p>
    <w:p w14:paraId="03AFEF0D" w14:textId="7932E69A" w:rsidR="00790AFE" w:rsidRPr="00C901B7" w:rsidRDefault="00790AFE" w:rsidP="008426FC">
      <w:pPr>
        <w:spacing w:line="271" w:lineRule="auto"/>
        <w:ind w:right="133"/>
        <w:rPr>
          <w:rFonts w:eastAsia="Arial" w:cstheme="minorHAnsi"/>
        </w:rPr>
      </w:pPr>
      <w:r w:rsidRPr="00C901B7">
        <w:rPr>
          <w:rFonts w:eastAsia="Arial" w:cstheme="minorHAnsi"/>
          <w:spacing w:val="5"/>
        </w:rPr>
        <w:t>T</w:t>
      </w:r>
      <w:r w:rsidRPr="00C901B7">
        <w:rPr>
          <w:rFonts w:eastAsia="Arial" w:cstheme="minorHAnsi"/>
        </w:rPr>
        <w:t>he</w:t>
      </w:r>
      <w:r w:rsidRPr="00C901B7">
        <w:rPr>
          <w:rFonts w:eastAsia="Arial" w:cstheme="minorHAnsi"/>
          <w:spacing w:val="-11"/>
        </w:rPr>
        <w:t xml:space="preserve"> </w:t>
      </w:r>
      <w:r w:rsidRPr="00C901B7">
        <w:rPr>
          <w:rFonts w:eastAsia="Arial" w:cstheme="minorHAnsi"/>
        </w:rPr>
        <w:t>W</w:t>
      </w:r>
      <w:r w:rsidRPr="00C901B7">
        <w:rPr>
          <w:rFonts w:eastAsia="Arial" w:cstheme="minorHAnsi"/>
          <w:spacing w:val="-46"/>
        </w:rPr>
        <w:t xml:space="preserve"> </w:t>
      </w:r>
      <w:r w:rsidRPr="00C901B7">
        <w:rPr>
          <w:rFonts w:eastAsia="Arial" w:cstheme="minorHAnsi"/>
          <w:spacing w:val="-5"/>
        </w:rPr>
        <w:t>o</w:t>
      </w:r>
      <w:r w:rsidRPr="00C901B7">
        <w:rPr>
          <w:rFonts w:eastAsia="Arial" w:cstheme="minorHAnsi"/>
          <w:spacing w:val="-1"/>
        </w:rPr>
        <w:t>r</w:t>
      </w:r>
      <w:r w:rsidRPr="00C901B7">
        <w:rPr>
          <w:rFonts w:eastAsia="Arial" w:cstheme="minorHAnsi"/>
        </w:rPr>
        <w:t>k</w:t>
      </w:r>
      <w:r w:rsidRPr="00C901B7">
        <w:rPr>
          <w:rFonts w:eastAsia="Arial" w:cstheme="minorHAnsi"/>
          <w:spacing w:val="2"/>
        </w:rPr>
        <w:t xml:space="preserve"> </w:t>
      </w:r>
      <w:r w:rsidRPr="00C901B7">
        <w:rPr>
          <w:rFonts w:eastAsia="Arial" w:cstheme="minorHAnsi"/>
        </w:rPr>
        <w:t>p</w:t>
      </w:r>
      <w:r w:rsidRPr="00C901B7">
        <w:rPr>
          <w:rFonts w:eastAsia="Arial" w:cstheme="minorHAnsi"/>
          <w:spacing w:val="-5"/>
        </w:rPr>
        <w:t>e</w:t>
      </w:r>
      <w:r w:rsidRPr="00C901B7">
        <w:rPr>
          <w:rFonts w:eastAsia="Arial" w:cstheme="minorHAnsi"/>
          <w:spacing w:val="-1"/>
        </w:rPr>
        <w:t>r</w:t>
      </w:r>
      <w:r w:rsidRPr="00C901B7">
        <w:rPr>
          <w:rFonts w:eastAsia="Arial" w:cstheme="minorHAnsi"/>
          <w:spacing w:val="6"/>
        </w:rPr>
        <w:t>f</w:t>
      </w:r>
      <w:r w:rsidRPr="00C901B7">
        <w:rPr>
          <w:rFonts w:eastAsia="Arial" w:cstheme="minorHAnsi"/>
          <w:spacing w:val="-3"/>
        </w:rPr>
        <w:t>o</w:t>
      </w:r>
      <w:r w:rsidRPr="00C901B7">
        <w:rPr>
          <w:rFonts w:eastAsia="Arial" w:cstheme="minorHAnsi"/>
          <w:spacing w:val="1"/>
        </w:rPr>
        <w:t>rm</w:t>
      </w:r>
      <w:r w:rsidRPr="00C901B7">
        <w:rPr>
          <w:rFonts w:eastAsia="Arial" w:cstheme="minorHAnsi"/>
        </w:rPr>
        <w:t>ed</w:t>
      </w:r>
      <w:r w:rsidRPr="00C901B7">
        <w:rPr>
          <w:rFonts w:eastAsia="Arial" w:cstheme="minorHAnsi"/>
          <w:spacing w:val="-1"/>
        </w:rPr>
        <w:t xml:space="preserve"> </w:t>
      </w:r>
      <w:r w:rsidRPr="00C901B7">
        <w:rPr>
          <w:rFonts w:eastAsia="Arial" w:cstheme="minorHAnsi"/>
        </w:rPr>
        <w:t>by</w:t>
      </w:r>
      <w:r w:rsidRPr="00C901B7">
        <w:rPr>
          <w:rFonts w:eastAsia="Arial" w:cstheme="minorHAnsi"/>
          <w:spacing w:val="-3"/>
        </w:rPr>
        <w:t xml:space="preserve"> </w:t>
      </w:r>
      <w:r w:rsidRPr="00C901B7">
        <w:rPr>
          <w:rFonts w:eastAsia="Arial" w:cstheme="minorHAnsi"/>
          <w:spacing w:val="-1"/>
        </w:rPr>
        <w:t>t</w:t>
      </w:r>
      <w:r w:rsidRPr="00C901B7">
        <w:rPr>
          <w:rFonts w:eastAsia="Arial" w:cstheme="minorHAnsi"/>
        </w:rPr>
        <w:t>he</w:t>
      </w:r>
      <w:r w:rsidRPr="00C901B7">
        <w:rPr>
          <w:rFonts w:eastAsia="Arial" w:cstheme="minorHAnsi"/>
          <w:spacing w:val="1"/>
        </w:rPr>
        <w:t xml:space="preserve"> </w:t>
      </w:r>
      <w:r w:rsidRPr="00C901B7">
        <w:rPr>
          <w:rFonts w:eastAsia="Arial" w:cstheme="minorHAnsi"/>
        </w:rPr>
        <w:t>Se</w:t>
      </w:r>
      <w:r w:rsidRPr="00C901B7">
        <w:rPr>
          <w:rFonts w:eastAsia="Arial" w:cstheme="minorHAnsi"/>
          <w:spacing w:val="1"/>
        </w:rPr>
        <w:t>r</w:t>
      </w:r>
      <w:r w:rsidRPr="00C901B7">
        <w:rPr>
          <w:rFonts w:eastAsia="Arial" w:cstheme="minorHAnsi"/>
          <w:spacing w:val="-2"/>
        </w:rPr>
        <w:t>v</w:t>
      </w:r>
      <w:r w:rsidRPr="00C901B7">
        <w:rPr>
          <w:rFonts w:eastAsia="Arial" w:cstheme="minorHAnsi"/>
          <w:spacing w:val="-1"/>
        </w:rPr>
        <w:t>i</w:t>
      </w:r>
      <w:r w:rsidRPr="00C901B7">
        <w:rPr>
          <w:rFonts w:eastAsia="Arial" w:cstheme="minorHAnsi"/>
        </w:rPr>
        <w:t>ce</w:t>
      </w:r>
      <w:r w:rsidRPr="00C901B7">
        <w:rPr>
          <w:rFonts w:eastAsia="Arial" w:cstheme="minorHAnsi"/>
          <w:spacing w:val="1"/>
        </w:rPr>
        <w:t xml:space="preserve"> </w:t>
      </w:r>
      <w:r w:rsidRPr="00C901B7">
        <w:rPr>
          <w:rFonts w:eastAsia="Arial" w:cstheme="minorHAnsi"/>
          <w:spacing w:val="-1"/>
        </w:rPr>
        <w:t>C</w:t>
      </w:r>
      <w:r w:rsidRPr="00C901B7">
        <w:rPr>
          <w:rFonts w:eastAsia="Arial" w:cstheme="minorHAnsi"/>
        </w:rPr>
        <w:t>on</w:t>
      </w:r>
      <w:r w:rsidRPr="00C901B7">
        <w:rPr>
          <w:rFonts w:eastAsia="Arial" w:cstheme="minorHAnsi"/>
          <w:spacing w:val="1"/>
        </w:rPr>
        <w:t>tr</w:t>
      </w:r>
      <w:r w:rsidRPr="00C901B7">
        <w:rPr>
          <w:rFonts w:eastAsia="Arial" w:cstheme="minorHAnsi"/>
        </w:rPr>
        <w:t>a</w:t>
      </w:r>
      <w:r w:rsidRPr="00C901B7">
        <w:rPr>
          <w:rFonts w:eastAsia="Arial" w:cstheme="minorHAnsi"/>
          <w:spacing w:val="-2"/>
        </w:rPr>
        <w:t>c</w:t>
      </w:r>
      <w:r w:rsidRPr="00C901B7">
        <w:rPr>
          <w:rFonts w:eastAsia="Arial" w:cstheme="minorHAnsi"/>
          <w:spacing w:val="1"/>
        </w:rPr>
        <w:t>t</w:t>
      </w:r>
      <w:r w:rsidRPr="00C901B7">
        <w:rPr>
          <w:rFonts w:eastAsia="Arial" w:cstheme="minorHAnsi"/>
        </w:rPr>
        <w:t xml:space="preserve">or </w:t>
      </w:r>
      <w:r w:rsidRPr="00C901B7">
        <w:rPr>
          <w:rFonts w:eastAsia="Arial" w:cstheme="minorHAnsi"/>
          <w:spacing w:val="-2"/>
        </w:rPr>
        <w:t>s</w:t>
      </w:r>
      <w:r w:rsidRPr="00C901B7">
        <w:rPr>
          <w:rFonts w:eastAsia="Arial" w:cstheme="minorHAnsi"/>
        </w:rPr>
        <w:t>ha</w:t>
      </w:r>
      <w:r w:rsidRPr="00C901B7">
        <w:rPr>
          <w:rFonts w:eastAsia="Arial" w:cstheme="minorHAnsi"/>
          <w:spacing w:val="-1"/>
        </w:rPr>
        <w:t>l</w:t>
      </w:r>
      <w:r w:rsidRPr="00C901B7">
        <w:rPr>
          <w:rFonts w:eastAsia="Arial" w:cstheme="minorHAnsi"/>
        </w:rPr>
        <w:t>l be</w:t>
      </w:r>
      <w:r w:rsidRPr="00C901B7">
        <w:rPr>
          <w:rFonts w:eastAsia="Arial" w:cstheme="minorHAnsi"/>
          <w:spacing w:val="1"/>
        </w:rPr>
        <w:t xml:space="preserve"> </w:t>
      </w:r>
      <w:r w:rsidRPr="00C901B7">
        <w:rPr>
          <w:rFonts w:eastAsia="Arial" w:cstheme="minorHAnsi"/>
        </w:rPr>
        <w:t xml:space="preserve">at </w:t>
      </w:r>
      <w:r w:rsidRPr="00C901B7">
        <w:rPr>
          <w:rFonts w:eastAsia="Arial" w:cstheme="minorHAnsi"/>
          <w:spacing w:val="1"/>
        </w:rPr>
        <w:t>t</w:t>
      </w:r>
      <w:r w:rsidRPr="00C901B7">
        <w:rPr>
          <w:rFonts w:eastAsia="Arial" w:cstheme="minorHAnsi"/>
        </w:rPr>
        <w:t>he</w:t>
      </w:r>
      <w:r w:rsidRPr="00C901B7">
        <w:rPr>
          <w:rFonts w:eastAsia="Arial" w:cstheme="minorHAnsi"/>
          <w:spacing w:val="-1"/>
        </w:rPr>
        <w:t xml:space="preserve"> </w:t>
      </w:r>
      <w:r w:rsidRPr="00C901B7">
        <w:rPr>
          <w:rFonts w:eastAsia="Arial" w:cstheme="minorHAnsi"/>
          <w:spacing w:val="1"/>
        </w:rPr>
        <w:t>r</w:t>
      </w:r>
      <w:r w:rsidRPr="00C901B7">
        <w:rPr>
          <w:rFonts w:eastAsia="Arial" w:cstheme="minorHAnsi"/>
          <w:spacing w:val="-1"/>
        </w:rPr>
        <w:t>i</w:t>
      </w:r>
      <w:r w:rsidRPr="00C901B7">
        <w:rPr>
          <w:rFonts w:eastAsia="Arial" w:cstheme="minorHAnsi"/>
          <w:spacing w:val="-5"/>
        </w:rPr>
        <w:t>s</w:t>
      </w:r>
      <w:r w:rsidRPr="00C901B7">
        <w:rPr>
          <w:rFonts w:eastAsia="Arial" w:cstheme="minorHAnsi"/>
        </w:rPr>
        <w:t>k</w:t>
      </w:r>
      <w:r w:rsidRPr="00C901B7">
        <w:rPr>
          <w:rFonts w:eastAsia="Arial" w:cstheme="minorHAnsi"/>
          <w:spacing w:val="4"/>
        </w:rPr>
        <w:t xml:space="preserve"> </w:t>
      </w:r>
      <w:r w:rsidRPr="00C901B7">
        <w:rPr>
          <w:rFonts w:eastAsia="Arial" w:cstheme="minorHAnsi"/>
          <w:spacing w:val="-5"/>
        </w:rPr>
        <w:t>o</w:t>
      </w:r>
      <w:r w:rsidRPr="00C901B7">
        <w:rPr>
          <w:rFonts w:eastAsia="Arial" w:cstheme="minorHAnsi"/>
        </w:rPr>
        <w:t>f</w:t>
      </w:r>
      <w:r w:rsidRPr="00C901B7">
        <w:rPr>
          <w:rFonts w:eastAsia="Arial" w:cstheme="minorHAnsi"/>
          <w:spacing w:val="5"/>
        </w:rPr>
        <w:t xml:space="preserve"> </w:t>
      </w:r>
      <w:r w:rsidRPr="00C901B7">
        <w:rPr>
          <w:rFonts w:eastAsia="Arial" w:cstheme="minorHAnsi"/>
          <w:spacing w:val="1"/>
        </w:rPr>
        <w:t>t</w:t>
      </w:r>
      <w:r w:rsidRPr="00C901B7">
        <w:rPr>
          <w:rFonts w:eastAsia="Arial" w:cstheme="minorHAnsi"/>
        </w:rPr>
        <w:t>he</w:t>
      </w:r>
      <w:r w:rsidRPr="00C901B7">
        <w:rPr>
          <w:rFonts w:eastAsia="Arial" w:cstheme="minorHAnsi"/>
          <w:spacing w:val="-4"/>
        </w:rPr>
        <w:t xml:space="preserve"> </w:t>
      </w:r>
      <w:r w:rsidRPr="00C901B7">
        <w:rPr>
          <w:rFonts w:eastAsia="Arial" w:cstheme="minorHAnsi"/>
        </w:rPr>
        <w:t>Se</w:t>
      </w:r>
      <w:r w:rsidRPr="00C901B7">
        <w:rPr>
          <w:rFonts w:eastAsia="Arial" w:cstheme="minorHAnsi"/>
          <w:spacing w:val="1"/>
        </w:rPr>
        <w:t>r</w:t>
      </w:r>
      <w:r w:rsidRPr="00C901B7">
        <w:rPr>
          <w:rFonts w:eastAsia="Arial" w:cstheme="minorHAnsi"/>
          <w:spacing w:val="-2"/>
        </w:rPr>
        <w:t>v</w:t>
      </w:r>
      <w:r w:rsidRPr="00C901B7">
        <w:rPr>
          <w:rFonts w:eastAsia="Arial" w:cstheme="minorHAnsi"/>
          <w:spacing w:val="-1"/>
        </w:rPr>
        <w:t>i</w:t>
      </w:r>
      <w:r w:rsidRPr="00C901B7">
        <w:rPr>
          <w:rFonts w:eastAsia="Arial" w:cstheme="minorHAnsi"/>
        </w:rPr>
        <w:t>ce</w:t>
      </w:r>
      <w:r w:rsidRPr="00C901B7">
        <w:rPr>
          <w:rFonts w:eastAsia="Arial" w:cstheme="minorHAnsi"/>
          <w:spacing w:val="1"/>
        </w:rPr>
        <w:t xml:space="preserve"> </w:t>
      </w:r>
      <w:r w:rsidRPr="00C901B7">
        <w:rPr>
          <w:rFonts w:eastAsia="Arial" w:cstheme="minorHAnsi"/>
          <w:spacing w:val="-1"/>
        </w:rPr>
        <w:t>C</w:t>
      </w:r>
      <w:r w:rsidRPr="00C901B7">
        <w:rPr>
          <w:rFonts w:eastAsia="Arial" w:cstheme="minorHAnsi"/>
        </w:rPr>
        <w:t>on</w:t>
      </w:r>
      <w:r w:rsidRPr="00C901B7">
        <w:rPr>
          <w:rFonts w:eastAsia="Arial" w:cstheme="minorHAnsi"/>
          <w:spacing w:val="1"/>
        </w:rPr>
        <w:t>tr</w:t>
      </w:r>
      <w:r w:rsidRPr="00C901B7">
        <w:rPr>
          <w:rFonts w:eastAsia="Arial" w:cstheme="minorHAnsi"/>
        </w:rPr>
        <w:t>ac</w:t>
      </w:r>
      <w:r w:rsidRPr="00C901B7">
        <w:rPr>
          <w:rFonts w:eastAsia="Arial" w:cstheme="minorHAnsi"/>
          <w:spacing w:val="1"/>
        </w:rPr>
        <w:t>t</w:t>
      </w:r>
      <w:r w:rsidRPr="00C901B7">
        <w:rPr>
          <w:rFonts w:eastAsia="Arial" w:cstheme="minorHAnsi"/>
          <w:spacing w:val="-2"/>
        </w:rPr>
        <w:t>o</w:t>
      </w:r>
      <w:r w:rsidRPr="00C901B7">
        <w:rPr>
          <w:rFonts w:eastAsia="Arial" w:cstheme="minorHAnsi"/>
        </w:rPr>
        <w:t>r e</w:t>
      </w:r>
      <w:r w:rsidRPr="00C901B7">
        <w:rPr>
          <w:rFonts w:eastAsia="Arial" w:cstheme="minorHAnsi"/>
          <w:spacing w:val="-5"/>
        </w:rPr>
        <w:t>x</w:t>
      </w:r>
      <w:r w:rsidRPr="00C901B7">
        <w:rPr>
          <w:rFonts w:eastAsia="Arial" w:cstheme="minorHAnsi"/>
        </w:rPr>
        <w:t>c</w:t>
      </w:r>
      <w:r w:rsidRPr="00C901B7">
        <w:rPr>
          <w:rFonts w:eastAsia="Arial" w:cstheme="minorHAnsi"/>
          <w:spacing w:val="-1"/>
        </w:rPr>
        <w:t>l</w:t>
      </w:r>
      <w:r w:rsidRPr="00C901B7">
        <w:rPr>
          <w:rFonts w:eastAsia="Arial" w:cstheme="minorHAnsi"/>
        </w:rPr>
        <w:t>us</w:t>
      </w:r>
      <w:r w:rsidRPr="00C901B7">
        <w:rPr>
          <w:rFonts w:eastAsia="Arial" w:cstheme="minorHAnsi"/>
          <w:spacing w:val="1"/>
        </w:rPr>
        <w:t>i</w:t>
      </w:r>
      <w:r w:rsidRPr="00C901B7">
        <w:rPr>
          <w:rFonts w:eastAsia="Arial" w:cstheme="minorHAnsi"/>
          <w:spacing w:val="-5"/>
        </w:rPr>
        <w:t>v</w:t>
      </w:r>
      <w:r w:rsidRPr="00C901B7">
        <w:rPr>
          <w:rFonts w:eastAsia="Arial" w:cstheme="minorHAnsi"/>
          <w:spacing w:val="2"/>
        </w:rPr>
        <w:t>e</w:t>
      </w:r>
      <w:r w:rsidRPr="00C901B7">
        <w:rPr>
          <w:rFonts w:eastAsia="Arial" w:cstheme="minorHAnsi"/>
          <w:spacing w:val="-1"/>
        </w:rPr>
        <w:t>l</w:t>
      </w:r>
      <w:r w:rsidRPr="00C901B7">
        <w:rPr>
          <w:rFonts w:eastAsia="Arial" w:cstheme="minorHAnsi"/>
          <w:spacing w:val="-5"/>
        </w:rPr>
        <w:t>y</w:t>
      </w:r>
      <w:r w:rsidRPr="00C901B7">
        <w:rPr>
          <w:rFonts w:eastAsia="Arial" w:cstheme="minorHAnsi"/>
        </w:rPr>
        <w:t>.</w:t>
      </w:r>
      <w:r w:rsidRPr="00C901B7">
        <w:rPr>
          <w:rFonts w:eastAsia="Arial" w:cstheme="minorHAnsi"/>
          <w:spacing w:val="3"/>
        </w:rPr>
        <w:t xml:space="preserve"> </w:t>
      </w:r>
      <w:r w:rsidRPr="00C901B7">
        <w:rPr>
          <w:rFonts w:eastAsia="Arial" w:cstheme="minorHAnsi"/>
        </w:rPr>
        <w:t>Se</w:t>
      </w:r>
      <w:r w:rsidRPr="00C901B7">
        <w:rPr>
          <w:rFonts w:eastAsia="Arial" w:cstheme="minorHAnsi"/>
          <w:spacing w:val="1"/>
        </w:rPr>
        <w:t>r</w:t>
      </w:r>
      <w:r w:rsidRPr="00C901B7">
        <w:rPr>
          <w:rFonts w:eastAsia="Arial" w:cstheme="minorHAnsi"/>
          <w:spacing w:val="-2"/>
        </w:rPr>
        <w:t>v</w:t>
      </w:r>
      <w:r w:rsidRPr="00C901B7">
        <w:rPr>
          <w:rFonts w:eastAsia="Arial" w:cstheme="minorHAnsi"/>
          <w:spacing w:val="-1"/>
        </w:rPr>
        <w:t>i</w:t>
      </w:r>
      <w:r w:rsidRPr="00C901B7">
        <w:rPr>
          <w:rFonts w:eastAsia="Arial" w:cstheme="minorHAnsi"/>
        </w:rPr>
        <w:t>ce</w:t>
      </w:r>
      <w:r w:rsidRPr="00C901B7">
        <w:rPr>
          <w:rFonts w:eastAsia="Arial" w:cstheme="minorHAnsi"/>
          <w:spacing w:val="1"/>
        </w:rPr>
        <w:t xml:space="preserve"> </w:t>
      </w:r>
      <w:r w:rsidRPr="00C901B7">
        <w:rPr>
          <w:rFonts w:eastAsia="Arial" w:cstheme="minorHAnsi"/>
          <w:spacing w:val="-1"/>
        </w:rPr>
        <w:t>C</w:t>
      </w:r>
      <w:r w:rsidRPr="00C901B7">
        <w:rPr>
          <w:rFonts w:eastAsia="Arial" w:cstheme="minorHAnsi"/>
        </w:rPr>
        <w:t>on</w:t>
      </w:r>
      <w:r w:rsidRPr="00C901B7">
        <w:rPr>
          <w:rFonts w:eastAsia="Arial" w:cstheme="minorHAnsi"/>
          <w:spacing w:val="1"/>
        </w:rPr>
        <w:t>tr</w:t>
      </w:r>
      <w:r w:rsidRPr="00C901B7">
        <w:rPr>
          <w:rFonts w:eastAsia="Arial" w:cstheme="minorHAnsi"/>
        </w:rPr>
        <w:t>ac</w:t>
      </w:r>
      <w:r w:rsidRPr="00C901B7">
        <w:rPr>
          <w:rFonts w:eastAsia="Arial" w:cstheme="minorHAnsi"/>
          <w:spacing w:val="1"/>
        </w:rPr>
        <w:t>t</w:t>
      </w:r>
      <w:r w:rsidRPr="00C901B7">
        <w:rPr>
          <w:rFonts w:eastAsia="Arial" w:cstheme="minorHAnsi"/>
          <w:spacing w:val="-2"/>
        </w:rPr>
        <w:t>o</w:t>
      </w:r>
      <w:r w:rsidRPr="00C901B7">
        <w:rPr>
          <w:rFonts w:eastAsia="Arial" w:cstheme="minorHAnsi"/>
        </w:rPr>
        <w:t>r</w:t>
      </w:r>
      <w:r w:rsidRPr="00C901B7">
        <w:rPr>
          <w:rFonts w:eastAsia="Arial" w:cstheme="minorHAnsi"/>
          <w:spacing w:val="3"/>
        </w:rPr>
        <w:t xml:space="preserve"> </w:t>
      </w:r>
      <w:r w:rsidRPr="00C901B7">
        <w:rPr>
          <w:rFonts w:eastAsia="Arial" w:cstheme="minorHAnsi"/>
        </w:rPr>
        <w:t>a</w:t>
      </w:r>
      <w:r w:rsidRPr="00C901B7">
        <w:rPr>
          <w:rFonts w:eastAsia="Arial" w:cstheme="minorHAnsi"/>
          <w:spacing w:val="-2"/>
        </w:rPr>
        <w:t>s</w:t>
      </w:r>
      <w:r w:rsidRPr="00C901B7">
        <w:rPr>
          <w:rFonts w:eastAsia="Arial" w:cstheme="minorHAnsi"/>
        </w:rPr>
        <w:t>s</w:t>
      </w:r>
      <w:r w:rsidRPr="00C901B7">
        <w:rPr>
          <w:rFonts w:eastAsia="Arial" w:cstheme="minorHAnsi"/>
          <w:spacing w:val="-3"/>
        </w:rPr>
        <w:t>u</w:t>
      </w:r>
      <w:r w:rsidRPr="00C901B7">
        <w:rPr>
          <w:rFonts w:eastAsia="Arial" w:cstheme="minorHAnsi"/>
          <w:spacing w:val="1"/>
        </w:rPr>
        <w:t>m</w:t>
      </w:r>
      <w:r w:rsidRPr="00C901B7">
        <w:rPr>
          <w:rFonts w:eastAsia="Arial" w:cstheme="minorHAnsi"/>
        </w:rPr>
        <w:t>es</w:t>
      </w:r>
      <w:r w:rsidRPr="00C901B7">
        <w:rPr>
          <w:rFonts w:eastAsia="Arial" w:cstheme="minorHAnsi"/>
          <w:spacing w:val="-3"/>
        </w:rPr>
        <w:t xml:space="preserve"> </w:t>
      </w:r>
      <w:r w:rsidRPr="00C901B7">
        <w:rPr>
          <w:rFonts w:eastAsia="Arial" w:cstheme="minorHAnsi"/>
          <w:spacing w:val="1"/>
        </w:rPr>
        <w:t>t</w:t>
      </w:r>
      <w:r w:rsidRPr="00C901B7">
        <w:rPr>
          <w:rFonts w:eastAsia="Arial" w:cstheme="minorHAnsi"/>
        </w:rPr>
        <w:t>he</w:t>
      </w:r>
      <w:r w:rsidRPr="00C901B7">
        <w:rPr>
          <w:rFonts w:eastAsia="Arial" w:cstheme="minorHAnsi"/>
          <w:spacing w:val="1"/>
        </w:rPr>
        <w:t xml:space="preserve"> </w:t>
      </w:r>
      <w:r w:rsidRPr="00C901B7">
        <w:rPr>
          <w:rFonts w:eastAsia="Arial" w:cstheme="minorHAnsi"/>
        </w:rPr>
        <w:t>en</w:t>
      </w:r>
      <w:r w:rsidRPr="00C901B7">
        <w:rPr>
          <w:rFonts w:eastAsia="Arial" w:cstheme="minorHAnsi"/>
          <w:spacing w:val="1"/>
        </w:rPr>
        <w:t>t</w:t>
      </w:r>
      <w:r w:rsidRPr="00C901B7">
        <w:rPr>
          <w:rFonts w:eastAsia="Arial" w:cstheme="minorHAnsi"/>
          <w:spacing w:val="-1"/>
        </w:rPr>
        <w:t>ir</w:t>
      </w:r>
      <w:r w:rsidRPr="00C901B7">
        <w:rPr>
          <w:rFonts w:eastAsia="Arial" w:cstheme="minorHAnsi"/>
        </w:rPr>
        <w:t>e</w:t>
      </w:r>
      <w:r w:rsidRPr="00C901B7">
        <w:rPr>
          <w:rFonts w:eastAsia="Arial" w:cstheme="minorHAnsi"/>
          <w:spacing w:val="1"/>
        </w:rPr>
        <w:t xml:space="preserve"> r</w:t>
      </w:r>
      <w:r w:rsidRPr="00C901B7">
        <w:rPr>
          <w:rFonts w:eastAsia="Arial" w:cstheme="minorHAnsi"/>
        </w:rPr>
        <w:t>espo</w:t>
      </w:r>
      <w:r w:rsidRPr="00C901B7">
        <w:rPr>
          <w:rFonts w:eastAsia="Arial" w:cstheme="minorHAnsi"/>
          <w:spacing w:val="-3"/>
        </w:rPr>
        <w:t>n</w:t>
      </w:r>
      <w:r w:rsidRPr="00C901B7">
        <w:rPr>
          <w:rFonts w:eastAsia="Arial" w:cstheme="minorHAnsi"/>
        </w:rPr>
        <w:t>s</w:t>
      </w:r>
      <w:r w:rsidRPr="00C901B7">
        <w:rPr>
          <w:rFonts w:eastAsia="Arial" w:cstheme="minorHAnsi"/>
          <w:spacing w:val="-1"/>
        </w:rPr>
        <w:t>i</w:t>
      </w:r>
      <w:r w:rsidRPr="00C901B7">
        <w:rPr>
          <w:rFonts w:eastAsia="Arial" w:cstheme="minorHAnsi"/>
        </w:rPr>
        <w:t>b</w:t>
      </w:r>
      <w:r w:rsidRPr="00C901B7">
        <w:rPr>
          <w:rFonts w:eastAsia="Arial" w:cstheme="minorHAnsi"/>
          <w:spacing w:val="-1"/>
        </w:rPr>
        <w:t>il</w:t>
      </w:r>
      <w:r w:rsidRPr="00C901B7">
        <w:rPr>
          <w:rFonts w:eastAsia="Arial" w:cstheme="minorHAnsi"/>
          <w:spacing w:val="-3"/>
        </w:rPr>
        <w:t>i</w:t>
      </w:r>
      <w:r w:rsidRPr="00C901B7">
        <w:rPr>
          <w:rFonts w:eastAsia="Arial" w:cstheme="minorHAnsi"/>
          <w:spacing w:val="1"/>
        </w:rPr>
        <w:t>t</w:t>
      </w:r>
      <w:r w:rsidRPr="00C901B7">
        <w:rPr>
          <w:rFonts w:eastAsia="Arial" w:cstheme="minorHAnsi"/>
        </w:rPr>
        <w:t>y</w:t>
      </w:r>
      <w:r w:rsidRPr="00C901B7">
        <w:rPr>
          <w:rFonts w:eastAsia="Arial" w:cstheme="minorHAnsi"/>
          <w:spacing w:val="-1"/>
        </w:rPr>
        <w:t xml:space="preserve"> </w:t>
      </w:r>
      <w:r w:rsidRPr="00C901B7">
        <w:rPr>
          <w:rFonts w:eastAsia="Arial" w:cstheme="minorHAnsi"/>
          <w:spacing w:val="2"/>
        </w:rPr>
        <w:t>a</w:t>
      </w:r>
      <w:r w:rsidRPr="00C901B7">
        <w:rPr>
          <w:rFonts w:eastAsia="Arial" w:cstheme="minorHAnsi"/>
        </w:rPr>
        <w:t>nd</w:t>
      </w:r>
      <w:r w:rsidRPr="00C901B7">
        <w:rPr>
          <w:rFonts w:eastAsia="Arial" w:cstheme="minorHAnsi"/>
          <w:spacing w:val="1"/>
        </w:rPr>
        <w:t xml:space="preserve"> </w:t>
      </w:r>
      <w:r w:rsidRPr="00C901B7">
        <w:rPr>
          <w:rFonts w:eastAsia="Arial" w:cstheme="minorHAnsi"/>
          <w:spacing w:val="-1"/>
        </w:rPr>
        <w:t>li</w:t>
      </w:r>
      <w:r w:rsidRPr="00C901B7">
        <w:rPr>
          <w:rFonts w:eastAsia="Arial" w:cstheme="minorHAnsi"/>
        </w:rPr>
        <w:t>ab</w:t>
      </w:r>
      <w:r w:rsidRPr="00C901B7">
        <w:rPr>
          <w:rFonts w:eastAsia="Arial" w:cstheme="minorHAnsi"/>
          <w:spacing w:val="-1"/>
        </w:rPr>
        <w:t>il</w:t>
      </w:r>
      <w:r w:rsidRPr="00C901B7">
        <w:rPr>
          <w:rFonts w:eastAsia="Arial" w:cstheme="minorHAnsi"/>
          <w:spacing w:val="-3"/>
        </w:rPr>
        <w:t>i</w:t>
      </w:r>
      <w:r w:rsidRPr="00C901B7">
        <w:rPr>
          <w:rFonts w:eastAsia="Arial" w:cstheme="minorHAnsi"/>
          <w:spacing w:val="6"/>
        </w:rPr>
        <w:t>t</w:t>
      </w:r>
      <w:r w:rsidRPr="00C901B7">
        <w:rPr>
          <w:rFonts w:eastAsia="Arial" w:cstheme="minorHAnsi"/>
        </w:rPr>
        <w:t>y</w:t>
      </w:r>
      <w:r w:rsidRPr="00C901B7">
        <w:rPr>
          <w:rFonts w:eastAsia="Arial" w:cstheme="minorHAnsi"/>
          <w:spacing w:val="-6"/>
        </w:rPr>
        <w:t xml:space="preserve"> </w:t>
      </w:r>
      <w:r w:rsidRPr="00C901B7">
        <w:rPr>
          <w:rFonts w:eastAsia="Arial" w:cstheme="minorHAnsi"/>
          <w:spacing w:val="6"/>
        </w:rPr>
        <w:t>f</w:t>
      </w:r>
      <w:r w:rsidRPr="00C901B7">
        <w:rPr>
          <w:rFonts w:eastAsia="Arial" w:cstheme="minorHAnsi"/>
        </w:rPr>
        <w:t>or a</w:t>
      </w:r>
      <w:r w:rsidRPr="00C901B7">
        <w:rPr>
          <w:rFonts w:eastAsia="Arial" w:cstheme="minorHAnsi"/>
          <w:spacing w:val="-1"/>
        </w:rPr>
        <w:t>l</w:t>
      </w:r>
      <w:r w:rsidRPr="00C901B7">
        <w:rPr>
          <w:rFonts w:eastAsia="Arial" w:cstheme="minorHAnsi"/>
        </w:rPr>
        <w:t>l</w:t>
      </w:r>
      <w:r w:rsidRPr="00C901B7">
        <w:rPr>
          <w:rFonts w:eastAsia="Arial" w:cstheme="minorHAnsi"/>
          <w:spacing w:val="-9"/>
        </w:rPr>
        <w:t xml:space="preserve"> </w:t>
      </w:r>
      <w:r w:rsidRPr="00C901B7">
        <w:rPr>
          <w:rFonts w:eastAsia="Arial" w:cstheme="minorHAnsi"/>
        </w:rPr>
        <w:t>W</w:t>
      </w:r>
      <w:r w:rsidRPr="00C901B7">
        <w:rPr>
          <w:rFonts w:eastAsia="Arial" w:cstheme="minorHAnsi"/>
          <w:spacing w:val="-5"/>
        </w:rPr>
        <w:t>o</w:t>
      </w:r>
      <w:r w:rsidRPr="00C901B7">
        <w:rPr>
          <w:rFonts w:eastAsia="Arial" w:cstheme="minorHAnsi"/>
          <w:spacing w:val="-1"/>
        </w:rPr>
        <w:t>r</w:t>
      </w:r>
      <w:r w:rsidRPr="00C901B7">
        <w:rPr>
          <w:rFonts w:eastAsia="Arial" w:cstheme="minorHAnsi"/>
        </w:rPr>
        <w:t xml:space="preserve">k, </w:t>
      </w:r>
      <w:r w:rsidRPr="00C901B7">
        <w:rPr>
          <w:rFonts w:eastAsia="Arial" w:cstheme="minorHAnsi"/>
          <w:spacing w:val="-2"/>
        </w:rPr>
        <w:t>s</w:t>
      </w:r>
      <w:r w:rsidRPr="00C901B7">
        <w:rPr>
          <w:rFonts w:eastAsia="Arial" w:cstheme="minorHAnsi"/>
        </w:rPr>
        <w:t>upe</w:t>
      </w:r>
      <w:r w:rsidRPr="00C901B7">
        <w:rPr>
          <w:rFonts w:eastAsia="Arial" w:cstheme="minorHAnsi"/>
          <w:spacing w:val="1"/>
        </w:rPr>
        <w:t>r</w:t>
      </w:r>
      <w:r w:rsidRPr="00C901B7">
        <w:rPr>
          <w:rFonts w:eastAsia="Arial" w:cstheme="minorHAnsi"/>
          <w:spacing w:val="-5"/>
        </w:rPr>
        <w:t>v</w:t>
      </w:r>
      <w:r w:rsidRPr="00C901B7">
        <w:rPr>
          <w:rFonts w:eastAsia="Arial" w:cstheme="minorHAnsi"/>
          <w:spacing w:val="-1"/>
        </w:rPr>
        <w:t>i</w:t>
      </w:r>
      <w:r w:rsidRPr="00C901B7">
        <w:rPr>
          <w:rFonts w:eastAsia="Arial" w:cstheme="minorHAnsi"/>
        </w:rPr>
        <w:t>s</w:t>
      </w:r>
      <w:r w:rsidRPr="00C901B7">
        <w:rPr>
          <w:rFonts w:eastAsia="Arial" w:cstheme="minorHAnsi"/>
          <w:spacing w:val="-1"/>
        </w:rPr>
        <w:t>i</w:t>
      </w:r>
      <w:r w:rsidRPr="00C901B7">
        <w:rPr>
          <w:rFonts w:eastAsia="Arial" w:cstheme="minorHAnsi"/>
        </w:rPr>
        <w:t>on,</w:t>
      </w:r>
      <w:r w:rsidRPr="00C901B7">
        <w:rPr>
          <w:rFonts w:eastAsia="Arial" w:cstheme="minorHAnsi"/>
          <w:spacing w:val="5"/>
        </w:rPr>
        <w:t xml:space="preserve"> </w:t>
      </w:r>
      <w:r w:rsidRPr="00C901B7">
        <w:rPr>
          <w:rFonts w:eastAsia="Arial" w:cstheme="minorHAnsi"/>
          <w:spacing w:val="-1"/>
        </w:rPr>
        <w:t>l</w:t>
      </w:r>
      <w:r w:rsidRPr="00C901B7">
        <w:rPr>
          <w:rFonts w:eastAsia="Arial" w:cstheme="minorHAnsi"/>
        </w:rPr>
        <w:t>abo</w:t>
      </w:r>
      <w:r w:rsidRPr="00C901B7">
        <w:rPr>
          <w:rFonts w:eastAsia="Arial" w:cstheme="minorHAnsi"/>
          <w:spacing w:val="1"/>
        </w:rPr>
        <w:t>r</w:t>
      </w:r>
      <w:r w:rsidRPr="00C901B7">
        <w:rPr>
          <w:rFonts w:eastAsia="Arial" w:cstheme="minorHAnsi"/>
        </w:rPr>
        <w:t>,</w:t>
      </w:r>
      <w:r w:rsidRPr="00C901B7">
        <w:rPr>
          <w:rFonts w:eastAsia="Arial" w:cstheme="minorHAnsi"/>
          <w:spacing w:val="3"/>
        </w:rPr>
        <w:t xml:space="preserve"> </w:t>
      </w:r>
      <w:r w:rsidRPr="00C901B7">
        <w:rPr>
          <w:rFonts w:eastAsia="Arial" w:cstheme="minorHAnsi"/>
        </w:rPr>
        <w:t>and</w:t>
      </w:r>
      <w:r w:rsidRPr="00C901B7">
        <w:rPr>
          <w:rFonts w:eastAsia="Arial" w:cstheme="minorHAnsi"/>
          <w:spacing w:val="-4"/>
        </w:rPr>
        <w:t xml:space="preserve"> </w:t>
      </w:r>
      <w:r w:rsidRPr="00C901B7">
        <w:rPr>
          <w:rFonts w:eastAsia="Arial" w:cstheme="minorHAnsi"/>
          <w:spacing w:val="1"/>
        </w:rPr>
        <w:t>m</w:t>
      </w:r>
      <w:r w:rsidRPr="00C901B7">
        <w:rPr>
          <w:rFonts w:eastAsia="Arial" w:cstheme="minorHAnsi"/>
        </w:rPr>
        <w:t>a</w:t>
      </w:r>
      <w:r w:rsidRPr="00C901B7">
        <w:rPr>
          <w:rFonts w:eastAsia="Arial" w:cstheme="minorHAnsi"/>
          <w:spacing w:val="1"/>
        </w:rPr>
        <w:t>t</w:t>
      </w:r>
      <w:r w:rsidRPr="00C901B7">
        <w:rPr>
          <w:rFonts w:eastAsia="Arial" w:cstheme="minorHAnsi"/>
          <w:spacing w:val="-3"/>
        </w:rPr>
        <w:t>e</w:t>
      </w:r>
      <w:r w:rsidRPr="00C901B7">
        <w:rPr>
          <w:rFonts w:eastAsia="Arial" w:cstheme="minorHAnsi"/>
          <w:spacing w:val="1"/>
        </w:rPr>
        <w:t>r</w:t>
      </w:r>
      <w:r w:rsidRPr="00C901B7">
        <w:rPr>
          <w:rFonts w:eastAsia="Arial" w:cstheme="minorHAnsi"/>
          <w:spacing w:val="-1"/>
        </w:rPr>
        <w:t>i</w:t>
      </w:r>
      <w:r w:rsidRPr="00C901B7">
        <w:rPr>
          <w:rFonts w:eastAsia="Arial" w:cstheme="minorHAnsi"/>
        </w:rPr>
        <w:t>a</w:t>
      </w:r>
      <w:r w:rsidRPr="00C901B7">
        <w:rPr>
          <w:rFonts w:eastAsia="Arial" w:cstheme="minorHAnsi"/>
          <w:spacing w:val="-1"/>
        </w:rPr>
        <w:t>l</w:t>
      </w:r>
      <w:r w:rsidRPr="00C901B7">
        <w:rPr>
          <w:rFonts w:eastAsia="Arial" w:cstheme="minorHAnsi"/>
        </w:rPr>
        <w:t>s</w:t>
      </w:r>
      <w:r w:rsidRPr="00C901B7">
        <w:rPr>
          <w:rFonts w:eastAsia="Arial" w:cstheme="minorHAnsi"/>
          <w:spacing w:val="2"/>
        </w:rPr>
        <w:t xml:space="preserve"> </w:t>
      </w:r>
      <w:r w:rsidRPr="00C901B7">
        <w:rPr>
          <w:rFonts w:eastAsia="Arial" w:cstheme="minorHAnsi"/>
        </w:rPr>
        <w:t>p</w:t>
      </w:r>
      <w:r w:rsidRPr="00C901B7">
        <w:rPr>
          <w:rFonts w:eastAsia="Arial" w:cstheme="minorHAnsi"/>
          <w:spacing w:val="1"/>
        </w:rPr>
        <w:t>r</w:t>
      </w:r>
      <w:r w:rsidRPr="00C901B7">
        <w:rPr>
          <w:rFonts w:eastAsia="Arial" w:cstheme="minorHAnsi"/>
        </w:rPr>
        <w:t>o</w:t>
      </w:r>
      <w:r w:rsidRPr="00C901B7">
        <w:rPr>
          <w:rFonts w:eastAsia="Arial" w:cstheme="minorHAnsi"/>
          <w:spacing w:val="-5"/>
        </w:rPr>
        <w:t>v</w:t>
      </w:r>
      <w:r w:rsidRPr="00C901B7">
        <w:rPr>
          <w:rFonts w:eastAsia="Arial" w:cstheme="minorHAnsi"/>
          <w:spacing w:val="-1"/>
        </w:rPr>
        <w:t>i</w:t>
      </w:r>
      <w:r w:rsidRPr="00C901B7">
        <w:rPr>
          <w:rFonts w:eastAsia="Arial" w:cstheme="minorHAnsi"/>
        </w:rPr>
        <w:t>ded</w:t>
      </w:r>
      <w:r w:rsidRPr="00C901B7">
        <w:rPr>
          <w:rFonts w:eastAsia="Arial" w:cstheme="minorHAnsi"/>
          <w:spacing w:val="1"/>
        </w:rPr>
        <w:t xml:space="preserve"> </w:t>
      </w:r>
      <w:r w:rsidRPr="00C901B7">
        <w:rPr>
          <w:rFonts w:eastAsia="Arial" w:cstheme="minorHAnsi"/>
        </w:rPr>
        <w:t>under</w:t>
      </w:r>
      <w:r w:rsidRPr="00C901B7">
        <w:rPr>
          <w:rFonts w:eastAsia="Arial" w:cstheme="minorHAnsi"/>
          <w:spacing w:val="2"/>
        </w:rPr>
        <w:t xml:space="preserve"> </w:t>
      </w:r>
      <w:r w:rsidRPr="00C901B7">
        <w:rPr>
          <w:rFonts w:eastAsia="Arial" w:cstheme="minorHAnsi"/>
        </w:rPr>
        <w:t>any</w:t>
      </w:r>
      <w:r w:rsidRPr="00C901B7">
        <w:rPr>
          <w:rFonts w:eastAsia="Arial" w:cstheme="minorHAnsi"/>
          <w:spacing w:val="-1"/>
        </w:rPr>
        <w:t xml:space="preserve"> </w:t>
      </w:r>
      <w:r w:rsidRPr="00C901B7">
        <w:rPr>
          <w:rFonts w:eastAsia="Arial" w:cstheme="minorHAnsi"/>
        </w:rPr>
        <w:t>con</w:t>
      </w:r>
      <w:r w:rsidRPr="00C901B7">
        <w:rPr>
          <w:rFonts w:eastAsia="Arial" w:cstheme="minorHAnsi"/>
          <w:spacing w:val="1"/>
        </w:rPr>
        <w:t>tr</w:t>
      </w:r>
      <w:r w:rsidRPr="00C901B7">
        <w:rPr>
          <w:rFonts w:eastAsia="Arial" w:cstheme="minorHAnsi"/>
          <w:spacing w:val="-3"/>
        </w:rPr>
        <w:t>a</w:t>
      </w:r>
      <w:r w:rsidRPr="00C901B7">
        <w:rPr>
          <w:rFonts w:eastAsia="Arial" w:cstheme="minorHAnsi"/>
          <w:spacing w:val="-2"/>
        </w:rPr>
        <w:t>c</w:t>
      </w:r>
      <w:r w:rsidRPr="00C901B7">
        <w:rPr>
          <w:rFonts w:eastAsia="Arial" w:cstheme="minorHAnsi"/>
        </w:rPr>
        <w:t>t</w:t>
      </w:r>
      <w:r w:rsidRPr="00C901B7">
        <w:rPr>
          <w:rFonts w:eastAsia="Arial" w:cstheme="minorHAnsi"/>
          <w:spacing w:val="-2"/>
        </w:rPr>
        <w:t xml:space="preserve"> </w:t>
      </w:r>
      <w:r w:rsidRPr="00C901B7">
        <w:rPr>
          <w:rFonts w:eastAsia="Arial" w:cstheme="minorHAnsi"/>
          <w:spacing w:val="6"/>
        </w:rPr>
        <w:t>f</w:t>
      </w:r>
      <w:r w:rsidRPr="00C901B7">
        <w:rPr>
          <w:rFonts w:eastAsia="Arial" w:cstheme="minorHAnsi"/>
          <w:spacing w:val="-3"/>
        </w:rPr>
        <w:t>o</w:t>
      </w:r>
      <w:r w:rsidRPr="00C901B7">
        <w:rPr>
          <w:rFonts w:eastAsia="Arial" w:cstheme="minorHAnsi"/>
        </w:rPr>
        <w:t>r</w:t>
      </w:r>
      <w:r w:rsidRPr="00C901B7">
        <w:rPr>
          <w:rFonts w:eastAsia="Arial" w:cstheme="minorHAnsi"/>
          <w:spacing w:val="-10"/>
        </w:rPr>
        <w:t xml:space="preserve"> </w:t>
      </w:r>
      <w:r w:rsidRPr="00C901B7">
        <w:rPr>
          <w:rFonts w:eastAsia="Arial" w:cstheme="minorHAnsi"/>
        </w:rPr>
        <w:t>W</w:t>
      </w:r>
      <w:r w:rsidRPr="00C901B7">
        <w:rPr>
          <w:rFonts w:eastAsia="Arial" w:cstheme="minorHAnsi"/>
          <w:spacing w:val="-5"/>
        </w:rPr>
        <w:t>o</w:t>
      </w:r>
      <w:r w:rsidRPr="00C901B7">
        <w:rPr>
          <w:rFonts w:eastAsia="Arial" w:cstheme="minorHAnsi"/>
          <w:spacing w:val="-1"/>
        </w:rPr>
        <w:t>r</w:t>
      </w:r>
      <w:r w:rsidRPr="00C901B7">
        <w:rPr>
          <w:rFonts w:eastAsia="Arial" w:cstheme="minorHAnsi"/>
        </w:rPr>
        <w:t>k</w:t>
      </w:r>
      <w:r w:rsidRPr="00C901B7">
        <w:rPr>
          <w:rFonts w:eastAsia="Arial" w:cstheme="minorHAnsi"/>
          <w:spacing w:val="2"/>
        </w:rPr>
        <w:t xml:space="preserve"> </w:t>
      </w:r>
      <w:r w:rsidRPr="00C901B7">
        <w:rPr>
          <w:rFonts w:eastAsia="Arial" w:cstheme="minorHAnsi"/>
        </w:rPr>
        <w:t>by</w:t>
      </w:r>
      <w:r w:rsidRPr="00C901B7">
        <w:rPr>
          <w:rFonts w:eastAsia="Arial" w:cstheme="minorHAnsi"/>
          <w:spacing w:val="-1"/>
        </w:rPr>
        <w:t xml:space="preserve"> </w:t>
      </w:r>
      <w:r w:rsidRPr="00C901B7">
        <w:rPr>
          <w:rFonts w:eastAsia="Arial" w:cstheme="minorHAnsi"/>
          <w:spacing w:val="1"/>
        </w:rPr>
        <w:t>t</w:t>
      </w:r>
      <w:r w:rsidRPr="00C901B7">
        <w:rPr>
          <w:rFonts w:eastAsia="Arial" w:cstheme="minorHAnsi"/>
        </w:rPr>
        <w:t>he</w:t>
      </w:r>
      <w:r w:rsidRPr="00C901B7">
        <w:rPr>
          <w:rFonts w:eastAsia="Arial" w:cstheme="minorHAnsi"/>
          <w:spacing w:val="-1"/>
        </w:rPr>
        <w:t xml:space="preserve"> </w:t>
      </w:r>
      <w:r w:rsidRPr="00C901B7">
        <w:rPr>
          <w:rFonts w:eastAsia="Arial" w:cstheme="minorHAnsi"/>
        </w:rPr>
        <w:t>Se</w:t>
      </w:r>
      <w:r w:rsidRPr="00C901B7">
        <w:rPr>
          <w:rFonts w:eastAsia="Arial" w:cstheme="minorHAnsi"/>
          <w:spacing w:val="1"/>
        </w:rPr>
        <w:t>r</w:t>
      </w:r>
      <w:r w:rsidRPr="00C901B7">
        <w:rPr>
          <w:rFonts w:eastAsia="Arial" w:cstheme="minorHAnsi"/>
          <w:spacing w:val="-2"/>
        </w:rPr>
        <w:t>v</w:t>
      </w:r>
      <w:r w:rsidRPr="00C901B7">
        <w:rPr>
          <w:rFonts w:eastAsia="Arial" w:cstheme="minorHAnsi"/>
          <w:spacing w:val="-1"/>
        </w:rPr>
        <w:t>i</w:t>
      </w:r>
      <w:r w:rsidRPr="00C901B7">
        <w:rPr>
          <w:rFonts w:eastAsia="Arial" w:cstheme="minorHAnsi"/>
        </w:rPr>
        <w:t xml:space="preserve">ce </w:t>
      </w:r>
      <w:r w:rsidRPr="00C901B7">
        <w:rPr>
          <w:rFonts w:eastAsia="Arial" w:cstheme="minorHAnsi"/>
          <w:spacing w:val="-1"/>
        </w:rPr>
        <w:t>C</w:t>
      </w:r>
      <w:r w:rsidRPr="00C901B7">
        <w:rPr>
          <w:rFonts w:eastAsia="Arial" w:cstheme="minorHAnsi"/>
        </w:rPr>
        <w:t>on</w:t>
      </w:r>
      <w:r w:rsidRPr="00C901B7">
        <w:rPr>
          <w:rFonts w:eastAsia="Arial" w:cstheme="minorHAnsi"/>
          <w:spacing w:val="1"/>
        </w:rPr>
        <w:t>tr</w:t>
      </w:r>
      <w:r w:rsidRPr="00C901B7">
        <w:rPr>
          <w:rFonts w:eastAsia="Arial" w:cstheme="minorHAnsi"/>
        </w:rPr>
        <w:t>a</w:t>
      </w:r>
      <w:r w:rsidRPr="00C901B7">
        <w:rPr>
          <w:rFonts w:eastAsia="Arial" w:cstheme="minorHAnsi"/>
          <w:spacing w:val="-2"/>
        </w:rPr>
        <w:t>c</w:t>
      </w:r>
      <w:r w:rsidRPr="00C901B7">
        <w:rPr>
          <w:rFonts w:eastAsia="Arial" w:cstheme="minorHAnsi"/>
          <w:spacing w:val="1"/>
        </w:rPr>
        <w:t>t</w:t>
      </w:r>
      <w:r w:rsidRPr="00C901B7">
        <w:rPr>
          <w:rFonts w:eastAsia="Arial" w:cstheme="minorHAnsi"/>
        </w:rPr>
        <w:t>o</w:t>
      </w:r>
      <w:r w:rsidRPr="00C901B7">
        <w:rPr>
          <w:rFonts w:eastAsia="Arial" w:cstheme="minorHAnsi"/>
          <w:spacing w:val="-2"/>
        </w:rPr>
        <w:t>r</w:t>
      </w:r>
      <w:r w:rsidRPr="00C901B7">
        <w:rPr>
          <w:rFonts w:eastAsia="Arial" w:cstheme="minorHAnsi"/>
        </w:rPr>
        <w:t>,</w:t>
      </w:r>
      <w:r w:rsidRPr="00C901B7">
        <w:rPr>
          <w:rFonts w:eastAsia="Arial" w:cstheme="minorHAnsi"/>
          <w:spacing w:val="2"/>
        </w:rPr>
        <w:t xml:space="preserve"> </w:t>
      </w:r>
      <w:r w:rsidRPr="00C901B7">
        <w:rPr>
          <w:rFonts w:eastAsia="Arial" w:cstheme="minorHAnsi"/>
          <w:spacing w:val="-2"/>
        </w:rPr>
        <w:t>o</w:t>
      </w:r>
      <w:r w:rsidRPr="00C901B7">
        <w:rPr>
          <w:rFonts w:eastAsia="Arial" w:cstheme="minorHAnsi"/>
        </w:rPr>
        <w:t>r</w:t>
      </w:r>
      <w:r w:rsidRPr="00C901B7">
        <w:rPr>
          <w:rFonts w:eastAsia="Arial" w:cstheme="minorHAnsi"/>
          <w:spacing w:val="2"/>
        </w:rPr>
        <w:t xml:space="preserve"> </w:t>
      </w:r>
      <w:r w:rsidRPr="00C901B7">
        <w:rPr>
          <w:rFonts w:eastAsia="Arial" w:cstheme="minorHAnsi"/>
          <w:spacing w:val="1"/>
        </w:rPr>
        <w:t>u</w:t>
      </w:r>
      <w:r w:rsidRPr="00C901B7">
        <w:rPr>
          <w:rFonts w:eastAsia="Arial" w:cstheme="minorHAnsi"/>
          <w:spacing w:val="-3"/>
        </w:rPr>
        <w:t>n</w:t>
      </w:r>
      <w:r w:rsidRPr="00C901B7">
        <w:rPr>
          <w:rFonts w:eastAsia="Arial" w:cstheme="minorHAnsi"/>
        </w:rPr>
        <w:t>der</w:t>
      </w:r>
      <w:r w:rsidRPr="00C901B7">
        <w:rPr>
          <w:rFonts w:eastAsia="Arial" w:cstheme="minorHAnsi"/>
          <w:spacing w:val="2"/>
        </w:rPr>
        <w:t xml:space="preserve"> </w:t>
      </w:r>
      <w:r w:rsidRPr="00C901B7">
        <w:rPr>
          <w:rFonts w:eastAsia="Arial" w:cstheme="minorHAnsi"/>
        </w:rPr>
        <w:t>any</w:t>
      </w:r>
      <w:r w:rsidRPr="00C901B7">
        <w:rPr>
          <w:rFonts w:eastAsia="Arial" w:cstheme="minorHAnsi"/>
          <w:spacing w:val="-3"/>
        </w:rPr>
        <w:t xml:space="preserve"> </w:t>
      </w:r>
      <w:r w:rsidRPr="00C901B7">
        <w:rPr>
          <w:rFonts w:eastAsia="Arial" w:cstheme="minorHAnsi"/>
        </w:rPr>
        <w:t>o</w:t>
      </w:r>
      <w:r w:rsidRPr="00C901B7">
        <w:rPr>
          <w:rFonts w:eastAsia="Arial" w:cstheme="minorHAnsi"/>
          <w:spacing w:val="1"/>
        </w:rPr>
        <w:t>t</w:t>
      </w:r>
      <w:r w:rsidRPr="00C901B7">
        <w:rPr>
          <w:rFonts w:eastAsia="Arial" w:cstheme="minorHAnsi"/>
        </w:rPr>
        <w:t>h</w:t>
      </w:r>
      <w:r w:rsidRPr="00C901B7">
        <w:rPr>
          <w:rFonts w:eastAsia="Arial" w:cstheme="minorHAnsi"/>
          <w:spacing w:val="-3"/>
        </w:rPr>
        <w:t>e</w:t>
      </w:r>
      <w:r w:rsidRPr="00C901B7">
        <w:rPr>
          <w:rFonts w:eastAsia="Arial" w:cstheme="minorHAnsi"/>
        </w:rPr>
        <w:t>r</w:t>
      </w:r>
      <w:r w:rsidRPr="00C901B7">
        <w:rPr>
          <w:rFonts w:eastAsia="Arial" w:cstheme="minorHAnsi"/>
          <w:spacing w:val="2"/>
        </w:rPr>
        <w:t xml:space="preserve"> </w:t>
      </w:r>
      <w:r w:rsidRPr="00C901B7">
        <w:rPr>
          <w:rFonts w:eastAsia="Arial" w:cstheme="minorHAnsi"/>
        </w:rPr>
        <w:t>d</w:t>
      </w:r>
      <w:r w:rsidRPr="00C901B7">
        <w:rPr>
          <w:rFonts w:eastAsia="Arial" w:cstheme="minorHAnsi"/>
          <w:spacing w:val="-1"/>
        </w:rPr>
        <w:t>i</w:t>
      </w:r>
      <w:r w:rsidRPr="00C901B7">
        <w:rPr>
          <w:rFonts w:eastAsia="Arial" w:cstheme="minorHAnsi"/>
          <w:spacing w:val="1"/>
        </w:rPr>
        <w:t>r</w:t>
      </w:r>
      <w:r w:rsidRPr="00C901B7">
        <w:rPr>
          <w:rFonts w:eastAsia="Arial" w:cstheme="minorHAnsi"/>
        </w:rPr>
        <w:t>ec</w:t>
      </w:r>
      <w:r w:rsidRPr="00C901B7">
        <w:rPr>
          <w:rFonts w:eastAsia="Arial" w:cstheme="minorHAnsi"/>
          <w:spacing w:val="1"/>
        </w:rPr>
        <w:t>t</w:t>
      </w:r>
      <w:r w:rsidRPr="00C901B7">
        <w:rPr>
          <w:rFonts w:eastAsia="Arial" w:cstheme="minorHAnsi"/>
          <w:spacing w:val="-1"/>
        </w:rPr>
        <w:t>i</w:t>
      </w:r>
      <w:r w:rsidRPr="00C901B7">
        <w:rPr>
          <w:rFonts w:eastAsia="Arial" w:cstheme="minorHAnsi"/>
        </w:rPr>
        <w:t>o</w:t>
      </w:r>
      <w:r w:rsidRPr="00C901B7">
        <w:rPr>
          <w:rFonts w:eastAsia="Arial" w:cstheme="minorHAnsi"/>
          <w:spacing w:val="-2"/>
        </w:rPr>
        <w:t>n</w:t>
      </w:r>
      <w:r w:rsidRPr="00C901B7">
        <w:rPr>
          <w:rFonts w:eastAsia="Arial" w:cstheme="minorHAnsi"/>
        </w:rPr>
        <w:t>, un</w:t>
      </w:r>
      <w:r w:rsidRPr="00C901B7">
        <w:rPr>
          <w:rFonts w:eastAsia="Arial" w:cstheme="minorHAnsi"/>
          <w:spacing w:val="1"/>
        </w:rPr>
        <w:t>t</w:t>
      </w:r>
      <w:r w:rsidRPr="00C901B7">
        <w:rPr>
          <w:rFonts w:eastAsia="Arial" w:cstheme="minorHAnsi"/>
          <w:spacing w:val="-1"/>
        </w:rPr>
        <w:t>i</w:t>
      </w:r>
      <w:r w:rsidRPr="00C901B7">
        <w:rPr>
          <w:rFonts w:eastAsia="Arial" w:cstheme="minorHAnsi"/>
        </w:rPr>
        <w:t>l</w:t>
      </w:r>
      <w:r w:rsidRPr="00C901B7">
        <w:rPr>
          <w:rFonts w:eastAsia="Arial" w:cstheme="minorHAnsi"/>
          <w:spacing w:val="-4"/>
        </w:rPr>
        <w:t xml:space="preserve"> </w:t>
      </w:r>
      <w:r w:rsidRPr="00C901B7">
        <w:rPr>
          <w:rFonts w:eastAsia="Arial" w:cstheme="minorHAnsi"/>
          <w:spacing w:val="6"/>
        </w:rPr>
        <w:t>f</w:t>
      </w:r>
      <w:r w:rsidRPr="00C901B7">
        <w:rPr>
          <w:rFonts w:eastAsia="Arial" w:cstheme="minorHAnsi"/>
          <w:spacing w:val="-1"/>
        </w:rPr>
        <w:t>i</w:t>
      </w:r>
      <w:r w:rsidRPr="00C901B7">
        <w:rPr>
          <w:rFonts w:eastAsia="Arial" w:cstheme="minorHAnsi"/>
        </w:rPr>
        <w:t>nal</w:t>
      </w:r>
      <w:r w:rsidRPr="00C901B7">
        <w:rPr>
          <w:rFonts w:eastAsia="Arial" w:cstheme="minorHAnsi"/>
          <w:spacing w:val="-2"/>
        </w:rPr>
        <w:t xml:space="preserve"> </w:t>
      </w:r>
      <w:r w:rsidRPr="00C901B7">
        <w:rPr>
          <w:rFonts w:eastAsia="Arial" w:cstheme="minorHAnsi"/>
        </w:rPr>
        <w:t>a</w:t>
      </w:r>
      <w:r w:rsidRPr="00C901B7">
        <w:rPr>
          <w:rFonts w:eastAsia="Arial" w:cstheme="minorHAnsi"/>
          <w:spacing w:val="-2"/>
        </w:rPr>
        <w:t>c</w:t>
      </w:r>
      <w:r w:rsidRPr="00C901B7">
        <w:rPr>
          <w:rFonts w:eastAsia="Arial" w:cstheme="minorHAnsi"/>
        </w:rPr>
        <w:t>c</w:t>
      </w:r>
      <w:r w:rsidRPr="00C901B7">
        <w:rPr>
          <w:rFonts w:eastAsia="Arial" w:cstheme="minorHAnsi"/>
          <w:spacing w:val="-3"/>
        </w:rPr>
        <w:t>e</w:t>
      </w:r>
      <w:r w:rsidRPr="00C901B7">
        <w:rPr>
          <w:rFonts w:eastAsia="Arial" w:cstheme="minorHAnsi"/>
        </w:rPr>
        <w:t>p</w:t>
      </w:r>
      <w:r w:rsidRPr="00C901B7">
        <w:rPr>
          <w:rFonts w:eastAsia="Arial" w:cstheme="minorHAnsi"/>
          <w:spacing w:val="1"/>
        </w:rPr>
        <w:t>t</w:t>
      </w:r>
      <w:r w:rsidRPr="00C901B7">
        <w:rPr>
          <w:rFonts w:eastAsia="Arial" w:cstheme="minorHAnsi"/>
        </w:rPr>
        <w:t>ance</w:t>
      </w:r>
      <w:r w:rsidRPr="00C901B7">
        <w:rPr>
          <w:rFonts w:eastAsia="Arial" w:cstheme="minorHAnsi"/>
          <w:spacing w:val="1"/>
        </w:rPr>
        <w:t xml:space="preserve"> </w:t>
      </w:r>
      <w:r w:rsidRPr="00C901B7">
        <w:rPr>
          <w:rFonts w:eastAsia="Arial" w:cstheme="minorHAnsi"/>
          <w:spacing w:val="-5"/>
        </w:rPr>
        <w:t>o</w:t>
      </w:r>
      <w:r w:rsidRPr="00C901B7">
        <w:rPr>
          <w:rFonts w:eastAsia="Arial" w:cstheme="minorHAnsi"/>
        </w:rPr>
        <w:t>f</w:t>
      </w:r>
      <w:r w:rsidRPr="00C901B7">
        <w:rPr>
          <w:rFonts w:eastAsia="Arial" w:cstheme="minorHAnsi"/>
          <w:spacing w:val="5"/>
        </w:rPr>
        <w:t xml:space="preserve"> </w:t>
      </w:r>
      <w:r w:rsidRPr="00C901B7">
        <w:rPr>
          <w:rFonts w:eastAsia="Arial" w:cstheme="minorHAnsi"/>
          <w:spacing w:val="-1"/>
        </w:rPr>
        <w:t>t</w:t>
      </w:r>
      <w:r w:rsidRPr="00C901B7">
        <w:rPr>
          <w:rFonts w:eastAsia="Arial" w:cstheme="minorHAnsi"/>
        </w:rPr>
        <w:t>he</w:t>
      </w:r>
      <w:r w:rsidRPr="00C901B7">
        <w:rPr>
          <w:rFonts w:eastAsia="Arial" w:cstheme="minorHAnsi"/>
          <w:spacing w:val="1"/>
        </w:rPr>
        <w:t xml:space="preserve"> </w:t>
      </w:r>
      <w:r w:rsidRPr="00C901B7">
        <w:rPr>
          <w:rFonts w:eastAsia="Arial" w:cstheme="minorHAnsi"/>
        </w:rPr>
        <w:t>e</w:t>
      </w:r>
      <w:r w:rsidRPr="00C901B7">
        <w:rPr>
          <w:rFonts w:eastAsia="Arial" w:cstheme="minorHAnsi"/>
          <w:spacing w:val="-3"/>
        </w:rPr>
        <w:t>n</w:t>
      </w:r>
      <w:r w:rsidRPr="00C901B7">
        <w:rPr>
          <w:rFonts w:eastAsia="Arial" w:cstheme="minorHAnsi"/>
          <w:spacing w:val="1"/>
        </w:rPr>
        <w:t>t</w:t>
      </w:r>
      <w:r w:rsidRPr="00C901B7">
        <w:rPr>
          <w:rFonts w:eastAsia="Arial" w:cstheme="minorHAnsi"/>
          <w:spacing w:val="-1"/>
        </w:rPr>
        <w:t>i</w:t>
      </w:r>
      <w:r w:rsidRPr="00C901B7">
        <w:rPr>
          <w:rFonts w:eastAsia="Arial" w:cstheme="minorHAnsi"/>
          <w:spacing w:val="1"/>
        </w:rPr>
        <w:t>r</w:t>
      </w:r>
      <w:r w:rsidRPr="00C901B7">
        <w:rPr>
          <w:rFonts w:eastAsia="Arial" w:cstheme="minorHAnsi"/>
          <w:spacing w:val="-3"/>
        </w:rPr>
        <w:t>e</w:t>
      </w:r>
      <w:r w:rsidRPr="00C901B7">
        <w:rPr>
          <w:rFonts w:eastAsia="Arial" w:cstheme="minorHAnsi"/>
          <w:spacing w:val="-1"/>
        </w:rPr>
        <w:t>t</w:t>
      </w:r>
      <w:r w:rsidRPr="00C901B7">
        <w:rPr>
          <w:rFonts w:eastAsia="Arial" w:cstheme="minorHAnsi"/>
        </w:rPr>
        <w:t>y</w:t>
      </w:r>
      <w:r w:rsidRPr="00C901B7">
        <w:rPr>
          <w:rFonts w:eastAsia="Arial" w:cstheme="minorHAnsi"/>
          <w:spacing w:val="-1"/>
        </w:rPr>
        <w:t xml:space="preserve"> </w:t>
      </w:r>
      <w:r w:rsidRPr="00C901B7">
        <w:rPr>
          <w:rFonts w:eastAsia="Arial" w:cstheme="minorHAnsi"/>
          <w:spacing w:val="-3"/>
        </w:rPr>
        <w:t>o</w:t>
      </w:r>
      <w:r w:rsidRPr="00C901B7">
        <w:rPr>
          <w:rFonts w:eastAsia="Arial" w:cstheme="minorHAnsi"/>
        </w:rPr>
        <w:t>f</w:t>
      </w:r>
      <w:r w:rsidRPr="00C901B7">
        <w:rPr>
          <w:rFonts w:eastAsia="Arial" w:cstheme="minorHAnsi"/>
          <w:spacing w:val="3"/>
        </w:rPr>
        <w:t xml:space="preserve"> </w:t>
      </w:r>
      <w:r w:rsidRPr="00C901B7">
        <w:rPr>
          <w:rFonts w:eastAsia="Arial" w:cstheme="minorHAnsi"/>
          <w:spacing w:val="1"/>
        </w:rPr>
        <w:t>t</w:t>
      </w:r>
      <w:r w:rsidRPr="00C901B7">
        <w:rPr>
          <w:rFonts w:eastAsia="Arial" w:cstheme="minorHAnsi"/>
        </w:rPr>
        <w:t>he</w:t>
      </w:r>
      <w:r w:rsidRPr="00C901B7">
        <w:rPr>
          <w:rFonts w:eastAsia="Arial" w:cstheme="minorHAnsi"/>
          <w:spacing w:val="-8"/>
        </w:rPr>
        <w:t xml:space="preserve"> </w:t>
      </w:r>
      <w:r w:rsidRPr="00C901B7">
        <w:rPr>
          <w:rFonts w:eastAsia="Arial" w:cstheme="minorHAnsi"/>
        </w:rPr>
        <w:t>W</w:t>
      </w:r>
      <w:r w:rsidRPr="00C901B7">
        <w:rPr>
          <w:rFonts w:eastAsia="Arial" w:cstheme="minorHAnsi"/>
          <w:spacing w:val="-5"/>
        </w:rPr>
        <w:t>o</w:t>
      </w:r>
      <w:r w:rsidRPr="00C901B7">
        <w:rPr>
          <w:rFonts w:eastAsia="Arial" w:cstheme="minorHAnsi"/>
          <w:spacing w:val="-1"/>
        </w:rPr>
        <w:t>r</w:t>
      </w:r>
      <w:r w:rsidRPr="00C901B7">
        <w:rPr>
          <w:rFonts w:eastAsia="Arial" w:cstheme="minorHAnsi"/>
        </w:rPr>
        <w:t>k</w:t>
      </w:r>
      <w:r w:rsidRPr="00C901B7">
        <w:rPr>
          <w:rFonts w:eastAsia="Arial" w:cstheme="minorHAnsi"/>
          <w:spacing w:val="2"/>
        </w:rPr>
        <w:t xml:space="preserve"> </w:t>
      </w:r>
      <w:r w:rsidRPr="00C901B7">
        <w:rPr>
          <w:rFonts w:eastAsia="Arial" w:cstheme="minorHAnsi"/>
        </w:rPr>
        <w:t>by</w:t>
      </w:r>
      <w:r w:rsidRPr="00C901B7">
        <w:rPr>
          <w:rFonts w:eastAsia="Arial" w:cstheme="minorHAnsi"/>
          <w:spacing w:val="-6"/>
        </w:rPr>
        <w:t xml:space="preserve"> </w:t>
      </w:r>
      <w:r w:rsidRPr="00C901B7">
        <w:rPr>
          <w:rFonts w:eastAsia="Arial" w:cstheme="minorHAnsi"/>
          <w:spacing w:val="5"/>
        </w:rPr>
        <w:t>T</w:t>
      </w:r>
      <w:r w:rsidRPr="00C901B7">
        <w:rPr>
          <w:rFonts w:eastAsia="Arial" w:cstheme="minorHAnsi"/>
        </w:rPr>
        <w:t xml:space="preserve">he </w:t>
      </w:r>
      <w:r w:rsidRPr="00C901B7">
        <w:rPr>
          <w:rFonts w:eastAsia="Arial" w:cstheme="minorHAnsi"/>
          <w:spacing w:val="-1"/>
        </w:rPr>
        <w:t>Di</w:t>
      </w:r>
      <w:r w:rsidRPr="00C901B7">
        <w:rPr>
          <w:rFonts w:eastAsia="Arial" w:cstheme="minorHAnsi"/>
        </w:rPr>
        <w:t>oces</w:t>
      </w:r>
      <w:r w:rsidRPr="00C901B7">
        <w:rPr>
          <w:rFonts w:eastAsia="Arial" w:cstheme="minorHAnsi"/>
          <w:spacing w:val="-3"/>
        </w:rPr>
        <w:t>e</w:t>
      </w:r>
      <w:r w:rsidRPr="00C901B7">
        <w:rPr>
          <w:rFonts w:eastAsia="Arial" w:cstheme="minorHAnsi"/>
        </w:rPr>
        <w:t>.</w:t>
      </w:r>
      <w:r w:rsidRPr="00C901B7">
        <w:rPr>
          <w:rFonts w:eastAsia="Arial" w:cstheme="minorHAnsi"/>
          <w:spacing w:val="-2"/>
        </w:rPr>
        <w:t xml:space="preserve"> </w:t>
      </w:r>
      <w:r w:rsidRPr="00C901B7">
        <w:rPr>
          <w:rFonts w:eastAsia="Arial" w:cstheme="minorHAnsi"/>
          <w:spacing w:val="5"/>
        </w:rPr>
        <w:t>T</w:t>
      </w:r>
      <w:r w:rsidRPr="00C901B7">
        <w:rPr>
          <w:rFonts w:eastAsia="Arial" w:cstheme="minorHAnsi"/>
        </w:rPr>
        <w:t>o</w:t>
      </w:r>
      <w:r w:rsidRPr="00C901B7">
        <w:rPr>
          <w:rFonts w:eastAsia="Arial" w:cstheme="minorHAnsi"/>
          <w:spacing w:val="-1"/>
        </w:rPr>
        <w:t xml:space="preserve"> </w:t>
      </w:r>
      <w:r w:rsidRPr="00C901B7">
        <w:rPr>
          <w:rFonts w:eastAsia="Arial" w:cstheme="minorHAnsi"/>
          <w:spacing w:val="1"/>
        </w:rPr>
        <w:t>t</w:t>
      </w:r>
      <w:r w:rsidRPr="00C901B7">
        <w:rPr>
          <w:rFonts w:eastAsia="Arial" w:cstheme="minorHAnsi"/>
        </w:rPr>
        <w:t>he</w:t>
      </w:r>
      <w:r w:rsidRPr="00C901B7">
        <w:rPr>
          <w:rFonts w:eastAsia="Arial" w:cstheme="minorHAnsi"/>
          <w:spacing w:val="-6"/>
        </w:rPr>
        <w:t xml:space="preserve"> </w:t>
      </w:r>
      <w:r w:rsidRPr="00C901B7">
        <w:rPr>
          <w:rFonts w:eastAsia="Arial" w:cstheme="minorHAnsi"/>
          <w:spacing w:val="9"/>
        </w:rPr>
        <w:t>f</w:t>
      </w:r>
      <w:r w:rsidRPr="00C901B7">
        <w:rPr>
          <w:rFonts w:eastAsia="Arial" w:cstheme="minorHAnsi"/>
          <w:spacing w:val="-3"/>
        </w:rPr>
        <w:t>u</w:t>
      </w:r>
      <w:r w:rsidRPr="00C901B7">
        <w:rPr>
          <w:rFonts w:eastAsia="Arial" w:cstheme="minorHAnsi"/>
          <w:spacing w:val="-1"/>
        </w:rPr>
        <w:t>ll</w:t>
      </w:r>
      <w:r w:rsidRPr="00C901B7">
        <w:rPr>
          <w:rFonts w:eastAsia="Arial" w:cstheme="minorHAnsi"/>
        </w:rPr>
        <w:t xml:space="preserve">est </w:t>
      </w:r>
      <w:r w:rsidRPr="00C901B7">
        <w:rPr>
          <w:rFonts w:eastAsia="Arial" w:cstheme="minorHAnsi"/>
          <w:spacing w:val="-2"/>
        </w:rPr>
        <w:t>e</w:t>
      </w:r>
      <w:r w:rsidRPr="00C901B7">
        <w:rPr>
          <w:rFonts w:eastAsia="Arial" w:cstheme="minorHAnsi"/>
          <w:spacing w:val="-5"/>
        </w:rPr>
        <w:t>x</w:t>
      </w:r>
      <w:r w:rsidRPr="00C901B7">
        <w:rPr>
          <w:rFonts w:eastAsia="Arial" w:cstheme="minorHAnsi"/>
          <w:spacing w:val="1"/>
        </w:rPr>
        <w:t>t</w:t>
      </w:r>
      <w:r w:rsidRPr="00C901B7">
        <w:rPr>
          <w:rFonts w:eastAsia="Arial" w:cstheme="minorHAnsi"/>
        </w:rPr>
        <w:t>ent</w:t>
      </w:r>
      <w:r w:rsidRPr="00C901B7">
        <w:rPr>
          <w:rFonts w:eastAsia="Arial" w:cstheme="minorHAnsi"/>
          <w:spacing w:val="2"/>
        </w:rPr>
        <w:t xml:space="preserve"> </w:t>
      </w:r>
      <w:r w:rsidRPr="00C901B7">
        <w:rPr>
          <w:rFonts w:eastAsia="Arial" w:cstheme="minorHAnsi"/>
        </w:rPr>
        <w:t>pe</w:t>
      </w:r>
      <w:r w:rsidRPr="00C901B7">
        <w:rPr>
          <w:rFonts w:eastAsia="Arial" w:cstheme="minorHAnsi"/>
          <w:spacing w:val="1"/>
        </w:rPr>
        <w:t>rm</w:t>
      </w:r>
      <w:r w:rsidRPr="00C901B7">
        <w:rPr>
          <w:rFonts w:eastAsia="Arial" w:cstheme="minorHAnsi"/>
          <w:spacing w:val="-3"/>
        </w:rPr>
        <w:t>i</w:t>
      </w:r>
      <w:r w:rsidRPr="00C901B7">
        <w:rPr>
          <w:rFonts w:eastAsia="Arial" w:cstheme="minorHAnsi"/>
          <w:spacing w:val="1"/>
        </w:rPr>
        <w:t>tt</w:t>
      </w:r>
      <w:r w:rsidRPr="00C901B7">
        <w:rPr>
          <w:rFonts w:eastAsia="Arial" w:cstheme="minorHAnsi"/>
        </w:rPr>
        <w:t>ed</w:t>
      </w:r>
      <w:r w:rsidRPr="00C901B7">
        <w:rPr>
          <w:rFonts w:eastAsia="Arial" w:cstheme="minorHAnsi"/>
          <w:spacing w:val="1"/>
        </w:rPr>
        <w:t xml:space="preserve"> </w:t>
      </w:r>
      <w:r w:rsidRPr="00C901B7">
        <w:rPr>
          <w:rFonts w:eastAsia="Arial" w:cstheme="minorHAnsi"/>
        </w:rPr>
        <w:t>by</w:t>
      </w:r>
      <w:r w:rsidRPr="00C901B7">
        <w:rPr>
          <w:rFonts w:eastAsia="Arial" w:cstheme="minorHAnsi"/>
          <w:spacing w:val="-1"/>
        </w:rPr>
        <w:t xml:space="preserve"> l</w:t>
      </w:r>
      <w:r w:rsidRPr="00C901B7">
        <w:rPr>
          <w:rFonts w:eastAsia="Arial" w:cstheme="minorHAnsi"/>
        </w:rPr>
        <w:t>a</w:t>
      </w:r>
      <w:r w:rsidRPr="00C901B7">
        <w:rPr>
          <w:rFonts w:eastAsia="Arial" w:cstheme="minorHAnsi"/>
          <w:spacing w:val="-6"/>
        </w:rPr>
        <w:t>w</w:t>
      </w:r>
      <w:r w:rsidRPr="00C901B7">
        <w:rPr>
          <w:rFonts w:eastAsia="Arial" w:cstheme="minorHAnsi"/>
        </w:rPr>
        <w:t>,</w:t>
      </w:r>
      <w:r w:rsidRPr="00C901B7">
        <w:rPr>
          <w:rFonts w:eastAsia="Arial" w:cstheme="minorHAnsi"/>
          <w:spacing w:val="5"/>
        </w:rPr>
        <w:t xml:space="preserve"> </w:t>
      </w:r>
      <w:r w:rsidRPr="00C901B7">
        <w:rPr>
          <w:rFonts w:eastAsia="Arial" w:cstheme="minorHAnsi"/>
          <w:spacing w:val="-3"/>
        </w:rPr>
        <w:t>S</w:t>
      </w:r>
      <w:r w:rsidRPr="00C901B7">
        <w:rPr>
          <w:rFonts w:eastAsia="Arial" w:cstheme="minorHAnsi"/>
        </w:rPr>
        <w:t>e</w:t>
      </w:r>
      <w:r w:rsidRPr="00C901B7">
        <w:rPr>
          <w:rFonts w:eastAsia="Arial" w:cstheme="minorHAnsi"/>
          <w:spacing w:val="1"/>
        </w:rPr>
        <w:t>r</w:t>
      </w:r>
      <w:r w:rsidRPr="00C901B7">
        <w:rPr>
          <w:rFonts w:eastAsia="Arial" w:cstheme="minorHAnsi"/>
          <w:spacing w:val="-2"/>
        </w:rPr>
        <w:t>v</w:t>
      </w:r>
      <w:r w:rsidRPr="00C901B7">
        <w:rPr>
          <w:rFonts w:eastAsia="Arial" w:cstheme="minorHAnsi"/>
          <w:spacing w:val="-1"/>
        </w:rPr>
        <w:t>i</w:t>
      </w:r>
      <w:r w:rsidRPr="00C901B7">
        <w:rPr>
          <w:rFonts w:eastAsia="Arial" w:cstheme="minorHAnsi"/>
        </w:rPr>
        <w:t>ce</w:t>
      </w:r>
      <w:r w:rsidRPr="00C901B7">
        <w:rPr>
          <w:rFonts w:eastAsia="Arial" w:cstheme="minorHAnsi"/>
          <w:spacing w:val="1"/>
        </w:rPr>
        <w:t xml:space="preserve"> </w:t>
      </w:r>
      <w:r w:rsidRPr="00C901B7">
        <w:rPr>
          <w:rFonts w:eastAsia="Arial" w:cstheme="minorHAnsi"/>
          <w:spacing w:val="-1"/>
        </w:rPr>
        <w:t>C</w:t>
      </w:r>
      <w:r w:rsidRPr="00C901B7">
        <w:rPr>
          <w:rFonts w:eastAsia="Arial" w:cstheme="minorHAnsi"/>
        </w:rPr>
        <w:t>on</w:t>
      </w:r>
      <w:r w:rsidRPr="00C901B7">
        <w:rPr>
          <w:rFonts w:eastAsia="Arial" w:cstheme="minorHAnsi"/>
          <w:spacing w:val="1"/>
        </w:rPr>
        <w:t>tr</w:t>
      </w:r>
      <w:r w:rsidRPr="00C901B7">
        <w:rPr>
          <w:rFonts w:eastAsia="Arial" w:cstheme="minorHAnsi"/>
        </w:rPr>
        <w:t>a</w:t>
      </w:r>
      <w:r w:rsidRPr="00C901B7">
        <w:rPr>
          <w:rFonts w:eastAsia="Arial" w:cstheme="minorHAnsi"/>
          <w:spacing w:val="-2"/>
        </w:rPr>
        <w:t>c</w:t>
      </w:r>
      <w:r w:rsidRPr="00C901B7">
        <w:rPr>
          <w:rFonts w:eastAsia="Arial" w:cstheme="minorHAnsi"/>
          <w:spacing w:val="1"/>
        </w:rPr>
        <w:t>t</w:t>
      </w:r>
      <w:r w:rsidRPr="00C901B7">
        <w:rPr>
          <w:rFonts w:eastAsia="Arial" w:cstheme="minorHAnsi"/>
        </w:rPr>
        <w:t>or he</w:t>
      </w:r>
      <w:r w:rsidRPr="00C901B7">
        <w:rPr>
          <w:rFonts w:eastAsia="Arial" w:cstheme="minorHAnsi"/>
          <w:spacing w:val="1"/>
        </w:rPr>
        <w:t>r</w:t>
      </w:r>
      <w:r w:rsidRPr="00C901B7">
        <w:rPr>
          <w:rFonts w:eastAsia="Arial" w:cstheme="minorHAnsi"/>
        </w:rPr>
        <w:t>eby</w:t>
      </w:r>
      <w:r w:rsidRPr="00C901B7">
        <w:rPr>
          <w:rFonts w:eastAsia="Arial" w:cstheme="minorHAnsi"/>
          <w:spacing w:val="-1"/>
        </w:rPr>
        <w:t xml:space="preserve"> i</w:t>
      </w:r>
      <w:r w:rsidRPr="00C901B7">
        <w:rPr>
          <w:rFonts w:eastAsia="Arial" w:cstheme="minorHAnsi"/>
        </w:rPr>
        <w:t>nde</w:t>
      </w:r>
      <w:r w:rsidRPr="00C901B7">
        <w:rPr>
          <w:rFonts w:eastAsia="Arial" w:cstheme="minorHAnsi"/>
          <w:spacing w:val="1"/>
        </w:rPr>
        <w:t>m</w:t>
      </w:r>
      <w:r w:rsidRPr="00C901B7">
        <w:rPr>
          <w:rFonts w:eastAsia="Arial" w:cstheme="minorHAnsi"/>
        </w:rPr>
        <w:t>n</w:t>
      </w:r>
      <w:r w:rsidRPr="00C901B7">
        <w:rPr>
          <w:rFonts w:eastAsia="Arial" w:cstheme="minorHAnsi"/>
          <w:spacing w:val="-6"/>
        </w:rPr>
        <w:t>i</w:t>
      </w:r>
      <w:r w:rsidRPr="00C901B7">
        <w:rPr>
          <w:rFonts w:eastAsia="Arial" w:cstheme="minorHAnsi"/>
          <w:spacing w:val="6"/>
        </w:rPr>
        <w:t>f</w:t>
      </w:r>
      <w:r w:rsidRPr="00C901B7">
        <w:rPr>
          <w:rFonts w:eastAsia="Arial" w:cstheme="minorHAnsi"/>
          <w:spacing w:val="-3"/>
        </w:rPr>
        <w:t>i</w:t>
      </w:r>
      <w:r w:rsidRPr="00C901B7">
        <w:rPr>
          <w:rFonts w:eastAsia="Arial" w:cstheme="minorHAnsi"/>
        </w:rPr>
        <w:t>es</w:t>
      </w:r>
      <w:r w:rsidRPr="00C901B7">
        <w:rPr>
          <w:rFonts w:eastAsia="Arial" w:cstheme="minorHAnsi"/>
          <w:spacing w:val="2"/>
        </w:rPr>
        <w:t xml:space="preserve"> </w:t>
      </w:r>
      <w:r w:rsidRPr="00C901B7">
        <w:rPr>
          <w:rFonts w:eastAsia="Arial" w:cstheme="minorHAnsi"/>
        </w:rPr>
        <w:t>and</w:t>
      </w:r>
      <w:r w:rsidRPr="00C901B7">
        <w:rPr>
          <w:rFonts w:eastAsia="Arial" w:cstheme="minorHAnsi"/>
          <w:spacing w:val="1"/>
        </w:rPr>
        <w:t xml:space="preserve"> </w:t>
      </w:r>
      <w:r w:rsidRPr="00C901B7">
        <w:rPr>
          <w:rFonts w:eastAsia="Arial" w:cstheme="minorHAnsi"/>
        </w:rPr>
        <w:t>ho</w:t>
      </w:r>
      <w:r w:rsidRPr="00C901B7">
        <w:rPr>
          <w:rFonts w:eastAsia="Arial" w:cstheme="minorHAnsi"/>
          <w:spacing w:val="-1"/>
        </w:rPr>
        <w:t>l</w:t>
      </w:r>
      <w:r w:rsidRPr="00C901B7">
        <w:rPr>
          <w:rFonts w:eastAsia="Arial" w:cstheme="minorHAnsi"/>
          <w:spacing w:val="-2"/>
        </w:rPr>
        <w:t>d</w:t>
      </w:r>
      <w:r w:rsidRPr="00C901B7">
        <w:rPr>
          <w:rFonts w:eastAsia="Arial" w:cstheme="minorHAnsi"/>
        </w:rPr>
        <w:t>s ha</w:t>
      </w:r>
      <w:r w:rsidRPr="00C901B7">
        <w:rPr>
          <w:rFonts w:eastAsia="Arial" w:cstheme="minorHAnsi"/>
          <w:spacing w:val="1"/>
        </w:rPr>
        <w:t>rm</w:t>
      </w:r>
      <w:r w:rsidRPr="00C901B7">
        <w:rPr>
          <w:rFonts w:eastAsia="Arial" w:cstheme="minorHAnsi"/>
          <w:spacing w:val="-1"/>
        </w:rPr>
        <w:t>l</w:t>
      </w:r>
      <w:r w:rsidRPr="00C901B7">
        <w:rPr>
          <w:rFonts w:eastAsia="Arial" w:cstheme="minorHAnsi"/>
        </w:rPr>
        <w:t>e</w:t>
      </w:r>
      <w:r w:rsidRPr="00C901B7">
        <w:rPr>
          <w:rFonts w:eastAsia="Arial" w:cstheme="minorHAnsi"/>
          <w:spacing w:val="-2"/>
        </w:rPr>
        <w:t>s</w:t>
      </w:r>
      <w:r w:rsidRPr="00C901B7">
        <w:rPr>
          <w:rFonts w:eastAsia="Arial" w:cstheme="minorHAnsi"/>
        </w:rPr>
        <w:t>s:</w:t>
      </w:r>
      <w:r w:rsidRPr="00C901B7">
        <w:rPr>
          <w:rFonts w:eastAsia="Arial" w:cstheme="minorHAnsi"/>
          <w:spacing w:val="-2"/>
        </w:rPr>
        <w:t xml:space="preserve"> </w:t>
      </w:r>
      <w:r w:rsidRPr="00C901B7">
        <w:rPr>
          <w:rFonts w:eastAsia="Arial" w:cstheme="minorHAnsi"/>
          <w:spacing w:val="2"/>
        </w:rPr>
        <w:t>T</w:t>
      </w:r>
      <w:r w:rsidRPr="00C901B7">
        <w:rPr>
          <w:rFonts w:eastAsia="Arial" w:cstheme="minorHAnsi"/>
        </w:rPr>
        <w:t>he</w:t>
      </w:r>
      <w:r w:rsidRPr="00C901B7">
        <w:rPr>
          <w:rFonts w:eastAsia="Arial" w:cstheme="minorHAnsi"/>
          <w:spacing w:val="-1"/>
        </w:rPr>
        <w:t xml:space="preserve"> Di</w:t>
      </w:r>
      <w:r w:rsidRPr="00C901B7">
        <w:rPr>
          <w:rFonts w:eastAsia="Arial" w:cstheme="minorHAnsi"/>
        </w:rPr>
        <w:t>oces</w:t>
      </w:r>
      <w:r w:rsidRPr="00C901B7">
        <w:rPr>
          <w:rFonts w:eastAsia="Arial" w:cstheme="minorHAnsi"/>
          <w:spacing w:val="-2"/>
        </w:rPr>
        <w:t>e</w:t>
      </w:r>
      <w:r w:rsidRPr="00C901B7">
        <w:rPr>
          <w:rFonts w:eastAsia="Arial" w:cstheme="minorHAnsi"/>
        </w:rPr>
        <w:t>,</w:t>
      </w:r>
      <w:r w:rsidRPr="00C901B7">
        <w:rPr>
          <w:rFonts w:eastAsia="Arial" w:cstheme="minorHAnsi"/>
          <w:spacing w:val="5"/>
        </w:rPr>
        <w:t xml:space="preserve"> </w:t>
      </w:r>
      <w:r w:rsidRPr="00C901B7">
        <w:rPr>
          <w:rFonts w:eastAsia="Arial" w:cstheme="minorHAnsi"/>
          <w:spacing w:val="-6"/>
        </w:rPr>
        <w:t>i</w:t>
      </w:r>
      <w:r w:rsidRPr="00C901B7">
        <w:rPr>
          <w:rFonts w:eastAsia="Arial" w:cstheme="minorHAnsi"/>
          <w:spacing w:val="1"/>
        </w:rPr>
        <w:t>t</w:t>
      </w:r>
      <w:r w:rsidRPr="00C901B7">
        <w:rPr>
          <w:rFonts w:eastAsia="Arial" w:cstheme="minorHAnsi"/>
        </w:rPr>
        <w:t>s</w:t>
      </w:r>
      <w:r w:rsidRPr="00C901B7">
        <w:rPr>
          <w:rFonts w:eastAsia="Arial" w:cstheme="minorHAnsi"/>
          <w:spacing w:val="2"/>
        </w:rPr>
        <w:t xml:space="preserve"> </w:t>
      </w:r>
      <w:r w:rsidRPr="00C901B7">
        <w:rPr>
          <w:rFonts w:eastAsia="Arial" w:cstheme="minorHAnsi"/>
        </w:rPr>
        <w:t>p</w:t>
      </w:r>
      <w:r w:rsidRPr="00C901B7">
        <w:rPr>
          <w:rFonts w:eastAsia="Arial" w:cstheme="minorHAnsi"/>
          <w:spacing w:val="-3"/>
        </w:rPr>
        <w:t>a</w:t>
      </w:r>
      <w:r w:rsidRPr="00C901B7">
        <w:rPr>
          <w:rFonts w:eastAsia="Arial" w:cstheme="minorHAnsi"/>
          <w:spacing w:val="1"/>
        </w:rPr>
        <w:t>r</w:t>
      </w:r>
      <w:r w:rsidRPr="00C901B7">
        <w:rPr>
          <w:rFonts w:eastAsia="Arial" w:cstheme="minorHAnsi"/>
        </w:rPr>
        <w:t>ent</w:t>
      </w:r>
      <w:r w:rsidRPr="00C901B7">
        <w:rPr>
          <w:rFonts w:eastAsia="Arial" w:cstheme="minorHAnsi"/>
          <w:spacing w:val="2"/>
        </w:rPr>
        <w:t xml:space="preserve"> </w:t>
      </w:r>
      <w:r w:rsidRPr="00C901B7">
        <w:rPr>
          <w:rFonts w:eastAsia="Arial" w:cstheme="minorHAnsi"/>
        </w:rPr>
        <w:t>and</w:t>
      </w:r>
      <w:r w:rsidRPr="00C901B7">
        <w:rPr>
          <w:rFonts w:eastAsia="Arial" w:cstheme="minorHAnsi"/>
          <w:spacing w:val="-1"/>
        </w:rPr>
        <w:t xml:space="preserve"> </w:t>
      </w:r>
      <w:r w:rsidRPr="00C901B7">
        <w:rPr>
          <w:rFonts w:eastAsia="Arial" w:cstheme="minorHAnsi"/>
          <w:spacing w:val="-5"/>
        </w:rPr>
        <w:t>a</w:t>
      </w:r>
      <w:r w:rsidRPr="00C901B7">
        <w:rPr>
          <w:rFonts w:eastAsia="Arial" w:cstheme="minorHAnsi"/>
          <w:spacing w:val="1"/>
        </w:rPr>
        <w:t>f</w:t>
      </w:r>
      <w:r w:rsidRPr="00C901B7">
        <w:rPr>
          <w:rFonts w:eastAsia="Arial" w:cstheme="minorHAnsi"/>
          <w:spacing w:val="9"/>
        </w:rPr>
        <w:t>f</w:t>
      </w:r>
      <w:r w:rsidRPr="00C901B7">
        <w:rPr>
          <w:rFonts w:eastAsia="Arial" w:cstheme="minorHAnsi"/>
          <w:spacing w:val="-1"/>
        </w:rPr>
        <w:t>i</w:t>
      </w:r>
      <w:r w:rsidRPr="00C901B7">
        <w:rPr>
          <w:rFonts w:eastAsia="Arial" w:cstheme="minorHAnsi"/>
          <w:spacing w:val="-3"/>
        </w:rPr>
        <w:t>l</w:t>
      </w:r>
      <w:r w:rsidRPr="00C901B7">
        <w:rPr>
          <w:rFonts w:eastAsia="Arial" w:cstheme="minorHAnsi"/>
          <w:spacing w:val="-1"/>
        </w:rPr>
        <w:t>i</w:t>
      </w:r>
      <w:r w:rsidRPr="00C901B7">
        <w:rPr>
          <w:rFonts w:eastAsia="Arial" w:cstheme="minorHAnsi"/>
        </w:rPr>
        <w:t>a</w:t>
      </w:r>
      <w:r w:rsidRPr="00C901B7">
        <w:rPr>
          <w:rFonts w:eastAsia="Arial" w:cstheme="minorHAnsi"/>
          <w:spacing w:val="1"/>
        </w:rPr>
        <w:t>t</w:t>
      </w:r>
      <w:r w:rsidRPr="00C901B7">
        <w:rPr>
          <w:rFonts w:eastAsia="Arial" w:cstheme="minorHAnsi"/>
        </w:rPr>
        <w:t>e</w:t>
      </w:r>
      <w:r w:rsidRPr="00C901B7">
        <w:rPr>
          <w:rFonts w:eastAsia="Arial" w:cstheme="minorHAnsi"/>
          <w:spacing w:val="-2"/>
        </w:rPr>
        <w:t>s</w:t>
      </w:r>
      <w:r w:rsidRPr="00C901B7">
        <w:rPr>
          <w:rFonts w:eastAsia="Arial" w:cstheme="minorHAnsi"/>
        </w:rPr>
        <w:t>,</w:t>
      </w:r>
      <w:r w:rsidRPr="00C901B7">
        <w:rPr>
          <w:rFonts w:eastAsia="Arial" w:cstheme="minorHAnsi"/>
          <w:spacing w:val="3"/>
        </w:rPr>
        <w:t xml:space="preserve"> </w:t>
      </w:r>
      <w:r w:rsidRPr="00C901B7">
        <w:rPr>
          <w:rFonts w:eastAsia="Arial" w:cstheme="minorHAnsi"/>
          <w:spacing w:val="-2"/>
        </w:rPr>
        <w:t>a</w:t>
      </w:r>
      <w:r w:rsidRPr="00C901B7">
        <w:rPr>
          <w:rFonts w:eastAsia="Arial" w:cstheme="minorHAnsi"/>
        </w:rPr>
        <w:t>nd</w:t>
      </w:r>
      <w:r w:rsidRPr="00C901B7">
        <w:rPr>
          <w:rFonts w:eastAsia="Arial" w:cstheme="minorHAnsi"/>
          <w:spacing w:val="1"/>
        </w:rPr>
        <w:t xml:space="preserve"> t</w:t>
      </w:r>
      <w:r w:rsidRPr="00C901B7">
        <w:rPr>
          <w:rFonts w:eastAsia="Arial" w:cstheme="minorHAnsi"/>
        </w:rPr>
        <w:t>he</w:t>
      </w:r>
      <w:r w:rsidRPr="00C901B7">
        <w:rPr>
          <w:rFonts w:eastAsia="Arial" w:cstheme="minorHAnsi"/>
          <w:spacing w:val="-3"/>
        </w:rPr>
        <w:t>i</w:t>
      </w:r>
      <w:r w:rsidRPr="00C901B7">
        <w:rPr>
          <w:rFonts w:eastAsia="Arial" w:cstheme="minorHAnsi"/>
        </w:rPr>
        <w:t>r</w:t>
      </w:r>
      <w:r w:rsidRPr="00C901B7">
        <w:rPr>
          <w:rFonts w:eastAsia="Arial" w:cstheme="minorHAnsi"/>
          <w:spacing w:val="-2"/>
        </w:rPr>
        <w:t xml:space="preserve"> </w:t>
      </w:r>
      <w:r w:rsidRPr="00C901B7">
        <w:rPr>
          <w:rFonts w:eastAsia="Arial" w:cstheme="minorHAnsi"/>
          <w:spacing w:val="1"/>
        </w:rPr>
        <w:t>r</w:t>
      </w:r>
      <w:r w:rsidRPr="00C901B7">
        <w:rPr>
          <w:rFonts w:eastAsia="Arial" w:cstheme="minorHAnsi"/>
        </w:rPr>
        <w:t>espec</w:t>
      </w:r>
      <w:r w:rsidRPr="00C901B7">
        <w:rPr>
          <w:rFonts w:eastAsia="Arial" w:cstheme="minorHAnsi"/>
          <w:spacing w:val="1"/>
        </w:rPr>
        <w:t>t</w:t>
      </w:r>
      <w:r w:rsidRPr="00C901B7">
        <w:rPr>
          <w:rFonts w:eastAsia="Arial" w:cstheme="minorHAnsi"/>
          <w:spacing w:val="-1"/>
        </w:rPr>
        <w:t>i</w:t>
      </w:r>
      <w:r w:rsidRPr="00C901B7">
        <w:rPr>
          <w:rFonts w:eastAsia="Arial" w:cstheme="minorHAnsi"/>
          <w:spacing w:val="-5"/>
        </w:rPr>
        <w:t>v</w:t>
      </w:r>
      <w:r w:rsidRPr="00C901B7">
        <w:rPr>
          <w:rFonts w:eastAsia="Arial" w:cstheme="minorHAnsi"/>
        </w:rPr>
        <w:t>e</w:t>
      </w:r>
      <w:r w:rsidRPr="00C901B7">
        <w:rPr>
          <w:rFonts w:eastAsia="Arial" w:cstheme="minorHAnsi"/>
          <w:spacing w:val="1"/>
        </w:rPr>
        <w:t xml:space="preserve"> </w:t>
      </w:r>
      <w:r w:rsidRPr="00C901B7">
        <w:rPr>
          <w:rFonts w:eastAsia="Arial" w:cstheme="minorHAnsi"/>
          <w:spacing w:val="-5"/>
        </w:rPr>
        <w:t>o</w:t>
      </w:r>
      <w:r w:rsidRPr="00C901B7">
        <w:rPr>
          <w:rFonts w:eastAsia="Arial" w:cstheme="minorHAnsi"/>
          <w:spacing w:val="1"/>
        </w:rPr>
        <w:t>f</w:t>
      </w:r>
      <w:r w:rsidRPr="00C901B7">
        <w:rPr>
          <w:rFonts w:eastAsia="Arial" w:cstheme="minorHAnsi"/>
          <w:spacing w:val="9"/>
        </w:rPr>
        <w:t>f</w:t>
      </w:r>
      <w:r w:rsidRPr="00C901B7">
        <w:rPr>
          <w:rFonts w:eastAsia="Arial" w:cstheme="minorHAnsi"/>
          <w:spacing w:val="-3"/>
        </w:rPr>
        <w:t>i</w:t>
      </w:r>
      <w:r w:rsidRPr="00C901B7">
        <w:rPr>
          <w:rFonts w:eastAsia="Arial" w:cstheme="minorHAnsi"/>
        </w:rPr>
        <w:t>c</w:t>
      </w:r>
      <w:r w:rsidRPr="00C901B7">
        <w:rPr>
          <w:rFonts w:eastAsia="Arial" w:cstheme="minorHAnsi"/>
          <w:spacing w:val="-3"/>
        </w:rPr>
        <w:t>e</w:t>
      </w:r>
      <w:r w:rsidRPr="00C901B7">
        <w:rPr>
          <w:rFonts w:eastAsia="Arial" w:cstheme="minorHAnsi"/>
          <w:spacing w:val="1"/>
        </w:rPr>
        <w:t>r</w:t>
      </w:r>
      <w:r w:rsidRPr="00C901B7">
        <w:rPr>
          <w:rFonts w:eastAsia="Arial" w:cstheme="minorHAnsi"/>
        </w:rPr>
        <w:t>s,</w:t>
      </w:r>
      <w:r w:rsidRPr="00C901B7">
        <w:rPr>
          <w:rFonts w:eastAsia="Arial" w:cstheme="minorHAnsi"/>
          <w:spacing w:val="2"/>
        </w:rPr>
        <w:t xml:space="preserve"> </w:t>
      </w:r>
      <w:r w:rsidRPr="00C901B7">
        <w:rPr>
          <w:rFonts w:eastAsia="Arial" w:cstheme="minorHAnsi"/>
          <w:spacing w:val="1"/>
        </w:rPr>
        <w:t>d</w:t>
      </w:r>
      <w:r w:rsidRPr="00C901B7">
        <w:rPr>
          <w:rFonts w:eastAsia="Arial" w:cstheme="minorHAnsi"/>
          <w:spacing w:val="-1"/>
        </w:rPr>
        <w:t>i</w:t>
      </w:r>
      <w:r w:rsidRPr="00C901B7">
        <w:rPr>
          <w:rFonts w:eastAsia="Arial" w:cstheme="minorHAnsi"/>
          <w:spacing w:val="1"/>
        </w:rPr>
        <w:t>r</w:t>
      </w:r>
      <w:r w:rsidRPr="00C901B7">
        <w:rPr>
          <w:rFonts w:eastAsia="Arial" w:cstheme="minorHAnsi"/>
        </w:rPr>
        <w:t>e</w:t>
      </w:r>
      <w:r w:rsidRPr="00C901B7">
        <w:rPr>
          <w:rFonts w:eastAsia="Arial" w:cstheme="minorHAnsi"/>
          <w:spacing w:val="-5"/>
        </w:rPr>
        <w:t>c</w:t>
      </w:r>
      <w:r w:rsidRPr="00C901B7">
        <w:rPr>
          <w:rFonts w:eastAsia="Arial" w:cstheme="minorHAnsi"/>
          <w:spacing w:val="1"/>
        </w:rPr>
        <w:t>t</w:t>
      </w:r>
      <w:r w:rsidRPr="00C901B7">
        <w:rPr>
          <w:rFonts w:eastAsia="Arial" w:cstheme="minorHAnsi"/>
        </w:rPr>
        <w:t>o</w:t>
      </w:r>
      <w:r w:rsidRPr="00C901B7">
        <w:rPr>
          <w:rFonts w:eastAsia="Arial" w:cstheme="minorHAnsi"/>
          <w:spacing w:val="-1"/>
        </w:rPr>
        <w:t>r</w:t>
      </w:r>
      <w:r w:rsidRPr="00C901B7">
        <w:rPr>
          <w:rFonts w:eastAsia="Arial" w:cstheme="minorHAnsi"/>
        </w:rPr>
        <w:t>s, e</w:t>
      </w:r>
      <w:r w:rsidRPr="00C901B7">
        <w:rPr>
          <w:rFonts w:eastAsia="Arial" w:cstheme="minorHAnsi"/>
          <w:spacing w:val="1"/>
        </w:rPr>
        <w:t>m</w:t>
      </w:r>
      <w:r w:rsidRPr="00C901B7">
        <w:rPr>
          <w:rFonts w:eastAsia="Arial" w:cstheme="minorHAnsi"/>
        </w:rPr>
        <w:t>p</w:t>
      </w:r>
      <w:r w:rsidRPr="00C901B7">
        <w:rPr>
          <w:rFonts w:eastAsia="Arial" w:cstheme="minorHAnsi"/>
          <w:spacing w:val="-1"/>
        </w:rPr>
        <w:t>l</w:t>
      </w:r>
      <w:r w:rsidRPr="00C901B7">
        <w:rPr>
          <w:rFonts w:eastAsia="Arial" w:cstheme="minorHAnsi"/>
        </w:rPr>
        <w:t>o</w:t>
      </w:r>
      <w:r w:rsidRPr="00C901B7">
        <w:rPr>
          <w:rFonts w:eastAsia="Arial" w:cstheme="minorHAnsi"/>
          <w:spacing w:val="-5"/>
        </w:rPr>
        <w:t>y</w:t>
      </w:r>
      <w:r w:rsidRPr="00C901B7">
        <w:rPr>
          <w:rFonts w:eastAsia="Arial" w:cstheme="minorHAnsi"/>
        </w:rPr>
        <w:t>ees</w:t>
      </w:r>
      <w:r w:rsidRPr="00C901B7">
        <w:rPr>
          <w:rFonts w:eastAsia="Arial" w:cstheme="minorHAnsi"/>
          <w:spacing w:val="1"/>
        </w:rPr>
        <w:t xml:space="preserve"> </w:t>
      </w:r>
      <w:r w:rsidRPr="00C901B7">
        <w:rPr>
          <w:rFonts w:eastAsia="Arial" w:cstheme="minorHAnsi"/>
        </w:rPr>
        <w:t>and</w:t>
      </w:r>
      <w:r w:rsidRPr="00C901B7">
        <w:rPr>
          <w:rFonts w:eastAsia="Arial" w:cstheme="minorHAnsi"/>
          <w:spacing w:val="1"/>
        </w:rPr>
        <w:t xml:space="preserve"> </w:t>
      </w:r>
      <w:r w:rsidRPr="00C901B7">
        <w:rPr>
          <w:rFonts w:eastAsia="Arial" w:cstheme="minorHAnsi"/>
          <w:spacing w:val="-5"/>
        </w:rPr>
        <w:t>a</w:t>
      </w:r>
      <w:r w:rsidRPr="00C901B7">
        <w:rPr>
          <w:rFonts w:eastAsia="Arial" w:cstheme="minorHAnsi"/>
          <w:spacing w:val="5"/>
        </w:rPr>
        <w:t>g</w:t>
      </w:r>
      <w:r w:rsidRPr="00C901B7">
        <w:rPr>
          <w:rFonts w:eastAsia="Arial" w:cstheme="minorHAnsi"/>
          <w:spacing w:val="-3"/>
        </w:rPr>
        <w:t>e</w:t>
      </w:r>
      <w:r w:rsidRPr="00C901B7">
        <w:rPr>
          <w:rFonts w:eastAsia="Arial" w:cstheme="minorHAnsi"/>
        </w:rPr>
        <w:t>n</w:t>
      </w:r>
      <w:r w:rsidRPr="00C901B7">
        <w:rPr>
          <w:rFonts w:eastAsia="Arial" w:cstheme="minorHAnsi"/>
          <w:spacing w:val="1"/>
        </w:rPr>
        <w:t>t</w:t>
      </w:r>
      <w:r w:rsidRPr="00C901B7">
        <w:rPr>
          <w:rFonts w:eastAsia="Arial" w:cstheme="minorHAnsi"/>
        </w:rPr>
        <w:t>s</w:t>
      </w:r>
      <w:r w:rsidRPr="00C901B7">
        <w:rPr>
          <w:rFonts w:eastAsia="Arial" w:cstheme="minorHAnsi"/>
          <w:u w:val="single" w:color="000000"/>
        </w:rPr>
        <w:t xml:space="preserve">                                  </w:t>
      </w:r>
      <w:r w:rsidRPr="00C901B7">
        <w:rPr>
          <w:rFonts w:eastAsia="Arial" w:cstheme="minorHAnsi"/>
          <w:spacing w:val="61"/>
          <w:u w:val="single" w:color="000000"/>
        </w:rPr>
        <w:t xml:space="preserve"> </w:t>
      </w:r>
      <w:r w:rsidRPr="00C901B7">
        <w:rPr>
          <w:rFonts w:eastAsia="Arial" w:cstheme="minorHAnsi"/>
          <w:spacing w:val="17"/>
        </w:rPr>
        <w:t xml:space="preserve"> </w:t>
      </w:r>
      <w:r w:rsidRPr="00C901B7">
        <w:rPr>
          <w:rFonts w:eastAsia="Arial" w:cstheme="minorHAnsi"/>
          <w:spacing w:val="1"/>
        </w:rPr>
        <w:t>“</w:t>
      </w:r>
      <w:r w:rsidRPr="00C901B7">
        <w:rPr>
          <w:rFonts w:eastAsia="Arial" w:cstheme="minorHAnsi"/>
        </w:rPr>
        <w:t>Pa</w:t>
      </w:r>
      <w:r w:rsidRPr="00C901B7">
        <w:rPr>
          <w:rFonts w:eastAsia="Arial" w:cstheme="minorHAnsi"/>
          <w:spacing w:val="-1"/>
        </w:rPr>
        <w:t>ri</w:t>
      </w:r>
      <w:r w:rsidRPr="00C901B7">
        <w:rPr>
          <w:rFonts w:eastAsia="Arial" w:cstheme="minorHAnsi"/>
        </w:rPr>
        <w:t>sh</w:t>
      </w:r>
      <w:r w:rsidRPr="00C901B7">
        <w:rPr>
          <w:rFonts w:eastAsia="Arial" w:cstheme="minorHAnsi"/>
          <w:spacing w:val="1"/>
        </w:rPr>
        <w:t>/</w:t>
      </w:r>
      <w:r w:rsidRPr="00C901B7">
        <w:rPr>
          <w:rFonts w:eastAsia="Arial" w:cstheme="minorHAnsi"/>
        </w:rPr>
        <w:t>Schoo</w:t>
      </w:r>
      <w:r w:rsidRPr="00C901B7">
        <w:rPr>
          <w:rFonts w:eastAsia="Arial" w:cstheme="minorHAnsi"/>
          <w:spacing w:val="-1"/>
        </w:rPr>
        <w:t>l</w:t>
      </w:r>
      <w:r w:rsidRPr="00C901B7">
        <w:rPr>
          <w:rFonts w:eastAsia="Arial" w:cstheme="minorHAnsi"/>
        </w:rPr>
        <w:t>”</w:t>
      </w:r>
      <w:r w:rsidRPr="00C901B7">
        <w:rPr>
          <w:rFonts w:eastAsia="Arial" w:cstheme="minorHAnsi"/>
          <w:spacing w:val="-2"/>
        </w:rPr>
        <w:t xml:space="preserve"> </w:t>
      </w:r>
      <w:r w:rsidRPr="00C901B7">
        <w:rPr>
          <w:rFonts w:eastAsia="Arial" w:cstheme="minorHAnsi"/>
          <w:spacing w:val="4"/>
        </w:rPr>
        <w:t>f</w:t>
      </w:r>
      <w:r w:rsidRPr="00C901B7">
        <w:rPr>
          <w:rFonts w:eastAsia="Arial" w:cstheme="minorHAnsi"/>
          <w:spacing w:val="1"/>
        </w:rPr>
        <w:t>r</w:t>
      </w:r>
      <w:r w:rsidRPr="00C901B7">
        <w:rPr>
          <w:rFonts w:eastAsia="Arial" w:cstheme="minorHAnsi"/>
          <w:spacing w:val="-5"/>
        </w:rPr>
        <w:t>o</w:t>
      </w:r>
      <w:r w:rsidRPr="00C901B7">
        <w:rPr>
          <w:rFonts w:eastAsia="Arial" w:cstheme="minorHAnsi"/>
        </w:rPr>
        <w:t>m</w:t>
      </w:r>
      <w:r w:rsidRPr="00C901B7">
        <w:rPr>
          <w:rFonts w:eastAsia="Arial" w:cstheme="minorHAnsi"/>
          <w:spacing w:val="2"/>
        </w:rPr>
        <w:t xml:space="preserve"> </w:t>
      </w:r>
      <w:r w:rsidRPr="00C901B7">
        <w:rPr>
          <w:rFonts w:eastAsia="Arial" w:cstheme="minorHAnsi"/>
          <w:spacing w:val="-2"/>
        </w:rPr>
        <w:t>a</w:t>
      </w:r>
      <w:r w:rsidRPr="00C901B7">
        <w:rPr>
          <w:rFonts w:eastAsia="Arial" w:cstheme="minorHAnsi"/>
          <w:spacing w:val="-1"/>
        </w:rPr>
        <w:t>l</w:t>
      </w:r>
      <w:r w:rsidRPr="00C901B7">
        <w:rPr>
          <w:rFonts w:eastAsia="Arial" w:cstheme="minorHAnsi"/>
        </w:rPr>
        <w:t>l c</w:t>
      </w:r>
      <w:r w:rsidRPr="00C901B7">
        <w:rPr>
          <w:rFonts w:eastAsia="Arial" w:cstheme="minorHAnsi"/>
          <w:spacing w:val="-1"/>
        </w:rPr>
        <w:t>l</w:t>
      </w:r>
      <w:r w:rsidRPr="00C901B7">
        <w:rPr>
          <w:rFonts w:eastAsia="Arial" w:cstheme="minorHAnsi"/>
        </w:rPr>
        <w:t>a</w:t>
      </w:r>
      <w:r w:rsidRPr="00C901B7">
        <w:rPr>
          <w:rFonts w:eastAsia="Arial" w:cstheme="minorHAnsi"/>
          <w:spacing w:val="-1"/>
        </w:rPr>
        <w:t>im</w:t>
      </w:r>
      <w:r w:rsidRPr="00C901B7">
        <w:rPr>
          <w:rFonts w:eastAsia="Arial" w:cstheme="minorHAnsi"/>
        </w:rPr>
        <w:t>s,</w:t>
      </w:r>
      <w:r w:rsidRPr="00C901B7">
        <w:rPr>
          <w:rFonts w:eastAsia="Arial" w:cstheme="minorHAnsi"/>
          <w:spacing w:val="2"/>
        </w:rPr>
        <w:t xml:space="preserve"> </w:t>
      </w:r>
      <w:r w:rsidRPr="00C901B7">
        <w:rPr>
          <w:rFonts w:eastAsia="Arial" w:cstheme="minorHAnsi"/>
        </w:rPr>
        <w:t>a</w:t>
      </w:r>
      <w:r w:rsidRPr="00C901B7">
        <w:rPr>
          <w:rFonts w:eastAsia="Arial" w:cstheme="minorHAnsi"/>
          <w:spacing w:val="1"/>
        </w:rPr>
        <w:t>ct</w:t>
      </w:r>
      <w:r w:rsidRPr="00C901B7">
        <w:rPr>
          <w:rFonts w:eastAsia="Arial" w:cstheme="minorHAnsi"/>
          <w:spacing w:val="-1"/>
        </w:rPr>
        <w:t>i</w:t>
      </w:r>
      <w:r w:rsidRPr="00C901B7">
        <w:rPr>
          <w:rFonts w:eastAsia="Arial" w:cstheme="minorHAnsi"/>
        </w:rPr>
        <w:t>on</w:t>
      </w:r>
      <w:r w:rsidRPr="00C901B7">
        <w:rPr>
          <w:rFonts w:eastAsia="Arial" w:cstheme="minorHAnsi"/>
          <w:spacing w:val="-5"/>
        </w:rPr>
        <w:t>s</w:t>
      </w:r>
      <w:r w:rsidRPr="00C901B7">
        <w:rPr>
          <w:rFonts w:eastAsia="Arial" w:cstheme="minorHAnsi"/>
        </w:rPr>
        <w:t>,</w:t>
      </w:r>
      <w:r w:rsidRPr="00C901B7">
        <w:rPr>
          <w:rFonts w:eastAsia="Arial" w:cstheme="minorHAnsi"/>
          <w:spacing w:val="5"/>
        </w:rPr>
        <w:t xml:space="preserve"> </w:t>
      </w:r>
      <w:r w:rsidRPr="00C901B7">
        <w:rPr>
          <w:rFonts w:eastAsia="Arial" w:cstheme="minorHAnsi"/>
          <w:spacing w:val="-1"/>
        </w:rPr>
        <w:t>l</w:t>
      </w:r>
      <w:r w:rsidRPr="00C901B7">
        <w:rPr>
          <w:rFonts w:eastAsia="Arial" w:cstheme="minorHAnsi"/>
          <w:spacing w:val="-2"/>
        </w:rPr>
        <w:t>o</w:t>
      </w:r>
      <w:r w:rsidRPr="00C901B7">
        <w:rPr>
          <w:rFonts w:eastAsia="Arial" w:cstheme="minorHAnsi"/>
        </w:rPr>
        <w:t>sse</w:t>
      </w:r>
      <w:r w:rsidRPr="00C901B7">
        <w:rPr>
          <w:rFonts w:eastAsia="Arial" w:cstheme="minorHAnsi"/>
          <w:spacing w:val="-2"/>
        </w:rPr>
        <w:t>s</w:t>
      </w:r>
      <w:r w:rsidRPr="00C901B7">
        <w:rPr>
          <w:rFonts w:eastAsia="Arial" w:cstheme="minorHAnsi"/>
        </w:rPr>
        <w:t xml:space="preserve">, </w:t>
      </w:r>
      <w:r w:rsidRPr="00C901B7">
        <w:rPr>
          <w:rFonts w:eastAsia="Arial" w:cstheme="minorHAnsi"/>
          <w:spacing w:val="1"/>
        </w:rPr>
        <w:t>j</w:t>
      </w:r>
      <w:r w:rsidRPr="00C901B7">
        <w:rPr>
          <w:rFonts w:eastAsia="Arial" w:cstheme="minorHAnsi"/>
        </w:rPr>
        <w:t>u</w:t>
      </w:r>
      <w:r w:rsidRPr="00C901B7">
        <w:rPr>
          <w:rFonts w:eastAsia="Arial" w:cstheme="minorHAnsi"/>
          <w:spacing w:val="-3"/>
        </w:rPr>
        <w:t>d</w:t>
      </w:r>
      <w:r w:rsidRPr="00C901B7">
        <w:rPr>
          <w:rFonts w:eastAsia="Arial" w:cstheme="minorHAnsi"/>
          <w:spacing w:val="2"/>
        </w:rPr>
        <w:t>g</w:t>
      </w:r>
      <w:r w:rsidRPr="00C901B7">
        <w:rPr>
          <w:rFonts w:eastAsia="Arial" w:cstheme="minorHAnsi"/>
          <w:spacing w:val="1"/>
        </w:rPr>
        <w:t>m</w:t>
      </w:r>
      <w:r w:rsidRPr="00C901B7">
        <w:rPr>
          <w:rFonts w:eastAsia="Arial" w:cstheme="minorHAnsi"/>
        </w:rPr>
        <w:t>en</w:t>
      </w:r>
      <w:r w:rsidRPr="00C901B7">
        <w:rPr>
          <w:rFonts w:eastAsia="Arial" w:cstheme="minorHAnsi"/>
          <w:spacing w:val="1"/>
        </w:rPr>
        <w:t>t</w:t>
      </w:r>
      <w:r w:rsidRPr="00C901B7">
        <w:rPr>
          <w:rFonts w:eastAsia="Arial" w:cstheme="minorHAnsi"/>
          <w:spacing w:val="-5"/>
        </w:rPr>
        <w:t>s</w:t>
      </w:r>
      <w:r w:rsidRPr="00C901B7">
        <w:rPr>
          <w:rFonts w:eastAsia="Arial" w:cstheme="minorHAnsi"/>
        </w:rPr>
        <w:t>,</w:t>
      </w:r>
      <w:r w:rsidRPr="00C901B7">
        <w:rPr>
          <w:rFonts w:eastAsia="Arial" w:cstheme="minorHAnsi"/>
          <w:spacing w:val="5"/>
        </w:rPr>
        <w:t xml:space="preserve"> </w:t>
      </w:r>
      <w:r w:rsidRPr="00C901B7">
        <w:rPr>
          <w:rFonts w:eastAsia="Arial" w:cstheme="minorHAnsi"/>
          <w:spacing w:val="-5"/>
        </w:rPr>
        <w:t>o</w:t>
      </w:r>
      <w:r w:rsidRPr="00C901B7">
        <w:rPr>
          <w:rFonts w:eastAsia="Arial" w:cstheme="minorHAnsi"/>
        </w:rPr>
        <w:t>r</w:t>
      </w:r>
      <w:r w:rsidRPr="00C901B7">
        <w:rPr>
          <w:rFonts w:eastAsia="Arial" w:cstheme="minorHAnsi"/>
          <w:spacing w:val="5"/>
        </w:rPr>
        <w:t xml:space="preserve"> </w:t>
      </w:r>
      <w:r w:rsidRPr="00C901B7">
        <w:rPr>
          <w:rFonts w:eastAsia="Arial" w:cstheme="minorHAnsi"/>
        </w:rPr>
        <w:t>e</w:t>
      </w:r>
      <w:r w:rsidRPr="00C901B7">
        <w:rPr>
          <w:rFonts w:eastAsia="Arial" w:cstheme="minorHAnsi"/>
          <w:spacing w:val="-5"/>
        </w:rPr>
        <w:t>x</w:t>
      </w:r>
      <w:r w:rsidRPr="00C901B7">
        <w:rPr>
          <w:rFonts w:eastAsia="Arial" w:cstheme="minorHAnsi"/>
        </w:rPr>
        <w:t>penses</w:t>
      </w:r>
      <w:r w:rsidRPr="00C901B7">
        <w:rPr>
          <w:rFonts w:eastAsia="Arial" w:cstheme="minorHAnsi"/>
          <w:spacing w:val="-1"/>
        </w:rPr>
        <w:t xml:space="preserve"> </w:t>
      </w:r>
      <w:r w:rsidRPr="00C901B7">
        <w:rPr>
          <w:rFonts w:eastAsia="Arial" w:cstheme="minorHAnsi"/>
          <w:spacing w:val="1"/>
        </w:rPr>
        <w:t>(</w:t>
      </w:r>
      <w:r w:rsidRPr="00C901B7">
        <w:rPr>
          <w:rFonts w:eastAsia="Arial" w:cstheme="minorHAnsi"/>
          <w:spacing w:val="-1"/>
        </w:rPr>
        <w:t>i</w:t>
      </w:r>
      <w:r w:rsidRPr="00C901B7">
        <w:rPr>
          <w:rFonts w:eastAsia="Arial" w:cstheme="minorHAnsi"/>
        </w:rPr>
        <w:t>nc</w:t>
      </w:r>
      <w:r w:rsidRPr="00C901B7">
        <w:rPr>
          <w:rFonts w:eastAsia="Arial" w:cstheme="minorHAnsi"/>
          <w:spacing w:val="-1"/>
        </w:rPr>
        <w:t>l</w:t>
      </w:r>
      <w:r w:rsidRPr="00C901B7">
        <w:rPr>
          <w:rFonts w:eastAsia="Arial" w:cstheme="minorHAnsi"/>
        </w:rPr>
        <w:t>ud</w:t>
      </w:r>
      <w:r w:rsidRPr="00C901B7">
        <w:rPr>
          <w:rFonts w:eastAsia="Arial" w:cstheme="minorHAnsi"/>
          <w:spacing w:val="-1"/>
        </w:rPr>
        <w:t>i</w:t>
      </w:r>
      <w:r w:rsidRPr="00C901B7">
        <w:rPr>
          <w:rFonts w:eastAsia="Arial" w:cstheme="minorHAnsi"/>
          <w:spacing w:val="-3"/>
        </w:rPr>
        <w:t>n</w:t>
      </w:r>
      <w:r w:rsidRPr="00C901B7">
        <w:rPr>
          <w:rFonts w:eastAsia="Arial" w:cstheme="minorHAnsi"/>
          <w:spacing w:val="2"/>
        </w:rPr>
        <w:t>g</w:t>
      </w:r>
      <w:r w:rsidRPr="00C901B7">
        <w:rPr>
          <w:rFonts w:eastAsia="Arial" w:cstheme="minorHAnsi"/>
        </w:rPr>
        <w:t>,</w:t>
      </w:r>
      <w:r w:rsidRPr="00C901B7">
        <w:rPr>
          <w:rFonts w:eastAsia="Arial" w:cstheme="minorHAnsi"/>
          <w:spacing w:val="2"/>
        </w:rPr>
        <w:t xml:space="preserve"> </w:t>
      </w:r>
      <w:r w:rsidRPr="00C901B7">
        <w:rPr>
          <w:rFonts w:eastAsia="Arial" w:cstheme="minorHAnsi"/>
        </w:rPr>
        <w:t>b</w:t>
      </w:r>
      <w:r w:rsidRPr="00C901B7">
        <w:rPr>
          <w:rFonts w:eastAsia="Arial" w:cstheme="minorHAnsi"/>
          <w:spacing w:val="-2"/>
        </w:rPr>
        <w:t>u</w:t>
      </w:r>
      <w:r w:rsidRPr="00C901B7">
        <w:rPr>
          <w:rFonts w:eastAsia="Arial" w:cstheme="minorHAnsi"/>
        </w:rPr>
        <w:t>t</w:t>
      </w:r>
      <w:r w:rsidRPr="00C901B7">
        <w:rPr>
          <w:rFonts w:eastAsia="Arial" w:cstheme="minorHAnsi"/>
          <w:spacing w:val="2"/>
        </w:rPr>
        <w:t xml:space="preserve"> </w:t>
      </w:r>
      <w:r w:rsidRPr="00C901B7">
        <w:rPr>
          <w:rFonts w:eastAsia="Arial" w:cstheme="minorHAnsi"/>
        </w:rPr>
        <w:t>n</w:t>
      </w:r>
      <w:r w:rsidRPr="00C901B7">
        <w:rPr>
          <w:rFonts w:eastAsia="Arial" w:cstheme="minorHAnsi"/>
          <w:spacing w:val="-2"/>
        </w:rPr>
        <w:t>o</w:t>
      </w:r>
      <w:r w:rsidRPr="00C901B7">
        <w:rPr>
          <w:rFonts w:eastAsia="Arial" w:cstheme="minorHAnsi"/>
        </w:rPr>
        <w:t>t</w:t>
      </w:r>
      <w:r w:rsidRPr="00C901B7">
        <w:rPr>
          <w:rFonts w:eastAsia="Arial" w:cstheme="minorHAnsi"/>
          <w:spacing w:val="3"/>
        </w:rPr>
        <w:t xml:space="preserve"> </w:t>
      </w:r>
      <w:r w:rsidRPr="00C901B7">
        <w:rPr>
          <w:rFonts w:eastAsia="Arial" w:cstheme="minorHAnsi"/>
          <w:spacing w:val="-1"/>
        </w:rPr>
        <w:t>l</w:t>
      </w:r>
      <w:r w:rsidRPr="00C901B7">
        <w:rPr>
          <w:rFonts w:eastAsia="Arial" w:cstheme="minorHAnsi"/>
          <w:spacing w:val="-3"/>
        </w:rPr>
        <w:t>i</w:t>
      </w:r>
      <w:r w:rsidRPr="00C901B7">
        <w:rPr>
          <w:rFonts w:eastAsia="Arial" w:cstheme="minorHAnsi"/>
          <w:spacing w:val="1"/>
        </w:rPr>
        <w:t>m</w:t>
      </w:r>
      <w:r w:rsidRPr="00C901B7">
        <w:rPr>
          <w:rFonts w:eastAsia="Arial" w:cstheme="minorHAnsi"/>
          <w:spacing w:val="-1"/>
        </w:rPr>
        <w:t>i</w:t>
      </w:r>
      <w:r w:rsidRPr="00C901B7">
        <w:rPr>
          <w:rFonts w:eastAsia="Arial" w:cstheme="minorHAnsi"/>
          <w:spacing w:val="1"/>
        </w:rPr>
        <w:t>t</w:t>
      </w:r>
      <w:r w:rsidRPr="00C901B7">
        <w:rPr>
          <w:rFonts w:eastAsia="Arial" w:cstheme="minorHAnsi"/>
        </w:rPr>
        <w:t>ed</w:t>
      </w:r>
      <w:r w:rsidRPr="00C901B7">
        <w:rPr>
          <w:rFonts w:eastAsia="Arial" w:cstheme="minorHAnsi"/>
          <w:spacing w:val="-1"/>
        </w:rPr>
        <w:t xml:space="preserve"> </w:t>
      </w:r>
      <w:r w:rsidRPr="00C901B7">
        <w:rPr>
          <w:rFonts w:eastAsia="Arial" w:cstheme="minorHAnsi"/>
          <w:spacing w:val="1"/>
        </w:rPr>
        <w:t>t</w:t>
      </w:r>
      <w:r w:rsidRPr="00C901B7">
        <w:rPr>
          <w:rFonts w:eastAsia="Arial" w:cstheme="minorHAnsi"/>
          <w:spacing w:val="-3"/>
        </w:rPr>
        <w:t>o</w:t>
      </w:r>
      <w:r w:rsidRPr="00C901B7">
        <w:rPr>
          <w:rFonts w:eastAsia="Arial" w:cstheme="minorHAnsi"/>
        </w:rPr>
        <w:t>:</w:t>
      </w:r>
      <w:r w:rsidRPr="00C901B7">
        <w:rPr>
          <w:rFonts w:eastAsia="Arial" w:cstheme="minorHAnsi"/>
          <w:spacing w:val="3"/>
        </w:rPr>
        <w:t xml:space="preserve"> </w:t>
      </w:r>
      <w:r w:rsidRPr="00C901B7">
        <w:rPr>
          <w:rFonts w:eastAsia="Arial" w:cstheme="minorHAnsi"/>
          <w:spacing w:val="-3"/>
        </w:rPr>
        <w:t>a</w:t>
      </w:r>
      <w:r w:rsidRPr="00C901B7">
        <w:rPr>
          <w:rFonts w:eastAsia="Arial" w:cstheme="minorHAnsi"/>
          <w:spacing w:val="1"/>
        </w:rPr>
        <w:t>t</w:t>
      </w:r>
      <w:r w:rsidRPr="00C901B7">
        <w:rPr>
          <w:rFonts w:eastAsia="Arial" w:cstheme="minorHAnsi"/>
          <w:spacing w:val="2"/>
        </w:rPr>
        <w:t>t</w:t>
      </w:r>
      <w:r w:rsidRPr="00C901B7">
        <w:rPr>
          <w:rFonts w:eastAsia="Arial" w:cstheme="minorHAnsi"/>
          <w:spacing w:val="-3"/>
        </w:rPr>
        <w:t>o</w:t>
      </w:r>
      <w:r w:rsidRPr="00C901B7">
        <w:rPr>
          <w:rFonts w:eastAsia="Arial" w:cstheme="minorHAnsi"/>
          <w:spacing w:val="1"/>
        </w:rPr>
        <w:t>r</w:t>
      </w:r>
      <w:r w:rsidRPr="00C901B7">
        <w:rPr>
          <w:rFonts w:eastAsia="Arial" w:cstheme="minorHAnsi"/>
        </w:rPr>
        <w:t>ne</w:t>
      </w:r>
      <w:r w:rsidRPr="00C901B7">
        <w:rPr>
          <w:rFonts w:eastAsia="Arial" w:cstheme="minorHAnsi"/>
          <w:spacing w:val="-5"/>
        </w:rPr>
        <w:t>y</w:t>
      </w:r>
      <w:r w:rsidRPr="00C901B7">
        <w:rPr>
          <w:rFonts w:eastAsia="Arial" w:cstheme="minorHAnsi"/>
        </w:rPr>
        <w:t>s’</w:t>
      </w:r>
      <w:r w:rsidRPr="00C901B7">
        <w:rPr>
          <w:rFonts w:eastAsia="Arial" w:cstheme="minorHAnsi"/>
          <w:spacing w:val="-4"/>
        </w:rPr>
        <w:t xml:space="preserve"> </w:t>
      </w:r>
      <w:r w:rsidRPr="00C901B7">
        <w:rPr>
          <w:rFonts w:eastAsia="Arial" w:cstheme="minorHAnsi"/>
          <w:spacing w:val="9"/>
        </w:rPr>
        <w:t>f</w:t>
      </w:r>
      <w:r w:rsidRPr="00C901B7">
        <w:rPr>
          <w:rFonts w:eastAsia="Arial" w:cstheme="minorHAnsi"/>
        </w:rPr>
        <w:t>ee</w:t>
      </w:r>
      <w:r w:rsidRPr="00C901B7">
        <w:rPr>
          <w:rFonts w:eastAsia="Arial" w:cstheme="minorHAnsi"/>
          <w:spacing w:val="-2"/>
        </w:rPr>
        <w:t>s</w:t>
      </w:r>
      <w:r w:rsidRPr="00C901B7">
        <w:rPr>
          <w:rFonts w:eastAsia="Arial" w:cstheme="minorHAnsi"/>
        </w:rPr>
        <w:t>, con</w:t>
      </w:r>
      <w:r w:rsidRPr="00C901B7">
        <w:rPr>
          <w:rFonts w:eastAsia="Arial" w:cstheme="minorHAnsi"/>
          <w:spacing w:val="-5"/>
        </w:rPr>
        <w:t>s</w:t>
      </w:r>
      <w:r w:rsidRPr="00C901B7">
        <w:rPr>
          <w:rFonts w:eastAsia="Arial" w:cstheme="minorHAnsi"/>
        </w:rPr>
        <w:t>e</w:t>
      </w:r>
      <w:r w:rsidRPr="00C901B7">
        <w:rPr>
          <w:rFonts w:eastAsia="Arial" w:cstheme="minorHAnsi"/>
          <w:spacing w:val="5"/>
        </w:rPr>
        <w:t>q</w:t>
      </w:r>
      <w:r w:rsidRPr="00C901B7">
        <w:rPr>
          <w:rFonts w:eastAsia="Arial" w:cstheme="minorHAnsi"/>
        </w:rPr>
        <w:t>ue</w:t>
      </w:r>
      <w:r w:rsidRPr="00C901B7">
        <w:rPr>
          <w:rFonts w:eastAsia="Arial" w:cstheme="minorHAnsi"/>
          <w:spacing w:val="-3"/>
        </w:rPr>
        <w:t>n</w:t>
      </w:r>
      <w:r w:rsidRPr="00C901B7">
        <w:rPr>
          <w:rFonts w:eastAsia="Arial" w:cstheme="minorHAnsi"/>
          <w:spacing w:val="1"/>
        </w:rPr>
        <w:t>t</w:t>
      </w:r>
      <w:r w:rsidRPr="00C901B7">
        <w:rPr>
          <w:rFonts w:eastAsia="Arial" w:cstheme="minorHAnsi"/>
          <w:spacing w:val="-1"/>
        </w:rPr>
        <w:t>i</w:t>
      </w:r>
      <w:r w:rsidRPr="00C901B7">
        <w:rPr>
          <w:rFonts w:eastAsia="Arial" w:cstheme="minorHAnsi"/>
        </w:rPr>
        <w:t>al d</w:t>
      </w:r>
      <w:r w:rsidRPr="00C901B7">
        <w:rPr>
          <w:rFonts w:eastAsia="Arial" w:cstheme="minorHAnsi"/>
          <w:spacing w:val="-3"/>
        </w:rPr>
        <w:t>a</w:t>
      </w:r>
      <w:r w:rsidRPr="00C901B7">
        <w:rPr>
          <w:rFonts w:eastAsia="Arial" w:cstheme="minorHAnsi"/>
          <w:spacing w:val="1"/>
        </w:rPr>
        <w:t>m</w:t>
      </w:r>
      <w:r w:rsidRPr="00C901B7">
        <w:rPr>
          <w:rFonts w:eastAsia="Arial" w:cstheme="minorHAnsi"/>
          <w:spacing w:val="-5"/>
        </w:rPr>
        <w:t>a</w:t>
      </w:r>
      <w:r w:rsidRPr="00C901B7">
        <w:rPr>
          <w:rFonts w:eastAsia="Arial" w:cstheme="minorHAnsi"/>
          <w:spacing w:val="5"/>
        </w:rPr>
        <w:t>g</w:t>
      </w:r>
      <w:r w:rsidRPr="00C901B7">
        <w:rPr>
          <w:rFonts w:eastAsia="Arial" w:cstheme="minorHAnsi"/>
        </w:rPr>
        <w:t>e</w:t>
      </w:r>
      <w:r w:rsidRPr="00C901B7">
        <w:rPr>
          <w:rFonts w:eastAsia="Arial" w:cstheme="minorHAnsi"/>
          <w:spacing w:val="-2"/>
        </w:rPr>
        <w:t>s</w:t>
      </w:r>
      <w:r w:rsidRPr="00C901B7">
        <w:rPr>
          <w:rFonts w:eastAsia="Arial" w:cstheme="minorHAnsi"/>
        </w:rPr>
        <w:t>, and</w:t>
      </w:r>
      <w:r w:rsidRPr="00C901B7">
        <w:rPr>
          <w:rFonts w:eastAsia="Arial" w:cstheme="minorHAnsi"/>
          <w:spacing w:val="-1"/>
        </w:rPr>
        <w:t xml:space="preserve"> </w:t>
      </w:r>
      <w:r w:rsidRPr="00C901B7">
        <w:rPr>
          <w:rFonts w:eastAsia="Arial" w:cstheme="minorHAnsi"/>
        </w:rPr>
        <w:t>pun</w:t>
      </w:r>
      <w:r w:rsidRPr="00C901B7">
        <w:rPr>
          <w:rFonts w:eastAsia="Arial" w:cstheme="minorHAnsi"/>
          <w:spacing w:val="-1"/>
        </w:rPr>
        <w:t>i</w:t>
      </w:r>
      <w:r w:rsidRPr="00C901B7">
        <w:rPr>
          <w:rFonts w:eastAsia="Arial" w:cstheme="minorHAnsi"/>
          <w:spacing w:val="1"/>
        </w:rPr>
        <w:t>t</w:t>
      </w:r>
      <w:r w:rsidRPr="00C901B7">
        <w:rPr>
          <w:rFonts w:eastAsia="Arial" w:cstheme="minorHAnsi"/>
          <w:spacing w:val="-1"/>
        </w:rPr>
        <w:t>i</w:t>
      </w:r>
      <w:r w:rsidRPr="00C901B7">
        <w:rPr>
          <w:rFonts w:eastAsia="Arial" w:cstheme="minorHAnsi"/>
          <w:spacing w:val="-5"/>
        </w:rPr>
        <w:t>v</w:t>
      </w:r>
      <w:r w:rsidRPr="00C901B7">
        <w:rPr>
          <w:rFonts w:eastAsia="Arial" w:cstheme="minorHAnsi"/>
        </w:rPr>
        <w:t>e</w:t>
      </w:r>
      <w:r w:rsidRPr="00C901B7">
        <w:rPr>
          <w:rFonts w:eastAsia="Arial" w:cstheme="minorHAnsi"/>
          <w:spacing w:val="1"/>
        </w:rPr>
        <w:t xml:space="preserve"> </w:t>
      </w:r>
      <w:r w:rsidRPr="00C901B7">
        <w:rPr>
          <w:rFonts w:eastAsia="Arial" w:cstheme="minorHAnsi"/>
        </w:rPr>
        <w:t>da</w:t>
      </w:r>
      <w:r w:rsidRPr="00C901B7">
        <w:rPr>
          <w:rFonts w:eastAsia="Arial" w:cstheme="minorHAnsi"/>
          <w:spacing w:val="1"/>
        </w:rPr>
        <w:t>m</w:t>
      </w:r>
      <w:r w:rsidRPr="00C901B7">
        <w:rPr>
          <w:rFonts w:eastAsia="Arial" w:cstheme="minorHAnsi"/>
          <w:spacing w:val="-3"/>
        </w:rPr>
        <w:t>a</w:t>
      </w:r>
      <w:r w:rsidRPr="00C901B7">
        <w:rPr>
          <w:rFonts w:eastAsia="Arial" w:cstheme="minorHAnsi"/>
          <w:spacing w:val="5"/>
        </w:rPr>
        <w:t>g</w:t>
      </w:r>
      <w:r w:rsidRPr="00C901B7">
        <w:rPr>
          <w:rFonts w:eastAsia="Arial" w:cstheme="minorHAnsi"/>
        </w:rPr>
        <w:t>e</w:t>
      </w:r>
      <w:r w:rsidRPr="00C901B7">
        <w:rPr>
          <w:rFonts w:eastAsia="Arial" w:cstheme="minorHAnsi"/>
          <w:spacing w:val="-2"/>
        </w:rPr>
        <w:t>s</w:t>
      </w:r>
      <w:r w:rsidRPr="00C901B7">
        <w:rPr>
          <w:rFonts w:eastAsia="Arial" w:cstheme="minorHAnsi"/>
        </w:rPr>
        <w:t>)</w:t>
      </w:r>
      <w:r w:rsidRPr="00C901B7">
        <w:rPr>
          <w:rFonts w:eastAsia="Arial" w:cstheme="minorHAnsi"/>
          <w:spacing w:val="1"/>
        </w:rPr>
        <w:t xml:space="preserve"> </w:t>
      </w:r>
      <w:r w:rsidRPr="00C901B7">
        <w:rPr>
          <w:rFonts w:eastAsia="Arial" w:cstheme="minorHAnsi"/>
          <w:spacing w:val="-4"/>
        </w:rPr>
        <w:t>a</w:t>
      </w:r>
      <w:r w:rsidRPr="00C901B7">
        <w:rPr>
          <w:rFonts w:eastAsia="Arial" w:cstheme="minorHAnsi"/>
          <w:spacing w:val="1"/>
        </w:rPr>
        <w:t>r</w:t>
      </w:r>
      <w:r w:rsidRPr="00C901B7">
        <w:rPr>
          <w:rFonts w:eastAsia="Arial" w:cstheme="minorHAnsi"/>
          <w:spacing w:val="-1"/>
        </w:rPr>
        <w:t>i</w:t>
      </w:r>
      <w:r w:rsidRPr="00C901B7">
        <w:rPr>
          <w:rFonts w:eastAsia="Arial" w:cstheme="minorHAnsi"/>
        </w:rPr>
        <w:t>s</w:t>
      </w:r>
      <w:r w:rsidRPr="00C901B7">
        <w:rPr>
          <w:rFonts w:eastAsia="Arial" w:cstheme="minorHAnsi"/>
          <w:spacing w:val="-1"/>
        </w:rPr>
        <w:t>i</w:t>
      </w:r>
      <w:r w:rsidRPr="00C901B7">
        <w:rPr>
          <w:rFonts w:eastAsia="Arial" w:cstheme="minorHAnsi"/>
        </w:rPr>
        <w:t>ng</w:t>
      </w:r>
      <w:r w:rsidRPr="00C901B7">
        <w:rPr>
          <w:rFonts w:eastAsia="Arial" w:cstheme="minorHAnsi"/>
          <w:spacing w:val="1"/>
        </w:rPr>
        <w:t xml:space="preserve"> fr</w:t>
      </w:r>
      <w:r w:rsidRPr="00C901B7">
        <w:rPr>
          <w:rFonts w:eastAsia="Arial" w:cstheme="minorHAnsi"/>
          <w:spacing w:val="-3"/>
        </w:rPr>
        <w:t>o</w:t>
      </w:r>
      <w:r w:rsidRPr="00C901B7">
        <w:rPr>
          <w:rFonts w:eastAsia="Arial" w:cstheme="minorHAnsi"/>
        </w:rPr>
        <w:t xml:space="preserve">m or </w:t>
      </w:r>
      <w:r w:rsidRPr="00C901B7">
        <w:rPr>
          <w:rFonts w:eastAsia="Arial" w:cstheme="minorHAnsi"/>
          <w:spacing w:val="-1"/>
        </w:rPr>
        <w:t>i</w:t>
      </w:r>
      <w:r w:rsidRPr="00C901B7">
        <w:rPr>
          <w:rFonts w:eastAsia="Arial" w:cstheme="minorHAnsi"/>
        </w:rPr>
        <w:t>n</w:t>
      </w:r>
      <w:r w:rsidRPr="00C901B7">
        <w:rPr>
          <w:rFonts w:eastAsia="Arial" w:cstheme="minorHAnsi"/>
          <w:spacing w:val="1"/>
        </w:rPr>
        <w:t xml:space="preserve"> </w:t>
      </w:r>
      <w:r w:rsidRPr="00C901B7">
        <w:rPr>
          <w:rFonts w:eastAsia="Arial" w:cstheme="minorHAnsi"/>
        </w:rPr>
        <w:t>any</w:t>
      </w:r>
      <w:r w:rsidRPr="00C901B7">
        <w:rPr>
          <w:rFonts w:eastAsia="Arial" w:cstheme="minorHAnsi"/>
          <w:spacing w:val="-1"/>
        </w:rPr>
        <w:t xml:space="preserve"> </w:t>
      </w:r>
      <w:r w:rsidRPr="00C901B7">
        <w:rPr>
          <w:rFonts w:eastAsia="Arial" w:cstheme="minorHAnsi"/>
          <w:spacing w:val="-6"/>
        </w:rPr>
        <w:t>w</w:t>
      </w:r>
      <w:r w:rsidRPr="00C901B7">
        <w:rPr>
          <w:rFonts w:eastAsia="Arial" w:cstheme="minorHAnsi"/>
          <w:spacing w:val="2"/>
        </w:rPr>
        <w:t>a</w:t>
      </w:r>
      <w:r w:rsidRPr="00C901B7">
        <w:rPr>
          <w:rFonts w:eastAsia="Arial" w:cstheme="minorHAnsi"/>
        </w:rPr>
        <w:t>y</w:t>
      </w:r>
      <w:r w:rsidRPr="00C901B7">
        <w:rPr>
          <w:rFonts w:eastAsia="Arial" w:cstheme="minorHAnsi"/>
          <w:spacing w:val="-1"/>
        </w:rPr>
        <w:t xml:space="preserve"> </w:t>
      </w:r>
      <w:r w:rsidRPr="00C901B7">
        <w:rPr>
          <w:rFonts w:eastAsia="Arial" w:cstheme="minorHAnsi"/>
        </w:rPr>
        <w:t>connec</w:t>
      </w:r>
      <w:r w:rsidRPr="00C901B7">
        <w:rPr>
          <w:rFonts w:eastAsia="Arial" w:cstheme="minorHAnsi"/>
          <w:spacing w:val="1"/>
        </w:rPr>
        <w:t>t</w:t>
      </w:r>
      <w:r w:rsidRPr="00C901B7">
        <w:rPr>
          <w:rFonts w:eastAsia="Arial" w:cstheme="minorHAnsi"/>
        </w:rPr>
        <w:t>ed</w:t>
      </w:r>
      <w:r w:rsidRPr="00C901B7">
        <w:rPr>
          <w:rFonts w:eastAsia="Arial" w:cstheme="minorHAnsi"/>
          <w:spacing w:val="-1"/>
        </w:rPr>
        <w:t xml:space="preserve"> </w:t>
      </w:r>
      <w:r w:rsidRPr="00C901B7">
        <w:rPr>
          <w:rFonts w:eastAsia="Arial" w:cstheme="minorHAnsi"/>
          <w:spacing w:val="1"/>
        </w:rPr>
        <w:t>t</w:t>
      </w:r>
      <w:r w:rsidRPr="00C901B7">
        <w:rPr>
          <w:rFonts w:eastAsia="Arial" w:cstheme="minorHAnsi"/>
        </w:rPr>
        <w:t>o</w:t>
      </w:r>
      <w:r w:rsidRPr="00C901B7">
        <w:rPr>
          <w:rFonts w:eastAsia="Arial" w:cstheme="minorHAnsi"/>
          <w:spacing w:val="-1"/>
        </w:rPr>
        <w:t xml:space="preserve"> </w:t>
      </w:r>
      <w:r w:rsidRPr="00C901B7">
        <w:rPr>
          <w:rFonts w:eastAsia="Arial" w:cstheme="minorHAnsi"/>
          <w:spacing w:val="1"/>
        </w:rPr>
        <w:t>t</w:t>
      </w:r>
      <w:r w:rsidRPr="00C901B7">
        <w:rPr>
          <w:rFonts w:eastAsia="Arial" w:cstheme="minorHAnsi"/>
        </w:rPr>
        <w:t>he</w:t>
      </w:r>
      <w:r w:rsidRPr="00C901B7">
        <w:rPr>
          <w:rFonts w:eastAsia="Arial" w:cstheme="minorHAnsi"/>
          <w:spacing w:val="1"/>
        </w:rPr>
        <w:t xml:space="preserve"> </w:t>
      </w:r>
      <w:r w:rsidRPr="00C901B7">
        <w:rPr>
          <w:rFonts w:eastAsia="Arial" w:cstheme="minorHAnsi"/>
          <w:spacing w:val="-6"/>
        </w:rPr>
        <w:t>w</w:t>
      </w:r>
      <w:r w:rsidRPr="00C901B7">
        <w:rPr>
          <w:rFonts w:eastAsia="Arial" w:cstheme="minorHAnsi"/>
        </w:rPr>
        <w:t>o</w:t>
      </w:r>
      <w:r w:rsidRPr="00C901B7">
        <w:rPr>
          <w:rFonts w:eastAsia="Arial" w:cstheme="minorHAnsi"/>
          <w:spacing w:val="-1"/>
        </w:rPr>
        <w:t>r</w:t>
      </w:r>
      <w:r w:rsidRPr="00C901B7">
        <w:rPr>
          <w:rFonts w:eastAsia="Arial" w:cstheme="minorHAnsi"/>
        </w:rPr>
        <w:t>k</w:t>
      </w:r>
      <w:r w:rsidRPr="00C901B7">
        <w:rPr>
          <w:rFonts w:eastAsia="Arial" w:cstheme="minorHAnsi"/>
          <w:spacing w:val="4"/>
        </w:rPr>
        <w:t xml:space="preserve"> </w:t>
      </w:r>
      <w:r w:rsidRPr="00C901B7">
        <w:rPr>
          <w:rFonts w:eastAsia="Arial" w:cstheme="minorHAnsi"/>
          <w:spacing w:val="-2"/>
        </w:rPr>
        <w:t>p</w:t>
      </w:r>
      <w:r w:rsidRPr="00C901B7">
        <w:rPr>
          <w:rFonts w:eastAsia="Arial" w:cstheme="minorHAnsi"/>
        </w:rPr>
        <w:t>e</w:t>
      </w:r>
      <w:r w:rsidRPr="00C901B7">
        <w:rPr>
          <w:rFonts w:eastAsia="Arial" w:cstheme="minorHAnsi"/>
          <w:spacing w:val="-1"/>
        </w:rPr>
        <w:t>r</w:t>
      </w:r>
      <w:r w:rsidRPr="00C901B7">
        <w:rPr>
          <w:rFonts w:eastAsia="Arial" w:cstheme="minorHAnsi"/>
          <w:spacing w:val="6"/>
        </w:rPr>
        <w:t>f</w:t>
      </w:r>
      <w:r w:rsidRPr="00C901B7">
        <w:rPr>
          <w:rFonts w:eastAsia="Arial" w:cstheme="minorHAnsi"/>
          <w:spacing w:val="-3"/>
        </w:rPr>
        <w:t>o</w:t>
      </w:r>
      <w:r w:rsidRPr="00C901B7">
        <w:rPr>
          <w:rFonts w:eastAsia="Arial" w:cstheme="minorHAnsi"/>
          <w:spacing w:val="1"/>
        </w:rPr>
        <w:t>rm</w:t>
      </w:r>
      <w:r w:rsidRPr="00C901B7">
        <w:rPr>
          <w:rFonts w:eastAsia="Arial" w:cstheme="minorHAnsi"/>
        </w:rPr>
        <w:t>e</w:t>
      </w:r>
      <w:r w:rsidRPr="00C901B7">
        <w:rPr>
          <w:rFonts w:eastAsia="Arial" w:cstheme="minorHAnsi"/>
          <w:spacing w:val="-3"/>
        </w:rPr>
        <w:t>d</w:t>
      </w:r>
      <w:r w:rsidRPr="00C901B7">
        <w:rPr>
          <w:rFonts w:eastAsia="Arial" w:cstheme="minorHAnsi"/>
        </w:rPr>
        <w:t xml:space="preserve">, </w:t>
      </w:r>
      <w:r w:rsidRPr="00C901B7">
        <w:rPr>
          <w:rFonts w:eastAsia="Arial" w:cstheme="minorHAnsi"/>
          <w:spacing w:val="1"/>
        </w:rPr>
        <w:t>m</w:t>
      </w:r>
      <w:r w:rsidRPr="00C901B7">
        <w:rPr>
          <w:rFonts w:eastAsia="Arial" w:cstheme="minorHAnsi"/>
        </w:rPr>
        <w:t>a</w:t>
      </w:r>
      <w:r w:rsidRPr="00C901B7">
        <w:rPr>
          <w:rFonts w:eastAsia="Arial" w:cstheme="minorHAnsi"/>
          <w:spacing w:val="1"/>
        </w:rPr>
        <w:t>t</w:t>
      </w:r>
      <w:r w:rsidRPr="00C901B7">
        <w:rPr>
          <w:rFonts w:eastAsia="Arial" w:cstheme="minorHAnsi"/>
          <w:spacing w:val="-3"/>
        </w:rPr>
        <w:t>e</w:t>
      </w:r>
      <w:r w:rsidRPr="00C901B7">
        <w:rPr>
          <w:rFonts w:eastAsia="Arial" w:cstheme="minorHAnsi"/>
          <w:spacing w:val="1"/>
        </w:rPr>
        <w:t>r</w:t>
      </w:r>
      <w:r w:rsidRPr="00C901B7">
        <w:rPr>
          <w:rFonts w:eastAsia="Arial" w:cstheme="minorHAnsi"/>
          <w:spacing w:val="-1"/>
        </w:rPr>
        <w:t>i</w:t>
      </w:r>
      <w:r w:rsidRPr="00C901B7">
        <w:rPr>
          <w:rFonts w:eastAsia="Arial" w:cstheme="minorHAnsi"/>
        </w:rPr>
        <w:t>a</w:t>
      </w:r>
      <w:r w:rsidRPr="00C901B7">
        <w:rPr>
          <w:rFonts w:eastAsia="Arial" w:cstheme="minorHAnsi"/>
          <w:spacing w:val="-1"/>
        </w:rPr>
        <w:t>l</w:t>
      </w:r>
      <w:r w:rsidRPr="00C901B7">
        <w:rPr>
          <w:rFonts w:eastAsia="Arial" w:cstheme="minorHAnsi"/>
        </w:rPr>
        <w:t xml:space="preserve">s </w:t>
      </w:r>
      <w:r w:rsidRPr="00C901B7">
        <w:rPr>
          <w:rFonts w:eastAsia="Arial" w:cstheme="minorHAnsi"/>
          <w:spacing w:val="6"/>
        </w:rPr>
        <w:t>f</w:t>
      </w:r>
      <w:r w:rsidRPr="00C901B7">
        <w:rPr>
          <w:rFonts w:eastAsia="Arial" w:cstheme="minorHAnsi"/>
          <w:spacing w:val="-5"/>
        </w:rPr>
        <w:t>u</w:t>
      </w:r>
      <w:r w:rsidRPr="00C901B7">
        <w:rPr>
          <w:rFonts w:eastAsia="Arial" w:cstheme="minorHAnsi"/>
          <w:spacing w:val="1"/>
        </w:rPr>
        <w:t>r</w:t>
      </w:r>
      <w:r w:rsidRPr="00C901B7">
        <w:rPr>
          <w:rFonts w:eastAsia="Arial" w:cstheme="minorHAnsi"/>
        </w:rPr>
        <w:t>n</w:t>
      </w:r>
      <w:r w:rsidRPr="00C901B7">
        <w:rPr>
          <w:rFonts w:eastAsia="Arial" w:cstheme="minorHAnsi"/>
          <w:spacing w:val="-1"/>
        </w:rPr>
        <w:t>i</w:t>
      </w:r>
      <w:r w:rsidRPr="00C901B7">
        <w:rPr>
          <w:rFonts w:eastAsia="Arial" w:cstheme="minorHAnsi"/>
        </w:rPr>
        <w:t>shed,</w:t>
      </w:r>
      <w:r w:rsidRPr="00C901B7">
        <w:rPr>
          <w:rFonts w:eastAsia="Arial" w:cstheme="minorHAnsi"/>
          <w:spacing w:val="3"/>
        </w:rPr>
        <w:t xml:space="preserve"> </w:t>
      </w:r>
      <w:r w:rsidRPr="00C901B7">
        <w:rPr>
          <w:rFonts w:eastAsia="Arial" w:cstheme="minorHAnsi"/>
          <w:spacing w:val="-2"/>
        </w:rPr>
        <w:t>o</w:t>
      </w:r>
      <w:r w:rsidRPr="00C901B7">
        <w:rPr>
          <w:rFonts w:eastAsia="Arial" w:cstheme="minorHAnsi"/>
        </w:rPr>
        <w:t>r</w:t>
      </w:r>
      <w:r w:rsidRPr="00C901B7">
        <w:rPr>
          <w:rFonts w:eastAsia="Arial" w:cstheme="minorHAnsi"/>
          <w:spacing w:val="2"/>
        </w:rPr>
        <w:t xml:space="preserve"> </w:t>
      </w:r>
      <w:r w:rsidRPr="00C901B7">
        <w:rPr>
          <w:rFonts w:eastAsia="Arial" w:cstheme="minorHAnsi"/>
        </w:rPr>
        <w:t>s</w:t>
      </w:r>
      <w:r w:rsidRPr="00C901B7">
        <w:rPr>
          <w:rFonts w:eastAsia="Arial" w:cstheme="minorHAnsi"/>
          <w:spacing w:val="-3"/>
        </w:rPr>
        <w:t>e</w:t>
      </w:r>
      <w:r w:rsidRPr="00C901B7">
        <w:rPr>
          <w:rFonts w:eastAsia="Arial" w:cstheme="minorHAnsi"/>
          <w:spacing w:val="1"/>
        </w:rPr>
        <w:t>r</w:t>
      </w:r>
      <w:r w:rsidRPr="00C901B7">
        <w:rPr>
          <w:rFonts w:eastAsia="Arial" w:cstheme="minorHAnsi"/>
          <w:spacing w:val="-5"/>
        </w:rPr>
        <w:t>v</w:t>
      </w:r>
      <w:r w:rsidRPr="00C901B7">
        <w:rPr>
          <w:rFonts w:eastAsia="Arial" w:cstheme="minorHAnsi"/>
          <w:spacing w:val="-1"/>
        </w:rPr>
        <w:t>i</w:t>
      </w:r>
      <w:r w:rsidRPr="00C901B7">
        <w:rPr>
          <w:rFonts w:eastAsia="Arial" w:cstheme="minorHAnsi"/>
        </w:rPr>
        <w:t>ces</w:t>
      </w:r>
      <w:r w:rsidRPr="00C901B7">
        <w:rPr>
          <w:rFonts w:eastAsia="Arial" w:cstheme="minorHAnsi"/>
          <w:spacing w:val="1"/>
        </w:rPr>
        <w:t xml:space="preserve"> </w:t>
      </w:r>
      <w:r w:rsidRPr="00C901B7">
        <w:rPr>
          <w:rFonts w:eastAsia="Arial" w:cstheme="minorHAnsi"/>
        </w:rPr>
        <w:t>p</w:t>
      </w:r>
      <w:r w:rsidRPr="00C901B7">
        <w:rPr>
          <w:rFonts w:eastAsia="Arial" w:cstheme="minorHAnsi"/>
          <w:spacing w:val="-1"/>
        </w:rPr>
        <w:t>r</w:t>
      </w:r>
      <w:r w:rsidRPr="00C901B7">
        <w:rPr>
          <w:rFonts w:eastAsia="Arial" w:cstheme="minorHAnsi"/>
        </w:rPr>
        <w:t>o</w:t>
      </w:r>
      <w:r w:rsidRPr="00C901B7">
        <w:rPr>
          <w:rFonts w:eastAsia="Arial" w:cstheme="minorHAnsi"/>
          <w:spacing w:val="-5"/>
        </w:rPr>
        <w:t>v</w:t>
      </w:r>
      <w:r w:rsidRPr="00C901B7">
        <w:rPr>
          <w:rFonts w:eastAsia="Arial" w:cstheme="minorHAnsi"/>
          <w:spacing w:val="-1"/>
        </w:rPr>
        <w:t>i</w:t>
      </w:r>
      <w:r w:rsidRPr="00C901B7">
        <w:rPr>
          <w:rFonts w:eastAsia="Arial" w:cstheme="minorHAnsi"/>
        </w:rPr>
        <w:t>ded</w:t>
      </w:r>
      <w:r w:rsidRPr="00C901B7">
        <w:rPr>
          <w:rFonts w:eastAsia="Arial" w:cstheme="minorHAnsi"/>
          <w:spacing w:val="1"/>
        </w:rPr>
        <w:t xml:space="preserve"> t</w:t>
      </w:r>
      <w:r w:rsidRPr="00C901B7">
        <w:rPr>
          <w:rFonts w:eastAsia="Arial" w:cstheme="minorHAnsi"/>
        </w:rPr>
        <w:t>o</w:t>
      </w:r>
      <w:r w:rsidRPr="00C901B7">
        <w:rPr>
          <w:rFonts w:eastAsia="Arial" w:cstheme="minorHAnsi"/>
          <w:spacing w:val="1"/>
        </w:rPr>
        <w:t xml:space="preserve"> </w:t>
      </w:r>
      <w:r w:rsidRPr="00C901B7">
        <w:rPr>
          <w:rFonts w:eastAsia="Arial" w:cstheme="minorHAnsi"/>
          <w:spacing w:val="5"/>
        </w:rPr>
        <w:t>T</w:t>
      </w:r>
      <w:r w:rsidRPr="00C901B7">
        <w:rPr>
          <w:rFonts w:eastAsia="Arial" w:cstheme="minorHAnsi"/>
        </w:rPr>
        <w:t>he</w:t>
      </w:r>
      <w:r w:rsidRPr="00C901B7">
        <w:rPr>
          <w:rFonts w:eastAsia="Arial" w:cstheme="minorHAnsi"/>
          <w:spacing w:val="-4"/>
        </w:rPr>
        <w:t xml:space="preserve"> </w:t>
      </w:r>
      <w:r w:rsidRPr="00C901B7">
        <w:rPr>
          <w:rFonts w:eastAsia="Arial" w:cstheme="minorHAnsi"/>
          <w:spacing w:val="-1"/>
        </w:rPr>
        <w:t>Di</w:t>
      </w:r>
      <w:r w:rsidRPr="00C901B7">
        <w:rPr>
          <w:rFonts w:eastAsia="Arial" w:cstheme="minorHAnsi"/>
        </w:rPr>
        <w:t>ocese</w:t>
      </w:r>
      <w:r w:rsidRPr="00C901B7">
        <w:rPr>
          <w:rFonts w:eastAsia="Arial" w:cstheme="minorHAnsi"/>
          <w:spacing w:val="-1"/>
        </w:rPr>
        <w:t xml:space="preserve"> </w:t>
      </w:r>
      <w:r w:rsidRPr="00C901B7">
        <w:rPr>
          <w:rFonts w:eastAsia="Arial" w:cstheme="minorHAnsi"/>
          <w:spacing w:val="-2"/>
        </w:rPr>
        <w:t>d</w:t>
      </w:r>
      <w:r w:rsidRPr="00C901B7">
        <w:rPr>
          <w:rFonts w:eastAsia="Arial" w:cstheme="minorHAnsi"/>
        </w:rPr>
        <w:t>u</w:t>
      </w:r>
      <w:r w:rsidRPr="00C901B7">
        <w:rPr>
          <w:rFonts w:eastAsia="Arial" w:cstheme="minorHAnsi"/>
          <w:spacing w:val="1"/>
        </w:rPr>
        <w:t>r</w:t>
      </w:r>
      <w:r w:rsidRPr="00C901B7">
        <w:rPr>
          <w:rFonts w:eastAsia="Arial" w:cstheme="minorHAnsi"/>
          <w:spacing w:val="-1"/>
        </w:rPr>
        <w:t>i</w:t>
      </w:r>
      <w:r w:rsidRPr="00C901B7">
        <w:rPr>
          <w:rFonts w:eastAsia="Arial" w:cstheme="minorHAnsi"/>
        </w:rPr>
        <w:t>ng</w:t>
      </w:r>
      <w:r w:rsidRPr="00C901B7">
        <w:rPr>
          <w:rFonts w:eastAsia="Arial" w:cstheme="minorHAnsi"/>
          <w:spacing w:val="4"/>
        </w:rPr>
        <w:t xml:space="preserve"> </w:t>
      </w:r>
      <w:r w:rsidRPr="00C901B7">
        <w:rPr>
          <w:rFonts w:eastAsia="Arial" w:cstheme="minorHAnsi"/>
          <w:spacing w:val="1"/>
        </w:rPr>
        <w:t>t</w:t>
      </w:r>
      <w:r w:rsidRPr="00C901B7">
        <w:rPr>
          <w:rFonts w:eastAsia="Arial" w:cstheme="minorHAnsi"/>
        </w:rPr>
        <w:t>he</w:t>
      </w:r>
      <w:r w:rsidRPr="00C901B7">
        <w:rPr>
          <w:rFonts w:eastAsia="Arial" w:cstheme="minorHAnsi"/>
          <w:spacing w:val="-1"/>
        </w:rPr>
        <w:t xml:space="preserve"> </w:t>
      </w:r>
      <w:r w:rsidRPr="00C901B7">
        <w:rPr>
          <w:rFonts w:eastAsia="Arial" w:cstheme="minorHAnsi"/>
          <w:spacing w:val="1"/>
        </w:rPr>
        <w:t>t</w:t>
      </w:r>
      <w:r w:rsidRPr="00C901B7">
        <w:rPr>
          <w:rFonts w:eastAsia="Arial" w:cstheme="minorHAnsi"/>
          <w:spacing w:val="-3"/>
        </w:rPr>
        <w:t>e</w:t>
      </w:r>
      <w:r w:rsidRPr="00C901B7">
        <w:rPr>
          <w:rFonts w:eastAsia="Arial" w:cstheme="minorHAnsi"/>
          <w:spacing w:val="-1"/>
        </w:rPr>
        <w:t>r</w:t>
      </w:r>
      <w:r w:rsidRPr="00C901B7">
        <w:rPr>
          <w:rFonts w:eastAsia="Arial" w:cstheme="minorHAnsi"/>
        </w:rPr>
        <w:t xml:space="preserve">m </w:t>
      </w:r>
      <w:r w:rsidRPr="00C901B7">
        <w:rPr>
          <w:rFonts w:eastAsia="Arial" w:cstheme="minorHAnsi"/>
          <w:spacing w:val="-5"/>
        </w:rPr>
        <w:t>o</w:t>
      </w:r>
      <w:r w:rsidRPr="00C901B7">
        <w:rPr>
          <w:rFonts w:eastAsia="Arial" w:cstheme="minorHAnsi"/>
        </w:rPr>
        <w:t>f</w:t>
      </w:r>
      <w:r w:rsidRPr="00C901B7">
        <w:rPr>
          <w:rFonts w:eastAsia="Arial" w:cstheme="minorHAnsi"/>
          <w:spacing w:val="3"/>
        </w:rPr>
        <w:t xml:space="preserve"> </w:t>
      </w:r>
      <w:r w:rsidRPr="00C901B7">
        <w:rPr>
          <w:rFonts w:eastAsia="Arial" w:cstheme="minorHAnsi"/>
          <w:spacing w:val="1"/>
        </w:rPr>
        <w:t>t</w:t>
      </w:r>
      <w:r w:rsidRPr="00C901B7">
        <w:rPr>
          <w:rFonts w:eastAsia="Arial" w:cstheme="minorHAnsi"/>
        </w:rPr>
        <w:t>h</w:t>
      </w:r>
      <w:r w:rsidRPr="00C901B7">
        <w:rPr>
          <w:rFonts w:eastAsia="Arial" w:cstheme="minorHAnsi"/>
          <w:spacing w:val="-1"/>
        </w:rPr>
        <w:t>i</w:t>
      </w:r>
      <w:r w:rsidRPr="00C901B7">
        <w:rPr>
          <w:rFonts w:eastAsia="Arial" w:cstheme="minorHAnsi"/>
        </w:rPr>
        <w:t>s</w:t>
      </w:r>
      <w:r w:rsidRPr="00C901B7">
        <w:rPr>
          <w:rFonts w:eastAsia="Arial" w:cstheme="minorHAnsi"/>
          <w:spacing w:val="2"/>
        </w:rPr>
        <w:t xml:space="preserve"> </w:t>
      </w:r>
      <w:r w:rsidRPr="00C901B7">
        <w:rPr>
          <w:rFonts w:eastAsia="Arial" w:cstheme="minorHAnsi"/>
          <w:spacing w:val="-5"/>
        </w:rPr>
        <w:t>A</w:t>
      </w:r>
      <w:r w:rsidRPr="00C901B7">
        <w:rPr>
          <w:rFonts w:eastAsia="Arial" w:cstheme="minorHAnsi"/>
          <w:spacing w:val="2"/>
        </w:rPr>
        <w:t>g</w:t>
      </w:r>
      <w:r w:rsidRPr="00C901B7">
        <w:rPr>
          <w:rFonts w:eastAsia="Arial" w:cstheme="minorHAnsi"/>
          <w:spacing w:val="-1"/>
        </w:rPr>
        <w:t>r</w:t>
      </w:r>
      <w:r w:rsidRPr="00C901B7">
        <w:rPr>
          <w:rFonts w:eastAsia="Arial" w:cstheme="minorHAnsi"/>
        </w:rPr>
        <w:t>ee</w:t>
      </w:r>
      <w:r w:rsidRPr="00C901B7">
        <w:rPr>
          <w:rFonts w:eastAsia="Arial" w:cstheme="minorHAnsi"/>
          <w:spacing w:val="1"/>
        </w:rPr>
        <w:t>m</w:t>
      </w:r>
      <w:r w:rsidRPr="00C901B7">
        <w:rPr>
          <w:rFonts w:eastAsia="Arial" w:cstheme="minorHAnsi"/>
        </w:rPr>
        <w:t>e</w:t>
      </w:r>
      <w:r w:rsidRPr="00C901B7">
        <w:rPr>
          <w:rFonts w:eastAsia="Arial" w:cstheme="minorHAnsi"/>
          <w:spacing w:val="-3"/>
        </w:rPr>
        <w:t>n</w:t>
      </w:r>
      <w:r w:rsidRPr="00C901B7">
        <w:rPr>
          <w:rFonts w:eastAsia="Arial" w:cstheme="minorHAnsi"/>
        </w:rPr>
        <w:t>t</w:t>
      </w:r>
      <w:r w:rsidRPr="00C901B7">
        <w:rPr>
          <w:rFonts w:eastAsia="Arial" w:cstheme="minorHAnsi"/>
          <w:spacing w:val="3"/>
        </w:rPr>
        <w:t xml:space="preserve"> </w:t>
      </w:r>
      <w:r w:rsidRPr="00C901B7">
        <w:rPr>
          <w:rFonts w:eastAsia="Arial" w:cstheme="minorHAnsi"/>
          <w:spacing w:val="1"/>
        </w:rPr>
        <w:t>r</w:t>
      </w:r>
      <w:r w:rsidRPr="00C901B7">
        <w:rPr>
          <w:rFonts w:eastAsia="Arial" w:cstheme="minorHAnsi"/>
          <w:spacing w:val="-5"/>
        </w:rPr>
        <w:t>e</w:t>
      </w:r>
      <w:r w:rsidRPr="00C901B7">
        <w:rPr>
          <w:rFonts w:eastAsia="Arial" w:cstheme="minorHAnsi"/>
          <w:spacing w:val="5"/>
        </w:rPr>
        <w:t>g</w:t>
      </w:r>
      <w:r w:rsidRPr="00C901B7">
        <w:rPr>
          <w:rFonts w:eastAsia="Arial" w:cstheme="minorHAnsi"/>
        </w:rPr>
        <w:t>a</w:t>
      </w:r>
      <w:r w:rsidRPr="00C901B7">
        <w:rPr>
          <w:rFonts w:eastAsia="Arial" w:cstheme="minorHAnsi"/>
          <w:spacing w:val="1"/>
        </w:rPr>
        <w:t>r</w:t>
      </w:r>
      <w:r w:rsidRPr="00C901B7">
        <w:rPr>
          <w:rFonts w:eastAsia="Arial" w:cstheme="minorHAnsi"/>
        </w:rPr>
        <w:t>d</w:t>
      </w:r>
      <w:r w:rsidRPr="00C901B7">
        <w:rPr>
          <w:rFonts w:eastAsia="Arial" w:cstheme="minorHAnsi"/>
          <w:spacing w:val="-1"/>
        </w:rPr>
        <w:t>l</w:t>
      </w:r>
      <w:r w:rsidRPr="00C901B7">
        <w:rPr>
          <w:rFonts w:eastAsia="Arial" w:cstheme="minorHAnsi"/>
          <w:spacing w:val="-2"/>
        </w:rPr>
        <w:t>e</w:t>
      </w:r>
      <w:r w:rsidRPr="00C901B7">
        <w:rPr>
          <w:rFonts w:eastAsia="Arial" w:cstheme="minorHAnsi"/>
        </w:rPr>
        <w:t>ss</w:t>
      </w:r>
      <w:r w:rsidRPr="00C901B7">
        <w:rPr>
          <w:rFonts w:eastAsia="Arial" w:cstheme="minorHAnsi"/>
          <w:spacing w:val="-1"/>
        </w:rPr>
        <w:t xml:space="preserve"> </w:t>
      </w:r>
      <w:r w:rsidRPr="00C901B7">
        <w:rPr>
          <w:rFonts w:eastAsia="Arial" w:cstheme="minorHAnsi"/>
          <w:spacing w:val="-5"/>
        </w:rPr>
        <w:t>o</w:t>
      </w:r>
      <w:r w:rsidRPr="00C901B7">
        <w:rPr>
          <w:rFonts w:eastAsia="Arial" w:cstheme="minorHAnsi"/>
        </w:rPr>
        <w:t xml:space="preserve">f </w:t>
      </w:r>
      <w:r w:rsidRPr="00C901B7">
        <w:rPr>
          <w:rFonts w:eastAsia="Arial" w:cstheme="minorHAnsi"/>
          <w:spacing w:val="-6"/>
        </w:rPr>
        <w:t>w</w:t>
      </w:r>
      <w:r w:rsidRPr="00C901B7">
        <w:rPr>
          <w:rFonts w:eastAsia="Arial" w:cstheme="minorHAnsi"/>
        </w:rPr>
        <w:t>he</w:t>
      </w:r>
      <w:r w:rsidRPr="00C901B7">
        <w:rPr>
          <w:rFonts w:eastAsia="Arial" w:cstheme="minorHAnsi"/>
          <w:spacing w:val="1"/>
        </w:rPr>
        <w:t>t</w:t>
      </w:r>
      <w:r w:rsidRPr="00C901B7">
        <w:rPr>
          <w:rFonts w:eastAsia="Arial" w:cstheme="minorHAnsi"/>
        </w:rPr>
        <w:t>her</w:t>
      </w:r>
      <w:r w:rsidRPr="00C901B7">
        <w:rPr>
          <w:rFonts w:eastAsia="Arial" w:cstheme="minorHAnsi"/>
          <w:spacing w:val="5"/>
        </w:rPr>
        <w:t xml:space="preserve"> </w:t>
      </w:r>
      <w:r w:rsidRPr="00C901B7">
        <w:rPr>
          <w:rFonts w:eastAsia="Arial" w:cstheme="minorHAnsi"/>
        </w:rPr>
        <w:t>or</w:t>
      </w:r>
      <w:r w:rsidRPr="00C901B7">
        <w:rPr>
          <w:rFonts w:eastAsia="Arial" w:cstheme="minorHAnsi"/>
          <w:spacing w:val="2"/>
        </w:rPr>
        <w:t xml:space="preserve"> </w:t>
      </w:r>
      <w:r w:rsidRPr="00C901B7">
        <w:rPr>
          <w:rFonts w:eastAsia="Arial" w:cstheme="minorHAnsi"/>
        </w:rPr>
        <w:t>n</w:t>
      </w:r>
      <w:r w:rsidRPr="00C901B7">
        <w:rPr>
          <w:rFonts w:eastAsia="Arial" w:cstheme="minorHAnsi"/>
          <w:spacing w:val="-3"/>
        </w:rPr>
        <w:t>o</w:t>
      </w:r>
      <w:r w:rsidRPr="00C901B7">
        <w:rPr>
          <w:rFonts w:eastAsia="Arial" w:cstheme="minorHAnsi"/>
        </w:rPr>
        <w:t>t such</w:t>
      </w:r>
      <w:r w:rsidRPr="00C901B7">
        <w:rPr>
          <w:rFonts w:eastAsia="Arial" w:cstheme="minorHAnsi"/>
          <w:spacing w:val="-1"/>
        </w:rPr>
        <w:t xml:space="preserve"> </w:t>
      </w:r>
      <w:r w:rsidRPr="00C901B7">
        <w:rPr>
          <w:rFonts w:eastAsia="Arial" w:cstheme="minorHAnsi"/>
          <w:spacing w:val="1"/>
        </w:rPr>
        <w:t>c</w:t>
      </w:r>
      <w:r w:rsidRPr="00C901B7">
        <w:rPr>
          <w:rFonts w:eastAsia="Arial" w:cstheme="minorHAnsi"/>
          <w:spacing w:val="-1"/>
        </w:rPr>
        <w:t>l</w:t>
      </w:r>
      <w:r w:rsidRPr="00C901B7">
        <w:rPr>
          <w:rFonts w:eastAsia="Arial" w:cstheme="minorHAnsi"/>
        </w:rPr>
        <w:t>a</w:t>
      </w:r>
      <w:r w:rsidRPr="00C901B7">
        <w:rPr>
          <w:rFonts w:eastAsia="Arial" w:cstheme="minorHAnsi"/>
          <w:spacing w:val="-3"/>
        </w:rPr>
        <w:t>i</w:t>
      </w:r>
      <w:r w:rsidRPr="00C901B7">
        <w:rPr>
          <w:rFonts w:eastAsia="Arial" w:cstheme="minorHAnsi"/>
          <w:spacing w:val="1"/>
        </w:rPr>
        <w:t>m</w:t>
      </w:r>
      <w:r w:rsidRPr="00C901B7">
        <w:rPr>
          <w:rFonts w:eastAsia="Arial" w:cstheme="minorHAnsi"/>
        </w:rPr>
        <w:t>,</w:t>
      </w:r>
      <w:r w:rsidRPr="00C901B7">
        <w:rPr>
          <w:rFonts w:eastAsia="Arial" w:cstheme="minorHAnsi"/>
          <w:spacing w:val="5"/>
        </w:rPr>
        <w:t xml:space="preserve"> </w:t>
      </w:r>
      <w:r w:rsidRPr="00C901B7">
        <w:rPr>
          <w:rFonts w:eastAsia="Arial" w:cstheme="minorHAnsi"/>
        </w:rPr>
        <w:t>a</w:t>
      </w:r>
      <w:r w:rsidRPr="00C901B7">
        <w:rPr>
          <w:rFonts w:eastAsia="Arial" w:cstheme="minorHAnsi"/>
          <w:spacing w:val="-5"/>
        </w:rPr>
        <w:t>c</w:t>
      </w:r>
      <w:r w:rsidRPr="00C901B7">
        <w:rPr>
          <w:rFonts w:eastAsia="Arial" w:cstheme="minorHAnsi"/>
          <w:spacing w:val="1"/>
        </w:rPr>
        <w:t>t</w:t>
      </w:r>
      <w:r w:rsidRPr="00C901B7">
        <w:rPr>
          <w:rFonts w:eastAsia="Arial" w:cstheme="minorHAnsi"/>
          <w:spacing w:val="-1"/>
        </w:rPr>
        <w:t>i</w:t>
      </w:r>
      <w:r w:rsidRPr="00C901B7">
        <w:rPr>
          <w:rFonts w:eastAsia="Arial" w:cstheme="minorHAnsi"/>
        </w:rPr>
        <w:t xml:space="preserve">on, </w:t>
      </w:r>
      <w:r w:rsidRPr="00C901B7">
        <w:rPr>
          <w:rFonts w:eastAsia="Arial" w:cstheme="minorHAnsi"/>
          <w:spacing w:val="-1"/>
        </w:rPr>
        <w:t>l</w:t>
      </w:r>
      <w:r w:rsidRPr="00C901B7">
        <w:rPr>
          <w:rFonts w:eastAsia="Arial" w:cstheme="minorHAnsi"/>
        </w:rPr>
        <w:t>os</w:t>
      </w:r>
      <w:r w:rsidRPr="00C901B7">
        <w:rPr>
          <w:rFonts w:eastAsia="Arial" w:cstheme="minorHAnsi"/>
          <w:spacing w:val="-2"/>
        </w:rPr>
        <w:t>s</w:t>
      </w:r>
      <w:r w:rsidRPr="00C901B7">
        <w:rPr>
          <w:rFonts w:eastAsia="Arial" w:cstheme="minorHAnsi"/>
        </w:rPr>
        <w:t>,</w:t>
      </w:r>
      <w:r w:rsidRPr="00C901B7">
        <w:rPr>
          <w:rFonts w:eastAsia="Arial" w:cstheme="minorHAnsi"/>
          <w:spacing w:val="3"/>
        </w:rPr>
        <w:t xml:space="preserve"> </w:t>
      </w:r>
      <w:r w:rsidRPr="00C901B7">
        <w:rPr>
          <w:rFonts w:eastAsia="Arial" w:cstheme="minorHAnsi"/>
          <w:spacing w:val="1"/>
        </w:rPr>
        <w:t>j</w:t>
      </w:r>
      <w:r w:rsidRPr="00C901B7">
        <w:rPr>
          <w:rFonts w:eastAsia="Arial" w:cstheme="minorHAnsi"/>
        </w:rPr>
        <w:t>u</w:t>
      </w:r>
      <w:r w:rsidRPr="00C901B7">
        <w:rPr>
          <w:rFonts w:eastAsia="Arial" w:cstheme="minorHAnsi"/>
          <w:spacing w:val="-5"/>
        </w:rPr>
        <w:t>d</w:t>
      </w:r>
      <w:r w:rsidRPr="00C901B7">
        <w:rPr>
          <w:rFonts w:eastAsia="Arial" w:cstheme="minorHAnsi"/>
          <w:spacing w:val="2"/>
        </w:rPr>
        <w:t>g</w:t>
      </w:r>
      <w:r w:rsidRPr="00C901B7">
        <w:rPr>
          <w:rFonts w:eastAsia="Arial" w:cstheme="minorHAnsi"/>
          <w:spacing w:val="1"/>
        </w:rPr>
        <w:t>m</w:t>
      </w:r>
      <w:r w:rsidRPr="00C901B7">
        <w:rPr>
          <w:rFonts w:eastAsia="Arial" w:cstheme="minorHAnsi"/>
          <w:spacing w:val="-2"/>
        </w:rPr>
        <w:t>e</w:t>
      </w:r>
      <w:r w:rsidRPr="00C901B7">
        <w:rPr>
          <w:rFonts w:eastAsia="Arial" w:cstheme="minorHAnsi"/>
        </w:rPr>
        <w:t>n</w:t>
      </w:r>
      <w:r w:rsidRPr="00C901B7">
        <w:rPr>
          <w:rFonts w:eastAsia="Arial" w:cstheme="minorHAnsi"/>
          <w:spacing w:val="-1"/>
        </w:rPr>
        <w:t>t</w:t>
      </w:r>
      <w:r w:rsidRPr="00C901B7">
        <w:rPr>
          <w:rFonts w:eastAsia="Arial" w:cstheme="minorHAnsi"/>
        </w:rPr>
        <w:t>,</w:t>
      </w:r>
      <w:r w:rsidRPr="00C901B7">
        <w:rPr>
          <w:rFonts w:eastAsia="Arial" w:cstheme="minorHAnsi"/>
          <w:spacing w:val="5"/>
        </w:rPr>
        <w:t xml:space="preserve"> </w:t>
      </w:r>
      <w:r w:rsidRPr="00C901B7">
        <w:rPr>
          <w:rFonts w:eastAsia="Arial" w:cstheme="minorHAnsi"/>
          <w:spacing w:val="-5"/>
        </w:rPr>
        <w:t>o</w:t>
      </w:r>
      <w:r w:rsidRPr="00C901B7">
        <w:rPr>
          <w:rFonts w:eastAsia="Arial" w:cstheme="minorHAnsi"/>
        </w:rPr>
        <w:t>r</w:t>
      </w:r>
      <w:r w:rsidRPr="00C901B7">
        <w:rPr>
          <w:rFonts w:eastAsia="Arial" w:cstheme="minorHAnsi"/>
          <w:spacing w:val="5"/>
        </w:rPr>
        <w:t xml:space="preserve"> </w:t>
      </w:r>
      <w:r w:rsidRPr="00C901B7">
        <w:rPr>
          <w:rFonts w:eastAsia="Arial" w:cstheme="minorHAnsi"/>
        </w:rPr>
        <w:t>e</w:t>
      </w:r>
      <w:r w:rsidRPr="00C901B7">
        <w:rPr>
          <w:rFonts w:eastAsia="Arial" w:cstheme="minorHAnsi"/>
          <w:spacing w:val="-5"/>
        </w:rPr>
        <w:t>x</w:t>
      </w:r>
      <w:r w:rsidRPr="00C901B7">
        <w:rPr>
          <w:rFonts w:eastAsia="Arial" w:cstheme="minorHAnsi"/>
        </w:rPr>
        <w:t>pense</w:t>
      </w:r>
      <w:r w:rsidRPr="00C901B7">
        <w:rPr>
          <w:rFonts w:eastAsia="Arial" w:cstheme="minorHAnsi"/>
          <w:spacing w:val="1"/>
        </w:rPr>
        <w:t xml:space="preserve"> </w:t>
      </w:r>
      <w:r w:rsidRPr="00C901B7">
        <w:rPr>
          <w:rFonts w:eastAsia="Arial" w:cstheme="minorHAnsi"/>
          <w:spacing w:val="-1"/>
        </w:rPr>
        <w:t>i</w:t>
      </w:r>
      <w:r w:rsidRPr="00C901B7">
        <w:rPr>
          <w:rFonts w:eastAsia="Arial" w:cstheme="minorHAnsi"/>
        </w:rPr>
        <w:t>s</w:t>
      </w:r>
      <w:r w:rsidRPr="00C901B7">
        <w:rPr>
          <w:rFonts w:eastAsia="Arial" w:cstheme="minorHAnsi"/>
          <w:spacing w:val="-1"/>
        </w:rPr>
        <w:t xml:space="preserve"> </w:t>
      </w:r>
      <w:r w:rsidRPr="00C901B7">
        <w:rPr>
          <w:rFonts w:eastAsia="Arial" w:cstheme="minorHAnsi"/>
        </w:rPr>
        <w:t>cau</w:t>
      </w:r>
      <w:r w:rsidRPr="00C901B7">
        <w:rPr>
          <w:rFonts w:eastAsia="Arial" w:cstheme="minorHAnsi"/>
          <w:spacing w:val="-2"/>
        </w:rPr>
        <w:t>s</w:t>
      </w:r>
      <w:r w:rsidRPr="00C901B7">
        <w:rPr>
          <w:rFonts w:eastAsia="Arial" w:cstheme="minorHAnsi"/>
        </w:rPr>
        <w:t>ed</w:t>
      </w:r>
      <w:r w:rsidRPr="00C901B7">
        <w:rPr>
          <w:rFonts w:eastAsia="Arial" w:cstheme="minorHAnsi"/>
          <w:spacing w:val="1"/>
        </w:rPr>
        <w:t xml:space="preserve"> </w:t>
      </w:r>
      <w:r w:rsidRPr="00C901B7">
        <w:rPr>
          <w:rFonts w:eastAsia="Arial" w:cstheme="minorHAnsi"/>
          <w:spacing w:val="-1"/>
        </w:rPr>
        <w:t>i</w:t>
      </w:r>
      <w:r w:rsidRPr="00C901B7">
        <w:rPr>
          <w:rFonts w:eastAsia="Arial" w:cstheme="minorHAnsi"/>
        </w:rPr>
        <w:t>n</w:t>
      </w:r>
      <w:r w:rsidRPr="00C901B7">
        <w:rPr>
          <w:rFonts w:eastAsia="Arial" w:cstheme="minorHAnsi"/>
          <w:spacing w:val="-1"/>
        </w:rPr>
        <w:t xml:space="preserve"> </w:t>
      </w:r>
      <w:r w:rsidRPr="00C901B7">
        <w:rPr>
          <w:rFonts w:eastAsia="Arial" w:cstheme="minorHAnsi"/>
        </w:rPr>
        <w:t>pa</w:t>
      </w:r>
      <w:r w:rsidRPr="00C901B7">
        <w:rPr>
          <w:rFonts w:eastAsia="Arial" w:cstheme="minorHAnsi"/>
          <w:spacing w:val="-1"/>
        </w:rPr>
        <w:t>r</w:t>
      </w:r>
      <w:r w:rsidRPr="00C901B7">
        <w:rPr>
          <w:rFonts w:eastAsia="Arial" w:cstheme="minorHAnsi"/>
        </w:rPr>
        <w:t>t</w:t>
      </w:r>
      <w:r w:rsidRPr="00C901B7">
        <w:rPr>
          <w:rFonts w:eastAsia="Arial" w:cstheme="minorHAnsi"/>
          <w:spacing w:val="5"/>
        </w:rPr>
        <w:t xml:space="preserve"> </w:t>
      </w:r>
      <w:r w:rsidRPr="00C901B7">
        <w:rPr>
          <w:rFonts w:eastAsia="Arial" w:cstheme="minorHAnsi"/>
        </w:rPr>
        <w:t>by</w:t>
      </w:r>
      <w:r w:rsidRPr="00C901B7">
        <w:rPr>
          <w:rFonts w:eastAsia="Arial" w:cstheme="minorHAnsi"/>
          <w:spacing w:val="-1"/>
        </w:rPr>
        <w:t xml:space="preserve"> </w:t>
      </w:r>
      <w:r w:rsidRPr="00C901B7">
        <w:rPr>
          <w:rFonts w:eastAsia="Arial" w:cstheme="minorHAnsi"/>
        </w:rPr>
        <w:t>a</w:t>
      </w:r>
      <w:r w:rsidRPr="00C901B7">
        <w:rPr>
          <w:rFonts w:eastAsia="Arial" w:cstheme="minorHAnsi"/>
          <w:spacing w:val="-1"/>
        </w:rPr>
        <w:t xml:space="preserve"> </w:t>
      </w:r>
      <w:r w:rsidRPr="00C901B7">
        <w:rPr>
          <w:rFonts w:eastAsia="Arial" w:cstheme="minorHAnsi"/>
        </w:rPr>
        <w:t>p</w:t>
      </w:r>
      <w:r w:rsidRPr="00C901B7">
        <w:rPr>
          <w:rFonts w:eastAsia="Arial" w:cstheme="minorHAnsi"/>
          <w:spacing w:val="-3"/>
        </w:rPr>
        <w:t>a</w:t>
      </w:r>
      <w:r w:rsidRPr="00C901B7">
        <w:rPr>
          <w:rFonts w:eastAsia="Arial" w:cstheme="minorHAnsi"/>
          <w:spacing w:val="1"/>
        </w:rPr>
        <w:t>rt</w:t>
      </w:r>
      <w:r w:rsidRPr="00C901B7">
        <w:rPr>
          <w:rFonts w:eastAsia="Arial" w:cstheme="minorHAnsi"/>
        </w:rPr>
        <w:t xml:space="preserve">y </w:t>
      </w:r>
      <w:r w:rsidRPr="00C901B7">
        <w:rPr>
          <w:rFonts w:eastAsia="Arial" w:cstheme="minorHAnsi"/>
          <w:spacing w:val="-1"/>
        </w:rPr>
        <w:t>i</w:t>
      </w:r>
      <w:r w:rsidRPr="00C901B7">
        <w:rPr>
          <w:rFonts w:eastAsia="Arial" w:cstheme="minorHAnsi"/>
        </w:rPr>
        <w:t>nde</w:t>
      </w:r>
      <w:r w:rsidRPr="00C901B7">
        <w:rPr>
          <w:rFonts w:eastAsia="Arial" w:cstheme="minorHAnsi"/>
          <w:spacing w:val="1"/>
        </w:rPr>
        <w:t>m</w:t>
      </w:r>
      <w:r w:rsidRPr="00C901B7">
        <w:rPr>
          <w:rFonts w:eastAsia="Arial" w:cstheme="minorHAnsi"/>
        </w:rPr>
        <w:t>n</w:t>
      </w:r>
      <w:r w:rsidRPr="00C901B7">
        <w:rPr>
          <w:rFonts w:eastAsia="Arial" w:cstheme="minorHAnsi"/>
          <w:spacing w:val="-6"/>
        </w:rPr>
        <w:t>i</w:t>
      </w:r>
      <w:r w:rsidRPr="00C901B7">
        <w:rPr>
          <w:rFonts w:eastAsia="Arial" w:cstheme="minorHAnsi"/>
          <w:spacing w:val="9"/>
        </w:rPr>
        <w:t>f</w:t>
      </w:r>
      <w:r w:rsidRPr="00C901B7">
        <w:rPr>
          <w:rFonts w:eastAsia="Arial" w:cstheme="minorHAnsi"/>
          <w:spacing w:val="-1"/>
        </w:rPr>
        <w:t>i</w:t>
      </w:r>
      <w:r w:rsidRPr="00C901B7">
        <w:rPr>
          <w:rFonts w:eastAsia="Arial" w:cstheme="minorHAnsi"/>
        </w:rPr>
        <w:t>ed</w:t>
      </w:r>
      <w:r w:rsidRPr="00C901B7">
        <w:rPr>
          <w:rFonts w:eastAsia="Arial" w:cstheme="minorHAnsi"/>
          <w:spacing w:val="1"/>
        </w:rPr>
        <w:t xml:space="preserve"> </w:t>
      </w:r>
      <w:r w:rsidRPr="00C901B7">
        <w:rPr>
          <w:rFonts w:eastAsia="Arial" w:cstheme="minorHAnsi"/>
        </w:rPr>
        <w:t>h</w:t>
      </w:r>
      <w:r w:rsidRPr="00C901B7">
        <w:rPr>
          <w:rFonts w:eastAsia="Arial" w:cstheme="minorHAnsi"/>
          <w:spacing w:val="-3"/>
        </w:rPr>
        <w:t>e</w:t>
      </w:r>
      <w:r w:rsidRPr="00C901B7">
        <w:rPr>
          <w:rFonts w:eastAsia="Arial" w:cstheme="minorHAnsi"/>
          <w:spacing w:val="1"/>
        </w:rPr>
        <w:t>r</w:t>
      </w:r>
      <w:r w:rsidRPr="00C901B7">
        <w:rPr>
          <w:rFonts w:eastAsia="Arial" w:cstheme="minorHAnsi"/>
        </w:rPr>
        <w:t>eund</w:t>
      </w:r>
      <w:r w:rsidRPr="00C901B7">
        <w:rPr>
          <w:rFonts w:eastAsia="Arial" w:cstheme="minorHAnsi"/>
          <w:spacing w:val="-3"/>
        </w:rPr>
        <w:t>e</w:t>
      </w:r>
      <w:r w:rsidRPr="00C901B7">
        <w:rPr>
          <w:rFonts w:eastAsia="Arial" w:cstheme="minorHAnsi"/>
          <w:spacing w:val="-1"/>
        </w:rPr>
        <w:t>r</w:t>
      </w:r>
      <w:r w:rsidRPr="00C901B7">
        <w:rPr>
          <w:rFonts w:eastAsia="Arial" w:cstheme="minorHAnsi"/>
        </w:rPr>
        <w:t>. Se</w:t>
      </w:r>
      <w:r w:rsidRPr="00C901B7">
        <w:rPr>
          <w:rFonts w:eastAsia="Arial" w:cstheme="minorHAnsi"/>
          <w:spacing w:val="1"/>
        </w:rPr>
        <w:t>r</w:t>
      </w:r>
      <w:r w:rsidRPr="00C901B7">
        <w:rPr>
          <w:rFonts w:eastAsia="Arial" w:cstheme="minorHAnsi"/>
          <w:spacing w:val="-2"/>
        </w:rPr>
        <w:t>v</w:t>
      </w:r>
      <w:r w:rsidRPr="00C901B7">
        <w:rPr>
          <w:rFonts w:eastAsia="Arial" w:cstheme="minorHAnsi"/>
          <w:spacing w:val="-1"/>
        </w:rPr>
        <w:t>i</w:t>
      </w:r>
      <w:r w:rsidRPr="00C901B7">
        <w:rPr>
          <w:rFonts w:eastAsia="Arial" w:cstheme="minorHAnsi"/>
        </w:rPr>
        <w:t>ce</w:t>
      </w:r>
      <w:r w:rsidRPr="00C901B7">
        <w:rPr>
          <w:rFonts w:eastAsia="Arial" w:cstheme="minorHAnsi"/>
          <w:spacing w:val="1"/>
        </w:rPr>
        <w:t xml:space="preserve"> </w:t>
      </w:r>
      <w:r w:rsidRPr="00C901B7">
        <w:rPr>
          <w:rFonts w:eastAsia="Arial" w:cstheme="minorHAnsi"/>
          <w:spacing w:val="-1"/>
        </w:rPr>
        <w:t>C</w:t>
      </w:r>
      <w:r w:rsidRPr="00C901B7">
        <w:rPr>
          <w:rFonts w:eastAsia="Arial" w:cstheme="minorHAnsi"/>
        </w:rPr>
        <w:t>on</w:t>
      </w:r>
      <w:r w:rsidRPr="00C901B7">
        <w:rPr>
          <w:rFonts w:eastAsia="Arial" w:cstheme="minorHAnsi"/>
          <w:spacing w:val="1"/>
        </w:rPr>
        <w:t>tr</w:t>
      </w:r>
      <w:r w:rsidRPr="00C901B7">
        <w:rPr>
          <w:rFonts w:eastAsia="Arial" w:cstheme="minorHAnsi"/>
        </w:rPr>
        <w:t>ac</w:t>
      </w:r>
      <w:r w:rsidRPr="00C901B7">
        <w:rPr>
          <w:rFonts w:eastAsia="Arial" w:cstheme="minorHAnsi"/>
          <w:spacing w:val="1"/>
        </w:rPr>
        <w:t>t</w:t>
      </w:r>
      <w:r w:rsidRPr="00C901B7">
        <w:rPr>
          <w:rFonts w:eastAsia="Arial" w:cstheme="minorHAnsi"/>
          <w:spacing w:val="-2"/>
        </w:rPr>
        <w:t>o</w:t>
      </w:r>
      <w:r w:rsidRPr="00C901B7">
        <w:rPr>
          <w:rFonts w:eastAsia="Arial" w:cstheme="minorHAnsi"/>
        </w:rPr>
        <w:t>r sha</w:t>
      </w:r>
      <w:r w:rsidRPr="00C901B7">
        <w:rPr>
          <w:rFonts w:eastAsia="Arial" w:cstheme="minorHAnsi"/>
          <w:spacing w:val="-1"/>
        </w:rPr>
        <w:t>l</w:t>
      </w:r>
      <w:r w:rsidRPr="00C901B7">
        <w:rPr>
          <w:rFonts w:eastAsia="Arial" w:cstheme="minorHAnsi"/>
        </w:rPr>
        <w:t>l</w:t>
      </w:r>
      <w:r w:rsidRPr="00C901B7">
        <w:rPr>
          <w:rFonts w:eastAsia="Arial" w:cstheme="minorHAnsi"/>
          <w:spacing w:val="-2"/>
        </w:rPr>
        <w:t xml:space="preserve"> </w:t>
      </w:r>
      <w:r w:rsidRPr="00C901B7">
        <w:rPr>
          <w:rFonts w:eastAsia="Arial" w:cstheme="minorHAnsi"/>
        </w:rPr>
        <w:t>be</w:t>
      </w:r>
      <w:r w:rsidRPr="00C901B7">
        <w:rPr>
          <w:rFonts w:eastAsia="Arial" w:cstheme="minorHAnsi"/>
          <w:spacing w:val="1"/>
        </w:rPr>
        <w:t xml:space="preserve"> </w:t>
      </w:r>
      <w:r w:rsidRPr="00C901B7">
        <w:rPr>
          <w:rFonts w:eastAsia="Arial" w:cstheme="minorHAnsi"/>
          <w:spacing w:val="-1"/>
        </w:rPr>
        <w:t>l</w:t>
      </w:r>
      <w:r w:rsidRPr="00C901B7">
        <w:rPr>
          <w:rFonts w:eastAsia="Arial" w:cstheme="minorHAnsi"/>
          <w:spacing w:val="-3"/>
        </w:rPr>
        <w:t>i</w:t>
      </w:r>
      <w:r w:rsidRPr="00C901B7">
        <w:rPr>
          <w:rFonts w:eastAsia="Arial" w:cstheme="minorHAnsi"/>
        </w:rPr>
        <w:t>ab</w:t>
      </w:r>
      <w:r w:rsidRPr="00C901B7">
        <w:rPr>
          <w:rFonts w:eastAsia="Arial" w:cstheme="minorHAnsi"/>
          <w:spacing w:val="-1"/>
        </w:rPr>
        <w:t>l</w:t>
      </w:r>
      <w:r w:rsidRPr="00C901B7">
        <w:rPr>
          <w:rFonts w:eastAsia="Arial" w:cstheme="minorHAnsi"/>
        </w:rPr>
        <w:t>e</w:t>
      </w:r>
      <w:r w:rsidRPr="00C901B7">
        <w:rPr>
          <w:rFonts w:eastAsia="Arial" w:cstheme="minorHAnsi"/>
          <w:spacing w:val="1"/>
        </w:rPr>
        <w:t xml:space="preserve"> t</w:t>
      </w:r>
      <w:r w:rsidRPr="00C901B7">
        <w:rPr>
          <w:rFonts w:eastAsia="Arial" w:cstheme="minorHAnsi"/>
        </w:rPr>
        <w:t>o</w:t>
      </w:r>
      <w:r w:rsidRPr="00C901B7">
        <w:rPr>
          <w:rFonts w:eastAsia="Arial" w:cstheme="minorHAnsi"/>
          <w:spacing w:val="-1"/>
        </w:rPr>
        <w:t xml:space="preserve"> </w:t>
      </w:r>
      <w:r w:rsidRPr="00C901B7">
        <w:rPr>
          <w:rFonts w:eastAsia="Arial" w:cstheme="minorHAnsi"/>
          <w:spacing w:val="2"/>
        </w:rPr>
        <w:t>T</w:t>
      </w:r>
      <w:r w:rsidRPr="00C901B7">
        <w:rPr>
          <w:rFonts w:eastAsia="Arial" w:cstheme="minorHAnsi"/>
        </w:rPr>
        <w:t>he</w:t>
      </w:r>
      <w:r w:rsidRPr="00C901B7">
        <w:rPr>
          <w:rFonts w:eastAsia="Arial" w:cstheme="minorHAnsi"/>
          <w:spacing w:val="-1"/>
        </w:rPr>
        <w:t xml:space="preserve"> Di</w:t>
      </w:r>
      <w:r w:rsidRPr="00C901B7">
        <w:rPr>
          <w:rFonts w:eastAsia="Arial" w:cstheme="minorHAnsi"/>
        </w:rPr>
        <w:t>ocese</w:t>
      </w:r>
      <w:r w:rsidRPr="00C901B7">
        <w:rPr>
          <w:rFonts w:eastAsia="Arial" w:cstheme="minorHAnsi"/>
          <w:spacing w:val="-3"/>
        </w:rPr>
        <w:t xml:space="preserve"> </w:t>
      </w:r>
      <w:r w:rsidRPr="00C901B7">
        <w:rPr>
          <w:rFonts w:eastAsia="Arial" w:cstheme="minorHAnsi"/>
          <w:spacing w:val="4"/>
        </w:rPr>
        <w:t>f</w:t>
      </w:r>
      <w:r w:rsidRPr="00C901B7">
        <w:rPr>
          <w:rFonts w:eastAsia="Arial" w:cstheme="minorHAnsi"/>
          <w:spacing w:val="-2"/>
        </w:rPr>
        <w:t>o</w:t>
      </w:r>
      <w:r w:rsidRPr="00C901B7">
        <w:rPr>
          <w:rFonts w:eastAsia="Arial" w:cstheme="minorHAnsi"/>
        </w:rPr>
        <w:t>r a</w:t>
      </w:r>
      <w:r w:rsidRPr="00C901B7">
        <w:rPr>
          <w:rFonts w:eastAsia="Arial" w:cstheme="minorHAnsi"/>
          <w:spacing w:val="-1"/>
        </w:rPr>
        <w:t>l</w:t>
      </w:r>
      <w:r w:rsidRPr="00C901B7">
        <w:rPr>
          <w:rFonts w:eastAsia="Arial" w:cstheme="minorHAnsi"/>
        </w:rPr>
        <w:t>l c</w:t>
      </w:r>
      <w:r w:rsidRPr="00C901B7">
        <w:rPr>
          <w:rFonts w:eastAsia="Arial" w:cstheme="minorHAnsi"/>
          <w:spacing w:val="-2"/>
        </w:rPr>
        <w:t>o</w:t>
      </w:r>
      <w:r w:rsidRPr="00C901B7">
        <w:rPr>
          <w:rFonts w:eastAsia="Arial" w:cstheme="minorHAnsi"/>
          <w:spacing w:val="1"/>
        </w:rPr>
        <w:t>st</w:t>
      </w:r>
      <w:r w:rsidRPr="00C901B7">
        <w:rPr>
          <w:rFonts w:eastAsia="Arial" w:cstheme="minorHAnsi"/>
        </w:rPr>
        <w:t>s</w:t>
      </w:r>
      <w:r w:rsidRPr="00C901B7">
        <w:rPr>
          <w:rFonts w:eastAsia="Arial" w:cstheme="minorHAnsi"/>
          <w:spacing w:val="2"/>
        </w:rPr>
        <w:t xml:space="preserve"> </w:t>
      </w:r>
      <w:r w:rsidRPr="00C901B7">
        <w:rPr>
          <w:rFonts w:eastAsia="Arial" w:cstheme="minorHAnsi"/>
          <w:spacing w:val="-1"/>
        </w:rPr>
        <w:t>i</w:t>
      </w:r>
      <w:r w:rsidRPr="00C901B7">
        <w:rPr>
          <w:rFonts w:eastAsia="Arial" w:cstheme="minorHAnsi"/>
        </w:rPr>
        <w:t>nc</w:t>
      </w:r>
      <w:r w:rsidRPr="00C901B7">
        <w:rPr>
          <w:rFonts w:eastAsia="Arial" w:cstheme="minorHAnsi"/>
          <w:spacing w:val="-3"/>
        </w:rPr>
        <w:t>u</w:t>
      </w:r>
      <w:r w:rsidRPr="00C901B7">
        <w:rPr>
          <w:rFonts w:eastAsia="Arial" w:cstheme="minorHAnsi"/>
          <w:spacing w:val="1"/>
        </w:rPr>
        <w:t>rr</w:t>
      </w:r>
      <w:r w:rsidRPr="00C901B7">
        <w:rPr>
          <w:rFonts w:eastAsia="Arial" w:cstheme="minorHAnsi"/>
        </w:rPr>
        <w:t>ed</w:t>
      </w:r>
      <w:r w:rsidRPr="00C901B7">
        <w:rPr>
          <w:rFonts w:eastAsia="Arial" w:cstheme="minorHAnsi"/>
          <w:spacing w:val="-1"/>
        </w:rPr>
        <w:t xml:space="preserve"> </w:t>
      </w:r>
      <w:r w:rsidRPr="00C901B7">
        <w:rPr>
          <w:rFonts w:eastAsia="Arial" w:cstheme="minorHAnsi"/>
        </w:rPr>
        <w:t xml:space="preserve">by </w:t>
      </w:r>
      <w:r w:rsidRPr="00C901B7">
        <w:rPr>
          <w:rFonts w:eastAsia="Arial" w:cstheme="minorHAnsi"/>
          <w:spacing w:val="5"/>
        </w:rPr>
        <w:t>T</w:t>
      </w:r>
      <w:r w:rsidRPr="00C901B7">
        <w:rPr>
          <w:rFonts w:eastAsia="Arial" w:cstheme="minorHAnsi"/>
        </w:rPr>
        <w:t>he</w:t>
      </w:r>
      <w:r w:rsidRPr="00C901B7">
        <w:rPr>
          <w:rFonts w:eastAsia="Arial" w:cstheme="minorHAnsi"/>
          <w:spacing w:val="-4"/>
        </w:rPr>
        <w:t xml:space="preserve"> </w:t>
      </w:r>
      <w:r w:rsidRPr="00C901B7">
        <w:rPr>
          <w:rFonts w:eastAsia="Arial" w:cstheme="minorHAnsi"/>
          <w:spacing w:val="-1"/>
        </w:rPr>
        <w:t>Di</w:t>
      </w:r>
      <w:r w:rsidRPr="00C901B7">
        <w:rPr>
          <w:rFonts w:eastAsia="Arial" w:cstheme="minorHAnsi"/>
        </w:rPr>
        <w:t>oc</w:t>
      </w:r>
      <w:r w:rsidRPr="00C901B7">
        <w:rPr>
          <w:rFonts w:eastAsia="Arial" w:cstheme="minorHAnsi"/>
          <w:spacing w:val="-2"/>
        </w:rPr>
        <w:t>e</w:t>
      </w:r>
      <w:r w:rsidRPr="00C901B7">
        <w:rPr>
          <w:rFonts w:eastAsia="Arial" w:cstheme="minorHAnsi"/>
        </w:rPr>
        <w:t>se</w:t>
      </w:r>
      <w:r w:rsidRPr="00C901B7">
        <w:rPr>
          <w:rFonts w:eastAsia="Arial" w:cstheme="minorHAnsi"/>
          <w:spacing w:val="2"/>
        </w:rPr>
        <w:t xml:space="preserve"> </w:t>
      </w:r>
      <w:r w:rsidRPr="00C901B7">
        <w:rPr>
          <w:rFonts w:eastAsia="Arial" w:cstheme="minorHAnsi"/>
        </w:rPr>
        <w:t>as</w:t>
      </w:r>
      <w:r w:rsidRPr="00C901B7">
        <w:rPr>
          <w:rFonts w:eastAsia="Arial" w:cstheme="minorHAnsi"/>
          <w:spacing w:val="2"/>
        </w:rPr>
        <w:t xml:space="preserve"> </w:t>
      </w:r>
      <w:r w:rsidRPr="00C901B7">
        <w:rPr>
          <w:rFonts w:eastAsia="Arial" w:cstheme="minorHAnsi"/>
        </w:rPr>
        <w:t>a</w:t>
      </w:r>
      <w:r w:rsidRPr="00C901B7">
        <w:rPr>
          <w:rFonts w:eastAsia="Arial" w:cstheme="minorHAnsi"/>
          <w:spacing w:val="-1"/>
        </w:rPr>
        <w:t xml:space="preserve"> </w:t>
      </w:r>
      <w:r w:rsidRPr="00C901B7">
        <w:rPr>
          <w:rFonts w:eastAsia="Arial" w:cstheme="minorHAnsi"/>
          <w:spacing w:val="1"/>
        </w:rPr>
        <w:t>r</w:t>
      </w:r>
      <w:r w:rsidRPr="00C901B7">
        <w:rPr>
          <w:rFonts w:eastAsia="Arial" w:cstheme="minorHAnsi"/>
        </w:rPr>
        <w:t>esu</w:t>
      </w:r>
      <w:r w:rsidRPr="00C901B7">
        <w:rPr>
          <w:rFonts w:eastAsia="Arial" w:cstheme="minorHAnsi"/>
          <w:spacing w:val="-3"/>
        </w:rPr>
        <w:t>l</w:t>
      </w:r>
      <w:r w:rsidRPr="00C901B7">
        <w:rPr>
          <w:rFonts w:eastAsia="Arial" w:cstheme="minorHAnsi"/>
        </w:rPr>
        <w:t>t</w:t>
      </w:r>
      <w:r w:rsidRPr="00C901B7">
        <w:rPr>
          <w:rFonts w:eastAsia="Arial" w:cstheme="minorHAnsi"/>
          <w:spacing w:val="3"/>
        </w:rPr>
        <w:t xml:space="preserve"> </w:t>
      </w:r>
      <w:r w:rsidRPr="00C901B7">
        <w:rPr>
          <w:rFonts w:eastAsia="Arial" w:cstheme="minorHAnsi"/>
          <w:spacing w:val="-3"/>
        </w:rPr>
        <w:t>o</w:t>
      </w:r>
      <w:r w:rsidRPr="00C901B7">
        <w:rPr>
          <w:rFonts w:eastAsia="Arial" w:cstheme="minorHAnsi"/>
        </w:rPr>
        <w:t>f</w:t>
      </w:r>
      <w:r w:rsidRPr="00C901B7">
        <w:rPr>
          <w:rFonts w:eastAsia="Arial" w:cstheme="minorHAnsi"/>
          <w:spacing w:val="2"/>
        </w:rPr>
        <w:t xml:space="preserve"> </w:t>
      </w:r>
      <w:r w:rsidRPr="00C901B7">
        <w:rPr>
          <w:rFonts w:eastAsia="Arial" w:cstheme="minorHAnsi"/>
        </w:rPr>
        <w:t>any</w:t>
      </w:r>
      <w:r w:rsidRPr="00C901B7">
        <w:rPr>
          <w:rFonts w:eastAsia="Arial" w:cstheme="minorHAnsi"/>
          <w:spacing w:val="-3"/>
        </w:rPr>
        <w:t xml:space="preserve"> </w:t>
      </w:r>
      <w:r w:rsidRPr="00C901B7">
        <w:rPr>
          <w:rFonts w:eastAsia="Arial" w:cstheme="minorHAnsi"/>
          <w:spacing w:val="6"/>
        </w:rPr>
        <w:t>f</w:t>
      </w:r>
      <w:r w:rsidRPr="00C901B7">
        <w:rPr>
          <w:rFonts w:eastAsia="Arial" w:cstheme="minorHAnsi"/>
        </w:rPr>
        <w:t>a</w:t>
      </w:r>
      <w:r w:rsidRPr="00C901B7">
        <w:rPr>
          <w:rFonts w:eastAsia="Arial" w:cstheme="minorHAnsi"/>
          <w:spacing w:val="-1"/>
        </w:rPr>
        <w:t>il</w:t>
      </w:r>
      <w:r w:rsidRPr="00C901B7">
        <w:rPr>
          <w:rFonts w:eastAsia="Arial" w:cstheme="minorHAnsi"/>
        </w:rPr>
        <w:t>u</w:t>
      </w:r>
      <w:r w:rsidRPr="00C901B7">
        <w:rPr>
          <w:rFonts w:eastAsia="Arial" w:cstheme="minorHAnsi"/>
          <w:spacing w:val="1"/>
        </w:rPr>
        <w:t>r</w:t>
      </w:r>
      <w:r w:rsidRPr="00C901B7">
        <w:rPr>
          <w:rFonts w:eastAsia="Arial" w:cstheme="minorHAnsi"/>
        </w:rPr>
        <w:t>e</w:t>
      </w:r>
      <w:r w:rsidRPr="00C901B7">
        <w:rPr>
          <w:rFonts w:eastAsia="Arial" w:cstheme="minorHAnsi"/>
          <w:spacing w:val="-1"/>
        </w:rPr>
        <w:t xml:space="preserve"> </w:t>
      </w:r>
      <w:r w:rsidRPr="00C901B7">
        <w:rPr>
          <w:rFonts w:eastAsia="Arial" w:cstheme="minorHAnsi"/>
          <w:spacing w:val="-5"/>
        </w:rPr>
        <w:t>o</w:t>
      </w:r>
      <w:r w:rsidRPr="00C901B7">
        <w:rPr>
          <w:rFonts w:eastAsia="Arial" w:cstheme="minorHAnsi"/>
        </w:rPr>
        <w:t>f</w:t>
      </w:r>
      <w:r w:rsidRPr="00C901B7">
        <w:rPr>
          <w:rFonts w:eastAsia="Arial" w:cstheme="minorHAnsi"/>
          <w:spacing w:val="5"/>
        </w:rPr>
        <w:t xml:space="preserve"> </w:t>
      </w:r>
      <w:r w:rsidRPr="00C901B7">
        <w:rPr>
          <w:rFonts w:eastAsia="Arial" w:cstheme="minorHAnsi"/>
          <w:spacing w:val="1"/>
        </w:rPr>
        <w:t>t</w:t>
      </w:r>
      <w:r w:rsidRPr="00C901B7">
        <w:rPr>
          <w:rFonts w:eastAsia="Arial" w:cstheme="minorHAnsi"/>
        </w:rPr>
        <w:t>he</w:t>
      </w:r>
      <w:r w:rsidRPr="00C901B7">
        <w:rPr>
          <w:rFonts w:eastAsia="Arial" w:cstheme="minorHAnsi"/>
          <w:spacing w:val="-1"/>
        </w:rPr>
        <w:t xml:space="preserve"> </w:t>
      </w:r>
      <w:r w:rsidRPr="00C901B7">
        <w:rPr>
          <w:rFonts w:eastAsia="Arial" w:cstheme="minorHAnsi"/>
        </w:rPr>
        <w:t>S</w:t>
      </w:r>
      <w:r w:rsidRPr="00C901B7">
        <w:rPr>
          <w:rFonts w:eastAsia="Arial" w:cstheme="minorHAnsi"/>
          <w:spacing w:val="-2"/>
        </w:rPr>
        <w:t>e</w:t>
      </w:r>
      <w:r w:rsidRPr="00C901B7">
        <w:rPr>
          <w:rFonts w:eastAsia="Arial" w:cstheme="minorHAnsi"/>
          <w:spacing w:val="1"/>
        </w:rPr>
        <w:t>r</w:t>
      </w:r>
      <w:r w:rsidRPr="00C901B7">
        <w:rPr>
          <w:rFonts w:eastAsia="Arial" w:cstheme="minorHAnsi"/>
          <w:spacing w:val="-2"/>
        </w:rPr>
        <w:t>v</w:t>
      </w:r>
      <w:r w:rsidRPr="00C901B7">
        <w:rPr>
          <w:rFonts w:eastAsia="Arial" w:cstheme="minorHAnsi"/>
          <w:spacing w:val="1"/>
        </w:rPr>
        <w:t>i</w:t>
      </w:r>
      <w:r w:rsidRPr="00C901B7">
        <w:rPr>
          <w:rFonts w:eastAsia="Arial" w:cstheme="minorHAnsi"/>
        </w:rPr>
        <w:t>ce</w:t>
      </w:r>
      <w:r w:rsidRPr="00C901B7">
        <w:rPr>
          <w:rFonts w:eastAsia="Arial" w:cstheme="minorHAnsi"/>
          <w:spacing w:val="1"/>
        </w:rPr>
        <w:t xml:space="preserve"> </w:t>
      </w:r>
      <w:r w:rsidRPr="00C901B7">
        <w:rPr>
          <w:rFonts w:eastAsia="Arial" w:cstheme="minorHAnsi"/>
          <w:spacing w:val="-1"/>
        </w:rPr>
        <w:t>C</w:t>
      </w:r>
      <w:r w:rsidRPr="00C901B7">
        <w:rPr>
          <w:rFonts w:eastAsia="Arial" w:cstheme="minorHAnsi"/>
        </w:rPr>
        <w:t>on</w:t>
      </w:r>
      <w:r w:rsidRPr="00C901B7">
        <w:rPr>
          <w:rFonts w:eastAsia="Arial" w:cstheme="minorHAnsi"/>
          <w:spacing w:val="-1"/>
        </w:rPr>
        <w:t>t</w:t>
      </w:r>
      <w:r w:rsidRPr="00C901B7">
        <w:rPr>
          <w:rFonts w:eastAsia="Arial" w:cstheme="minorHAnsi"/>
          <w:spacing w:val="1"/>
        </w:rPr>
        <w:t>r</w:t>
      </w:r>
      <w:r w:rsidRPr="00C901B7">
        <w:rPr>
          <w:rFonts w:eastAsia="Arial" w:cstheme="minorHAnsi"/>
        </w:rPr>
        <w:t>ac</w:t>
      </w:r>
      <w:r w:rsidRPr="00C901B7">
        <w:rPr>
          <w:rFonts w:eastAsia="Arial" w:cstheme="minorHAnsi"/>
          <w:spacing w:val="1"/>
        </w:rPr>
        <w:t>t</w:t>
      </w:r>
      <w:r w:rsidRPr="00C901B7">
        <w:rPr>
          <w:rFonts w:eastAsia="Arial" w:cstheme="minorHAnsi"/>
          <w:spacing w:val="-2"/>
        </w:rPr>
        <w:t>o</w:t>
      </w:r>
      <w:r w:rsidRPr="00C901B7">
        <w:rPr>
          <w:rFonts w:eastAsia="Arial" w:cstheme="minorHAnsi"/>
          <w:spacing w:val="1"/>
        </w:rPr>
        <w:t>r</w:t>
      </w:r>
      <w:r w:rsidRPr="00C901B7">
        <w:rPr>
          <w:rFonts w:eastAsia="Arial" w:cstheme="minorHAnsi"/>
        </w:rPr>
        <w:t>,</w:t>
      </w:r>
      <w:r w:rsidRPr="00C901B7">
        <w:rPr>
          <w:rFonts w:eastAsia="Arial" w:cstheme="minorHAnsi"/>
          <w:spacing w:val="3"/>
        </w:rPr>
        <w:t xml:space="preserve"> </w:t>
      </w:r>
      <w:r w:rsidRPr="00C901B7">
        <w:rPr>
          <w:rFonts w:eastAsia="Arial" w:cstheme="minorHAnsi"/>
          <w:spacing w:val="-3"/>
        </w:rPr>
        <w:t>o</w:t>
      </w:r>
      <w:r w:rsidRPr="00C901B7">
        <w:rPr>
          <w:rFonts w:eastAsia="Arial" w:cstheme="minorHAnsi"/>
        </w:rPr>
        <w:t>r</w:t>
      </w:r>
      <w:r w:rsidRPr="00C901B7">
        <w:rPr>
          <w:rFonts w:eastAsia="Arial" w:cstheme="minorHAnsi"/>
          <w:spacing w:val="2"/>
        </w:rPr>
        <w:t xml:space="preserve"> </w:t>
      </w:r>
      <w:r w:rsidRPr="00C901B7">
        <w:rPr>
          <w:rFonts w:eastAsia="Arial" w:cstheme="minorHAnsi"/>
        </w:rPr>
        <w:t>any</w:t>
      </w:r>
      <w:r w:rsidRPr="00C901B7">
        <w:rPr>
          <w:rFonts w:eastAsia="Arial" w:cstheme="minorHAnsi"/>
          <w:spacing w:val="-1"/>
        </w:rPr>
        <w:t xml:space="preserve"> </w:t>
      </w:r>
      <w:r w:rsidRPr="00C901B7">
        <w:rPr>
          <w:rFonts w:eastAsia="Arial" w:cstheme="minorHAnsi"/>
          <w:spacing w:val="-5"/>
        </w:rPr>
        <w:t>o</w:t>
      </w:r>
      <w:r w:rsidRPr="00C901B7">
        <w:rPr>
          <w:rFonts w:eastAsia="Arial" w:cstheme="minorHAnsi"/>
        </w:rPr>
        <w:t>f</w:t>
      </w:r>
      <w:r w:rsidRPr="00C901B7">
        <w:rPr>
          <w:rFonts w:eastAsia="Arial" w:cstheme="minorHAnsi"/>
          <w:spacing w:val="5"/>
        </w:rPr>
        <w:t xml:space="preserve"> </w:t>
      </w:r>
      <w:r w:rsidRPr="00C901B7">
        <w:rPr>
          <w:rFonts w:eastAsia="Arial" w:cstheme="minorHAnsi"/>
          <w:spacing w:val="-3"/>
        </w:rPr>
        <w:t>i</w:t>
      </w:r>
      <w:r w:rsidRPr="00C901B7">
        <w:rPr>
          <w:rFonts w:eastAsia="Arial" w:cstheme="minorHAnsi"/>
          <w:spacing w:val="1"/>
        </w:rPr>
        <w:t>t</w:t>
      </w:r>
      <w:r w:rsidRPr="00C901B7">
        <w:rPr>
          <w:rFonts w:eastAsia="Arial" w:cstheme="minorHAnsi"/>
        </w:rPr>
        <w:t>s</w:t>
      </w:r>
      <w:r w:rsidRPr="00C901B7">
        <w:rPr>
          <w:rFonts w:eastAsia="Arial" w:cstheme="minorHAnsi"/>
          <w:spacing w:val="2"/>
        </w:rPr>
        <w:t xml:space="preserve"> </w:t>
      </w:r>
      <w:r w:rsidRPr="00C901B7">
        <w:rPr>
          <w:rFonts w:eastAsia="Arial" w:cstheme="minorHAnsi"/>
        </w:rPr>
        <w:t>sup</w:t>
      </w:r>
      <w:r w:rsidRPr="00C901B7">
        <w:rPr>
          <w:rFonts w:eastAsia="Arial" w:cstheme="minorHAnsi"/>
          <w:spacing w:val="-3"/>
        </w:rPr>
        <w:t>p</w:t>
      </w:r>
      <w:r w:rsidRPr="00C901B7">
        <w:rPr>
          <w:rFonts w:eastAsia="Arial" w:cstheme="minorHAnsi"/>
          <w:spacing w:val="-1"/>
        </w:rPr>
        <w:t>li</w:t>
      </w:r>
      <w:r w:rsidRPr="00C901B7">
        <w:rPr>
          <w:rFonts w:eastAsia="Arial" w:cstheme="minorHAnsi"/>
        </w:rPr>
        <w:t>e</w:t>
      </w:r>
      <w:r w:rsidRPr="00C901B7">
        <w:rPr>
          <w:rFonts w:eastAsia="Arial" w:cstheme="minorHAnsi"/>
          <w:spacing w:val="-1"/>
        </w:rPr>
        <w:t>r</w:t>
      </w:r>
      <w:r w:rsidRPr="00C901B7">
        <w:rPr>
          <w:rFonts w:eastAsia="Arial" w:cstheme="minorHAnsi"/>
        </w:rPr>
        <w:t>s</w:t>
      </w:r>
      <w:r w:rsidRPr="00C901B7">
        <w:rPr>
          <w:rFonts w:eastAsia="Arial" w:cstheme="minorHAnsi"/>
          <w:spacing w:val="2"/>
        </w:rPr>
        <w:t xml:space="preserve"> </w:t>
      </w:r>
      <w:r w:rsidRPr="00C901B7">
        <w:rPr>
          <w:rFonts w:eastAsia="Arial" w:cstheme="minorHAnsi"/>
        </w:rPr>
        <w:t>or Se</w:t>
      </w:r>
      <w:r w:rsidRPr="00C901B7">
        <w:rPr>
          <w:rFonts w:eastAsia="Arial" w:cstheme="minorHAnsi"/>
          <w:spacing w:val="1"/>
        </w:rPr>
        <w:t>r</w:t>
      </w:r>
      <w:r w:rsidRPr="00C901B7">
        <w:rPr>
          <w:rFonts w:eastAsia="Arial" w:cstheme="minorHAnsi"/>
          <w:spacing w:val="-2"/>
        </w:rPr>
        <w:t>v</w:t>
      </w:r>
      <w:r w:rsidRPr="00C901B7">
        <w:rPr>
          <w:rFonts w:eastAsia="Arial" w:cstheme="minorHAnsi"/>
          <w:spacing w:val="-1"/>
        </w:rPr>
        <w:t>i</w:t>
      </w:r>
      <w:r w:rsidRPr="00C901B7">
        <w:rPr>
          <w:rFonts w:eastAsia="Arial" w:cstheme="minorHAnsi"/>
        </w:rPr>
        <w:t xml:space="preserve">ce </w:t>
      </w:r>
      <w:r w:rsidRPr="00C901B7">
        <w:rPr>
          <w:rFonts w:eastAsia="Arial" w:cstheme="minorHAnsi"/>
          <w:spacing w:val="-1"/>
        </w:rPr>
        <w:t>C</w:t>
      </w:r>
      <w:r w:rsidRPr="00C901B7">
        <w:rPr>
          <w:rFonts w:eastAsia="Arial" w:cstheme="minorHAnsi"/>
        </w:rPr>
        <w:t>on</w:t>
      </w:r>
      <w:r w:rsidRPr="00C901B7">
        <w:rPr>
          <w:rFonts w:eastAsia="Arial" w:cstheme="minorHAnsi"/>
          <w:spacing w:val="1"/>
        </w:rPr>
        <w:t>tr</w:t>
      </w:r>
      <w:r w:rsidRPr="00C901B7">
        <w:rPr>
          <w:rFonts w:eastAsia="Arial" w:cstheme="minorHAnsi"/>
        </w:rPr>
        <w:t>a</w:t>
      </w:r>
      <w:r w:rsidRPr="00C901B7">
        <w:rPr>
          <w:rFonts w:eastAsia="Arial" w:cstheme="minorHAnsi"/>
          <w:spacing w:val="-2"/>
        </w:rPr>
        <w:t>c</w:t>
      </w:r>
      <w:r w:rsidRPr="00C901B7">
        <w:rPr>
          <w:rFonts w:eastAsia="Arial" w:cstheme="minorHAnsi"/>
          <w:spacing w:val="1"/>
        </w:rPr>
        <w:t>t</w:t>
      </w:r>
      <w:r w:rsidRPr="00C901B7">
        <w:rPr>
          <w:rFonts w:eastAsia="Arial" w:cstheme="minorHAnsi"/>
        </w:rPr>
        <w:t xml:space="preserve">or </w:t>
      </w:r>
      <w:r w:rsidRPr="00C901B7">
        <w:rPr>
          <w:rFonts w:eastAsia="Arial" w:cstheme="minorHAnsi"/>
          <w:spacing w:val="-5"/>
        </w:rPr>
        <w:t>o</w:t>
      </w:r>
      <w:r w:rsidRPr="00C901B7">
        <w:rPr>
          <w:rFonts w:eastAsia="Arial" w:cstheme="minorHAnsi"/>
        </w:rPr>
        <w:t>f</w:t>
      </w:r>
      <w:r w:rsidRPr="00C901B7">
        <w:rPr>
          <w:rFonts w:eastAsia="Arial" w:cstheme="minorHAnsi"/>
          <w:spacing w:val="5"/>
        </w:rPr>
        <w:t xml:space="preserve"> </w:t>
      </w:r>
      <w:r w:rsidRPr="00C901B7">
        <w:rPr>
          <w:rFonts w:eastAsia="Arial" w:cstheme="minorHAnsi"/>
        </w:rPr>
        <w:t>any</w:t>
      </w:r>
      <w:r w:rsidRPr="00C901B7">
        <w:rPr>
          <w:rFonts w:eastAsia="Arial" w:cstheme="minorHAnsi"/>
          <w:spacing w:val="-1"/>
        </w:rPr>
        <w:t xml:space="preserve"> </w:t>
      </w:r>
      <w:r w:rsidRPr="00C901B7">
        <w:rPr>
          <w:rFonts w:eastAsia="Arial" w:cstheme="minorHAnsi"/>
          <w:spacing w:val="1"/>
        </w:rPr>
        <w:t>t</w:t>
      </w:r>
      <w:r w:rsidRPr="00C901B7">
        <w:rPr>
          <w:rFonts w:eastAsia="Arial" w:cstheme="minorHAnsi"/>
          <w:spacing w:val="-1"/>
        </w:rPr>
        <w:t>i</w:t>
      </w:r>
      <w:r w:rsidRPr="00C901B7">
        <w:rPr>
          <w:rFonts w:eastAsia="Arial" w:cstheme="minorHAnsi"/>
        </w:rPr>
        <w:t>e</w:t>
      </w:r>
      <w:r w:rsidRPr="00C901B7">
        <w:rPr>
          <w:rFonts w:eastAsia="Arial" w:cstheme="minorHAnsi"/>
          <w:spacing w:val="-1"/>
        </w:rPr>
        <w:t>r</w:t>
      </w:r>
      <w:r w:rsidRPr="00C901B7">
        <w:rPr>
          <w:rFonts w:eastAsia="Arial" w:cstheme="minorHAnsi"/>
        </w:rPr>
        <w:t xml:space="preserve">, </w:t>
      </w:r>
      <w:r w:rsidRPr="00C901B7">
        <w:rPr>
          <w:rFonts w:eastAsia="Arial" w:cstheme="minorHAnsi"/>
          <w:spacing w:val="1"/>
        </w:rPr>
        <w:t>t</w:t>
      </w:r>
      <w:r w:rsidRPr="00C901B7">
        <w:rPr>
          <w:rFonts w:eastAsia="Arial" w:cstheme="minorHAnsi"/>
        </w:rPr>
        <w:t>o</w:t>
      </w:r>
      <w:r w:rsidRPr="00C901B7">
        <w:rPr>
          <w:rFonts w:eastAsia="Arial" w:cstheme="minorHAnsi"/>
          <w:spacing w:val="-3"/>
        </w:rPr>
        <w:t xml:space="preserve"> </w:t>
      </w:r>
      <w:r w:rsidRPr="00C901B7">
        <w:rPr>
          <w:rFonts w:eastAsia="Arial" w:cstheme="minorHAnsi"/>
          <w:spacing w:val="1"/>
        </w:rPr>
        <w:t>m</w:t>
      </w:r>
      <w:r w:rsidRPr="00C901B7">
        <w:rPr>
          <w:rFonts w:eastAsia="Arial" w:cstheme="minorHAnsi"/>
        </w:rPr>
        <w:t>eet</w:t>
      </w:r>
      <w:r w:rsidRPr="00C901B7">
        <w:rPr>
          <w:rFonts w:eastAsia="Arial" w:cstheme="minorHAnsi"/>
          <w:spacing w:val="3"/>
        </w:rPr>
        <w:t xml:space="preserve"> </w:t>
      </w:r>
      <w:r w:rsidRPr="00C901B7">
        <w:rPr>
          <w:rFonts w:eastAsia="Arial" w:cstheme="minorHAnsi"/>
          <w:spacing w:val="1"/>
        </w:rPr>
        <w:t>t</w:t>
      </w:r>
      <w:r w:rsidRPr="00C901B7">
        <w:rPr>
          <w:rFonts w:eastAsia="Arial" w:cstheme="minorHAnsi"/>
        </w:rPr>
        <w:t>he</w:t>
      </w:r>
      <w:r w:rsidRPr="00C901B7">
        <w:rPr>
          <w:rFonts w:eastAsia="Arial" w:cstheme="minorHAnsi"/>
          <w:spacing w:val="-1"/>
        </w:rPr>
        <w:t xml:space="preserve"> </w:t>
      </w:r>
      <w:r w:rsidRPr="00C901B7">
        <w:rPr>
          <w:rFonts w:eastAsia="Arial" w:cstheme="minorHAnsi"/>
          <w:spacing w:val="1"/>
        </w:rPr>
        <w:t>t</w:t>
      </w:r>
      <w:r w:rsidRPr="00C901B7">
        <w:rPr>
          <w:rFonts w:eastAsia="Arial" w:cstheme="minorHAnsi"/>
          <w:spacing w:val="-3"/>
        </w:rPr>
        <w:t>e</w:t>
      </w:r>
      <w:r w:rsidRPr="00C901B7">
        <w:rPr>
          <w:rFonts w:eastAsia="Arial" w:cstheme="minorHAnsi"/>
          <w:spacing w:val="1"/>
        </w:rPr>
        <w:t>rm</w:t>
      </w:r>
      <w:r w:rsidRPr="00C901B7">
        <w:rPr>
          <w:rFonts w:eastAsia="Arial" w:cstheme="minorHAnsi"/>
        </w:rPr>
        <w:t>s</w:t>
      </w:r>
      <w:r w:rsidRPr="00C901B7">
        <w:rPr>
          <w:rFonts w:eastAsia="Arial" w:cstheme="minorHAnsi"/>
          <w:spacing w:val="2"/>
        </w:rPr>
        <w:t xml:space="preserve"> </w:t>
      </w:r>
      <w:r w:rsidRPr="00C901B7">
        <w:rPr>
          <w:rFonts w:eastAsia="Arial" w:cstheme="minorHAnsi"/>
          <w:spacing w:val="-5"/>
        </w:rPr>
        <w:t>o</w:t>
      </w:r>
      <w:r w:rsidRPr="00C901B7">
        <w:rPr>
          <w:rFonts w:eastAsia="Arial" w:cstheme="minorHAnsi"/>
        </w:rPr>
        <w:t xml:space="preserve">f </w:t>
      </w:r>
      <w:r w:rsidRPr="00C901B7">
        <w:rPr>
          <w:rFonts w:eastAsia="Arial" w:cstheme="minorHAnsi"/>
          <w:spacing w:val="1"/>
        </w:rPr>
        <w:t>t</w:t>
      </w:r>
      <w:r w:rsidRPr="00C901B7">
        <w:rPr>
          <w:rFonts w:eastAsia="Arial" w:cstheme="minorHAnsi"/>
        </w:rPr>
        <w:t>h</w:t>
      </w:r>
      <w:r w:rsidRPr="00C901B7">
        <w:rPr>
          <w:rFonts w:eastAsia="Arial" w:cstheme="minorHAnsi"/>
          <w:spacing w:val="-1"/>
        </w:rPr>
        <w:t>i</w:t>
      </w:r>
      <w:r w:rsidRPr="00C901B7">
        <w:rPr>
          <w:rFonts w:eastAsia="Arial" w:cstheme="minorHAnsi"/>
        </w:rPr>
        <w:t>s</w:t>
      </w:r>
      <w:r w:rsidRPr="00C901B7">
        <w:rPr>
          <w:rFonts w:eastAsia="Arial" w:cstheme="minorHAnsi"/>
          <w:spacing w:val="2"/>
        </w:rPr>
        <w:t xml:space="preserve"> </w:t>
      </w:r>
      <w:r w:rsidRPr="00C901B7">
        <w:rPr>
          <w:rFonts w:eastAsia="Arial" w:cstheme="minorHAnsi"/>
          <w:spacing w:val="-5"/>
        </w:rPr>
        <w:t>A</w:t>
      </w:r>
      <w:r w:rsidRPr="00C901B7">
        <w:rPr>
          <w:rFonts w:eastAsia="Arial" w:cstheme="minorHAnsi"/>
        </w:rPr>
        <w:t>g</w:t>
      </w:r>
      <w:r w:rsidRPr="00C901B7">
        <w:rPr>
          <w:rFonts w:eastAsia="Arial" w:cstheme="minorHAnsi"/>
          <w:spacing w:val="1"/>
        </w:rPr>
        <w:t>r</w:t>
      </w:r>
      <w:r w:rsidRPr="00C901B7">
        <w:rPr>
          <w:rFonts w:eastAsia="Arial" w:cstheme="minorHAnsi"/>
        </w:rPr>
        <w:t>ee</w:t>
      </w:r>
      <w:r w:rsidRPr="00C901B7">
        <w:rPr>
          <w:rFonts w:eastAsia="Arial" w:cstheme="minorHAnsi"/>
          <w:spacing w:val="1"/>
        </w:rPr>
        <w:t>m</w:t>
      </w:r>
      <w:r w:rsidRPr="00C901B7">
        <w:rPr>
          <w:rFonts w:eastAsia="Arial" w:cstheme="minorHAnsi"/>
        </w:rPr>
        <w:t>e</w:t>
      </w:r>
      <w:r w:rsidRPr="00C901B7">
        <w:rPr>
          <w:rFonts w:eastAsia="Arial" w:cstheme="minorHAnsi"/>
          <w:spacing w:val="-3"/>
        </w:rPr>
        <w:t>n</w:t>
      </w:r>
      <w:r w:rsidRPr="00C901B7">
        <w:rPr>
          <w:rFonts w:eastAsia="Arial" w:cstheme="minorHAnsi"/>
          <w:spacing w:val="1"/>
        </w:rPr>
        <w:t>t</w:t>
      </w:r>
      <w:r w:rsidRPr="00C901B7">
        <w:rPr>
          <w:rFonts w:eastAsia="Arial" w:cstheme="minorHAnsi"/>
        </w:rPr>
        <w:t>.</w:t>
      </w:r>
    </w:p>
    <w:p w14:paraId="35446F57" w14:textId="3EB211A2" w:rsidR="00790AFE" w:rsidRPr="00C901B7" w:rsidRDefault="00790AFE" w:rsidP="008426FC">
      <w:pPr>
        <w:spacing w:line="271" w:lineRule="auto"/>
        <w:rPr>
          <w:rFonts w:eastAsia="Arial" w:cstheme="minorHAnsi"/>
          <w:b/>
        </w:rPr>
      </w:pPr>
      <w:r w:rsidRPr="00C901B7">
        <w:rPr>
          <w:rFonts w:eastAsia="Arial" w:cstheme="minorHAnsi"/>
          <w:b/>
          <w:spacing w:val="1"/>
        </w:rPr>
        <w:t>Mi</w:t>
      </w:r>
      <w:r w:rsidRPr="00C901B7">
        <w:rPr>
          <w:rFonts w:eastAsia="Arial" w:cstheme="minorHAnsi"/>
          <w:b/>
        </w:rPr>
        <w:t>sc</w:t>
      </w:r>
      <w:r w:rsidRPr="00C901B7">
        <w:rPr>
          <w:rFonts w:eastAsia="Arial" w:cstheme="minorHAnsi"/>
          <w:b/>
          <w:spacing w:val="-3"/>
        </w:rPr>
        <w:t>e</w:t>
      </w:r>
      <w:r w:rsidRPr="00C901B7">
        <w:rPr>
          <w:rFonts w:eastAsia="Arial" w:cstheme="minorHAnsi"/>
          <w:b/>
          <w:spacing w:val="1"/>
        </w:rPr>
        <w:t>l</w:t>
      </w:r>
      <w:r w:rsidRPr="00C901B7">
        <w:rPr>
          <w:rFonts w:eastAsia="Arial" w:cstheme="minorHAnsi"/>
          <w:b/>
          <w:spacing w:val="2"/>
        </w:rPr>
        <w:t>l</w:t>
      </w:r>
      <w:r w:rsidRPr="00C901B7">
        <w:rPr>
          <w:rFonts w:eastAsia="Arial" w:cstheme="minorHAnsi"/>
          <w:b/>
        </w:rPr>
        <w:t>aneous:</w:t>
      </w:r>
    </w:p>
    <w:p w14:paraId="1D70206B" w14:textId="77777777" w:rsidR="00790AFE" w:rsidRPr="00C901B7" w:rsidRDefault="00790AFE" w:rsidP="00790AFE">
      <w:pPr>
        <w:spacing w:line="271" w:lineRule="auto"/>
        <w:ind w:left="460"/>
        <w:rPr>
          <w:rFonts w:eastAsia="Arial" w:cstheme="minorHAnsi"/>
        </w:rPr>
      </w:pPr>
      <w:r w:rsidRPr="00C901B7">
        <w:rPr>
          <w:rFonts w:eastAsia="Arial" w:cstheme="minorHAnsi"/>
        </w:rPr>
        <w:t>Se</w:t>
      </w:r>
      <w:r w:rsidRPr="00C901B7">
        <w:rPr>
          <w:rFonts w:eastAsia="Arial" w:cstheme="minorHAnsi"/>
          <w:spacing w:val="1"/>
        </w:rPr>
        <w:t>r</w:t>
      </w:r>
      <w:r w:rsidRPr="00C901B7">
        <w:rPr>
          <w:rFonts w:eastAsia="Arial" w:cstheme="minorHAnsi"/>
          <w:spacing w:val="-2"/>
        </w:rPr>
        <w:t>v</w:t>
      </w:r>
      <w:r w:rsidRPr="00C901B7">
        <w:rPr>
          <w:rFonts w:eastAsia="Arial" w:cstheme="minorHAnsi"/>
          <w:spacing w:val="-1"/>
        </w:rPr>
        <w:t>i</w:t>
      </w:r>
      <w:r w:rsidRPr="00C901B7">
        <w:rPr>
          <w:rFonts w:eastAsia="Arial" w:cstheme="minorHAnsi"/>
        </w:rPr>
        <w:t>ce</w:t>
      </w:r>
      <w:r w:rsidRPr="00C901B7">
        <w:rPr>
          <w:rFonts w:eastAsia="Arial" w:cstheme="minorHAnsi"/>
          <w:spacing w:val="1"/>
        </w:rPr>
        <w:t xml:space="preserve"> </w:t>
      </w:r>
      <w:r w:rsidRPr="00C901B7">
        <w:rPr>
          <w:rFonts w:eastAsia="Arial" w:cstheme="minorHAnsi"/>
          <w:spacing w:val="-1"/>
        </w:rPr>
        <w:t>C</w:t>
      </w:r>
      <w:r w:rsidRPr="00C901B7">
        <w:rPr>
          <w:rFonts w:eastAsia="Arial" w:cstheme="minorHAnsi"/>
        </w:rPr>
        <w:t>on</w:t>
      </w:r>
      <w:r w:rsidRPr="00C901B7">
        <w:rPr>
          <w:rFonts w:eastAsia="Arial" w:cstheme="minorHAnsi"/>
          <w:spacing w:val="1"/>
        </w:rPr>
        <w:t>tr</w:t>
      </w:r>
      <w:r w:rsidRPr="00C901B7">
        <w:rPr>
          <w:rFonts w:eastAsia="Arial" w:cstheme="minorHAnsi"/>
        </w:rPr>
        <w:t>ac</w:t>
      </w:r>
      <w:r w:rsidRPr="00C901B7">
        <w:rPr>
          <w:rFonts w:eastAsia="Arial" w:cstheme="minorHAnsi"/>
          <w:spacing w:val="1"/>
        </w:rPr>
        <w:t>t</w:t>
      </w:r>
      <w:r w:rsidRPr="00C901B7">
        <w:rPr>
          <w:rFonts w:eastAsia="Arial" w:cstheme="minorHAnsi"/>
          <w:spacing w:val="-2"/>
        </w:rPr>
        <w:t>o</w:t>
      </w:r>
      <w:r w:rsidRPr="00C901B7">
        <w:rPr>
          <w:rFonts w:eastAsia="Arial" w:cstheme="minorHAnsi"/>
        </w:rPr>
        <w:t>r</w:t>
      </w:r>
      <w:r w:rsidRPr="00C901B7">
        <w:rPr>
          <w:rFonts w:eastAsia="Arial" w:cstheme="minorHAnsi"/>
          <w:spacing w:val="3"/>
        </w:rPr>
        <w:t xml:space="preserve"> </w:t>
      </w:r>
      <w:r w:rsidRPr="00C901B7">
        <w:rPr>
          <w:rFonts w:eastAsia="Arial" w:cstheme="minorHAnsi"/>
          <w:spacing w:val="-3"/>
        </w:rPr>
        <w:t>i</w:t>
      </w:r>
      <w:r w:rsidRPr="00C901B7">
        <w:rPr>
          <w:rFonts w:eastAsia="Arial" w:cstheme="minorHAnsi"/>
        </w:rPr>
        <w:t>s</w:t>
      </w:r>
      <w:r w:rsidRPr="00C901B7">
        <w:rPr>
          <w:rFonts w:eastAsia="Arial" w:cstheme="minorHAnsi"/>
          <w:spacing w:val="2"/>
        </w:rPr>
        <w:t xml:space="preserve"> </w:t>
      </w:r>
      <w:r w:rsidRPr="00C901B7">
        <w:rPr>
          <w:rFonts w:eastAsia="Arial" w:cstheme="minorHAnsi"/>
        </w:rPr>
        <w:t>an</w:t>
      </w:r>
      <w:r w:rsidRPr="00C901B7">
        <w:rPr>
          <w:rFonts w:eastAsia="Arial" w:cstheme="minorHAnsi"/>
          <w:spacing w:val="-1"/>
        </w:rPr>
        <w:t xml:space="preserve"> </w:t>
      </w:r>
      <w:r w:rsidRPr="00C901B7">
        <w:rPr>
          <w:rFonts w:eastAsia="Arial" w:cstheme="minorHAnsi"/>
          <w:spacing w:val="-3"/>
        </w:rPr>
        <w:t>i</w:t>
      </w:r>
      <w:r w:rsidRPr="00C901B7">
        <w:rPr>
          <w:rFonts w:eastAsia="Arial" w:cstheme="minorHAnsi"/>
        </w:rPr>
        <w:t>ndependent</w:t>
      </w:r>
      <w:r w:rsidRPr="00C901B7">
        <w:rPr>
          <w:rFonts w:eastAsia="Arial" w:cstheme="minorHAnsi"/>
          <w:spacing w:val="2"/>
        </w:rPr>
        <w:t xml:space="preserve"> </w:t>
      </w:r>
      <w:r w:rsidRPr="00C901B7">
        <w:rPr>
          <w:rFonts w:eastAsia="Arial" w:cstheme="minorHAnsi"/>
        </w:rPr>
        <w:t>co</w:t>
      </w:r>
      <w:r w:rsidRPr="00C901B7">
        <w:rPr>
          <w:rFonts w:eastAsia="Arial" w:cstheme="minorHAnsi"/>
          <w:spacing w:val="-3"/>
        </w:rPr>
        <w:t>n</w:t>
      </w:r>
      <w:r w:rsidRPr="00C901B7">
        <w:rPr>
          <w:rFonts w:eastAsia="Arial" w:cstheme="minorHAnsi"/>
          <w:spacing w:val="1"/>
        </w:rPr>
        <w:t>tr</w:t>
      </w:r>
      <w:r w:rsidRPr="00C901B7">
        <w:rPr>
          <w:rFonts w:eastAsia="Arial" w:cstheme="minorHAnsi"/>
          <w:spacing w:val="-3"/>
        </w:rPr>
        <w:t>a</w:t>
      </w:r>
      <w:r w:rsidRPr="00C901B7">
        <w:rPr>
          <w:rFonts w:eastAsia="Arial" w:cstheme="minorHAnsi"/>
        </w:rPr>
        <w:t>c</w:t>
      </w:r>
      <w:r w:rsidRPr="00C901B7">
        <w:rPr>
          <w:rFonts w:eastAsia="Arial" w:cstheme="minorHAnsi"/>
          <w:spacing w:val="1"/>
        </w:rPr>
        <w:t>t</w:t>
      </w:r>
      <w:r w:rsidRPr="00C901B7">
        <w:rPr>
          <w:rFonts w:eastAsia="Arial" w:cstheme="minorHAnsi"/>
          <w:spacing w:val="-3"/>
        </w:rPr>
        <w:t>o</w:t>
      </w:r>
      <w:r w:rsidRPr="00C901B7">
        <w:rPr>
          <w:rFonts w:eastAsia="Arial" w:cstheme="minorHAnsi"/>
        </w:rPr>
        <w:t>r</w:t>
      </w:r>
      <w:r w:rsidRPr="00C901B7">
        <w:rPr>
          <w:rFonts w:eastAsia="Arial" w:cstheme="minorHAnsi"/>
          <w:spacing w:val="2"/>
        </w:rPr>
        <w:t xml:space="preserve"> </w:t>
      </w:r>
      <w:r w:rsidRPr="00C901B7">
        <w:rPr>
          <w:rFonts w:eastAsia="Arial" w:cstheme="minorHAnsi"/>
          <w:spacing w:val="-2"/>
        </w:rPr>
        <w:t>a</w:t>
      </w:r>
      <w:r w:rsidRPr="00C901B7">
        <w:rPr>
          <w:rFonts w:eastAsia="Arial" w:cstheme="minorHAnsi"/>
        </w:rPr>
        <w:t>nd</w:t>
      </w:r>
      <w:r w:rsidRPr="00C901B7">
        <w:rPr>
          <w:rFonts w:eastAsia="Arial" w:cstheme="minorHAnsi"/>
          <w:spacing w:val="1"/>
        </w:rPr>
        <w:t xml:space="preserve"> </w:t>
      </w:r>
      <w:r w:rsidRPr="00C901B7">
        <w:rPr>
          <w:rFonts w:eastAsia="Arial" w:cstheme="minorHAnsi"/>
          <w:spacing w:val="-1"/>
        </w:rPr>
        <w:t>i</w:t>
      </w:r>
      <w:r w:rsidRPr="00C901B7">
        <w:rPr>
          <w:rFonts w:eastAsia="Arial" w:cstheme="minorHAnsi"/>
        </w:rPr>
        <w:t>s</w:t>
      </w:r>
      <w:r w:rsidRPr="00C901B7">
        <w:rPr>
          <w:rFonts w:eastAsia="Arial" w:cstheme="minorHAnsi"/>
          <w:spacing w:val="2"/>
        </w:rPr>
        <w:t xml:space="preserve"> </w:t>
      </w:r>
      <w:r w:rsidRPr="00C901B7">
        <w:rPr>
          <w:rFonts w:eastAsia="Arial" w:cstheme="minorHAnsi"/>
        </w:rPr>
        <w:t>n</w:t>
      </w:r>
      <w:r w:rsidRPr="00C901B7">
        <w:rPr>
          <w:rFonts w:eastAsia="Arial" w:cstheme="minorHAnsi"/>
          <w:spacing w:val="-2"/>
        </w:rPr>
        <w:t>o</w:t>
      </w:r>
      <w:r w:rsidRPr="00C901B7">
        <w:rPr>
          <w:rFonts w:eastAsia="Arial" w:cstheme="minorHAnsi"/>
        </w:rPr>
        <w:t>t</w:t>
      </w:r>
      <w:r w:rsidRPr="00C901B7">
        <w:rPr>
          <w:rFonts w:eastAsia="Arial" w:cstheme="minorHAnsi"/>
          <w:spacing w:val="2"/>
        </w:rPr>
        <w:t xml:space="preserve"> </w:t>
      </w:r>
      <w:r w:rsidRPr="00C901B7">
        <w:rPr>
          <w:rFonts w:eastAsia="Arial" w:cstheme="minorHAnsi"/>
        </w:rPr>
        <w:t>an</w:t>
      </w:r>
      <w:r w:rsidRPr="00C901B7">
        <w:rPr>
          <w:rFonts w:eastAsia="Arial" w:cstheme="minorHAnsi"/>
          <w:spacing w:val="-1"/>
        </w:rPr>
        <w:t xml:space="preserve"> </w:t>
      </w:r>
      <w:r w:rsidRPr="00C901B7">
        <w:rPr>
          <w:rFonts w:eastAsia="Arial" w:cstheme="minorHAnsi"/>
          <w:spacing w:val="-3"/>
        </w:rPr>
        <w:t>e</w:t>
      </w:r>
      <w:r w:rsidRPr="00C901B7">
        <w:rPr>
          <w:rFonts w:eastAsia="Arial" w:cstheme="minorHAnsi"/>
          <w:spacing w:val="1"/>
        </w:rPr>
        <w:t>m</w:t>
      </w:r>
      <w:r w:rsidRPr="00C901B7">
        <w:rPr>
          <w:rFonts w:eastAsia="Arial" w:cstheme="minorHAnsi"/>
        </w:rPr>
        <w:t>p</w:t>
      </w:r>
      <w:r w:rsidRPr="00C901B7">
        <w:rPr>
          <w:rFonts w:eastAsia="Arial" w:cstheme="minorHAnsi"/>
          <w:spacing w:val="-1"/>
        </w:rPr>
        <w:t>l</w:t>
      </w:r>
      <w:r w:rsidRPr="00C901B7">
        <w:rPr>
          <w:rFonts w:eastAsia="Arial" w:cstheme="minorHAnsi"/>
        </w:rPr>
        <w:t>o</w:t>
      </w:r>
      <w:r w:rsidRPr="00C901B7">
        <w:rPr>
          <w:rFonts w:eastAsia="Arial" w:cstheme="minorHAnsi"/>
          <w:spacing w:val="-5"/>
        </w:rPr>
        <w:t>y</w:t>
      </w:r>
      <w:r w:rsidRPr="00C901B7">
        <w:rPr>
          <w:rFonts w:eastAsia="Arial" w:cstheme="minorHAnsi"/>
        </w:rPr>
        <w:t>ee</w:t>
      </w:r>
      <w:r w:rsidRPr="00C901B7">
        <w:rPr>
          <w:rFonts w:eastAsia="Arial" w:cstheme="minorHAnsi"/>
          <w:spacing w:val="1"/>
        </w:rPr>
        <w:t xml:space="preserve"> </w:t>
      </w:r>
      <w:r w:rsidRPr="00C901B7">
        <w:rPr>
          <w:rFonts w:eastAsia="Arial" w:cstheme="minorHAnsi"/>
          <w:spacing w:val="-3"/>
        </w:rPr>
        <w:t>o</w:t>
      </w:r>
      <w:r w:rsidRPr="00C901B7">
        <w:rPr>
          <w:rFonts w:eastAsia="Arial" w:cstheme="minorHAnsi"/>
        </w:rPr>
        <w:t>f</w:t>
      </w:r>
      <w:r w:rsidRPr="00C901B7">
        <w:rPr>
          <w:rFonts w:eastAsia="Arial" w:cstheme="minorHAnsi"/>
          <w:spacing w:val="5"/>
        </w:rPr>
        <w:t xml:space="preserve"> T</w:t>
      </w:r>
      <w:r w:rsidRPr="00C901B7">
        <w:rPr>
          <w:rFonts w:eastAsia="Arial" w:cstheme="minorHAnsi"/>
          <w:spacing w:val="-3"/>
        </w:rPr>
        <w:t>h</w:t>
      </w:r>
      <w:r w:rsidRPr="00C901B7">
        <w:rPr>
          <w:rFonts w:eastAsia="Arial" w:cstheme="minorHAnsi"/>
        </w:rPr>
        <w:t>e</w:t>
      </w:r>
      <w:r w:rsidRPr="00C901B7">
        <w:rPr>
          <w:rFonts w:eastAsia="Arial" w:cstheme="minorHAnsi"/>
          <w:spacing w:val="-1"/>
        </w:rPr>
        <w:t xml:space="preserve"> Di</w:t>
      </w:r>
      <w:r w:rsidRPr="00C901B7">
        <w:rPr>
          <w:rFonts w:eastAsia="Arial" w:cstheme="minorHAnsi"/>
        </w:rPr>
        <w:t>oces</w:t>
      </w:r>
      <w:r w:rsidRPr="00C901B7">
        <w:rPr>
          <w:rFonts w:eastAsia="Arial" w:cstheme="minorHAnsi"/>
          <w:spacing w:val="-2"/>
        </w:rPr>
        <w:t>e</w:t>
      </w:r>
      <w:r w:rsidRPr="00C901B7">
        <w:rPr>
          <w:rFonts w:eastAsia="Arial" w:cstheme="minorHAnsi"/>
        </w:rPr>
        <w:t>.</w:t>
      </w:r>
    </w:p>
    <w:p w14:paraId="71986B1B" w14:textId="716909AA" w:rsidR="00790AFE" w:rsidRPr="00C901B7" w:rsidRDefault="008426FC" w:rsidP="008426FC">
      <w:pPr>
        <w:spacing w:line="271" w:lineRule="auto"/>
        <w:ind w:left="990" w:right="303" w:hanging="270"/>
        <w:rPr>
          <w:rFonts w:eastAsia="Arial" w:cstheme="minorHAnsi"/>
        </w:rPr>
      </w:pPr>
      <w:r w:rsidRPr="00C901B7">
        <w:rPr>
          <w:rFonts w:eastAsia="Arial" w:cstheme="minorHAnsi"/>
        </w:rPr>
        <w:lastRenderedPageBreak/>
        <w:t xml:space="preserve">a. </w:t>
      </w:r>
      <w:r w:rsidR="00790AFE" w:rsidRPr="00C901B7">
        <w:rPr>
          <w:rFonts w:eastAsia="Arial" w:cstheme="minorHAnsi"/>
          <w:spacing w:val="5"/>
        </w:rPr>
        <w:t>T</w:t>
      </w:r>
      <w:r w:rsidR="00790AFE" w:rsidRPr="00C901B7">
        <w:rPr>
          <w:rFonts w:eastAsia="Arial" w:cstheme="minorHAnsi"/>
        </w:rPr>
        <w:t>h</w:t>
      </w:r>
      <w:r w:rsidR="00790AFE" w:rsidRPr="00C901B7">
        <w:rPr>
          <w:rFonts w:eastAsia="Arial" w:cstheme="minorHAnsi"/>
          <w:spacing w:val="-3"/>
        </w:rPr>
        <w:t>i</w:t>
      </w:r>
      <w:r w:rsidR="00790AFE" w:rsidRPr="00C901B7">
        <w:rPr>
          <w:rFonts w:eastAsia="Arial" w:cstheme="minorHAnsi"/>
          <w:spacing w:val="1"/>
        </w:rPr>
        <w:t>rt</w:t>
      </w:r>
      <w:r w:rsidR="00790AFE" w:rsidRPr="00C901B7">
        <w:rPr>
          <w:rFonts w:eastAsia="Arial" w:cstheme="minorHAnsi"/>
          <w:spacing w:val="-5"/>
        </w:rPr>
        <w:t>y</w:t>
      </w:r>
      <w:r w:rsidR="00790AFE" w:rsidRPr="00C901B7">
        <w:rPr>
          <w:rFonts w:eastAsia="Arial" w:cstheme="minorHAnsi"/>
          <w:spacing w:val="1"/>
        </w:rPr>
        <w:t>-</w:t>
      </w:r>
      <w:r w:rsidR="00790AFE" w:rsidRPr="00C901B7">
        <w:rPr>
          <w:rFonts w:eastAsia="Arial" w:cstheme="minorHAnsi"/>
        </w:rPr>
        <w:t>day</w:t>
      </w:r>
      <w:r w:rsidR="00790AFE" w:rsidRPr="00C901B7">
        <w:rPr>
          <w:rFonts w:eastAsia="Arial" w:cstheme="minorHAnsi"/>
          <w:spacing w:val="-1"/>
        </w:rPr>
        <w:t xml:space="preserve"> </w:t>
      </w:r>
      <w:r w:rsidR="00790AFE" w:rsidRPr="00C901B7">
        <w:rPr>
          <w:rFonts w:eastAsia="Arial" w:cstheme="minorHAnsi"/>
        </w:rPr>
        <w:t>p</w:t>
      </w:r>
      <w:r w:rsidR="00790AFE" w:rsidRPr="00C901B7">
        <w:rPr>
          <w:rFonts w:eastAsia="Arial" w:cstheme="minorHAnsi"/>
          <w:spacing w:val="1"/>
        </w:rPr>
        <w:t>r</w:t>
      </w:r>
      <w:r w:rsidR="00790AFE" w:rsidRPr="00C901B7">
        <w:rPr>
          <w:rFonts w:eastAsia="Arial" w:cstheme="minorHAnsi"/>
          <w:spacing w:val="-1"/>
        </w:rPr>
        <w:t>i</w:t>
      </w:r>
      <w:r w:rsidR="00790AFE" w:rsidRPr="00C901B7">
        <w:rPr>
          <w:rFonts w:eastAsia="Arial" w:cstheme="minorHAnsi"/>
        </w:rPr>
        <w:t>or</w:t>
      </w:r>
      <w:r w:rsidR="00790AFE" w:rsidRPr="00C901B7">
        <w:rPr>
          <w:rFonts w:eastAsia="Arial" w:cstheme="minorHAnsi"/>
          <w:spacing w:val="5"/>
        </w:rPr>
        <w:t xml:space="preserve"> </w:t>
      </w:r>
      <w:r w:rsidR="00790AFE" w:rsidRPr="00C901B7">
        <w:rPr>
          <w:rFonts w:eastAsia="Arial" w:cstheme="minorHAnsi"/>
          <w:spacing w:val="-6"/>
        </w:rPr>
        <w:t>w</w:t>
      </w:r>
      <w:r w:rsidR="00790AFE" w:rsidRPr="00C901B7">
        <w:rPr>
          <w:rFonts w:eastAsia="Arial" w:cstheme="minorHAnsi"/>
          <w:spacing w:val="1"/>
        </w:rPr>
        <w:t>r</w:t>
      </w:r>
      <w:r w:rsidR="00790AFE" w:rsidRPr="00C901B7">
        <w:rPr>
          <w:rFonts w:eastAsia="Arial" w:cstheme="minorHAnsi"/>
          <w:spacing w:val="-1"/>
        </w:rPr>
        <w:t>i</w:t>
      </w:r>
      <w:r w:rsidR="00790AFE" w:rsidRPr="00C901B7">
        <w:rPr>
          <w:rFonts w:eastAsia="Arial" w:cstheme="minorHAnsi"/>
          <w:spacing w:val="1"/>
        </w:rPr>
        <w:t>t</w:t>
      </w:r>
      <w:r w:rsidR="00790AFE" w:rsidRPr="00C901B7">
        <w:rPr>
          <w:rFonts w:eastAsia="Arial" w:cstheme="minorHAnsi"/>
          <w:spacing w:val="2"/>
        </w:rPr>
        <w:t>t</w:t>
      </w:r>
      <w:r w:rsidR="00790AFE" w:rsidRPr="00C901B7">
        <w:rPr>
          <w:rFonts w:eastAsia="Arial" w:cstheme="minorHAnsi"/>
          <w:spacing w:val="-2"/>
        </w:rPr>
        <w:t>e</w:t>
      </w:r>
      <w:r w:rsidR="00790AFE" w:rsidRPr="00C901B7">
        <w:rPr>
          <w:rFonts w:eastAsia="Arial" w:cstheme="minorHAnsi"/>
        </w:rPr>
        <w:t>n</w:t>
      </w:r>
      <w:r w:rsidR="00790AFE" w:rsidRPr="00C901B7">
        <w:rPr>
          <w:rFonts w:eastAsia="Arial" w:cstheme="minorHAnsi"/>
          <w:spacing w:val="1"/>
        </w:rPr>
        <w:t xml:space="preserve"> </w:t>
      </w:r>
      <w:r w:rsidR="00790AFE" w:rsidRPr="00C901B7">
        <w:rPr>
          <w:rFonts w:eastAsia="Arial" w:cstheme="minorHAnsi"/>
          <w:spacing w:val="-3"/>
        </w:rPr>
        <w:t>n</w:t>
      </w:r>
      <w:r w:rsidR="00790AFE" w:rsidRPr="00C901B7">
        <w:rPr>
          <w:rFonts w:eastAsia="Arial" w:cstheme="minorHAnsi"/>
        </w:rPr>
        <w:t>o</w:t>
      </w:r>
      <w:r w:rsidR="00790AFE" w:rsidRPr="00C901B7">
        <w:rPr>
          <w:rFonts w:eastAsia="Arial" w:cstheme="minorHAnsi"/>
          <w:spacing w:val="1"/>
        </w:rPr>
        <w:t>t</w:t>
      </w:r>
      <w:r w:rsidR="00790AFE" w:rsidRPr="00C901B7">
        <w:rPr>
          <w:rFonts w:eastAsia="Arial" w:cstheme="minorHAnsi"/>
          <w:spacing w:val="-1"/>
        </w:rPr>
        <w:t>i</w:t>
      </w:r>
      <w:r w:rsidR="00790AFE" w:rsidRPr="00C901B7">
        <w:rPr>
          <w:rFonts w:eastAsia="Arial" w:cstheme="minorHAnsi"/>
        </w:rPr>
        <w:t>ce</w:t>
      </w:r>
      <w:r w:rsidR="00790AFE" w:rsidRPr="00C901B7">
        <w:rPr>
          <w:rFonts w:eastAsia="Arial" w:cstheme="minorHAnsi"/>
          <w:spacing w:val="2"/>
        </w:rPr>
        <w:t xml:space="preserve"> </w:t>
      </w:r>
      <w:r w:rsidR="00790AFE" w:rsidRPr="00C901B7">
        <w:rPr>
          <w:rFonts w:eastAsia="Arial" w:cstheme="minorHAnsi"/>
          <w:spacing w:val="-1"/>
        </w:rPr>
        <w:t>i</w:t>
      </w:r>
      <w:r w:rsidR="00790AFE" w:rsidRPr="00C901B7">
        <w:rPr>
          <w:rFonts w:eastAsia="Arial" w:cstheme="minorHAnsi"/>
        </w:rPr>
        <w:t>s</w:t>
      </w:r>
      <w:r w:rsidR="00790AFE" w:rsidRPr="00C901B7">
        <w:rPr>
          <w:rFonts w:eastAsia="Arial" w:cstheme="minorHAnsi"/>
          <w:spacing w:val="-1"/>
        </w:rPr>
        <w:t xml:space="preserve"> </w:t>
      </w:r>
      <w:r w:rsidR="00790AFE" w:rsidRPr="00C901B7">
        <w:rPr>
          <w:rFonts w:eastAsia="Arial" w:cstheme="minorHAnsi"/>
          <w:spacing w:val="1"/>
        </w:rPr>
        <w:t>r</w:t>
      </w:r>
      <w:r w:rsidR="00790AFE" w:rsidRPr="00C901B7">
        <w:rPr>
          <w:rFonts w:eastAsia="Arial" w:cstheme="minorHAnsi"/>
          <w:spacing w:val="-5"/>
        </w:rPr>
        <w:t>e</w:t>
      </w:r>
      <w:r w:rsidR="00790AFE" w:rsidRPr="00C901B7">
        <w:rPr>
          <w:rFonts w:eastAsia="Arial" w:cstheme="minorHAnsi"/>
          <w:spacing w:val="2"/>
        </w:rPr>
        <w:t>q</w:t>
      </w:r>
      <w:r w:rsidR="00790AFE" w:rsidRPr="00C901B7">
        <w:rPr>
          <w:rFonts w:eastAsia="Arial" w:cstheme="minorHAnsi"/>
        </w:rPr>
        <w:t>u</w:t>
      </w:r>
      <w:r w:rsidR="00790AFE" w:rsidRPr="00C901B7">
        <w:rPr>
          <w:rFonts w:eastAsia="Arial" w:cstheme="minorHAnsi"/>
          <w:spacing w:val="-1"/>
        </w:rPr>
        <w:t>i</w:t>
      </w:r>
      <w:r w:rsidR="00790AFE" w:rsidRPr="00C901B7">
        <w:rPr>
          <w:rFonts w:eastAsia="Arial" w:cstheme="minorHAnsi"/>
          <w:spacing w:val="1"/>
        </w:rPr>
        <w:t>r</w:t>
      </w:r>
      <w:r w:rsidR="00790AFE" w:rsidRPr="00C901B7">
        <w:rPr>
          <w:rFonts w:eastAsia="Arial" w:cstheme="minorHAnsi"/>
        </w:rPr>
        <w:t>ed</w:t>
      </w:r>
      <w:r w:rsidR="00790AFE" w:rsidRPr="00C901B7">
        <w:rPr>
          <w:rFonts w:eastAsia="Arial" w:cstheme="minorHAnsi"/>
          <w:spacing w:val="1"/>
        </w:rPr>
        <w:t xml:space="preserve"> </w:t>
      </w:r>
      <w:r w:rsidR="005E02A1" w:rsidRPr="00C901B7">
        <w:rPr>
          <w:rFonts w:eastAsia="Arial" w:cstheme="minorHAnsi"/>
          <w:spacing w:val="1"/>
        </w:rPr>
        <w:t xml:space="preserve">if </w:t>
      </w:r>
      <w:r w:rsidR="00790AFE" w:rsidRPr="00C901B7">
        <w:rPr>
          <w:rFonts w:eastAsia="Arial" w:cstheme="minorHAnsi"/>
        </w:rPr>
        <w:t>Se</w:t>
      </w:r>
      <w:r w:rsidR="00790AFE" w:rsidRPr="00C901B7">
        <w:rPr>
          <w:rFonts w:eastAsia="Arial" w:cstheme="minorHAnsi"/>
          <w:spacing w:val="1"/>
        </w:rPr>
        <w:t>r</w:t>
      </w:r>
      <w:r w:rsidR="00790AFE" w:rsidRPr="00C901B7">
        <w:rPr>
          <w:rFonts w:eastAsia="Arial" w:cstheme="minorHAnsi"/>
          <w:spacing w:val="-2"/>
        </w:rPr>
        <w:t>v</w:t>
      </w:r>
      <w:r w:rsidR="00790AFE" w:rsidRPr="00C901B7">
        <w:rPr>
          <w:rFonts w:eastAsia="Arial" w:cstheme="minorHAnsi"/>
          <w:spacing w:val="-1"/>
        </w:rPr>
        <w:t>i</w:t>
      </w:r>
      <w:r w:rsidR="00790AFE" w:rsidRPr="00C901B7">
        <w:rPr>
          <w:rFonts w:eastAsia="Arial" w:cstheme="minorHAnsi"/>
        </w:rPr>
        <w:t>ce</w:t>
      </w:r>
      <w:r w:rsidR="00790AFE" w:rsidRPr="00C901B7">
        <w:rPr>
          <w:rFonts w:eastAsia="Arial" w:cstheme="minorHAnsi"/>
          <w:spacing w:val="1"/>
        </w:rPr>
        <w:t xml:space="preserve"> </w:t>
      </w:r>
      <w:r w:rsidR="00790AFE" w:rsidRPr="00C901B7">
        <w:rPr>
          <w:rFonts w:eastAsia="Arial" w:cstheme="minorHAnsi"/>
          <w:spacing w:val="-1"/>
        </w:rPr>
        <w:t>C</w:t>
      </w:r>
      <w:r w:rsidR="00790AFE" w:rsidRPr="00C901B7">
        <w:rPr>
          <w:rFonts w:eastAsia="Arial" w:cstheme="minorHAnsi"/>
        </w:rPr>
        <w:t>on</w:t>
      </w:r>
      <w:r w:rsidR="00790AFE" w:rsidRPr="00C901B7">
        <w:rPr>
          <w:rFonts w:eastAsia="Arial" w:cstheme="minorHAnsi"/>
          <w:spacing w:val="-1"/>
        </w:rPr>
        <w:t>t</w:t>
      </w:r>
      <w:r w:rsidR="00790AFE" w:rsidRPr="00C901B7">
        <w:rPr>
          <w:rFonts w:eastAsia="Arial" w:cstheme="minorHAnsi"/>
          <w:spacing w:val="1"/>
        </w:rPr>
        <w:t>r</w:t>
      </w:r>
      <w:r w:rsidR="00790AFE" w:rsidRPr="00C901B7">
        <w:rPr>
          <w:rFonts w:eastAsia="Arial" w:cstheme="minorHAnsi"/>
        </w:rPr>
        <w:t>ac</w:t>
      </w:r>
      <w:r w:rsidR="00790AFE" w:rsidRPr="00C901B7">
        <w:rPr>
          <w:rFonts w:eastAsia="Arial" w:cstheme="minorHAnsi"/>
          <w:spacing w:val="1"/>
        </w:rPr>
        <w:t>t</w:t>
      </w:r>
      <w:r w:rsidR="00790AFE" w:rsidRPr="00C901B7">
        <w:rPr>
          <w:rFonts w:eastAsia="Arial" w:cstheme="minorHAnsi"/>
          <w:spacing w:val="-2"/>
        </w:rPr>
        <w:t>o</w:t>
      </w:r>
      <w:r w:rsidR="00790AFE" w:rsidRPr="00C901B7">
        <w:rPr>
          <w:rFonts w:eastAsia="Arial" w:cstheme="minorHAnsi"/>
          <w:spacing w:val="1"/>
        </w:rPr>
        <w:t>r</w:t>
      </w:r>
      <w:r w:rsidR="00790AFE" w:rsidRPr="00C901B7">
        <w:rPr>
          <w:rFonts w:eastAsia="Arial" w:cstheme="minorHAnsi"/>
          <w:spacing w:val="-1"/>
        </w:rPr>
        <w:t>’</w:t>
      </w:r>
      <w:r w:rsidR="00790AFE" w:rsidRPr="00C901B7">
        <w:rPr>
          <w:rFonts w:eastAsia="Arial" w:cstheme="minorHAnsi"/>
        </w:rPr>
        <w:t>s</w:t>
      </w:r>
      <w:r w:rsidR="00790AFE" w:rsidRPr="00C901B7">
        <w:rPr>
          <w:rFonts w:eastAsia="Arial" w:cstheme="minorHAnsi"/>
          <w:spacing w:val="2"/>
        </w:rPr>
        <w:t xml:space="preserve"> </w:t>
      </w:r>
      <w:r w:rsidR="00790AFE" w:rsidRPr="00C901B7">
        <w:rPr>
          <w:rFonts w:eastAsia="Arial" w:cstheme="minorHAnsi"/>
        </w:rPr>
        <w:t>po</w:t>
      </w:r>
      <w:r w:rsidR="00790AFE" w:rsidRPr="00C901B7">
        <w:rPr>
          <w:rFonts w:eastAsia="Arial" w:cstheme="minorHAnsi"/>
          <w:spacing w:val="-1"/>
        </w:rPr>
        <w:t>li</w:t>
      </w:r>
      <w:r w:rsidR="00790AFE" w:rsidRPr="00C901B7">
        <w:rPr>
          <w:rFonts w:eastAsia="Arial" w:cstheme="minorHAnsi"/>
        </w:rPr>
        <w:t>cy</w:t>
      </w:r>
      <w:r w:rsidR="00790AFE" w:rsidRPr="00C901B7">
        <w:rPr>
          <w:rFonts w:eastAsia="Arial" w:cstheme="minorHAnsi"/>
          <w:spacing w:val="-3"/>
        </w:rPr>
        <w:t xml:space="preserve"> </w:t>
      </w:r>
      <w:r w:rsidR="00790AFE" w:rsidRPr="00C901B7">
        <w:rPr>
          <w:rFonts w:eastAsia="Arial" w:cstheme="minorHAnsi"/>
          <w:spacing w:val="-1"/>
        </w:rPr>
        <w:t>i</w:t>
      </w:r>
      <w:r w:rsidR="00790AFE" w:rsidRPr="00C901B7">
        <w:rPr>
          <w:rFonts w:eastAsia="Arial" w:cstheme="minorHAnsi"/>
        </w:rPr>
        <w:t>s</w:t>
      </w:r>
      <w:r w:rsidR="00790AFE" w:rsidRPr="00C901B7">
        <w:rPr>
          <w:rFonts w:eastAsia="Arial" w:cstheme="minorHAnsi"/>
          <w:spacing w:val="2"/>
        </w:rPr>
        <w:t xml:space="preserve"> </w:t>
      </w:r>
      <w:r w:rsidR="00790AFE" w:rsidRPr="00C901B7">
        <w:rPr>
          <w:rFonts w:eastAsia="Arial" w:cstheme="minorHAnsi"/>
          <w:spacing w:val="-1"/>
        </w:rPr>
        <w:t>t</w:t>
      </w:r>
      <w:r w:rsidR="00790AFE" w:rsidRPr="00C901B7">
        <w:rPr>
          <w:rFonts w:eastAsia="Arial" w:cstheme="minorHAnsi"/>
        </w:rPr>
        <w:t>o</w:t>
      </w:r>
      <w:r w:rsidR="00790AFE" w:rsidRPr="00C901B7">
        <w:rPr>
          <w:rFonts w:eastAsia="Arial" w:cstheme="minorHAnsi"/>
          <w:spacing w:val="1"/>
        </w:rPr>
        <w:t xml:space="preserve"> </w:t>
      </w:r>
      <w:r w:rsidR="00790AFE" w:rsidRPr="00C901B7">
        <w:rPr>
          <w:rFonts w:eastAsia="Arial" w:cstheme="minorHAnsi"/>
        </w:rPr>
        <w:t>be</w:t>
      </w:r>
      <w:r w:rsidR="00790AFE" w:rsidRPr="00C901B7">
        <w:rPr>
          <w:rFonts w:eastAsia="Arial" w:cstheme="minorHAnsi"/>
          <w:spacing w:val="-1"/>
        </w:rPr>
        <w:t xml:space="preserve"> </w:t>
      </w:r>
      <w:r w:rsidR="00790AFE" w:rsidRPr="00C901B7">
        <w:rPr>
          <w:rFonts w:eastAsia="Arial" w:cstheme="minorHAnsi"/>
        </w:rPr>
        <w:t>cance</w:t>
      </w:r>
      <w:r w:rsidR="00790AFE" w:rsidRPr="00C901B7">
        <w:rPr>
          <w:rFonts w:eastAsia="Arial" w:cstheme="minorHAnsi"/>
          <w:spacing w:val="-1"/>
        </w:rPr>
        <w:t>ll</w:t>
      </w:r>
      <w:r w:rsidR="00790AFE" w:rsidRPr="00C901B7">
        <w:rPr>
          <w:rFonts w:eastAsia="Arial" w:cstheme="minorHAnsi"/>
        </w:rPr>
        <w:t xml:space="preserve">ed </w:t>
      </w:r>
      <w:r w:rsidR="00790AFE" w:rsidRPr="00C901B7">
        <w:rPr>
          <w:rFonts w:eastAsia="Arial" w:cstheme="minorHAnsi"/>
          <w:spacing w:val="6"/>
        </w:rPr>
        <w:t>f</w:t>
      </w:r>
      <w:r w:rsidR="00790AFE" w:rsidRPr="00C901B7">
        <w:rPr>
          <w:rFonts w:eastAsia="Arial" w:cstheme="minorHAnsi"/>
        </w:rPr>
        <w:t>or non</w:t>
      </w:r>
      <w:r w:rsidR="00790AFE" w:rsidRPr="00C901B7">
        <w:rPr>
          <w:rFonts w:eastAsia="Arial" w:cstheme="minorHAnsi"/>
          <w:spacing w:val="1"/>
        </w:rPr>
        <w:t>-</w:t>
      </w:r>
      <w:r w:rsidR="00790AFE" w:rsidRPr="00C901B7">
        <w:rPr>
          <w:rFonts w:eastAsia="Arial" w:cstheme="minorHAnsi"/>
        </w:rPr>
        <w:t>pa</w:t>
      </w:r>
      <w:r w:rsidR="00790AFE" w:rsidRPr="00C901B7">
        <w:rPr>
          <w:rFonts w:eastAsia="Arial" w:cstheme="minorHAnsi"/>
          <w:spacing w:val="-5"/>
        </w:rPr>
        <w:t>y</w:t>
      </w:r>
      <w:r w:rsidR="00790AFE" w:rsidRPr="00C901B7">
        <w:rPr>
          <w:rFonts w:eastAsia="Arial" w:cstheme="minorHAnsi"/>
          <w:spacing w:val="1"/>
        </w:rPr>
        <w:t>m</w:t>
      </w:r>
      <w:r w:rsidR="00790AFE" w:rsidRPr="00C901B7">
        <w:rPr>
          <w:rFonts w:eastAsia="Arial" w:cstheme="minorHAnsi"/>
        </w:rPr>
        <w:t>ent</w:t>
      </w:r>
      <w:r w:rsidR="00790AFE" w:rsidRPr="00C901B7">
        <w:rPr>
          <w:rFonts w:eastAsia="Arial" w:cstheme="minorHAnsi"/>
          <w:spacing w:val="5"/>
        </w:rPr>
        <w:t xml:space="preserve"> </w:t>
      </w:r>
      <w:r w:rsidR="00790AFE" w:rsidRPr="00C901B7">
        <w:rPr>
          <w:rFonts w:eastAsia="Arial" w:cstheme="minorHAnsi"/>
          <w:spacing w:val="-5"/>
        </w:rPr>
        <w:t>o</w:t>
      </w:r>
      <w:r w:rsidR="00790AFE" w:rsidRPr="00C901B7">
        <w:rPr>
          <w:rFonts w:eastAsia="Arial" w:cstheme="minorHAnsi"/>
        </w:rPr>
        <w:t>f</w:t>
      </w:r>
      <w:r w:rsidR="00790AFE" w:rsidRPr="00C901B7">
        <w:rPr>
          <w:rFonts w:eastAsia="Arial" w:cstheme="minorHAnsi"/>
          <w:spacing w:val="2"/>
        </w:rPr>
        <w:t xml:space="preserve"> </w:t>
      </w:r>
      <w:r w:rsidR="00790AFE" w:rsidRPr="00C901B7">
        <w:rPr>
          <w:rFonts w:eastAsia="Arial" w:cstheme="minorHAnsi"/>
        </w:rPr>
        <w:t>p</w:t>
      </w:r>
      <w:r w:rsidR="00790AFE" w:rsidRPr="00C901B7">
        <w:rPr>
          <w:rFonts w:eastAsia="Arial" w:cstheme="minorHAnsi"/>
          <w:spacing w:val="1"/>
        </w:rPr>
        <w:t>r</w:t>
      </w:r>
      <w:r w:rsidR="00790AFE" w:rsidRPr="00C901B7">
        <w:rPr>
          <w:rFonts w:eastAsia="Arial" w:cstheme="minorHAnsi"/>
          <w:spacing w:val="-5"/>
        </w:rPr>
        <w:t>e</w:t>
      </w:r>
      <w:r w:rsidR="00790AFE" w:rsidRPr="00C901B7">
        <w:rPr>
          <w:rFonts w:eastAsia="Arial" w:cstheme="minorHAnsi"/>
          <w:spacing w:val="-1"/>
        </w:rPr>
        <w:t>mi</w:t>
      </w:r>
      <w:r w:rsidR="00790AFE" w:rsidRPr="00C901B7">
        <w:rPr>
          <w:rFonts w:eastAsia="Arial" w:cstheme="minorHAnsi"/>
        </w:rPr>
        <w:t>u</w:t>
      </w:r>
      <w:r w:rsidR="00790AFE" w:rsidRPr="00C901B7">
        <w:rPr>
          <w:rFonts w:eastAsia="Arial" w:cstheme="minorHAnsi"/>
          <w:spacing w:val="-1"/>
        </w:rPr>
        <w:t>m</w:t>
      </w:r>
      <w:r w:rsidR="00790AFE" w:rsidRPr="00C901B7">
        <w:rPr>
          <w:rFonts w:eastAsia="Arial" w:cstheme="minorHAnsi"/>
        </w:rPr>
        <w:t>.</w:t>
      </w:r>
      <w:r w:rsidR="00790AFE" w:rsidRPr="00C901B7">
        <w:rPr>
          <w:rFonts w:eastAsia="Arial" w:cstheme="minorHAnsi"/>
          <w:spacing w:val="5"/>
        </w:rPr>
        <w:t xml:space="preserve"> </w:t>
      </w:r>
      <w:r w:rsidR="00790AFE" w:rsidRPr="00C901B7">
        <w:rPr>
          <w:rFonts w:eastAsia="Arial" w:cstheme="minorHAnsi"/>
          <w:spacing w:val="-1"/>
        </w:rPr>
        <w:t>C</w:t>
      </w:r>
      <w:r w:rsidR="00790AFE" w:rsidRPr="00C901B7">
        <w:rPr>
          <w:rFonts w:eastAsia="Arial" w:cstheme="minorHAnsi"/>
          <w:spacing w:val="-3"/>
        </w:rPr>
        <w:t>e</w:t>
      </w:r>
      <w:r w:rsidR="00790AFE" w:rsidRPr="00C901B7">
        <w:rPr>
          <w:rFonts w:eastAsia="Arial" w:cstheme="minorHAnsi"/>
          <w:spacing w:val="1"/>
        </w:rPr>
        <w:t>rt</w:t>
      </w:r>
      <w:r w:rsidR="00790AFE" w:rsidRPr="00C901B7">
        <w:rPr>
          <w:rFonts w:eastAsia="Arial" w:cstheme="minorHAnsi"/>
          <w:spacing w:val="-6"/>
        </w:rPr>
        <w:t>i</w:t>
      </w:r>
      <w:r w:rsidR="00790AFE" w:rsidRPr="00C901B7">
        <w:rPr>
          <w:rFonts w:eastAsia="Arial" w:cstheme="minorHAnsi"/>
          <w:spacing w:val="6"/>
        </w:rPr>
        <w:t>f</w:t>
      </w:r>
      <w:r w:rsidR="00790AFE" w:rsidRPr="00C901B7">
        <w:rPr>
          <w:rFonts w:eastAsia="Arial" w:cstheme="minorHAnsi"/>
          <w:spacing w:val="-1"/>
        </w:rPr>
        <w:t>i</w:t>
      </w:r>
      <w:r w:rsidR="00790AFE" w:rsidRPr="00C901B7">
        <w:rPr>
          <w:rFonts w:eastAsia="Arial" w:cstheme="minorHAnsi"/>
        </w:rPr>
        <w:t>ca</w:t>
      </w:r>
      <w:r w:rsidR="00790AFE" w:rsidRPr="00C901B7">
        <w:rPr>
          <w:rFonts w:eastAsia="Arial" w:cstheme="minorHAnsi"/>
          <w:spacing w:val="1"/>
        </w:rPr>
        <w:t>t</w:t>
      </w:r>
      <w:r w:rsidR="00790AFE" w:rsidRPr="00C901B7">
        <w:rPr>
          <w:rFonts w:eastAsia="Arial" w:cstheme="minorHAnsi"/>
          <w:spacing w:val="-3"/>
        </w:rPr>
        <w:t>e</w:t>
      </w:r>
      <w:r w:rsidR="00790AFE" w:rsidRPr="00C901B7">
        <w:rPr>
          <w:rFonts w:eastAsia="Arial" w:cstheme="minorHAnsi"/>
        </w:rPr>
        <w:t>s</w:t>
      </w:r>
      <w:r w:rsidR="00790AFE" w:rsidRPr="00C901B7">
        <w:rPr>
          <w:rFonts w:eastAsia="Arial" w:cstheme="minorHAnsi"/>
          <w:spacing w:val="2"/>
        </w:rPr>
        <w:t xml:space="preserve"> </w:t>
      </w:r>
      <w:r w:rsidR="00790AFE" w:rsidRPr="00C901B7">
        <w:rPr>
          <w:rFonts w:eastAsia="Arial" w:cstheme="minorHAnsi"/>
          <w:spacing w:val="-5"/>
        </w:rPr>
        <w:t>o</w:t>
      </w:r>
      <w:r w:rsidR="00790AFE" w:rsidRPr="00C901B7">
        <w:rPr>
          <w:rFonts w:eastAsia="Arial" w:cstheme="minorHAnsi"/>
        </w:rPr>
        <w:t>f</w:t>
      </w:r>
      <w:r w:rsidR="00790AFE" w:rsidRPr="00C901B7">
        <w:rPr>
          <w:rFonts w:eastAsia="Arial" w:cstheme="minorHAnsi"/>
          <w:spacing w:val="5"/>
        </w:rPr>
        <w:t xml:space="preserve"> </w:t>
      </w:r>
      <w:r w:rsidR="00790AFE" w:rsidRPr="00C901B7">
        <w:rPr>
          <w:rFonts w:eastAsia="Arial" w:cstheme="minorHAnsi"/>
          <w:spacing w:val="-3"/>
        </w:rPr>
        <w:t>i</w:t>
      </w:r>
      <w:r w:rsidR="00790AFE" w:rsidRPr="00C901B7">
        <w:rPr>
          <w:rFonts w:eastAsia="Arial" w:cstheme="minorHAnsi"/>
        </w:rPr>
        <w:t>nsu</w:t>
      </w:r>
      <w:r w:rsidR="00790AFE" w:rsidRPr="00C901B7">
        <w:rPr>
          <w:rFonts w:eastAsia="Arial" w:cstheme="minorHAnsi"/>
          <w:spacing w:val="-1"/>
        </w:rPr>
        <w:t>r</w:t>
      </w:r>
      <w:r w:rsidR="00790AFE" w:rsidRPr="00C901B7">
        <w:rPr>
          <w:rFonts w:eastAsia="Arial" w:cstheme="minorHAnsi"/>
        </w:rPr>
        <w:t>a</w:t>
      </w:r>
      <w:r w:rsidR="00790AFE" w:rsidRPr="00C901B7">
        <w:rPr>
          <w:rFonts w:eastAsia="Arial" w:cstheme="minorHAnsi"/>
          <w:spacing w:val="-2"/>
        </w:rPr>
        <w:t>nc</w:t>
      </w:r>
      <w:r w:rsidR="00790AFE" w:rsidRPr="00C901B7">
        <w:rPr>
          <w:rFonts w:eastAsia="Arial" w:cstheme="minorHAnsi"/>
        </w:rPr>
        <w:t>e</w:t>
      </w:r>
      <w:r w:rsidR="00790AFE" w:rsidRPr="00C901B7">
        <w:rPr>
          <w:rFonts w:eastAsia="Arial" w:cstheme="minorHAnsi"/>
          <w:spacing w:val="1"/>
        </w:rPr>
        <w:t xml:space="preserve"> </w:t>
      </w:r>
      <w:r w:rsidR="00790AFE" w:rsidRPr="00C901B7">
        <w:rPr>
          <w:rFonts w:eastAsia="Arial" w:cstheme="minorHAnsi"/>
        </w:rPr>
        <w:t>accep</w:t>
      </w:r>
      <w:r w:rsidR="00790AFE" w:rsidRPr="00C901B7">
        <w:rPr>
          <w:rFonts w:eastAsia="Arial" w:cstheme="minorHAnsi"/>
          <w:spacing w:val="1"/>
        </w:rPr>
        <w:t>t</w:t>
      </w:r>
      <w:r w:rsidR="00790AFE" w:rsidRPr="00C901B7">
        <w:rPr>
          <w:rFonts w:eastAsia="Arial" w:cstheme="minorHAnsi"/>
        </w:rPr>
        <w:t>ab</w:t>
      </w:r>
      <w:r w:rsidR="00790AFE" w:rsidRPr="00C901B7">
        <w:rPr>
          <w:rFonts w:eastAsia="Arial" w:cstheme="minorHAnsi"/>
          <w:spacing w:val="-1"/>
        </w:rPr>
        <w:t>l</w:t>
      </w:r>
      <w:r w:rsidR="00790AFE" w:rsidRPr="00C901B7">
        <w:rPr>
          <w:rFonts w:eastAsia="Arial" w:cstheme="minorHAnsi"/>
        </w:rPr>
        <w:t>e</w:t>
      </w:r>
      <w:r w:rsidR="00790AFE" w:rsidRPr="00C901B7">
        <w:rPr>
          <w:rFonts w:eastAsia="Arial" w:cstheme="minorHAnsi"/>
          <w:spacing w:val="-1"/>
        </w:rPr>
        <w:t xml:space="preserve"> </w:t>
      </w:r>
      <w:r w:rsidR="00790AFE" w:rsidRPr="00C901B7">
        <w:rPr>
          <w:rFonts w:eastAsia="Arial" w:cstheme="minorHAnsi"/>
          <w:spacing w:val="1"/>
        </w:rPr>
        <w:t>t</w:t>
      </w:r>
      <w:r w:rsidR="00790AFE" w:rsidRPr="00C901B7">
        <w:rPr>
          <w:rFonts w:eastAsia="Arial" w:cstheme="minorHAnsi"/>
        </w:rPr>
        <w:t>o</w:t>
      </w:r>
      <w:r w:rsidR="00790AFE" w:rsidRPr="00C901B7">
        <w:rPr>
          <w:rFonts w:eastAsia="Arial" w:cstheme="minorHAnsi"/>
          <w:spacing w:val="-1"/>
        </w:rPr>
        <w:t xml:space="preserve"> </w:t>
      </w:r>
      <w:r w:rsidR="00790AFE" w:rsidRPr="00C901B7">
        <w:rPr>
          <w:rFonts w:eastAsia="Arial" w:cstheme="minorHAnsi"/>
          <w:spacing w:val="1"/>
        </w:rPr>
        <w:t>t</w:t>
      </w:r>
      <w:r w:rsidR="00790AFE" w:rsidRPr="00C901B7">
        <w:rPr>
          <w:rFonts w:eastAsia="Arial" w:cstheme="minorHAnsi"/>
        </w:rPr>
        <w:t>he</w:t>
      </w:r>
      <w:r w:rsidR="00790AFE" w:rsidRPr="00C901B7">
        <w:rPr>
          <w:rFonts w:eastAsia="Arial" w:cstheme="minorHAnsi"/>
          <w:spacing w:val="-1"/>
        </w:rPr>
        <w:t xml:space="preserve"> </w:t>
      </w:r>
      <w:r w:rsidR="00790AFE" w:rsidRPr="00C901B7">
        <w:rPr>
          <w:rFonts w:eastAsia="Arial" w:cstheme="minorHAnsi"/>
          <w:spacing w:val="-3"/>
        </w:rPr>
        <w:t>P</w:t>
      </w:r>
      <w:r w:rsidR="00790AFE" w:rsidRPr="00C901B7">
        <w:rPr>
          <w:rFonts w:eastAsia="Arial" w:cstheme="minorHAnsi"/>
        </w:rPr>
        <w:t>a</w:t>
      </w:r>
      <w:r w:rsidR="00790AFE" w:rsidRPr="00C901B7">
        <w:rPr>
          <w:rFonts w:eastAsia="Arial" w:cstheme="minorHAnsi"/>
          <w:spacing w:val="1"/>
        </w:rPr>
        <w:t>r</w:t>
      </w:r>
      <w:r w:rsidR="00790AFE" w:rsidRPr="00C901B7">
        <w:rPr>
          <w:rFonts w:eastAsia="Arial" w:cstheme="minorHAnsi"/>
          <w:spacing w:val="-1"/>
        </w:rPr>
        <w:t>i</w:t>
      </w:r>
      <w:r w:rsidR="00790AFE" w:rsidRPr="00C901B7">
        <w:rPr>
          <w:rFonts w:eastAsia="Arial" w:cstheme="minorHAnsi"/>
          <w:spacing w:val="-2"/>
        </w:rPr>
        <w:t>s</w:t>
      </w:r>
      <w:r w:rsidR="00790AFE" w:rsidRPr="00C901B7">
        <w:rPr>
          <w:rFonts w:eastAsia="Arial" w:cstheme="minorHAnsi"/>
        </w:rPr>
        <w:t>h</w:t>
      </w:r>
      <w:r w:rsidR="00790AFE" w:rsidRPr="00C901B7">
        <w:rPr>
          <w:rFonts w:eastAsia="Arial" w:cstheme="minorHAnsi"/>
          <w:spacing w:val="1"/>
        </w:rPr>
        <w:t>/</w:t>
      </w:r>
      <w:r w:rsidR="00790AFE" w:rsidRPr="00C901B7">
        <w:rPr>
          <w:rFonts w:eastAsia="Arial" w:cstheme="minorHAnsi"/>
        </w:rPr>
        <w:t>School and</w:t>
      </w:r>
      <w:r w:rsidR="00790AFE" w:rsidRPr="00C901B7">
        <w:rPr>
          <w:rFonts w:eastAsia="Arial" w:cstheme="minorHAnsi"/>
          <w:spacing w:val="1"/>
        </w:rPr>
        <w:t xml:space="preserve"> </w:t>
      </w:r>
      <w:r w:rsidR="00790AFE" w:rsidRPr="00C901B7">
        <w:rPr>
          <w:rFonts w:eastAsia="Arial" w:cstheme="minorHAnsi"/>
          <w:spacing w:val="-1"/>
        </w:rPr>
        <w:t>R</w:t>
      </w:r>
      <w:r w:rsidR="00790AFE" w:rsidRPr="00C901B7">
        <w:rPr>
          <w:rFonts w:eastAsia="Arial" w:cstheme="minorHAnsi"/>
        </w:rPr>
        <w:t>o</w:t>
      </w:r>
      <w:r w:rsidR="00790AFE" w:rsidRPr="00C901B7">
        <w:rPr>
          <w:rFonts w:eastAsia="Arial" w:cstheme="minorHAnsi"/>
          <w:spacing w:val="1"/>
        </w:rPr>
        <w:t>m</w:t>
      </w:r>
      <w:r w:rsidR="00790AFE" w:rsidRPr="00C901B7">
        <w:rPr>
          <w:rFonts w:eastAsia="Arial" w:cstheme="minorHAnsi"/>
        </w:rPr>
        <w:t>an</w:t>
      </w:r>
      <w:r w:rsidR="00790AFE" w:rsidRPr="00C901B7">
        <w:rPr>
          <w:rFonts w:eastAsia="Arial" w:cstheme="minorHAnsi"/>
          <w:spacing w:val="1"/>
        </w:rPr>
        <w:t xml:space="preserve"> </w:t>
      </w:r>
      <w:r w:rsidR="00790AFE" w:rsidRPr="00C901B7">
        <w:rPr>
          <w:rFonts w:eastAsia="Arial" w:cstheme="minorHAnsi"/>
          <w:spacing w:val="-1"/>
        </w:rPr>
        <w:t>C</w:t>
      </w:r>
      <w:r w:rsidR="00790AFE" w:rsidRPr="00C901B7">
        <w:rPr>
          <w:rFonts w:eastAsia="Arial" w:cstheme="minorHAnsi"/>
          <w:spacing w:val="-3"/>
        </w:rPr>
        <w:t>a</w:t>
      </w:r>
      <w:r w:rsidR="00790AFE" w:rsidRPr="00C901B7">
        <w:rPr>
          <w:rFonts w:eastAsia="Arial" w:cstheme="minorHAnsi"/>
          <w:spacing w:val="1"/>
        </w:rPr>
        <w:t>t</w:t>
      </w:r>
      <w:r w:rsidR="00790AFE" w:rsidRPr="00C901B7">
        <w:rPr>
          <w:rFonts w:eastAsia="Arial" w:cstheme="minorHAnsi"/>
        </w:rPr>
        <w:t>ho</w:t>
      </w:r>
      <w:r w:rsidR="00790AFE" w:rsidRPr="00C901B7">
        <w:rPr>
          <w:rFonts w:eastAsia="Arial" w:cstheme="minorHAnsi"/>
          <w:spacing w:val="-1"/>
        </w:rPr>
        <w:t>li</w:t>
      </w:r>
      <w:r w:rsidR="00790AFE" w:rsidRPr="00C901B7">
        <w:rPr>
          <w:rFonts w:eastAsia="Arial" w:cstheme="minorHAnsi"/>
        </w:rPr>
        <w:t>c</w:t>
      </w:r>
      <w:r w:rsidR="00790AFE" w:rsidRPr="00C901B7">
        <w:rPr>
          <w:rFonts w:eastAsia="Arial" w:cstheme="minorHAnsi"/>
          <w:spacing w:val="2"/>
        </w:rPr>
        <w:t xml:space="preserve"> </w:t>
      </w:r>
      <w:r w:rsidR="00790AFE" w:rsidRPr="00C901B7">
        <w:rPr>
          <w:rFonts w:eastAsia="Arial" w:cstheme="minorHAnsi"/>
          <w:spacing w:val="-1"/>
        </w:rPr>
        <w:t>Di</w:t>
      </w:r>
      <w:r w:rsidR="00790AFE" w:rsidRPr="00C901B7">
        <w:rPr>
          <w:rFonts w:eastAsia="Arial" w:cstheme="minorHAnsi"/>
          <w:spacing w:val="-2"/>
        </w:rPr>
        <w:t>o</w:t>
      </w:r>
      <w:r w:rsidR="00790AFE" w:rsidRPr="00C901B7">
        <w:rPr>
          <w:rFonts w:eastAsia="Arial" w:cstheme="minorHAnsi"/>
        </w:rPr>
        <w:t>cese</w:t>
      </w:r>
      <w:r w:rsidR="00790AFE" w:rsidRPr="00C901B7">
        <w:rPr>
          <w:rFonts w:eastAsia="Arial" w:cstheme="minorHAnsi"/>
          <w:spacing w:val="2"/>
        </w:rPr>
        <w:t xml:space="preserve"> </w:t>
      </w:r>
      <w:r w:rsidR="00790AFE" w:rsidRPr="00C901B7">
        <w:rPr>
          <w:rFonts w:eastAsia="Arial" w:cstheme="minorHAnsi"/>
          <w:spacing w:val="-5"/>
        </w:rPr>
        <w:t>o</w:t>
      </w:r>
      <w:r w:rsidR="00790AFE" w:rsidRPr="00C901B7">
        <w:rPr>
          <w:rFonts w:eastAsia="Arial" w:cstheme="minorHAnsi"/>
        </w:rPr>
        <w:t>f</w:t>
      </w:r>
      <w:r w:rsidR="00790AFE" w:rsidRPr="00C901B7">
        <w:rPr>
          <w:rFonts w:eastAsia="Arial" w:cstheme="minorHAnsi"/>
          <w:spacing w:val="3"/>
        </w:rPr>
        <w:t xml:space="preserve"> </w:t>
      </w:r>
      <w:r w:rsidR="00790AFE" w:rsidRPr="00C901B7">
        <w:rPr>
          <w:rFonts w:eastAsia="Arial" w:cstheme="minorHAnsi"/>
          <w:spacing w:val="-1"/>
        </w:rPr>
        <w:t>D</w:t>
      </w:r>
      <w:r w:rsidR="00790AFE" w:rsidRPr="00C901B7">
        <w:rPr>
          <w:rFonts w:eastAsia="Arial" w:cstheme="minorHAnsi"/>
        </w:rPr>
        <w:t>es</w:t>
      </w:r>
      <w:r w:rsidR="00790AFE" w:rsidRPr="00C901B7">
        <w:rPr>
          <w:rFonts w:eastAsia="Arial" w:cstheme="minorHAnsi"/>
          <w:spacing w:val="2"/>
        </w:rPr>
        <w:t xml:space="preserve"> </w:t>
      </w:r>
      <w:r w:rsidR="00790AFE" w:rsidRPr="00C901B7">
        <w:rPr>
          <w:rFonts w:eastAsia="Arial" w:cstheme="minorHAnsi"/>
          <w:spacing w:val="-8"/>
        </w:rPr>
        <w:t>M</w:t>
      </w:r>
      <w:r w:rsidR="00790AFE" w:rsidRPr="00C901B7">
        <w:rPr>
          <w:rFonts w:eastAsia="Arial" w:cstheme="minorHAnsi"/>
        </w:rPr>
        <w:t>o</w:t>
      </w:r>
      <w:r w:rsidR="00790AFE" w:rsidRPr="00C901B7">
        <w:rPr>
          <w:rFonts w:eastAsia="Arial" w:cstheme="minorHAnsi"/>
          <w:spacing w:val="-1"/>
        </w:rPr>
        <w:t>i</w:t>
      </w:r>
      <w:r w:rsidR="00790AFE" w:rsidRPr="00C901B7">
        <w:rPr>
          <w:rFonts w:eastAsia="Arial" w:cstheme="minorHAnsi"/>
        </w:rPr>
        <w:t>nes</w:t>
      </w:r>
      <w:r w:rsidR="00790AFE" w:rsidRPr="00C901B7">
        <w:rPr>
          <w:rFonts w:eastAsia="Arial" w:cstheme="minorHAnsi"/>
          <w:spacing w:val="1"/>
        </w:rPr>
        <w:t xml:space="preserve"> </w:t>
      </w:r>
      <w:r w:rsidR="00790AFE" w:rsidRPr="00C901B7">
        <w:rPr>
          <w:rFonts w:eastAsia="Arial" w:cstheme="minorHAnsi"/>
        </w:rPr>
        <w:t>sha</w:t>
      </w:r>
      <w:r w:rsidR="00790AFE" w:rsidRPr="00C901B7">
        <w:rPr>
          <w:rFonts w:eastAsia="Arial" w:cstheme="minorHAnsi"/>
          <w:spacing w:val="-1"/>
        </w:rPr>
        <w:t>l</w:t>
      </w:r>
      <w:r w:rsidR="00790AFE" w:rsidRPr="00C901B7">
        <w:rPr>
          <w:rFonts w:eastAsia="Arial" w:cstheme="minorHAnsi"/>
        </w:rPr>
        <w:t>l</w:t>
      </w:r>
      <w:r w:rsidR="00790AFE" w:rsidRPr="00C901B7">
        <w:rPr>
          <w:rFonts w:eastAsia="Arial" w:cstheme="minorHAnsi"/>
          <w:spacing w:val="3"/>
        </w:rPr>
        <w:t xml:space="preserve"> </w:t>
      </w:r>
      <w:r w:rsidR="00790AFE" w:rsidRPr="00C901B7">
        <w:rPr>
          <w:rFonts w:eastAsia="Arial" w:cstheme="minorHAnsi"/>
        </w:rPr>
        <w:t>be</w:t>
      </w:r>
      <w:r w:rsidR="00790AFE" w:rsidRPr="00C901B7">
        <w:rPr>
          <w:rFonts w:eastAsia="Arial" w:cstheme="minorHAnsi"/>
          <w:spacing w:val="-3"/>
        </w:rPr>
        <w:t xml:space="preserve"> </w:t>
      </w:r>
      <w:r w:rsidR="00790AFE" w:rsidRPr="00C901B7">
        <w:rPr>
          <w:rFonts w:eastAsia="Arial" w:cstheme="minorHAnsi"/>
          <w:spacing w:val="4"/>
        </w:rPr>
        <w:t>f</w:t>
      </w:r>
      <w:r w:rsidR="00790AFE" w:rsidRPr="00C901B7">
        <w:rPr>
          <w:rFonts w:eastAsia="Arial" w:cstheme="minorHAnsi"/>
          <w:spacing w:val="-1"/>
        </w:rPr>
        <w:t>il</w:t>
      </w:r>
      <w:r w:rsidR="00790AFE" w:rsidRPr="00C901B7">
        <w:rPr>
          <w:rFonts w:eastAsia="Arial" w:cstheme="minorHAnsi"/>
        </w:rPr>
        <w:t>ed</w:t>
      </w:r>
      <w:r w:rsidR="00790AFE" w:rsidRPr="00C901B7">
        <w:rPr>
          <w:rFonts w:eastAsia="Arial" w:cstheme="minorHAnsi"/>
          <w:spacing w:val="1"/>
        </w:rPr>
        <w:t xml:space="preserve"> </w:t>
      </w:r>
      <w:r w:rsidR="00790AFE" w:rsidRPr="00C901B7">
        <w:rPr>
          <w:rFonts w:eastAsia="Arial" w:cstheme="minorHAnsi"/>
          <w:spacing w:val="-3"/>
        </w:rPr>
        <w:t>w</w:t>
      </w:r>
      <w:r w:rsidR="00790AFE" w:rsidRPr="00C901B7">
        <w:rPr>
          <w:rFonts w:eastAsia="Arial" w:cstheme="minorHAnsi"/>
          <w:spacing w:val="-1"/>
        </w:rPr>
        <w:t>i</w:t>
      </w:r>
      <w:r w:rsidR="00790AFE" w:rsidRPr="00C901B7">
        <w:rPr>
          <w:rFonts w:eastAsia="Arial" w:cstheme="minorHAnsi"/>
          <w:spacing w:val="1"/>
        </w:rPr>
        <w:t>t</w:t>
      </w:r>
      <w:r w:rsidR="00790AFE" w:rsidRPr="00C901B7">
        <w:rPr>
          <w:rFonts w:eastAsia="Arial" w:cstheme="minorHAnsi"/>
        </w:rPr>
        <w:t>h</w:t>
      </w:r>
      <w:r w:rsidR="00790AFE" w:rsidRPr="00C901B7">
        <w:rPr>
          <w:rFonts w:eastAsia="Arial" w:cstheme="minorHAnsi"/>
          <w:spacing w:val="1"/>
        </w:rPr>
        <w:t xml:space="preserve"> t</w:t>
      </w:r>
      <w:r w:rsidR="00790AFE" w:rsidRPr="00C901B7">
        <w:rPr>
          <w:rFonts w:eastAsia="Arial" w:cstheme="minorHAnsi"/>
        </w:rPr>
        <w:t>he</w:t>
      </w:r>
      <w:r w:rsidR="00790AFE" w:rsidRPr="00C901B7">
        <w:rPr>
          <w:rFonts w:eastAsia="Arial" w:cstheme="minorHAnsi"/>
          <w:spacing w:val="1"/>
        </w:rPr>
        <w:t xml:space="preserve"> </w:t>
      </w:r>
      <w:r w:rsidR="00790AFE" w:rsidRPr="00C901B7">
        <w:rPr>
          <w:rFonts w:eastAsia="Arial" w:cstheme="minorHAnsi"/>
        </w:rPr>
        <w:t>P</w:t>
      </w:r>
      <w:r w:rsidR="00790AFE" w:rsidRPr="00C901B7">
        <w:rPr>
          <w:rFonts w:eastAsia="Arial" w:cstheme="minorHAnsi"/>
          <w:spacing w:val="-3"/>
        </w:rPr>
        <w:t>a</w:t>
      </w:r>
      <w:r w:rsidR="00790AFE" w:rsidRPr="00C901B7">
        <w:rPr>
          <w:rFonts w:eastAsia="Arial" w:cstheme="minorHAnsi"/>
          <w:spacing w:val="1"/>
        </w:rPr>
        <w:t>r</w:t>
      </w:r>
      <w:r w:rsidR="00790AFE" w:rsidRPr="00C901B7">
        <w:rPr>
          <w:rFonts w:eastAsia="Arial" w:cstheme="minorHAnsi"/>
          <w:spacing w:val="-1"/>
        </w:rPr>
        <w:t>i</w:t>
      </w:r>
      <w:r w:rsidR="00790AFE" w:rsidRPr="00C901B7">
        <w:rPr>
          <w:rFonts w:eastAsia="Arial" w:cstheme="minorHAnsi"/>
        </w:rPr>
        <w:t>sh</w:t>
      </w:r>
      <w:r w:rsidR="00790AFE" w:rsidRPr="00C901B7">
        <w:rPr>
          <w:rFonts w:eastAsia="Arial" w:cstheme="minorHAnsi"/>
          <w:spacing w:val="-1"/>
        </w:rPr>
        <w:t>/</w:t>
      </w:r>
      <w:r w:rsidR="00790AFE" w:rsidRPr="00C901B7">
        <w:rPr>
          <w:rFonts w:eastAsia="Arial" w:cstheme="minorHAnsi"/>
        </w:rPr>
        <w:t>Sch</w:t>
      </w:r>
      <w:r w:rsidR="00790AFE" w:rsidRPr="00C901B7">
        <w:rPr>
          <w:rFonts w:eastAsia="Arial" w:cstheme="minorHAnsi"/>
          <w:spacing w:val="-3"/>
        </w:rPr>
        <w:t>o</w:t>
      </w:r>
      <w:r w:rsidR="00790AFE" w:rsidRPr="00C901B7">
        <w:rPr>
          <w:rFonts w:eastAsia="Arial" w:cstheme="minorHAnsi"/>
        </w:rPr>
        <w:t xml:space="preserve">ol and </w:t>
      </w:r>
      <w:r w:rsidR="00790AFE" w:rsidRPr="00C901B7">
        <w:rPr>
          <w:rFonts w:eastAsia="Arial" w:cstheme="minorHAnsi"/>
          <w:spacing w:val="-1"/>
        </w:rPr>
        <w:t>R</w:t>
      </w:r>
      <w:r w:rsidR="00790AFE" w:rsidRPr="00C901B7">
        <w:rPr>
          <w:rFonts w:eastAsia="Arial" w:cstheme="minorHAnsi"/>
        </w:rPr>
        <w:t>o</w:t>
      </w:r>
      <w:r w:rsidR="00790AFE" w:rsidRPr="00C901B7">
        <w:rPr>
          <w:rFonts w:eastAsia="Arial" w:cstheme="minorHAnsi"/>
          <w:spacing w:val="1"/>
        </w:rPr>
        <w:t>m</w:t>
      </w:r>
      <w:r w:rsidR="00790AFE" w:rsidRPr="00C901B7">
        <w:rPr>
          <w:rFonts w:eastAsia="Arial" w:cstheme="minorHAnsi"/>
        </w:rPr>
        <w:t>an</w:t>
      </w:r>
      <w:r w:rsidR="00790AFE" w:rsidRPr="00C901B7">
        <w:rPr>
          <w:rFonts w:eastAsia="Arial" w:cstheme="minorHAnsi"/>
          <w:spacing w:val="1"/>
        </w:rPr>
        <w:t xml:space="preserve"> </w:t>
      </w:r>
      <w:r w:rsidR="00790AFE" w:rsidRPr="00C901B7">
        <w:rPr>
          <w:rFonts w:eastAsia="Arial" w:cstheme="minorHAnsi"/>
          <w:spacing w:val="-1"/>
        </w:rPr>
        <w:t>C</w:t>
      </w:r>
      <w:r w:rsidR="00790AFE" w:rsidRPr="00C901B7">
        <w:rPr>
          <w:rFonts w:eastAsia="Arial" w:cstheme="minorHAnsi"/>
        </w:rPr>
        <w:t>a</w:t>
      </w:r>
      <w:r w:rsidR="00790AFE" w:rsidRPr="00C901B7">
        <w:rPr>
          <w:rFonts w:eastAsia="Arial" w:cstheme="minorHAnsi"/>
          <w:spacing w:val="1"/>
        </w:rPr>
        <w:t>t</w:t>
      </w:r>
      <w:r w:rsidR="00790AFE" w:rsidRPr="00C901B7">
        <w:rPr>
          <w:rFonts w:eastAsia="Arial" w:cstheme="minorHAnsi"/>
        </w:rPr>
        <w:t>ho</w:t>
      </w:r>
      <w:r w:rsidR="00790AFE" w:rsidRPr="00C901B7">
        <w:rPr>
          <w:rFonts w:eastAsia="Arial" w:cstheme="minorHAnsi"/>
          <w:spacing w:val="-1"/>
        </w:rPr>
        <w:t>l</w:t>
      </w:r>
      <w:r w:rsidR="00790AFE" w:rsidRPr="00C901B7">
        <w:rPr>
          <w:rFonts w:eastAsia="Arial" w:cstheme="minorHAnsi"/>
          <w:spacing w:val="-3"/>
        </w:rPr>
        <w:t>i</w:t>
      </w:r>
      <w:r w:rsidR="00790AFE" w:rsidRPr="00C901B7">
        <w:rPr>
          <w:rFonts w:eastAsia="Arial" w:cstheme="minorHAnsi"/>
        </w:rPr>
        <w:t>c</w:t>
      </w:r>
      <w:r w:rsidR="00790AFE" w:rsidRPr="00C901B7">
        <w:rPr>
          <w:rFonts w:eastAsia="Arial" w:cstheme="minorHAnsi"/>
          <w:spacing w:val="2"/>
        </w:rPr>
        <w:t xml:space="preserve"> </w:t>
      </w:r>
      <w:r w:rsidR="00790AFE" w:rsidRPr="00C901B7">
        <w:rPr>
          <w:rFonts w:eastAsia="Arial" w:cstheme="minorHAnsi"/>
          <w:spacing w:val="-1"/>
        </w:rPr>
        <w:t>Di</w:t>
      </w:r>
      <w:r w:rsidR="00790AFE" w:rsidRPr="00C901B7">
        <w:rPr>
          <w:rFonts w:eastAsia="Arial" w:cstheme="minorHAnsi"/>
        </w:rPr>
        <w:t>ocese</w:t>
      </w:r>
      <w:r w:rsidR="00790AFE" w:rsidRPr="00C901B7">
        <w:rPr>
          <w:rFonts w:eastAsia="Arial" w:cstheme="minorHAnsi"/>
          <w:spacing w:val="-1"/>
        </w:rPr>
        <w:t xml:space="preserve"> </w:t>
      </w:r>
      <w:r w:rsidR="00790AFE" w:rsidRPr="00C901B7">
        <w:rPr>
          <w:rFonts w:eastAsia="Arial" w:cstheme="minorHAnsi"/>
          <w:spacing w:val="-3"/>
        </w:rPr>
        <w:t>o</w:t>
      </w:r>
      <w:r w:rsidR="00790AFE" w:rsidRPr="00C901B7">
        <w:rPr>
          <w:rFonts w:eastAsia="Arial" w:cstheme="minorHAnsi"/>
        </w:rPr>
        <w:t>f</w:t>
      </w:r>
      <w:r w:rsidR="00790AFE" w:rsidRPr="00C901B7">
        <w:rPr>
          <w:rFonts w:eastAsia="Arial" w:cstheme="minorHAnsi"/>
          <w:spacing w:val="5"/>
        </w:rPr>
        <w:t xml:space="preserve"> </w:t>
      </w:r>
      <w:r w:rsidR="00790AFE" w:rsidRPr="00C901B7">
        <w:rPr>
          <w:rFonts w:eastAsia="Arial" w:cstheme="minorHAnsi"/>
          <w:spacing w:val="-1"/>
        </w:rPr>
        <w:t>D</w:t>
      </w:r>
      <w:r w:rsidR="00790AFE" w:rsidRPr="00C901B7">
        <w:rPr>
          <w:rFonts w:eastAsia="Arial" w:cstheme="minorHAnsi"/>
        </w:rPr>
        <w:t>es</w:t>
      </w:r>
      <w:r w:rsidR="00790AFE" w:rsidRPr="00C901B7">
        <w:rPr>
          <w:rFonts w:eastAsia="Arial" w:cstheme="minorHAnsi"/>
          <w:spacing w:val="-1"/>
        </w:rPr>
        <w:t xml:space="preserve"> </w:t>
      </w:r>
      <w:r w:rsidR="00790AFE" w:rsidRPr="00C901B7">
        <w:rPr>
          <w:rFonts w:eastAsia="Arial" w:cstheme="minorHAnsi"/>
          <w:spacing w:val="-8"/>
        </w:rPr>
        <w:t>M</w:t>
      </w:r>
      <w:r w:rsidR="00790AFE" w:rsidRPr="00C901B7">
        <w:rPr>
          <w:rFonts w:eastAsia="Arial" w:cstheme="minorHAnsi"/>
          <w:spacing w:val="2"/>
        </w:rPr>
        <w:t>o</w:t>
      </w:r>
      <w:r w:rsidR="00790AFE" w:rsidRPr="00C901B7">
        <w:rPr>
          <w:rFonts w:eastAsia="Arial" w:cstheme="minorHAnsi"/>
          <w:spacing w:val="-1"/>
        </w:rPr>
        <w:t>i</w:t>
      </w:r>
      <w:r w:rsidR="00790AFE" w:rsidRPr="00C901B7">
        <w:rPr>
          <w:rFonts w:eastAsia="Arial" w:cstheme="minorHAnsi"/>
        </w:rPr>
        <w:t>nes</w:t>
      </w:r>
      <w:r w:rsidR="00790AFE" w:rsidRPr="00C901B7">
        <w:rPr>
          <w:rFonts w:eastAsia="Arial" w:cstheme="minorHAnsi"/>
          <w:spacing w:val="1"/>
        </w:rPr>
        <w:t xml:space="preserve"> </w:t>
      </w:r>
      <w:r w:rsidR="00790AFE" w:rsidRPr="00C901B7">
        <w:rPr>
          <w:rFonts w:eastAsia="Arial" w:cstheme="minorHAnsi"/>
        </w:rPr>
        <w:t>p</w:t>
      </w:r>
      <w:r w:rsidR="00790AFE" w:rsidRPr="00C901B7">
        <w:rPr>
          <w:rFonts w:eastAsia="Arial" w:cstheme="minorHAnsi"/>
          <w:spacing w:val="1"/>
        </w:rPr>
        <w:t>r</w:t>
      </w:r>
      <w:r w:rsidR="00790AFE" w:rsidRPr="00C901B7">
        <w:rPr>
          <w:rFonts w:eastAsia="Arial" w:cstheme="minorHAnsi"/>
          <w:spacing w:val="-1"/>
        </w:rPr>
        <w:t>i</w:t>
      </w:r>
      <w:r w:rsidR="00790AFE" w:rsidRPr="00C901B7">
        <w:rPr>
          <w:rFonts w:eastAsia="Arial" w:cstheme="minorHAnsi"/>
        </w:rPr>
        <w:t>or</w:t>
      </w:r>
      <w:r w:rsidR="00790AFE" w:rsidRPr="00C901B7">
        <w:rPr>
          <w:rFonts w:eastAsia="Arial" w:cstheme="minorHAnsi"/>
          <w:spacing w:val="2"/>
        </w:rPr>
        <w:t xml:space="preserve"> </w:t>
      </w:r>
      <w:r w:rsidR="00790AFE" w:rsidRPr="00C901B7">
        <w:rPr>
          <w:rFonts w:eastAsia="Arial" w:cstheme="minorHAnsi"/>
          <w:spacing w:val="1"/>
        </w:rPr>
        <w:t>t</w:t>
      </w:r>
      <w:r w:rsidR="00790AFE" w:rsidRPr="00C901B7">
        <w:rPr>
          <w:rFonts w:eastAsia="Arial" w:cstheme="minorHAnsi"/>
        </w:rPr>
        <w:t>o</w:t>
      </w:r>
      <w:r w:rsidR="00790AFE" w:rsidRPr="00C901B7">
        <w:rPr>
          <w:rFonts w:eastAsia="Arial" w:cstheme="minorHAnsi"/>
          <w:spacing w:val="1"/>
        </w:rPr>
        <w:t xml:space="preserve"> </w:t>
      </w:r>
      <w:r w:rsidR="00790AFE" w:rsidRPr="00C901B7">
        <w:rPr>
          <w:rFonts w:eastAsia="Arial" w:cstheme="minorHAnsi"/>
          <w:spacing w:val="-2"/>
        </w:rPr>
        <w:t>c</w:t>
      </w:r>
      <w:r w:rsidR="00790AFE" w:rsidRPr="00C901B7">
        <w:rPr>
          <w:rFonts w:eastAsia="Arial" w:cstheme="minorHAnsi"/>
          <w:spacing w:val="-3"/>
        </w:rPr>
        <w:t>o</w:t>
      </w:r>
      <w:r w:rsidR="00790AFE" w:rsidRPr="00C901B7">
        <w:rPr>
          <w:rFonts w:eastAsia="Arial" w:cstheme="minorHAnsi"/>
          <w:spacing w:val="1"/>
        </w:rPr>
        <w:t>mm</w:t>
      </w:r>
      <w:r w:rsidR="00790AFE" w:rsidRPr="00C901B7">
        <w:rPr>
          <w:rFonts w:eastAsia="Arial" w:cstheme="minorHAnsi"/>
        </w:rPr>
        <w:t>e</w:t>
      </w:r>
      <w:r w:rsidR="00790AFE" w:rsidRPr="00C901B7">
        <w:rPr>
          <w:rFonts w:eastAsia="Arial" w:cstheme="minorHAnsi"/>
          <w:spacing w:val="-3"/>
        </w:rPr>
        <w:t>n</w:t>
      </w:r>
      <w:r w:rsidR="00790AFE" w:rsidRPr="00C901B7">
        <w:rPr>
          <w:rFonts w:eastAsia="Arial" w:cstheme="minorHAnsi"/>
        </w:rPr>
        <w:t>ce</w:t>
      </w:r>
      <w:r w:rsidR="00790AFE" w:rsidRPr="00C901B7">
        <w:rPr>
          <w:rFonts w:eastAsia="Arial" w:cstheme="minorHAnsi"/>
          <w:spacing w:val="1"/>
        </w:rPr>
        <w:t>m</w:t>
      </w:r>
      <w:r w:rsidR="00790AFE" w:rsidRPr="00C901B7">
        <w:rPr>
          <w:rFonts w:eastAsia="Arial" w:cstheme="minorHAnsi"/>
        </w:rPr>
        <w:t>e</w:t>
      </w:r>
      <w:r w:rsidR="00790AFE" w:rsidRPr="00C901B7">
        <w:rPr>
          <w:rFonts w:eastAsia="Arial" w:cstheme="minorHAnsi"/>
          <w:spacing w:val="-2"/>
        </w:rPr>
        <w:t>n</w:t>
      </w:r>
      <w:r w:rsidR="00790AFE" w:rsidRPr="00C901B7">
        <w:rPr>
          <w:rFonts w:eastAsia="Arial" w:cstheme="minorHAnsi"/>
        </w:rPr>
        <w:t>t</w:t>
      </w:r>
      <w:r w:rsidR="00790AFE" w:rsidRPr="00C901B7">
        <w:rPr>
          <w:rFonts w:eastAsia="Arial" w:cstheme="minorHAnsi"/>
          <w:spacing w:val="3"/>
        </w:rPr>
        <w:t xml:space="preserve"> </w:t>
      </w:r>
      <w:r w:rsidR="00790AFE" w:rsidRPr="00C901B7">
        <w:rPr>
          <w:rFonts w:eastAsia="Arial" w:cstheme="minorHAnsi"/>
          <w:spacing w:val="-5"/>
        </w:rPr>
        <w:t>o</w:t>
      </w:r>
      <w:r w:rsidR="00790AFE" w:rsidRPr="00C901B7">
        <w:rPr>
          <w:rFonts w:eastAsia="Arial" w:cstheme="minorHAnsi"/>
        </w:rPr>
        <w:t>f</w:t>
      </w:r>
      <w:r w:rsidR="00790AFE" w:rsidRPr="00C901B7">
        <w:rPr>
          <w:rFonts w:eastAsia="Arial" w:cstheme="minorHAnsi"/>
          <w:spacing w:val="3"/>
        </w:rPr>
        <w:t xml:space="preserve"> </w:t>
      </w:r>
      <w:r w:rsidR="00790AFE" w:rsidRPr="00C901B7">
        <w:rPr>
          <w:rFonts w:eastAsia="Arial" w:cstheme="minorHAnsi"/>
          <w:spacing w:val="-1"/>
        </w:rPr>
        <w:t>t</w:t>
      </w:r>
      <w:r w:rsidR="00790AFE" w:rsidRPr="00C901B7">
        <w:rPr>
          <w:rFonts w:eastAsia="Arial" w:cstheme="minorHAnsi"/>
        </w:rPr>
        <w:t>he</w:t>
      </w:r>
      <w:r w:rsidR="00790AFE" w:rsidRPr="00C901B7">
        <w:rPr>
          <w:rFonts w:eastAsia="Arial" w:cstheme="minorHAnsi"/>
          <w:spacing w:val="-11"/>
        </w:rPr>
        <w:t xml:space="preserve"> </w:t>
      </w:r>
      <w:r w:rsidR="006E1E15" w:rsidRPr="00C901B7">
        <w:rPr>
          <w:rFonts w:eastAsia="Arial" w:cstheme="minorHAnsi"/>
          <w:spacing w:val="-11"/>
        </w:rPr>
        <w:t>W</w:t>
      </w:r>
      <w:r w:rsidR="00790AFE" w:rsidRPr="00C901B7">
        <w:rPr>
          <w:rFonts w:eastAsia="Arial" w:cstheme="minorHAnsi"/>
          <w:spacing w:val="-7"/>
        </w:rPr>
        <w:t>o</w:t>
      </w:r>
      <w:r w:rsidR="00790AFE" w:rsidRPr="00C901B7">
        <w:rPr>
          <w:rFonts w:eastAsia="Arial" w:cstheme="minorHAnsi"/>
          <w:spacing w:val="-1"/>
        </w:rPr>
        <w:t>r</w:t>
      </w:r>
      <w:r w:rsidR="00790AFE" w:rsidRPr="00C901B7">
        <w:rPr>
          <w:rFonts w:eastAsia="Arial" w:cstheme="minorHAnsi"/>
        </w:rPr>
        <w:t xml:space="preserve">k.  </w:t>
      </w:r>
      <w:r w:rsidR="00790AFE" w:rsidRPr="00C901B7">
        <w:rPr>
          <w:rFonts w:eastAsia="Arial" w:cstheme="minorHAnsi"/>
          <w:spacing w:val="5"/>
        </w:rPr>
        <w:t>T</w:t>
      </w:r>
      <w:r w:rsidR="00790AFE" w:rsidRPr="00C901B7">
        <w:rPr>
          <w:rFonts w:eastAsia="Arial" w:cstheme="minorHAnsi"/>
          <w:spacing w:val="-3"/>
        </w:rPr>
        <w:t>h</w:t>
      </w:r>
      <w:r w:rsidR="00790AFE" w:rsidRPr="00C901B7">
        <w:rPr>
          <w:rFonts w:eastAsia="Arial" w:cstheme="minorHAnsi"/>
        </w:rPr>
        <w:t>ese ce</w:t>
      </w:r>
      <w:r w:rsidR="00790AFE" w:rsidRPr="00C901B7">
        <w:rPr>
          <w:rFonts w:eastAsia="Arial" w:cstheme="minorHAnsi"/>
          <w:spacing w:val="1"/>
        </w:rPr>
        <w:t>rt</w:t>
      </w:r>
      <w:r w:rsidR="00790AFE" w:rsidRPr="00C901B7">
        <w:rPr>
          <w:rFonts w:eastAsia="Arial" w:cstheme="minorHAnsi"/>
          <w:spacing w:val="-6"/>
        </w:rPr>
        <w:t>i</w:t>
      </w:r>
      <w:r w:rsidR="00790AFE" w:rsidRPr="00C901B7">
        <w:rPr>
          <w:rFonts w:eastAsia="Arial" w:cstheme="minorHAnsi"/>
          <w:spacing w:val="6"/>
        </w:rPr>
        <w:t>f</w:t>
      </w:r>
      <w:r w:rsidR="00790AFE" w:rsidRPr="00C901B7">
        <w:rPr>
          <w:rFonts w:eastAsia="Arial" w:cstheme="minorHAnsi"/>
          <w:spacing w:val="-1"/>
        </w:rPr>
        <w:t>i</w:t>
      </w:r>
      <w:r w:rsidR="00790AFE" w:rsidRPr="00C901B7">
        <w:rPr>
          <w:rFonts w:eastAsia="Arial" w:cstheme="minorHAnsi"/>
        </w:rPr>
        <w:t>ca</w:t>
      </w:r>
      <w:r w:rsidR="00790AFE" w:rsidRPr="00C901B7">
        <w:rPr>
          <w:rFonts w:eastAsia="Arial" w:cstheme="minorHAnsi"/>
          <w:spacing w:val="1"/>
        </w:rPr>
        <w:t>t</w:t>
      </w:r>
      <w:r w:rsidR="00790AFE" w:rsidRPr="00C901B7">
        <w:rPr>
          <w:rFonts w:eastAsia="Arial" w:cstheme="minorHAnsi"/>
          <w:spacing w:val="-3"/>
        </w:rPr>
        <w:t>e</w:t>
      </w:r>
      <w:r w:rsidR="00790AFE" w:rsidRPr="00C901B7">
        <w:rPr>
          <w:rFonts w:eastAsia="Arial" w:cstheme="minorHAnsi"/>
        </w:rPr>
        <w:t>s</w:t>
      </w:r>
      <w:r w:rsidR="00790AFE" w:rsidRPr="00C901B7">
        <w:rPr>
          <w:rFonts w:eastAsia="Arial" w:cstheme="minorHAnsi"/>
          <w:spacing w:val="-1"/>
        </w:rPr>
        <w:t xml:space="preserve"> </w:t>
      </w:r>
      <w:r w:rsidR="00790AFE" w:rsidRPr="00C901B7">
        <w:rPr>
          <w:rFonts w:eastAsia="Arial" w:cstheme="minorHAnsi"/>
        </w:rPr>
        <w:t>and</w:t>
      </w:r>
      <w:r w:rsidR="00790AFE" w:rsidRPr="00C901B7">
        <w:rPr>
          <w:rFonts w:eastAsia="Arial" w:cstheme="minorHAnsi"/>
          <w:spacing w:val="1"/>
        </w:rPr>
        <w:t xml:space="preserve"> t</w:t>
      </w:r>
      <w:r w:rsidR="00790AFE" w:rsidRPr="00C901B7">
        <w:rPr>
          <w:rFonts w:eastAsia="Arial" w:cstheme="minorHAnsi"/>
        </w:rPr>
        <w:t>he</w:t>
      </w:r>
      <w:r w:rsidR="00790AFE" w:rsidRPr="00C901B7">
        <w:rPr>
          <w:rFonts w:eastAsia="Arial" w:cstheme="minorHAnsi"/>
          <w:spacing w:val="-1"/>
        </w:rPr>
        <w:t xml:space="preserve"> i</w:t>
      </w:r>
      <w:r w:rsidR="00790AFE" w:rsidRPr="00C901B7">
        <w:rPr>
          <w:rFonts w:eastAsia="Arial" w:cstheme="minorHAnsi"/>
        </w:rPr>
        <w:t>nsu</w:t>
      </w:r>
      <w:r w:rsidR="00790AFE" w:rsidRPr="00C901B7">
        <w:rPr>
          <w:rFonts w:eastAsia="Arial" w:cstheme="minorHAnsi"/>
          <w:spacing w:val="-1"/>
        </w:rPr>
        <w:t>r</w:t>
      </w:r>
      <w:r w:rsidR="00790AFE" w:rsidRPr="00C901B7">
        <w:rPr>
          <w:rFonts w:eastAsia="Arial" w:cstheme="minorHAnsi"/>
        </w:rPr>
        <w:t>ance</w:t>
      </w:r>
      <w:r w:rsidR="00790AFE" w:rsidRPr="00C901B7">
        <w:rPr>
          <w:rFonts w:eastAsia="Arial" w:cstheme="minorHAnsi"/>
          <w:spacing w:val="1"/>
        </w:rPr>
        <w:t xml:space="preserve"> </w:t>
      </w:r>
      <w:r w:rsidR="00790AFE" w:rsidRPr="00C901B7">
        <w:rPr>
          <w:rFonts w:eastAsia="Arial" w:cstheme="minorHAnsi"/>
        </w:rPr>
        <w:t>po</w:t>
      </w:r>
      <w:r w:rsidR="00790AFE" w:rsidRPr="00C901B7">
        <w:rPr>
          <w:rFonts w:eastAsia="Arial" w:cstheme="minorHAnsi"/>
          <w:spacing w:val="-1"/>
        </w:rPr>
        <w:t>li</w:t>
      </w:r>
      <w:r w:rsidR="00790AFE" w:rsidRPr="00C901B7">
        <w:rPr>
          <w:rFonts w:eastAsia="Arial" w:cstheme="minorHAnsi"/>
          <w:spacing w:val="-2"/>
        </w:rPr>
        <w:t>c</w:t>
      </w:r>
      <w:r w:rsidR="00790AFE" w:rsidRPr="00C901B7">
        <w:rPr>
          <w:rFonts w:eastAsia="Arial" w:cstheme="minorHAnsi"/>
          <w:spacing w:val="-1"/>
        </w:rPr>
        <w:t>i</w:t>
      </w:r>
      <w:r w:rsidR="00790AFE" w:rsidRPr="00C901B7">
        <w:rPr>
          <w:rFonts w:eastAsia="Arial" w:cstheme="minorHAnsi"/>
        </w:rPr>
        <w:t>es</w:t>
      </w:r>
      <w:r w:rsidR="00790AFE" w:rsidRPr="00C901B7">
        <w:rPr>
          <w:rFonts w:eastAsia="Arial" w:cstheme="minorHAnsi"/>
          <w:spacing w:val="2"/>
        </w:rPr>
        <w:t xml:space="preserve"> </w:t>
      </w:r>
      <w:r w:rsidR="00790AFE" w:rsidRPr="00C901B7">
        <w:rPr>
          <w:rFonts w:eastAsia="Arial" w:cstheme="minorHAnsi"/>
          <w:spacing w:val="1"/>
        </w:rPr>
        <w:t>r</w:t>
      </w:r>
      <w:r w:rsidR="00790AFE" w:rsidRPr="00C901B7">
        <w:rPr>
          <w:rFonts w:eastAsia="Arial" w:cstheme="minorHAnsi"/>
          <w:spacing w:val="-5"/>
        </w:rPr>
        <w:t>e</w:t>
      </w:r>
      <w:r w:rsidR="00790AFE" w:rsidRPr="00C901B7">
        <w:rPr>
          <w:rFonts w:eastAsia="Arial" w:cstheme="minorHAnsi"/>
          <w:spacing w:val="5"/>
        </w:rPr>
        <w:t>q</w:t>
      </w:r>
      <w:r w:rsidR="00790AFE" w:rsidRPr="00C901B7">
        <w:rPr>
          <w:rFonts w:eastAsia="Arial" w:cstheme="minorHAnsi"/>
        </w:rPr>
        <w:t>u</w:t>
      </w:r>
      <w:r w:rsidR="00790AFE" w:rsidRPr="00C901B7">
        <w:rPr>
          <w:rFonts w:eastAsia="Arial" w:cstheme="minorHAnsi"/>
          <w:spacing w:val="-1"/>
        </w:rPr>
        <w:t>i</w:t>
      </w:r>
      <w:r w:rsidR="00790AFE" w:rsidRPr="00C901B7">
        <w:rPr>
          <w:rFonts w:eastAsia="Arial" w:cstheme="minorHAnsi"/>
          <w:spacing w:val="1"/>
        </w:rPr>
        <w:t>r</w:t>
      </w:r>
      <w:r w:rsidR="00790AFE" w:rsidRPr="00C901B7">
        <w:rPr>
          <w:rFonts w:eastAsia="Arial" w:cstheme="minorHAnsi"/>
        </w:rPr>
        <w:t>ed</w:t>
      </w:r>
      <w:r w:rsidR="00790AFE" w:rsidRPr="00C901B7">
        <w:rPr>
          <w:rFonts w:eastAsia="Arial" w:cstheme="minorHAnsi"/>
          <w:spacing w:val="-1"/>
        </w:rPr>
        <w:t xml:space="preserve"> </w:t>
      </w:r>
      <w:r w:rsidR="00790AFE" w:rsidRPr="00C901B7">
        <w:rPr>
          <w:rFonts w:eastAsia="Arial" w:cstheme="minorHAnsi"/>
        </w:rPr>
        <w:t>by</w:t>
      </w:r>
      <w:r w:rsidR="00790AFE" w:rsidRPr="00C901B7">
        <w:rPr>
          <w:rFonts w:eastAsia="Arial" w:cstheme="minorHAnsi"/>
          <w:spacing w:val="-1"/>
        </w:rPr>
        <w:t xml:space="preserve"> </w:t>
      </w:r>
      <w:r w:rsidR="00790AFE" w:rsidRPr="00C901B7">
        <w:rPr>
          <w:rFonts w:eastAsia="Arial" w:cstheme="minorHAnsi"/>
          <w:spacing w:val="1"/>
        </w:rPr>
        <w:t>t</w:t>
      </w:r>
      <w:r w:rsidR="00790AFE" w:rsidRPr="00C901B7">
        <w:rPr>
          <w:rFonts w:eastAsia="Arial" w:cstheme="minorHAnsi"/>
        </w:rPr>
        <w:t>h</w:t>
      </w:r>
      <w:r w:rsidR="00790AFE" w:rsidRPr="00C901B7">
        <w:rPr>
          <w:rFonts w:eastAsia="Arial" w:cstheme="minorHAnsi"/>
          <w:spacing w:val="-1"/>
        </w:rPr>
        <w:t>i</w:t>
      </w:r>
      <w:r w:rsidR="00790AFE" w:rsidRPr="00C901B7">
        <w:rPr>
          <w:rFonts w:eastAsia="Arial" w:cstheme="minorHAnsi"/>
        </w:rPr>
        <w:t>s</w:t>
      </w:r>
      <w:r w:rsidR="00790AFE" w:rsidRPr="00C901B7">
        <w:rPr>
          <w:rFonts w:eastAsia="Arial" w:cstheme="minorHAnsi"/>
          <w:spacing w:val="-1"/>
        </w:rPr>
        <w:t xml:space="preserve"> </w:t>
      </w:r>
      <w:r w:rsidR="00790AFE" w:rsidRPr="00C901B7">
        <w:rPr>
          <w:rFonts w:eastAsia="Arial" w:cstheme="minorHAnsi"/>
          <w:spacing w:val="-5"/>
        </w:rPr>
        <w:t>A</w:t>
      </w:r>
      <w:r w:rsidR="00790AFE" w:rsidRPr="00C901B7">
        <w:rPr>
          <w:rFonts w:eastAsia="Arial" w:cstheme="minorHAnsi"/>
          <w:spacing w:val="2"/>
        </w:rPr>
        <w:t>g</w:t>
      </w:r>
      <w:r w:rsidR="00790AFE" w:rsidRPr="00C901B7">
        <w:rPr>
          <w:rFonts w:eastAsia="Arial" w:cstheme="minorHAnsi"/>
          <w:spacing w:val="1"/>
        </w:rPr>
        <w:t>r</w:t>
      </w:r>
      <w:r w:rsidR="00790AFE" w:rsidRPr="00C901B7">
        <w:rPr>
          <w:rFonts w:eastAsia="Arial" w:cstheme="minorHAnsi"/>
        </w:rPr>
        <w:t>e</w:t>
      </w:r>
      <w:r w:rsidR="00790AFE" w:rsidRPr="00C901B7">
        <w:rPr>
          <w:rFonts w:eastAsia="Arial" w:cstheme="minorHAnsi"/>
          <w:spacing w:val="-3"/>
        </w:rPr>
        <w:t>e</w:t>
      </w:r>
      <w:r w:rsidR="00790AFE" w:rsidRPr="00C901B7">
        <w:rPr>
          <w:rFonts w:eastAsia="Arial" w:cstheme="minorHAnsi"/>
          <w:spacing w:val="1"/>
        </w:rPr>
        <w:t>m</w:t>
      </w:r>
      <w:r w:rsidR="00790AFE" w:rsidRPr="00C901B7">
        <w:rPr>
          <w:rFonts w:eastAsia="Arial" w:cstheme="minorHAnsi"/>
        </w:rPr>
        <w:t>ent sha</w:t>
      </w:r>
      <w:r w:rsidR="00790AFE" w:rsidRPr="00C901B7">
        <w:rPr>
          <w:rFonts w:eastAsia="Arial" w:cstheme="minorHAnsi"/>
          <w:spacing w:val="-1"/>
        </w:rPr>
        <w:t>l</w:t>
      </w:r>
      <w:r w:rsidR="00790AFE" w:rsidRPr="00C901B7">
        <w:rPr>
          <w:rFonts w:eastAsia="Arial" w:cstheme="minorHAnsi"/>
        </w:rPr>
        <w:t>l c</w:t>
      </w:r>
      <w:r w:rsidR="00790AFE" w:rsidRPr="00C901B7">
        <w:rPr>
          <w:rFonts w:eastAsia="Arial" w:cstheme="minorHAnsi"/>
          <w:spacing w:val="-2"/>
        </w:rPr>
        <w:t>o</w:t>
      </w:r>
      <w:r w:rsidR="00790AFE" w:rsidRPr="00C901B7">
        <w:rPr>
          <w:rFonts w:eastAsia="Arial" w:cstheme="minorHAnsi"/>
        </w:rPr>
        <w:t>n</w:t>
      </w:r>
      <w:r w:rsidR="00790AFE" w:rsidRPr="00C901B7">
        <w:rPr>
          <w:rFonts w:eastAsia="Arial" w:cstheme="minorHAnsi"/>
          <w:spacing w:val="1"/>
        </w:rPr>
        <w:t>t</w:t>
      </w:r>
      <w:r w:rsidR="00790AFE" w:rsidRPr="00C901B7">
        <w:rPr>
          <w:rFonts w:eastAsia="Arial" w:cstheme="minorHAnsi"/>
        </w:rPr>
        <w:t>a</w:t>
      </w:r>
      <w:r w:rsidR="00790AFE" w:rsidRPr="00C901B7">
        <w:rPr>
          <w:rFonts w:eastAsia="Arial" w:cstheme="minorHAnsi"/>
          <w:spacing w:val="-1"/>
        </w:rPr>
        <w:t>i</w:t>
      </w:r>
      <w:r w:rsidR="00790AFE" w:rsidRPr="00C901B7">
        <w:rPr>
          <w:rFonts w:eastAsia="Arial" w:cstheme="minorHAnsi"/>
        </w:rPr>
        <w:t>n</w:t>
      </w:r>
      <w:r w:rsidR="00790AFE" w:rsidRPr="00C901B7">
        <w:rPr>
          <w:rFonts w:eastAsia="Arial" w:cstheme="minorHAnsi"/>
          <w:spacing w:val="1"/>
        </w:rPr>
        <w:t xml:space="preserve"> </w:t>
      </w:r>
      <w:r w:rsidR="00790AFE" w:rsidRPr="00C901B7">
        <w:rPr>
          <w:rFonts w:eastAsia="Arial" w:cstheme="minorHAnsi"/>
        </w:rPr>
        <w:t xml:space="preserve">a </w:t>
      </w:r>
      <w:r w:rsidR="00790AFE" w:rsidRPr="00C901B7">
        <w:rPr>
          <w:rFonts w:eastAsia="Arial" w:cstheme="minorHAnsi"/>
          <w:spacing w:val="-3"/>
        </w:rPr>
        <w:t>p</w:t>
      </w:r>
      <w:r w:rsidR="00790AFE" w:rsidRPr="00C901B7">
        <w:rPr>
          <w:rFonts w:eastAsia="Arial" w:cstheme="minorHAnsi"/>
          <w:spacing w:val="1"/>
        </w:rPr>
        <w:t>r</w:t>
      </w:r>
      <w:r w:rsidR="00790AFE" w:rsidRPr="00C901B7">
        <w:rPr>
          <w:rFonts w:eastAsia="Arial" w:cstheme="minorHAnsi"/>
        </w:rPr>
        <w:t>o</w:t>
      </w:r>
      <w:r w:rsidR="00790AFE" w:rsidRPr="00C901B7">
        <w:rPr>
          <w:rFonts w:eastAsia="Arial" w:cstheme="minorHAnsi"/>
          <w:spacing w:val="-5"/>
        </w:rPr>
        <w:t>v</w:t>
      </w:r>
      <w:r w:rsidR="00790AFE" w:rsidRPr="00C901B7">
        <w:rPr>
          <w:rFonts w:eastAsia="Arial" w:cstheme="minorHAnsi"/>
          <w:spacing w:val="-1"/>
        </w:rPr>
        <w:t>i</w:t>
      </w:r>
      <w:r w:rsidR="00790AFE" w:rsidRPr="00C901B7">
        <w:rPr>
          <w:rFonts w:eastAsia="Arial" w:cstheme="minorHAnsi"/>
        </w:rPr>
        <w:t>s</w:t>
      </w:r>
      <w:r w:rsidR="00790AFE" w:rsidRPr="00C901B7">
        <w:rPr>
          <w:rFonts w:eastAsia="Arial" w:cstheme="minorHAnsi"/>
          <w:spacing w:val="-1"/>
        </w:rPr>
        <w:t>i</w:t>
      </w:r>
      <w:r w:rsidR="00790AFE" w:rsidRPr="00C901B7">
        <w:rPr>
          <w:rFonts w:eastAsia="Arial" w:cstheme="minorHAnsi"/>
        </w:rPr>
        <w:t>on</w:t>
      </w:r>
      <w:r w:rsidR="00790AFE" w:rsidRPr="00C901B7">
        <w:rPr>
          <w:rFonts w:eastAsia="Arial" w:cstheme="minorHAnsi"/>
          <w:spacing w:val="1"/>
        </w:rPr>
        <w:t xml:space="preserve"> t</w:t>
      </w:r>
      <w:r w:rsidR="00790AFE" w:rsidRPr="00C901B7">
        <w:rPr>
          <w:rFonts w:eastAsia="Arial" w:cstheme="minorHAnsi"/>
        </w:rPr>
        <w:t>hat</w:t>
      </w:r>
      <w:r w:rsidR="00790AFE" w:rsidRPr="00C901B7">
        <w:rPr>
          <w:rFonts w:eastAsia="Arial" w:cstheme="minorHAnsi"/>
          <w:spacing w:val="2"/>
        </w:rPr>
        <w:t xml:space="preserve"> </w:t>
      </w:r>
      <w:r w:rsidR="00790AFE" w:rsidRPr="00C901B7">
        <w:rPr>
          <w:rFonts w:eastAsia="Arial" w:cstheme="minorHAnsi"/>
        </w:rPr>
        <w:t>co</w:t>
      </w:r>
      <w:r w:rsidR="00790AFE" w:rsidRPr="00C901B7">
        <w:rPr>
          <w:rFonts w:eastAsia="Arial" w:cstheme="minorHAnsi"/>
          <w:spacing w:val="-5"/>
        </w:rPr>
        <w:t>v</w:t>
      </w:r>
      <w:r w:rsidR="00790AFE" w:rsidRPr="00C901B7">
        <w:rPr>
          <w:rFonts w:eastAsia="Arial" w:cstheme="minorHAnsi"/>
        </w:rPr>
        <w:t>e</w:t>
      </w:r>
      <w:r w:rsidR="00790AFE" w:rsidRPr="00C901B7">
        <w:rPr>
          <w:rFonts w:eastAsia="Arial" w:cstheme="minorHAnsi"/>
          <w:spacing w:val="1"/>
        </w:rPr>
        <w:t>r</w:t>
      </w:r>
      <w:r w:rsidR="00790AFE" w:rsidRPr="00C901B7">
        <w:rPr>
          <w:rFonts w:eastAsia="Arial" w:cstheme="minorHAnsi"/>
        </w:rPr>
        <w:t>a</w:t>
      </w:r>
      <w:r w:rsidR="00790AFE" w:rsidRPr="00C901B7">
        <w:rPr>
          <w:rFonts w:eastAsia="Arial" w:cstheme="minorHAnsi"/>
          <w:spacing w:val="5"/>
        </w:rPr>
        <w:t>g</w:t>
      </w:r>
      <w:r w:rsidR="00790AFE" w:rsidRPr="00C901B7">
        <w:rPr>
          <w:rFonts w:eastAsia="Arial" w:cstheme="minorHAnsi"/>
        </w:rPr>
        <w:t>es</w:t>
      </w:r>
      <w:r w:rsidR="00790AFE" w:rsidRPr="00C901B7">
        <w:rPr>
          <w:rFonts w:eastAsia="Arial" w:cstheme="minorHAnsi"/>
          <w:spacing w:val="-3"/>
        </w:rPr>
        <w:t xml:space="preserve"> a</w:t>
      </w:r>
      <w:r w:rsidR="00790AFE" w:rsidRPr="00C901B7">
        <w:rPr>
          <w:rFonts w:eastAsia="Arial" w:cstheme="minorHAnsi"/>
          <w:spacing w:val="1"/>
        </w:rPr>
        <w:t>f</w:t>
      </w:r>
      <w:r w:rsidR="00790AFE" w:rsidRPr="00C901B7">
        <w:rPr>
          <w:rFonts w:eastAsia="Arial" w:cstheme="minorHAnsi"/>
          <w:spacing w:val="4"/>
        </w:rPr>
        <w:t>f</w:t>
      </w:r>
      <w:r w:rsidR="00790AFE" w:rsidRPr="00C901B7">
        <w:rPr>
          <w:rFonts w:eastAsia="Arial" w:cstheme="minorHAnsi"/>
        </w:rPr>
        <w:t>o</w:t>
      </w:r>
      <w:r w:rsidR="00790AFE" w:rsidRPr="00C901B7">
        <w:rPr>
          <w:rFonts w:eastAsia="Arial" w:cstheme="minorHAnsi"/>
          <w:spacing w:val="1"/>
        </w:rPr>
        <w:t>r</w:t>
      </w:r>
      <w:r w:rsidR="00790AFE" w:rsidRPr="00C901B7">
        <w:rPr>
          <w:rFonts w:eastAsia="Arial" w:cstheme="minorHAnsi"/>
        </w:rPr>
        <w:t>ded</w:t>
      </w:r>
      <w:r w:rsidR="00790AFE" w:rsidRPr="00C901B7">
        <w:rPr>
          <w:rFonts w:eastAsia="Arial" w:cstheme="minorHAnsi"/>
          <w:spacing w:val="-1"/>
        </w:rPr>
        <w:t xml:space="preserve"> </w:t>
      </w:r>
      <w:r w:rsidR="00790AFE" w:rsidRPr="00C901B7">
        <w:rPr>
          <w:rFonts w:eastAsia="Arial" w:cstheme="minorHAnsi"/>
        </w:rPr>
        <w:t>und</w:t>
      </w:r>
      <w:r w:rsidR="00790AFE" w:rsidRPr="00C901B7">
        <w:rPr>
          <w:rFonts w:eastAsia="Arial" w:cstheme="minorHAnsi"/>
          <w:spacing w:val="-5"/>
        </w:rPr>
        <w:t>e</w:t>
      </w:r>
      <w:r w:rsidR="00790AFE" w:rsidRPr="00C901B7">
        <w:rPr>
          <w:rFonts w:eastAsia="Arial" w:cstheme="minorHAnsi"/>
        </w:rPr>
        <w:t>r</w:t>
      </w:r>
      <w:r w:rsidR="00790AFE" w:rsidRPr="00C901B7">
        <w:rPr>
          <w:rFonts w:eastAsia="Arial" w:cstheme="minorHAnsi"/>
          <w:spacing w:val="2"/>
        </w:rPr>
        <w:t xml:space="preserve"> </w:t>
      </w:r>
      <w:r w:rsidR="00790AFE" w:rsidRPr="00C901B7">
        <w:rPr>
          <w:rFonts w:eastAsia="Arial" w:cstheme="minorHAnsi"/>
          <w:spacing w:val="1"/>
        </w:rPr>
        <w:t>t</w:t>
      </w:r>
      <w:r w:rsidR="00790AFE" w:rsidRPr="00C901B7">
        <w:rPr>
          <w:rFonts w:eastAsia="Arial" w:cstheme="minorHAnsi"/>
        </w:rPr>
        <w:t>he</w:t>
      </w:r>
      <w:r w:rsidR="00790AFE" w:rsidRPr="00C901B7">
        <w:rPr>
          <w:rFonts w:eastAsia="Arial" w:cstheme="minorHAnsi"/>
          <w:spacing w:val="1"/>
        </w:rPr>
        <w:t xml:space="preserve"> </w:t>
      </w:r>
      <w:r w:rsidR="00790AFE" w:rsidRPr="00C901B7">
        <w:rPr>
          <w:rFonts w:eastAsia="Arial" w:cstheme="minorHAnsi"/>
        </w:rPr>
        <w:t>po</w:t>
      </w:r>
      <w:r w:rsidR="00790AFE" w:rsidRPr="00C901B7">
        <w:rPr>
          <w:rFonts w:eastAsia="Arial" w:cstheme="minorHAnsi"/>
          <w:spacing w:val="-1"/>
        </w:rPr>
        <w:t>l</w:t>
      </w:r>
      <w:r w:rsidR="00790AFE" w:rsidRPr="00C901B7">
        <w:rPr>
          <w:rFonts w:eastAsia="Arial" w:cstheme="minorHAnsi"/>
          <w:spacing w:val="-3"/>
        </w:rPr>
        <w:t>i</w:t>
      </w:r>
      <w:r w:rsidR="00790AFE" w:rsidRPr="00C901B7">
        <w:rPr>
          <w:rFonts w:eastAsia="Arial" w:cstheme="minorHAnsi"/>
        </w:rPr>
        <w:t>c</w:t>
      </w:r>
      <w:r w:rsidR="00790AFE" w:rsidRPr="00C901B7">
        <w:rPr>
          <w:rFonts w:eastAsia="Arial" w:cstheme="minorHAnsi"/>
          <w:spacing w:val="-3"/>
        </w:rPr>
        <w:t>i</w:t>
      </w:r>
      <w:r w:rsidR="00790AFE" w:rsidRPr="00C901B7">
        <w:rPr>
          <w:rFonts w:eastAsia="Arial" w:cstheme="minorHAnsi"/>
        </w:rPr>
        <w:t>es</w:t>
      </w:r>
      <w:r w:rsidR="00790AFE" w:rsidRPr="00C901B7">
        <w:rPr>
          <w:rFonts w:eastAsia="Arial" w:cstheme="minorHAnsi"/>
          <w:spacing w:val="2"/>
        </w:rPr>
        <w:t xml:space="preserve"> </w:t>
      </w:r>
      <w:r w:rsidR="00790AFE" w:rsidRPr="00C901B7">
        <w:rPr>
          <w:rFonts w:eastAsia="Arial" w:cstheme="minorHAnsi"/>
          <w:spacing w:val="-6"/>
        </w:rPr>
        <w:t>w</w:t>
      </w:r>
      <w:r w:rsidR="00790AFE" w:rsidRPr="00C901B7">
        <w:rPr>
          <w:rFonts w:eastAsia="Arial" w:cstheme="minorHAnsi"/>
          <w:spacing w:val="-1"/>
        </w:rPr>
        <w:t>il</w:t>
      </w:r>
      <w:r w:rsidR="00790AFE" w:rsidRPr="00C901B7">
        <w:rPr>
          <w:rFonts w:eastAsia="Arial" w:cstheme="minorHAnsi"/>
        </w:rPr>
        <w:t>l not</w:t>
      </w:r>
      <w:r w:rsidR="00790AFE" w:rsidRPr="00C901B7">
        <w:rPr>
          <w:rFonts w:eastAsia="Arial" w:cstheme="minorHAnsi"/>
          <w:spacing w:val="5"/>
        </w:rPr>
        <w:t xml:space="preserve"> </w:t>
      </w:r>
      <w:r w:rsidR="00790AFE" w:rsidRPr="00C901B7">
        <w:rPr>
          <w:rFonts w:eastAsia="Arial" w:cstheme="minorHAnsi"/>
        </w:rPr>
        <w:t>be</w:t>
      </w:r>
      <w:r w:rsidR="00790AFE" w:rsidRPr="00C901B7">
        <w:rPr>
          <w:rFonts w:eastAsia="Arial" w:cstheme="minorHAnsi"/>
          <w:spacing w:val="1"/>
        </w:rPr>
        <w:t xml:space="preserve"> </w:t>
      </w:r>
      <w:r w:rsidR="00790AFE" w:rsidRPr="00C901B7">
        <w:rPr>
          <w:rFonts w:eastAsia="Arial" w:cstheme="minorHAnsi"/>
          <w:spacing w:val="-2"/>
        </w:rPr>
        <w:t>c</w:t>
      </w:r>
      <w:r w:rsidR="00790AFE" w:rsidRPr="00C901B7">
        <w:rPr>
          <w:rFonts w:eastAsia="Arial" w:cstheme="minorHAnsi"/>
        </w:rPr>
        <w:t>ance</w:t>
      </w:r>
      <w:r w:rsidR="00790AFE" w:rsidRPr="00C901B7">
        <w:rPr>
          <w:rFonts w:eastAsia="Arial" w:cstheme="minorHAnsi"/>
          <w:spacing w:val="-1"/>
        </w:rPr>
        <w:t>ll</w:t>
      </w:r>
      <w:r w:rsidR="00790AFE" w:rsidRPr="00C901B7">
        <w:rPr>
          <w:rFonts w:eastAsia="Arial" w:cstheme="minorHAnsi"/>
        </w:rPr>
        <w:t>ed</w:t>
      </w:r>
      <w:r w:rsidR="00790AFE" w:rsidRPr="00C901B7">
        <w:rPr>
          <w:rFonts w:eastAsia="Arial" w:cstheme="minorHAnsi"/>
          <w:spacing w:val="1"/>
        </w:rPr>
        <w:t xml:space="preserve"> </w:t>
      </w:r>
      <w:r w:rsidR="00790AFE" w:rsidRPr="00C901B7">
        <w:rPr>
          <w:rFonts w:eastAsia="Arial" w:cstheme="minorHAnsi"/>
          <w:spacing w:val="-2"/>
        </w:rPr>
        <w:t>o</w:t>
      </w:r>
      <w:r w:rsidR="00790AFE" w:rsidRPr="00C901B7">
        <w:rPr>
          <w:rFonts w:eastAsia="Arial" w:cstheme="minorHAnsi"/>
        </w:rPr>
        <w:t>r</w:t>
      </w:r>
      <w:r w:rsidR="00790AFE" w:rsidRPr="00C901B7">
        <w:rPr>
          <w:rFonts w:eastAsia="Arial" w:cstheme="minorHAnsi"/>
          <w:spacing w:val="5"/>
        </w:rPr>
        <w:t xml:space="preserve"> </w:t>
      </w:r>
      <w:r w:rsidR="00790AFE" w:rsidRPr="00C901B7">
        <w:rPr>
          <w:rFonts w:eastAsia="Arial" w:cstheme="minorHAnsi"/>
        </w:rPr>
        <w:t>a</w:t>
      </w:r>
      <w:r w:rsidR="00790AFE" w:rsidRPr="00C901B7">
        <w:rPr>
          <w:rFonts w:eastAsia="Arial" w:cstheme="minorHAnsi"/>
          <w:spacing w:val="-1"/>
        </w:rPr>
        <w:t>ll</w:t>
      </w:r>
      <w:r w:rsidR="00790AFE" w:rsidRPr="00C901B7">
        <w:rPr>
          <w:rFonts w:eastAsia="Arial" w:cstheme="minorHAnsi"/>
        </w:rPr>
        <w:t>o</w:t>
      </w:r>
      <w:r w:rsidR="00790AFE" w:rsidRPr="00C901B7">
        <w:rPr>
          <w:rFonts w:eastAsia="Arial" w:cstheme="minorHAnsi"/>
          <w:spacing w:val="-6"/>
        </w:rPr>
        <w:t>w</w:t>
      </w:r>
      <w:r w:rsidR="00790AFE" w:rsidRPr="00C901B7">
        <w:rPr>
          <w:rFonts w:eastAsia="Arial" w:cstheme="minorHAnsi"/>
        </w:rPr>
        <w:t>ed</w:t>
      </w:r>
      <w:r w:rsidR="00790AFE" w:rsidRPr="00C901B7">
        <w:rPr>
          <w:rFonts w:eastAsia="Arial" w:cstheme="minorHAnsi"/>
          <w:spacing w:val="1"/>
        </w:rPr>
        <w:t xml:space="preserve"> t</w:t>
      </w:r>
      <w:r w:rsidR="00790AFE" w:rsidRPr="00C901B7">
        <w:rPr>
          <w:rFonts w:eastAsia="Arial" w:cstheme="minorHAnsi"/>
        </w:rPr>
        <w:t>o e</w:t>
      </w:r>
      <w:r w:rsidR="00790AFE" w:rsidRPr="00C901B7">
        <w:rPr>
          <w:rFonts w:eastAsia="Arial" w:cstheme="minorHAnsi"/>
          <w:spacing w:val="-5"/>
        </w:rPr>
        <w:t>x</w:t>
      </w:r>
      <w:r w:rsidR="00790AFE" w:rsidRPr="00C901B7">
        <w:rPr>
          <w:rFonts w:eastAsia="Arial" w:cstheme="minorHAnsi"/>
        </w:rPr>
        <w:t>p</w:t>
      </w:r>
      <w:r w:rsidR="00790AFE" w:rsidRPr="00C901B7">
        <w:rPr>
          <w:rFonts w:eastAsia="Arial" w:cstheme="minorHAnsi"/>
          <w:spacing w:val="-1"/>
        </w:rPr>
        <w:t>i</w:t>
      </w:r>
      <w:r w:rsidR="00790AFE" w:rsidRPr="00C901B7">
        <w:rPr>
          <w:rFonts w:eastAsia="Arial" w:cstheme="minorHAnsi"/>
          <w:spacing w:val="1"/>
        </w:rPr>
        <w:t>r</w:t>
      </w:r>
      <w:r w:rsidR="00790AFE" w:rsidRPr="00C901B7">
        <w:rPr>
          <w:rFonts w:eastAsia="Arial" w:cstheme="minorHAnsi"/>
        </w:rPr>
        <w:t>e</w:t>
      </w:r>
      <w:r w:rsidR="00790AFE" w:rsidRPr="00C901B7">
        <w:rPr>
          <w:rFonts w:eastAsia="Arial" w:cstheme="minorHAnsi"/>
          <w:spacing w:val="1"/>
        </w:rPr>
        <w:t xml:space="preserve"> </w:t>
      </w:r>
      <w:r w:rsidR="00790AFE" w:rsidRPr="00C901B7">
        <w:rPr>
          <w:rFonts w:eastAsia="Arial" w:cstheme="minorHAnsi"/>
        </w:rPr>
        <w:t>un</w:t>
      </w:r>
      <w:r w:rsidR="00790AFE" w:rsidRPr="00C901B7">
        <w:rPr>
          <w:rFonts w:eastAsia="Arial" w:cstheme="minorHAnsi"/>
          <w:spacing w:val="1"/>
        </w:rPr>
        <w:t>t</w:t>
      </w:r>
      <w:r w:rsidR="00790AFE" w:rsidRPr="00C901B7">
        <w:rPr>
          <w:rFonts w:eastAsia="Arial" w:cstheme="minorHAnsi"/>
          <w:spacing w:val="-1"/>
        </w:rPr>
        <w:t>i</w:t>
      </w:r>
      <w:r w:rsidR="00790AFE" w:rsidRPr="00C901B7">
        <w:rPr>
          <w:rFonts w:eastAsia="Arial" w:cstheme="minorHAnsi"/>
        </w:rPr>
        <w:t xml:space="preserve">l </w:t>
      </w:r>
      <w:r w:rsidR="00790AFE" w:rsidRPr="00C901B7">
        <w:rPr>
          <w:rFonts w:eastAsia="Arial" w:cstheme="minorHAnsi"/>
          <w:spacing w:val="-3"/>
        </w:rPr>
        <w:t>a</w:t>
      </w:r>
      <w:r w:rsidR="00790AFE" w:rsidRPr="00C901B7">
        <w:rPr>
          <w:rFonts w:eastAsia="Arial" w:cstheme="minorHAnsi"/>
        </w:rPr>
        <w:t>t</w:t>
      </w:r>
      <w:r w:rsidR="00790AFE" w:rsidRPr="00C901B7">
        <w:rPr>
          <w:rFonts w:eastAsia="Arial" w:cstheme="minorHAnsi"/>
          <w:spacing w:val="3"/>
        </w:rPr>
        <w:t xml:space="preserve"> </w:t>
      </w:r>
      <w:r w:rsidR="00790AFE" w:rsidRPr="00C901B7">
        <w:rPr>
          <w:rFonts w:eastAsia="Arial" w:cstheme="minorHAnsi"/>
          <w:spacing w:val="-1"/>
        </w:rPr>
        <w:t>l</w:t>
      </w:r>
      <w:r w:rsidR="00790AFE" w:rsidRPr="00C901B7">
        <w:rPr>
          <w:rFonts w:eastAsia="Arial" w:cstheme="minorHAnsi"/>
        </w:rPr>
        <w:t>east</w:t>
      </w:r>
      <w:r w:rsidR="00790AFE" w:rsidRPr="00C901B7">
        <w:rPr>
          <w:rFonts w:eastAsia="Arial" w:cstheme="minorHAnsi"/>
          <w:spacing w:val="3"/>
        </w:rPr>
        <w:t xml:space="preserve"> </w:t>
      </w:r>
      <w:r w:rsidR="00790AFE" w:rsidRPr="00C901B7">
        <w:rPr>
          <w:rFonts w:eastAsia="Arial" w:cstheme="minorHAnsi"/>
          <w:spacing w:val="1"/>
        </w:rPr>
        <w:t>t</w:t>
      </w:r>
      <w:r w:rsidR="00790AFE" w:rsidRPr="00C901B7">
        <w:rPr>
          <w:rFonts w:eastAsia="Arial" w:cstheme="minorHAnsi"/>
        </w:rPr>
        <w:t>h</w:t>
      </w:r>
      <w:r w:rsidR="00790AFE" w:rsidRPr="00C901B7">
        <w:rPr>
          <w:rFonts w:eastAsia="Arial" w:cstheme="minorHAnsi"/>
          <w:spacing w:val="-3"/>
        </w:rPr>
        <w:t>i</w:t>
      </w:r>
      <w:r w:rsidR="00790AFE" w:rsidRPr="00C901B7">
        <w:rPr>
          <w:rFonts w:eastAsia="Arial" w:cstheme="minorHAnsi"/>
          <w:spacing w:val="1"/>
        </w:rPr>
        <w:t>rt</w:t>
      </w:r>
      <w:r w:rsidR="00790AFE" w:rsidRPr="00C901B7">
        <w:rPr>
          <w:rFonts w:eastAsia="Arial" w:cstheme="minorHAnsi"/>
          <w:spacing w:val="-2"/>
        </w:rPr>
        <w:t>y</w:t>
      </w:r>
      <w:r w:rsidR="00790AFE" w:rsidRPr="00C901B7">
        <w:rPr>
          <w:rFonts w:eastAsia="Arial" w:cstheme="minorHAnsi"/>
          <w:spacing w:val="-1"/>
        </w:rPr>
        <w:t>-</w:t>
      </w:r>
      <w:r w:rsidR="00790AFE" w:rsidRPr="00C901B7">
        <w:rPr>
          <w:rFonts w:eastAsia="Arial" w:cstheme="minorHAnsi"/>
        </w:rPr>
        <w:t>day</w:t>
      </w:r>
      <w:r w:rsidR="00790AFE" w:rsidRPr="00C901B7">
        <w:rPr>
          <w:rFonts w:eastAsia="Arial" w:cstheme="minorHAnsi"/>
          <w:spacing w:val="-1"/>
        </w:rPr>
        <w:t xml:space="preserve"> </w:t>
      </w:r>
      <w:r w:rsidR="00790AFE" w:rsidRPr="00C901B7">
        <w:rPr>
          <w:rFonts w:eastAsia="Arial" w:cstheme="minorHAnsi"/>
        </w:rPr>
        <w:t>p</w:t>
      </w:r>
      <w:r w:rsidR="00790AFE" w:rsidRPr="00C901B7">
        <w:rPr>
          <w:rFonts w:eastAsia="Arial" w:cstheme="minorHAnsi"/>
          <w:spacing w:val="1"/>
        </w:rPr>
        <w:t>r</w:t>
      </w:r>
      <w:r w:rsidR="00790AFE" w:rsidRPr="00C901B7">
        <w:rPr>
          <w:rFonts w:eastAsia="Arial" w:cstheme="minorHAnsi"/>
          <w:spacing w:val="-1"/>
        </w:rPr>
        <w:t>i</w:t>
      </w:r>
      <w:r w:rsidR="00790AFE" w:rsidRPr="00C901B7">
        <w:rPr>
          <w:rFonts w:eastAsia="Arial" w:cstheme="minorHAnsi"/>
        </w:rPr>
        <w:t>or</w:t>
      </w:r>
      <w:r w:rsidR="00790AFE" w:rsidRPr="00C901B7">
        <w:rPr>
          <w:rFonts w:eastAsia="Arial" w:cstheme="minorHAnsi"/>
          <w:spacing w:val="2"/>
        </w:rPr>
        <w:t xml:space="preserve"> </w:t>
      </w:r>
      <w:r w:rsidR="00790AFE" w:rsidRPr="00C901B7">
        <w:rPr>
          <w:rFonts w:eastAsia="Arial" w:cstheme="minorHAnsi"/>
          <w:spacing w:val="-6"/>
        </w:rPr>
        <w:t>w</w:t>
      </w:r>
      <w:r w:rsidR="00790AFE" w:rsidRPr="00C901B7">
        <w:rPr>
          <w:rFonts w:eastAsia="Arial" w:cstheme="minorHAnsi"/>
          <w:spacing w:val="1"/>
        </w:rPr>
        <w:t>r</w:t>
      </w:r>
      <w:r w:rsidR="00790AFE" w:rsidRPr="00C901B7">
        <w:rPr>
          <w:rFonts w:eastAsia="Arial" w:cstheme="minorHAnsi"/>
          <w:spacing w:val="-1"/>
        </w:rPr>
        <w:t>i</w:t>
      </w:r>
      <w:r w:rsidR="00790AFE" w:rsidRPr="00C901B7">
        <w:rPr>
          <w:rFonts w:eastAsia="Arial" w:cstheme="minorHAnsi"/>
          <w:spacing w:val="1"/>
        </w:rPr>
        <w:t>t</w:t>
      </w:r>
      <w:r w:rsidR="00790AFE" w:rsidRPr="00C901B7">
        <w:rPr>
          <w:rFonts w:eastAsia="Arial" w:cstheme="minorHAnsi"/>
          <w:spacing w:val="-1"/>
        </w:rPr>
        <w:t>t</w:t>
      </w:r>
      <w:r w:rsidR="00790AFE" w:rsidRPr="00C901B7">
        <w:rPr>
          <w:rFonts w:eastAsia="Arial" w:cstheme="minorHAnsi"/>
        </w:rPr>
        <w:t>en</w:t>
      </w:r>
      <w:r w:rsidR="00790AFE" w:rsidRPr="00C901B7">
        <w:rPr>
          <w:rFonts w:eastAsia="Arial" w:cstheme="minorHAnsi"/>
          <w:spacing w:val="1"/>
        </w:rPr>
        <w:t xml:space="preserve"> </w:t>
      </w:r>
      <w:r w:rsidR="00790AFE" w:rsidRPr="00C901B7">
        <w:rPr>
          <w:rFonts w:eastAsia="Arial" w:cstheme="minorHAnsi"/>
        </w:rPr>
        <w:t>no</w:t>
      </w:r>
      <w:r w:rsidR="00790AFE" w:rsidRPr="00C901B7">
        <w:rPr>
          <w:rFonts w:eastAsia="Arial" w:cstheme="minorHAnsi"/>
          <w:spacing w:val="1"/>
        </w:rPr>
        <w:t>t</w:t>
      </w:r>
      <w:r w:rsidR="00790AFE" w:rsidRPr="00C901B7">
        <w:rPr>
          <w:rFonts w:eastAsia="Arial" w:cstheme="minorHAnsi"/>
          <w:spacing w:val="-1"/>
        </w:rPr>
        <w:t>i</w:t>
      </w:r>
      <w:r w:rsidR="00790AFE" w:rsidRPr="00C901B7">
        <w:rPr>
          <w:rFonts w:eastAsia="Arial" w:cstheme="minorHAnsi"/>
        </w:rPr>
        <w:t>ce</w:t>
      </w:r>
      <w:r w:rsidR="00790AFE" w:rsidRPr="00C901B7">
        <w:rPr>
          <w:rFonts w:eastAsia="Arial" w:cstheme="minorHAnsi"/>
          <w:spacing w:val="2"/>
        </w:rPr>
        <w:t xml:space="preserve"> </w:t>
      </w:r>
      <w:r w:rsidR="00790AFE" w:rsidRPr="00C901B7">
        <w:rPr>
          <w:rFonts w:eastAsia="Arial" w:cstheme="minorHAnsi"/>
          <w:spacing w:val="-3"/>
        </w:rPr>
        <w:t>ha</w:t>
      </w:r>
      <w:r w:rsidR="00790AFE" w:rsidRPr="00C901B7">
        <w:rPr>
          <w:rFonts w:eastAsia="Arial" w:cstheme="minorHAnsi"/>
        </w:rPr>
        <w:t>s</w:t>
      </w:r>
      <w:r w:rsidR="00790AFE" w:rsidRPr="00C901B7">
        <w:rPr>
          <w:rFonts w:eastAsia="Arial" w:cstheme="minorHAnsi"/>
          <w:spacing w:val="2"/>
        </w:rPr>
        <w:t xml:space="preserve"> </w:t>
      </w:r>
      <w:r w:rsidR="00790AFE" w:rsidRPr="00C901B7">
        <w:rPr>
          <w:rFonts w:eastAsia="Arial" w:cstheme="minorHAnsi"/>
        </w:rPr>
        <w:t>been</w:t>
      </w:r>
      <w:r w:rsidR="00790AFE" w:rsidRPr="00C901B7">
        <w:rPr>
          <w:rFonts w:eastAsia="Arial" w:cstheme="minorHAnsi"/>
          <w:spacing w:val="-4"/>
        </w:rPr>
        <w:t xml:space="preserve"> </w:t>
      </w:r>
      <w:r w:rsidR="00790AFE" w:rsidRPr="00C901B7">
        <w:rPr>
          <w:rFonts w:eastAsia="Arial" w:cstheme="minorHAnsi"/>
          <w:spacing w:val="5"/>
        </w:rPr>
        <w:t>g</w:t>
      </w:r>
      <w:r w:rsidR="00790AFE" w:rsidRPr="00C901B7">
        <w:rPr>
          <w:rFonts w:eastAsia="Arial" w:cstheme="minorHAnsi"/>
          <w:spacing w:val="-1"/>
        </w:rPr>
        <w:t>i</w:t>
      </w:r>
      <w:r w:rsidR="00790AFE" w:rsidRPr="00C901B7">
        <w:rPr>
          <w:rFonts w:eastAsia="Arial" w:cstheme="minorHAnsi"/>
          <w:spacing w:val="-5"/>
        </w:rPr>
        <w:t>v</w:t>
      </w:r>
      <w:r w:rsidR="00790AFE" w:rsidRPr="00C901B7">
        <w:rPr>
          <w:rFonts w:eastAsia="Arial" w:cstheme="minorHAnsi"/>
        </w:rPr>
        <w:t>en</w:t>
      </w:r>
      <w:r w:rsidR="00790AFE" w:rsidRPr="00C901B7">
        <w:rPr>
          <w:rFonts w:eastAsia="Arial" w:cstheme="minorHAnsi"/>
          <w:spacing w:val="1"/>
        </w:rPr>
        <w:t xml:space="preserve"> t</w:t>
      </w:r>
      <w:r w:rsidR="00790AFE" w:rsidRPr="00C901B7">
        <w:rPr>
          <w:rFonts w:eastAsia="Arial" w:cstheme="minorHAnsi"/>
        </w:rPr>
        <w:t>o</w:t>
      </w:r>
      <w:r w:rsidR="00790AFE" w:rsidRPr="00C901B7">
        <w:rPr>
          <w:rFonts w:eastAsia="Arial" w:cstheme="minorHAnsi"/>
          <w:spacing w:val="-1"/>
        </w:rPr>
        <w:t xml:space="preserve"> </w:t>
      </w:r>
      <w:r w:rsidR="00790AFE" w:rsidRPr="00C901B7">
        <w:rPr>
          <w:rFonts w:eastAsia="Arial" w:cstheme="minorHAnsi"/>
          <w:spacing w:val="1"/>
        </w:rPr>
        <w:t>t</w:t>
      </w:r>
      <w:r w:rsidR="00790AFE" w:rsidRPr="00C901B7">
        <w:rPr>
          <w:rFonts w:eastAsia="Arial" w:cstheme="minorHAnsi"/>
        </w:rPr>
        <w:t>he</w:t>
      </w:r>
      <w:r w:rsidR="00790AFE" w:rsidRPr="00C901B7">
        <w:rPr>
          <w:rFonts w:eastAsia="Arial" w:cstheme="minorHAnsi"/>
          <w:spacing w:val="-1"/>
        </w:rPr>
        <w:t xml:space="preserve"> </w:t>
      </w:r>
      <w:r w:rsidR="00790AFE" w:rsidRPr="00C901B7">
        <w:rPr>
          <w:rFonts w:eastAsia="Arial" w:cstheme="minorHAnsi"/>
        </w:rPr>
        <w:t>Pa</w:t>
      </w:r>
      <w:r w:rsidR="00790AFE" w:rsidRPr="00C901B7">
        <w:rPr>
          <w:rFonts w:eastAsia="Arial" w:cstheme="minorHAnsi"/>
          <w:spacing w:val="1"/>
        </w:rPr>
        <w:t>r</w:t>
      </w:r>
      <w:r w:rsidR="00790AFE" w:rsidRPr="00C901B7">
        <w:rPr>
          <w:rFonts w:eastAsia="Arial" w:cstheme="minorHAnsi"/>
          <w:spacing w:val="-1"/>
        </w:rPr>
        <w:t>i</w:t>
      </w:r>
      <w:r w:rsidR="00790AFE" w:rsidRPr="00C901B7">
        <w:rPr>
          <w:rFonts w:eastAsia="Arial" w:cstheme="minorHAnsi"/>
        </w:rPr>
        <w:t>sh</w:t>
      </w:r>
      <w:r w:rsidR="00790AFE" w:rsidRPr="00C901B7">
        <w:rPr>
          <w:rFonts w:eastAsia="Arial" w:cstheme="minorHAnsi"/>
          <w:spacing w:val="1"/>
        </w:rPr>
        <w:t>/</w:t>
      </w:r>
      <w:r w:rsidR="00790AFE" w:rsidRPr="00C901B7">
        <w:rPr>
          <w:rFonts w:eastAsia="Arial" w:cstheme="minorHAnsi"/>
        </w:rPr>
        <w:t>School a</w:t>
      </w:r>
      <w:r w:rsidR="00790AFE" w:rsidRPr="00C901B7">
        <w:rPr>
          <w:rFonts w:eastAsia="Arial" w:cstheme="minorHAnsi"/>
          <w:spacing w:val="-3"/>
        </w:rPr>
        <w:t>n</w:t>
      </w:r>
      <w:r w:rsidR="00790AFE" w:rsidRPr="00C901B7">
        <w:rPr>
          <w:rFonts w:eastAsia="Arial" w:cstheme="minorHAnsi"/>
        </w:rPr>
        <w:t>d</w:t>
      </w:r>
      <w:r w:rsidR="00790AFE" w:rsidRPr="00C901B7">
        <w:rPr>
          <w:rFonts w:eastAsia="Arial" w:cstheme="minorHAnsi"/>
          <w:spacing w:val="1"/>
        </w:rPr>
        <w:t xml:space="preserve"> </w:t>
      </w:r>
      <w:r w:rsidR="00790AFE" w:rsidRPr="00C901B7">
        <w:rPr>
          <w:rFonts w:eastAsia="Arial" w:cstheme="minorHAnsi"/>
          <w:spacing w:val="-1"/>
        </w:rPr>
        <w:t>R</w:t>
      </w:r>
      <w:r w:rsidR="00790AFE" w:rsidRPr="00C901B7">
        <w:rPr>
          <w:rFonts w:eastAsia="Arial" w:cstheme="minorHAnsi"/>
        </w:rPr>
        <w:t>o</w:t>
      </w:r>
      <w:r w:rsidR="00790AFE" w:rsidRPr="00C901B7">
        <w:rPr>
          <w:rFonts w:eastAsia="Arial" w:cstheme="minorHAnsi"/>
          <w:spacing w:val="1"/>
        </w:rPr>
        <w:t>m</w:t>
      </w:r>
      <w:r w:rsidR="00790AFE" w:rsidRPr="00C901B7">
        <w:rPr>
          <w:rFonts w:eastAsia="Arial" w:cstheme="minorHAnsi"/>
        </w:rPr>
        <w:t>an</w:t>
      </w:r>
      <w:r w:rsidR="00790AFE" w:rsidRPr="00C901B7">
        <w:rPr>
          <w:rFonts w:eastAsia="Arial" w:cstheme="minorHAnsi"/>
          <w:spacing w:val="1"/>
        </w:rPr>
        <w:t xml:space="preserve"> </w:t>
      </w:r>
      <w:r w:rsidR="00790AFE" w:rsidRPr="00C901B7">
        <w:rPr>
          <w:rFonts w:eastAsia="Arial" w:cstheme="minorHAnsi"/>
          <w:spacing w:val="-1"/>
        </w:rPr>
        <w:t>C</w:t>
      </w:r>
      <w:r w:rsidR="00790AFE" w:rsidRPr="00C901B7">
        <w:rPr>
          <w:rFonts w:eastAsia="Arial" w:cstheme="minorHAnsi"/>
        </w:rPr>
        <w:t>a</w:t>
      </w:r>
      <w:r w:rsidR="00790AFE" w:rsidRPr="00C901B7">
        <w:rPr>
          <w:rFonts w:eastAsia="Arial" w:cstheme="minorHAnsi"/>
          <w:spacing w:val="1"/>
        </w:rPr>
        <w:t>t</w:t>
      </w:r>
      <w:r w:rsidR="00790AFE" w:rsidRPr="00C901B7">
        <w:rPr>
          <w:rFonts w:eastAsia="Arial" w:cstheme="minorHAnsi"/>
        </w:rPr>
        <w:t>ho</w:t>
      </w:r>
      <w:r w:rsidR="00790AFE" w:rsidRPr="00C901B7">
        <w:rPr>
          <w:rFonts w:eastAsia="Arial" w:cstheme="minorHAnsi"/>
          <w:spacing w:val="-1"/>
        </w:rPr>
        <w:t>l</w:t>
      </w:r>
      <w:r w:rsidR="00790AFE" w:rsidRPr="00C901B7">
        <w:rPr>
          <w:rFonts w:eastAsia="Arial" w:cstheme="minorHAnsi"/>
          <w:spacing w:val="-3"/>
        </w:rPr>
        <w:t>i</w:t>
      </w:r>
      <w:r w:rsidR="00790AFE" w:rsidRPr="00C901B7">
        <w:rPr>
          <w:rFonts w:eastAsia="Arial" w:cstheme="minorHAnsi"/>
        </w:rPr>
        <w:t>c</w:t>
      </w:r>
      <w:r w:rsidR="00790AFE" w:rsidRPr="00C901B7">
        <w:rPr>
          <w:rFonts w:eastAsia="Arial" w:cstheme="minorHAnsi"/>
          <w:spacing w:val="2"/>
        </w:rPr>
        <w:t xml:space="preserve"> </w:t>
      </w:r>
      <w:r w:rsidR="00790AFE" w:rsidRPr="00C901B7">
        <w:rPr>
          <w:rFonts w:eastAsia="Arial" w:cstheme="minorHAnsi"/>
          <w:spacing w:val="-1"/>
        </w:rPr>
        <w:t>Di</w:t>
      </w:r>
      <w:r w:rsidR="00790AFE" w:rsidRPr="00C901B7">
        <w:rPr>
          <w:rFonts w:eastAsia="Arial" w:cstheme="minorHAnsi"/>
          <w:spacing w:val="-2"/>
        </w:rPr>
        <w:t>o</w:t>
      </w:r>
      <w:r w:rsidR="00790AFE" w:rsidRPr="00C901B7">
        <w:rPr>
          <w:rFonts w:eastAsia="Arial" w:cstheme="minorHAnsi"/>
        </w:rPr>
        <w:t>cese</w:t>
      </w:r>
      <w:r w:rsidR="00790AFE" w:rsidRPr="00C901B7">
        <w:rPr>
          <w:rFonts w:eastAsia="Arial" w:cstheme="minorHAnsi"/>
          <w:spacing w:val="2"/>
        </w:rPr>
        <w:t xml:space="preserve"> </w:t>
      </w:r>
      <w:r w:rsidR="00790AFE" w:rsidRPr="00C901B7">
        <w:rPr>
          <w:rFonts w:eastAsia="Arial" w:cstheme="minorHAnsi"/>
          <w:spacing w:val="-5"/>
        </w:rPr>
        <w:t>o</w:t>
      </w:r>
      <w:r w:rsidR="00790AFE" w:rsidRPr="00C901B7">
        <w:rPr>
          <w:rFonts w:eastAsia="Arial" w:cstheme="minorHAnsi"/>
        </w:rPr>
        <w:t>f</w:t>
      </w:r>
      <w:r w:rsidR="00790AFE" w:rsidRPr="00C901B7">
        <w:rPr>
          <w:rFonts w:eastAsia="Arial" w:cstheme="minorHAnsi"/>
          <w:spacing w:val="5"/>
        </w:rPr>
        <w:t xml:space="preserve"> </w:t>
      </w:r>
      <w:r w:rsidR="00790AFE" w:rsidRPr="00C901B7">
        <w:rPr>
          <w:rFonts w:eastAsia="Arial" w:cstheme="minorHAnsi"/>
          <w:spacing w:val="-1"/>
        </w:rPr>
        <w:t>D</w:t>
      </w:r>
      <w:r w:rsidR="00790AFE" w:rsidRPr="00C901B7">
        <w:rPr>
          <w:rFonts w:eastAsia="Arial" w:cstheme="minorHAnsi"/>
        </w:rPr>
        <w:t>es</w:t>
      </w:r>
      <w:r w:rsidR="00790AFE" w:rsidRPr="00C901B7">
        <w:rPr>
          <w:rFonts w:eastAsia="Arial" w:cstheme="minorHAnsi"/>
          <w:spacing w:val="-1"/>
        </w:rPr>
        <w:t xml:space="preserve"> </w:t>
      </w:r>
      <w:r w:rsidR="00790AFE" w:rsidRPr="00C901B7">
        <w:rPr>
          <w:rFonts w:eastAsia="Arial" w:cstheme="minorHAnsi"/>
          <w:spacing w:val="-8"/>
        </w:rPr>
        <w:t>M</w:t>
      </w:r>
      <w:r w:rsidR="00790AFE" w:rsidRPr="00C901B7">
        <w:rPr>
          <w:rFonts w:eastAsia="Arial" w:cstheme="minorHAnsi"/>
          <w:spacing w:val="2"/>
        </w:rPr>
        <w:t>o</w:t>
      </w:r>
      <w:r w:rsidR="00790AFE" w:rsidRPr="00C901B7">
        <w:rPr>
          <w:rFonts w:eastAsia="Arial" w:cstheme="minorHAnsi"/>
          <w:spacing w:val="-1"/>
        </w:rPr>
        <w:t>i</w:t>
      </w:r>
      <w:r w:rsidR="00790AFE" w:rsidRPr="00C901B7">
        <w:rPr>
          <w:rFonts w:eastAsia="Arial" w:cstheme="minorHAnsi"/>
        </w:rPr>
        <w:t xml:space="preserve">nes.  </w:t>
      </w:r>
      <w:r w:rsidR="00790AFE" w:rsidRPr="00C901B7">
        <w:rPr>
          <w:rFonts w:eastAsia="Arial" w:cstheme="minorHAnsi"/>
          <w:spacing w:val="6"/>
        </w:rPr>
        <w:t xml:space="preserve"> </w:t>
      </w:r>
      <w:r w:rsidR="00790AFE" w:rsidRPr="00C901B7">
        <w:rPr>
          <w:rFonts w:eastAsia="Arial" w:cstheme="minorHAnsi"/>
          <w:spacing w:val="-1"/>
        </w:rPr>
        <w:t>I</w:t>
      </w:r>
      <w:r w:rsidR="00790AFE" w:rsidRPr="00C901B7">
        <w:rPr>
          <w:rFonts w:eastAsia="Arial" w:cstheme="minorHAnsi"/>
        </w:rPr>
        <w:t>f any</w:t>
      </w:r>
      <w:r w:rsidR="00790AFE" w:rsidRPr="00C901B7">
        <w:rPr>
          <w:rFonts w:eastAsia="Arial" w:cstheme="minorHAnsi"/>
          <w:spacing w:val="-1"/>
        </w:rPr>
        <w:t xml:space="preserve"> </w:t>
      </w:r>
      <w:r w:rsidR="00790AFE" w:rsidRPr="00C901B7">
        <w:rPr>
          <w:rFonts w:eastAsia="Arial" w:cstheme="minorHAnsi"/>
          <w:spacing w:val="-5"/>
        </w:rPr>
        <w:t>o</w:t>
      </w:r>
      <w:r w:rsidR="00790AFE" w:rsidRPr="00C901B7">
        <w:rPr>
          <w:rFonts w:eastAsia="Arial" w:cstheme="minorHAnsi"/>
        </w:rPr>
        <w:t>f</w:t>
      </w:r>
      <w:r w:rsidR="00790AFE" w:rsidRPr="00C901B7">
        <w:rPr>
          <w:rFonts w:eastAsia="Arial" w:cstheme="minorHAnsi"/>
          <w:spacing w:val="5"/>
        </w:rPr>
        <w:t xml:space="preserve"> </w:t>
      </w:r>
      <w:r w:rsidR="00790AFE" w:rsidRPr="00C901B7">
        <w:rPr>
          <w:rFonts w:eastAsia="Arial" w:cstheme="minorHAnsi"/>
          <w:spacing w:val="1"/>
        </w:rPr>
        <w:t>t</w:t>
      </w:r>
      <w:r w:rsidR="00790AFE" w:rsidRPr="00C901B7">
        <w:rPr>
          <w:rFonts w:eastAsia="Arial" w:cstheme="minorHAnsi"/>
        </w:rPr>
        <w:t>he</w:t>
      </w:r>
      <w:r w:rsidR="00790AFE" w:rsidRPr="00C901B7">
        <w:rPr>
          <w:rFonts w:eastAsia="Arial" w:cstheme="minorHAnsi"/>
          <w:spacing w:val="-4"/>
        </w:rPr>
        <w:t xml:space="preserve"> </w:t>
      </w:r>
      <w:r w:rsidR="00790AFE" w:rsidRPr="00C901B7">
        <w:rPr>
          <w:rFonts w:eastAsia="Arial" w:cstheme="minorHAnsi"/>
          <w:spacing w:val="4"/>
        </w:rPr>
        <w:t>f</w:t>
      </w:r>
      <w:r w:rsidR="00790AFE" w:rsidRPr="00C901B7">
        <w:rPr>
          <w:rFonts w:eastAsia="Arial" w:cstheme="minorHAnsi"/>
          <w:spacing w:val="-3"/>
        </w:rPr>
        <w:t>o</w:t>
      </w:r>
      <w:r w:rsidR="00790AFE" w:rsidRPr="00C901B7">
        <w:rPr>
          <w:rFonts w:eastAsia="Arial" w:cstheme="minorHAnsi"/>
          <w:spacing w:val="1"/>
        </w:rPr>
        <w:t>r</w:t>
      </w:r>
      <w:r w:rsidR="00790AFE" w:rsidRPr="00C901B7">
        <w:rPr>
          <w:rFonts w:eastAsia="Arial" w:cstheme="minorHAnsi"/>
          <w:spacing w:val="-3"/>
        </w:rPr>
        <w:t>e</w:t>
      </w:r>
      <w:r w:rsidR="00790AFE" w:rsidRPr="00C901B7">
        <w:rPr>
          <w:rFonts w:eastAsia="Arial" w:cstheme="minorHAnsi"/>
          <w:spacing w:val="5"/>
        </w:rPr>
        <w:t>g</w:t>
      </w:r>
      <w:r w:rsidR="00790AFE" w:rsidRPr="00C901B7">
        <w:rPr>
          <w:rFonts w:eastAsia="Arial" w:cstheme="minorHAnsi"/>
        </w:rPr>
        <w:t>o</w:t>
      </w:r>
      <w:r w:rsidR="00790AFE" w:rsidRPr="00C901B7">
        <w:rPr>
          <w:rFonts w:eastAsia="Arial" w:cstheme="minorHAnsi"/>
          <w:spacing w:val="-1"/>
        </w:rPr>
        <w:t>i</w:t>
      </w:r>
      <w:r w:rsidR="00790AFE" w:rsidRPr="00C901B7">
        <w:rPr>
          <w:rFonts w:eastAsia="Arial" w:cstheme="minorHAnsi"/>
          <w:spacing w:val="-5"/>
        </w:rPr>
        <w:t>n</w:t>
      </w:r>
      <w:r w:rsidR="00790AFE" w:rsidRPr="00C901B7">
        <w:rPr>
          <w:rFonts w:eastAsia="Arial" w:cstheme="minorHAnsi"/>
        </w:rPr>
        <w:t>g</w:t>
      </w:r>
      <w:r w:rsidR="00790AFE" w:rsidRPr="00C901B7">
        <w:rPr>
          <w:rFonts w:eastAsia="Arial" w:cstheme="minorHAnsi"/>
          <w:spacing w:val="4"/>
        </w:rPr>
        <w:t xml:space="preserve"> </w:t>
      </w:r>
      <w:r w:rsidR="00790AFE" w:rsidRPr="00C901B7">
        <w:rPr>
          <w:rFonts w:eastAsia="Arial" w:cstheme="minorHAnsi"/>
          <w:spacing w:val="-1"/>
        </w:rPr>
        <w:t>i</w:t>
      </w:r>
      <w:r w:rsidR="00790AFE" w:rsidRPr="00C901B7">
        <w:rPr>
          <w:rFonts w:eastAsia="Arial" w:cstheme="minorHAnsi"/>
        </w:rPr>
        <w:t>ns</w:t>
      </w:r>
      <w:r w:rsidR="00790AFE" w:rsidRPr="00C901B7">
        <w:rPr>
          <w:rFonts w:eastAsia="Arial" w:cstheme="minorHAnsi"/>
          <w:spacing w:val="-5"/>
        </w:rPr>
        <w:t>u</w:t>
      </w:r>
      <w:r w:rsidR="00790AFE" w:rsidRPr="00C901B7">
        <w:rPr>
          <w:rFonts w:eastAsia="Arial" w:cstheme="minorHAnsi"/>
          <w:spacing w:val="1"/>
        </w:rPr>
        <w:t>r</w:t>
      </w:r>
      <w:r w:rsidR="00790AFE" w:rsidRPr="00C901B7">
        <w:rPr>
          <w:rFonts w:eastAsia="Arial" w:cstheme="minorHAnsi"/>
        </w:rPr>
        <w:t>ance co</w:t>
      </w:r>
      <w:r w:rsidR="00790AFE" w:rsidRPr="00C901B7">
        <w:rPr>
          <w:rFonts w:eastAsia="Arial" w:cstheme="minorHAnsi"/>
          <w:spacing w:val="-5"/>
        </w:rPr>
        <w:t>v</w:t>
      </w:r>
      <w:r w:rsidR="00790AFE" w:rsidRPr="00C901B7">
        <w:rPr>
          <w:rFonts w:eastAsia="Arial" w:cstheme="minorHAnsi"/>
        </w:rPr>
        <w:t>e</w:t>
      </w:r>
      <w:r w:rsidR="00790AFE" w:rsidRPr="00C901B7">
        <w:rPr>
          <w:rFonts w:eastAsia="Arial" w:cstheme="minorHAnsi"/>
          <w:spacing w:val="1"/>
        </w:rPr>
        <w:t>r</w:t>
      </w:r>
      <w:r w:rsidR="00790AFE" w:rsidRPr="00C901B7">
        <w:rPr>
          <w:rFonts w:eastAsia="Arial" w:cstheme="minorHAnsi"/>
          <w:spacing w:val="-3"/>
        </w:rPr>
        <w:t>a</w:t>
      </w:r>
      <w:r w:rsidR="00790AFE" w:rsidRPr="00C901B7">
        <w:rPr>
          <w:rFonts w:eastAsia="Arial" w:cstheme="minorHAnsi"/>
          <w:spacing w:val="5"/>
        </w:rPr>
        <w:t>g</w:t>
      </w:r>
      <w:r w:rsidR="00790AFE" w:rsidRPr="00C901B7">
        <w:rPr>
          <w:rFonts w:eastAsia="Arial" w:cstheme="minorHAnsi"/>
        </w:rPr>
        <w:t>es</w:t>
      </w:r>
      <w:r w:rsidR="00790AFE" w:rsidRPr="00C901B7">
        <w:rPr>
          <w:rFonts w:eastAsia="Arial" w:cstheme="minorHAnsi"/>
          <w:spacing w:val="2"/>
        </w:rPr>
        <w:t xml:space="preserve"> </w:t>
      </w:r>
      <w:r w:rsidR="00790AFE" w:rsidRPr="00C901B7">
        <w:rPr>
          <w:rFonts w:eastAsia="Arial" w:cstheme="minorHAnsi"/>
        </w:rPr>
        <w:t>a</w:t>
      </w:r>
      <w:r w:rsidR="00790AFE" w:rsidRPr="00C901B7">
        <w:rPr>
          <w:rFonts w:eastAsia="Arial" w:cstheme="minorHAnsi"/>
          <w:spacing w:val="1"/>
        </w:rPr>
        <w:t>r</w:t>
      </w:r>
      <w:r w:rsidR="00790AFE" w:rsidRPr="00C901B7">
        <w:rPr>
          <w:rFonts w:eastAsia="Arial" w:cstheme="minorHAnsi"/>
        </w:rPr>
        <w:t>e</w:t>
      </w:r>
      <w:r w:rsidR="00790AFE" w:rsidRPr="00C901B7">
        <w:rPr>
          <w:rFonts w:eastAsia="Arial" w:cstheme="minorHAnsi"/>
          <w:spacing w:val="-1"/>
        </w:rPr>
        <w:t xml:space="preserve"> </w:t>
      </w:r>
      <w:r w:rsidR="00790AFE" w:rsidRPr="00C901B7">
        <w:rPr>
          <w:rFonts w:eastAsia="Arial" w:cstheme="minorHAnsi"/>
          <w:spacing w:val="1"/>
        </w:rPr>
        <w:t>r</w:t>
      </w:r>
      <w:r w:rsidR="00790AFE" w:rsidRPr="00C901B7">
        <w:rPr>
          <w:rFonts w:eastAsia="Arial" w:cstheme="minorHAnsi"/>
          <w:spacing w:val="-5"/>
        </w:rPr>
        <w:t>e</w:t>
      </w:r>
      <w:r w:rsidR="00790AFE" w:rsidRPr="00C901B7">
        <w:rPr>
          <w:rFonts w:eastAsia="Arial" w:cstheme="minorHAnsi"/>
          <w:spacing w:val="5"/>
        </w:rPr>
        <w:t>q</w:t>
      </w:r>
      <w:r w:rsidR="00790AFE" w:rsidRPr="00C901B7">
        <w:rPr>
          <w:rFonts w:eastAsia="Arial" w:cstheme="minorHAnsi"/>
        </w:rPr>
        <w:t>u</w:t>
      </w:r>
      <w:r w:rsidR="00790AFE" w:rsidRPr="00C901B7">
        <w:rPr>
          <w:rFonts w:eastAsia="Arial" w:cstheme="minorHAnsi"/>
          <w:spacing w:val="-1"/>
        </w:rPr>
        <w:t>i</w:t>
      </w:r>
      <w:r w:rsidR="00790AFE" w:rsidRPr="00C901B7">
        <w:rPr>
          <w:rFonts w:eastAsia="Arial" w:cstheme="minorHAnsi"/>
          <w:spacing w:val="1"/>
        </w:rPr>
        <w:t>r</w:t>
      </w:r>
      <w:r w:rsidR="00790AFE" w:rsidRPr="00C901B7">
        <w:rPr>
          <w:rFonts w:eastAsia="Arial" w:cstheme="minorHAnsi"/>
        </w:rPr>
        <w:t>ed</w:t>
      </w:r>
      <w:r w:rsidR="00790AFE" w:rsidRPr="00C901B7">
        <w:rPr>
          <w:rFonts w:eastAsia="Arial" w:cstheme="minorHAnsi"/>
          <w:spacing w:val="-1"/>
        </w:rPr>
        <w:t xml:space="preserve"> t</w:t>
      </w:r>
      <w:r w:rsidR="00790AFE" w:rsidRPr="00C901B7">
        <w:rPr>
          <w:rFonts w:eastAsia="Arial" w:cstheme="minorHAnsi"/>
        </w:rPr>
        <w:t>o</w:t>
      </w:r>
      <w:r w:rsidR="00790AFE" w:rsidRPr="00C901B7">
        <w:rPr>
          <w:rFonts w:eastAsia="Arial" w:cstheme="minorHAnsi"/>
          <w:spacing w:val="1"/>
        </w:rPr>
        <w:t xml:space="preserve"> r</w:t>
      </w:r>
      <w:r w:rsidR="00790AFE" w:rsidRPr="00C901B7">
        <w:rPr>
          <w:rFonts w:eastAsia="Arial" w:cstheme="minorHAnsi"/>
        </w:rPr>
        <w:t>e</w:t>
      </w:r>
      <w:r w:rsidR="00790AFE" w:rsidRPr="00C901B7">
        <w:rPr>
          <w:rFonts w:eastAsia="Arial" w:cstheme="minorHAnsi"/>
          <w:spacing w:val="1"/>
        </w:rPr>
        <w:t>m</w:t>
      </w:r>
      <w:r w:rsidR="00790AFE" w:rsidRPr="00C901B7">
        <w:rPr>
          <w:rFonts w:eastAsia="Arial" w:cstheme="minorHAnsi"/>
        </w:rPr>
        <w:t>a</w:t>
      </w:r>
      <w:r w:rsidR="00790AFE" w:rsidRPr="00C901B7">
        <w:rPr>
          <w:rFonts w:eastAsia="Arial" w:cstheme="minorHAnsi"/>
          <w:spacing w:val="-1"/>
        </w:rPr>
        <w:t>i</w:t>
      </w:r>
      <w:r w:rsidR="00790AFE" w:rsidRPr="00C901B7">
        <w:rPr>
          <w:rFonts w:eastAsia="Arial" w:cstheme="minorHAnsi"/>
        </w:rPr>
        <w:t>n</w:t>
      </w:r>
      <w:r w:rsidR="00790AFE" w:rsidRPr="00C901B7">
        <w:rPr>
          <w:rFonts w:eastAsia="Arial" w:cstheme="minorHAnsi"/>
          <w:spacing w:val="-1"/>
        </w:rPr>
        <w:t xml:space="preserve"> i</w:t>
      </w:r>
      <w:r w:rsidR="00790AFE" w:rsidRPr="00C901B7">
        <w:rPr>
          <w:rFonts w:eastAsia="Arial" w:cstheme="minorHAnsi"/>
        </w:rPr>
        <w:t>n</w:t>
      </w:r>
      <w:r w:rsidR="00790AFE" w:rsidRPr="00C901B7">
        <w:rPr>
          <w:rFonts w:eastAsia="Arial" w:cstheme="minorHAnsi"/>
          <w:spacing w:val="-3"/>
        </w:rPr>
        <w:t xml:space="preserve"> </w:t>
      </w:r>
      <w:r w:rsidR="00790AFE" w:rsidRPr="00C901B7">
        <w:rPr>
          <w:rFonts w:eastAsia="Arial" w:cstheme="minorHAnsi"/>
          <w:spacing w:val="6"/>
        </w:rPr>
        <w:t>f</w:t>
      </w:r>
      <w:r w:rsidR="00790AFE" w:rsidRPr="00C901B7">
        <w:rPr>
          <w:rFonts w:eastAsia="Arial" w:cstheme="minorHAnsi"/>
          <w:spacing w:val="-3"/>
        </w:rPr>
        <w:t>o</w:t>
      </w:r>
      <w:r w:rsidR="00790AFE" w:rsidRPr="00C901B7">
        <w:rPr>
          <w:rFonts w:eastAsia="Arial" w:cstheme="minorHAnsi"/>
          <w:spacing w:val="1"/>
        </w:rPr>
        <w:t>r</w:t>
      </w:r>
      <w:r w:rsidR="00790AFE" w:rsidRPr="00C901B7">
        <w:rPr>
          <w:rFonts w:eastAsia="Arial" w:cstheme="minorHAnsi"/>
          <w:spacing w:val="-2"/>
        </w:rPr>
        <w:t>c</w:t>
      </w:r>
      <w:r w:rsidR="00790AFE" w:rsidRPr="00C901B7">
        <w:rPr>
          <w:rFonts w:eastAsia="Arial" w:cstheme="minorHAnsi"/>
        </w:rPr>
        <w:t>e</w:t>
      </w:r>
      <w:r w:rsidR="00790AFE" w:rsidRPr="00C901B7">
        <w:rPr>
          <w:rFonts w:eastAsia="Arial" w:cstheme="minorHAnsi"/>
          <w:spacing w:val="1"/>
        </w:rPr>
        <w:t xml:space="preserve"> </w:t>
      </w:r>
      <w:r w:rsidR="00790AFE" w:rsidRPr="00C901B7">
        <w:rPr>
          <w:rFonts w:eastAsia="Arial" w:cstheme="minorHAnsi"/>
          <w:spacing w:val="-5"/>
        </w:rPr>
        <w:t>a</w:t>
      </w:r>
      <w:r w:rsidR="00790AFE" w:rsidRPr="00C901B7">
        <w:rPr>
          <w:rFonts w:eastAsia="Arial" w:cstheme="minorHAnsi"/>
          <w:spacing w:val="4"/>
        </w:rPr>
        <w:t>f</w:t>
      </w:r>
      <w:r w:rsidR="00790AFE" w:rsidRPr="00C901B7">
        <w:rPr>
          <w:rFonts w:eastAsia="Arial" w:cstheme="minorHAnsi"/>
          <w:spacing w:val="2"/>
        </w:rPr>
        <w:t>t</w:t>
      </w:r>
      <w:r w:rsidR="00790AFE" w:rsidRPr="00C901B7">
        <w:rPr>
          <w:rFonts w:eastAsia="Arial" w:cstheme="minorHAnsi"/>
          <w:spacing w:val="-2"/>
        </w:rPr>
        <w:t>e</w:t>
      </w:r>
      <w:r w:rsidR="00790AFE" w:rsidRPr="00C901B7">
        <w:rPr>
          <w:rFonts w:eastAsia="Arial" w:cstheme="minorHAnsi"/>
        </w:rPr>
        <w:t>r</w:t>
      </w:r>
      <w:r w:rsidR="00790AFE" w:rsidRPr="00C901B7">
        <w:rPr>
          <w:rFonts w:eastAsia="Arial" w:cstheme="minorHAnsi"/>
          <w:spacing w:val="-2"/>
        </w:rPr>
        <w:t xml:space="preserve"> </w:t>
      </w:r>
      <w:r w:rsidR="00790AFE" w:rsidRPr="00C901B7">
        <w:rPr>
          <w:rFonts w:eastAsia="Arial" w:cstheme="minorHAnsi"/>
          <w:spacing w:val="6"/>
        </w:rPr>
        <w:t>f</w:t>
      </w:r>
      <w:r w:rsidR="00790AFE" w:rsidRPr="00C901B7">
        <w:rPr>
          <w:rFonts w:eastAsia="Arial" w:cstheme="minorHAnsi"/>
          <w:spacing w:val="-1"/>
        </w:rPr>
        <w:t>i</w:t>
      </w:r>
      <w:r w:rsidR="00790AFE" w:rsidRPr="00C901B7">
        <w:rPr>
          <w:rFonts w:eastAsia="Arial" w:cstheme="minorHAnsi"/>
          <w:spacing w:val="-2"/>
        </w:rPr>
        <w:t>n</w:t>
      </w:r>
      <w:r w:rsidR="00790AFE" w:rsidRPr="00C901B7">
        <w:rPr>
          <w:rFonts w:eastAsia="Arial" w:cstheme="minorHAnsi"/>
        </w:rPr>
        <w:t>al pa</w:t>
      </w:r>
      <w:r w:rsidR="00790AFE" w:rsidRPr="00C901B7">
        <w:rPr>
          <w:rFonts w:eastAsia="Arial" w:cstheme="minorHAnsi"/>
          <w:spacing w:val="-5"/>
        </w:rPr>
        <w:t>y</w:t>
      </w:r>
      <w:r w:rsidR="00790AFE" w:rsidRPr="00C901B7">
        <w:rPr>
          <w:rFonts w:eastAsia="Arial" w:cstheme="minorHAnsi"/>
          <w:spacing w:val="1"/>
        </w:rPr>
        <w:t>m</w:t>
      </w:r>
      <w:r w:rsidR="00790AFE" w:rsidRPr="00C901B7">
        <w:rPr>
          <w:rFonts w:eastAsia="Arial" w:cstheme="minorHAnsi"/>
        </w:rPr>
        <w:t>ent</w:t>
      </w:r>
      <w:r w:rsidR="00790AFE" w:rsidRPr="00C901B7">
        <w:rPr>
          <w:rFonts w:eastAsia="Arial" w:cstheme="minorHAnsi"/>
          <w:spacing w:val="2"/>
        </w:rPr>
        <w:t xml:space="preserve"> </w:t>
      </w:r>
      <w:r w:rsidR="00790AFE" w:rsidRPr="00C901B7">
        <w:rPr>
          <w:rFonts w:eastAsia="Arial" w:cstheme="minorHAnsi"/>
        </w:rPr>
        <w:t>and</w:t>
      </w:r>
      <w:r w:rsidR="00790AFE" w:rsidRPr="00C901B7">
        <w:rPr>
          <w:rFonts w:eastAsia="Arial" w:cstheme="minorHAnsi"/>
          <w:spacing w:val="-1"/>
        </w:rPr>
        <w:t xml:space="preserve"> </w:t>
      </w:r>
      <w:r w:rsidR="00790AFE" w:rsidRPr="00C901B7">
        <w:rPr>
          <w:rFonts w:eastAsia="Arial" w:cstheme="minorHAnsi"/>
        </w:rPr>
        <w:t>a</w:t>
      </w:r>
      <w:r w:rsidR="00790AFE" w:rsidRPr="00C901B7">
        <w:rPr>
          <w:rFonts w:eastAsia="Arial" w:cstheme="minorHAnsi"/>
          <w:spacing w:val="1"/>
        </w:rPr>
        <w:t>r</w:t>
      </w:r>
      <w:r w:rsidR="00790AFE" w:rsidRPr="00C901B7">
        <w:rPr>
          <w:rFonts w:eastAsia="Arial" w:cstheme="minorHAnsi"/>
        </w:rPr>
        <w:t>e</w:t>
      </w:r>
      <w:r w:rsidR="00790AFE" w:rsidRPr="00C901B7">
        <w:rPr>
          <w:rFonts w:eastAsia="Arial" w:cstheme="minorHAnsi"/>
          <w:spacing w:val="-1"/>
        </w:rPr>
        <w:t xml:space="preserve"> </w:t>
      </w:r>
      <w:r w:rsidR="00790AFE" w:rsidRPr="00C901B7">
        <w:rPr>
          <w:rFonts w:eastAsia="Arial" w:cstheme="minorHAnsi"/>
          <w:spacing w:val="1"/>
        </w:rPr>
        <w:t>r</w:t>
      </w:r>
      <w:r w:rsidR="00790AFE" w:rsidRPr="00C901B7">
        <w:rPr>
          <w:rFonts w:eastAsia="Arial" w:cstheme="minorHAnsi"/>
        </w:rPr>
        <w:t>ea</w:t>
      </w:r>
      <w:r w:rsidR="00790AFE" w:rsidRPr="00C901B7">
        <w:rPr>
          <w:rFonts w:eastAsia="Arial" w:cstheme="minorHAnsi"/>
          <w:spacing w:val="-2"/>
        </w:rPr>
        <w:t>s</w:t>
      </w:r>
      <w:r w:rsidR="00790AFE" w:rsidRPr="00C901B7">
        <w:rPr>
          <w:rFonts w:eastAsia="Arial" w:cstheme="minorHAnsi"/>
        </w:rPr>
        <w:t>ona</w:t>
      </w:r>
      <w:r w:rsidR="00790AFE" w:rsidRPr="00C901B7">
        <w:rPr>
          <w:rFonts w:eastAsia="Arial" w:cstheme="minorHAnsi"/>
          <w:spacing w:val="-1"/>
        </w:rPr>
        <w:t>bl</w:t>
      </w:r>
      <w:r w:rsidR="00790AFE" w:rsidRPr="00C901B7">
        <w:rPr>
          <w:rFonts w:eastAsia="Arial" w:cstheme="minorHAnsi"/>
        </w:rPr>
        <w:t>y a</w:t>
      </w:r>
      <w:r w:rsidR="00790AFE" w:rsidRPr="00C901B7">
        <w:rPr>
          <w:rFonts w:eastAsia="Arial" w:cstheme="minorHAnsi"/>
          <w:spacing w:val="-5"/>
        </w:rPr>
        <w:t>v</w:t>
      </w:r>
      <w:r w:rsidR="00790AFE" w:rsidRPr="00C901B7">
        <w:rPr>
          <w:rFonts w:eastAsia="Arial" w:cstheme="minorHAnsi"/>
        </w:rPr>
        <w:t>a</w:t>
      </w:r>
      <w:r w:rsidR="00790AFE" w:rsidRPr="00C901B7">
        <w:rPr>
          <w:rFonts w:eastAsia="Arial" w:cstheme="minorHAnsi"/>
          <w:spacing w:val="-1"/>
        </w:rPr>
        <w:t>il</w:t>
      </w:r>
      <w:r w:rsidR="00790AFE" w:rsidRPr="00C901B7">
        <w:rPr>
          <w:rFonts w:eastAsia="Arial" w:cstheme="minorHAnsi"/>
        </w:rPr>
        <w:t>ab</w:t>
      </w:r>
      <w:r w:rsidR="00790AFE" w:rsidRPr="00C901B7">
        <w:rPr>
          <w:rFonts w:eastAsia="Arial" w:cstheme="minorHAnsi"/>
          <w:spacing w:val="-1"/>
        </w:rPr>
        <w:t>l</w:t>
      </w:r>
      <w:r w:rsidR="00790AFE" w:rsidRPr="00C901B7">
        <w:rPr>
          <w:rFonts w:eastAsia="Arial" w:cstheme="minorHAnsi"/>
          <w:spacing w:val="2"/>
        </w:rPr>
        <w:t>e</w:t>
      </w:r>
      <w:r w:rsidR="00790AFE" w:rsidRPr="00C901B7">
        <w:rPr>
          <w:rFonts w:eastAsia="Arial" w:cstheme="minorHAnsi"/>
        </w:rPr>
        <w:t>,</w:t>
      </w:r>
      <w:r w:rsidR="00790AFE" w:rsidRPr="00C901B7">
        <w:rPr>
          <w:rFonts w:eastAsia="Arial" w:cstheme="minorHAnsi"/>
          <w:spacing w:val="5"/>
        </w:rPr>
        <w:t xml:space="preserve"> </w:t>
      </w:r>
      <w:r w:rsidR="00790AFE" w:rsidRPr="00C901B7">
        <w:rPr>
          <w:rFonts w:eastAsia="Arial" w:cstheme="minorHAnsi"/>
        </w:rPr>
        <w:t>an</w:t>
      </w:r>
      <w:r w:rsidR="00790AFE" w:rsidRPr="00C901B7">
        <w:rPr>
          <w:rFonts w:eastAsia="Arial" w:cstheme="minorHAnsi"/>
          <w:spacing w:val="1"/>
        </w:rPr>
        <w:t xml:space="preserve"> </w:t>
      </w:r>
      <w:r w:rsidR="00790AFE" w:rsidRPr="00C901B7">
        <w:rPr>
          <w:rFonts w:eastAsia="Arial" w:cstheme="minorHAnsi"/>
        </w:rPr>
        <w:t>add</w:t>
      </w:r>
      <w:r w:rsidR="00790AFE" w:rsidRPr="00C901B7">
        <w:rPr>
          <w:rFonts w:eastAsia="Arial" w:cstheme="minorHAnsi"/>
          <w:spacing w:val="-1"/>
        </w:rPr>
        <w:t>i</w:t>
      </w:r>
      <w:r w:rsidR="00790AFE" w:rsidRPr="00C901B7">
        <w:rPr>
          <w:rFonts w:eastAsia="Arial" w:cstheme="minorHAnsi"/>
          <w:spacing w:val="1"/>
        </w:rPr>
        <w:t>t</w:t>
      </w:r>
      <w:r w:rsidR="00790AFE" w:rsidRPr="00C901B7">
        <w:rPr>
          <w:rFonts w:eastAsia="Arial" w:cstheme="minorHAnsi"/>
          <w:spacing w:val="-1"/>
        </w:rPr>
        <w:t>i</w:t>
      </w:r>
      <w:r w:rsidR="00790AFE" w:rsidRPr="00C901B7">
        <w:rPr>
          <w:rFonts w:eastAsia="Arial" w:cstheme="minorHAnsi"/>
        </w:rPr>
        <w:t>onal</w:t>
      </w:r>
      <w:r w:rsidR="00790AFE" w:rsidRPr="00C901B7">
        <w:rPr>
          <w:rFonts w:eastAsia="Arial" w:cstheme="minorHAnsi"/>
          <w:spacing w:val="-2"/>
        </w:rPr>
        <w:t xml:space="preserve"> c</w:t>
      </w:r>
      <w:r w:rsidR="00790AFE" w:rsidRPr="00C901B7">
        <w:rPr>
          <w:rFonts w:eastAsia="Arial" w:cstheme="minorHAnsi"/>
          <w:spacing w:val="-1"/>
        </w:rPr>
        <w:t>e</w:t>
      </w:r>
      <w:r w:rsidR="00790AFE" w:rsidRPr="00C901B7">
        <w:rPr>
          <w:rFonts w:eastAsia="Arial" w:cstheme="minorHAnsi"/>
          <w:spacing w:val="1"/>
        </w:rPr>
        <w:t>rt</w:t>
      </w:r>
      <w:r w:rsidR="00790AFE" w:rsidRPr="00C901B7">
        <w:rPr>
          <w:rFonts w:eastAsia="Arial" w:cstheme="minorHAnsi"/>
          <w:spacing w:val="-6"/>
        </w:rPr>
        <w:t>i</w:t>
      </w:r>
      <w:r w:rsidR="00790AFE" w:rsidRPr="00C901B7">
        <w:rPr>
          <w:rFonts w:eastAsia="Arial" w:cstheme="minorHAnsi"/>
          <w:spacing w:val="9"/>
        </w:rPr>
        <w:t>f</w:t>
      </w:r>
      <w:r w:rsidR="00790AFE" w:rsidRPr="00C901B7">
        <w:rPr>
          <w:rFonts w:eastAsia="Arial" w:cstheme="minorHAnsi"/>
          <w:spacing w:val="-1"/>
        </w:rPr>
        <w:t>i</w:t>
      </w:r>
      <w:r w:rsidR="00790AFE" w:rsidRPr="00C901B7">
        <w:rPr>
          <w:rFonts w:eastAsia="Arial" w:cstheme="minorHAnsi"/>
        </w:rPr>
        <w:t>c</w:t>
      </w:r>
      <w:r w:rsidR="00790AFE" w:rsidRPr="00C901B7">
        <w:rPr>
          <w:rFonts w:eastAsia="Arial" w:cstheme="minorHAnsi"/>
          <w:spacing w:val="-3"/>
        </w:rPr>
        <w:t>a</w:t>
      </w:r>
      <w:r w:rsidR="00790AFE" w:rsidRPr="00C901B7">
        <w:rPr>
          <w:rFonts w:eastAsia="Arial" w:cstheme="minorHAnsi"/>
          <w:spacing w:val="1"/>
        </w:rPr>
        <w:t>t</w:t>
      </w:r>
      <w:r w:rsidR="00790AFE" w:rsidRPr="00C901B7">
        <w:rPr>
          <w:rFonts w:eastAsia="Arial" w:cstheme="minorHAnsi"/>
        </w:rPr>
        <w:t>e</w:t>
      </w:r>
      <w:r w:rsidR="00790AFE" w:rsidRPr="00C901B7">
        <w:rPr>
          <w:rFonts w:eastAsia="Arial" w:cstheme="minorHAnsi"/>
          <w:spacing w:val="1"/>
        </w:rPr>
        <w:t xml:space="preserve"> </w:t>
      </w:r>
      <w:r w:rsidR="00790AFE" w:rsidRPr="00C901B7">
        <w:rPr>
          <w:rFonts w:eastAsia="Arial" w:cstheme="minorHAnsi"/>
        </w:rPr>
        <w:t>e</w:t>
      </w:r>
      <w:r w:rsidR="00790AFE" w:rsidRPr="00C901B7">
        <w:rPr>
          <w:rFonts w:eastAsia="Arial" w:cstheme="minorHAnsi"/>
          <w:spacing w:val="-5"/>
        </w:rPr>
        <w:t>v</w:t>
      </w:r>
      <w:r w:rsidR="00790AFE" w:rsidRPr="00C901B7">
        <w:rPr>
          <w:rFonts w:eastAsia="Arial" w:cstheme="minorHAnsi"/>
          <w:spacing w:val="-1"/>
        </w:rPr>
        <w:t>i</w:t>
      </w:r>
      <w:r w:rsidR="00790AFE" w:rsidRPr="00C901B7">
        <w:rPr>
          <w:rFonts w:eastAsia="Arial" w:cstheme="minorHAnsi"/>
        </w:rPr>
        <w:t>denc</w:t>
      </w:r>
      <w:r w:rsidR="00790AFE" w:rsidRPr="00C901B7">
        <w:rPr>
          <w:rFonts w:eastAsia="Arial" w:cstheme="minorHAnsi"/>
          <w:spacing w:val="-1"/>
        </w:rPr>
        <w:t>i</w:t>
      </w:r>
      <w:r w:rsidR="00790AFE" w:rsidRPr="00C901B7">
        <w:rPr>
          <w:rFonts w:eastAsia="Arial" w:cstheme="minorHAnsi"/>
        </w:rPr>
        <w:t>ng</w:t>
      </w:r>
      <w:r w:rsidR="00790AFE" w:rsidRPr="00C901B7">
        <w:rPr>
          <w:rFonts w:eastAsia="Arial" w:cstheme="minorHAnsi"/>
          <w:spacing w:val="4"/>
        </w:rPr>
        <w:t xml:space="preserve"> </w:t>
      </w:r>
      <w:r w:rsidR="00790AFE" w:rsidRPr="00C901B7">
        <w:rPr>
          <w:rFonts w:eastAsia="Arial" w:cstheme="minorHAnsi"/>
        </w:rPr>
        <w:t>co</w:t>
      </w:r>
      <w:r w:rsidR="00790AFE" w:rsidRPr="00C901B7">
        <w:rPr>
          <w:rFonts w:eastAsia="Arial" w:cstheme="minorHAnsi"/>
          <w:spacing w:val="-2"/>
        </w:rPr>
        <w:t>n</w:t>
      </w:r>
      <w:r w:rsidR="00790AFE" w:rsidRPr="00C901B7">
        <w:rPr>
          <w:rFonts w:eastAsia="Arial" w:cstheme="minorHAnsi"/>
          <w:spacing w:val="-1"/>
        </w:rPr>
        <w:t>ti</w:t>
      </w:r>
      <w:r w:rsidR="00790AFE" w:rsidRPr="00C901B7">
        <w:rPr>
          <w:rFonts w:eastAsia="Arial" w:cstheme="minorHAnsi"/>
        </w:rPr>
        <w:t>nua</w:t>
      </w:r>
      <w:r w:rsidR="00790AFE" w:rsidRPr="00C901B7">
        <w:rPr>
          <w:rFonts w:eastAsia="Arial" w:cstheme="minorHAnsi"/>
          <w:spacing w:val="1"/>
        </w:rPr>
        <w:t>t</w:t>
      </w:r>
      <w:r w:rsidR="00790AFE" w:rsidRPr="00C901B7">
        <w:rPr>
          <w:rFonts w:eastAsia="Arial" w:cstheme="minorHAnsi"/>
          <w:spacing w:val="-1"/>
        </w:rPr>
        <w:t>i</w:t>
      </w:r>
      <w:r w:rsidR="00790AFE" w:rsidRPr="00C901B7">
        <w:rPr>
          <w:rFonts w:eastAsia="Arial" w:cstheme="minorHAnsi"/>
        </w:rPr>
        <w:t>on</w:t>
      </w:r>
      <w:r w:rsidR="00790AFE" w:rsidRPr="00C901B7">
        <w:rPr>
          <w:rFonts w:eastAsia="Arial" w:cstheme="minorHAnsi"/>
          <w:spacing w:val="1"/>
        </w:rPr>
        <w:t xml:space="preserve"> </w:t>
      </w:r>
      <w:r w:rsidR="00790AFE" w:rsidRPr="00C901B7">
        <w:rPr>
          <w:rFonts w:eastAsia="Arial" w:cstheme="minorHAnsi"/>
          <w:spacing w:val="-5"/>
        </w:rPr>
        <w:t>o</w:t>
      </w:r>
      <w:r w:rsidR="00790AFE" w:rsidRPr="00C901B7">
        <w:rPr>
          <w:rFonts w:eastAsia="Arial" w:cstheme="minorHAnsi"/>
        </w:rPr>
        <w:t>f</w:t>
      </w:r>
      <w:r w:rsidR="00790AFE" w:rsidRPr="00C901B7">
        <w:rPr>
          <w:rFonts w:eastAsia="Arial" w:cstheme="minorHAnsi"/>
          <w:spacing w:val="5"/>
        </w:rPr>
        <w:t xml:space="preserve"> </w:t>
      </w:r>
      <w:r w:rsidR="00790AFE" w:rsidRPr="00C901B7">
        <w:rPr>
          <w:rFonts w:eastAsia="Arial" w:cstheme="minorHAnsi"/>
        </w:rPr>
        <w:t>s</w:t>
      </w:r>
      <w:r w:rsidR="00790AFE" w:rsidRPr="00C901B7">
        <w:rPr>
          <w:rFonts w:eastAsia="Arial" w:cstheme="minorHAnsi"/>
          <w:spacing w:val="-3"/>
        </w:rPr>
        <w:t>u</w:t>
      </w:r>
      <w:r w:rsidR="00790AFE" w:rsidRPr="00C901B7">
        <w:rPr>
          <w:rFonts w:eastAsia="Arial" w:cstheme="minorHAnsi"/>
          <w:spacing w:val="-2"/>
        </w:rPr>
        <w:t>c</w:t>
      </w:r>
      <w:r w:rsidR="00790AFE" w:rsidRPr="00C901B7">
        <w:rPr>
          <w:rFonts w:eastAsia="Arial" w:cstheme="minorHAnsi"/>
        </w:rPr>
        <w:t>h</w:t>
      </w:r>
      <w:r w:rsidR="00790AFE" w:rsidRPr="00C901B7">
        <w:rPr>
          <w:rFonts w:eastAsia="Arial" w:cstheme="minorHAnsi"/>
          <w:spacing w:val="1"/>
        </w:rPr>
        <w:t xml:space="preserve"> </w:t>
      </w:r>
      <w:r w:rsidR="00790AFE" w:rsidRPr="00C901B7">
        <w:rPr>
          <w:rFonts w:eastAsia="Arial" w:cstheme="minorHAnsi"/>
        </w:rPr>
        <w:t>co</w:t>
      </w:r>
      <w:r w:rsidR="00790AFE" w:rsidRPr="00C901B7">
        <w:rPr>
          <w:rFonts w:eastAsia="Arial" w:cstheme="minorHAnsi"/>
          <w:spacing w:val="-5"/>
        </w:rPr>
        <w:t>v</w:t>
      </w:r>
      <w:r w:rsidR="00790AFE" w:rsidRPr="00C901B7">
        <w:rPr>
          <w:rFonts w:eastAsia="Arial" w:cstheme="minorHAnsi"/>
        </w:rPr>
        <w:t>e</w:t>
      </w:r>
      <w:r w:rsidR="00790AFE" w:rsidRPr="00C901B7">
        <w:rPr>
          <w:rFonts w:eastAsia="Arial" w:cstheme="minorHAnsi"/>
          <w:spacing w:val="1"/>
        </w:rPr>
        <w:t>r</w:t>
      </w:r>
      <w:r w:rsidR="00790AFE" w:rsidRPr="00C901B7">
        <w:rPr>
          <w:rFonts w:eastAsia="Arial" w:cstheme="minorHAnsi"/>
          <w:spacing w:val="-3"/>
        </w:rPr>
        <w:t>a</w:t>
      </w:r>
      <w:r w:rsidR="00790AFE" w:rsidRPr="00C901B7">
        <w:rPr>
          <w:rFonts w:eastAsia="Arial" w:cstheme="minorHAnsi"/>
          <w:spacing w:val="2"/>
        </w:rPr>
        <w:t>g</w:t>
      </w:r>
      <w:r w:rsidR="00790AFE" w:rsidRPr="00C901B7">
        <w:rPr>
          <w:rFonts w:eastAsia="Arial" w:cstheme="minorHAnsi"/>
        </w:rPr>
        <w:t>e</w:t>
      </w:r>
      <w:r w:rsidR="00790AFE" w:rsidRPr="00C901B7">
        <w:rPr>
          <w:rFonts w:eastAsia="Arial" w:cstheme="minorHAnsi"/>
          <w:spacing w:val="1"/>
        </w:rPr>
        <w:t xml:space="preserve"> </w:t>
      </w:r>
      <w:r w:rsidR="00790AFE" w:rsidRPr="00C901B7">
        <w:rPr>
          <w:rFonts w:eastAsia="Arial" w:cstheme="minorHAnsi"/>
        </w:rPr>
        <w:t>sha</w:t>
      </w:r>
      <w:r w:rsidR="00790AFE" w:rsidRPr="00C901B7">
        <w:rPr>
          <w:rFonts w:eastAsia="Arial" w:cstheme="minorHAnsi"/>
          <w:spacing w:val="-1"/>
        </w:rPr>
        <w:t>l</w:t>
      </w:r>
      <w:r w:rsidR="00790AFE" w:rsidRPr="00C901B7">
        <w:rPr>
          <w:rFonts w:eastAsia="Arial" w:cstheme="minorHAnsi"/>
        </w:rPr>
        <w:t>l be su</w:t>
      </w:r>
      <w:r w:rsidR="00790AFE" w:rsidRPr="00C901B7">
        <w:rPr>
          <w:rFonts w:eastAsia="Arial" w:cstheme="minorHAnsi"/>
          <w:spacing w:val="-3"/>
        </w:rPr>
        <w:t>b</w:t>
      </w:r>
      <w:r w:rsidR="00790AFE" w:rsidRPr="00C901B7">
        <w:rPr>
          <w:rFonts w:eastAsia="Arial" w:cstheme="minorHAnsi"/>
          <w:spacing w:val="1"/>
        </w:rPr>
        <w:t>m</w:t>
      </w:r>
      <w:r w:rsidR="00790AFE" w:rsidRPr="00C901B7">
        <w:rPr>
          <w:rFonts w:eastAsia="Arial" w:cstheme="minorHAnsi"/>
          <w:spacing w:val="-1"/>
        </w:rPr>
        <w:t>i</w:t>
      </w:r>
      <w:r w:rsidR="00790AFE" w:rsidRPr="00C901B7">
        <w:rPr>
          <w:rFonts w:eastAsia="Arial" w:cstheme="minorHAnsi"/>
          <w:spacing w:val="1"/>
        </w:rPr>
        <w:t>t</w:t>
      </w:r>
      <w:r w:rsidR="00790AFE" w:rsidRPr="00C901B7">
        <w:rPr>
          <w:rFonts w:eastAsia="Arial" w:cstheme="minorHAnsi"/>
          <w:spacing w:val="2"/>
        </w:rPr>
        <w:t>t</w:t>
      </w:r>
      <w:r w:rsidR="00790AFE" w:rsidRPr="00C901B7">
        <w:rPr>
          <w:rFonts w:eastAsia="Arial" w:cstheme="minorHAnsi"/>
        </w:rPr>
        <w:t>ed</w:t>
      </w:r>
      <w:r w:rsidR="00790AFE" w:rsidRPr="00C901B7">
        <w:rPr>
          <w:rFonts w:eastAsia="Arial" w:cstheme="minorHAnsi"/>
          <w:spacing w:val="1"/>
        </w:rPr>
        <w:t xml:space="preserve"> </w:t>
      </w:r>
      <w:r w:rsidR="00790AFE" w:rsidRPr="00C901B7">
        <w:rPr>
          <w:rFonts w:eastAsia="Arial" w:cstheme="minorHAnsi"/>
          <w:spacing w:val="-6"/>
        </w:rPr>
        <w:t>w</w:t>
      </w:r>
      <w:r w:rsidR="00790AFE" w:rsidRPr="00C901B7">
        <w:rPr>
          <w:rFonts w:eastAsia="Arial" w:cstheme="minorHAnsi"/>
          <w:spacing w:val="-1"/>
        </w:rPr>
        <w:t>i</w:t>
      </w:r>
      <w:r w:rsidR="00790AFE" w:rsidRPr="00C901B7">
        <w:rPr>
          <w:rFonts w:eastAsia="Arial" w:cstheme="minorHAnsi"/>
          <w:spacing w:val="1"/>
        </w:rPr>
        <w:t>t</w:t>
      </w:r>
      <w:r w:rsidR="00790AFE" w:rsidRPr="00C901B7">
        <w:rPr>
          <w:rFonts w:eastAsia="Arial" w:cstheme="minorHAnsi"/>
        </w:rPr>
        <w:t>h</w:t>
      </w:r>
      <w:r w:rsidR="00790AFE" w:rsidRPr="00C901B7">
        <w:rPr>
          <w:rFonts w:eastAsia="Arial" w:cstheme="minorHAnsi"/>
          <w:spacing w:val="1"/>
        </w:rPr>
        <w:t xml:space="preserve"> t</w:t>
      </w:r>
      <w:r w:rsidR="00790AFE" w:rsidRPr="00C901B7">
        <w:rPr>
          <w:rFonts w:eastAsia="Arial" w:cstheme="minorHAnsi"/>
        </w:rPr>
        <w:t>he</w:t>
      </w:r>
      <w:r w:rsidR="00790AFE" w:rsidRPr="00C901B7">
        <w:rPr>
          <w:rFonts w:eastAsia="Arial" w:cstheme="minorHAnsi"/>
          <w:spacing w:val="-4"/>
        </w:rPr>
        <w:t xml:space="preserve"> </w:t>
      </w:r>
      <w:r w:rsidR="00790AFE" w:rsidRPr="00C901B7">
        <w:rPr>
          <w:rFonts w:eastAsia="Arial" w:cstheme="minorHAnsi"/>
          <w:spacing w:val="6"/>
        </w:rPr>
        <w:t>f</w:t>
      </w:r>
      <w:r w:rsidR="00790AFE" w:rsidRPr="00C901B7">
        <w:rPr>
          <w:rFonts w:eastAsia="Arial" w:cstheme="minorHAnsi"/>
          <w:spacing w:val="-1"/>
        </w:rPr>
        <w:t>i</w:t>
      </w:r>
      <w:r w:rsidR="00790AFE" w:rsidRPr="00C901B7">
        <w:rPr>
          <w:rFonts w:eastAsia="Arial" w:cstheme="minorHAnsi"/>
        </w:rPr>
        <w:t xml:space="preserve">nal </w:t>
      </w:r>
      <w:r w:rsidR="00790AFE" w:rsidRPr="00C901B7">
        <w:rPr>
          <w:rFonts w:eastAsia="Arial" w:cstheme="minorHAnsi"/>
          <w:spacing w:val="-3"/>
        </w:rPr>
        <w:t>A</w:t>
      </w:r>
      <w:r w:rsidR="00790AFE" w:rsidRPr="00C901B7">
        <w:rPr>
          <w:rFonts w:eastAsia="Arial" w:cstheme="minorHAnsi"/>
        </w:rPr>
        <w:t>pp</w:t>
      </w:r>
      <w:r w:rsidR="00790AFE" w:rsidRPr="00C901B7">
        <w:rPr>
          <w:rFonts w:eastAsia="Arial" w:cstheme="minorHAnsi"/>
          <w:spacing w:val="-1"/>
        </w:rPr>
        <w:t>li</w:t>
      </w:r>
      <w:r w:rsidR="00790AFE" w:rsidRPr="00C901B7">
        <w:rPr>
          <w:rFonts w:eastAsia="Arial" w:cstheme="minorHAnsi"/>
        </w:rPr>
        <w:t>ca</w:t>
      </w:r>
      <w:r w:rsidR="00790AFE" w:rsidRPr="00C901B7">
        <w:rPr>
          <w:rFonts w:eastAsia="Arial" w:cstheme="minorHAnsi"/>
          <w:spacing w:val="1"/>
        </w:rPr>
        <w:t>t</w:t>
      </w:r>
      <w:r w:rsidR="00790AFE" w:rsidRPr="00C901B7">
        <w:rPr>
          <w:rFonts w:eastAsia="Arial" w:cstheme="minorHAnsi"/>
          <w:spacing w:val="-1"/>
        </w:rPr>
        <w:t>i</w:t>
      </w:r>
      <w:r w:rsidR="00790AFE" w:rsidRPr="00C901B7">
        <w:rPr>
          <w:rFonts w:eastAsia="Arial" w:cstheme="minorHAnsi"/>
        </w:rPr>
        <w:t>on</w:t>
      </w:r>
      <w:r w:rsidR="00790AFE" w:rsidRPr="00C901B7">
        <w:rPr>
          <w:rFonts w:eastAsia="Arial" w:cstheme="minorHAnsi"/>
          <w:spacing w:val="-4"/>
        </w:rPr>
        <w:t xml:space="preserve"> </w:t>
      </w:r>
      <w:r w:rsidR="00790AFE" w:rsidRPr="00C901B7">
        <w:rPr>
          <w:rFonts w:eastAsia="Arial" w:cstheme="minorHAnsi"/>
          <w:spacing w:val="6"/>
        </w:rPr>
        <w:t>f</w:t>
      </w:r>
      <w:r w:rsidR="00790AFE" w:rsidRPr="00C901B7">
        <w:rPr>
          <w:rFonts w:eastAsia="Arial" w:cstheme="minorHAnsi"/>
          <w:spacing w:val="-3"/>
        </w:rPr>
        <w:t>o</w:t>
      </w:r>
      <w:r w:rsidR="00790AFE" w:rsidRPr="00C901B7">
        <w:rPr>
          <w:rFonts w:eastAsia="Arial" w:cstheme="minorHAnsi"/>
        </w:rPr>
        <w:t>r</w:t>
      </w:r>
      <w:r w:rsidR="00790AFE" w:rsidRPr="00C901B7">
        <w:rPr>
          <w:rFonts w:eastAsia="Arial" w:cstheme="minorHAnsi"/>
          <w:spacing w:val="2"/>
        </w:rPr>
        <w:t xml:space="preserve"> </w:t>
      </w:r>
      <w:r w:rsidR="00790AFE" w:rsidRPr="00C901B7">
        <w:rPr>
          <w:rFonts w:eastAsia="Arial" w:cstheme="minorHAnsi"/>
          <w:spacing w:val="-3"/>
        </w:rPr>
        <w:t>P</w:t>
      </w:r>
      <w:r w:rsidR="00790AFE" w:rsidRPr="00C901B7">
        <w:rPr>
          <w:rFonts w:eastAsia="Arial" w:cstheme="minorHAnsi"/>
        </w:rPr>
        <w:t>a</w:t>
      </w:r>
      <w:r w:rsidR="00790AFE" w:rsidRPr="00C901B7">
        <w:rPr>
          <w:rFonts w:eastAsia="Arial" w:cstheme="minorHAnsi"/>
          <w:spacing w:val="-5"/>
        </w:rPr>
        <w:t>y</w:t>
      </w:r>
      <w:r w:rsidR="00790AFE" w:rsidRPr="00C901B7">
        <w:rPr>
          <w:rFonts w:eastAsia="Arial" w:cstheme="minorHAnsi"/>
          <w:spacing w:val="1"/>
        </w:rPr>
        <w:t>m</w:t>
      </w:r>
      <w:r w:rsidR="00790AFE" w:rsidRPr="00C901B7">
        <w:rPr>
          <w:rFonts w:eastAsia="Arial" w:cstheme="minorHAnsi"/>
        </w:rPr>
        <w:t>en</w:t>
      </w:r>
      <w:r w:rsidR="00790AFE" w:rsidRPr="00C901B7">
        <w:rPr>
          <w:rFonts w:eastAsia="Arial" w:cstheme="minorHAnsi"/>
          <w:spacing w:val="1"/>
        </w:rPr>
        <w:t>t</w:t>
      </w:r>
      <w:r w:rsidR="00790AFE" w:rsidRPr="00C901B7">
        <w:rPr>
          <w:rFonts w:eastAsia="Arial" w:cstheme="minorHAnsi"/>
        </w:rPr>
        <w:t xml:space="preserve">. </w:t>
      </w:r>
      <w:r w:rsidR="00790AFE" w:rsidRPr="00C901B7">
        <w:rPr>
          <w:rFonts w:eastAsia="Arial" w:cstheme="minorHAnsi"/>
          <w:spacing w:val="-1"/>
        </w:rPr>
        <w:t>I</w:t>
      </w:r>
      <w:r w:rsidR="00790AFE" w:rsidRPr="00C901B7">
        <w:rPr>
          <w:rFonts w:eastAsia="Arial" w:cstheme="minorHAnsi"/>
          <w:spacing w:val="-3"/>
        </w:rPr>
        <w:t>n</w:t>
      </w:r>
      <w:r w:rsidR="00790AFE" w:rsidRPr="00C901B7">
        <w:rPr>
          <w:rFonts w:eastAsia="Arial" w:cstheme="minorHAnsi"/>
          <w:spacing w:val="4"/>
        </w:rPr>
        <w:t>f</w:t>
      </w:r>
      <w:r w:rsidR="00790AFE" w:rsidRPr="00C901B7">
        <w:rPr>
          <w:rFonts w:eastAsia="Arial" w:cstheme="minorHAnsi"/>
          <w:spacing w:val="-3"/>
        </w:rPr>
        <w:t>o</w:t>
      </w:r>
      <w:r w:rsidR="00790AFE" w:rsidRPr="00C901B7">
        <w:rPr>
          <w:rFonts w:eastAsia="Arial" w:cstheme="minorHAnsi"/>
          <w:spacing w:val="1"/>
        </w:rPr>
        <w:t>rm</w:t>
      </w:r>
      <w:r w:rsidR="00790AFE" w:rsidRPr="00C901B7">
        <w:rPr>
          <w:rFonts w:eastAsia="Arial" w:cstheme="minorHAnsi"/>
        </w:rPr>
        <w:t>a</w:t>
      </w:r>
      <w:r w:rsidR="00790AFE" w:rsidRPr="00C901B7">
        <w:rPr>
          <w:rFonts w:eastAsia="Arial" w:cstheme="minorHAnsi"/>
          <w:spacing w:val="1"/>
        </w:rPr>
        <w:t>t</w:t>
      </w:r>
      <w:r w:rsidR="00790AFE" w:rsidRPr="00C901B7">
        <w:rPr>
          <w:rFonts w:eastAsia="Arial" w:cstheme="minorHAnsi"/>
          <w:spacing w:val="-1"/>
        </w:rPr>
        <w:t>i</w:t>
      </w:r>
      <w:r w:rsidR="00790AFE" w:rsidRPr="00C901B7">
        <w:rPr>
          <w:rFonts w:eastAsia="Arial" w:cstheme="minorHAnsi"/>
        </w:rPr>
        <w:t>on</w:t>
      </w:r>
      <w:r w:rsidR="00790AFE" w:rsidRPr="00C901B7">
        <w:rPr>
          <w:rFonts w:eastAsia="Arial" w:cstheme="minorHAnsi"/>
          <w:spacing w:val="-1"/>
        </w:rPr>
        <w:t xml:space="preserve"> </w:t>
      </w:r>
      <w:r w:rsidR="00790AFE" w:rsidRPr="00C901B7">
        <w:rPr>
          <w:rFonts w:eastAsia="Arial" w:cstheme="minorHAnsi"/>
        </w:rPr>
        <w:t>co</w:t>
      </w:r>
      <w:r w:rsidR="00790AFE" w:rsidRPr="00C901B7">
        <w:rPr>
          <w:rFonts w:eastAsia="Arial" w:cstheme="minorHAnsi"/>
          <w:spacing w:val="-3"/>
        </w:rPr>
        <w:t>n</w:t>
      </w:r>
      <w:r w:rsidR="00790AFE" w:rsidRPr="00C901B7">
        <w:rPr>
          <w:rFonts w:eastAsia="Arial" w:cstheme="minorHAnsi"/>
        </w:rPr>
        <w:t>c</w:t>
      </w:r>
      <w:r w:rsidR="00790AFE" w:rsidRPr="00C901B7">
        <w:rPr>
          <w:rFonts w:eastAsia="Arial" w:cstheme="minorHAnsi"/>
          <w:spacing w:val="-2"/>
        </w:rPr>
        <w:t>e</w:t>
      </w:r>
      <w:r w:rsidR="00790AFE" w:rsidRPr="00C901B7">
        <w:rPr>
          <w:rFonts w:eastAsia="Arial" w:cstheme="minorHAnsi"/>
          <w:spacing w:val="1"/>
        </w:rPr>
        <w:t>r</w:t>
      </w:r>
      <w:r w:rsidR="00790AFE" w:rsidRPr="00C901B7">
        <w:rPr>
          <w:rFonts w:eastAsia="Arial" w:cstheme="minorHAnsi"/>
        </w:rPr>
        <w:t>n</w:t>
      </w:r>
      <w:r w:rsidR="00790AFE" w:rsidRPr="00C901B7">
        <w:rPr>
          <w:rFonts w:eastAsia="Arial" w:cstheme="minorHAnsi"/>
          <w:spacing w:val="-1"/>
        </w:rPr>
        <w:t>i</w:t>
      </w:r>
      <w:r w:rsidR="00790AFE" w:rsidRPr="00C901B7">
        <w:rPr>
          <w:rFonts w:eastAsia="Arial" w:cstheme="minorHAnsi"/>
          <w:spacing w:val="-2"/>
        </w:rPr>
        <w:t>n</w:t>
      </w:r>
      <w:r w:rsidR="00790AFE" w:rsidRPr="00C901B7">
        <w:rPr>
          <w:rFonts w:eastAsia="Arial" w:cstheme="minorHAnsi"/>
        </w:rPr>
        <w:t>g</w:t>
      </w:r>
      <w:r w:rsidR="00790AFE" w:rsidRPr="00C901B7">
        <w:rPr>
          <w:rFonts w:eastAsia="Arial" w:cstheme="minorHAnsi"/>
          <w:spacing w:val="4"/>
        </w:rPr>
        <w:t xml:space="preserve"> </w:t>
      </w:r>
      <w:r w:rsidR="00790AFE" w:rsidRPr="00C901B7">
        <w:rPr>
          <w:rFonts w:eastAsia="Arial" w:cstheme="minorHAnsi"/>
          <w:spacing w:val="1"/>
        </w:rPr>
        <w:t>r</w:t>
      </w:r>
      <w:r w:rsidR="00790AFE" w:rsidRPr="00C901B7">
        <w:rPr>
          <w:rFonts w:eastAsia="Arial" w:cstheme="minorHAnsi"/>
          <w:spacing w:val="-2"/>
        </w:rPr>
        <w:t>e</w:t>
      </w:r>
      <w:r w:rsidR="00790AFE" w:rsidRPr="00C901B7">
        <w:rPr>
          <w:rFonts w:eastAsia="Arial" w:cstheme="minorHAnsi"/>
        </w:rPr>
        <w:t>d</w:t>
      </w:r>
      <w:r w:rsidR="00790AFE" w:rsidRPr="00C901B7">
        <w:rPr>
          <w:rFonts w:eastAsia="Arial" w:cstheme="minorHAnsi"/>
          <w:spacing w:val="-3"/>
        </w:rPr>
        <w:t>u</w:t>
      </w:r>
      <w:r w:rsidR="00790AFE" w:rsidRPr="00C901B7">
        <w:rPr>
          <w:rFonts w:eastAsia="Arial" w:cstheme="minorHAnsi"/>
        </w:rPr>
        <w:t>c</w:t>
      </w:r>
      <w:r w:rsidR="00790AFE" w:rsidRPr="00C901B7">
        <w:rPr>
          <w:rFonts w:eastAsia="Arial" w:cstheme="minorHAnsi"/>
          <w:spacing w:val="1"/>
        </w:rPr>
        <w:t>t</w:t>
      </w:r>
      <w:r w:rsidR="00790AFE" w:rsidRPr="00C901B7">
        <w:rPr>
          <w:rFonts w:eastAsia="Arial" w:cstheme="minorHAnsi"/>
          <w:spacing w:val="-1"/>
        </w:rPr>
        <w:t>i</w:t>
      </w:r>
      <w:r w:rsidR="00790AFE" w:rsidRPr="00C901B7">
        <w:rPr>
          <w:rFonts w:eastAsia="Arial" w:cstheme="minorHAnsi"/>
        </w:rPr>
        <w:t>on</w:t>
      </w:r>
      <w:r w:rsidR="00790AFE" w:rsidRPr="00C901B7">
        <w:rPr>
          <w:rFonts w:eastAsia="Arial" w:cstheme="minorHAnsi"/>
          <w:spacing w:val="1"/>
        </w:rPr>
        <w:t xml:space="preserve"> </w:t>
      </w:r>
      <w:r w:rsidR="00790AFE" w:rsidRPr="00C901B7">
        <w:rPr>
          <w:rFonts w:eastAsia="Arial" w:cstheme="minorHAnsi"/>
          <w:spacing w:val="-5"/>
        </w:rPr>
        <w:t>o</w:t>
      </w:r>
      <w:r w:rsidR="00790AFE" w:rsidRPr="00C901B7">
        <w:rPr>
          <w:rFonts w:eastAsia="Arial" w:cstheme="minorHAnsi"/>
        </w:rPr>
        <w:t>f co</w:t>
      </w:r>
      <w:r w:rsidR="00790AFE" w:rsidRPr="00C901B7">
        <w:rPr>
          <w:rFonts w:eastAsia="Arial" w:cstheme="minorHAnsi"/>
          <w:spacing w:val="-5"/>
        </w:rPr>
        <w:t>v</w:t>
      </w:r>
      <w:r w:rsidR="00790AFE" w:rsidRPr="00C901B7">
        <w:rPr>
          <w:rFonts w:eastAsia="Arial" w:cstheme="minorHAnsi"/>
        </w:rPr>
        <w:t>e</w:t>
      </w:r>
      <w:r w:rsidR="00790AFE" w:rsidRPr="00C901B7">
        <w:rPr>
          <w:rFonts w:eastAsia="Arial" w:cstheme="minorHAnsi"/>
          <w:spacing w:val="1"/>
        </w:rPr>
        <w:t>r</w:t>
      </w:r>
      <w:r w:rsidR="00790AFE" w:rsidRPr="00C901B7">
        <w:rPr>
          <w:rFonts w:eastAsia="Arial" w:cstheme="minorHAnsi"/>
          <w:spacing w:val="-3"/>
        </w:rPr>
        <w:t>a</w:t>
      </w:r>
      <w:r w:rsidR="00790AFE" w:rsidRPr="00C901B7">
        <w:rPr>
          <w:rFonts w:eastAsia="Arial" w:cstheme="minorHAnsi"/>
          <w:spacing w:val="5"/>
        </w:rPr>
        <w:t>g</w:t>
      </w:r>
      <w:r w:rsidR="00790AFE" w:rsidRPr="00C901B7">
        <w:rPr>
          <w:rFonts w:eastAsia="Arial" w:cstheme="minorHAnsi"/>
        </w:rPr>
        <w:t>e</w:t>
      </w:r>
      <w:r w:rsidR="00790AFE" w:rsidRPr="00C901B7">
        <w:rPr>
          <w:rFonts w:eastAsia="Arial" w:cstheme="minorHAnsi"/>
          <w:spacing w:val="1"/>
        </w:rPr>
        <w:t xml:space="preserve"> </w:t>
      </w:r>
      <w:r w:rsidR="00790AFE" w:rsidRPr="00C901B7">
        <w:rPr>
          <w:rFonts w:eastAsia="Arial" w:cstheme="minorHAnsi"/>
        </w:rPr>
        <w:t>on</w:t>
      </w:r>
      <w:r w:rsidR="00790AFE" w:rsidRPr="00C901B7">
        <w:rPr>
          <w:rFonts w:eastAsia="Arial" w:cstheme="minorHAnsi"/>
          <w:spacing w:val="1"/>
        </w:rPr>
        <w:t xml:space="preserve"> </w:t>
      </w:r>
      <w:r w:rsidR="00790AFE" w:rsidRPr="00C901B7">
        <w:rPr>
          <w:rFonts w:eastAsia="Arial" w:cstheme="minorHAnsi"/>
        </w:rPr>
        <w:t>accou</w:t>
      </w:r>
      <w:r w:rsidR="00790AFE" w:rsidRPr="00C901B7">
        <w:rPr>
          <w:rFonts w:eastAsia="Arial" w:cstheme="minorHAnsi"/>
          <w:spacing w:val="-2"/>
        </w:rPr>
        <w:t>n</w:t>
      </w:r>
      <w:r w:rsidR="00790AFE" w:rsidRPr="00C901B7">
        <w:rPr>
          <w:rFonts w:eastAsia="Arial" w:cstheme="minorHAnsi"/>
        </w:rPr>
        <w:t>t</w:t>
      </w:r>
      <w:r w:rsidR="00790AFE" w:rsidRPr="00C901B7">
        <w:rPr>
          <w:rFonts w:eastAsia="Arial" w:cstheme="minorHAnsi"/>
          <w:spacing w:val="3"/>
        </w:rPr>
        <w:t xml:space="preserve"> </w:t>
      </w:r>
      <w:r w:rsidR="00790AFE" w:rsidRPr="00C901B7">
        <w:rPr>
          <w:rFonts w:eastAsia="Arial" w:cstheme="minorHAnsi"/>
          <w:spacing w:val="-5"/>
        </w:rPr>
        <w:t>o</w:t>
      </w:r>
      <w:r w:rsidR="00790AFE" w:rsidRPr="00C901B7">
        <w:rPr>
          <w:rFonts w:eastAsia="Arial" w:cstheme="minorHAnsi"/>
        </w:rPr>
        <w:t>f</w:t>
      </w:r>
      <w:r w:rsidR="00790AFE" w:rsidRPr="00C901B7">
        <w:rPr>
          <w:rFonts w:eastAsia="Arial" w:cstheme="minorHAnsi"/>
          <w:spacing w:val="3"/>
        </w:rPr>
        <w:t xml:space="preserve"> </w:t>
      </w:r>
      <w:r w:rsidR="00790AFE" w:rsidRPr="00C901B7">
        <w:rPr>
          <w:rFonts w:eastAsia="Arial" w:cstheme="minorHAnsi"/>
          <w:spacing w:val="-1"/>
        </w:rPr>
        <w:t>r</w:t>
      </w:r>
      <w:r w:rsidR="00790AFE" w:rsidRPr="00C901B7">
        <w:rPr>
          <w:rFonts w:eastAsia="Arial" w:cstheme="minorHAnsi"/>
        </w:rPr>
        <w:t>e</w:t>
      </w:r>
      <w:r w:rsidR="00790AFE" w:rsidRPr="00C901B7">
        <w:rPr>
          <w:rFonts w:eastAsia="Arial" w:cstheme="minorHAnsi"/>
          <w:spacing w:val="-5"/>
        </w:rPr>
        <w:t>v</w:t>
      </w:r>
      <w:r w:rsidR="00790AFE" w:rsidRPr="00C901B7">
        <w:rPr>
          <w:rFonts w:eastAsia="Arial" w:cstheme="minorHAnsi"/>
          <w:spacing w:val="-1"/>
        </w:rPr>
        <w:t>i</w:t>
      </w:r>
      <w:r w:rsidR="00790AFE" w:rsidRPr="00C901B7">
        <w:rPr>
          <w:rFonts w:eastAsia="Arial" w:cstheme="minorHAnsi"/>
        </w:rPr>
        <w:t>sed</w:t>
      </w:r>
      <w:r w:rsidR="00790AFE" w:rsidRPr="00C901B7">
        <w:rPr>
          <w:rFonts w:eastAsia="Arial" w:cstheme="minorHAnsi"/>
          <w:spacing w:val="1"/>
        </w:rPr>
        <w:t xml:space="preserve"> </w:t>
      </w:r>
      <w:r w:rsidR="00790AFE" w:rsidRPr="00C901B7">
        <w:rPr>
          <w:rFonts w:eastAsia="Arial" w:cstheme="minorHAnsi"/>
          <w:spacing w:val="-1"/>
        </w:rPr>
        <w:t>li</w:t>
      </w:r>
      <w:r w:rsidR="00790AFE" w:rsidRPr="00C901B7">
        <w:rPr>
          <w:rFonts w:eastAsia="Arial" w:cstheme="minorHAnsi"/>
          <w:spacing w:val="1"/>
        </w:rPr>
        <w:t>m</w:t>
      </w:r>
      <w:r w:rsidR="00790AFE" w:rsidRPr="00C901B7">
        <w:rPr>
          <w:rFonts w:eastAsia="Arial" w:cstheme="minorHAnsi"/>
          <w:spacing w:val="-1"/>
        </w:rPr>
        <w:t>i</w:t>
      </w:r>
      <w:r w:rsidR="00790AFE" w:rsidRPr="00C901B7">
        <w:rPr>
          <w:rFonts w:eastAsia="Arial" w:cstheme="minorHAnsi"/>
          <w:spacing w:val="1"/>
        </w:rPr>
        <w:t>t</w:t>
      </w:r>
      <w:r w:rsidR="00790AFE" w:rsidRPr="00C901B7">
        <w:rPr>
          <w:rFonts w:eastAsia="Arial" w:cstheme="minorHAnsi"/>
        </w:rPr>
        <w:t>s</w:t>
      </w:r>
      <w:r w:rsidR="00790AFE" w:rsidRPr="00C901B7">
        <w:rPr>
          <w:rFonts w:eastAsia="Arial" w:cstheme="minorHAnsi"/>
          <w:spacing w:val="2"/>
        </w:rPr>
        <w:t xml:space="preserve"> </w:t>
      </w:r>
      <w:r w:rsidR="00790AFE" w:rsidRPr="00C901B7">
        <w:rPr>
          <w:rFonts w:eastAsia="Arial" w:cstheme="minorHAnsi"/>
        </w:rPr>
        <w:t>or</w:t>
      </w:r>
      <w:r w:rsidR="00790AFE" w:rsidRPr="00C901B7">
        <w:rPr>
          <w:rFonts w:eastAsia="Arial" w:cstheme="minorHAnsi"/>
          <w:spacing w:val="2"/>
        </w:rPr>
        <w:t xml:space="preserve"> </w:t>
      </w:r>
      <w:r w:rsidR="00790AFE" w:rsidRPr="00C901B7">
        <w:rPr>
          <w:rFonts w:eastAsia="Arial" w:cstheme="minorHAnsi"/>
        </w:rPr>
        <w:t>c</w:t>
      </w:r>
      <w:r w:rsidR="00790AFE" w:rsidRPr="00C901B7">
        <w:rPr>
          <w:rFonts w:eastAsia="Arial" w:cstheme="minorHAnsi"/>
          <w:spacing w:val="-1"/>
        </w:rPr>
        <w:t>l</w:t>
      </w:r>
      <w:r w:rsidR="00790AFE" w:rsidRPr="00C901B7">
        <w:rPr>
          <w:rFonts w:eastAsia="Arial" w:cstheme="minorHAnsi"/>
        </w:rPr>
        <w:t>a</w:t>
      </w:r>
      <w:r w:rsidR="00790AFE" w:rsidRPr="00C901B7">
        <w:rPr>
          <w:rFonts w:eastAsia="Arial" w:cstheme="minorHAnsi"/>
          <w:spacing w:val="-3"/>
        </w:rPr>
        <w:t>i</w:t>
      </w:r>
      <w:r w:rsidR="00790AFE" w:rsidRPr="00C901B7">
        <w:rPr>
          <w:rFonts w:eastAsia="Arial" w:cstheme="minorHAnsi"/>
          <w:spacing w:val="1"/>
        </w:rPr>
        <w:t>m</w:t>
      </w:r>
      <w:r w:rsidR="00790AFE" w:rsidRPr="00C901B7">
        <w:rPr>
          <w:rFonts w:eastAsia="Arial" w:cstheme="minorHAnsi"/>
        </w:rPr>
        <w:t>s</w:t>
      </w:r>
      <w:r w:rsidR="00790AFE" w:rsidRPr="00C901B7">
        <w:rPr>
          <w:rFonts w:eastAsia="Arial" w:cstheme="minorHAnsi"/>
          <w:spacing w:val="-1"/>
        </w:rPr>
        <w:t xml:space="preserve"> </w:t>
      </w:r>
      <w:r w:rsidR="00790AFE" w:rsidRPr="00C901B7">
        <w:rPr>
          <w:rFonts w:eastAsia="Arial" w:cstheme="minorHAnsi"/>
        </w:rPr>
        <w:t>p</w:t>
      </w:r>
      <w:r w:rsidR="00790AFE" w:rsidRPr="00C901B7">
        <w:rPr>
          <w:rFonts w:eastAsia="Arial" w:cstheme="minorHAnsi"/>
          <w:spacing w:val="-3"/>
        </w:rPr>
        <w:t>a</w:t>
      </w:r>
      <w:r w:rsidR="00790AFE" w:rsidRPr="00C901B7">
        <w:rPr>
          <w:rFonts w:eastAsia="Arial" w:cstheme="minorHAnsi"/>
          <w:spacing w:val="-1"/>
        </w:rPr>
        <w:t>i</w:t>
      </w:r>
      <w:r w:rsidR="00790AFE" w:rsidRPr="00C901B7">
        <w:rPr>
          <w:rFonts w:eastAsia="Arial" w:cstheme="minorHAnsi"/>
        </w:rPr>
        <w:t>d</w:t>
      </w:r>
      <w:r w:rsidR="00790AFE" w:rsidRPr="00C901B7">
        <w:rPr>
          <w:rFonts w:eastAsia="Arial" w:cstheme="minorHAnsi"/>
          <w:spacing w:val="1"/>
        </w:rPr>
        <w:t xml:space="preserve"> </w:t>
      </w:r>
      <w:r w:rsidR="00790AFE" w:rsidRPr="00C901B7">
        <w:rPr>
          <w:rFonts w:eastAsia="Arial" w:cstheme="minorHAnsi"/>
        </w:rPr>
        <w:t>und</w:t>
      </w:r>
      <w:r w:rsidR="00790AFE" w:rsidRPr="00C901B7">
        <w:rPr>
          <w:rFonts w:eastAsia="Arial" w:cstheme="minorHAnsi"/>
          <w:spacing w:val="-3"/>
        </w:rPr>
        <w:t>e</w:t>
      </w:r>
      <w:r w:rsidR="00790AFE" w:rsidRPr="00C901B7">
        <w:rPr>
          <w:rFonts w:eastAsia="Arial" w:cstheme="minorHAnsi"/>
        </w:rPr>
        <w:t>r</w:t>
      </w:r>
      <w:r w:rsidR="00790AFE" w:rsidRPr="00C901B7">
        <w:rPr>
          <w:rFonts w:eastAsia="Arial" w:cstheme="minorHAnsi"/>
          <w:spacing w:val="2"/>
        </w:rPr>
        <w:t xml:space="preserve"> </w:t>
      </w:r>
      <w:r w:rsidR="00790AFE" w:rsidRPr="00C901B7">
        <w:rPr>
          <w:rFonts w:eastAsia="Arial" w:cstheme="minorHAnsi"/>
          <w:spacing w:val="1"/>
        </w:rPr>
        <w:t>t</w:t>
      </w:r>
      <w:r w:rsidR="00790AFE" w:rsidRPr="00C901B7">
        <w:rPr>
          <w:rFonts w:eastAsia="Arial" w:cstheme="minorHAnsi"/>
        </w:rPr>
        <w:t>he</w:t>
      </w:r>
      <w:r w:rsidR="00790AFE" w:rsidRPr="00C901B7">
        <w:rPr>
          <w:rFonts w:eastAsia="Arial" w:cstheme="minorHAnsi"/>
          <w:spacing w:val="-1"/>
        </w:rPr>
        <w:t xml:space="preserve"> </w:t>
      </w:r>
      <w:r w:rsidR="00790AFE" w:rsidRPr="00C901B7">
        <w:rPr>
          <w:rFonts w:eastAsia="Arial" w:cstheme="minorHAnsi"/>
          <w:spacing w:val="2"/>
        </w:rPr>
        <w:t>G</w:t>
      </w:r>
      <w:r w:rsidR="00790AFE" w:rsidRPr="00C901B7">
        <w:rPr>
          <w:rFonts w:eastAsia="Arial" w:cstheme="minorHAnsi"/>
        </w:rPr>
        <w:t>en</w:t>
      </w:r>
      <w:r w:rsidR="00790AFE" w:rsidRPr="00C901B7">
        <w:rPr>
          <w:rFonts w:eastAsia="Arial" w:cstheme="minorHAnsi"/>
          <w:spacing w:val="-3"/>
        </w:rPr>
        <w:t>e</w:t>
      </w:r>
      <w:r w:rsidR="00790AFE" w:rsidRPr="00C901B7">
        <w:rPr>
          <w:rFonts w:eastAsia="Arial" w:cstheme="minorHAnsi"/>
          <w:spacing w:val="1"/>
        </w:rPr>
        <w:t>r</w:t>
      </w:r>
      <w:r w:rsidR="00790AFE" w:rsidRPr="00C901B7">
        <w:rPr>
          <w:rFonts w:eastAsia="Arial" w:cstheme="minorHAnsi"/>
        </w:rPr>
        <w:t xml:space="preserve">al </w:t>
      </w:r>
      <w:r w:rsidR="00790AFE" w:rsidRPr="00C901B7">
        <w:rPr>
          <w:rFonts w:eastAsia="Arial" w:cstheme="minorHAnsi"/>
          <w:spacing w:val="-5"/>
        </w:rPr>
        <w:t>A</w:t>
      </w:r>
      <w:r w:rsidR="00790AFE" w:rsidRPr="00C901B7">
        <w:rPr>
          <w:rFonts w:eastAsia="Arial" w:cstheme="minorHAnsi"/>
        </w:rPr>
        <w:t>gg</w:t>
      </w:r>
      <w:r w:rsidR="00790AFE" w:rsidRPr="00C901B7">
        <w:rPr>
          <w:rFonts w:eastAsia="Arial" w:cstheme="minorHAnsi"/>
          <w:spacing w:val="1"/>
        </w:rPr>
        <w:t>r</w:t>
      </w:r>
      <w:r w:rsidR="00790AFE" w:rsidRPr="00C901B7">
        <w:rPr>
          <w:rFonts w:eastAsia="Arial" w:cstheme="minorHAnsi"/>
          <w:spacing w:val="-3"/>
        </w:rPr>
        <w:t>e</w:t>
      </w:r>
      <w:r w:rsidR="00790AFE" w:rsidRPr="00C901B7">
        <w:rPr>
          <w:rFonts w:eastAsia="Arial" w:cstheme="minorHAnsi"/>
          <w:spacing w:val="5"/>
        </w:rPr>
        <w:t>g</w:t>
      </w:r>
      <w:r w:rsidR="00790AFE" w:rsidRPr="00C901B7">
        <w:rPr>
          <w:rFonts w:eastAsia="Arial" w:cstheme="minorHAnsi"/>
        </w:rPr>
        <w:t>a</w:t>
      </w:r>
      <w:r w:rsidR="00790AFE" w:rsidRPr="00C901B7">
        <w:rPr>
          <w:rFonts w:eastAsia="Arial" w:cstheme="minorHAnsi"/>
          <w:spacing w:val="1"/>
        </w:rPr>
        <w:t>t</w:t>
      </w:r>
      <w:r w:rsidR="00790AFE" w:rsidRPr="00C901B7">
        <w:rPr>
          <w:rFonts w:eastAsia="Arial" w:cstheme="minorHAnsi"/>
          <w:spacing w:val="-5"/>
        </w:rPr>
        <w:t>e</w:t>
      </w:r>
      <w:r w:rsidR="00790AFE" w:rsidRPr="00C901B7">
        <w:rPr>
          <w:rFonts w:eastAsia="Arial" w:cstheme="minorHAnsi"/>
        </w:rPr>
        <w:t>,</w:t>
      </w:r>
      <w:r w:rsidR="00790AFE" w:rsidRPr="00C901B7">
        <w:rPr>
          <w:rFonts w:eastAsia="Arial" w:cstheme="minorHAnsi"/>
          <w:spacing w:val="5"/>
        </w:rPr>
        <w:t xml:space="preserve"> </w:t>
      </w:r>
      <w:r w:rsidR="00790AFE" w:rsidRPr="00C901B7">
        <w:rPr>
          <w:rFonts w:eastAsia="Arial" w:cstheme="minorHAnsi"/>
          <w:spacing w:val="-5"/>
        </w:rPr>
        <w:t>o</w:t>
      </w:r>
      <w:r w:rsidR="00790AFE" w:rsidRPr="00C901B7">
        <w:rPr>
          <w:rFonts w:eastAsia="Arial" w:cstheme="minorHAnsi"/>
        </w:rPr>
        <w:t xml:space="preserve">r </w:t>
      </w:r>
      <w:r w:rsidR="00790AFE" w:rsidRPr="00C901B7">
        <w:rPr>
          <w:rFonts w:eastAsia="Arial" w:cstheme="minorHAnsi"/>
          <w:spacing w:val="-3"/>
        </w:rPr>
        <w:t>b</w:t>
      </w:r>
      <w:r w:rsidR="00790AFE" w:rsidRPr="00C901B7">
        <w:rPr>
          <w:rFonts w:eastAsia="Arial" w:cstheme="minorHAnsi"/>
        </w:rPr>
        <w:t>o</w:t>
      </w:r>
      <w:r w:rsidR="00790AFE" w:rsidRPr="00C901B7">
        <w:rPr>
          <w:rFonts w:eastAsia="Arial" w:cstheme="minorHAnsi"/>
          <w:spacing w:val="1"/>
        </w:rPr>
        <w:t>t</w:t>
      </w:r>
      <w:r w:rsidR="00790AFE" w:rsidRPr="00C901B7">
        <w:rPr>
          <w:rFonts w:eastAsia="Arial" w:cstheme="minorHAnsi"/>
        </w:rPr>
        <w:t>h,</w:t>
      </w:r>
      <w:r w:rsidR="00790AFE" w:rsidRPr="00C901B7">
        <w:rPr>
          <w:rFonts w:eastAsia="Arial" w:cstheme="minorHAnsi"/>
          <w:spacing w:val="2"/>
        </w:rPr>
        <w:t xml:space="preserve"> </w:t>
      </w:r>
      <w:r w:rsidR="00790AFE" w:rsidRPr="00C901B7">
        <w:rPr>
          <w:rFonts w:eastAsia="Arial" w:cstheme="minorHAnsi"/>
        </w:rPr>
        <w:t>sha</w:t>
      </w:r>
      <w:r w:rsidR="00790AFE" w:rsidRPr="00C901B7">
        <w:rPr>
          <w:rFonts w:eastAsia="Arial" w:cstheme="minorHAnsi"/>
          <w:spacing w:val="-1"/>
        </w:rPr>
        <w:t>l</w:t>
      </w:r>
      <w:r w:rsidR="00790AFE" w:rsidRPr="00C901B7">
        <w:rPr>
          <w:rFonts w:eastAsia="Arial" w:cstheme="minorHAnsi"/>
        </w:rPr>
        <w:t>l be</w:t>
      </w:r>
      <w:r w:rsidR="00790AFE" w:rsidRPr="00C901B7">
        <w:rPr>
          <w:rFonts w:eastAsia="Arial" w:cstheme="minorHAnsi"/>
          <w:spacing w:val="-3"/>
        </w:rPr>
        <w:t xml:space="preserve"> </w:t>
      </w:r>
      <w:r w:rsidR="00790AFE" w:rsidRPr="00C901B7">
        <w:rPr>
          <w:rFonts w:eastAsia="Arial" w:cstheme="minorHAnsi"/>
          <w:spacing w:val="4"/>
        </w:rPr>
        <w:t>f</w:t>
      </w:r>
      <w:r w:rsidR="00790AFE" w:rsidRPr="00C901B7">
        <w:rPr>
          <w:rFonts w:eastAsia="Arial" w:cstheme="minorHAnsi"/>
        </w:rPr>
        <w:t>u</w:t>
      </w:r>
      <w:r w:rsidR="00790AFE" w:rsidRPr="00C901B7">
        <w:rPr>
          <w:rFonts w:eastAsia="Arial" w:cstheme="minorHAnsi"/>
          <w:spacing w:val="1"/>
        </w:rPr>
        <w:t>r</w:t>
      </w:r>
      <w:r w:rsidR="00790AFE" w:rsidRPr="00C901B7">
        <w:rPr>
          <w:rFonts w:eastAsia="Arial" w:cstheme="minorHAnsi"/>
        </w:rPr>
        <w:t>n</w:t>
      </w:r>
      <w:r w:rsidR="00790AFE" w:rsidRPr="00C901B7">
        <w:rPr>
          <w:rFonts w:eastAsia="Arial" w:cstheme="minorHAnsi"/>
          <w:spacing w:val="-1"/>
        </w:rPr>
        <w:t>i</w:t>
      </w:r>
      <w:r w:rsidR="00790AFE" w:rsidRPr="00C901B7">
        <w:rPr>
          <w:rFonts w:eastAsia="Arial" w:cstheme="minorHAnsi"/>
        </w:rPr>
        <w:t>shed</w:t>
      </w:r>
      <w:r w:rsidR="00790AFE" w:rsidRPr="00C901B7">
        <w:rPr>
          <w:rFonts w:eastAsia="Arial" w:cstheme="minorHAnsi"/>
          <w:spacing w:val="-4"/>
        </w:rPr>
        <w:t xml:space="preserve"> </w:t>
      </w:r>
      <w:r w:rsidR="00790AFE" w:rsidRPr="00C901B7">
        <w:rPr>
          <w:rFonts w:eastAsia="Arial" w:cstheme="minorHAnsi"/>
        </w:rPr>
        <w:t>by</w:t>
      </w:r>
      <w:r w:rsidR="00790AFE" w:rsidRPr="00C901B7">
        <w:rPr>
          <w:rFonts w:eastAsia="Arial" w:cstheme="minorHAnsi"/>
          <w:spacing w:val="-3"/>
        </w:rPr>
        <w:t xml:space="preserve"> </w:t>
      </w:r>
      <w:r w:rsidR="00790AFE" w:rsidRPr="00C901B7">
        <w:rPr>
          <w:rFonts w:eastAsia="Arial" w:cstheme="minorHAnsi"/>
          <w:spacing w:val="1"/>
        </w:rPr>
        <w:t>t</w:t>
      </w:r>
      <w:r w:rsidR="00790AFE" w:rsidRPr="00C901B7">
        <w:rPr>
          <w:rFonts w:eastAsia="Arial" w:cstheme="minorHAnsi"/>
        </w:rPr>
        <w:t>he</w:t>
      </w:r>
      <w:r w:rsidR="00790AFE" w:rsidRPr="00C901B7">
        <w:rPr>
          <w:rFonts w:eastAsia="Arial" w:cstheme="minorHAnsi"/>
          <w:spacing w:val="1"/>
        </w:rPr>
        <w:t xml:space="preserve"> </w:t>
      </w:r>
      <w:r w:rsidR="00790AFE" w:rsidRPr="00C901B7">
        <w:rPr>
          <w:rFonts w:eastAsia="Arial" w:cstheme="minorHAnsi"/>
        </w:rPr>
        <w:t>Se</w:t>
      </w:r>
      <w:r w:rsidR="00790AFE" w:rsidRPr="00C901B7">
        <w:rPr>
          <w:rFonts w:eastAsia="Arial" w:cstheme="minorHAnsi"/>
          <w:spacing w:val="1"/>
        </w:rPr>
        <w:t>r</w:t>
      </w:r>
      <w:r w:rsidR="00790AFE" w:rsidRPr="00C901B7">
        <w:rPr>
          <w:rFonts w:eastAsia="Arial" w:cstheme="minorHAnsi"/>
          <w:spacing w:val="-2"/>
        </w:rPr>
        <w:t>v</w:t>
      </w:r>
      <w:r w:rsidR="00790AFE" w:rsidRPr="00C901B7">
        <w:rPr>
          <w:rFonts w:eastAsia="Arial" w:cstheme="minorHAnsi"/>
          <w:spacing w:val="-1"/>
        </w:rPr>
        <w:t>i</w:t>
      </w:r>
      <w:r w:rsidR="00790AFE" w:rsidRPr="00C901B7">
        <w:rPr>
          <w:rFonts w:eastAsia="Arial" w:cstheme="minorHAnsi"/>
        </w:rPr>
        <w:t>ce</w:t>
      </w:r>
      <w:r w:rsidR="00790AFE" w:rsidRPr="00C901B7">
        <w:rPr>
          <w:rFonts w:eastAsia="Arial" w:cstheme="minorHAnsi"/>
          <w:spacing w:val="1"/>
        </w:rPr>
        <w:t xml:space="preserve"> </w:t>
      </w:r>
      <w:r w:rsidR="00790AFE" w:rsidRPr="00C901B7">
        <w:rPr>
          <w:rFonts w:eastAsia="Arial" w:cstheme="minorHAnsi"/>
          <w:spacing w:val="-1"/>
        </w:rPr>
        <w:t>C</w:t>
      </w:r>
      <w:r w:rsidR="00790AFE" w:rsidRPr="00C901B7">
        <w:rPr>
          <w:rFonts w:eastAsia="Arial" w:cstheme="minorHAnsi"/>
        </w:rPr>
        <w:t>on</w:t>
      </w:r>
      <w:r w:rsidR="00790AFE" w:rsidRPr="00C901B7">
        <w:rPr>
          <w:rFonts w:eastAsia="Arial" w:cstheme="minorHAnsi"/>
          <w:spacing w:val="1"/>
        </w:rPr>
        <w:t>tr</w:t>
      </w:r>
      <w:r w:rsidR="00790AFE" w:rsidRPr="00C901B7">
        <w:rPr>
          <w:rFonts w:eastAsia="Arial" w:cstheme="minorHAnsi"/>
        </w:rPr>
        <w:t>a</w:t>
      </w:r>
      <w:r w:rsidR="00790AFE" w:rsidRPr="00C901B7">
        <w:rPr>
          <w:rFonts w:eastAsia="Arial" w:cstheme="minorHAnsi"/>
          <w:spacing w:val="-2"/>
        </w:rPr>
        <w:t>c</w:t>
      </w:r>
      <w:r w:rsidR="00790AFE" w:rsidRPr="00C901B7">
        <w:rPr>
          <w:rFonts w:eastAsia="Arial" w:cstheme="minorHAnsi"/>
          <w:spacing w:val="1"/>
        </w:rPr>
        <w:t>t</w:t>
      </w:r>
      <w:r w:rsidR="00790AFE" w:rsidRPr="00C901B7">
        <w:rPr>
          <w:rFonts w:eastAsia="Arial" w:cstheme="minorHAnsi"/>
          <w:spacing w:val="-2"/>
        </w:rPr>
        <w:t>o</w:t>
      </w:r>
      <w:r w:rsidR="00790AFE" w:rsidRPr="00C901B7">
        <w:rPr>
          <w:rFonts w:eastAsia="Arial" w:cstheme="minorHAnsi"/>
        </w:rPr>
        <w:t>r</w:t>
      </w:r>
      <w:r w:rsidR="00790AFE" w:rsidRPr="00C901B7">
        <w:rPr>
          <w:rFonts w:eastAsia="Arial" w:cstheme="minorHAnsi"/>
          <w:spacing w:val="5"/>
        </w:rPr>
        <w:t xml:space="preserve"> </w:t>
      </w:r>
      <w:r w:rsidR="00790AFE" w:rsidRPr="00C901B7">
        <w:rPr>
          <w:rFonts w:eastAsia="Arial" w:cstheme="minorHAnsi"/>
          <w:spacing w:val="-6"/>
        </w:rPr>
        <w:t>w</w:t>
      </w:r>
      <w:r w:rsidR="00790AFE" w:rsidRPr="00C901B7">
        <w:rPr>
          <w:rFonts w:eastAsia="Arial" w:cstheme="minorHAnsi"/>
          <w:spacing w:val="-1"/>
        </w:rPr>
        <w:t>i</w:t>
      </w:r>
      <w:r w:rsidR="00790AFE" w:rsidRPr="00C901B7">
        <w:rPr>
          <w:rFonts w:eastAsia="Arial" w:cstheme="minorHAnsi"/>
          <w:spacing w:val="1"/>
        </w:rPr>
        <w:t>t</w:t>
      </w:r>
      <w:r w:rsidR="00790AFE" w:rsidRPr="00C901B7">
        <w:rPr>
          <w:rFonts w:eastAsia="Arial" w:cstheme="minorHAnsi"/>
        </w:rPr>
        <w:t>h</w:t>
      </w:r>
      <w:r w:rsidR="00790AFE" w:rsidRPr="00C901B7">
        <w:rPr>
          <w:rFonts w:eastAsia="Arial" w:cstheme="minorHAnsi"/>
          <w:spacing w:val="1"/>
        </w:rPr>
        <w:t xml:space="preserve"> r</w:t>
      </w:r>
      <w:r w:rsidR="00790AFE" w:rsidRPr="00C901B7">
        <w:rPr>
          <w:rFonts w:eastAsia="Arial" w:cstheme="minorHAnsi"/>
        </w:rPr>
        <w:t>easona</w:t>
      </w:r>
      <w:r w:rsidR="00790AFE" w:rsidRPr="00C901B7">
        <w:rPr>
          <w:rFonts w:eastAsia="Arial" w:cstheme="minorHAnsi"/>
          <w:spacing w:val="-1"/>
        </w:rPr>
        <w:t>bl</w:t>
      </w:r>
      <w:r w:rsidR="00790AFE" w:rsidRPr="00C901B7">
        <w:rPr>
          <w:rFonts w:eastAsia="Arial" w:cstheme="minorHAnsi"/>
        </w:rPr>
        <w:t>e</w:t>
      </w:r>
      <w:r w:rsidR="00790AFE" w:rsidRPr="00C901B7">
        <w:rPr>
          <w:rFonts w:eastAsia="Arial" w:cstheme="minorHAnsi"/>
          <w:spacing w:val="-1"/>
        </w:rPr>
        <w:t xml:space="preserve"> </w:t>
      </w:r>
      <w:r w:rsidR="00790AFE" w:rsidRPr="00C901B7">
        <w:rPr>
          <w:rFonts w:eastAsia="Arial" w:cstheme="minorHAnsi"/>
          <w:spacing w:val="-3"/>
        </w:rPr>
        <w:t>p</w:t>
      </w:r>
      <w:r w:rsidR="00790AFE" w:rsidRPr="00C901B7">
        <w:rPr>
          <w:rFonts w:eastAsia="Arial" w:cstheme="minorHAnsi"/>
          <w:spacing w:val="1"/>
        </w:rPr>
        <w:t>r</w:t>
      </w:r>
      <w:r w:rsidR="00790AFE" w:rsidRPr="00C901B7">
        <w:rPr>
          <w:rFonts w:eastAsia="Arial" w:cstheme="minorHAnsi"/>
        </w:rPr>
        <w:t>o</w:t>
      </w:r>
      <w:r w:rsidR="00790AFE" w:rsidRPr="00C901B7">
        <w:rPr>
          <w:rFonts w:eastAsia="Arial" w:cstheme="minorHAnsi"/>
          <w:spacing w:val="1"/>
        </w:rPr>
        <w:t>m</w:t>
      </w:r>
      <w:r w:rsidR="00790AFE" w:rsidRPr="00C901B7">
        <w:rPr>
          <w:rFonts w:eastAsia="Arial" w:cstheme="minorHAnsi"/>
        </w:rPr>
        <w:t>p</w:t>
      </w:r>
      <w:r w:rsidR="00790AFE" w:rsidRPr="00C901B7">
        <w:rPr>
          <w:rFonts w:eastAsia="Arial" w:cstheme="minorHAnsi"/>
          <w:spacing w:val="-1"/>
        </w:rPr>
        <w:t>t</w:t>
      </w:r>
      <w:r w:rsidR="00790AFE" w:rsidRPr="00C901B7">
        <w:rPr>
          <w:rFonts w:eastAsia="Arial" w:cstheme="minorHAnsi"/>
        </w:rPr>
        <w:t>ne</w:t>
      </w:r>
      <w:r w:rsidR="00790AFE" w:rsidRPr="00C901B7">
        <w:rPr>
          <w:rFonts w:eastAsia="Arial" w:cstheme="minorHAnsi"/>
          <w:spacing w:val="-2"/>
        </w:rPr>
        <w:t>s</w:t>
      </w:r>
      <w:r w:rsidR="00790AFE" w:rsidRPr="00C901B7">
        <w:rPr>
          <w:rFonts w:eastAsia="Arial" w:cstheme="minorHAnsi"/>
        </w:rPr>
        <w:t>s.</w:t>
      </w:r>
    </w:p>
    <w:p w14:paraId="7F51DA86" w14:textId="77777777" w:rsidR="00790AFE" w:rsidRPr="00C901B7" w:rsidRDefault="00790AFE" w:rsidP="00790AFE">
      <w:pPr>
        <w:spacing w:line="271" w:lineRule="auto"/>
        <w:ind w:left="2260" w:right="796" w:hanging="290"/>
        <w:rPr>
          <w:rFonts w:eastAsia="Arial" w:cstheme="minorHAnsi"/>
        </w:rPr>
      </w:pPr>
      <w:r w:rsidRPr="00C901B7">
        <w:rPr>
          <w:rFonts w:eastAsia="Arial" w:cstheme="minorHAnsi"/>
          <w:spacing w:val="-1"/>
        </w:rPr>
        <w:t>i</w:t>
      </w:r>
      <w:r w:rsidRPr="00C901B7">
        <w:rPr>
          <w:rFonts w:eastAsia="Arial" w:cstheme="minorHAnsi"/>
        </w:rPr>
        <w:t xml:space="preserve">.  </w:t>
      </w:r>
      <w:r w:rsidRPr="00C901B7">
        <w:rPr>
          <w:rFonts w:eastAsia="Arial" w:cstheme="minorHAnsi"/>
          <w:spacing w:val="1"/>
        </w:rPr>
        <w:t xml:space="preserve"> </w:t>
      </w:r>
      <w:r w:rsidRPr="00C901B7">
        <w:rPr>
          <w:rFonts w:eastAsia="Arial" w:cstheme="minorHAnsi"/>
          <w:spacing w:val="-1"/>
        </w:rPr>
        <w:t>C</w:t>
      </w:r>
      <w:r w:rsidRPr="00C901B7">
        <w:rPr>
          <w:rFonts w:eastAsia="Arial" w:cstheme="minorHAnsi"/>
        </w:rPr>
        <w:t>o</w:t>
      </w:r>
      <w:r w:rsidRPr="00C901B7">
        <w:rPr>
          <w:rFonts w:eastAsia="Arial" w:cstheme="minorHAnsi"/>
          <w:spacing w:val="-5"/>
        </w:rPr>
        <w:t>v</w:t>
      </w:r>
      <w:r w:rsidRPr="00C901B7">
        <w:rPr>
          <w:rFonts w:eastAsia="Arial" w:cstheme="minorHAnsi"/>
        </w:rPr>
        <w:t>e</w:t>
      </w:r>
      <w:r w:rsidRPr="00C901B7">
        <w:rPr>
          <w:rFonts w:eastAsia="Arial" w:cstheme="minorHAnsi"/>
          <w:spacing w:val="1"/>
        </w:rPr>
        <w:t>r</w:t>
      </w:r>
      <w:r w:rsidRPr="00C901B7">
        <w:rPr>
          <w:rFonts w:eastAsia="Arial" w:cstheme="minorHAnsi"/>
          <w:spacing w:val="-3"/>
        </w:rPr>
        <w:t>a</w:t>
      </w:r>
      <w:r w:rsidRPr="00C901B7">
        <w:rPr>
          <w:rFonts w:eastAsia="Arial" w:cstheme="minorHAnsi"/>
          <w:spacing w:val="5"/>
        </w:rPr>
        <w:t>g</w:t>
      </w:r>
      <w:r w:rsidRPr="00C901B7">
        <w:rPr>
          <w:rFonts w:eastAsia="Arial" w:cstheme="minorHAnsi"/>
        </w:rPr>
        <w:t>e</w:t>
      </w:r>
      <w:r w:rsidRPr="00C901B7">
        <w:rPr>
          <w:rFonts w:eastAsia="Arial" w:cstheme="minorHAnsi"/>
          <w:spacing w:val="1"/>
        </w:rPr>
        <w:t xml:space="preserve"> </w:t>
      </w:r>
      <w:r w:rsidRPr="00C901B7">
        <w:rPr>
          <w:rFonts w:eastAsia="Arial" w:cstheme="minorHAnsi"/>
        </w:rPr>
        <w:t>sha</w:t>
      </w:r>
      <w:r w:rsidRPr="00C901B7">
        <w:rPr>
          <w:rFonts w:eastAsia="Arial" w:cstheme="minorHAnsi"/>
          <w:spacing w:val="-1"/>
        </w:rPr>
        <w:t>l</w:t>
      </w:r>
      <w:r w:rsidRPr="00C901B7">
        <w:rPr>
          <w:rFonts w:eastAsia="Arial" w:cstheme="minorHAnsi"/>
        </w:rPr>
        <w:t>l</w:t>
      </w:r>
      <w:r w:rsidRPr="00C901B7">
        <w:rPr>
          <w:rFonts w:eastAsia="Arial" w:cstheme="minorHAnsi"/>
          <w:spacing w:val="-2"/>
        </w:rPr>
        <w:t xml:space="preserve"> </w:t>
      </w:r>
      <w:r w:rsidRPr="00C901B7">
        <w:rPr>
          <w:rFonts w:eastAsia="Arial" w:cstheme="minorHAnsi"/>
          <w:spacing w:val="1"/>
        </w:rPr>
        <w:t>r</w:t>
      </w:r>
      <w:r w:rsidRPr="00C901B7">
        <w:rPr>
          <w:rFonts w:eastAsia="Arial" w:cstheme="minorHAnsi"/>
        </w:rPr>
        <w:t>e</w:t>
      </w:r>
      <w:r w:rsidRPr="00C901B7">
        <w:rPr>
          <w:rFonts w:eastAsia="Arial" w:cstheme="minorHAnsi"/>
          <w:spacing w:val="1"/>
        </w:rPr>
        <w:t>m</w:t>
      </w:r>
      <w:r w:rsidRPr="00C901B7">
        <w:rPr>
          <w:rFonts w:eastAsia="Arial" w:cstheme="minorHAnsi"/>
        </w:rPr>
        <w:t>a</w:t>
      </w:r>
      <w:r w:rsidRPr="00C901B7">
        <w:rPr>
          <w:rFonts w:eastAsia="Arial" w:cstheme="minorHAnsi"/>
          <w:spacing w:val="-3"/>
        </w:rPr>
        <w:t>i</w:t>
      </w:r>
      <w:r w:rsidRPr="00C901B7">
        <w:rPr>
          <w:rFonts w:eastAsia="Arial" w:cstheme="minorHAnsi"/>
        </w:rPr>
        <w:t>n</w:t>
      </w:r>
      <w:r w:rsidRPr="00C901B7">
        <w:rPr>
          <w:rFonts w:eastAsia="Arial" w:cstheme="minorHAnsi"/>
          <w:spacing w:val="1"/>
        </w:rPr>
        <w:t xml:space="preserve"> </w:t>
      </w:r>
      <w:r w:rsidRPr="00C901B7">
        <w:rPr>
          <w:rFonts w:eastAsia="Arial" w:cstheme="minorHAnsi"/>
          <w:spacing w:val="-1"/>
        </w:rPr>
        <w:t>i</w:t>
      </w:r>
      <w:r w:rsidRPr="00C901B7">
        <w:rPr>
          <w:rFonts w:eastAsia="Arial" w:cstheme="minorHAnsi"/>
        </w:rPr>
        <w:t>n</w:t>
      </w:r>
      <w:r w:rsidRPr="00C901B7">
        <w:rPr>
          <w:rFonts w:eastAsia="Arial" w:cstheme="minorHAnsi"/>
          <w:spacing w:val="-3"/>
        </w:rPr>
        <w:t xml:space="preserve"> </w:t>
      </w:r>
      <w:r w:rsidRPr="00C901B7">
        <w:rPr>
          <w:rFonts w:eastAsia="Arial" w:cstheme="minorHAnsi"/>
          <w:spacing w:val="6"/>
        </w:rPr>
        <w:t>f</w:t>
      </w:r>
      <w:r w:rsidRPr="00C901B7">
        <w:rPr>
          <w:rFonts w:eastAsia="Arial" w:cstheme="minorHAnsi"/>
          <w:spacing w:val="-3"/>
        </w:rPr>
        <w:t>o</w:t>
      </w:r>
      <w:r w:rsidRPr="00C901B7">
        <w:rPr>
          <w:rFonts w:eastAsia="Arial" w:cstheme="minorHAnsi"/>
          <w:spacing w:val="1"/>
        </w:rPr>
        <w:t>r</w:t>
      </w:r>
      <w:r w:rsidRPr="00C901B7">
        <w:rPr>
          <w:rFonts w:eastAsia="Arial" w:cstheme="minorHAnsi"/>
        </w:rPr>
        <w:t>ce</w:t>
      </w:r>
      <w:r w:rsidRPr="00C901B7">
        <w:rPr>
          <w:rFonts w:eastAsia="Arial" w:cstheme="minorHAnsi"/>
          <w:spacing w:val="-3"/>
        </w:rPr>
        <w:t xml:space="preserve"> </w:t>
      </w:r>
      <w:r w:rsidRPr="00C901B7">
        <w:rPr>
          <w:rFonts w:eastAsia="Arial" w:cstheme="minorHAnsi"/>
          <w:spacing w:val="4"/>
        </w:rPr>
        <w:t>f</w:t>
      </w:r>
      <w:r w:rsidRPr="00C901B7">
        <w:rPr>
          <w:rFonts w:eastAsia="Arial" w:cstheme="minorHAnsi"/>
        </w:rPr>
        <w:t xml:space="preserve">or </w:t>
      </w:r>
      <w:r w:rsidRPr="00C901B7">
        <w:rPr>
          <w:rFonts w:eastAsia="Arial" w:cstheme="minorHAnsi"/>
          <w:spacing w:val="1"/>
        </w:rPr>
        <w:t>t</w:t>
      </w:r>
      <w:r w:rsidRPr="00C901B7">
        <w:rPr>
          <w:rFonts w:eastAsia="Arial" w:cstheme="minorHAnsi"/>
          <w:spacing w:val="-6"/>
        </w:rPr>
        <w:t>w</w:t>
      </w:r>
      <w:r w:rsidRPr="00C901B7">
        <w:rPr>
          <w:rFonts w:eastAsia="Arial" w:cstheme="minorHAnsi"/>
        </w:rPr>
        <w:t>o</w:t>
      </w:r>
      <w:r w:rsidRPr="00C901B7">
        <w:rPr>
          <w:rFonts w:eastAsia="Arial" w:cstheme="minorHAnsi"/>
          <w:spacing w:val="1"/>
        </w:rPr>
        <w:t xml:space="preserve"> </w:t>
      </w:r>
      <w:r w:rsidRPr="00C901B7">
        <w:rPr>
          <w:rFonts w:eastAsia="Arial" w:cstheme="minorHAnsi"/>
          <w:spacing w:val="-5"/>
        </w:rPr>
        <w:t>y</w:t>
      </w:r>
      <w:r w:rsidRPr="00C901B7">
        <w:rPr>
          <w:rFonts w:eastAsia="Arial" w:cstheme="minorHAnsi"/>
        </w:rPr>
        <w:t>ea</w:t>
      </w:r>
      <w:r w:rsidRPr="00C901B7">
        <w:rPr>
          <w:rFonts w:eastAsia="Arial" w:cstheme="minorHAnsi"/>
          <w:spacing w:val="1"/>
        </w:rPr>
        <w:t>r</w:t>
      </w:r>
      <w:r w:rsidRPr="00C901B7">
        <w:rPr>
          <w:rFonts w:eastAsia="Arial" w:cstheme="minorHAnsi"/>
        </w:rPr>
        <w:t>s</w:t>
      </w:r>
      <w:r w:rsidRPr="00C901B7">
        <w:rPr>
          <w:rFonts w:eastAsia="Arial" w:cstheme="minorHAnsi"/>
          <w:spacing w:val="2"/>
        </w:rPr>
        <w:t xml:space="preserve"> </w:t>
      </w:r>
      <w:r w:rsidRPr="00C901B7">
        <w:rPr>
          <w:rFonts w:eastAsia="Arial" w:cstheme="minorHAnsi"/>
        </w:rPr>
        <w:t>sub</w:t>
      </w:r>
      <w:r w:rsidRPr="00C901B7">
        <w:rPr>
          <w:rFonts w:eastAsia="Arial" w:cstheme="minorHAnsi"/>
          <w:spacing w:val="-2"/>
        </w:rPr>
        <w:t>s</w:t>
      </w:r>
      <w:r w:rsidRPr="00C901B7">
        <w:rPr>
          <w:rFonts w:eastAsia="Arial" w:cstheme="minorHAnsi"/>
        </w:rPr>
        <w:t>e</w:t>
      </w:r>
      <w:r w:rsidRPr="00C901B7">
        <w:rPr>
          <w:rFonts w:eastAsia="Arial" w:cstheme="minorHAnsi"/>
          <w:spacing w:val="5"/>
        </w:rPr>
        <w:t>q</w:t>
      </w:r>
      <w:r w:rsidRPr="00C901B7">
        <w:rPr>
          <w:rFonts w:eastAsia="Arial" w:cstheme="minorHAnsi"/>
        </w:rPr>
        <w:t>ue</w:t>
      </w:r>
      <w:r w:rsidRPr="00C901B7">
        <w:rPr>
          <w:rFonts w:eastAsia="Arial" w:cstheme="minorHAnsi"/>
          <w:spacing w:val="-5"/>
        </w:rPr>
        <w:t>n</w:t>
      </w:r>
      <w:r w:rsidRPr="00C901B7">
        <w:rPr>
          <w:rFonts w:eastAsia="Arial" w:cstheme="minorHAnsi"/>
        </w:rPr>
        <w:t>t</w:t>
      </w:r>
      <w:r w:rsidRPr="00C901B7">
        <w:rPr>
          <w:rFonts w:eastAsia="Arial" w:cstheme="minorHAnsi"/>
          <w:spacing w:val="3"/>
        </w:rPr>
        <w:t xml:space="preserve"> </w:t>
      </w:r>
      <w:r w:rsidRPr="00C901B7">
        <w:rPr>
          <w:rFonts w:eastAsia="Arial" w:cstheme="minorHAnsi"/>
          <w:spacing w:val="1"/>
        </w:rPr>
        <w:t>t</w:t>
      </w:r>
      <w:r w:rsidRPr="00C901B7">
        <w:rPr>
          <w:rFonts w:eastAsia="Arial" w:cstheme="minorHAnsi"/>
        </w:rPr>
        <w:t>o</w:t>
      </w:r>
      <w:r w:rsidRPr="00C901B7">
        <w:rPr>
          <w:rFonts w:eastAsia="Arial" w:cstheme="minorHAnsi"/>
          <w:spacing w:val="1"/>
        </w:rPr>
        <w:t xml:space="preserve"> </w:t>
      </w:r>
      <w:r w:rsidRPr="00C901B7">
        <w:rPr>
          <w:rFonts w:eastAsia="Arial" w:cstheme="minorHAnsi"/>
          <w:spacing w:val="-3"/>
        </w:rPr>
        <w:t>p</w:t>
      </w:r>
      <w:r w:rsidRPr="00C901B7">
        <w:rPr>
          <w:rFonts w:eastAsia="Arial" w:cstheme="minorHAnsi"/>
          <w:spacing w:val="1"/>
        </w:rPr>
        <w:t>r</w:t>
      </w:r>
      <w:r w:rsidRPr="00C901B7">
        <w:rPr>
          <w:rFonts w:eastAsia="Arial" w:cstheme="minorHAnsi"/>
          <w:spacing w:val="-3"/>
        </w:rPr>
        <w:t>o</w:t>
      </w:r>
      <w:r w:rsidRPr="00C901B7">
        <w:rPr>
          <w:rFonts w:eastAsia="Arial" w:cstheme="minorHAnsi"/>
          <w:spacing w:val="1"/>
        </w:rPr>
        <w:t>j</w:t>
      </w:r>
      <w:r w:rsidRPr="00C901B7">
        <w:rPr>
          <w:rFonts w:eastAsia="Arial" w:cstheme="minorHAnsi"/>
          <w:spacing w:val="-3"/>
        </w:rPr>
        <w:t>e</w:t>
      </w:r>
      <w:r w:rsidRPr="00C901B7">
        <w:rPr>
          <w:rFonts w:eastAsia="Arial" w:cstheme="minorHAnsi"/>
        </w:rPr>
        <w:t>ct co</w:t>
      </w:r>
      <w:r w:rsidRPr="00C901B7">
        <w:rPr>
          <w:rFonts w:eastAsia="Arial" w:cstheme="minorHAnsi"/>
          <w:spacing w:val="1"/>
        </w:rPr>
        <w:t>m</w:t>
      </w:r>
      <w:r w:rsidRPr="00C901B7">
        <w:rPr>
          <w:rFonts w:eastAsia="Arial" w:cstheme="minorHAnsi"/>
        </w:rPr>
        <w:t>p</w:t>
      </w:r>
      <w:r w:rsidRPr="00C901B7">
        <w:rPr>
          <w:rFonts w:eastAsia="Arial" w:cstheme="minorHAnsi"/>
          <w:spacing w:val="-1"/>
        </w:rPr>
        <w:t>l</w:t>
      </w:r>
      <w:r w:rsidRPr="00C901B7">
        <w:rPr>
          <w:rFonts w:eastAsia="Arial" w:cstheme="minorHAnsi"/>
        </w:rPr>
        <w:t>e</w:t>
      </w:r>
      <w:r w:rsidRPr="00C901B7">
        <w:rPr>
          <w:rFonts w:eastAsia="Arial" w:cstheme="minorHAnsi"/>
          <w:spacing w:val="1"/>
        </w:rPr>
        <w:t>t</w:t>
      </w:r>
      <w:r w:rsidRPr="00C901B7">
        <w:rPr>
          <w:rFonts w:eastAsia="Arial" w:cstheme="minorHAnsi"/>
          <w:spacing w:val="-1"/>
        </w:rPr>
        <w:t>i</w:t>
      </w:r>
      <w:r w:rsidRPr="00C901B7">
        <w:rPr>
          <w:rFonts w:eastAsia="Arial" w:cstheme="minorHAnsi"/>
        </w:rPr>
        <w:t>on.</w:t>
      </w:r>
    </w:p>
    <w:p w14:paraId="0239404B" w14:textId="77777777" w:rsidR="00790AFE" w:rsidRPr="00C901B7" w:rsidRDefault="00790AFE" w:rsidP="00790AFE">
      <w:pPr>
        <w:spacing w:line="271" w:lineRule="auto"/>
        <w:ind w:left="2260" w:right="73" w:hanging="338"/>
        <w:rPr>
          <w:rFonts w:eastAsia="Arial" w:cstheme="minorHAnsi"/>
        </w:rPr>
      </w:pPr>
      <w:r w:rsidRPr="00C901B7">
        <w:rPr>
          <w:rFonts w:eastAsia="Arial" w:cstheme="minorHAnsi"/>
          <w:spacing w:val="-1"/>
        </w:rPr>
        <w:t>ii</w:t>
      </w:r>
      <w:r w:rsidRPr="00C901B7">
        <w:rPr>
          <w:rFonts w:eastAsia="Arial" w:cstheme="minorHAnsi"/>
        </w:rPr>
        <w:t xml:space="preserve">. </w:t>
      </w:r>
      <w:r w:rsidRPr="00C901B7">
        <w:rPr>
          <w:rFonts w:eastAsia="Arial" w:cstheme="minorHAnsi"/>
          <w:spacing w:val="60"/>
        </w:rPr>
        <w:t xml:space="preserve"> </w:t>
      </w:r>
      <w:r w:rsidRPr="00C901B7">
        <w:rPr>
          <w:rFonts w:eastAsia="Arial" w:cstheme="minorHAnsi"/>
          <w:spacing w:val="5"/>
        </w:rPr>
        <w:t>T</w:t>
      </w:r>
      <w:r w:rsidRPr="00C901B7">
        <w:rPr>
          <w:rFonts w:eastAsia="Arial" w:cstheme="minorHAnsi"/>
        </w:rPr>
        <w:t>h</w:t>
      </w:r>
      <w:r w:rsidRPr="00C901B7">
        <w:rPr>
          <w:rFonts w:eastAsia="Arial" w:cstheme="minorHAnsi"/>
          <w:spacing w:val="-3"/>
        </w:rPr>
        <w:t>i</w:t>
      </w:r>
      <w:r w:rsidRPr="00C901B7">
        <w:rPr>
          <w:rFonts w:eastAsia="Arial" w:cstheme="minorHAnsi"/>
        </w:rPr>
        <w:t>s</w:t>
      </w:r>
      <w:r w:rsidRPr="00C901B7">
        <w:rPr>
          <w:rFonts w:eastAsia="Arial" w:cstheme="minorHAnsi"/>
          <w:spacing w:val="2"/>
        </w:rPr>
        <w:t xml:space="preserve"> </w:t>
      </w:r>
      <w:r w:rsidRPr="00C901B7">
        <w:rPr>
          <w:rFonts w:eastAsia="Arial" w:cstheme="minorHAnsi"/>
          <w:spacing w:val="-5"/>
        </w:rPr>
        <w:t>A</w:t>
      </w:r>
      <w:r w:rsidRPr="00C901B7">
        <w:rPr>
          <w:rFonts w:eastAsia="Arial" w:cstheme="minorHAnsi"/>
          <w:spacing w:val="2"/>
        </w:rPr>
        <w:t>g</w:t>
      </w:r>
      <w:r w:rsidRPr="00C901B7">
        <w:rPr>
          <w:rFonts w:eastAsia="Arial" w:cstheme="minorHAnsi"/>
          <w:spacing w:val="1"/>
        </w:rPr>
        <w:t>r</w:t>
      </w:r>
      <w:r w:rsidRPr="00C901B7">
        <w:rPr>
          <w:rFonts w:eastAsia="Arial" w:cstheme="minorHAnsi"/>
        </w:rPr>
        <w:t>ee</w:t>
      </w:r>
      <w:r w:rsidRPr="00C901B7">
        <w:rPr>
          <w:rFonts w:eastAsia="Arial" w:cstheme="minorHAnsi"/>
          <w:spacing w:val="1"/>
        </w:rPr>
        <w:t>m</w:t>
      </w:r>
      <w:r w:rsidRPr="00C901B7">
        <w:rPr>
          <w:rFonts w:eastAsia="Arial" w:cstheme="minorHAnsi"/>
        </w:rPr>
        <w:t>e</w:t>
      </w:r>
      <w:r w:rsidRPr="00C901B7">
        <w:rPr>
          <w:rFonts w:eastAsia="Arial" w:cstheme="minorHAnsi"/>
          <w:spacing w:val="-3"/>
        </w:rPr>
        <w:t>n</w:t>
      </w:r>
      <w:r w:rsidRPr="00C901B7">
        <w:rPr>
          <w:rFonts w:eastAsia="Arial" w:cstheme="minorHAnsi"/>
        </w:rPr>
        <w:t>t</w:t>
      </w:r>
      <w:r w:rsidRPr="00C901B7">
        <w:rPr>
          <w:rFonts w:eastAsia="Arial" w:cstheme="minorHAnsi"/>
          <w:spacing w:val="3"/>
        </w:rPr>
        <w:t xml:space="preserve"> </w:t>
      </w:r>
      <w:r w:rsidRPr="00C901B7">
        <w:rPr>
          <w:rFonts w:eastAsia="Arial" w:cstheme="minorHAnsi"/>
          <w:spacing w:val="-1"/>
        </w:rPr>
        <w:t>i</w:t>
      </w:r>
      <w:r w:rsidRPr="00C901B7">
        <w:rPr>
          <w:rFonts w:eastAsia="Arial" w:cstheme="minorHAnsi"/>
        </w:rPr>
        <w:t>s</w:t>
      </w:r>
      <w:r w:rsidRPr="00C901B7">
        <w:rPr>
          <w:rFonts w:eastAsia="Arial" w:cstheme="minorHAnsi"/>
          <w:spacing w:val="-6"/>
        </w:rPr>
        <w:t xml:space="preserve"> </w:t>
      </w:r>
      <w:r w:rsidRPr="00C901B7">
        <w:rPr>
          <w:rFonts w:eastAsia="Arial" w:cstheme="minorHAnsi"/>
          <w:spacing w:val="5"/>
        </w:rPr>
        <w:t>g</w:t>
      </w:r>
      <w:r w:rsidRPr="00C901B7">
        <w:rPr>
          <w:rFonts w:eastAsia="Arial" w:cstheme="minorHAnsi"/>
          <w:spacing w:val="-3"/>
        </w:rPr>
        <w:t>o</w:t>
      </w:r>
      <w:r w:rsidRPr="00C901B7">
        <w:rPr>
          <w:rFonts w:eastAsia="Arial" w:cstheme="minorHAnsi"/>
          <w:spacing w:val="-5"/>
        </w:rPr>
        <w:t>v</w:t>
      </w:r>
      <w:r w:rsidRPr="00C901B7">
        <w:rPr>
          <w:rFonts w:eastAsia="Arial" w:cstheme="minorHAnsi"/>
        </w:rPr>
        <w:t>e</w:t>
      </w:r>
      <w:r w:rsidRPr="00C901B7">
        <w:rPr>
          <w:rFonts w:eastAsia="Arial" w:cstheme="minorHAnsi"/>
          <w:spacing w:val="1"/>
        </w:rPr>
        <w:t>r</w:t>
      </w:r>
      <w:r w:rsidRPr="00C901B7">
        <w:rPr>
          <w:rFonts w:eastAsia="Arial" w:cstheme="minorHAnsi"/>
        </w:rPr>
        <w:t>ned</w:t>
      </w:r>
      <w:r w:rsidRPr="00C901B7">
        <w:rPr>
          <w:rFonts w:eastAsia="Arial" w:cstheme="minorHAnsi"/>
          <w:spacing w:val="1"/>
        </w:rPr>
        <w:t xml:space="preserve"> </w:t>
      </w:r>
      <w:r w:rsidRPr="00C901B7">
        <w:rPr>
          <w:rFonts w:eastAsia="Arial" w:cstheme="minorHAnsi"/>
          <w:spacing w:val="2"/>
        </w:rPr>
        <w:t>b</w:t>
      </w:r>
      <w:r w:rsidRPr="00C901B7">
        <w:rPr>
          <w:rFonts w:eastAsia="Arial" w:cstheme="minorHAnsi"/>
        </w:rPr>
        <w:t>y</w:t>
      </w:r>
      <w:r w:rsidRPr="00C901B7">
        <w:rPr>
          <w:rFonts w:eastAsia="Arial" w:cstheme="minorHAnsi"/>
          <w:spacing w:val="-1"/>
        </w:rPr>
        <w:t xml:space="preserve"> </w:t>
      </w:r>
      <w:r w:rsidRPr="00C901B7">
        <w:rPr>
          <w:rFonts w:eastAsia="Arial" w:cstheme="minorHAnsi"/>
          <w:spacing w:val="1"/>
        </w:rPr>
        <w:t>t</w:t>
      </w:r>
      <w:r w:rsidRPr="00C901B7">
        <w:rPr>
          <w:rFonts w:eastAsia="Arial" w:cstheme="minorHAnsi"/>
        </w:rPr>
        <w:t>he</w:t>
      </w:r>
      <w:r w:rsidRPr="00C901B7">
        <w:rPr>
          <w:rFonts w:eastAsia="Arial" w:cstheme="minorHAnsi"/>
          <w:spacing w:val="1"/>
        </w:rPr>
        <w:t xml:space="preserve"> </w:t>
      </w:r>
      <w:r w:rsidRPr="00C901B7">
        <w:rPr>
          <w:rFonts w:eastAsia="Arial" w:cstheme="minorHAnsi"/>
          <w:spacing w:val="-1"/>
        </w:rPr>
        <w:t>l</w:t>
      </w:r>
      <w:r w:rsidRPr="00C901B7">
        <w:rPr>
          <w:rFonts w:eastAsia="Arial" w:cstheme="minorHAnsi"/>
        </w:rPr>
        <w:t>a</w:t>
      </w:r>
      <w:r w:rsidRPr="00C901B7">
        <w:rPr>
          <w:rFonts w:eastAsia="Arial" w:cstheme="minorHAnsi"/>
          <w:spacing w:val="-6"/>
        </w:rPr>
        <w:t>w</w:t>
      </w:r>
      <w:r w:rsidRPr="00C901B7">
        <w:rPr>
          <w:rFonts w:eastAsia="Arial" w:cstheme="minorHAnsi"/>
        </w:rPr>
        <w:t>s</w:t>
      </w:r>
      <w:r w:rsidRPr="00C901B7">
        <w:rPr>
          <w:rFonts w:eastAsia="Arial" w:cstheme="minorHAnsi"/>
          <w:spacing w:val="2"/>
        </w:rPr>
        <w:t xml:space="preserve"> </w:t>
      </w:r>
      <w:r w:rsidRPr="00C901B7">
        <w:rPr>
          <w:rFonts w:eastAsia="Arial" w:cstheme="minorHAnsi"/>
          <w:spacing w:val="-3"/>
        </w:rPr>
        <w:t>o</w:t>
      </w:r>
      <w:r w:rsidRPr="00C901B7">
        <w:rPr>
          <w:rFonts w:eastAsia="Arial" w:cstheme="minorHAnsi"/>
        </w:rPr>
        <w:t>f</w:t>
      </w:r>
      <w:r w:rsidRPr="00C901B7">
        <w:rPr>
          <w:rFonts w:eastAsia="Arial" w:cstheme="minorHAnsi"/>
          <w:spacing w:val="5"/>
        </w:rPr>
        <w:t xml:space="preserve"> </w:t>
      </w:r>
      <w:r w:rsidRPr="00C901B7">
        <w:rPr>
          <w:rFonts w:eastAsia="Arial" w:cstheme="minorHAnsi"/>
          <w:spacing w:val="1"/>
        </w:rPr>
        <w:t>t</w:t>
      </w:r>
      <w:r w:rsidRPr="00C901B7">
        <w:rPr>
          <w:rFonts w:eastAsia="Arial" w:cstheme="minorHAnsi"/>
        </w:rPr>
        <w:t>he</w:t>
      </w:r>
      <w:r w:rsidRPr="00C901B7">
        <w:rPr>
          <w:rFonts w:eastAsia="Arial" w:cstheme="minorHAnsi"/>
          <w:spacing w:val="-1"/>
        </w:rPr>
        <w:t xml:space="preserve"> </w:t>
      </w:r>
      <w:r w:rsidRPr="00C901B7">
        <w:rPr>
          <w:rFonts w:eastAsia="Arial" w:cstheme="minorHAnsi"/>
          <w:spacing w:val="-3"/>
        </w:rPr>
        <w:t>S</w:t>
      </w:r>
      <w:r w:rsidRPr="00C901B7">
        <w:rPr>
          <w:rFonts w:eastAsia="Arial" w:cstheme="minorHAnsi"/>
          <w:spacing w:val="1"/>
        </w:rPr>
        <w:t>t</w:t>
      </w:r>
      <w:r w:rsidRPr="00C901B7">
        <w:rPr>
          <w:rFonts w:eastAsia="Arial" w:cstheme="minorHAnsi"/>
        </w:rPr>
        <w:t>a</w:t>
      </w:r>
      <w:r w:rsidRPr="00C901B7">
        <w:rPr>
          <w:rFonts w:eastAsia="Arial" w:cstheme="minorHAnsi"/>
          <w:spacing w:val="1"/>
        </w:rPr>
        <w:t>t</w:t>
      </w:r>
      <w:r w:rsidRPr="00C901B7">
        <w:rPr>
          <w:rFonts w:eastAsia="Arial" w:cstheme="minorHAnsi"/>
        </w:rPr>
        <w:t>e</w:t>
      </w:r>
      <w:r w:rsidRPr="00C901B7">
        <w:rPr>
          <w:rFonts w:eastAsia="Arial" w:cstheme="minorHAnsi"/>
          <w:spacing w:val="1"/>
        </w:rPr>
        <w:t xml:space="preserve"> </w:t>
      </w:r>
      <w:r w:rsidRPr="00C901B7">
        <w:rPr>
          <w:rFonts w:eastAsia="Arial" w:cstheme="minorHAnsi"/>
          <w:spacing w:val="-5"/>
        </w:rPr>
        <w:t>o</w:t>
      </w:r>
      <w:r w:rsidRPr="00C901B7">
        <w:rPr>
          <w:rFonts w:eastAsia="Arial" w:cstheme="minorHAnsi"/>
        </w:rPr>
        <w:t>f</w:t>
      </w:r>
      <w:r w:rsidRPr="00C901B7">
        <w:rPr>
          <w:rFonts w:eastAsia="Arial" w:cstheme="minorHAnsi"/>
          <w:spacing w:val="3"/>
        </w:rPr>
        <w:t xml:space="preserve"> </w:t>
      </w:r>
      <w:r w:rsidRPr="00C901B7">
        <w:rPr>
          <w:rFonts w:eastAsia="Arial" w:cstheme="minorHAnsi"/>
          <w:spacing w:val="1"/>
        </w:rPr>
        <w:t>I</w:t>
      </w:r>
      <w:r w:rsidRPr="00C901B7">
        <w:rPr>
          <w:rFonts w:eastAsia="Arial" w:cstheme="minorHAnsi"/>
        </w:rPr>
        <w:t>o</w:t>
      </w:r>
      <w:r w:rsidRPr="00C901B7">
        <w:rPr>
          <w:rFonts w:eastAsia="Arial" w:cstheme="minorHAnsi"/>
          <w:spacing w:val="-6"/>
        </w:rPr>
        <w:t>w</w:t>
      </w:r>
      <w:r w:rsidRPr="00C901B7">
        <w:rPr>
          <w:rFonts w:eastAsia="Arial" w:cstheme="minorHAnsi"/>
        </w:rPr>
        <w:t xml:space="preserve">a. </w:t>
      </w:r>
      <w:r w:rsidRPr="00C901B7">
        <w:rPr>
          <w:rFonts w:eastAsia="Arial" w:cstheme="minorHAnsi"/>
          <w:spacing w:val="7"/>
        </w:rPr>
        <w:t xml:space="preserve"> </w:t>
      </w:r>
      <w:r w:rsidRPr="00C901B7">
        <w:rPr>
          <w:rFonts w:eastAsia="Arial" w:cstheme="minorHAnsi"/>
        </w:rPr>
        <w:t>Any</w:t>
      </w:r>
      <w:r w:rsidRPr="00C901B7">
        <w:rPr>
          <w:rFonts w:eastAsia="Arial" w:cstheme="minorHAnsi"/>
          <w:spacing w:val="-1"/>
        </w:rPr>
        <w:t xml:space="preserve"> </w:t>
      </w:r>
      <w:r w:rsidRPr="00C901B7">
        <w:rPr>
          <w:rFonts w:eastAsia="Arial" w:cstheme="minorHAnsi"/>
        </w:rPr>
        <w:t>and</w:t>
      </w:r>
      <w:r w:rsidRPr="00C901B7">
        <w:rPr>
          <w:rFonts w:eastAsia="Arial" w:cstheme="minorHAnsi"/>
          <w:spacing w:val="-1"/>
        </w:rPr>
        <w:t xml:space="preserve"> </w:t>
      </w:r>
      <w:r w:rsidRPr="00C901B7">
        <w:rPr>
          <w:rFonts w:eastAsia="Arial" w:cstheme="minorHAnsi"/>
        </w:rPr>
        <w:t>a</w:t>
      </w:r>
      <w:r w:rsidRPr="00C901B7">
        <w:rPr>
          <w:rFonts w:eastAsia="Arial" w:cstheme="minorHAnsi"/>
          <w:spacing w:val="-1"/>
        </w:rPr>
        <w:t>l</w:t>
      </w:r>
      <w:r w:rsidRPr="00C901B7">
        <w:rPr>
          <w:rFonts w:eastAsia="Arial" w:cstheme="minorHAnsi"/>
        </w:rPr>
        <w:t>l a</w:t>
      </w:r>
      <w:r w:rsidRPr="00C901B7">
        <w:rPr>
          <w:rFonts w:eastAsia="Arial" w:cstheme="minorHAnsi"/>
          <w:spacing w:val="1"/>
        </w:rPr>
        <w:t>m</w:t>
      </w:r>
      <w:r w:rsidRPr="00C901B7">
        <w:rPr>
          <w:rFonts w:eastAsia="Arial" w:cstheme="minorHAnsi"/>
        </w:rPr>
        <w:t>end</w:t>
      </w:r>
      <w:r w:rsidRPr="00C901B7">
        <w:rPr>
          <w:rFonts w:eastAsia="Arial" w:cstheme="minorHAnsi"/>
          <w:spacing w:val="1"/>
        </w:rPr>
        <w:t>m</w:t>
      </w:r>
      <w:r w:rsidRPr="00C901B7">
        <w:rPr>
          <w:rFonts w:eastAsia="Arial" w:cstheme="minorHAnsi"/>
        </w:rPr>
        <w:t>e</w:t>
      </w:r>
      <w:r w:rsidRPr="00C901B7">
        <w:rPr>
          <w:rFonts w:eastAsia="Arial" w:cstheme="minorHAnsi"/>
          <w:spacing w:val="-3"/>
        </w:rPr>
        <w:t>n</w:t>
      </w:r>
      <w:r w:rsidRPr="00C901B7">
        <w:rPr>
          <w:rFonts w:eastAsia="Arial" w:cstheme="minorHAnsi"/>
          <w:spacing w:val="1"/>
        </w:rPr>
        <w:t>t</w:t>
      </w:r>
      <w:r w:rsidRPr="00C901B7">
        <w:rPr>
          <w:rFonts w:eastAsia="Arial" w:cstheme="minorHAnsi"/>
        </w:rPr>
        <w:t>s</w:t>
      </w:r>
      <w:r w:rsidRPr="00C901B7">
        <w:rPr>
          <w:rFonts w:eastAsia="Arial" w:cstheme="minorHAnsi"/>
          <w:spacing w:val="-1"/>
        </w:rPr>
        <w:t xml:space="preserve"> </w:t>
      </w:r>
      <w:r w:rsidRPr="00C901B7">
        <w:rPr>
          <w:rFonts w:eastAsia="Arial" w:cstheme="minorHAnsi"/>
          <w:spacing w:val="1"/>
        </w:rPr>
        <w:t>m</w:t>
      </w:r>
      <w:r w:rsidRPr="00C901B7">
        <w:rPr>
          <w:rFonts w:eastAsia="Arial" w:cstheme="minorHAnsi"/>
        </w:rPr>
        <w:t>u</w:t>
      </w:r>
      <w:r w:rsidRPr="00C901B7">
        <w:rPr>
          <w:rFonts w:eastAsia="Arial" w:cstheme="minorHAnsi"/>
          <w:spacing w:val="-2"/>
        </w:rPr>
        <w:t>s</w:t>
      </w:r>
      <w:r w:rsidRPr="00C901B7">
        <w:rPr>
          <w:rFonts w:eastAsia="Arial" w:cstheme="minorHAnsi"/>
        </w:rPr>
        <w:t>t</w:t>
      </w:r>
      <w:r w:rsidRPr="00C901B7">
        <w:rPr>
          <w:rFonts w:eastAsia="Arial" w:cstheme="minorHAnsi"/>
          <w:spacing w:val="3"/>
        </w:rPr>
        <w:t xml:space="preserve"> </w:t>
      </w:r>
      <w:r w:rsidRPr="00C901B7">
        <w:rPr>
          <w:rFonts w:eastAsia="Arial" w:cstheme="minorHAnsi"/>
        </w:rPr>
        <w:t>be</w:t>
      </w:r>
      <w:r w:rsidRPr="00C901B7">
        <w:rPr>
          <w:rFonts w:eastAsia="Arial" w:cstheme="minorHAnsi"/>
          <w:spacing w:val="-1"/>
        </w:rPr>
        <w:t xml:space="preserve"> </w:t>
      </w:r>
      <w:r w:rsidRPr="00C901B7">
        <w:rPr>
          <w:rFonts w:eastAsia="Arial" w:cstheme="minorHAnsi"/>
          <w:spacing w:val="-5"/>
        </w:rPr>
        <w:t>a</w:t>
      </w:r>
      <w:r w:rsidRPr="00C901B7">
        <w:rPr>
          <w:rFonts w:eastAsia="Arial" w:cstheme="minorHAnsi"/>
        </w:rPr>
        <w:t>g</w:t>
      </w:r>
      <w:r w:rsidRPr="00C901B7">
        <w:rPr>
          <w:rFonts w:eastAsia="Arial" w:cstheme="minorHAnsi"/>
          <w:spacing w:val="1"/>
        </w:rPr>
        <w:t>r</w:t>
      </w:r>
      <w:r w:rsidRPr="00C901B7">
        <w:rPr>
          <w:rFonts w:eastAsia="Arial" w:cstheme="minorHAnsi"/>
        </w:rPr>
        <w:t>eed</w:t>
      </w:r>
      <w:r w:rsidRPr="00C901B7">
        <w:rPr>
          <w:rFonts w:eastAsia="Arial" w:cstheme="minorHAnsi"/>
          <w:spacing w:val="1"/>
        </w:rPr>
        <w:t>-t</w:t>
      </w:r>
      <w:r w:rsidRPr="00C901B7">
        <w:rPr>
          <w:rFonts w:eastAsia="Arial" w:cstheme="minorHAnsi"/>
        </w:rPr>
        <w:t>o</w:t>
      </w:r>
      <w:r w:rsidRPr="00C901B7">
        <w:rPr>
          <w:rFonts w:eastAsia="Arial" w:cstheme="minorHAnsi"/>
          <w:spacing w:val="1"/>
        </w:rPr>
        <w:t xml:space="preserve"> </w:t>
      </w:r>
      <w:r w:rsidRPr="00C901B7">
        <w:rPr>
          <w:rFonts w:eastAsia="Arial" w:cstheme="minorHAnsi"/>
          <w:spacing w:val="-1"/>
        </w:rPr>
        <w:t>i</w:t>
      </w:r>
      <w:r w:rsidRPr="00C901B7">
        <w:rPr>
          <w:rFonts w:eastAsia="Arial" w:cstheme="minorHAnsi"/>
        </w:rPr>
        <w:t>n</w:t>
      </w:r>
      <w:r w:rsidRPr="00C901B7">
        <w:rPr>
          <w:rFonts w:eastAsia="Arial" w:cstheme="minorHAnsi"/>
          <w:spacing w:val="1"/>
        </w:rPr>
        <w:t xml:space="preserve"> </w:t>
      </w:r>
      <w:r w:rsidRPr="00C901B7">
        <w:rPr>
          <w:rFonts w:eastAsia="Arial" w:cstheme="minorHAnsi"/>
          <w:spacing w:val="-6"/>
        </w:rPr>
        <w:t>w</w:t>
      </w:r>
      <w:r w:rsidRPr="00C901B7">
        <w:rPr>
          <w:rFonts w:eastAsia="Arial" w:cstheme="minorHAnsi"/>
          <w:spacing w:val="1"/>
        </w:rPr>
        <w:t>r</w:t>
      </w:r>
      <w:r w:rsidRPr="00C901B7">
        <w:rPr>
          <w:rFonts w:eastAsia="Arial" w:cstheme="minorHAnsi"/>
          <w:spacing w:val="-1"/>
        </w:rPr>
        <w:t>i</w:t>
      </w:r>
      <w:r w:rsidRPr="00C901B7">
        <w:rPr>
          <w:rFonts w:eastAsia="Arial" w:cstheme="minorHAnsi"/>
          <w:spacing w:val="1"/>
        </w:rPr>
        <w:t>t</w:t>
      </w:r>
      <w:r w:rsidRPr="00C901B7">
        <w:rPr>
          <w:rFonts w:eastAsia="Arial" w:cstheme="minorHAnsi"/>
          <w:spacing w:val="-1"/>
        </w:rPr>
        <w:t>i</w:t>
      </w:r>
      <w:r w:rsidRPr="00C901B7">
        <w:rPr>
          <w:rFonts w:eastAsia="Arial" w:cstheme="minorHAnsi"/>
          <w:spacing w:val="-2"/>
        </w:rPr>
        <w:t>n</w:t>
      </w:r>
      <w:r w:rsidRPr="00C901B7">
        <w:rPr>
          <w:rFonts w:eastAsia="Arial" w:cstheme="minorHAnsi"/>
        </w:rPr>
        <w:t>g</w:t>
      </w:r>
      <w:r w:rsidRPr="00C901B7">
        <w:rPr>
          <w:rFonts w:eastAsia="Arial" w:cstheme="minorHAnsi"/>
          <w:spacing w:val="4"/>
        </w:rPr>
        <w:t xml:space="preserve"> </w:t>
      </w:r>
      <w:r w:rsidRPr="00C901B7">
        <w:rPr>
          <w:rFonts w:eastAsia="Arial" w:cstheme="minorHAnsi"/>
        </w:rPr>
        <w:t>by</w:t>
      </w:r>
      <w:r w:rsidRPr="00C901B7">
        <w:rPr>
          <w:rFonts w:eastAsia="Arial" w:cstheme="minorHAnsi"/>
          <w:spacing w:val="-1"/>
        </w:rPr>
        <w:t xml:space="preserve"> </w:t>
      </w:r>
      <w:r w:rsidRPr="00C901B7">
        <w:rPr>
          <w:rFonts w:eastAsia="Arial" w:cstheme="minorHAnsi"/>
        </w:rPr>
        <w:t>a</w:t>
      </w:r>
      <w:r w:rsidRPr="00C901B7">
        <w:rPr>
          <w:rFonts w:eastAsia="Arial" w:cstheme="minorHAnsi"/>
          <w:spacing w:val="-1"/>
        </w:rPr>
        <w:t>l</w:t>
      </w:r>
      <w:r w:rsidRPr="00C901B7">
        <w:rPr>
          <w:rFonts w:eastAsia="Arial" w:cstheme="minorHAnsi"/>
        </w:rPr>
        <w:t xml:space="preserve">l </w:t>
      </w:r>
      <w:r w:rsidRPr="00C901B7">
        <w:rPr>
          <w:rFonts w:eastAsia="Arial" w:cstheme="minorHAnsi"/>
          <w:spacing w:val="-2"/>
        </w:rPr>
        <w:t>p</w:t>
      </w:r>
      <w:r w:rsidRPr="00C901B7">
        <w:rPr>
          <w:rFonts w:eastAsia="Arial" w:cstheme="minorHAnsi"/>
        </w:rPr>
        <w:t>a</w:t>
      </w:r>
      <w:r w:rsidRPr="00C901B7">
        <w:rPr>
          <w:rFonts w:eastAsia="Arial" w:cstheme="minorHAnsi"/>
          <w:spacing w:val="1"/>
        </w:rPr>
        <w:t>rt</w:t>
      </w:r>
      <w:r w:rsidRPr="00C901B7">
        <w:rPr>
          <w:rFonts w:eastAsia="Arial" w:cstheme="minorHAnsi"/>
          <w:spacing w:val="-1"/>
        </w:rPr>
        <w:t>i</w:t>
      </w:r>
      <w:r w:rsidRPr="00C901B7">
        <w:rPr>
          <w:rFonts w:eastAsia="Arial" w:cstheme="minorHAnsi"/>
        </w:rPr>
        <w:t>es</w:t>
      </w:r>
      <w:r w:rsidRPr="00C901B7">
        <w:rPr>
          <w:rFonts w:eastAsia="Arial" w:cstheme="minorHAnsi"/>
          <w:spacing w:val="2"/>
        </w:rPr>
        <w:t xml:space="preserve"> </w:t>
      </w:r>
      <w:r w:rsidRPr="00C901B7">
        <w:rPr>
          <w:rFonts w:eastAsia="Arial" w:cstheme="minorHAnsi"/>
          <w:spacing w:val="1"/>
        </w:rPr>
        <w:t>t</w:t>
      </w:r>
      <w:r w:rsidRPr="00C901B7">
        <w:rPr>
          <w:rFonts w:eastAsia="Arial" w:cstheme="minorHAnsi"/>
        </w:rPr>
        <w:t>o</w:t>
      </w:r>
      <w:r w:rsidRPr="00C901B7">
        <w:rPr>
          <w:rFonts w:eastAsia="Arial" w:cstheme="minorHAnsi"/>
          <w:spacing w:val="-3"/>
        </w:rPr>
        <w:t xml:space="preserve"> </w:t>
      </w:r>
      <w:r w:rsidRPr="00C901B7">
        <w:rPr>
          <w:rFonts w:eastAsia="Arial" w:cstheme="minorHAnsi"/>
          <w:spacing w:val="1"/>
        </w:rPr>
        <w:t>t</w:t>
      </w:r>
      <w:r w:rsidRPr="00C901B7">
        <w:rPr>
          <w:rFonts w:eastAsia="Arial" w:cstheme="minorHAnsi"/>
        </w:rPr>
        <w:t>h</w:t>
      </w:r>
      <w:r w:rsidRPr="00C901B7">
        <w:rPr>
          <w:rFonts w:eastAsia="Arial" w:cstheme="minorHAnsi"/>
          <w:spacing w:val="-1"/>
        </w:rPr>
        <w:t>i</w:t>
      </w:r>
      <w:r w:rsidRPr="00C901B7">
        <w:rPr>
          <w:rFonts w:eastAsia="Arial" w:cstheme="minorHAnsi"/>
        </w:rPr>
        <w:t>s</w:t>
      </w:r>
      <w:r w:rsidRPr="00C901B7">
        <w:rPr>
          <w:rFonts w:eastAsia="Arial" w:cstheme="minorHAnsi"/>
          <w:spacing w:val="4"/>
        </w:rPr>
        <w:t xml:space="preserve"> </w:t>
      </w:r>
      <w:r w:rsidRPr="00C901B7">
        <w:rPr>
          <w:rFonts w:eastAsia="Arial" w:cstheme="minorHAnsi"/>
          <w:spacing w:val="-5"/>
        </w:rPr>
        <w:t>A</w:t>
      </w:r>
      <w:r w:rsidRPr="00C901B7">
        <w:rPr>
          <w:rFonts w:eastAsia="Arial" w:cstheme="minorHAnsi"/>
          <w:spacing w:val="2"/>
        </w:rPr>
        <w:t>g</w:t>
      </w:r>
      <w:r w:rsidRPr="00C901B7">
        <w:rPr>
          <w:rFonts w:eastAsia="Arial" w:cstheme="minorHAnsi"/>
          <w:spacing w:val="1"/>
        </w:rPr>
        <w:t>r</w:t>
      </w:r>
      <w:r w:rsidRPr="00C901B7">
        <w:rPr>
          <w:rFonts w:eastAsia="Arial" w:cstheme="minorHAnsi"/>
        </w:rPr>
        <w:t>ee</w:t>
      </w:r>
      <w:r w:rsidRPr="00C901B7">
        <w:rPr>
          <w:rFonts w:eastAsia="Arial" w:cstheme="minorHAnsi"/>
          <w:spacing w:val="1"/>
        </w:rPr>
        <w:t>m</w:t>
      </w:r>
      <w:r w:rsidRPr="00C901B7">
        <w:rPr>
          <w:rFonts w:eastAsia="Arial" w:cstheme="minorHAnsi"/>
        </w:rPr>
        <w:t>e</w:t>
      </w:r>
      <w:r w:rsidRPr="00C901B7">
        <w:rPr>
          <w:rFonts w:eastAsia="Arial" w:cstheme="minorHAnsi"/>
          <w:spacing w:val="-3"/>
        </w:rPr>
        <w:t>n</w:t>
      </w:r>
      <w:r w:rsidRPr="00C901B7">
        <w:rPr>
          <w:rFonts w:eastAsia="Arial" w:cstheme="minorHAnsi"/>
          <w:spacing w:val="-1"/>
        </w:rPr>
        <w:t>t</w:t>
      </w:r>
      <w:r w:rsidRPr="00C901B7">
        <w:rPr>
          <w:rFonts w:eastAsia="Arial" w:cstheme="minorHAnsi"/>
        </w:rPr>
        <w:t>.</w:t>
      </w:r>
    </w:p>
    <w:p w14:paraId="6964293A" w14:textId="77777777" w:rsidR="00790AFE" w:rsidRPr="00C901B7" w:rsidRDefault="00790AFE" w:rsidP="00790AFE">
      <w:pPr>
        <w:spacing w:line="271" w:lineRule="auto"/>
        <w:ind w:left="2260" w:right="195" w:hanging="389"/>
        <w:rPr>
          <w:rFonts w:eastAsia="Arial" w:cstheme="minorHAnsi"/>
        </w:rPr>
      </w:pPr>
      <w:r w:rsidRPr="00C901B7">
        <w:rPr>
          <w:rFonts w:eastAsia="Arial" w:cstheme="minorHAnsi"/>
          <w:spacing w:val="-1"/>
        </w:rPr>
        <w:t>iii</w:t>
      </w:r>
      <w:r w:rsidRPr="00C901B7">
        <w:rPr>
          <w:rFonts w:eastAsia="Arial" w:cstheme="minorHAnsi"/>
        </w:rPr>
        <w:t xml:space="preserve">.  </w:t>
      </w:r>
      <w:r w:rsidRPr="00C901B7">
        <w:rPr>
          <w:rFonts w:eastAsia="Arial" w:cstheme="minorHAnsi"/>
          <w:spacing w:val="1"/>
        </w:rPr>
        <w:t xml:space="preserve"> </w:t>
      </w:r>
      <w:r w:rsidRPr="00C901B7">
        <w:rPr>
          <w:rFonts w:eastAsia="Arial" w:cstheme="minorHAnsi"/>
          <w:spacing w:val="5"/>
        </w:rPr>
        <w:t>T</w:t>
      </w:r>
      <w:r w:rsidRPr="00C901B7">
        <w:rPr>
          <w:rFonts w:eastAsia="Arial" w:cstheme="minorHAnsi"/>
        </w:rPr>
        <w:t>h</w:t>
      </w:r>
      <w:r w:rsidRPr="00C901B7">
        <w:rPr>
          <w:rFonts w:eastAsia="Arial" w:cstheme="minorHAnsi"/>
          <w:spacing w:val="-1"/>
        </w:rPr>
        <w:t>i</w:t>
      </w:r>
      <w:r w:rsidRPr="00C901B7">
        <w:rPr>
          <w:rFonts w:eastAsia="Arial" w:cstheme="minorHAnsi"/>
        </w:rPr>
        <w:t>s</w:t>
      </w:r>
      <w:r w:rsidRPr="00C901B7">
        <w:rPr>
          <w:rFonts w:eastAsia="Arial" w:cstheme="minorHAnsi"/>
          <w:spacing w:val="2"/>
        </w:rPr>
        <w:t xml:space="preserve"> </w:t>
      </w:r>
      <w:r w:rsidRPr="00C901B7">
        <w:rPr>
          <w:rFonts w:eastAsia="Arial" w:cstheme="minorHAnsi"/>
          <w:spacing w:val="-5"/>
        </w:rPr>
        <w:t>A</w:t>
      </w:r>
      <w:r w:rsidRPr="00C901B7">
        <w:rPr>
          <w:rFonts w:eastAsia="Arial" w:cstheme="minorHAnsi"/>
        </w:rPr>
        <w:t>g</w:t>
      </w:r>
      <w:r w:rsidRPr="00C901B7">
        <w:rPr>
          <w:rFonts w:eastAsia="Arial" w:cstheme="minorHAnsi"/>
          <w:spacing w:val="1"/>
        </w:rPr>
        <w:t>r</w:t>
      </w:r>
      <w:r w:rsidRPr="00C901B7">
        <w:rPr>
          <w:rFonts w:eastAsia="Arial" w:cstheme="minorHAnsi"/>
        </w:rPr>
        <w:t>ee</w:t>
      </w:r>
      <w:r w:rsidRPr="00C901B7">
        <w:rPr>
          <w:rFonts w:eastAsia="Arial" w:cstheme="minorHAnsi"/>
          <w:spacing w:val="1"/>
        </w:rPr>
        <w:t>m</w:t>
      </w:r>
      <w:r w:rsidRPr="00C901B7">
        <w:rPr>
          <w:rFonts w:eastAsia="Arial" w:cstheme="minorHAnsi"/>
        </w:rPr>
        <w:t>e</w:t>
      </w:r>
      <w:r w:rsidRPr="00C901B7">
        <w:rPr>
          <w:rFonts w:eastAsia="Arial" w:cstheme="minorHAnsi"/>
          <w:spacing w:val="-3"/>
        </w:rPr>
        <w:t>n</w:t>
      </w:r>
      <w:r w:rsidRPr="00C901B7">
        <w:rPr>
          <w:rFonts w:eastAsia="Arial" w:cstheme="minorHAnsi"/>
        </w:rPr>
        <w:t>t sha</w:t>
      </w:r>
      <w:r w:rsidRPr="00C901B7">
        <w:rPr>
          <w:rFonts w:eastAsia="Arial" w:cstheme="minorHAnsi"/>
          <w:spacing w:val="-1"/>
        </w:rPr>
        <w:t>l</w:t>
      </w:r>
      <w:r w:rsidRPr="00C901B7">
        <w:rPr>
          <w:rFonts w:eastAsia="Arial" w:cstheme="minorHAnsi"/>
        </w:rPr>
        <w:t>l</w:t>
      </w:r>
      <w:r w:rsidRPr="00C901B7">
        <w:rPr>
          <w:rFonts w:eastAsia="Arial" w:cstheme="minorHAnsi"/>
          <w:spacing w:val="-2"/>
        </w:rPr>
        <w:t xml:space="preserve"> </w:t>
      </w:r>
      <w:r w:rsidRPr="00C901B7">
        <w:rPr>
          <w:rFonts w:eastAsia="Arial" w:cstheme="minorHAnsi"/>
          <w:spacing w:val="-1"/>
        </w:rPr>
        <w:t>i</w:t>
      </w:r>
      <w:r w:rsidRPr="00C901B7">
        <w:rPr>
          <w:rFonts w:eastAsia="Arial" w:cstheme="minorHAnsi"/>
        </w:rPr>
        <w:t>nu</w:t>
      </w:r>
      <w:r w:rsidRPr="00C901B7">
        <w:rPr>
          <w:rFonts w:eastAsia="Arial" w:cstheme="minorHAnsi"/>
          <w:spacing w:val="1"/>
        </w:rPr>
        <w:t>r</w:t>
      </w:r>
      <w:r w:rsidRPr="00C901B7">
        <w:rPr>
          <w:rFonts w:eastAsia="Arial" w:cstheme="minorHAnsi"/>
        </w:rPr>
        <w:t>e</w:t>
      </w:r>
      <w:r w:rsidRPr="00C901B7">
        <w:rPr>
          <w:rFonts w:eastAsia="Arial" w:cstheme="minorHAnsi"/>
          <w:spacing w:val="-1"/>
        </w:rPr>
        <w:t xml:space="preserve"> </w:t>
      </w:r>
      <w:r w:rsidRPr="00C901B7">
        <w:rPr>
          <w:rFonts w:eastAsia="Arial" w:cstheme="minorHAnsi"/>
          <w:spacing w:val="1"/>
        </w:rPr>
        <w:t>t</w:t>
      </w:r>
      <w:r w:rsidRPr="00C901B7">
        <w:rPr>
          <w:rFonts w:eastAsia="Arial" w:cstheme="minorHAnsi"/>
        </w:rPr>
        <w:t>o</w:t>
      </w:r>
      <w:r w:rsidRPr="00C901B7">
        <w:rPr>
          <w:rFonts w:eastAsia="Arial" w:cstheme="minorHAnsi"/>
          <w:spacing w:val="-1"/>
        </w:rPr>
        <w:t xml:space="preserve"> </w:t>
      </w:r>
      <w:r w:rsidRPr="00C901B7">
        <w:rPr>
          <w:rFonts w:eastAsia="Arial" w:cstheme="minorHAnsi"/>
          <w:spacing w:val="1"/>
        </w:rPr>
        <w:t>t</w:t>
      </w:r>
      <w:r w:rsidRPr="00C901B7">
        <w:rPr>
          <w:rFonts w:eastAsia="Arial" w:cstheme="minorHAnsi"/>
        </w:rPr>
        <w:t>he</w:t>
      </w:r>
      <w:r w:rsidRPr="00C901B7">
        <w:rPr>
          <w:rFonts w:eastAsia="Arial" w:cstheme="minorHAnsi"/>
          <w:spacing w:val="1"/>
        </w:rPr>
        <w:t xml:space="preserve"> </w:t>
      </w:r>
      <w:r w:rsidRPr="00C901B7">
        <w:rPr>
          <w:rFonts w:eastAsia="Arial" w:cstheme="minorHAnsi"/>
        </w:rPr>
        <w:t>ben</w:t>
      </w:r>
      <w:r w:rsidRPr="00C901B7">
        <w:rPr>
          <w:rFonts w:eastAsia="Arial" w:cstheme="minorHAnsi"/>
          <w:spacing w:val="-5"/>
        </w:rPr>
        <w:t>e</w:t>
      </w:r>
      <w:r w:rsidRPr="00C901B7">
        <w:rPr>
          <w:rFonts w:eastAsia="Arial" w:cstheme="minorHAnsi"/>
          <w:spacing w:val="6"/>
        </w:rPr>
        <w:t>f</w:t>
      </w:r>
      <w:r w:rsidRPr="00C901B7">
        <w:rPr>
          <w:rFonts w:eastAsia="Arial" w:cstheme="minorHAnsi"/>
          <w:spacing w:val="-3"/>
        </w:rPr>
        <w:t>i</w:t>
      </w:r>
      <w:r w:rsidRPr="00C901B7">
        <w:rPr>
          <w:rFonts w:eastAsia="Arial" w:cstheme="minorHAnsi"/>
        </w:rPr>
        <w:t>t</w:t>
      </w:r>
      <w:r w:rsidRPr="00C901B7">
        <w:rPr>
          <w:rFonts w:eastAsia="Arial" w:cstheme="minorHAnsi"/>
          <w:spacing w:val="3"/>
        </w:rPr>
        <w:t xml:space="preserve"> </w:t>
      </w:r>
      <w:r w:rsidRPr="00C901B7">
        <w:rPr>
          <w:rFonts w:eastAsia="Arial" w:cstheme="minorHAnsi"/>
          <w:spacing w:val="-5"/>
        </w:rPr>
        <w:t>o</w:t>
      </w:r>
      <w:r w:rsidRPr="00C901B7">
        <w:rPr>
          <w:rFonts w:eastAsia="Arial" w:cstheme="minorHAnsi"/>
          <w:spacing w:val="4"/>
        </w:rPr>
        <w:t>f</w:t>
      </w:r>
      <w:r w:rsidRPr="00C901B7">
        <w:rPr>
          <w:rFonts w:eastAsia="Arial" w:cstheme="minorHAnsi"/>
        </w:rPr>
        <w:t xml:space="preserve">, </w:t>
      </w:r>
      <w:r w:rsidRPr="00C901B7">
        <w:rPr>
          <w:rFonts w:eastAsia="Arial" w:cstheme="minorHAnsi"/>
          <w:spacing w:val="-2"/>
        </w:rPr>
        <w:t>a</w:t>
      </w:r>
      <w:r w:rsidRPr="00C901B7">
        <w:rPr>
          <w:rFonts w:eastAsia="Arial" w:cstheme="minorHAnsi"/>
        </w:rPr>
        <w:t>nd</w:t>
      </w:r>
      <w:r w:rsidRPr="00C901B7">
        <w:rPr>
          <w:rFonts w:eastAsia="Arial" w:cstheme="minorHAnsi"/>
          <w:spacing w:val="1"/>
        </w:rPr>
        <w:t xml:space="preserve"> </w:t>
      </w:r>
      <w:r w:rsidRPr="00C901B7">
        <w:rPr>
          <w:rFonts w:eastAsia="Arial" w:cstheme="minorHAnsi"/>
          <w:spacing w:val="-3"/>
        </w:rPr>
        <w:t>b</w:t>
      </w:r>
      <w:r w:rsidRPr="00C901B7">
        <w:rPr>
          <w:rFonts w:eastAsia="Arial" w:cstheme="minorHAnsi"/>
        </w:rPr>
        <w:t>e</w:t>
      </w:r>
      <w:r w:rsidRPr="00C901B7">
        <w:rPr>
          <w:rFonts w:eastAsia="Arial" w:cstheme="minorHAnsi"/>
          <w:spacing w:val="1"/>
        </w:rPr>
        <w:t xml:space="preserve"> </w:t>
      </w:r>
      <w:r w:rsidRPr="00C901B7">
        <w:rPr>
          <w:rFonts w:eastAsia="Arial" w:cstheme="minorHAnsi"/>
        </w:rPr>
        <w:t>b</w:t>
      </w:r>
      <w:r w:rsidRPr="00C901B7">
        <w:rPr>
          <w:rFonts w:eastAsia="Arial" w:cstheme="minorHAnsi"/>
          <w:spacing w:val="-1"/>
        </w:rPr>
        <w:t>i</w:t>
      </w:r>
      <w:r w:rsidRPr="00C901B7">
        <w:rPr>
          <w:rFonts w:eastAsia="Arial" w:cstheme="minorHAnsi"/>
        </w:rPr>
        <w:t>nd</w:t>
      </w:r>
      <w:r w:rsidRPr="00C901B7">
        <w:rPr>
          <w:rFonts w:eastAsia="Arial" w:cstheme="minorHAnsi"/>
          <w:spacing w:val="-1"/>
        </w:rPr>
        <w:t>i</w:t>
      </w:r>
      <w:r w:rsidRPr="00C901B7">
        <w:rPr>
          <w:rFonts w:eastAsia="Arial" w:cstheme="minorHAnsi"/>
          <w:spacing w:val="-2"/>
        </w:rPr>
        <w:t>n</w:t>
      </w:r>
      <w:r w:rsidRPr="00C901B7">
        <w:rPr>
          <w:rFonts w:eastAsia="Arial" w:cstheme="minorHAnsi"/>
        </w:rPr>
        <w:t>g</w:t>
      </w:r>
      <w:r w:rsidRPr="00C901B7">
        <w:rPr>
          <w:rFonts w:eastAsia="Arial" w:cstheme="minorHAnsi"/>
          <w:spacing w:val="6"/>
        </w:rPr>
        <w:t xml:space="preserve"> </w:t>
      </w:r>
      <w:r w:rsidRPr="00C901B7">
        <w:rPr>
          <w:rFonts w:eastAsia="Arial" w:cstheme="minorHAnsi"/>
        </w:rPr>
        <w:t>upo</w:t>
      </w:r>
      <w:r w:rsidRPr="00C901B7">
        <w:rPr>
          <w:rFonts w:eastAsia="Arial" w:cstheme="minorHAnsi"/>
          <w:spacing w:val="-5"/>
        </w:rPr>
        <w:t>n</w:t>
      </w:r>
      <w:r w:rsidRPr="00C901B7">
        <w:rPr>
          <w:rFonts w:eastAsia="Arial" w:cstheme="minorHAnsi"/>
        </w:rPr>
        <w:t>,</w:t>
      </w:r>
      <w:r w:rsidRPr="00C901B7">
        <w:rPr>
          <w:rFonts w:eastAsia="Arial" w:cstheme="minorHAnsi"/>
          <w:spacing w:val="3"/>
        </w:rPr>
        <w:t xml:space="preserve"> </w:t>
      </w:r>
      <w:r w:rsidRPr="00C901B7">
        <w:rPr>
          <w:rFonts w:eastAsia="Arial" w:cstheme="minorHAnsi"/>
          <w:spacing w:val="1"/>
        </w:rPr>
        <w:t>t</w:t>
      </w:r>
      <w:r w:rsidRPr="00C901B7">
        <w:rPr>
          <w:rFonts w:eastAsia="Arial" w:cstheme="minorHAnsi"/>
          <w:spacing w:val="-2"/>
        </w:rPr>
        <w:t>h</w:t>
      </w:r>
      <w:r w:rsidRPr="00C901B7">
        <w:rPr>
          <w:rFonts w:eastAsia="Arial" w:cstheme="minorHAnsi"/>
        </w:rPr>
        <w:t>e he</w:t>
      </w:r>
      <w:r w:rsidRPr="00C901B7">
        <w:rPr>
          <w:rFonts w:eastAsia="Arial" w:cstheme="minorHAnsi"/>
          <w:spacing w:val="-1"/>
        </w:rPr>
        <w:t>i</w:t>
      </w:r>
      <w:r w:rsidRPr="00C901B7">
        <w:rPr>
          <w:rFonts w:eastAsia="Arial" w:cstheme="minorHAnsi"/>
          <w:spacing w:val="1"/>
        </w:rPr>
        <w:t>r</w:t>
      </w:r>
      <w:r w:rsidRPr="00C901B7">
        <w:rPr>
          <w:rFonts w:eastAsia="Arial" w:cstheme="minorHAnsi"/>
        </w:rPr>
        <w:t>s,</w:t>
      </w:r>
      <w:r w:rsidRPr="00C901B7">
        <w:rPr>
          <w:rFonts w:eastAsia="Arial" w:cstheme="minorHAnsi"/>
          <w:spacing w:val="3"/>
        </w:rPr>
        <w:t xml:space="preserve"> </w:t>
      </w:r>
      <w:r w:rsidRPr="00C901B7">
        <w:rPr>
          <w:rFonts w:eastAsia="Arial" w:cstheme="minorHAnsi"/>
        </w:rPr>
        <w:t>p</w:t>
      </w:r>
      <w:r w:rsidRPr="00C901B7">
        <w:rPr>
          <w:rFonts w:eastAsia="Arial" w:cstheme="minorHAnsi"/>
          <w:spacing w:val="-3"/>
        </w:rPr>
        <w:t>e</w:t>
      </w:r>
      <w:r w:rsidRPr="00C901B7">
        <w:rPr>
          <w:rFonts w:eastAsia="Arial" w:cstheme="minorHAnsi"/>
          <w:spacing w:val="1"/>
        </w:rPr>
        <w:t>r</w:t>
      </w:r>
      <w:r w:rsidRPr="00C901B7">
        <w:rPr>
          <w:rFonts w:eastAsia="Arial" w:cstheme="minorHAnsi"/>
        </w:rPr>
        <w:t>sonal</w:t>
      </w:r>
      <w:r w:rsidRPr="00C901B7">
        <w:rPr>
          <w:rFonts w:eastAsia="Arial" w:cstheme="minorHAnsi"/>
          <w:spacing w:val="-2"/>
        </w:rPr>
        <w:t xml:space="preserve"> </w:t>
      </w:r>
      <w:r w:rsidRPr="00C901B7">
        <w:rPr>
          <w:rFonts w:eastAsia="Arial" w:cstheme="minorHAnsi"/>
          <w:spacing w:val="1"/>
        </w:rPr>
        <w:t>r</w:t>
      </w:r>
      <w:r w:rsidRPr="00C901B7">
        <w:rPr>
          <w:rFonts w:eastAsia="Arial" w:cstheme="minorHAnsi"/>
        </w:rPr>
        <w:t>ep</w:t>
      </w:r>
      <w:r w:rsidRPr="00C901B7">
        <w:rPr>
          <w:rFonts w:eastAsia="Arial" w:cstheme="minorHAnsi"/>
          <w:spacing w:val="1"/>
        </w:rPr>
        <w:t>r</w:t>
      </w:r>
      <w:r w:rsidRPr="00C901B7">
        <w:rPr>
          <w:rFonts w:eastAsia="Arial" w:cstheme="minorHAnsi"/>
        </w:rPr>
        <w:t>ese</w:t>
      </w:r>
      <w:r w:rsidRPr="00C901B7">
        <w:rPr>
          <w:rFonts w:eastAsia="Arial" w:cstheme="minorHAnsi"/>
          <w:spacing w:val="-5"/>
        </w:rPr>
        <w:t>n</w:t>
      </w:r>
      <w:r w:rsidRPr="00C901B7">
        <w:rPr>
          <w:rFonts w:eastAsia="Arial" w:cstheme="minorHAnsi"/>
          <w:spacing w:val="-1"/>
        </w:rPr>
        <w:t>t</w:t>
      </w:r>
      <w:r w:rsidRPr="00C901B7">
        <w:rPr>
          <w:rFonts w:eastAsia="Arial" w:cstheme="minorHAnsi"/>
        </w:rPr>
        <w:t>a</w:t>
      </w:r>
      <w:r w:rsidRPr="00C901B7">
        <w:rPr>
          <w:rFonts w:eastAsia="Arial" w:cstheme="minorHAnsi"/>
          <w:spacing w:val="1"/>
        </w:rPr>
        <w:t>t</w:t>
      </w:r>
      <w:r w:rsidRPr="00C901B7">
        <w:rPr>
          <w:rFonts w:eastAsia="Arial" w:cstheme="minorHAnsi"/>
          <w:spacing w:val="-1"/>
        </w:rPr>
        <w:t>i</w:t>
      </w:r>
      <w:r w:rsidRPr="00C901B7">
        <w:rPr>
          <w:rFonts w:eastAsia="Arial" w:cstheme="minorHAnsi"/>
          <w:spacing w:val="-5"/>
        </w:rPr>
        <w:t>v</w:t>
      </w:r>
      <w:r w:rsidRPr="00C901B7">
        <w:rPr>
          <w:rFonts w:eastAsia="Arial" w:cstheme="minorHAnsi"/>
        </w:rPr>
        <w:t>es,</w:t>
      </w:r>
      <w:r w:rsidRPr="00C901B7">
        <w:rPr>
          <w:rFonts w:eastAsia="Arial" w:cstheme="minorHAnsi"/>
          <w:spacing w:val="5"/>
        </w:rPr>
        <w:t xml:space="preserve"> </w:t>
      </w:r>
      <w:r w:rsidRPr="00C901B7">
        <w:rPr>
          <w:rFonts w:eastAsia="Arial" w:cstheme="minorHAnsi"/>
        </w:rPr>
        <w:t>succes</w:t>
      </w:r>
      <w:r w:rsidRPr="00C901B7">
        <w:rPr>
          <w:rFonts w:eastAsia="Arial" w:cstheme="minorHAnsi"/>
          <w:spacing w:val="1"/>
        </w:rPr>
        <w:t>s</w:t>
      </w:r>
      <w:r w:rsidRPr="00C901B7">
        <w:rPr>
          <w:rFonts w:eastAsia="Arial" w:cstheme="minorHAnsi"/>
          <w:spacing w:val="-3"/>
        </w:rPr>
        <w:t>o</w:t>
      </w:r>
      <w:r w:rsidRPr="00C901B7">
        <w:rPr>
          <w:rFonts w:eastAsia="Arial" w:cstheme="minorHAnsi"/>
          <w:spacing w:val="1"/>
        </w:rPr>
        <w:t>r</w:t>
      </w:r>
      <w:r w:rsidRPr="00C901B7">
        <w:rPr>
          <w:rFonts w:eastAsia="Arial" w:cstheme="minorHAnsi"/>
        </w:rPr>
        <w:t>s</w:t>
      </w:r>
      <w:r w:rsidRPr="00C901B7">
        <w:rPr>
          <w:rFonts w:eastAsia="Arial" w:cstheme="minorHAnsi"/>
          <w:spacing w:val="-1"/>
        </w:rPr>
        <w:t xml:space="preserve"> </w:t>
      </w:r>
      <w:r w:rsidRPr="00C901B7">
        <w:rPr>
          <w:rFonts w:eastAsia="Arial" w:cstheme="minorHAnsi"/>
        </w:rPr>
        <w:t>and</w:t>
      </w:r>
      <w:r w:rsidRPr="00C901B7">
        <w:rPr>
          <w:rFonts w:eastAsia="Arial" w:cstheme="minorHAnsi"/>
          <w:spacing w:val="-1"/>
        </w:rPr>
        <w:t xml:space="preserve"> </w:t>
      </w:r>
      <w:r w:rsidRPr="00C901B7">
        <w:rPr>
          <w:rFonts w:eastAsia="Arial" w:cstheme="minorHAnsi"/>
          <w:spacing w:val="-3"/>
        </w:rPr>
        <w:t>a</w:t>
      </w:r>
      <w:r w:rsidRPr="00C901B7">
        <w:rPr>
          <w:rFonts w:eastAsia="Arial" w:cstheme="minorHAnsi"/>
        </w:rPr>
        <w:t>ss</w:t>
      </w:r>
      <w:r w:rsidRPr="00C901B7">
        <w:rPr>
          <w:rFonts w:eastAsia="Arial" w:cstheme="minorHAnsi"/>
          <w:spacing w:val="-3"/>
        </w:rPr>
        <w:t>i</w:t>
      </w:r>
      <w:r w:rsidRPr="00C901B7">
        <w:rPr>
          <w:rFonts w:eastAsia="Arial" w:cstheme="minorHAnsi"/>
          <w:spacing w:val="5"/>
        </w:rPr>
        <w:t>g</w:t>
      </w:r>
      <w:r w:rsidRPr="00C901B7">
        <w:rPr>
          <w:rFonts w:eastAsia="Arial" w:cstheme="minorHAnsi"/>
        </w:rPr>
        <w:t>ns</w:t>
      </w:r>
      <w:r w:rsidRPr="00C901B7">
        <w:rPr>
          <w:rFonts w:eastAsia="Arial" w:cstheme="minorHAnsi"/>
          <w:spacing w:val="-1"/>
        </w:rPr>
        <w:t xml:space="preserve"> </w:t>
      </w:r>
      <w:r w:rsidRPr="00C901B7">
        <w:rPr>
          <w:rFonts w:eastAsia="Arial" w:cstheme="minorHAnsi"/>
          <w:spacing w:val="-5"/>
        </w:rPr>
        <w:t>o</w:t>
      </w:r>
      <w:r w:rsidRPr="00C901B7">
        <w:rPr>
          <w:rFonts w:eastAsia="Arial" w:cstheme="minorHAnsi"/>
        </w:rPr>
        <w:t>f</w:t>
      </w:r>
      <w:r w:rsidRPr="00C901B7">
        <w:rPr>
          <w:rFonts w:eastAsia="Arial" w:cstheme="minorHAnsi"/>
          <w:spacing w:val="5"/>
        </w:rPr>
        <w:t xml:space="preserve"> </w:t>
      </w:r>
      <w:r w:rsidRPr="00C901B7">
        <w:rPr>
          <w:rFonts w:eastAsia="Arial" w:cstheme="minorHAnsi"/>
          <w:spacing w:val="1"/>
        </w:rPr>
        <w:t>t</w:t>
      </w:r>
      <w:r w:rsidRPr="00C901B7">
        <w:rPr>
          <w:rFonts w:eastAsia="Arial" w:cstheme="minorHAnsi"/>
        </w:rPr>
        <w:t>he</w:t>
      </w:r>
      <w:r w:rsidRPr="00C901B7">
        <w:rPr>
          <w:rFonts w:eastAsia="Arial" w:cstheme="minorHAnsi"/>
          <w:spacing w:val="-1"/>
        </w:rPr>
        <w:t xml:space="preserve"> </w:t>
      </w:r>
      <w:r w:rsidRPr="00C901B7">
        <w:rPr>
          <w:rFonts w:eastAsia="Arial" w:cstheme="minorHAnsi"/>
        </w:rPr>
        <w:t>p</w:t>
      </w:r>
      <w:r w:rsidRPr="00C901B7">
        <w:rPr>
          <w:rFonts w:eastAsia="Arial" w:cstheme="minorHAnsi"/>
          <w:spacing w:val="-3"/>
        </w:rPr>
        <w:t>a</w:t>
      </w:r>
      <w:r w:rsidRPr="00C901B7">
        <w:rPr>
          <w:rFonts w:eastAsia="Arial" w:cstheme="minorHAnsi"/>
          <w:spacing w:val="1"/>
        </w:rPr>
        <w:t>rt</w:t>
      </w:r>
      <w:r w:rsidRPr="00C901B7">
        <w:rPr>
          <w:rFonts w:eastAsia="Arial" w:cstheme="minorHAnsi"/>
          <w:spacing w:val="-1"/>
        </w:rPr>
        <w:t>i</w:t>
      </w:r>
      <w:r w:rsidRPr="00C901B7">
        <w:rPr>
          <w:rFonts w:eastAsia="Arial" w:cstheme="minorHAnsi"/>
        </w:rPr>
        <w:t>es he</w:t>
      </w:r>
      <w:r w:rsidRPr="00C901B7">
        <w:rPr>
          <w:rFonts w:eastAsia="Arial" w:cstheme="minorHAnsi"/>
          <w:spacing w:val="1"/>
        </w:rPr>
        <w:t>r</w:t>
      </w:r>
      <w:r w:rsidRPr="00C901B7">
        <w:rPr>
          <w:rFonts w:eastAsia="Arial" w:cstheme="minorHAnsi"/>
        </w:rPr>
        <w:t>e</w:t>
      </w:r>
      <w:r w:rsidRPr="00C901B7">
        <w:rPr>
          <w:rFonts w:eastAsia="Arial" w:cstheme="minorHAnsi"/>
          <w:spacing w:val="1"/>
        </w:rPr>
        <w:t>t</w:t>
      </w:r>
      <w:r w:rsidRPr="00C901B7">
        <w:rPr>
          <w:rFonts w:eastAsia="Arial" w:cstheme="minorHAnsi"/>
          <w:spacing w:val="-3"/>
        </w:rPr>
        <w:t>o</w:t>
      </w:r>
      <w:r w:rsidRPr="00C901B7">
        <w:rPr>
          <w:rFonts w:eastAsia="Arial" w:cstheme="minorHAnsi"/>
        </w:rPr>
        <w:t>,</w:t>
      </w:r>
      <w:r w:rsidRPr="00C901B7">
        <w:rPr>
          <w:rFonts w:eastAsia="Arial" w:cstheme="minorHAnsi"/>
          <w:spacing w:val="5"/>
        </w:rPr>
        <w:t xml:space="preserve"> </w:t>
      </w:r>
      <w:r w:rsidRPr="00C901B7">
        <w:rPr>
          <w:rFonts w:eastAsia="Arial" w:cstheme="minorHAnsi"/>
          <w:spacing w:val="-3"/>
        </w:rPr>
        <w:t>p</w:t>
      </w:r>
      <w:r w:rsidRPr="00C901B7">
        <w:rPr>
          <w:rFonts w:eastAsia="Arial" w:cstheme="minorHAnsi"/>
          <w:spacing w:val="1"/>
        </w:rPr>
        <w:t>r</w:t>
      </w:r>
      <w:r w:rsidRPr="00C901B7">
        <w:rPr>
          <w:rFonts w:eastAsia="Arial" w:cstheme="minorHAnsi"/>
        </w:rPr>
        <w:t>o</w:t>
      </w:r>
      <w:r w:rsidRPr="00C901B7">
        <w:rPr>
          <w:rFonts w:eastAsia="Arial" w:cstheme="minorHAnsi"/>
          <w:spacing w:val="-5"/>
        </w:rPr>
        <w:t>v</w:t>
      </w:r>
      <w:r w:rsidRPr="00C901B7">
        <w:rPr>
          <w:rFonts w:eastAsia="Arial" w:cstheme="minorHAnsi"/>
          <w:spacing w:val="-1"/>
        </w:rPr>
        <w:t>i</w:t>
      </w:r>
      <w:r w:rsidRPr="00C901B7">
        <w:rPr>
          <w:rFonts w:eastAsia="Arial" w:cstheme="minorHAnsi"/>
        </w:rPr>
        <w:t>ded</w:t>
      </w:r>
      <w:r w:rsidRPr="00C901B7">
        <w:rPr>
          <w:rFonts w:eastAsia="Arial" w:cstheme="minorHAnsi"/>
          <w:spacing w:val="1"/>
        </w:rPr>
        <w:t xml:space="preserve"> </w:t>
      </w:r>
      <w:r w:rsidRPr="00C901B7">
        <w:rPr>
          <w:rFonts w:eastAsia="Arial" w:cstheme="minorHAnsi"/>
        </w:rPr>
        <w:t>ho</w:t>
      </w:r>
      <w:r w:rsidRPr="00C901B7">
        <w:rPr>
          <w:rFonts w:eastAsia="Arial" w:cstheme="minorHAnsi"/>
          <w:spacing w:val="-6"/>
        </w:rPr>
        <w:t>w</w:t>
      </w:r>
      <w:r w:rsidRPr="00C901B7">
        <w:rPr>
          <w:rFonts w:eastAsia="Arial" w:cstheme="minorHAnsi"/>
          <w:spacing w:val="2"/>
        </w:rPr>
        <w:t>e</w:t>
      </w:r>
      <w:r w:rsidRPr="00C901B7">
        <w:rPr>
          <w:rFonts w:eastAsia="Arial" w:cstheme="minorHAnsi"/>
          <w:spacing w:val="-5"/>
        </w:rPr>
        <w:t>v</w:t>
      </w:r>
      <w:r w:rsidRPr="00C901B7">
        <w:rPr>
          <w:rFonts w:eastAsia="Arial" w:cstheme="minorHAnsi"/>
          <w:spacing w:val="5"/>
        </w:rPr>
        <w:t>e</w:t>
      </w:r>
      <w:r w:rsidRPr="00C901B7">
        <w:rPr>
          <w:rFonts w:eastAsia="Arial" w:cstheme="minorHAnsi"/>
          <w:spacing w:val="1"/>
        </w:rPr>
        <w:t>r</w:t>
      </w:r>
      <w:r w:rsidRPr="00C901B7">
        <w:rPr>
          <w:rFonts w:eastAsia="Arial" w:cstheme="minorHAnsi"/>
        </w:rPr>
        <w:t>,</w:t>
      </w:r>
      <w:r w:rsidRPr="00C901B7">
        <w:rPr>
          <w:rFonts w:eastAsia="Arial" w:cstheme="minorHAnsi"/>
          <w:spacing w:val="3"/>
        </w:rPr>
        <w:t xml:space="preserve"> </w:t>
      </w:r>
      <w:r w:rsidRPr="00C901B7">
        <w:rPr>
          <w:rFonts w:eastAsia="Arial" w:cstheme="minorHAnsi"/>
          <w:spacing w:val="1"/>
        </w:rPr>
        <w:t>t</w:t>
      </w:r>
      <w:r w:rsidRPr="00C901B7">
        <w:rPr>
          <w:rFonts w:eastAsia="Arial" w:cstheme="minorHAnsi"/>
        </w:rPr>
        <w:t>h</w:t>
      </w:r>
      <w:r w:rsidRPr="00C901B7">
        <w:rPr>
          <w:rFonts w:eastAsia="Arial" w:cstheme="minorHAnsi"/>
          <w:spacing w:val="-5"/>
        </w:rPr>
        <w:t>a</w:t>
      </w:r>
      <w:r w:rsidRPr="00C901B7">
        <w:rPr>
          <w:rFonts w:eastAsia="Arial" w:cstheme="minorHAnsi"/>
        </w:rPr>
        <w:t>t</w:t>
      </w:r>
      <w:r w:rsidRPr="00C901B7">
        <w:rPr>
          <w:rFonts w:eastAsia="Arial" w:cstheme="minorHAnsi"/>
          <w:spacing w:val="5"/>
        </w:rPr>
        <w:t xml:space="preserve"> </w:t>
      </w:r>
      <w:r w:rsidRPr="00C901B7">
        <w:rPr>
          <w:rFonts w:eastAsia="Arial" w:cstheme="minorHAnsi"/>
        </w:rPr>
        <w:t>ne</w:t>
      </w:r>
      <w:r w:rsidRPr="00C901B7">
        <w:rPr>
          <w:rFonts w:eastAsia="Arial" w:cstheme="minorHAnsi"/>
          <w:spacing w:val="-3"/>
        </w:rPr>
        <w:t>i</w:t>
      </w:r>
      <w:r w:rsidRPr="00C901B7">
        <w:rPr>
          <w:rFonts w:eastAsia="Arial" w:cstheme="minorHAnsi"/>
          <w:spacing w:val="1"/>
        </w:rPr>
        <w:t>t</w:t>
      </w:r>
      <w:r w:rsidRPr="00C901B7">
        <w:rPr>
          <w:rFonts w:eastAsia="Arial" w:cstheme="minorHAnsi"/>
        </w:rPr>
        <w:t>h</w:t>
      </w:r>
      <w:r w:rsidRPr="00C901B7">
        <w:rPr>
          <w:rFonts w:eastAsia="Arial" w:cstheme="minorHAnsi"/>
          <w:spacing w:val="-3"/>
        </w:rPr>
        <w:t>e</w:t>
      </w:r>
      <w:r w:rsidRPr="00C901B7">
        <w:rPr>
          <w:rFonts w:eastAsia="Arial" w:cstheme="minorHAnsi"/>
        </w:rPr>
        <w:t xml:space="preserve">r </w:t>
      </w:r>
      <w:r w:rsidRPr="00C901B7">
        <w:rPr>
          <w:rFonts w:eastAsia="Arial" w:cstheme="minorHAnsi"/>
          <w:spacing w:val="2"/>
        </w:rPr>
        <w:t>T</w:t>
      </w:r>
      <w:r w:rsidRPr="00C901B7">
        <w:rPr>
          <w:rFonts w:eastAsia="Arial" w:cstheme="minorHAnsi"/>
        </w:rPr>
        <w:t>he</w:t>
      </w:r>
      <w:r w:rsidRPr="00C901B7">
        <w:rPr>
          <w:rFonts w:eastAsia="Arial" w:cstheme="minorHAnsi"/>
          <w:spacing w:val="-1"/>
        </w:rPr>
        <w:t xml:space="preserve"> Di</w:t>
      </w:r>
      <w:r w:rsidRPr="00C901B7">
        <w:rPr>
          <w:rFonts w:eastAsia="Arial" w:cstheme="minorHAnsi"/>
        </w:rPr>
        <w:t>oc</w:t>
      </w:r>
      <w:r w:rsidRPr="00C901B7">
        <w:rPr>
          <w:rFonts w:eastAsia="Arial" w:cstheme="minorHAnsi"/>
          <w:spacing w:val="-5"/>
        </w:rPr>
        <w:t>e</w:t>
      </w:r>
      <w:r w:rsidRPr="00C901B7">
        <w:rPr>
          <w:rFonts w:eastAsia="Arial" w:cstheme="minorHAnsi"/>
        </w:rPr>
        <w:t>se</w:t>
      </w:r>
      <w:r w:rsidRPr="00C901B7">
        <w:rPr>
          <w:rFonts w:eastAsia="Arial" w:cstheme="minorHAnsi"/>
          <w:spacing w:val="2"/>
        </w:rPr>
        <w:t xml:space="preserve"> </w:t>
      </w:r>
      <w:r w:rsidRPr="00C901B7">
        <w:rPr>
          <w:rFonts w:eastAsia="Arial" w:cstheme="minorHAnsi"/>
        </w:rPr>
        <w:t>nor</w:t>
      </w:r>
      <w:r w:rsidRPr="00C901B7">
        <w:rPr>
          <w:rFonts w:eastAsia="Arial" w:cstheme="minorHAnsi"/>
          <w:spacing w:val="2"/>
        </w:rPr>
        <w:t xml:space="preserve"> </w:t>
      </w:r>
      <w:r w:rsidRPr="00C901B7">
        <w:rPr>
          <w:rFonts w:eastAsia="Arial" w:cstheme="minorHAnsi"/>
          <w:spacing w:val="1"/>
        </w:rPr>
        <w:t>t</w:t>
      </w:r>
      <w:r w:rsidRPr="00C901B7">
        <w:rPr>
          <w:rFonts w:eastAsia="Arial" w:cstheme="minorHAnsi"/>
        </w:rPr>
        <w:t>he</w:t>
      </w:r>
      <w:r w:rsidRPr="00C901B7">
        <w:rPr>
          <w:rFonts w:eastAsia="Arial" w:cstheme="minorHAnsi"/>
          <w:spacing w:val="-1"/>
        </w:rPr>
        <w:t xml:space="preserve"> </w:t>
      </w:r>
      <w:r w:rsidRPr="00C901B7">
        <w:rPr>
          <w:rFonts w:eastAsia="Arial" w:cstheme="minorHAnsi"/>
        </w:rPr>
        <w:t>S</w:t>
      </w:r>
      <w:r w:rsidRPr="00C901B7">
        <w:rPr>
          <w:rFonts w:eastAsia="Arial" w:cstheme="minorHAnsi"/>
          <w:spacing w:val="-2"/>
        </w:rPr>
        <w:t>e</w:t>
      </w:r>
      <w:r w:rsidRPr="00C901B7">
        <w:rPr>
          <w:rFonts w:eastAsia="Arial" w:cstheme="minorHAnsi"/>
          <w:spacing w:val="1"/>
        </w:rPr>
        <w:t>r</w:t>
      </w:r>
      <w:r w:rsidRPr="00C901B7">
        <w:rPr>
          <w:rFonts w:eastAsia="Arial" w:cstheme="minorHAnsi"/>
          <w:spacing w:val="-2"/>
        </w:rPr>
        <w:t>v</w:t>
      </w:r>
      <w:r w:rsidRPr="00C901B7">
        <w:rPr>
          <w:rFonts w:eastAsia="Arial" w:cstheme="minorHAnsi"/>
          <w:spacing w:val="-1"/>
        </w:rPr>
        <w:t>i</w:t>
      </w:r>
      <w:r w:rsidRPr="00C901B7">
        <w:rPr>
          <w:rFonts w:eastAsia="Arial" w:cstheme="minorHAnsi"/>
        </w:rPr>
        <w:t xml:space="preserve">ce </w:t>
      </w:r>
      <w:r w:rsidRPr="00C901B7">
        <w:rPr>
          <w:rFonts w:eastAsia="Arial" w:cstheme="minorHAnsi"/>
          <w:spacing w:val="-1"/>
        </w:rPr>
        <w:t>C</w:t>
      </w:r>
      <w:r w:rsidRPr="00C901B7">
        <w:rPr>
          <w:rFonts w:eastAsia="Arial" w:cstheme="minorHAnsi"/>
        </w:rPr>
        <w:t>on</w:t>
      </w:r>
      <w:r w:rsidRPr="00C901B7">
        <w:rPr>
          <w:rFonts w:eastAsia="Arial" w:cstheme="minorHAnsi"/>
          <w:spacing w:val="1"/>
        </w:rPr>
        <w:t>tr</w:t>
      </w:r>
      <w:r w:rsidRPr="00C901B7">
        <w:rPr>
          <w:rFonts w:eastAsia="Arial" w:cstheme="minorHAnsi"/>
        </w:rPr>
        <w:t>a</w:t>
      </w:r>
      <w:r w:rsidRPr="00C901B7">
        <w:rPr>
          <w:rFonts w:eastAsia="Arial" w:cstheme="minorHAnsi"/>
          <w:spacing w:val="-2"/>
        </w:rPr>
        <w:t>c</w:t>
      </w:r>
      <w:r w:rsidRPr="00C901B7">
        <w:rPr>
          <w:rFonts w:eastAsia="Arial" w:cstheme="minorHAnsi"/>
          <w:spacing w:val="1"/>
        </w:rPr>
        <w:t>t</w:t>
      </w:r>
      <w:r w:rsidRPr="00C901B7">
        <w:rPr>
          <w:rFonts w:eastAsia="Arial" w:cstheme="minorHAnsi"/>
        </w:rPr>
        <w:t>or sha</w:t>
      </w:r>
      <w:r w:rsidRPr="00C901B7">
        <w:rPr>
          <w:rFonts w:eastAsia="Arial" w:cstheme="minorHAnsi"/>
          <w:spacing w:val="-1"/>
        </w:rPr>
        <w:t>l</w:t>
      </w:r>
      <w:r w:rsidRPr="00C901B7">
        <w:rPr>
          <w:rFonts w:eastAsia="Arial" w:cstheme="minorHAnsi"/>
        </w:rPr>
        <w:t>l ass</w:t>
      </w:r>
      <w:r w:rsidRPr="00C901B7">
        <w:rPr>
          <w:rFonts w:eastAsia="Arial" w:cstheme="minorHAnsi"/>
          <w:spacing w:val="-3"/>
        </w:rPr>
        <w:t>i</w:t>
      </w:r>
      <w:r w:rsidRPr="00C901B7">
        <w:rPr>
          <w:rFonts w:eastAsia="Arial" w:cstheme="minorHAnsi"/>
          <w:spacing w:val="2"/>
        </w:rPr>
        <w:t>g</w:t>
      </w:r>
      <w:r w:rsidRPr="00C901B7">
        <w:rPr>
          <w:rFonts w:eastAsia="Arial" w:cstheme="minorHAnsi"/>
        </w:rPr>
        <w:t>n</w:t>
      </w:r>
      <w:r w:rsidRPr="00C901B7">
        <w:rPr>
          <w:rFonts w:eastAsia="Arial" w:cstheme="minorHAnsi"/>
          <w:spacing w:val="-1"/>
        </w:rPr>
        <w:t xml:space="preserve"> t</w:t>
      </w:r>
      <w:r w:rsidRPr="00C901B7">
        <w:rPr>
          <w:rFonts w:eastAsia="Arial" w:cstheme="minorHAnsi"/>
        </w:rPr>
        <w:t>h</w:t>
      </w:r>
      <w:r w:rsidRPr="00C901B7">
        <w:rPr>
          <w:rFonts w:eastAsia="Arial" w:cstheme="minorHAnsi"/>
          <w:spacing w:val="-1"/>
        </w:rPr>
        <w:t>i</w:t>
      </w:r>
      <w:r w:rsidRPr="00C901B7">
        <w:rPr>
          <w:rFonts w:eastAsia="Arial" w:cstheme="minorHAnsi"/>
        </w:rPr>
        <w:t>s</w:t>
      </w:r>
      <w:r w:rsidRPr="00C901B7">
        <w:rPr>
          <w:rFonts w:eastAsia="Arial" w:cstheme="minorHAnsi"/>
          <w:spacing w:val="2"/>
        </w:rPr>
        <w:t xml:space="preserve"> </w:t>
      </w:r>
      <w:r w:rsidRPr="00C901B7">
        <w:rPr>
          <w:rFonts w:eastAsia="Arial" w:cstheme="minorHAnsi"/>
          <w:spacing w:val="-3"/>
        </w:rPr>
        <w:t>A</w:t>
      </w:r>
      <w:r w:rsidRPr="00C901B7">
        <w:rPr>
          <w:rFonts w:eastAsia="Arial" w:cstheme="minorHAnsi"/>
        </w:rPr>
        <w:t>g</w:t>
      </w:r>
      <w:r w:rsidRPr="00C901B7">
        <w:rPr>
          <w:rFonts w:eastAsia="Arial" w:cstheme="minorHAnsi"/>
          <w:spacing w:val="1"/>
        </w:rPr>
        <w:t>r</w:t>
      </w:r>
      <w:r w:rsidRPr="00C901B7">
        <w:rPr>
          <w:rFonts w:eastAsia="Arial" w:cstheme="minorHAnsi"/>
        </w:rPr>
        <w:t>e</w:t>
      </w:r>
      <w:r w:rsidRPr="00C901B7">
        <w:rPr>
          <w:rFonts w:eastAsia="Arial" w:cstheme="minorHAnsi"/>
          <w:spacing w:val="-3"/>
        </w:rPr>
        <w:t>e</w:t>
      </w:r>
      <w:r w:rsidRPr="00C901B7">
        <w:rPr>
          <w:rFonts w:eastAsia="Arial" w:cstheme="minorHAnsi"/>
          <w:spacing w:val="1"/>
        </w:rPr>
        <w:t>m</w:t>
      </w:r>
      <w:r w:rsidRPr="00C901B7">
        <w:rPr>
          <w:rFonts w:eastAsia="Arial" w:cstheme="minorHAnsi"/>
        </w:rPr>
        <w:t>ent</w:t>
      </w:r>
      <w:r w:rsidRPr="00C901B7">
        <w:rPr>
          <w:rFonts w:eastAsia="Arial" w:cstheme="minorHAnsi"/>
          <w:spacing w:val="5"/>
        </w:rPr>
        <w:t xml:space="preserve"> </w:t>
      </w:r>
      <w:r w:rsidRPr="00C901B7">
        <w:rPr>
          <w:rFonts w:eastAsia="Arial" w:cstheme="minorHAnsi"/>
          <w:spacing w:val="-6"/>
        </w:rPr>
        <w:t>w</w:t>
      </w:r>
      <w:r w:rsidRPr="00C901B7">
        <w:rPr>
          <w:rFonts w:eastAsia="Arial" w:cstheme="minorHAnsi"/>
          <w:spacing w:val="-1"/>
        </w:rPr>
        <w:t>i</w:t>
      </w:r>
      <w:r w:rsidRPr="00C901B7">
        <w:rPr>
          <w:rFonts w:eastAsia="Arial" w:cstheme="minorHAnsi"/>
          <w:spacing w:val="1"/>
        </w:rPr>
        <w:t>t</w:t>
      </w:r>
      <w:r w:rsidRPr="00C901B7">
        <w:rPr>
          <w:rFonts w:eastAsia="Arial" w:cstheme="minorHAnsi"/>
        </w:rPr>
        <w:t>hout</w:t>
      </w:r>
      <w:r w:rsidRPr="00C901B7">
        <w:rPr>
          <w:rFonts w:eastAsia="Arial" w:cstheme="minorHAnsi"/>
          <w:spacing w:val="-2"/>
        </w:rPr>
        <w:t xml:space="preserve"> </w:t>
      </w:r>
      <w:r w:rsidRPr="00C901B7">
        <w:rPr>
          <w:rFonts w:eastAsia="Arial" w:cstheme="minorHAnsi"/>
          <w:spacing w:val="6"/>
        </w:rPr>
        <w:t>f</w:t>
      </w:r>
      <w:r w:rsidRPr="00C901B7">
        <w:rPr>
          <w:rFonts w:eastAsia="Arial" w:cstheme="minorHAnsi"/>
          <w:spacing w:val="-3"/>
        </w:rPr>
        <w:t>i</w:t>
      </w:r>
      <w:r w:rsidRPr="00C901B7">
        <w:rPr>
          <w:rFonts w:eastAsia="Arial" w:cstheme="minorHAnsi"/>
          <w:spacing w:val="-1"/>
        </w:rPr>
        <w:t>r</w:t>
      </w:r>
      <w:r w:rsidRPr="00C901B7">
        <w:rPr>
          <w:rFonts w:eastAsia="Arial" w:cstheme="minorHAnsi"/>
        </w:rPr>
        <w:t>st</w:t>
      </w:r>
      <w:r w:rsidRPr="00C901B7">
        <w:rPr>
          <w:rFonts w:eastAsia="Arial" w:cstheme="minorHAnsi"/>
          <w:spacing w:val="2"/>
        </w:rPr>
        <w:t xml:space="preserve"> </w:t>
      </w:r>
      <w:r w:rsidRPr="00C901B7">
        <w:rPr>
          <w:rFonts w:eastAsia="Arial" w:cstheme="minorHAnsi"/>
        </w:rPr>
        <w:t>ha</w:t>
      </w:r>
      <w:r w:rsidRPr="00C901B7">
        <w:rPr>
          <w:rFonts w:eastAsia="Arial" w:cstheme="minorHAnsi"/>
          <w:spacing w:val="-5"/>
        </w:rPr>
        <w:t>v</w:t>
      </w:r>
      <w:r w:rsidRPr="00C901B7">
        <w:rPr>
          <w:rFonts w:eastAsia="Arial" w:cstheme="minorHAnsi"/>
          <w:spacing w:val="-1"/>
        </w:rPr>
        <w:t>i</w:t>
      </w:r>
      <w:r w:rsidRPr="00C901B7">
        <w:rPr>
          <w:rFonts w:eastAsia="Arial" w:cstheme="minorHAnsi"/>
        </w:rPr>
        <w:t>ng</w:t>
      </w:r>
      <w:r w:rsidRPr="00C901B7">
        <w:rPr>
          <w:rFonts w:eastAsia="Arial" w:cstheme="minorHAnsi"/>
          <w:spacing w:val="4"/>
        </w:rPr>
        <w:t xml:space="preserve"> </w:t>
      </w:r>
      <w:r w:rsidRPr="00C901B7">
        <w:rPr>
          <w:rFonts w:eastAsia="Arial" w:cstheme="minorHAnsi"/>
          <w:spacing w:val="-3"/>
        </w:rPr>
        <w:t>o</w:t>
      </w:r>
      <w:r w:rsidRPr="00C901B7">
        <w:rPr>
          <w:rFonts w:eastAsia="Arial" w:cstheme="minorHAnsi"/>
        </w:rPr>
        <w:t>b</w:t>
      </w:r>
      <w:r w:rsidRPr="00C901B7">
        <w:rPr>
          <w:rFonts w:eastAsia="Arial" w:cstheme="minorHAnsi"/>
          <w:spacing w:val="1"/>
        </w:rPr>
        <w:t>t</w:t>
      </w:r>
      <w:r w:rsidRPr="00C901B7">
        <w:rPr>
          <w:rFonts w:eastAsia="Arial" w:cstheme="minorHAnsi"/>
        </w:rPr>
        <w:t>a</w:t>
      </w:r>
      <w:r w:rsidRPr="00C901B7">
        <w:rPr>
          <w:rFonts w:eastAsia="Arial" w:cstheme="minorHAnsi"/>
          <w:spacing w:val="-1"/>
        </w:rPr>
        <w:t>i</w:t>
      </w:r>
      <w:r w:rsidRPr="00C901B7">
        <w:rPr>
          <w:rFonts w:eastAsia="Arial" w:cstheme="minorHAnsi"/>
        </w:rPr>
        <w:t>ned</w:t>
      </w:r>
      <w:r w:rsidRPr="00C901B7">
        <w:rPr>
          <w:rFonts w:eastAsia="Arial" w:cstheme="minorHAnsi"/>
          <w:spacing w:val="1"/>
        </w:rPr>
        <w:t xml:space="preserve"> </w:t>
      </w:r>
      <w:r w:rsidRPr="00C901B7">
        <w:rPr>
          <w:rFonts w:eastAsia="Arial" w:cstheme="minorHAnsi"/>
        </w:rPr>
        <w:t>p</w:t>
      </w:r>
      <w:r w:rsidRPr="00C901B7">
        <w:rPr>
          <w:rFonts w:eastAsia="Arial" w:cstheme="minorHAnsi"/>
          <w:spacing w:val="1"/>
        </w:rPr>
        <w:t>r</w:t>
      </w:r>
      <w:r w:rsidRPr="00C901B7">
        <w:rPr>
          <w:rFonts w:eastAsia="Arial" w:cstheme="minorHAnsi"/>
          <w:spacing w:val="-1"/>
        </w:rPr>
        <w:t>i</w:t>
      </w:r>
      <w:r w:rsidRPr="00C901B7">
        <w:rPr>
          <w:rFonts w:eastAsia="Arial" w:cstheme="minorHAnsi"/>
        </w:rPr>
        <w:t xml:space="preserve">or </w:t>
      </w:r>
      <w:r w:rsidRPr="00C901B7">
        <w:rPr>
          <w:rFonts w:eastAsia="Arial" w:cstheme="minorHAnsi"/>
          <w:spacing w:val="-6"/>
        </w:rPr>
        <w:t>w</w:t>
      </w:r>
      <w:r w:rsidRPr="00C901B7">
        <w:rPr>
          <w:rFonts w:eastAsia="Arial" w:cstheme="minorHAnsi"/>
          <w:spacing w:val="1"/>
        </w:rPr>
        <w:t>r</w:t>
      </w:r>
      <w:r w:rsidRPr="00C901B7">
        <w:rPr>
          <w:rFonts w:eastAsia="Arial" w:cstheme="minorHAnsi"/>
          <w:spacing w:val="-1"/>
        </w:rPr>
        <w:t>i</w:t>
      </w:r>
      <w:r w:rsidRPr="00C901B7">
        <w:rPr>
          <w:rFonts w:eastAsia="Arial" w:cstheme="minorHAnsi"/>
          <w:spacing w:val="1"/>
        </w:rPr>
        <w:t>t</w:t>
      </w:r>
      <w:r w:rsidRPr="00C901B7">
        <w:rPr>
          <w:rFonts w:eastAsia="Arial" w:cstheme="minorHAnsi"/>
          <w:spacing w:val="2"/>
        </w:rPr>
        <w:t>t</w:t>
      </w:r>
      <w:r w:rsidRPr="00C901B7">
        <w:rPr>
          <w:rFonts w:eastAsia="Arial" w:cstheme="minorHAnsi"/>
        </w:rPr>
        <w:t>en</w:t>
      </w:r>
      <w:r w:rsidRPr="00C901B7">
        <w:rPr>
          <w:rFonts w:eastAsia="Arial" w:cstheme="minorHAnsi"/>
          <w:spacing w:val="1"/>
        </w:rPr>
        <w:t xml:space="preserve"> </w:t>
      </w:r>
      <w:r w:rsidRPr="00C901B7">
        <w:rPr>
          <w:rFonts w:eastAsia="Arial" w:cstheme="minorHAnsi"/>
        </w:rPr>
        <w:t>consent</w:t>
      </w:r>
      <w:r w:rsidRPr="00C901B7">
        <w:rPr>
          <w:rFonts w:eastAsia="Arial" w:cstheme="minorHAnsi"/>
          <w:spacing w:val="3"/>
        </w:rPr>
        <w:t xml:space="preserve"> </w:t>
      </w:r>
      <w:r w:rsidRPr="00C901B7">
        <w:rPr>
          <w:rFonts w:eastAsia="Arial" w:cstheme="minorHAnsi"/>
          <w:spacing w:val="-5"/>
        </w:rPr>
        <w:t>o</w:t>
      </w:r>
      <w:r w:rsidRPr="00C901B7">
        <w:rPr>
          <w:rFonts w:eastAsia="Arial" w:cstheme="minorHAnsi"/>
        </w:rPr>
        <w:t>f</w:t>
      </w:r>
      <w:r w:rsidRPr="00C901B7">
        <w:rPr>
          <w:rFonts w:eastAsia="Arial" w:cstheme="minorHAnsi"/>
          <w:spacing w:val="3"/>
        </w:rPr>
        <w:t xml:space="preserve"> </w:t>
      </w:r>
      <w:r w:rsidRPr="00C901B7">
        <w:rPr>
          <w:rFonts w:eastAsia="Arial" w:cstheme="minorHAnsi"/>
          <w:spacing w:val="1"/>
        </w:rPr>
        <w:t>t</w:t>
      </w:r>
      <w:r w:rsidRPr="00C901B7">
        <w:rPr>
          <w:rFonts w:eastAsia="Arial" w:cstheme="minorHAnsi"/>
        </w:rPr>
        <w:t>he</w:t>
      </w:r>
      <w:r w:rsidRPr="00C901B7">
        <w:rPr>
          <w:rFonts w:eastAsia="Arial" w:cstheme="minorHAnsi"/>
          <w:spacing w:val="-1"/>
        </w:rPr>
        <w:t xml:space="preserve"> </w:t>
      </w:r>
      <w:r w:rsidRPr="00C901B7">
        <w:rPr>
          <w:rFonts w:eastAsia="Arial" w:cstheme="minorHAnsi"/>
        </w:rPr>
        <w:t>o</w:t>
      </w:r>
      <w:r w:rsidRPr="00C901B7">
        <w:rPr>
          <w:rFonts w:eastAsia="Arial" w:cstheme="minorHAnsi"/>
          <w:spacing w:val="-1"/>
        </w:rPr>
        <w:t>t</w:t>
      </w:r>
      <w:r w:rsidRPr="00C901B7">
        <w:rPr>
          <w:rFonts w:eastAsia="Arial" w:cstheme="minorHAnsi"/>
        </w:rPr>
        <w:t>h</w:t>
      </w:r>
      <w:r w:rsidRPr="00C901B7">
        <w:rPr>
          <w:rFonts w:eastAsia="Arial" w:cstheme="minorHAnsi"/>
          <w:spacing w:val="-3"/>
        </w:rPr>
        <w:t>e</w:t>
      </w:r>
      <w:r w:rsidRPr="00C901B7">
        <w:rPr>
          <w:rFonts w:eastAsia="Arial" w:cstheme="minorHAnsi"/>
          <w:spacing w:val="1"/>
        </w:rPr>
        <w:t>r</w:t>
      </w:r>
      <w:r w:rsidRPr="00C901B7">
        <w:rPr>
          <w:rFonts w:eastAsia="Arial" w:cstheme="minorHAnsi"/>
        </w:rPr>
        <w:t>.</w:t>
      </w:r>
    </w:p>
    <w:p w14:paraId="70FD1D10" w14:textId="59005922" w:rsidR="00790AFE" w:rsidRPr="00C901B7" w:rsidRDefault="00790AFE" w:rsidP="008426FC">
      <w:pPr>
        <w:spacing w:line="271" w:lineRule="auto"/>
        <w:ind w:left="2260" w:right="270" w:hanging="401"/>
        <w:rPr>
          <w:rFonts w:eastAsia="Arial" w:cstheme="minorHAnsi"/>
        </w:rPr>
      </w:pPr>
      <w:r w:rsidRPr="00C901B7">
        <w:rPr>
          <w:rFonts w:eastAsia="Arial" w:cstheme="minorHAnsi"/>
          <w:spacing w:val="-1"/>
        </w:rPr>
        <w:t>i</w:t>
      </w:r>
      <w:r w:rsidRPr="00C901B7">
        <w:rPr>
          <w:rFonts w:eastAsia="Arial" w:cstheme="minorHAnsi"/>
          <w:spacing w:val="-5"/>
        </w:rPr>
        <w:t>v</w:t>
      </w:r>
      <w:r w:rsidRPr="00C901B7">
        <w:rPr>
          <w:rFonts w:eastAsia="Arial" w:cstheme="minorHAnsi"/>
        </w:rPr>
        <w:t xml:space="preserve">.  </w:t>
      </w:r>
      <w:r w:rsidRPr="00C901B7">
        <w:rPr>
          <w:rFonts w:eastAsia="Arial" w:cstheme="minorHAnsi"/>
          <w:spacing w:val="3"/>
        </w:rPr>
        <w:t xml:space="preserve"> </w:t>
      </w:r>
      <w:r w:rsidRPr="00C901B7">
        <w:rPr>
          <w:rFonts w:eastAsia="Arial" w:cstheme="minorHAnsi"/>
          <w:spacing w:val="5"/>
        </w:rPr>
        <w:t>T</w:t>
      </w:r>
      <w:r w:rsidRPr="00C901B7">
        <w:rPr>
          <w:rFonts w:eastAsia="Arial" w:cstheme="minorHAnsi"/>
        </w:rPr>
        <w:t>h</w:t>
      </w:r>
      <w:r w:rsidRPr="00C901B7">
        <w:rPr>
          <w:rFonts w:eastAsia="Arial" w:cstheme="minorHAnsi"/>
          <w:spacing w:val="-1"/>
        </w:rPr>
        <w:t>i</w:t>
      </w:r>
      <w:r w:rsidRPr="00C901B7">
        <w:rPr>
          <w:rFonts w:eastAsia="Arial" w:cstheme="minorHAnsi"/>
        </w:rPr>
        <w:t>s</w:t>
      </w:r>
      <w:r w:rsidRPr="00C901B7">
        <w:rPr>
          <w:rFonts w:eastAsia="Arial" w:cstheme="minorHAnsi"/>
          <w:spacing w:val="2"/>
        </w:rPr>
        <w:t xml:space="preserve"> </w:t>
      </w:r>
      <w:r w:rsidRPr="00C901B7">
        <w:rPr>
          <w:rFonts w:eastAsia="Arial" w:cstheme="minorHAnsi"/>
          <w:spacing w:val="-5"/>
        </w:rPr>
        <w:t>A</w:t>
      </w:r>
      <w:r w:rsidRPr="00C901B7">
        <w:rPr>
          <w:rFonts w:eastAsia="Arial" w:cstheme="minorHAnsi"/>
          <w:spacing w:val="2"/>
        </w:rPr>
        <w:t>g</w:t>
      </w:r>
      <w:r w:rsidRPr="00C901B7">
        <w:rPr>
          <w:rFonts w:eastAsia="Arial" w:cstheme="minorHAnsi"/>
          <w:spacing w:val="1"/>
        </w:rPr>
        <w:t>r</w:t>
      </w:r>
      <w:r w:rsidRPr="00C901B7">
        <w:rPr>
          <w:rFonts w:eastAsia="Arial" w:cstheme="minorHAnsi"/>
        </w:rPr>
        <w:t>e</w:t>
      </w:r>
      <w:r w:rsidRPr="00C901B7">
        <w:rPr>
          <w:rFonts w:eastAsia="Arial" w:cstheme="minorHAnsi"/>
          <w:spacing w:val="-3"/>
        </w:rPr>
        <w:t>e</w:t>
      </w:r>
      <w:r w:rsidRPr="00C901B7">
        <w:rPr>
          <w:rFonts w:eastAsia="Arial" w:cstheme="minorHAnsi"/>
          <w:spacing w:val="1"/>
        </w:rPr>
        <w:t>m</w:t>
      </w:r>
      <w:r w:rsidRPr="00C901B7">
        <w:rPr>
          <w:rFonts w:eastAsia="Arial" w:cstheme="minorHAnsi"/>
        </w:rPr>
        <w:t>e</w:t>
      </w:r>
      <w:r w:rsidRPr="00C901B7">
        <w:rPr>
          <w:rFonts w:eastAsia="Arial" w:cstheme="minorHAnsi"/>
          <w:spacing w:val="-3"/>
        </w:rPr>
        <w:t>n</w:t>
      </w:r>
      <w:r w:rsidRPr="00C901B7">
        <w:rPr>
          <w:rFonts w:eastAsia="Arial" w:cstheme="minorHAnsi"/>
        </w:rPr>
        <w:t>t sha</w:t>
      </w:r>
      <w:r w:rsidRPr="00C901B7">
        <w:rPr>
          <w:rFonts w:eastAsia="Arial" w:cstheme="minorHAnsi"/>
          <w:spacing w:val="-3"/>
        </w:rPr>
        <w:t>l</w:t>
      </w:r>
      <w:r w:rsidRPr="00C901B7">
        <w:rPr>
          <w:rFonts w:eastAsia="Arial" w:cstheme="minorHAnsi"/>
        </w:rPr>
        <w:t xml:space="preserve">l </w:t>
      </w:r>
      <w:r w:rsidRPr="00C901B7">
        <w:rPr>
          <w:rFonts w:eastAsia="Arial" w:cstheme="minorHAnsi"/>
          <w:spacing w:val="1"/>
        </w:rPr>
        <w:t>r</w:t>
      </w:r>
      <w:r w:rsidRPr="00C901B7">
        <w:rPr>
          <w:rFonts w:eastAsia="Arial" w:cstheme="minorHAnsi"/>
          <w:spacing w:val="-3"/>
        </w:rPr>
        <w:t>e</w:t>
      </w:r>
      <w:r w:rsidRPr="00C901B7">
        <w:rPr>
          <w:rFonts w:eastAsia="Arial" w:cstheme="minorHAnsi"/>
          <w:spacing w:val="1"/>
        </w:rPr>
        <w:t>m</w:t>
      </w:r>
      <w:r w:rsidRPr="00C901B7">
        <w:rPr>
          <w:rFonts w:eastAsia="Arial" w:cstheme="minorHAnsi"/>
        </w:rPr>
        <w:t>a</w:t>
      </w:r>
      <w:r w:rsidRPr="00C901B7">
        <w:rPr>
          <w:rFonts w:eastAsia="Arial" w:cstheme="minorHAnsi"/>
          <w:spacing w:val="-1"/>
        </w:rPr>
        <w:t>i</w:t>
      </w:r>
      <w:r w:rsidRPr="00C901B7">
        <w:rPr>
          <w:rFonts w:eastAsia="Arial" w:cstheme="minorHAnsi"/>
        </w:rPr>
        <w:t>n</w:t>
      </w:r>
      <w:r w:rsidRPr="00C901B7">
        <w:rPr>
          <w:rFonts w:eastAsia="Arial" w:cstheme="minorHAnsi"/>
          <w:spacing w:val="1"/>
        </w:rPr>
        <w:t xml:space="preserve"> </w:t>
      </w:r>
      <w:r w:rsidRPr="00C901B7">
        <w:rPr>
          <w:rFonts w:eastAsia="Arial" w:cstheme="minorHAnsi"/>
          <w:spacing w:val="-1"/>
        </w:rPr>
        <w:t>i</w:t>
      </w:r>
      <w:r w:rsidRPr="00C901B7">
        <w:rPr>
          <w:rFonts w:eastAsia="Arial" w:cstheme="minorHAnsi"/>
        </w:rPr>
        <w:t>n</w:t>
      </w:r>
      <w:r w:rsidRPr="00C901B7">
        <w:rPr>
          <w:rFonts w:eastAsia="Arial" w:cstheme="minorHAnsi"/>
          <w:spacing w:val="-1"/>
        </w:rPr>
        <w:t xml:space="preserve"> </w:t>
      </w:r>
      <w:r w:rsidRPr="00C901B7">
        <w:rPr>
          <w:rFonts w:eastAsia="Arial" w:cstheme="minorHAnsi"/>
          <w:spacing w:val="1"/>
        </w:rPr>
        <w:t>f</w:t>
      </w:r>
      <w:r w:rsidRPr="00C901B7">
        <w:rPr>
          <w:rFonts w:eastAsia="Arial" w:cstheme="minorHAnsi"/>
        </w:rPr>
        <w:t>u</w:t>
      </w:r>
      <w:r w:rsidRPr="00C901B7">
        <w:rPr>
          <w:rFonts w:eastAsia="Arial" w:cstheme="minorHAnsi"/>
          <w:spacing w:val="-1"/>
        </w:rPr>
        <w:t>l</w:t>
      </w:r>
      <w:r w:rsidRPr="00C901B7">
        <w:rPr>
          <w:rFonts w:eastAsia="Arial" w:cstheme="minorHAnsi"/>
        </w:rPr>
        <w:t>l</w:t>
      </w:r>
      <w:r w:rsidRPr="00C901B7">
        <w:rPr>
          <w:rFonts w:eastAsia="Arial" w:cstheme="minorHAnsi"/>
          <w:spacing w:val="-4"/>
        </w:rPr>
        <w:t xml:space="preserve"> </w:t>
      </w:r>
      <w:r w:rsidRPr="00C901B7">
        <w:rPr>
          <w:rFonts w:eastAsia="Arial" w:cstheme="minorHAnsi"/>
          <w:spacing w:val="6"/>
        </w:rPr>
        <w:t>f</w:t>
      </w:r>
      <w:r w:rsidRPr="00C901B7">
        <w:rPr>
          <w:rFonts w:eastAsia="Arial" w:cstheme="minorHAnsi"/>
        </w:rPr>
        <w:t>o</w:t>
      </w:r>
      <w:r w:rsidRPr="00C901B7">
        <w:rPr>
          <w:rFonts w:eastAsia="Arial" w:cstheme="minorHAnsi"/>
          <w:spacing w:val="-1"/>
        </w:rPr>
        <w:t>r</w:t>
      </w:r>
      <w:r w:rsidRPr="00C901B7">
        <w:rPr>
          <w:rFonts w:eastAsia="Arial" w:cstheme="minorHAnsi"/>
        </w:rPr>
        <w:t>ce</w:t>
      </w:r>
      <w:r w:rsidRPr="00C901B7">
        <w:rPr>
          <w:rFonts w:eastAsia="Arial" w:cstheme="minorHAnsi"/>
          <w:spacing w:val="2"/>
        </w:rPr>
        <w:t xml:space="preserve"> </w:t>
      </w:r>
      <w:r w:rsidRPr="00C901B7">
        <w:rPr>
          <w:rFonts w:eastAsia="Arial" w:cstheme="minorHAnsi"/>
        </w:rPr>
        <w:t>and</w:t>
      </w:r>
      <w:r w:rsidRPr="00C901B7">
        <w:rPr>
          <w:rFonts w:eastAsia="Arial" w:cstheme="minorHAnsi"/>
          <w:spacing w:val="-4"/>
        </w:rPr>
        <w:t xml:space="preserve"> </w:t>
      </w:r>
      <w:r w:rsidRPr="00C901B7">
        <w:rPr>
          <w:rFonts w:eastAsia="Arial" w:cstheme="minorHAnsi"/>
          <w:spacing w:val="-3"/>
        </w:rPr>
        <w:t>e</w:t>
      </w:r>
      <w:r w:rsidRPr="00C901B7">
        <w:rPr>
          <w:rFonts w:eastAsia="Arial" w:cstheme="minorHAnsi"/>
          <w:spacing w:val="1"/>
        </w:rPr>
        <w:t>ff</w:t>
      </w:r>
      <w:r w:rsidRPr="00C901B7">
        <w:rPr>
          <w:rFonts w:eastAsia="Arial" w:cstheme="minorHAnsi"/>
        </w:rPr>
        <w:t>e</w:t>
      </w:r>
      <w:r w:rsidRPr="00C901B7">
        <w:rPr>
          <w:rFonts w:eastAsia="Arial" w:cstheme="minorHAnsi"/>
          <w:spacing w:val="-2"/>
        </w:rPr>
        <w:t>c</w:t>
      </w:r>
      <w:r w:rsidRPr="00C901B7">
        <w:rPr>
          <w:rFonts w:eastAsia="Arial" w:cstheme="minorHAnsi"/>
        </w:rPr>
        <w:t xml:space="preserve">t </w:t>
      </w:r>
      <w:r w:rsidRPr="00C901B7">
        <w:rPr>
          <w:rFonts w:eastAsia="Arial" w:cstheme="minorHAnsi"/>
          <w:spacing w:val="4"/>
        </w:rPr>
        <w:t>f</w:t>
      </w:r>
      <w:r w:rsidRPr="00C901B7">
        <w:rPr>
          <w:rFonts w:eastAsia="Arial" w:cstheme="minorHAnsi"/>
          <w:spacing w:val="1"/>
        </w:rPr>
        <w:t>r</w:t>
      </w:r>
      <w:r w:rsidRPr="00C901B7">
        <w:rPr>
          <w:rFonts w:eastAsia="Arial" w:cstheme="minorHAnsi"/>
          <w:spacing w:val="-5"/>
        </w:rPr>
        <w:t>o</w:t>
      </w:r>
      <w:r w:rsidRPr="00C901B7">
        <w:rPr>
          <w:rFonts w:eastAsia="Arial" w:cstheme="minorHAnsi"/>
        </w:rPr>
        <w:t>m</w:t>
      </w:r>
      <w:r w:rsidRPr="00C901B7">
        <w:rPr>
          <w:rFonts w:eastAsia="Arial" w:cstheme="minorHAnsi"/>
          <w:spacing w:val="3"/>
        </w:rPr>
        <w:t xml:space="preserve"> </w:t>
      </w:r>
      <w:r w:rsidRPr="00C901B7">
        <w:rPr>
          <w:rFonts w:eastAsia="Arial" w:cstheme="minorHAnsi"/>
          <w:spacing w:val="1"/>
        </w:rPr>
        <w:t>t</w:t>
      </w:r>
      <w:r w:rsidRPr="00C901B7">
        <w:rPr>
          <w:rFonts w:eastAsia="Arial" w:cstheme="minorHAnsi"/>
        </w:rPr>
        <w:t>he</w:t>
      </w:r>
      <w:r w:rsidRPr="00C901B7">
        <w:rPr>
          <w:rFonts w:eastAsia="Arial" w:cstheme="minorHAnsi"/>
          <w:spacing w:val="-1"/>
        </w:rPr>
        <w:t xml:space="preserve"> </w:t>
      </w:r>
      <w:r w:rsidRPr="00C901B7">
        <w:rPr>
          <w:rFonts w:eastAsia="Arial" w:cstheme="minorHAnsi"/>
        </w:rPr>
        <w:t>d</w:t>
      </w:r>
      <w:r w:rsidRPr="00C901B7">
        <w:rPr>
          <w:rFonts w:eastAsia="Arial" w:cstheme="minorHAnsi"/>
          <w:spacing w:val="-3"/>
        </w:rPr>
        <w:t>a</w:t>
      </w:r>
      <w:r w:rsidRPr="00C901B7">
        <w:rPr>
          <w:rFonts w:eastAsia="Arial" w:cstheme="minorHAnsi"/>
          <w:spacing w:val="1"/>
        </w:rPr>
        <w:t>t</w:t>
      </w:r>
      <w:r w:rsidRPr="00C901B7">
        <w:rPr>
          <w:rFonts w:eastAsia="Arial" w:cstheme="minorHAnsi"/>
        </w:rPr>
        <w:t>e</w:t>
      </w:r>
      <w:r w:rsidRPr="00C901B7">
        <w:rPr>
          <w:rFonts w:eastAsia="Arial" w:cstheme="minorHAnsi"/>
          <w:spacing w:val="-1"/>
        </w:rPr>
        <w:t xml:space="preserve"> </w:t>
      </w:r>
      <w:r w:rsidRPr="00C901B7">
        <w:rPr>
          <w:rFonts w:eastAsia="Arial" w:cstheme="minorHAnsi"/>
          <w:spacing w:val="-5"/>
        </w:rPr>
        <w:t>o</w:t>
      </w:r>
      <w:r w:rsidRPr="00C901B7">
        <w:rPr>
          <w:rFonts w:eastAsia="Arial" w:cstheme="minorHAnsi"/>
        </w:rPr>
        <w:t>f s</w:t>
      </w:r>
      <w:r w:rsidRPr="00C901B7">
        <w:rPr>
          <w:rFonts w:eastAsia="Arial" w:cstheme="minorHAnsi"/>
          <w:spacing w:val="-1"/>
        </w:rPr>
        <w:t>i</w:t>
      </w:r>
      <w:r w:rsidRPr="00C901B7">
        <w:rPr>
          <w:rFonts w:eastAsia="Arial" w:cstheme="minorHAnsi"/>
          <w:spacing w:val="5"/>
        </w:rPr>
        <w:t>g</w:t>
      </w:r>
      <w:r w:rsidRPr="00C901B7">
        <w:rPr>
          <w:rFonts w:eastAsia="Arial" w:cstheme="minorHAnsi"/>
        </w:rPr>
        <w:t>n</w:t>
      </w:r>
      <w:r w:rsidRPr="00C901B7">
        <w:rPr>
          <w:rFonts w:eastAsia="Arial" w:cstheme="minorHAnsi"/>
          <w:spacing w:val="-1"/>
        </w:rPr>
        <w:t>i</w:t>
      </w:r>
      <w:r w:rsidRPr="00C901B7">
        <w:rPr>
          <w:rFonts w:eastAsia="Arial" w:cstheme="minorHAnsi"/>
          <w:spacing w:val="-2"/>
        </w:rPr>
        <w:t>n</w:t>
      </w:r>
      <w:r w:rsidRPr="00C901B7">
        <w:rPr>
          <w:rFonts w:eastAsia="Arial" w:cstheme="minorHAnsi"/>
        </w:rPr>
        <w:t>g</w:t>
      </w:r>
      <w:r w:rsidRPr="00C901B7">
        <w:rPr>
          <w:rFonts w:eastAsia="Arial" w:cstheme="minorHAnsi"/>
          <w:spacing w:val="1"/>
        </w:rPr>
        <w:t xml:space="preserve"> </w:t>
      </w:r>
      <w:r w:rsidRPr="00C901B7">
        <w:rPr>
          <w:rFonts w:eastAsia="Arial" w:cstheme="minorHAnsi"/>
        </w:rPr>
        <w:t>un</w:t>
      </w:r>
      <w:r w:rsidRPr="00C901B7">
        <w:rPr>
          <w:rFonts w:eastAsia="Arial" w:cstheme="minorHAnsi"/>
          <w:spacing w:val="-1"/>
        </w:rPr>
        <w:t>l</w:t>
      </w:r>
      <w:r w:rsidRPr="00C901B7">
        <w:rPr>
          <w:rFonts w:eastAsia="Arial" w:cstheme="minorHAnsi"/>
        </w:rPr>
        <w:t>ess</w:t>
      </w:r>
      <w:r w:rsidRPr="00C901B7">
        <w:rPr>
          <w:rFonts w:eastAsia="Arial" w:cstheme="minorHAnsi"/>
          <w:spacing w:val="-1"/>
        </w:rPr>
        <w:t xml:space="preserve"> </w:t>
      </w:r>
      <w:r w:rsidRPr="00C901B7">
        <w:rPr>
          <w:rFonts w:eastAsia="Arial" w:cstheme="minorHAnsi"/>
        </w:rPr>
        <w:t>cance</w:t>
      </w:r>
      <w:r w:rsidRPr="00C901B7">
        <w:rPr>
          <w:rFonts w:eastAsia="Arial" w:cstheme="minorHAnsi"/>
          <w:spacing w:val="-1"/>
        </w:rPr>
        <w:t>ll</w:t>
      </w:r>
      <w:r w:rsidRPr="00C901B7">
        <w:rPr>
          <w:rFonts w:eastAsia="Arial" w:cstheme="minorHAnsi"/>
        </w:rPr>
        <w:t>ed</w:t>
      </w:r>
      <w:r w:rsidRPr="00C901B7">
        <w:rPr>
          <w:rFonts w:eastAsia="Arial" w:cstheme="minorHAnsi"/>
          <w:spacing w:val="-4"/>
        </w:rPr>
        <w:t xml:space="preserve"> </w:t>
      </w:r>
      <w:r w:rsidRPr="00C901B7">
        <w:rPr>
          <w:rFonts w:eastAsia="Arial" w:cstheme="minorHAnsi"/>
          <w:spacing w:val="-1"/>
        </w:rPr>
        <w:t>i</w:t>
      </w:r>
      <w:r w:rsidRPr="00C901B7">
        <w:rPr>
          <w:rFonts w:eastAsia="Arial" w:cstheme="minorHAnsi"/>
        </w:rPr>
        <w:t>n</w:t>
      </w:r>
      <w:r w:rsidRPr="00C901B7">
        <w:rPr>
          <w:rFonts w:eastAsia="Arial" w:cstheme="minorHAnsi"/>
          <w:spacing w:val="1"/>
        </w:rPr>
        <w:t xml:space="preserve"> </w:t>
      </w:r>
      <w:r w:rsidRPr="00C901B7">
        <w:rPr>
          <w:rFonts w:eastAsia="Arial" w:cstheme="minorHAnsi"/>
          <w:spacing w:val="-6"/>
        </w:rPr>
        <w:t>w</w:t>
      </w:r>
      <w:r w:rsidRPr="00C901B7">
        <w:rPr>
          <w:rFonts w:eastAsia="Arial" w:cstheme="minorHAnsi"/>
          <w:spacing w:val="1"/>
        </w:rPr>
        <w:t>r</w:t>
      </w:r>
      <w:r w:rsidRPr="00C901B7">
        <w:rPr>
          <w:rFonts w:eastAsia="Arial" w:cstheme="minorHAnsi"/>
          <w:spacing w:val="-1"/>
        </w:rPr>
        <w:t>i</w:t>
      </w:r>
      <w:r w:rsidRPr="00C901B7">
        <w:rPr>
          <w:rFonts w:eastAsia="Arial" w:cstheme="minorHAnsi"/>
          <w:spacing w:val="1"/>
        </w:rPr>
        <w:t>t</w:t>
      </w:r>
      <w:r w:rsidRPr="00C901B7">
        <w:rPr>
          <w:rFonts w:eastAsia="Arial" w:cstheme="minorHAnsi"/>
          <w:spacing w:val="-1"/>
        </w:rPr>
        <w:t>i</w:t>
      </w:r>
      <w:r w:rsidRPr="00C901B7">
        <w:rPr>
          <w:rFonts w:eastAsia="Arial" w:cstheme="minorHAnsi"/>
        </w:rPr>
        <w:t>ng</w:t>
      </w:r>
      <w:r w:rsidRPr="00C901B7">
        <w:rPr>
          <w:rFonts w:eastAsia="Arial" w:cstheme="minorHAnsi"/>
          <w:spacing w:val="6"/>
        </w:rPr>
        <w:t xml:space="preserve"> </w:t>
      </w:r>
      <w:r w:rsidRPr="00C901B7">
        <w:rPr>
          <w:rFonts w:eastAsia="Arial" w:cstheme="minorHAnsi"/>
        </w:rPr>
        <w:t>by</w:t>
      </w:r>
      <w:r w:rsidRPr="00C901B7">
        <w:rPr>
          <w:rFonts w:eastAsia="Arial" w:cstheme="minorHAnsi"/>
          <w:spacing w:val="-1"/>
        </w:rPr>
        <w:t xml:space="preserve"> </w:t>
      </w:r>
      <w:r w:rsidRPr="00C901B7">
        <w:rPr>
          <w:rFonts w:eastAsia="Arial" w:cstheme="minorHAnsi"/>
        </w:rPr>
        <w:t>e</w:t>
      </w:r>
      <w:r w:rsidRPr="00C901B7">
        <w:rPr>
          <w:rFonts w:eastAsia="Arial" w:cstheme="minorHAnsi"/>
          <w:spacing w:val="-1"/>
        </w:rPr>
        <w:t>i</w:t>
      </w:r>
      <w:r w:rsidRPr="00C901B7">
        <w:rPr>
          <w:rFonts w:eastAsia="Arial" w:cstheme="minorHAnsi"/>
          <w:spacing w:val="1"/>
        </w:rPr>
        <w:t>t</w:t>
      </w:r>
      <w:r w:rsidRPr="00C901B7">
        <w:rPr>
          <w:rFonts w:eastAsia="Arial" w:cstheme="minorHAnsi"/>
        </w:rPr>
        <w:t>h</w:t>
      </w:r>
      <w:r w:rsidRPr="00C901B7">
        <w:rPr>
          <w:rFonts w:eastAsia="Arial" w:cstheme="minorHAnsi"/>
          <w:spacing w:val="-2"/>
        </w:rPr>
        <w:t>e</w:t>
      </w:r>
      <w:r w:rsidRPr="00C901B7">
        <w:rPr>
          <w:rFonts w:eastAsia="Arial" w:cstheme="minorHAnsi"/>
        </w:rPr>
        <w:t>r</w:t>
      </w:r>
      <w:r w:rsidRPr="00C901B7">
        <w:rPr>
          <w:rFonts w:eastAsia="Arial" w:cstheme="minorHAnsi"/>
          <w:spacing w:val="2"/>
        </w:rPr>
        <w:t xml:space="preserve"> </w:t>
      </w:r>
      <w:r w:rsidRPr="00C901B7">
        <w:rPr>
          <w:rFonts w:eastAsia="Arial" w:cstheme="minorHAnsi"/>
        </w:rPr>
        <w:t>p</w:t>
      </w:r>
      <w:r w:rsidRPr="00C901B7">
        <w:rPr>
          <w:rFonts w:eastAsia="Arial" w:cstheme="minorHAnsi"/>
          <w:spacing w:val="-3"/>
        </w:rPr>
        <w:t>a</w:t>
      </w:r>
      <w:r w:rsidRPr="00C901B7">
        <w:rPr>
          <w:rFonts w:eastAsia="Arial" w:cstheme="minorHAnsi"/>
          <w:spacing w:val="1"/>
        </w:rPr>
        <w:t>rt</w:t>
      </w:r>
      <w:r w:rsidRPr="00C901B7">
        <w:rPr>
          <w:rFonts w:eastAsia="Arial" w:cstheme="minorHAnsi"/>
        </w:rPr>
        <w:t>y</w:t>
      </w:r>
      <w:r w:rsidRPr="00C901B7">
        <w:rPr>
          <w:rFonts w:eastAsia="Arial" w:cstheme="minorHAnsi"/>
          <w:spacing w:val="-3"/>
        </w:rPr>
        <w:t xml:space="preserve"> </w:t>
      </w:r>
      <w:r w:rsidRPr="00C901B7">
        <w:rPr>
          <w:rFonts w:eastAsia="Arial" w:cstheme="minorHAnsi"/>
        </w:rPr>
        <w:t>upon</w:t>
      </w:r>
      <w:r w:rsidRPr="00C901B7">
        <w:rPr>
          <w:rFonts w:eastAsia="Arial" w:cstheme="minorHAnsi"/>
          <w:spacing w:val="1"/>
        </w:rPr>
        <w:t xml:space="preserve"> t</w:t>
      </w:r>
      <w:r w:rsidRPr="00C901B7">
        <w:rPr>
          <w:rFonts w:eastAsia="Arial" w:cstheme="minorHAnsi"/>
        </w:rPr>
        <w:t>h</w:t>
      </w:r>
      <w:r w:rsidRPr="00C901B7">
        <w:rPr>
          <w:rFonts w:eastAsia="Arial" w:cstheme="minorHAnsi"/>
          <w:spacing w:val="-1"/>
        </w:rPr>
        <w:t>i</w:t>
      </w:r>
      <w:r w:rsidRPr="00C901B7">
        <w:rPr>
          <w:rFonts w:eastAsia="Arial" w:cstheme="minorHAnsi"/>
          <w:spacing w:val="1"/>
        </w:rPr>
        <w:t>rt</w:t>
      </w:r>
      <w:r w:rsidRPr="00C901B7">
        <w:rPr>
          <w:rFonts w:eastAsia="Arial" w:cstheme="minorHAnsi"/>
          <w:spacing w:val="-5"/>
        </w:rPr>
        <w:t>y</w:t>
      </w:r>
      <w:r w:rsidRPr="00C901B7">
        <w:rPr>
          <w:rFonts w:eastAsia="Arial" w:cstheme="minorHAnsi"/>
          <w:spacing w:val="1"/>
        </w:rPr>
        <w:t>-</w:t>
      </w:r>
      <w:r w:rsidRPr="00C901B7">
        <w:rPr>
          <w:rFonts w:eastAsia="Arial" w:cstheme="minorHAnsi"/>
        </w:rPr>
        <w:t>day</w:t>
      </w:r>
      <w:r w:rsidRPr="00C901B7">
        <w:rPr>
          <w:rFonts w:eastAsia="Arial" w:cstheme="minorHAnsi"/>
          <w:spacing w:val="-1"/>
        </w:rPr>
        <w:t xml:space="preserve"> </w:t>
      </w:r>
      <w:r w:rsidRPr="00C901B7">
        <w:rPr>
          <w:rFonts w:eastAsia="Arial" w:cstheme="minorHAnsi"/>
        </w:rPr>
        <w:t>p</w:t>
      </w:r>
      <w:r w:rsidRPr="00C901B7">
        <w:rPr>
          <w:rFonts w:eastAsia="Arial" w:cstheme="minorHAnsi"/>
          <w:spacing w:val="1"/>
        </w:rPr>
        <w:t>r</w:t>
      </w:r>
      <w:r w:rsidRPr="00C901B7">
        <w:rPr>
          <w:rFonts w:eastAsia="Arial" w:cstheme="minorHAnsi"/>
          <w:spacing w:val="-1"/>
        </w:rPr>
        <w:t>i</w:t>
      </w:r>
      <w:r w:rsidRPr="00C901B7">
        <w:rPr>
          <w:rFonts w:eastAsia="Arial" w:cstheme="minorHAnsi"/>
        </w:rPr>
        <w:t xml:space="preserve">or </w:t>
      </w:r>
      <w:r w:rsidRPr="00C901B7">
        <w:rPr>
          <w:rFonts w:eastAsia="Arial" w:cstheme="minorHAnsi"/>
          <w:spacing w:val="-6"/>
        </w:rPr>
        <w:t>w</w:t>
      </w:r>
      <w:r w:rsidRPr="00C901B7">
        <w:rPr>
          <w:rFonts w:eastAsia="Arial" w:cstheme="minorHAnsi"/>
          <w:spacing w:val="1"/>
        </w:rPr>
        <w:t>r</w:t>
      </w:r>
      <w:r w:rsidRPr="00C901B7">
        <w:rPr>
          <w:rFonts w:eastAsia="Arial" w:cstheme="minorHAnsi"/>
          <w:spacing w:val="-1"/>
        </w:rPr>
        <w:t>i</w:t>
      </w:r>
      <w:r w:rsidRPr="00C901B7">
        <w:rPr>
          <w:rFonts w:eastAsia="Arial" w:cstheme="minorHAnsi"/>
          <w:spacing w:val="1"/>
        </w:rPr>
        <w:t>t</w:t>
      </w:r>
      <w:r w:rsidRPr="00C901B7">
        <w:rPr>
          <w:rFonts w:eastAsia="Arial" w:cstheme="minorHAnsi"/>
          <w:spacing w:val="2"/>
        </w:rPr>
        <w:t>t</w:t>
      </w:r>
      <w:r w:rsidRPr="00C901B7">
        <w:rPr>
          <w:rFonts w:eastAsia="Arial" w:cstheme="minorHAnsi"/>
        </w:rPr>
        <w:t>en</w:t>
      </w:r>
      <w:r w:rsidRPr="00C901B7">
        <w:rPr>
          <w:rFonts w:eastAsia="Arial" w:cstheme="minorHAnsi"/>
          <w:spacing w:val="1"/>
        </w:rPr>
        <w:t xml:space="preserve"> </w:t>
      </w:r>
      <w:r w:rsidRPr="00C901B7">
        <w:rPr>
          <w:rFonts w:eastAsia="Arial" w:cstheme="minorHAnsi"/>
        </w:rPr>
        <w:t>no</w:t>
      </w:r>
      <w:r w:rsidRPr="00C901B7">
        <w:rPr>
          <w:rFonts w:eastAsia="Arial" w:cstheme="minorHAnsi"/>
          <w:spacing w:val="1"/>
        </w:rPr>
        <w:t>t</w:t>
      </w:r>
      <w:r w:rsidRPr="00C901B7">
        <w:rPr>
          <w:rFonts w:eastAsia="Arial" w:cstheme="minorHAnsi"/>
          <w:spacing w:val="-1"/>
        </w:rPr>
        <w:t>i</w:t>
      </w:r>
      <w:r w:rsidRPr="00C901B7">
        <w:rPr>
          <w:rFonts w:eastAsia="Arial" w:cstheme="minorHAnsi"/>
        </w:rPr>
        <w:t>ce.</w:t>
      </w:r>
      <w:r w:rsidRPr="00C901B7">
        <w:rPr>
          <w:rFonts w:eastAsia="Arial" w:cstheme="minorHAnsi"/>
          <w:spacing w:val="61"/>
        </w:rPr>
        <w:t xml:space="preserve"> </w:t>
      </w:r>
      <w:r w:rsidRPr="00C901B7">
        <w:rPr>
          <w:rFonts w:eastAsia="Arial" w:cstheme="minorHAnsi"/>
          <w:spacing w:val="2"/>
        </w:rPr>
        <w:t>T</w:t>
      </w:r>
      <w:r w:rsidRPr="00C901B7">
        <w:rPr>
          <w:rFonts w:eastAsia="Arial" w:cstheme="minorHAnsi"/>
        </w:rPr>
        <w:t>he</w:t>
      </w:r>
      <w:r w:rsidRPr="00C901B7">
        <w:rPr>
          <w:rFonts w:eastAsia="Arial" w:cstheme="minorHAnsi"/>
          <w:spacing w:val="2"/>
        </w:rPr>
        <w:t xml:space="preserve"> </w:t>
      </w:r>
      <w:r w:rsidRPr="00C901B7">
        <w:rPr>
          <w:rFonts w:eastAsia="Arial" w:cstheme="minorHAnsi"/>
        </w:rPr>
        <w:t>can</w:t>
      </w:r>
      <w:r w:rsidRPr="00C901B7">
        <w:rPr>
          <w:rFonts w:eastAsia="Arial" w:cstheme="minorHAnsi"/>
          <w:spacing w:val="-5"/>
        </w:rPr>
        <w:t>c</w:t>
      </w:r>
      <w:r w:rsidRPr="00C901B7">
        <w:rPr>
          <w:rFonts w:eastAsia="Arial" w:cstheme="minorHAnsi"/>
        </w:rPr>
        <w:t>e</w:t>
      </w:r>
      <w:r w:rsidRPr="00C901B7">
        <w:rPr>
          <w:rFonts w:eastAsia="Arial" w:cstheme="minorHAnsi"/>
          <w:spacing w:val="-1"/>
        </w:rPr>
        <w:t>ll</w:t>
      </w:r>
      <w:r w:rsidRPr="00C901B7">
        <w:rPr>
          <w:rFonts w:eastAsia="Arial" w:cstheme="minorHAnsi"/>
        </w:rPr>
        <w:t>a</w:t>
      </w:r>
      <w:r w:rsidRPr="00C901B7">
        <w:rPr>
          <w:rFonts w:eastAsia="Arial" w:cstheme="minorHAnsi"/>
          <w:spacing w:val="1"/>
        </w:rPr>
        <w:t>t</w:t>
      </w:r>
      <w:r w:rsidRPr="00C901B7">
        <w:rPr>
          <w:rFonts w:eastAsia="Arial" w:cstheme="minorHAnsi"/>
          <w:spacing w:val="-1"/>
        </w:rPr>
        <w:t>i</w:t>
      </w:r>
      <w:r w:rsidRPr="00C901B7">
        <w:rPr>
          <w:rFonts w:eastAsia="Arial" w:cstheme="minorHAnsi"/>
        </w:rPr>
        <w:t>on</w:t>
      </w:r>
      <w:r w:rsidRPr="00C901B7">
        <w:rPr>
          <w:rFonts w:eastAsia="Arial" w:cstheme="minorHAnsi"/>
          <w:spacing w:val="1"/>
        </w:rPr>
        <w:t xml:space="preserve"> </w:t>
      </w:r>
      <w:r w:rsidRPr="00C901B7">
        <w:rPr>
          <w:rFonts w:eastAsia="Arial" w:cstheme="minorHAnsi"/>
          <w:spacing w:val="-5"/>
        </w:rPr>
        <w:t>o</w:t>
      </w:r>
      <w:r w:rsidRPr="00C901B7">
        <w:rPr>
          <w:rFonts w:eastAsia="Arial" w:cstheme="minorHAnsi"/>
        </w:rPr>
        <w:t>f</w:t>
      </w:r>
      <w:r w:rsidRPr="00C901B7">
        <w:rPr>
          <w:rFonts w:eastAsia="Arial" w:cstheme="minorHAnsi"/>
          <w:spacing w:val="8"/>
        </w:rPr>
        <w:t xml:space="preserve"> </w:t>
      </w:r>
      <w:r w:rsidRPr="00C901B7">
        <w:rPr>
          <w:rFonts w:eastAsia="Arial" w:cstheme="minorHAnsi"/>
          <w:spacing w:val="1"/>
        </w:rPr>
        <w:t>t</w:t>
      </w:r>
      <w:r w:rsidRPr="00C901B7">
        <w:rPr>
          <w:rFonts w:eastAsia="Arial" w:cstheme="minorHAnsi"/>
        </w:rPr>
        <w:t>h</w:t>
      </w:r>
      <w:r w:rsidRPr="00C901B7">
        <w:rPr>
          <w:rFonts w:eastAsia="Arial" w:cstheme="minorHAnsi"/>
          <w:spacing w:val="-1"/>
        </w:rPr>
        <w:t>i</w:t>
      </w:r>
      <w:r w:rsidRPr="00C901B7">
        <w:rPr>
          <w:rFonts w:eastAsia="Arial" w:cstheme="minorHAnsi"/>
        </w:rPr>
        <w:t>s</w:t>
      </w:r>
      <w:r w:rsidRPr="00C901B7">
        <w:rPr>
          <w:rFonts w:eastAsia="Arial" w:cstheme="minorHAnsi"/>
          <w:spacing w:val="-1"/>
        </w:rPr>
        <w:t xml:space="preserve"> </w:t>
      </w:r>
      <w:r w:rsidRPr="00C901B7">
        <w:rPr>
          <w:rFonts w:eastAsia="Arial" w:cstheme="minorHAnsi"/>
          <w:spacing w:val="-5"/>
        </w:rPr>
        <w:t>A</w:t>
      </w:r>
      <w:r w:rsidRPr="00C901B7">
        <w:rPr>
          <w:rFonts w:eastAsia="Arial" w:cstheme="minorHAnsi"/>
          <w:spacing w:val="5"/>
        </w:rPr>
        <w:t>g</w:t>
      </w:r>
      <w:r w:rsidRPr="00C901B7">
        <w:rPr>
          <w:rFonts w:eastAsia="Arial" w:cstheme="minorHAnsi"/>
          <w:spacing w:val="3"/>
        </w:rPr>
        <w:t>r</w:t>
      </w:r>
      <w:r w:rsidRPr="00C901B7">
        <w:rPr>
          <w:rFonts w:eastAsia="Arial" w:cstheme="minorHAnsi"/>
        </w:rPr>
        <w:t>e</w:t>
      </w:r>
      <w:r w:rsidRPr="00C901B7">
        <w:rPr>
          <w:rFonts w:eastAsia="Arial" w:cstheme="minorHAnsi"/>
          <w:spacing w:val="-5"/>
        </w:rPr>
        <w:t>e</w:t>
      </w:r>
      <w:r w:rsidRPr="00C901B7">
        <w:rPr>
          <w:rFonts w:eastAsia="Arial" w:cstheme="minorHAnsi"/>
          <w:spacing w:val="1"/>
        </w:rPr>
        <w:t>m</w:t>
      </w:r>
      <w:r w:rsidRPr="00C901B7">
        <w:rPr>
          <w:rFonts w:eastAsia="Arial" w:cstheme="minorHAnsi"/>
        </w:rPr>
        <w:t>e</w:t>
      </w:r>
      <w:r w:rsidRPr="00C901B7">
        <w:rPr>
          <w:rFonts w:eastAsia="Arial" w:cstheme="minorHAnsi"/>
          <w:spacing w:val="-3"/>
        </w:rPr>
        <w:t>n</w:t>
      </w:r>
      <w:r w:rsidRPr="00C901B7">
        <w:rPr>
          <w:rFonts w:eastAsia="Arial" w:cstheme="minorHAnsi"/>
        </w:rPr>
        <w:t>t</w:t>
      </w:r>
      <w:r w:rsidRPr="00C901B7">
        <w:rPr>
          <w:rFonts w:eastAsia="Arial" w:cstheme="minorHAnsi"/>
          <w:spacing w:val="5"/>
        </w:rPr>
        <w:t xml:space="preserve"> </w:t>
      </w:r>
      <w:r w:rsidRPr="00C901B7">
        <w:rPr>
          <w:rFonts w:eastAsia="Arial" w:cstheme="minorHAnsi"/>
        </w:rPr>
        <w:t>sha</w:t>
      </w:r>
      <w:r w:rsidRPr="00C901B7">
        <w:rPr>
          <w:rFonts w:eastAsia="Arial" w:cstheme="minorHAnsi"/>
          <w:spacing w:val="-1"/>
        </w:rPr>
        <w:t>l</w:t>
      </w:r>
      <w:r w:rsidRPr="00C901B7">
        <w:rPr>
          <w:rFonts w:eastAsia="Arial" w:cstheme="minorHAnsi"/>
        </w:rPr>
        <w:t>l</w:t>
      </w:r>
      <w:r w:rsidRPr="00C901B7">
        <w:rPr>
          <w:rFonts w:eastAsia="Arial" w:cstheme="minorHAnsi"/>
          <w:spacing w:val="-2"/>
        </w:rPr>
        <w:t xml:space="preserve"> </w:t>
      </w:r>
      <w:r w:rsidRPr="00C901B7">
        <w:rPr>
          <w:rFonts w:eastAsia="Arial" w:cstheme="minorHAnsi"/>
        </w:rPr>
        <w:t>n</w:t>
      </w:r>
      <w:r w:rsidRPr="00C901B7">
        <w:rPr>
          <w:rFonts w:eastAsia="Arial" w:cstheme="minorHAnsi"/>
          <w:spacing w:val="-3"/>
        </w:rPr>
        <w:t>o</w:t>
      </w:r>
      <w:r w:rsidRPr="00C901B7">
        <w:rPr>
          <w:rFonts w:eastAsia="Arial" w:cstheme="minorHAnsi"/>
        </w:rPr>
        <w:t>t</w:t>
      </w:r>
      <w:r w:rsidRPr="00C901B7">
        <w:rPr>
          <w:rFonts w:eastAsia="Arial" w:cstheme="minorHAnsi"/>
          <w:spacing w:val="3"/>
        </w:rPr>
        <w:t xml:space="preserve"> </w:t>
      </w:r>
      <w:r w:rsidRPr="00C901B7">
        <w:rPr>
          <w:rFonts w:eastAsia="Arial" w:cstheme="minorHAnsi"/>
        </w:rPr>
        <w:t>n</w:t>
      </w:r>
      <w:r w:rsidRPr="00C901B7">
        <w:rPr>
          <w:rFonts w:eastAsia="Arial" w:cstheme="minorHAnsi"/>
          <w:spacing w:val="-5"/>
        </w:rPr>
        <w:t>e</w:t>
      </w:r>
      <w:r w:rsidRPr="00C901B7">
        <w:rPr>
          <w:rFonts w:eastAsia="Arial" w:cstheme="minorHAnsi"/>
          <w:spacing w:val="5"/>
        </w:rPr>
        <w:t>g</w:t>
      </w:r>
      <w:r w:rsidRPr="00C901B7">
        <w:rPr>
          <w:rFonts w:eastAsia="Arial" w:cstheme="minorHAnsi"/>
          <w:spacing w:val="-3"/>
        </w:rPr>
        <w:t>a</w:t>
      </w:r>
      <w:r w:rsidRPr="00C901B7">
        <w:rPr>
          <w:rFonts w:eastAsia="Arial" w:cstheme="minorHAnsi"/>
          <w:spacing w:val="1"/>
        </w:rPr>
        <w:t>t</w:t>
      </w:r>
      <w:r w:rsidRPr="00C901B7">
        <w:rPr>
          <w:rFonts w:eastAsia="Arial" w:cstheme="minorHAnsi"/>
        </w:rPr>
        <w:t>e</w:t>
      </w:r>
      <w:r w:rsidRPr="00C901B7">
        <w:rPr>
          <w:rFonts w:eastAsia="Arial" w:cstheme="minorHAnsi"/>
          <w:spacing w:val="1"/>
        </w:rPr>
        <w:t xml:space="preserve"> </w:t>
      </w:r>
      <w:r w:rsidRPr="00C901B7">
        <w:rPr>
          <w:rFonts w:eastAsia="Arial" w:cstheme="minorHAnsi"/>
        </w:rPr>
        <w:t xml:space="preserve">any </w:t>
      </w:r>
      <w:r w:rsidRPr="00C901B7">
        <w:rPr>
          <w:rFonts w:eastAsia="Arial" w:cstheme="minorHAnsi"/>
          <w:spacing w:val="1"/>
        </w:rPr>
        <w:t>t</w:t>
      </w:r>
      <w:r w:rsidRPr="00C901B7">
        <w:rPr>
          <w:rFonts w:eastAsia="Arial" w:cstheme="minorHAnsi"/>
        </w:rPr>
        <w:t>e</w:t>
      </w:r>
      <w:r w:rsidRPr="00C901B7">
        <w:rPr>
          <w:rFonts w:eastAsia="Arial" w:cstheme="minorHAnsi"/>
          <w:spacing w:val="-1"/>
        </w:rPr>
        <w:t>r</w:t>
      </w:r>
      <w:r w:rsidRPr="00C901B7">
        <w:rPr>
          <w:rFonts w:eastAsia="Arial" w:cstheme="minorHAnsi"/>
        </w:rPr>
        <w:t>m</w:t>
      </w:r>
      <w:r w:rsidRPr="00C901B7">
        <w:rPr>
          <w:rFonts w:eastAsia="Arial" w:cstheme="minorHAnsi"/>
          <w:spacing w:val="5"/>
        </w:rPr>
        <w:t xml:space="preserve"> </w:t>
      </w:r>
      <w:r w:rsidRPr="00C901B7">
        <w:rPr>
          <w:rFonts w:eastAsia="Arial" w:cstheme="minorHAnsi"/>
          <w:spacing w:val="-5"/>
        </w:rPr>
        <w:t>o</w:t>
      </w:r>
      <w:r w:rsidRPr="00C901B7">
        <w:rPr>
          <w:rFonts w:eastAsia="Arial" w:cstheme="minorHAnsi"/>
        </w:rPr>
        <w:t>r</w:t>
      </w:r>
      <w:r w:rsidRPr="00C901B7">
        <w:rPr>
          <w:rFonts w:eastAsia="Arial" w:cstheme="minorHAnsi"/>
          <w:spacing w:val="2"/>
        </w:rPr>
        <w:t xml:space="preserve"> </w:t>
      </w:r>
      <w:r w:rsidRPr="00C901B7">
        <w:rPr>
          <w:rFonts w:eastAsia="Arial" w:cstheme="minorHAnsi"/>
        </w:rPr>
        <w:t>cond</w:t>
      </w:r>
      <w:r w:rsidRPr="00C901B7">
        <w:rPr>
          <w:rFonts w:eastAsia="Arial" w:cstheme="minorHAnsi"/>
          <w:spacing w:val="-3"/>
        </w:rPr>
        <w:t>i</w:t>
      </w:r>
      <w:r w:rsidRPr="00C901B7">
        <w:rPr>
          <w:rFonts w:eastAsia="Arial" w:cstheme="minorHAnsi"/>
          <w:spacing w:val="1"/>
        </w:rPr>
        <w:t>t</w:t>
      </w:r>
      <w:r w:rsidRPr="00C901B7">
        <w:rPr>
          <w:rFonts w:eastAsia="Arial" w:cstheme="minorHAnsi"/>
          <w:spacing w:val="-1"/>
        </w:rPr>
        <w:t>i</w:t>
      </w:r>
      <w:r w:rsidRPr="00C901B7">
        <w:rPr>
          <w:rFonts w:eastAsia="Arial" w:cstheme="minorHAnsi"/>
        </w:rPr>
        <w:t>on,</w:t>
      </w:r>
      <w:r w:rsidRPr="00C901B7">
        <w:rPr>
          <w:rFonts w:eastAsia="Arial" w:cstheme="minorHAnsi"/>
          <w:spacing w:val="3"/>
        </w:rPr>
        <w:t xml:space="preserve"> </w:t>
      </w:r>
      <w:r w:rsidRPr="00C901B7">
        <w:rPr>
          <w:rFonts w:eastAsia="Arial" w:cstheme="minorHAnsi"/>
        </w:rPr>
        <w:t>s</w:t>
      </w:r>
      <w:r w:rsidRPr="00C901B7">
        <w:rPr>
          <w:rFonts w:eastAsia="Arial" w:cstheme="minorHAnsi"/>
          <w:spacing w:val="-3"/>
        </w:rPr>
        <w:t>u</w:t>
      </w:r>
      <w:r w:rsidRPr="00C901B7">
        <w:rPr>
          <w:rFonts w:eastAsia="Arial" w:cstheme="minorHAnsi"/>
        </w:rPr>
        <w:t>ch</w:t>
      </w:r>
      <w:r w:rsidRPr="00C901B7">
        <w:rPr>
          <w:rFonts w:eastAsia="Arial" w:cstheme="minorHAnsi"/>
          <w:spacing w:val="2"/>
        </w:rPr>
        <w:t xml:space="preserve"> </w:t>
      </w:r>
      <w:r w:rsidRPr="00C901B7">
        <w:rPr>
          <w:rFonts w:eastAsia="Arial" w:cstheme="minorHAnsi"/>
          <w:spacing w:val="-5"/>
        </w:rPr>
        <w:t>a</w:t>
      </w:r>
      <w:r w:rsidRPr="00C901B7">
        <w:rPr>
          <w:rFonts w:eastAsia="Arial" w:cstheme="minorHAnsi"/>
        </w:rPr>
        <w:t>s</w:t>
      </w:r>
      <w:r w:rsidRPr="00C901B7">
        <w:rPr>
          <w:rFonts w:eastAsia="Arial" w:cstheme="minorHAnsi"/>
          <w:spacing w:val="2"/>
        </w:rPr>
        <w:t xml:space="preserve"> </w:t>
      </w:r>
      <w:r w:rsidRPr="00C901B7">
        <w:rPr>
          <w:rFonts w:eastAsia="Arial" w:cstheme="minorHAnsi"/>
          <w:spacing w:val="1"/>
        </w:rPr>
        <w:t>t</w:t>
      </w:r>
      <w:r w:rsidRPr="00C901B7">
        <w:rPr>
          <w:rFonts w:eastAsia="Arial" w:cstheme="minorHAnsi"/>
        </w:rPr>
        <w:t>he</w:t>
      </w:r>
      <w:r w:rsidRPr="00C901B7">
        <w:rPr>
          <w:rFonts w:eastAsia="Arial" w:cstheme="minorHAnsi"/>
          <w:spacing w:val="1"/>
        </w:rPr>
        <w:t xml:space="preserve"> </w:t>
      </w:r>
      <w:r w:rsidRPr="00C901B7">
        <w:rPr>
          <w:rFonts w:eastAsia="Arial" w:cstheme="minorHAnsi"/>
          <w:spacing w:val="-1"/>
        </w:rPr>
        <w:t>i</w:t>
      </w:r>
      <w:r w:rsidRPr="00C901B7">
        <w:rPr>
          <w:rFonts w:eastAsia="Arial" w:cstheme="minorHAnsi"/>
        </w:rPr>
        <w:t>nd</w:t>
      </w:r>
      <w:r w:rsidRPr="00C901B7">
        <w:rPr>
          <w:rFonts w:eastAsia="Arial" w:cstheme="minorHAnsi"/>
          <w:spacing w:val="-3"/>
        </w:rPr>
        <w:t>e</w:t>
      </w:r>
      <w:r w:rsidRPr="00C901B7">
        <w:rPr>
          <w:rFonts w:eastAsia="Arial" w:cstheme="minorHAnsi"/>
          <w:spacing w:val="1"/>
        </w:rPr>
        <w:t>m</w:t>
      </w:r>
      <w:r w:rsidRPr="00C901B7">
        <w:rPr>
          <w:rFonts w:eastAsia="Arial" w:cstheme="minorHAnsi"/>
        </w:rPr>
        <w:t>n</w:t>
      </w:r>
      <w:r w:rsidRPr="00C901B7">
        <w:rPr>
          <w:rFonts w:eastAsia="Arial" w:cstheme="minorHAnsi"/>
          <w:spacing w:val="-1"/>
        </w:rPr>
        <w:t>i</w:t>
      </w:r>
      <w:r w:rsidRPr="00C901B7">
        <w:rPr>
          <w:rFonts w:eastAsia="Arial" w:cstheme="minorHAnsi"/>
          <w:spacing w:val="1"/>
        </w:rPr>
        <w:t>t</w:t>
      </w:r>
      <w:r w:rsidRPr="00C901B7">
        <w:rPr>
          <w:rFonts w:eastAsia="Arial" w:cstheme="minorHAnsi"/>
        </w:rPr>
        <w:t>y</w:t>
      </w:r>
      <w:r w:rsidRPr="00C901B7">
        <w:rPr>
          <w:rFonts w:eastAsia="Arial" w:cstheme="minorHAnsi"/>
          <w:spacing w:val="-1"/>
        </w:rPr>
        <w:t xml:space="preserve"> </w:t>
      </w:r>
      <w:r w:rsidRPr="00C901B7">
        <w:rPr>
          <w:rFonts w:eastAsia="Arial" w:cstheme="minorHAnsi"/>
        </w:rPr>
        <w:t>an</w:t>
      </w:r>
      <w:r w:rsidRPr="00C901B7">
        <w:rPr>
          <w:rFonts w:eastAsia="Arial" w:cstheme="minorHAnsi"/>
          <w:spacing w:val="-3"/>
        </w:rPr>
        <w:t>d</w:t>
      </w:r>
      <w:r w:rsidRPr="00C901B7">
        <w:rPr>
          <w:rFonts w:eastAsia="Arial" w:cstheme="minorHAnsi"/>
          <w:spacing w:val="1"/>
        </w:rPr>
        <w:t>/</w:t>
      </w:r>
      <w:r w:rsidRPr="00C901B7">
        <w:rPr>
          <w:rFonts w:eastAsia="Arial" w:cstheme="minorHAnsi"/>
        </w:rPr>
        <w:t xml:space="preserve">or </w:t>
      </w:r>
      <w:r w:rsidRPr="00C901B7">
        <w:rPr>
          <w:rFonts w:eastAsia="Arial" w:cstheme="minorHAnsi"/>
          <w:spacing w:val="-1"/>
        </w:rPr>
        <w:t>i</w:t>
      </w:r>
      <w:r w:rsidRPr="00C901B7">
        <w:rPr>
          <w:rFonts w:eastAsia="Arial" w:cstheme="minorHAnsi"/>
          <w:spacing w:val="-2"/>
        </w:rPr>
        <w:t>n</w:t>
      </w:r>
      <w:r w:rsidRPr="00C901B7">
        <w:rPr>
          <w:rFonts w:eastAsia="Arial" w:cstheme="minorHAnsi"/>
        </w:rPr>
        <w:t>su</w:t>
      </w:r>
      <w:r w:rsidRPr="00C901B7">
        <w:rPr>
          <w:rFonts w:eastAsia="Arial" w:cstheme="minorHAnsi"/>
          <w:spacing w:val="1"/>
        </w:rPr>
        <w:t>r</w:t>
      </w:r>
      <w:r w:rsidRPr="00C901B7">
        <w:rPr>
          <w:rFonts w:eastAsia="Arial" w:cstheme="minorHAnsi"/>
        </w:rPr>
        <w:t>ance</w:t>
      </w:r>
      <w:r w:rsidRPr="00C901B7">
        <w:rPr>
          <w:rFonts w:eastAsia="Arial" w:cstheme="minorHAnsi"/>
          <w:spacing w:val="1"/>
        </w:rPr>
        <w:t xml:space="preserve"> r</w:t>
      </w:r>
      <w:r w:rsidRPr="00C901B7">
        <w:rPr>
          <w:rFonts w:eastAsia="Arial" w:cstheme="minorHAnsi"/>
          <w:spacing w:val="-5"/>
        </w:rPr>
        <w:t>e</w:t>
      </w:r>
      <w:r w:rsidRPr="00C901B7">
        <w:rPr>
          <w:rFonts w:eastAsia="Arial" w:cstheme="minorHAnsi"/>
          <w:spacing w:val="5"/>
        </w:rPr>
        <w:t>q</w:t>
      </w:r>
      <w:r w:rsidRPr="00C901B7">
        <w:rPr>
          <w:rFonts w:eastAsia="Arial" w:cstheme="minorHAnsi"/>
          <w:spacing w:val="-3"/>
        </w:rPr>
        <w:t>u</w:t>
      </w:r>
      <w:r w:rsidRPr="00C901B7">
        <w:rPr>
          <w:rFonts w:eastAsia="Arial" w:cstheme="minorHAnsi"/>
          <w:spacing w:val="-1"/>
        </w:rPr>
        <w:t>i</w:t>
      </w:r>
      <w:r w:rsidRPr="00C901B7">
        <w:rPr>
          <w:rFonts w:eastAsia="Arial" w:cstheme="minorHAnsi"/>
          <w:spacing w:val="1"/>
        </w:rPr>
        <w:t>r</w:t>
      </w:r>
      <w:r w:rsidRPr="00C901B7">
        <w:rPr>
          <w:rFonts w:eastAsia="Arial" w:cstheme="minorHAnsi"/>
          <w:spacing w:val="-3"/>
        </w:rPr>
        <w:t>e</w:t>
      </w:r>
      <w:r w:rsidRPr="00C901B7">
        <w:rPr>
          <w:rFonts w:eastAsia="Arial" w:cstheme="minorHAnsi"/>
          <w:spacing w:val="1"/>
        </w:rPr>
        <w:t>m</w:t>
      </w:r>
      <w:r w:rsidRPr="00C901B7">
        <w:rPr>
          <w:rFonts w:eastAsia="Arial" w:cstheme="minorHAnsi"/>
        </w:rPr>
        <w:t>en</w:t>
      </w:r>
      <w:r w:rsidRPr="00C901B7">
        <w:rPr>
          <w:rFonts w:eastAsia="Arial" w:cstheme="minorHAnsi"/>
          <w:spacing w:val="1"/>
        </w:rPr>
        <w:t>t</w:t>
      </w:r>
      <w:r w:rsidRPr="00C901B7">
        <w:rPr>
          <w:rFonts w:eastAsia="Arial" w:cstheme="minorHAnsi"/>
          <w:spacing w:val="-2"/>
        </w:rPr>
        <w:t>s</w:t>
      </w:r>
      <w:r w:rsidR="008426FC" w:rsidRPr="00C901B7">
        <w:rPr>
          <w:rFonts w:eastAsia="Arial" w:cstheme="minorHAnsi"/>
        </w:rPr>
        <w:t>.</w:t>
      </w:r>
    </w:p>
    <w:p w14:paraId="7D685307" w14:textId="77777777" w:rsidR="008426FC" w:rsidRPr="00C901B7" w:rsidRDefault="008426FC" w:rsidP="008426FC">
      <w:pPr>
        <w:spacing w:line="271" w:lineRule="auto"/>
        <w:ind w:left="2260" w:right="270" w:hanging="401"/>
        <w:rPr>
          <w:rFonts w:eastAsia="Arial" w:cstheme="minorHAnsi"/>
        </w:rPr>
      </w:pPr>
    </w:p>
    <w:p w14:paraId="3950DB3C" w14:textId="58C7623F" w:rsidR="00790AFE" w:rsidRPr="00C901B7" w:rsidRDefault="00790AFE" w:rsidP="00790AFE">
      <w:pPr>
        <w:spacing w:line="271" w:lineRule="auto"/>
        <w:ind w:right="270"/>
        <w:rPr>
          <w:rFonts w:ascii="Arial" w:eastAsia="Arial" w:hAnsi="Arial" w:cs="Arial"/>
        </w:rPr>
      </w:pPr>
      <w:r w:rsidRPr="00C901B7">
        <w:rPr>
          <w:rFonts w:ascii="Arial" w:eastAsia="Arial" w:hAnsi="Arial" w:cs="Arial"/>
        </w:rPr>
        <w:t>_____________________       ________            _____________________       ________</w:t>
      </w:r>
    </w:p>
    <w:p w14:paraId="675CBB30" w14:textId="5364A8E4" w:rsidR="00790AFE" w:rsidRPr="00C901B7" w:rsidRDefault="00790AFE" w:rsidP="008426FC">
      <w:pPr>
        <w:spacing w:line="271" w:lineRule="auto"/>
        <w:ind w:right="270"/>
        <w:rPr>
          <w:rFonts w:eastAsia="Arial" w:cstheme="minorHAnsi"/>
        </w:rPr>
      </w:pPr>
      <w:r w:rsidRPr="00C901B7">
        <w:rPr>
          <w:rFonts w:eastAsia="Arial" w:cstheme="minorHAnsi"/>
        </w:rPr>
        <w:t>Signature of Service Contractor         Date</w:t>
      </w:r>
      <w:r w:rsidRPr="00C901B7">
        <w:rPr>
          <w:rFonts w:eastAsia="Arial" w:cstheme="minorHAnsi"/>
        </w:rPr>
        <w:tab/>
      </w:r>
      <w:r w:rsidRPr="00C901B7">
        <w:rPr>
          <w:rFonts w:eastAsia="Arial" w:cstheme="minorHAnsi"/>
        </w:rPr>
        <w:tab/>
        <w:t xml:space="preserve">   Signature of Pastor                 </w:t>
      </w:r>
      <w:r w:rsidR="008426FC" w:rsidRPr="00C901B7">
        <w:rPr>
          <w:rFonts w:eastAsia="Arial" w:cstheme="minorHAnsi"/>
        </w:rPr>
        <w:t>Date</w:t>
      </w:r>
    </w:p>
    <w:p w14:paraId="2697DE6F" w14:textId="77777777" w:rsidR="006E14FA" w:rsidRPr="00C901B7" w:rsidRDefault="006E14FA" w:rsidP="008426FC">
      <w:pPr>
        <w:spacing w:after="200" w:line="276" w:lineRule="auto"/>
        <w:rPr>
          <w:rFonts w:ascii="Arial" w:eastAsia="Arial" w:hAnsi="Arial" w:cs="Arial"/>
        </w:rPr>
      </w:pPr>
    </w:p>
    <w:p w14:paraId="1EF9C758" w14:textId="77777777" w:rsidR="006E14FA" w:rsidRPr="00C901B7" w:rsidRDefault="006E14FA" w:rsidP="008426FC">
      <w:pPr>
        <w:spacing w:after="200" w:line="276" w:lineRule="auto"/>
        <w:rPr>
          <w:rFonts w:ascii="Arial" w:eastAsia="Arial" w:hAnsi="Arial" w:cs="Arial"/>
        </w:rPr>
      </w:pPr>
    </w:p>
    <w:p w14:paraId="57CACD71" w14:textId="77777777" w:rsidR="006E14FA" w:rsidRPr="00C901B7" w:rsidRDefault="006E14FA" w:rsidP="008426FC">
      <w:pPr>
        <w:spacing w:after="200" w:line="276" w:lineRule="auto"/>
        <w:rPr>
          <w:rFonts w:ascii="Arial" w:eastAsia="Arial" w:hAnsi="Arial" w:cs="Arial"/>
        </w:rPr>
      </w:pPr>
    </w:p>
    <w:p w14:paraId="38D63CFF" w14:textId="77777777" w:rsidR="006E14FA" w:rsidRPr="00C901B7" w:rsidRDefault="006E14FA" w:rsidP="008426FC">
      <w:pPr>
        <w:spacing w:after="200" w:line="276" w:lineRule="auto"/>
        <w:rPr>
          <w:rFonts w:ascii="Arial" w:eastAsia="Arial" w:hAnsi="Arial" w:cs="Arial"/>
        </w:rPr>
      </w:pPr>
    </w:p>
    <w:p w14:paraId="0F40D790" w14:textId="39E0552C" w:rsidR="00790AFE" w:rsidRPr="00C901B7" w:rsidRDefault="006E14FA" w:rsidP="008426FC">
      <w:pPr>
        <w:spacing w:after="200" w:line="276" w:lineRule="auto"/>
        <w:rPr>
          <w:rFonts w:eastAsia="Arial" w:cstheme="minorHAnsi"/>
        </w:rPr>
      </w:pPr>
      <w:r w:rsidRPr="00C901B7">
        <w:rPr>
          <w:rFonts w:eastAsia="Arial" w:cstheme="minorHAnsi"/>
        </w:rPr>
        <w:t>See next page</w:t>
      </w:r>
      <w:r w:rsidR="008426FC" w:rsidRPr="00C901B7">
        <w:rPr>
          <w:rFonts w:eastAsia="Arial" w:cstheme="minorHAnsi"/>
        </w:rPr>
        <w:br w:type="page"/>
      </w:r>
    </w:p>
    <w:p w14:paraId="459A5A3F" w14:textId="20BF1528" w:rsidR="00790AFE" w:rsidRPr="00C901B7" w:rsidRDefault="00790AFE" w:rsidP="00615BF7">
      <w:pPr>
        <w:jc w:val="center"/>
        <w:rPr>
          <w:b/>
        </w:rPr>
      </w:pPr>
      <w:bookmarkStart w:id="347" w:name="_Ref490053139"/>
      <w:r w:rsidRPr="00C901B7">
        <w:rPr>
          <w:b/>
          <w:spacing w:val="1"/>
        </w:rPr>
        <w:lastRenderedPageBreak/>
        <w:t>A</w:t>
      </w:r>
      <w:r w:rsidRPr="00C901B7">
        <w:rPr>
          <w:b/>
        </w:rPr>
        <w:t>ttac</w:t>
      </w:r>
      <w:r w:rsidRPr="00C901B7">
        <w:rPr>
          <w:b/>
          <w:spacing w:val="-2"/>
        </w:rPr>
        <w:t>h</w:t>
      </w:r>
      <w:r w:rsidRPr="00C901B7">
        <w:rPr>
          <w:b/>
          <w:spacing w:val="1"/>
        </w:rPr>
        <w:t>me</w:t>
      </w:r>
      <w:r w:rsidRPr="00C901B7">
        <w:rPr>
          <w:b/>
        </w:rPr>
        <w:t>nt Service Contractor</w:t>
      </w:r>
      <w:r w:rsidRPr="00C901B7">
        <w:rPr>
          <w:b/>
          <w:spacing w:val="5"/>
        </w:rPr>
        <w:t xml:space="preserve"> </w:t>
      </w:r>
      <w:r w:rsidRPr="00C901B7">
        <w:rPr>
          <w:b/>
        </w:rPr>
        <w:t>-</w:t>
      </w:r>
      <w:r w:rsidRPr="00C901B7">
        <w:rPr>
          <w:b/>
          <w:spacing w:val="4"/>
        </w:rPr>
        <w:t xml:space="preserve"> </w:t>
      </w:r>
      <w:r w:rsidRPr="00C901B7">
        <w:rPr>
          <w:b/>
        </w:rPr>
        <w:t>I</w:t>
      </w:r>
      <w:r w:rsidRPr="00C901B7">
        <w:rPr>
          <w:b/>
          <w:spacing w:val="-2"/>
        </w:rPr>
        <w:t>n</w:t>
      </w:r>
      <w:r w:rsidRPr="00C901B7">
        <w:rPr>
          <w:b/>
          <w:spacing w:val="1"/>
        </w:rPr>
        <w:t>s</w:t>
      </w:r>
      <w:r w:rsidRPr="00C901B7">
        <w:rPr>
          <w:b/>
        </w:rPr>
        <w:t>uran</w:t>
      </w:r>
      <w:r w:rsidRPr="00C901B7">
        <w:rPr>
          <w:b/>
          <w:spacing w:val="-2"/>
        </w:rPr>
        <w:t>c</w:t>
      </w:r>
      <w:r w:rsidRPr="00C901B7">
        <w:rPr>
          <w:b/>
        </w:rPr>
        <w:t>e</w:t>
      </w:r>
      <w:r w:rsidRPr="00C901B7">
        <w:rPr>
          <w:b/>
          <w:spacing w:val="35"/>
        </w:rPr>
        <w:t xml:space="preserve"> </w:t>
      </w:r>
      <w:r w:rsidRPr="00C901B7">
        <w:rPr>
          <w:b/>
          <w:spacing w:val="1"/>
          <w:w w:val="103"/>
        </w:rPr>
        <w:t>Re</w:t>
      </w:r>
      <w:r w:rsidRPr="00C901B7">
        <w:rPr>
          <w:b/>
          <w:w w:val="103"/>
        </w:rPr>
        <w:t>qui</w:t>
      </w:r>
      <w:r w:rsidRPr="00C901B7">
        <w:rPr>
          <w:b/>
          <w:spacing w:val="1"/>
          <w:w w:val="103"/>
        </w:rPr>
        <w:t>r</w:t>
      </w:r>
      <w:r w:rsidRPr="00C901B7">
        <w:rPr>
          <w:b/>
          <w:spacing w:val="3"/>
          <w:w w:val="103"/>
        </w:rPr>
        <w:t>e</w:t>
      </w:r>
      <w:r w:rsidRPr="00C901B7">
        <w:rPr>
          <w:b/>
          <w:w w:val="103"/>
        </w:rPr>
        <w:t>m</w:t>
      </w:r>
      <w:r w:rsidRPr="00C901B7">
        <w:rPr>
          <w:b/>
          <w:spacing w:val="3"/>
          <w:w w:val="103"/>
        </w:rPr>
        <w:t>e</w:t>
      </w:r>
      <w:r w:rsidRPr="00C901B7">
        <w:rPr>
          <w:b/>
          <w:w w:val="103"/>
        </w:rPr>
        <w:t>nt</w:t>
      </w:r>
      <w:r w:rsidRPr="00C901B7">
        <w:rPr>
          <w:b/>
          <w:spacing w:val="1"/>
          <w:w w:val="103"/>
        </w:rPr>
        <w:t>s</w:t>
      </w:r>
      <w:r w:rsidR="00615BF7" w:rsidRPr="00C901B7">
        <w:rPr>
          <w:b/>
          <w:spacing w:val="1"/>
          <w:w w:val="103"/>
        </w:rPr>
        <w:fldChar w:fldCharType="begin"/>
      </w:r>
      <w:r w:rsidR="00615BF7" w:rsidRPr="00C901B7">
        <w:instrText xml:space="preserve"> XE "Service Contractor</w:instrText>
      </w:r>
      <w:r w:rsidR="00615BF7" w:rsidRPr="00C901B7">
        <w:rPr>
          <w:spacing w:val="5"/>
        </w:rPr>
        <w:instrText xml:space="preserve"> </w:instrText>
      </w:r>
      <w:r w:rsidR="00615BF7" w:rsidRPr="00C901B7">
        <w:instrText>-</w:instrText>
      </w:r>
      <w:r w:rsidR="00615BF7" w:rsidRPr="00C901B7">
        <w:rPr>
          <w:spacing w:val="4"/>
        </w:rPr>
        <w:instrText xml:space="preserve"> </w:instrText>
      </w:r>
      <w:r w:rsidR="00615BF7" w:rsidRPr="00C901B7">
        <w:instrText>I</w:instrText>
      </w:r>
      <w:r w:rsidR="00615BF7" w:rsidRPr="00C901B7">
        <w:rPr>
          <w:spacing w:val="-2"/>
        </w:rPr>
        <w:instrText>n</w:instrText>
      </w:r>
      <w:r w:rsidR="00615BF7" w:rsidRPr="00C901B7">
        <w:rPr>
          <w:spacing w:val="1"/>
        </w:rPr>
        <w:instrText>s</w:instrText>
      </w:r>
      <w:r w:rsidR="00615BF7" w:rsidRPr="00C901B7">
        <w:instrText>uran</w:instrText>
      </w:r>
      <w:r w:rsidR="00615BF7" w:rsidRPr="00C901B7">
        <w:rPr>
          <w:spacing w:val="-2"/>
        </w:rPr>
        <w:instrText>c</w:instrText>
      </w:r>
      <w:r w:rsidR="00615BF7" w:rsidRPr="00C901B7">
        <w:instrText>e</w:instrText>
      </w:r>
      <w:r w:rsidR="00615BF7" w:rsidRPr="00C901B7">
        <w:rPr>
          <w:spacing w:val="35"/>
        </w:rPr>
        <w:instrText xml:space="preserve"> </w:instrText>
      </w:r>
      <w:r w:rsidR="00615BF7" w:rsidRPr="00C901B7">
        <w:rPr>
          <w:spacing w:val="1"/>
          <w:w w:val="103"/>
        </w:rPr>
        <w:instrText>Re</w:instrText>
      </w:r>
      <w:r w:rsidR="00615BF7" w:rsidRPr="00C901B7">
        <w:rPr>
          <w:w w:val="103"/>
        </w:rPr>
        <w:instrText>qui</w:instrText>
      </w:r>
      <w:r w:rsidR="00615BF7" w:rsidRPr="00C901B7">
        <w:rPr>
          <w:spacing w:val="1"/>
          <w:w w:val="103"/>
        </w:rPr>
        <w:instrText>r</w:instrText>
      </w:r>
      <w:r w:rsidR="00615BF7" w:rsidRPr="00C901B7">
        <w:rPr>
          <w:spacing w:val="3"/>
          <w:w w:val="103"/>
        </w:rPr>
        <w:instrText>e</w:instrText>
      </w:r>
      <w:r w:rsidR="00615BF7" w:rsidRPr="00C901B7">
        <w:rPr>
          <w:w w:val="103"/>
        </w:rPr>
        <w:instrText>m</w:instrText>
      </w:r>
      <w:r w:rsidR="00615BF7" w:rsidRPr="00C901B7">
        <w:rPr>
          <w:spacing w:val="3"/>
          <w:w w:val="103"/>
        </w:rPr>
        <w:instrText>e</w:instrText>
      </w:r>
      <w:r w:rsidR="00615BF7" w:rsidRPr="00C901B7">
        <w:rPr>
          <w:w w:val="103"/>
        </w:rPr>
        <w:instrText>nt</w:instrText>
      </w:r>
      <w:r w:rsidR="00615BF7" w:rsidRPr="00C901B7">
        <w:rPr>
          <w:spacing w:val="1"/>
          <w:w w:val="103"/>
        </w:rPr>
        <w:instrText>s</w:instrText>
      </w:r>
      <w:r w:rsidR="00615BF7" w:rsidRPr="00C901B7">
        <w:instrText xml:space="preserve">" </w:instrText>
      </w:r>
      <w:r w:rsidR="00615BF7" w:rsidRPr="00C901B7">
        <w:rPr>
          <w:b/>
          <w:spacing w:val="1"/>
          <w:w w:val="103"/>
        </w:rPr>
        <w:fldChar w:fldCharType="end"/>
      </w:r>
      <w:r w:rsidRPr="00C901B7">
        <w:rPr>
          <w:b/>
          <w:w w:val="103"/>
        </w:rPr>
        <w:t>:</w:t>
      </w:r>
      <w:bookmarkEnd w:id="347"/>
    </w:p>
    <w:p w14:paraId="4D84FFCC" w14:textId="70CAD657" w:rsidR="00790AFE" w:rsidRPr="00C901B7" w:rsidRDefault="00790AFE" w:rsidP="006E1E15">
      <w:pPr>
        <w:spacing w:before="23" w:line="269" w:lineRule="auto"/>
        <w:ind w:right="90"/>
        <w:rPr>
          <w:rFonts w:ascii="Calibri" w:eastAsia="Calibri" w:hAnsi="Calibri" w:cs="Calibri"/>
        </w:rPr>
      </w:pPr>
      <w:r w:rsidRPr="00C901B7">
        <w:rPr>
          <w:rFonts w:ascii="Calibri" w:eastAsia="Calibri" w:hAnsi="Calibri" w:cs="Calibri"/>
          <w:spacing w:val="1"/>
        </w:rPr>
        <w:t>T</w:t>
      </w:r>
      <w:r w:rsidRPr="00C901B7">
        <w:rPr>
          <w:rFonts w:ascii="Calibri" w:eastAsia="Calibri" w:hAnsi="Calibri" w:cs="Calibri"/>
        </w:rPr>
        <w:t>he</w:t>
      </w:r>
      <w:r w:rsidRPr="00C901B7">
        <w:rPr>
          <w:rFonts w:ascii="Calibri" w:eastAsia="Calibri" w:hAnsi="Calibri" w:cs="Calibri"/>
          <w:spacing w:val="14"/>
        </w:rPr>
        <w:t xml:space="preserve"> </w:t>
      </w:r>
      <w:r w:rsidRPr="00C901B7">
        <w:rPr>
          <w:rFonts w:ascii="Calibri" w:eastAsia="Calibri" w:hAnsi="Calibri" w:cs="Calibri"/>
          <w:spacing w:val="1"/>
        </w:rPr>
        <w:t>C</w:t>
      </w:r>
      <w:r w:rsidRPr="00C901B7">
        <w:rPr>
          <w:rFonts w:ascii="Calibri" w:eastAsia="Calibri" w:hAnsi="Calibri" w:cs="Calibri"/>
        </w:rPr>
        <w:t>on</w:t>
      </w:r>
      <w:r w:rsidRPr="00C901B7">
        <w:rPr>
          <w:rFonts w:ascii="Calibri" w:eastAsia="Calibri" w:hAnsi="Calibri" w:cs="Calibri"/>
          <w:spacing w:val="-1"/>
        </w:rPr>
        <w:t>tr</w:t>
      </w:r>
      <w:r w:rsidRPr="00C901B7">
        <w:rPr>
          <w:rFonts w:ascii="Calibri" w:eastAsia="Calibri" w:hAnsi="Calibri" w:cs="Calibri"/>
        </w:rPr>
        <w:t>a</w:t>
      </w:r>
      <w:r w:rsidRPr="00C901B7">
        <w:rPr>
          <w:rFonts w:ascii="Calibri" w:eastAsia="Calibri" w:hAnsi="Calibri" w:cs="Calibri"/>
          <w:spacing w:val="-1"/>
        </w:rPr>
        <w:t>ct</w:t>
      </w:r>
      <w:r w:rsidRPr="00C901B7">
        <w:rPr>
          <w:rFonts w:ascii="Calibri" w:eastAsia="Calibri" w:hAnsi="Calibri" w:cs="Calibri"/>
        </w:rPr>
        <w:t>or</w:t>
      </w:r>
      <w:r w:rsidRPr="00C901B7">
        <w:rPr>
          <w:rFonts w:ascii="Calibri" w:eastAsia="Calibri" w:hAnsi="Calibri" w:cs="Calibri"/>
          <w:spacing w:val="35"/>
        </w:rPr>
        <w:t xml:space="preserve"> </w:t>
      </w:r>
      <w:r w:rsidRPr="00C901B7">
        <w:rPr>
          <w:rFonts w:ascii="Calibri" w:eastAsia="Calibri" w:hAnsi="Calibri" w:cs="Calibri"/>
        </w:rPr>
        <w:t>s</w:t>
      </w:r>
      <w:r w:rsidRPr="00C901B7">
        <w:rPr>
          <w:rFonts w:ascii="Calibri" w:eastAsia="Calibri" w:hAnsi="Calibri" w:cs="Calibri"/>
          <w:spacing w:val="2"/>
        </w:rPr>
        <w:t>h</w:t>
      </w:r>
      <w:r w:rsidRPr="00C901B7">
        <w:rPr>
          <w:rFonts w:ascii="Calibri" w:eastAsia="Calibri" w:hAnsi="Calibri" w:cs="Calibri"/>
        </w:rPr>
        <w:t>ou</w:t>
      </w:r>
      <w:r w:rsidRPr="00C901B7">
        <w:rPr>
          <w:rFonts w:ascii="Calibri" w:eastAsia="Calibri" w:hAnsi="Calibri" w:cs="Calibri"/>
          <w:spacing w:val="-1"/>
        </w:rPr>
        <w:t>l</w:t>
      </w:r>
      <w:r w:rsidRPr="00C901B7">
        <w:rPr>
          <w:rFonts w:ascii="Calibri" w:eastAsia="Calibri" w:hAnsi="Calibri" w:cs="Calibri"/>
        </w:rPr>
        <w:t>d</w:t>
      </w:r>
      <w:r w:rsidRPr="00C901B7">
        <w:rPr>
          <w:rFonts w:ascii="Calibri" w:eastAsia="Calibri" w:hAnsi="Calibri" w:cs="Calibri"/>
          <w:spacing w:val="24"/>
        </w:rPr>
        <w:t xml:space="preserve"> </w:t>
      </w:r>
      <w:r w:rsidRPr="00C901B7">
        <w:rPr>
          <w:rFonts w:ascii="Calibri" w:eastAsia="Calibri" w:hAnsi="Calibri" w:cs="Calibri"/>
        </w:rPr>
        <w:t>o</w:t>
      </w:r>
      <w:r w:rsidRPr="00C901B7">
        <w:rPr>
          <w:rFonts w:ascii="Calibri" w:eastAsia="Calibri" w:hAnsi="Calibri" w:cs="Calibri"/>
          <w:spacing w:val="2"/>
        </w:rPr>
        <w:t>b</w:t>
      </w:r>
      <w:r w:rsidRPr="00C901B7">
        <w:rPr>
          <w:rFonts w:ascii="Calibri" w:eastAsia="Calibri" w:hAnsi="Calibri" w:cs="Calibri"/>
          <w:spacing w:val="-1"/>
        </w:rPr>
        <w:t>t</w:t>
      </w:r>
      <w:r w:rsidRPr="00C901B7">
        <w:rPr>
          <w:rFonts w:ascii="Calibri" w:eastAsia="Calibri" w:hAnsi="Calibri" w:cs="Calibri"/>
        </w:rPr>
        <w:t>a</w:t>
      </w:r>
      <w:r w:rsidRPr="00C901B7">
        <w:rPr>
          <w:rFonts w:ascii="Calibri" w:eastAsia="Calibri" w:hAnsi="Calibri" w:cs="Calibri"/>
          <w:spacing w:val="-1"/>
        </w:rPr>
        <w:t>i</w:t>
      </w:r>
      <w:r w:rsidRPr="00C901B7">
        <w:rPr>
          <w:rFonts w:ascii="Calibri" w:eastAsia="Calibri" w:hAnsi="Calibri" w:cs="Calibri"/>
        </w:rPr>
        <w:t>n</w:t>
      </w:r>
      <w:r w:rsidRPr="00C901B7">
        <w:rPr>
          <w:rFonts w:ascii="Calibri" w:eastAsia="Calibri" w:hAnsi="Calibri" w:cs="Calibri"/>
          <w:spacing w:val="24"/>
        </w:rPr>
        <w:t xml:space="preserve"> </w:t>
      </w:r>
      <w:r w:rsidRPr="00C901B7">
        <w:rPr>
          <w:rFonts w:ascii="Calibri" w:eastAsia="Calibri" w:hAnsi="Calibri" w:cs="Calibri"/>
        </w:rPr>
        <w:t>and</w:t>
      </w:r>
      <w:r w:rsidRPr="00C901B7">
        <w:rPr>
          <w:rFonts w:ascii="Calibri" w:eastAsia="Calibri" w:hAnsi="Calibri" w:cs="Calibri"/>
          <w:spacing w:val="14"/>
        </w:rPr>
        <w:t xml:space="preserve"> </w:t>
      </w:r>
      <w:r w:rsidRPr="00C901B7">
        <w:rPr>
          <w:rFonts w:ascii="Calibri" w:eastAsia="Calibri" w:hAnsi="Calibri" w:cs="Calibri"/>
          <w:spacing w:val="1"/>
        </w:rPr>
        <w:t>m</w:t>
      </w:r>
      <w:r w:rsidRPr="00C901B7">
        <w:rPr>
          <w:rFonts w:ascii="Calibri" w:eastAsia="Calibri" w:hAnsi="Calibri" w:cs="Calibri"/>
        </w:rPr>
        <w:t>a</w:t>
      </w:r>
      <w:r w:rsidRPr="00C901B7">
        <w:rPr>
          <w:rFonts w:ascii="Calibri" w:eastAsia="Calibri" w:hAnsi="Calibri" w:cs="Calibri"/>
          <w:spacing w:val="-1"/>
        </w:rPr>
        <w:t>i</w:t>
      </w:r>
      <w:r w:rsidRPr="00C901B7">
        <w:rPr>
          <w:rFonts w:ascii="Calibri" w:eastAsia="Calibri" w:hAnsi="Calibri" w:cs="Calibri"/>
        </w:rPr>
        <w:t>n</w:t>
      </w:r>
      <w:r w:rsidRPr="00C901B7">
        <w:rPr>
          <w:rFonts w:ascii="Calibri" w:eastAsia="Calibri" w:hAnsi="Calibri" w:cs="Calibri"/>
          <w:spacing w:val="-1"/>
        </w:rPr>
        <w:t>t</w:t>
      </w:r>
      <w:r w:rsidRPr="00C901B7">
        <w:rPr>
          <w:rFonts w:ascii="Calibri" w:eastAsia="Calibri" w:hAnsi="Calibri" w:cs="Calibri"/>
        </w:rPr>
        <w:t>a</w:t>
      </w:r>
      <w:r w:rsidRPr="00C901B7">
        <w:rPr>
          <w:rFonts w:ascii="Calibri" w:eastAsia="Calibri" w:hAnsi="Calibri" w:cs="Calibri"/>
          <w:spacing w:val="-1"/>
        </w:rPr>
        <w:t>i</w:t>
      </w:r>
      <w:r w:rsidRPr="00C901B7">
        <w:rPr>
          <w:rFonts w:ascii="Calibri" w:eastAsia="Calibri" w:hAnsi="Calibri" w:cs="Calibri"/>
        </w:rPr>
        <w:t>n,</w:t>
      </w:r>
      <w:r w:rsidRPr="00C901B7">
        <w:rPr>
          <w:rFonts w:ascii="Calibri" w:eastAsia="Calibri" w:hAnsi="Calibri" w:cs="Calibri"/>
          <w:spacing w:val="34"/>
        </w:rPr>
        <w:t xml:space="preserve"> </w:t>
      </w:r>
      <w:r w:rsidRPr="00C901B7">
        <w:rPr>
          <w:rFonts w:ascii="Calibri" w:eastAsia="Calibri" w:hAnsi="Calibri" w:cs="Calibri"/>
        </w:rPr>
        <w:t>at</w:t>
      </w:r>
      <w:r w:rsidRPr="00C901B7">
        <w:rPr>
          <w:rFonts w:ascii="Calibri" w:eastAsia="Calibri" w:hAnsi="Calibri" w:cs="Calibri"/>
          <w:spacing w:val="6"/>
        </w:rPr>
        <w:t xml:space="preserve"> </w:t>
      </w:r>
      <w:r w:rsidRPr="00C901B7">
        <w:rPr>
          <w:rFonts w:ascii="Calibri" w:eastAsia="Calibri" w:hAnsi="Calibri" w:cs="Calibri"/>
          <w:spacing w:val="-1"/>
        </w:rPr>
        <w:t>it</w:t>
      </w:r>
      <w:r w:rsidRPr="00C901B7">
        <w:rPr>
          <w:rFonts w:ascii="Calibri" w:eastAsia="Calibri" w:hAnsi="Calibri" w:cs="Calibri"/>
        </w:rPr>
        <w:t>s</w:t>
      </w:r>
      <w:r w:rsidRPr="00C901B7">
        <w:rPr>
          <w:rFonts w:ascii="Calibri" w:eastAsia="Calibri" w:hAnsi="Calibri" w:cs="Calibri"/>
          <w:spacing w:val="9"/>
        </w:rPr>
        <w:t xml:space="preserve"> </w:t>
      </w:r>
      <w:r w:rsidRPr="00C901B7">
        <w:rPr>
          <w:rFonts w:ascii="Calibri" w:eastAsia="Calibri" w:hAnsi="Calibri" w:cs="Calibri"/>
        </w:rPr>
        <w:t>own</w:t>
      </w:r>
      <w:r w:rsidRPr="00C901B7">
        <w:rPr>
          <w:rFonts w:ascii="Calibri" w:eastAsia="Calibri" w:hAnsi="Calibri" w:cs="Calibri"/>
          <w:spacing w:val="17"/>
        </w:rPr>
        <w:t xml:space="preserve"> </w:t>
      </w:r>
      <w:r w:rsidRPr="00C901B7">
        <w:rPr>
          <w:rFonts w:ascii="Calibri" w:eastAsia="Calibri" w:hAnsi="Calibri" w:cs="Calibri"/>
          <w:spacing w:val="-1"/>
        </w:rPr>
        <w:t>e</w:t>
      </w:r>
      <w:r w:rsidRPr="00C901B7">
        <w:rPr>
          <w:rFonts w:ascii="Calibri" w:eastAsia="Calibri" w:hAnsi="Calibri" w:cs="Calibri"/>
        </w:rPr>
        <w:t>xp</w:t>
      </w:r>
      <w:r w:rsidRPr="00C901B7">
        <w:rPr>
          <w:rFonts w:ascii="Calibri" w:eastAsia="Calibri" w:hAnsi="Calibri" w:cs="Calibri"/>
          <w:spacing w:val="-1"/>
        </w:rPr>
        <w:t>e</w:t>
      </w:r>
      <w:r w:rsidRPr="00C901B7">
        <w:rPr>
          <w:rFonts w:ascii="Calibri" w:eastAsia="Calibri" w:hAnsi="Calibri" w:cs="Calibri"/>
        </w:rPr>
        <w:t>ns</w:t>
      </w:r>
      <w:r w:rsidRPr="00C901B7">
        <w:rPr>
          <w:rFonts w:ascii="Calibri" w:eastAsia="Calibri" w:hAnsi="Calibri" w:cs="Calibri"/>
          <w:spacing w:val="-1"/>
        </w:rPr>
        <w:t>e</w:t>
      </w:r>
      <w:r w:rsidRPr="00C901B7">
        <w:rPr>
          <w:rFonts w:ascii="Calibri" w:eastAsia="Calibri" w:hAnsi="Calibri" w:cs="Calibri"/>
        </w:rPr>
        <w:t>,</w:t>
      </w:r>
      <w:r w:rsidRPr="00C901B7">
        <w:rPr>
          <w:rFonts w:ascii="Calibri" w:eastAsia="Calibri" w:hAnsi="Calibri" w:cs="Calibri"/>
          <w:spacing w:val="32"/>
        </w:rPr>
        <w:t xml:space="preserve"> </w:t>
      </w:r>
      <w:r w:rsidRPr="00C901B7">
        <w:rPr>
          <w:rFonts w:ascii="Calibri" w:eastAsia="Calibri" w:hAnsi="Calibri" w:cs="Calibri"/>
          <w:spacing w:val="-1"/>
        </w:rPr>
        <w:t>i</w:t>
      </w:r>
      <w:r w:rsidRPr="00C901B7">
        <w:rPr>
          <w:rFonts w:ascii="Calibri" w:eastAsia="Calibri" w:hAnsi="Calibri" w:cs="Calibri"/>
        </w:rPr>
        <w:t>ns</w:t>
      </w:r>
      <w:r w:rsidRPr="00C901B7">
        <w:rPr>
          <w:rFonts w:ascii="Calibri" w:eastAsia="Calibri" w:hAnsi="Calibri" w:cs="Calibri"/>
          <w:spacing w:val="2"/>
        </w:rPr>
        <w:t>u</w:t>
      </w:r>
      <w:r w:rsidRPr="00C901B7">
        <w:rPr>
          <w:rFonts w:ascii="Calibri" w:eastAsia="Calibri" w:hAnsi="Calibri" w:cs="Calibri"/>
          <w:spacing w:val="-1"/>
        </w:rPr>
        <w:t>r</w:t>
      </w:r>
      <w:r w:rsidRPr="00C901B7">
        <w:rPr>
          <w:rFonts w:ascii="Calibri" w:eastAsia="Calibri" w:hAnsi="Calibri" w:cs="Calibri"/>
          <w:spacing w:val="2"/>
        </w:rPr>
        <w:t>a</w:t>
      </w:r>
      <w:r w:rsidRPr="00C901B7">
        <w:rPr>
          <w:rFonts w:ascii="Calibri" w:eastAsia="Calibri" w:hAnsi="Calibri" w:cs="Calibri"/>
        </w:rPr>
        <w:t>n</w:t>
      </w:r>
      <w:r w:rsidRPr="00C901B7">
        <w:rPr>
          <w:rFonts w:ascii="Calibri" w:eastAsia="Calibri" w:hAnsi="Calibri" w:cs="Calibri"/>
          <w:spacing w:val="-1"/>
        </w:rPr>
        <w:t>c</w:t>
      </w:r>
      <w:r w:rsidRPr="00C901B7">
        <w:rPr>
          <w:rFonts w:ascii="Calibri" w:eastAsia="Calibri" w:hAnsi="Calibri" w:cs="Calibri"/>
        </w:rPr>
        <w:t>e</w:t>
      </w:r>
      <w:r w:rsidRPr="00C901B7">
        <w:rPr>
          <w:rFonts w:ascii="Calibri" w:eastAsia="Calibri" w:hAnsi="Calibri" w:cs="Calibri"/>
          <w:spacing w:val="33"/>
        </w:rPr>
        <w:t xml:space="preserve"> </w:t>
      </w:r>
      <w:r w:rsidRPr="00C901B7">
        <w:rPr>
          <w:rFonts w:ascii="Calibri" w:eastAsia="Calibri" w:hAnsi="Calibri" w:cs="Calibri"/>
        </w:rPr>
        <w:t>of</w:t>
      </w:r>
      <w:r w:rsidRPr="00C901B7">
        <w:rPr>
          <w:rFonts w:ascii="Calibri" w:eastAsia="Calibri" w:hAnsi="Calibri" w:cs="Calibri"/>
          <w:spacing w:val="8"/>
        </w:rPr>
        <w:t xml:space="preserve"> </w:t>
      </w:r>
      <w:r w:rsidRPr="00C901B7">
        <w:rPr>
          <w:rFonts w:ascii="Calibri" w:eastAsia="Calibri" w:hAnsi="Calibri" w:cs="Calibri"/>
        </w:rPr>
        <w:t>at</w:t>
      </w:r>
      <w:r w:rsidRPr="00C901B7">
        <w:rPr>
          <w:rFonts w:ascii="Calibri" w:eastAsia="Calibri" w:hAnsi="Calibri" w:cs="Calibri"/>
          <w:spacing w:val="9"/>
        </w:rPr>
        <w:t xml:space="preserve"> </w:t>
      </w:r>
      <w:r w:rsidRPr="00C901B7">
        <w:rPr>
          <w:rFonts w:ascii="Calibri" w:eastAsia="Calibri" w:hAnsi="Calibri" w:cs="Calibri"/>
        </w:rPr>
        <w:t>a</w:t>
      </w:r>
      <w:r w:rsidRPr="00C901B7">
        <w:rPr>
          <w:rFonts w:ascii="Calibri" w:eastAsia="Calibri" w:hAnsi="Calibri" w:cs="Calibri"/>
          <w:spacing w:val="7"/>
        </w:rPr>
        <w:t xml:space="preserve"> </w:t>
      </w:r>
      <w:r w:rsidRPr="00C901B7">
        <w:rPr>
          <w:rFonts w:ascii="Calibri" w:eastAsia="Calibri" w:hAnsi="Calibri" w:cs="Calibri"/>
          <w:spacing w:val="1"/>
        </w:rPr>
        <w:t>m</w:t>
      </w:r>
      <w:r w:rsidRPr="00C901B7">
        <w:rPr>
          <w:rFonts w:ascii="Calibri" w:eastAsia="Calibri" w:hAnsi="Calibri" w:cs="Calibri"/>
          <w:spacing w:val="-1"/>
        </w:rPr>
        <w:t>i</w:t>
      </w:r>
      <w:r w:rsidRPr="00C901B7">
        <w:rPr>
          <w:rFonts w:ascii="Calibri" w:eastAsia="Calibri" w:hAnsi="Calibri" w:cs="Calibri"/>
        </w:rPr>
        <w:t>n</w:t>
      </w:r>
      <w:r w:rsidRPr="00C901B7">
        <w:rPr>
          <w:rFonts w:ascii="Calibri" w:eastAsia="Calibri" w:hAnsi="Calibri" w:cs="Calibri"/>
          <w:spacing w:val="-1"/>
        </w:rPr>
        <w:t>i</w:t>
      </w:r>
      <w:r w:rsidRPr="00C901B7">
        <w:rPr>
          <w:rFonts w:ascii="Calibri" w:eastAsia="Calibri" w:hAnsi="Calibri" w:cs="Calibri"/>
          <w:spacing w:val="1"/>
        </w:rPr>
        <w:t>m</w:t>
      </w:r>
      <w:r w:rsidRPr="00C901B7">
        <w:rPr>
          <w:rFonts w:ascii="Calibri" w:eastAsia="Calibri" w:hAnsi="Calibri" w:cs="Calibri"/>
        </w:rPr>
        <w:t>um</w:t>
      </w:r>
      <w:r w:rsidRPr="00C901B7">
        <w:rPr>
          <w:rFonts w:ascii="Calibri" w:eastAsia="Calibri" w:hAnsi="Calibri" w:cs="Calibri"/>
          <w:spacing w:val="33"/>
        </w:rPr>
        <w:t xml:space="preserve"> </w:t>
      </w:r>
      <w:r w:rsidRPr="00C901B7">
        <w:rPr>
          <w:rFonts w:ascii="Calibri" w:eastAsia="Calibri" w:hAnsi="Calibri" w:cs="Calibri"/>
          <w:spacing w:val="-1"/>
        </w:rPr>
        <w:t>t</w:t>
      </w:r>
      <w:r w:rsidRPr="00C901B7">
        <w:rPr>
          <w:rFonts w:ascii="Calibri" w:eastAsia="Calibri" w:hAnsi="Calibri" w:cs="Calibri"/>
        </w:rPr>
        <w:t>he</w:t>
      </w:r>
      <w:r w:rsidRPr="00C901B7">
        <w:rPr>
          <w:rFonts w:ascii="Calibri" w:eastAsia="Calibri" w:hAnsi="Calibri" w:cs="Calibri"/>
          <w:spacing w:val="11"/>
        </w:rPr>
        <w:t xml:space="preserve"> </w:t>
      </w:r>
      <w:r w:rsidRPr="00C901B7">
        <w:rPr>
          <w:rFonts w:ascii="Calibri" w:eastAsia="Calibri" w:hAnsi="Calibri" w:cs="Calibri"/>
          <w:spacing w:val="2"/>
          <w:w w:val="103"/>
        </w:rPr>
        <w:t>f</w:t>
      </w:r>
      <w:r w:rsidRPr="00C901B7">
        <w:rPr>
          <w:rFonts w:ascii="Calibri" w:eastAsia="Calibri" w:hAnsi="Calibri" w:cs="Calibri"/>
          <w:w w:val="103"/>
        </w:rPr>
        <w:t>ol</w:t>
      </w:r>
      <w:r w:rsidRPr="00C901B7">
        <w:rPr>
          <w:rFonts w:ascii="Calibri" w:eastAsia="Calibri" w:hAnsi="Calibri" w:cs="Calibri"/>
          <w:spacing w:val="3"/>
          <w:w w:val="103"/>
        </w:rPr>
        <w:t>l</w:t>
      </w:r>
      <w:r w:rsidRPr="00C901B7">
        <w:rPr>
          <w:rFonts w:ascii="Calibri" w:eastAsia="Calibri" w:hAnsi="Calibri" w:cs="Calibri"/>
          <w:spacing w:val="2"/>
          <w:w w:val="103"/>
        </w:rPr>
        <w:t>o</w:t>
      </w:r>
      <w:r w:rsidRPr="00C901B7">
        <w:rPr>
          <w:rFonts w:ascii="Calibri" w:eastAsia="Calibri" w:hAnsi="Calibri" w:cs="Calibri"/>
          <w:w w:val="103"/>
        </w:rPr>
        <w:t>w</w:t>
      </w:r>
      <w:r w:rsidRPr="00C901B7">
        <w:rPr>
          <w:rFonts w:ascii="Calibri" w:eastAsia="Calibri" w:hAnsi="Calibri" w:cs="Calibri"/>
          <w:spacing w:val="3"/>
          <w:w w:val="103"/>
        </w:rPr>
        <w:t>i</w:t>
      </w:r>
      <w:r w:rsidRPr="00C901B7">
        <w:rPr>
          <w:rFonts w:ascii="Calibri" w:eastAsia="Calibri" w:hAnsi="Calibri" w:cs="Calibri"/>
          <w:w w:val="103"/>
        </w:rPr>
        <w:t xml:space="preserve">ng </w:t>
      </w:r>
      <w:r w:rsidRPr="00C901B7">
        <w:rPr>
          <w:rFonts w:ascii="Calibri" w:eastAsia="Calibri" w:hAnsi="Calibri" w:cs="Calibri"/>
          <w:spacing w:val="-1"/>
        </w:rPr>
        <w:t>ty</w:t>
      </w:r>
      <w:r w:rsidRPr="00C901B7">
        <w:rPr>
          <w:rFonts w:ascii="Calibri" w:eastAsia="Calibri" w:hAnsi="Calibri" w:cs="Calibri"/>
        </w:rPr>
        <w:t>p</w:t>
      </w:r>
      <w:r w:rsidRPr="00C901B7">
        <w:rPr>
          <w:rFonts w:ascii="Calibri" w:eastAsia="Calibri" w:hAnsi="Calibri" w:cs="Calibri"/>
          <w:spacing w:val="-1"/>
        </w:rPr>
        <w:t>e</w:t>
      </w:r>
      <w:r w:rsidRPr="00C901B7">
        <w:rPr>
          <w:rFonts w:ascii="Calibri" w:eastAsia="Calibri" w:hAnsi="Calibri" w:cs="Calibri"/>
        </w:rPr>
        <w:t>s</w:t>
      </w:r>
      <w:r w:rsidRPr="00C901B7">
        <w:rPr>
          <w:rFonts w:ascii="Calibri" w:eastAsia="Calibri" w:hAnsi="Calibri" w:cs="Calibri"/>
          <w:spacing w:val="19"/>
        </w:rPr>
        <w:t xml:space="preserve"> </w:t>
      </w:r>
      <w:r w:rsidRPr="00C901B7">
        <w:rPr>
          <w:rFonts w:ascii="Calibri" w:eastAsia="Calibri" w:hAnsi="Calibri" w:cs="Calibri"/>
          <w:spacing w:val="2"/>
        </w:rPr>
        <w:t>o</w:t>
      </w:r>
      <w:r w:rsidRPr="00C901B7">
        <w:rPr>
          <w:rFonts w:ascii="Calibri" w:eastAsia="Calibri" w:hAnsi="Calibri" w:cs="Calibri"/>
        </w:rPr>
        <w:t>f</w:t>
      </w:r>
      <w:r w:rsidRPr="00C901B7">
        <w:rPr>
          <w:rFonts w:ascii="Calibri" w:eastAsia="Calibri" w:hAnsi="Calibri" w:cs="Calibri"/>
          <w:spacing w:val="9"/>
        </w:rPr>
        <w:t xml:space="preserve"> </w:t>
      </w:r>
      <w:r w:rsidRPr="00C901B7">
        <w:rPr>
          <w:rFonts w:ascii="Calibri" w:eastAsia="Calibri" w:hAnsi="Calibri" w:cs="Calibri"/>
          <w:spacing w:val="-1"/>
        </w:rPr>
        <w:t>c</w:t>
      </w:r>
      <w:r w:rsidRPr="00C901B7">
        <w:rPr>
          <w:rFonts w:ascii="Calibri" w:eastAsia="Calibri" w:hAnsi="Calibri" w:cs="Calibri"/>
        </w:rPr>
        <w:t>ov</w:t>
      </w:r>
      <w:r w:rsidRPr="00C901B7">
        <w:rPr>
          <w:rFonts w:ascii="Calibri" w:eastAsia="Calibri" w:hAnsi="Calibri" w:cs="Calibri"/>
          <w:spacing w:val="-1"/>
        </w:rPr>
        <w:t>er</w:t>
      </w:r>
      <w:r w:rsidRPr="00C901B7">
        <w:rPr>
          <w:rFonts w:ascii="Calibri" w:eastAsia="Calibri" w:hAnsi="Calibri" w:cs="Calibri"/>
        </w:rPr>
        <w:t>a</w:t>
      </w:r>
      <w:r w:rsidRPr="00C901B7">
        <w:rPr>
          <w:rFonts w:ascii="Calibri" w:eastAsia="Calibri" w:hAnsi="Calibri" w:cs="Calibri"/>
          <w:spacing w:val="1"/>
        </w:rPr>
        <w:t>g</w:t>
      </w:r>
      <w:r w:rsidRPr="00C901B7">
        <w:rPr>
          <w:rFonts w:ascii="Calibri" w:eastAsia="Calibri" w:hAnsi="Calibri" w:cs="Calibri"/>
          <w:spacing w:val="-1"/>
        </w:rPr>
        <w:t>e</w:t>
      </w:r>
      <w:r w:rsidR="006E1E15" w:rsidRPr="00C901B7">
        <w:rPr>
          <w:rFonts w:ascii="Calibri" w:eastAsia="Calibri" w:hAnsi="Calibri" w:cs="Calibri"/>
        </w:rPr>
        <w:t>s</w:t>
      </w:r>
      <w:r w:rsidRPr="00C901B7">
        <w:rPr>
          <w:rFonts w:ascii="Calibri" w:eastAsia="Calibri" w:hAnsi="Calibri" w:cs="Calibri"/>
        </w:rPr>
        <w:t xml:space="preserve"> and</w:t>
      </w:r>
      <w:r w:rsidRPr="00C901B7">
        <w:rPr>
          <w:rFonts w:ascii="Calibri" w:eastAsia="Calibri" w:hAnsi="Calibri" w:cs="Calibri"/>
          <w:spacing w:val="14"/>
        </w:rPr>
        <w:t xml:space="preserve"> </w:t>
      </w:r>
      <w:r w:rsidRPr="00C901B7">
        <w:rPr>
          <w:rFonts w:ascii="Calibri" w:eastAsia="Calibri" w:hAnsi="Calibri" w:cs="Calibri"/>
          <w:spacing w:val="-1"/>
        </w:rPr>
        <w:t>li</w:t>
      </w:r>
      <w:r w:rsidRPr="00C901B7">
        <w:rPr>
          <w:rFonts w:ascii="Calibri" w:eastAsia="Calibri" w:hAnsi="Calibri" w:cs="Calibri"/>
          <w:spacing w:val="1"/>
        </w:rPr>
        <w:t>m</w:t>
      </w:r>
      <w:r w:rsidRPr="00C901B7">
        <w:rPr>
          <w:rFonts w:ascii="Calibri" w:eastAsia="Calibri" w:hAnsi="Calibri" w:cs="Calibri"/>
          <w:spacing w:val="-1"/>
        </w:rPr>
        <w:t>it</w:t>
      </w:r>
      <w:r w:rsidRPr="00C901B7">
        <w:rPr>
          <w:rFonts w:ascii="Calibri" w:eastAsia="Calibri" w:hAnsi="Calibri" w:cs="Calibri"/>
        </w:rPr>
        <w:t>s</w:t>
      </w:r>
      <w:r w:rsidRPr="00C901B7">
        <w:rPr>
          <w:rFonts w:ascii="Calibri" w:eastAsia="Calibri" w:hAnsi="Calibri" w:cs="Calibri"/>
          <w:spacing w:val="21"/>
        </w:rPr>
        <w:t xml:space="preserve"> </w:t>
      </w:r>
      <w:r w:rsidRPr="00C901B7">
        <w:rPr>
          <w:rFonts w:ascii="Calibri" w:eastAsia="Calibri" w:hAnsi="Calibri" w:cs="Calibri"/>
        </w:rPr>
        <w:t>of</w:t>
      </w:r>
      <w:r w:rsidRPr="00C901B7">
        <w:rPr>
          <w:rFonts w:ascii="Calibri" w:eastAsia="Calibri" w:hAnsi="Calibri" w:cs="Calibri"/>
          <w:spacing w:val="8"/>
        </w:rPr>
        <w:t xml:space="preserve"> </w:t>
      </w:r>
      <w:r w:rsidRPr="00C901B7">
        <w:rPr>
          <w:rFonts w:ascii="Calibri" w:eastAsia="Calibri" w:hAnsi="Calibri" w:cs="Calibri"/>
          <w:spacing w:val="-1"/>
        </w:rPr>
        <w:t>li</w:t>
      </w:r>
      <w:r w:rsidRPr="00C901B7">
        <w:rPr>
          <w:rFonts w:ascii="Calibri" w:eastAsia="Calibri" w:hAnsi="Calibri" w:cs="Calibri"/>
        </w:rPr>
        <w:t>a</w:t>
      </w:r>
      <w:r w:rsidRPr="00C901B7">
        <w:rPr>
          <w:rFonts w:ascii="Calibri" w:eastAsia="Calibri" w:hAnsi="Calibri" w:cs="Calibri"/>
          <w:spacing w:val="2"/>
        </w:rPr>
        <w:t>b</w:t>
      </w:r>
      <w:r w:rsidRPr="00C901B7">
        <w:rPr>
          <w:rFonts w:ascii="Calibri" w:eastAsia="Calibri" w:hAnsi="Calibri" w:cs="Calibri"/>
          <w:spacing w:val="-1"/>
        </w:rPr>
        <w:t>ilit</w:t>
      </w:r>
      <w:r w:rsidRPr="00C901B7">
        <w:rPr>
          <w:rFonts w:ascii="Calibri" w:eastAsia="Calibri" w:hAnsi="Calibri" w:cs="Calibri"/>
        </w:rPr>
        <w:t>y</w:t>
      </w:r>
      <w:r w:rsidRPr="00C901B7">
        <w:rPr>
          <w:rFonts w:ascii="Calibri" w:eastAsia="Calibri" w:hAnsi="Calibri" w:cs="Calibri"/>
          <w:spacing w:val="26"/>
        </w:rPr>
        <w:t xml:space="preserve"> </w:t>
      </w:r>
      <w:r w:rsidRPr="00C901B7">
        <w:rPr>
          <w:rFonts w:ascii="Calibri" w:eastAsia="Calibri" w:hAnsi="Calibri" w:cs="Calibri"/>
        </w:rPr>
        <w:t>as</w:t>
      </w:r>
      <w:r w:rsidRPr="00C901B7">
        <w:rPr>
          <w:rFonts w:ascii="Calibri" w:eastAsia="Calibri" w:hAnsi="Calibri" w:cs="Calibri"/>
          <w:spacing w:val="9"/>
        </w:rPr>
        <w:t xml:space="preserve"> </w:t>
      </w:r>
      <w:r w:rsidRPr="00C901B7">
        <w:rPr>
          <w:rFonts w:ascii="Calibri" w:eastAsia="Calibri" w:hAnsi="Calibri" w:cs="Calibri"/>
        </w:rPr>
        <w:t>sp</w:t>
      </w:r>
      <w:r w:rsidRPr="00C901B7">
        <w:rPr>
          <w:rFonts w:ascii="Calibri" w:eastAsia="Calibri" w:hAnsi="Calibri" w:cs="Calibri"/>
          <w:spacing w:val="-1"/>
        </w:rPr>
        <w:t>e</w:t>
      </w:r>
      <w:r w:rsidRPr="00C901B7">
        <w:rPr>
          <w:rFonts w:ascii="Calibri" w:eastAsia="Calibri" w:hAnsi="Calibri" w:cs="Calibri"/>
          <w:spacing w:val="2"/>
        </w:rPr>
        <w:t>c</w:t>
      </w:r>
      <w:r w:rsidRPr="00C901B7">
        <w:rPr>
          <w:rFonts w:ascii="Calibri" w:eastAsia="Calibri" w:hAnsi="Calibri" w:cs="Calibri"/>
          <w:spacing w:val="-1"/>
        </w:rPr>
        <w:t>ifie</w:t>
      </w:r>
      <w:r w:rsidRPr="00C901B7">
        <w:rPr>
          <w:rFonts w:ascii="Calibri" w:eastAsia="Calibri" w:hAnsi="Calibri" w:cs="Calibri"/>
        </w:rPr>
        <w:t>d</w:t>
      </w:r>
      <w:r w:rsidRPr="00C901B7">
        <w:rPr>
          <w:rFonts w:ascii="Calibri" w:eastAsia="Calibri" w:hAnsi="Calibri" w:cs="Calibri"/>
          <w:spacing w:val="31"/>
        </w:rPr>
        <w:t xml:space="preserve"> </w:t>
      </w:r>
      <w:r w:rsidRPr="00C901B7">
        <w:rPr>
          <w:rFonts w:ascii="Calibri" w:eastAsia="Calibri" w:hAnsi="Calibri" w:cs="Calibri"/>
          <w:spacing w:val="2"/>
        </w:rPr>
        <w:t>b</w:t>
      </w:r>
      <w:r w:rsidRPr="00C901B7">
        <w:rPr>
          <w:rFonts w:ascii="Calibri" w:eastAsia="Calibri" w:hAnsi="Calibri" w:cs="Calibri"/>
          <w:spacing w:val="-1"/>
        </w:rPr>
        <w:t>el</w:t>
      </w:r>
      <w:r w:rsidRPr="00C901B7">
        <w:rPr>
          <w:rFonts w:ascii="Calibri" w:eastAsia="Calibri" w:hAnsi="Calibri" w:cs="Calibri"/>
        </w:rPr>
        <w:t xml:space="preserve">ow. </w:t>
      </w:r>
      <w:r w:rsidRPr="00C901B7">
        <w:rPr>
          <w:rFonts w:ascii="Calibri" w:eastAsia="Calibri" w:hAnsi="Calibri" w:cs="Calibri"/>
          <w:spacing w:val="27"/>
        </w:rPr>
        <w:t xml:space="preserve"> </w:t>
      </w:r>
      <w:r w:rsidRPr="00C901B7">
        <w:rPr>
          <w:rFonts w:ascii="Calibri" w:eastAsia="Calibri" w:hAnsi="Calibri" w:cs="Calibri"/>
          <w:spacing w:val="1"/>
        </w:rPr>
        <w:t>A</w:t>
      </w:r>
      <w:r w:rsidRPr="00C901B7">
        <w:rPr>
          <w:rFonts w:ascii="Calibri" w:eastAsia="Calibri" w:hAnsi="Calibri" w:cs="Calibri"/>
          <w:spacing w:val="-1"/>
        </w:rPr>
        <w:t>l</w:t>
      </w:r>
      <w:r w:rsidRPr="00C901B7">
        <w:rPr>
          <w:rFonts w:ascii="Calibri" w:eastAsia="Calibri" w:hAnsi="Calibri" w:cs="Calibri"/>
        </w:rPr>
        <w:t>l</w:t>
      </w:r>
      <w:r w:rsidRPr="00C901B7">
        <w:rPr>
          <w:rFonts w:ascii="Calibri" w:eastAsia="Calibri" w:hAnsi="Calibri" w:cs="Calibri"/>
          <w:spacing w:val="9"/>
        </w:rPr>
        <w:t xml:space="preserve"> </w:t>
      </w:r>
      <w:r w:rsidRPr="00C901B7">
        <w:rPr>
          <w:rFonts w:ascii="Calibri" w:eastAsia="Calibri" w:hAnsi="Calibri" w:cs="Calibri"/>
        </w:rPr>
        <w:t>po</w:t>
      </w:r>
      <w:r w:rsidRPr="00C901B7">
        <w:rPr>
          <w:rFonts w:ascii="Calibri" w:eastAsia="Calibri" w:hAnsi="Calibri" w:cs="Calibri"/>
          <w:spacing w:val="1"/>
        </w:rPr>
        <w:t>l</w:t>
      </w:r>
      <w:r w:rsidRPr="00C901B7">
        <w:rPr>
          <w:rFonts w:ascii="Calibri" w:eastAsia="Calibri" w:hAnsi="Calibri" w:cs="Calibri"/>
          <w:spacing w:val="-1"/>
        </w:rPr>
        <w:t>icie</w:t>
      </w:r>
      <w:r w:rsidRPr="00C901B7">
        <w:rPr>
          <w:rFonts w:ascii="Calibri" w:eastAsia="Calibri" w:hAnsi="Calibri" w:cs="Calibri"/>
        </w:rPr>
        <w:t>s</w:t>
      </w:r>
      <w:r w:rsidRPr="00C901B7">
        <w:rPr>
          <w:rFonts w:ascii="Calibri" w:eastAsia="Calibri" w:hAnsi="Calibri" w:cs="Calibri"/>
          <w:spacing w:val="29"/>
        </w:rPr>
        <w:t xml:space="preserve"> </w:t>
      </w:r>
      <w:r w:rsidRPr="00C901B7">
        <w:rPr>
          <w:rFonts w:ascii="Calibri" w:eastAsia="Calibri" w:hAnsi="Calibri" w:cs="Calibri"/>
        </w:rPr>
        <w:t>sha</w:t>
      </w:r>
      <w:r w:rsidRPr="00C901B7">
        <w:rPr>
          <w:rFonts w:ascii="Calibri" w:eastAsia="Calibri" w:hAnsi="Calibri" w:cs="Calibri"/>
          <w:spacing w:val="-1"/>
        </w:rPr>
        <w:t>l</w:t>
      </w:r>
      <w:r w:rsidRPr="00C901B7">
        <w:rPr>
          <w:rFonts w:ascii="Calibri" w:eastAsia="Calibri" w:hAnsi="Calibri" w:cs="Calibri"/>
        </w:rPr>
        <w:t>l</w:t>
      </w:r>
      <w:r w:rsidRPr="00C901B7">
        <w:rPr>
          <w:rFonts w:ascii="Calibri" w:eastAsia="Calibri" w:hAnsi="Calibri" w:cs="Calibri"/>
          <w:spacing w:val="16"/>
        </w:rPr>
        <w:t xml:space="preserve"> </w:t>
      </w:r>
      <w:r w:rsidRPr="00C901B7">
        <w:rPr>
          <w:rFonts w:ascii="Calibri" w:eastAsia="Calibri" w:hAnsi="Calibri" w:cs="Calibri"/>
        </w:rPr>
        <w:t>be</w:t>
      </w:r>
      <w:r w:rsidRPr="00C901B7">
        <w:rPr>
          <w:rFonts w:ascii="Calibri" w:eastAsia="Calibri" w:hAnsi="Calibri" w:cs="Calibri"/>
          <w:spacing w:val="11"/>
        </w:rPr>
        <w:t xml:space="preserve"> </w:t>
      </w:r>
      <w:r w:rsidRPr="00C901B7">
        <w:rPr>
          <w:rFonts w:ascii="Calibri" w:eastAsia="Calibri" w:hAnsi="Calibri" w:cs="Calibri"/>
          <w:spacing w:val="-1"/>
        </w:rPr>
        <w:t>i</w:t>
      </w:r>
      <w:r w:rsidRPr="00C901B7">
        <w:rPr>
          <w:rFonts w:ascii="Calibri" w:eastAsia="Calibri" w:hAnsi="Calibri" w:cs="Calibri"/>
        </w:rPr>
        <w:t>ssu</w:t>
      </w:r>
      <w:r w:rsidRPr="00C901B7">
        <w:rPr>
          <w:rFonts w:ascii="Calibri" w:eastAsia="Calibri" w:hAnsi="Calibri" w:cs="Calibri"/>
          <w:spacing w:val="-1"/>
        </w:rPr>
        <w:t>e</w:t>
      </w:r>
      <w:r w:rsidRPr="00C901B7">
        <w:rPr>
          <w:rFonts w:ascii="Calibri" w:eastAsia="Calibri" w:hAnsi="Calibri" w:cs="Calibri"/>
        </w:rPr>
        <w:t>d</w:t>
      </w:r>
      <w:r w:rsidRPr="00C901B7">
        <w:rPr>
          <w:rFonts w:ascii="Calibri" w:eastAsia="Calibri" w:hAnsi="Calibri" w:cs="Calibri"/>
          <w:spacing w:val="21"/>
        </w:rPr>
        <w:t xml:space="preserve"> </w:t>
      </w:r>
      <w:r w:rsidRPr="00C901B7">
        <w:rPr>
          <w:rFonts w:ascii="Calibri" w:eastAsia="Calibri" w:hAnsi="Calibri" w:cs="Calibri"/>
        </w:rPr>
        <w:t>by</w:t>
      </w:r>
      <w:r w:rsidRPr="00C901B7">
        <w:rPr>
          <w:rFonts w:ascii="Calibri" w:eastAsia="Calibri" w:hAnsi="Calibri" w:cs="Calibri"/>
          <w:spacing w:val="11"/>
        </w:rPr>
        <w:t xml:space="preserve"> </w:t>
      </w:r>
      <w:r w:rsidRPr="00C901B7">
        <w:rPr>
          <w:rFonts w:ascii="Calibri" w:eastAsia="Calibri" w:hAnsi="Calibri" w:cs="Calibri"/>
          <w:w w:val="103"/>
        </w:rPr>
        <w:t>i</w:t>
      </w:r>
      <w:r w:rsidRPr="00C901B7">
        <w:rPr>
          <w:rFonts w:ascii="Calibri" w:eastAsia="Calibri" w:hAnsi="Calibri" w:cs="Calibri"/>
          <w:spacing w:val="2"/>
          <w:w w:val="103"/>
        </w:rPr>
        <w:t>ns</w:t>
      </w:r>
      <w:r w:rsidRPr="00C901B7">
        <w:rPr>
          <w:rFonts w:ascii="Calibri" w:eastAsia="Calibri" w:hAnsi="Calibri" w:cs="Calibri"/>
          <w:w w:val="103"/>
        </w:rPr>
        <w:t>u</w:t>
      </w:r>
      <w:r w:rsidRPr="00C901B7">
        <w:rPr>
          <w:rFonts w:ascii="Calibri" w:eastAsia="Calibri" w:hAnsi="Calibri" w:cs="Calibri"/>
          <w:spacing w:val="2"/>
          <w:w w:val="103"/>
        </w:rPr>
        <w:t>r</w:t>
      </w:r>
      <w:r w:rsidRPr="00C901B7">
        <w:rPr>
          <w:rFonts w:ascii="Calibri" w:eastAsia="Calibri" w:hAnsi="Calibri" w:cs="Calibri"/>
          <w:w w:val="103"/>
        </w:rPr>
        <w:t>e</w:t>
      </w:r>
      <w:r w:rsidRPr="00C901B7">
        <w:rPr>
          <w:rFonts w:ascii="Calibri" w:eastAsia="Calibri" w:hAnsi="Calibri" w:cs="Calibri"/>
          <w:spacing w:val="2"/>
          <w:w w:val="103"/>
        </w:rPr>
        <w:t>r</w:t>
      </w:r>
      <w:r w:rsidRPr="00C901B7">
        <w:rPr>
          <w:rFonts w:ascii="Calibri" w:eastAsia="Calibri" w:hAnsi="Calibri" w:cs="Calibri"/>
          <w:w w:val="103"/>
        </w:rPr>
        <w:t xml:space="preserve">s </w:t>
      </w:r>
      <w:r w:rsidRPr="00C901B7">
        <w:rPr>
          <w:rFonts w:ascii="Calibri" w:eastAsia="Calibri" w:hAnsi="Calibri" w:cs="Calibri"/>
        </w:rPr>
        <w:t>ad</w:t>
      </w:r>
      <w:r w:rsidRPr="00C901B7">
        <w:rPr>
          <w:rFonts w:ascii="Calibri" w:eastAsia="Calibri" w:hAnsi="Calibri" w:cs="Calibri"/>
          <w:spacing w:val="1"/>
        </w:rPr>
        <w:t>m</w:t>
      </w:r>
      <w:r w:rsidRPr="00C901B7">
        <w:rPr>
          <w:rFonts w:ascii="Calibri" w:eastAsia="Calibri" w:hAnsi="Calibri" w:cs="Calibri"/>
          <w:spacing w:val="-1"/>
        </w:rPr>
        <w:t>itte</w:t>
      </w:r>
      <w:r w:rsidRPr="00C901B7">
        <w:rPr>
          <w:rFonts w:ascii="Calibri" w:eastAsia="Calibri" w:hAnsi="Calibri" w:cs="Calibri"/>
        </w:rPr>
        <w:t>d</w:t>
      </w:r>
      <w:r w:rsidRPr="00C901B7">
        <w:rPr>
          <w:rFonts w:ascii="Calibri" w:eastAsia="Calibri" w:hAnsi="Calibri" w:cs="Calibri"/>
          <w:spacing w:val="31"/>
        </w:rPr>
        <w:t xml:space="preserve"> </w:t>
      </w:r>
      <w:r w:rsidRPr="00C901B7">
        <w:rPr>
          <w:rFonts w:ascii="Calibri" w:eastAsia="Calibri" w:hAnsi="Calibri" w:cs="Calibri"/>
          <w:spacing w:val="-1"/>
        </w:rPr>
        <w:t>t</w:t>
      </w:r>
      <w:r w:rsidRPr="00C901B7">
        <w:rPr>
          <w:rFonts w:ascii="Calibri" w:eastAsia="Calibri" w:hAnsi="Calibri" w:cs="Calibri"/>
        </w:rPr>
        <w:t>o</w:t>
      </w:r>
      <w:r w:rsidRPr="00C901B7">
        <w:rPr>
          <w:rFonts w:ascii="Calibri" w:eastAsia="Calibri" w:hAnsi="Calibri" w:cs="Calibri"/>
          <w:spacing w:val="9"/>
        </w:rPr>
        <w:t xml:space="preserve"> </w:t>
      </w:r>
      <w:r w:rsidRPr="00C901B7">
        <w:rPr>
          <w:rFonts w:ascii="Calibri" w:eastAsia="Calibri" w:hAnsi="Calibri" w:cs="Calibri"/>
        </w:rPr>
        <w:t>do</w:t>
      </w:r>
      <w:r w:rsidRPr="00C901B7">
        <w:rPr>
          <w:rFonts w:ascii="Calibri" w:eastAsia="Calibri" w:hAnsi="Calibri" w:cs="Calibri"/>
          <w:spacing w:val="11"/>
        </w:rPr>
        <w:t xml:space="preserve"> </w:t>
      </w:r>
      <w:r w:rsidRPr="00C901B7">
        <w:rPr>
          <w:rFonts w:ascii="Calibri" w:eastAsia="Calibri" w:hAnsi="Calibri" w:cs="Calibri"/>
        </w:rPr>
        <w:t>bus</w:t>
      </w:r>
      <w:r w:rsidRPr="00C901B7">
        <w:rPr>
          <w:rFonts w:ascii="Calibri" w:eastAsia="Calibri" w:hAnsi="Calibri" w:cs="Calibri"/>
          <w:spacing w:val="-1"/>
        </w:rPr>
        <w:t>i</w:t>
      </w:r>
      <w:r w:rsidRPr="00C901B7">
        <w:rPr>
          <w:rFonts w:ascii="Calibri" w:eastAsia="Calibri" w:hAnsi="Calibri" w:cs="Calibri"/>
        </w:rPr>
        <w:t>n</w:t>
      </w:r>
      <w:r w:rsidRPr="00C901B7">
        <w:rPr>
          <w:rFonts w:ascii="Calibri" w:eastAsia="Calibri" w:hAnsi="Calibri" w:cs="Calibri"/>
          <w:spacing w:val="-1"/>
        </w:rPr>
        <w:t>e</w:t>
      </w:r>
      <w:r w:rsidRPr="00C901B7">
        <w:rPr>
          <w:rFonts w:ascii="Calibri" w:eastAsia="Calibri" w:hAnsi="Calibri" w:cs="Calibri"/>
        </w:rPr>
        <w:t>ss</w:t>
      </w:r>
      <w:r w:rsidRPr="00C901B7">
        <w:rPr>
          <w:rFonts w:ascii="Calibri" w:eastAsia="Calibri" w:hAnsi="Calibri" w:cs="Calibri"/>
          <w:spacing w:val="31"/>
        </w:rPr>
        <w:t xml:space="preserve"> </w:t>
      </w:r>
      <w:r w:rsidRPr="00C901B7">
        <w:rPr>
          <w:rFonts w:ascii="Calibri" w:eastAsia="Calibri" w:hAnsi="Calibri" w:cs="Calibri"/>
          <w:spacing w:val="-1"/>
        </w:rPr>
        <w:t>i</w:t>
      </w:r>
      <w:r w:rsidRPr="00C901B7">
        <w:rPr>
          <w:rFonts w:ascii="Calibri" w:eastAsia="Calibri" w:hAnsi="Calibri" w:cs="Calibri"/>
        </w:rPr>
        <w:t>n</w:t>
      </w:r>
      <w:r w:rsidRPr="00C901B7">
        <w:rPr>
          <w:rFonts w:ascii="Calibri" w:eastAsia="Calibri" w:hAnsi="Calibri" w:cs="Calibri"/>
          <w:spacing w:val="9"/>
        </w:rPr>
        <w:t xml:space="preserve"> </w:t>
      </w:r>
      <w:r w:rsidRPr="00C901B7">
        <w:rPr>
          <w:rFonts w:ascii="Calibri" w:eastAsia="Calibri" w:hAnsi="Calibri" w:cs="Calibri"/>
          <w:spacing w:val="-1"/>
        </w:rPr>
        <w:t>t</w:t>
      </w:r>
      <w:r w:rsidRPr="00C901B7">
        <w:rPr>
          <w:rFonts w:ascii="Calibri" w:eastAsia="Calibri" w:hAnsi="Calibri" w:cs="Calibri"/>
        </w:rPr>
        <w:t>he</w:t>
      </w:r>
      <w:r w:rsidRPr="00C901B7">
        <w:rPr>
          <w:rFonts w:ascii="Calibri" w:eastAsia="Calibri" w:hAnsi="Calibri" w:cs="Calibri"/>
          <w:spacing w:val="14"/>
        </w:rPr>
        <w:t xml:space="preserve"> </w:t>
      </w:r>
      <w:r w:rsidRPr="00C901B7">
        <w:rPr>
          <w:rFonts w:ascii="Calibri" w:eastAsia="Calibri" w:hAnsi="Calibri" w:cs="Calibri"/>
        </w:rPr>
        <w:t>s</w:t>
      </w:r>
      <w:r w:rsidRPr="00C901B7">
        <w:rPr>
          <w:rFonts w:ascii="Calibri" w:eastAsia="Calibri" w:hAnsi="Calibri" w:cs="Calibri"/>
          <w:spacing w:val="-1"/>
        </w:rPr>
        <w:t>t</w:t>
      </w:r>
      <w:r w:rsidRPr="00C901B7">
        <w:rPr>
          <w:rFonts w:ascii="Calibri" w:eastAsia="Calibri" w:hAnsi="Calibri" w:cs="Calibri"/>
        </w:rPr>
        <w:t>a</w:t>
      </w:r>
      <w:r w:rsidRPr="00C901B7">
        <w:rPr>
          <w:rFonts w:ascii="Calibri" w:eastAsia="Calibri" w:hAnsi="Calibri" w:cs="Calibri"/>
          <w:spacing w:val="1"/>
        </w:rPr>
        <w:t>t</w:t>
      </w:r>
      <w:r w:rsidRPr="00C901B7">
        <w:rPr>
          <w:rFonts w:ascii="Calibri" w:eastAsia="Calibri" w:hAnsi="Calibri" w:cs="Calibri"/>
        </w:rPr>
        <w:t>e</w:t>
      </w:r>
      <w:r w:rsidRPr="00C901B7">
        <w:rPr>
          <w:rFonts w:ascii="Calibri" w:eastAsia="Calibri" w:hAnsi="Calibri" w:cs="Calibri"/>
          <w:spacing w:val="21"/>
        </w:rPr>
        <w:t xml:space="preserve"> </w:t>
      </w:r>
      <w:r w:rsidRPr="00C901B7">
        <w:rPr>
          <w:rFonts w:ascii="Calibri" w:eastAsia="Calibri" w:hAnsi="Calibri" w:cs="Calibri"/>
        </w:rPr>
        <w:t>wh</w:t>
      </w:r>
      <w:r w:rsidRPr="00C901B7">
        <w:rPr>
          <w:rFonts w:ascii="Calibri" w:eastAsia="Calibri" w:hAnsi="Calibri" w:cs="Calibri"/>
          <w:spacing w:val="-1"/>
        </w:rPr>
        <w:t>er</w:t>
      </w:r>
      <w:r w:rsidRPr="00C901B7">
        <w:rPr>
          <w:rFonts w:ascii="Calibri" w:eastAsia="Calibri" w:hAnsi="Calibri" w:cs="Calibri"/>
        </w:rPr>
        <w:t>e</w:t>
      </w:r>
      <w:r w:rsidRPr="00C901B7">
        <w:rPr>
          <w:rFonts w:ascii="Calibri" w:eastAsia="Calibri" w:hAnsi="Calibri" w:cs="Calibri"/>
          <w:spacing w:val="24"/>
        </w:rPr>
        <w:t xml:space="preserve"> </w:t>
      </w:r>
      <w:r w:rsidRPr="00C901B7">
        <w:rPr>
          <w:rFonts w:ascii="Calibri" w:eastAsia="Calibri" w:hAnsi="Calibri" w:cs="Calibri"/>
          <w:spacing w:val="-1"/>
        </w:rPr>
        <w:t>t</w:t>
      </w:r>
      <w:r w:rsidRPr="00C901B7">
        <w:rPr>
          <w:rFonts w:ascii="Calibri" w:eastAsia="Calibri" w:hAnsi="Calibri" w:cs="Calibri"/>
        </w:rPr>
        <w:t>he</w:t>
      </w:r>
      <w:r w:rsidRPr="00C901B7">
        <w:rPr>
          <w:rFonts w:ascii="Calibri" w:eastAsia="Calibri" w:hAnsi="Calibri" w:cs="Calibri"/>
          <w:spacing w:val="11"/>
        </w:rPr>
        <w:t xml:space="preserve"> </w:t>
      </w:r>
      <w:r w:rsidRPr="00C901B7">
        <w:rPr>
          <w:rFonts w:ascii="Calibri" w:eastAsia="Calibri" w:hAnsi="Calibri" w:cs="Calibri"/>
        </w:rPr>
        <w:t>wo</w:t>
      </w:r>
      <w:r w:rsidRPr="00C901B7">
        <w:rPr>
          <w:rFonts w:ascii="Calibri" w:eastAsia="Calibri" w:hAnsi="Calibri" w:cs="Calibri"/>
          <w:spacing w:val="-1"/>
        </w:rPr>
        <w:t>r</w:t>
      </w:r>
      <w:r w:rsidRPr="00C901B7">
        <w:rPr>
          <w:rFonts w:ascii="Calibri" w:eastAsia="Calibri" w:hAnsi="Calibri" w:cs="Calibri"/>
        </w:rPr>
        <w:t>k</w:t>
      </w:r>
      <w:r w:rsidRPr="00C901B7">
        <w:rPr>
          <w:rFonts w:ascii="Calibri" w:eastAsia="Calibri" w:hAnsi="Calibri" w:cs="Calibri"/>
          <w:spacing w:val="18"/>
        </w:rPr>
        <w:t xml:space="preserve"> </w:t>
      </w:r>
      <w:r w:rsidRPr="00C901B7">
        <w:rPr>
          <w:rFonts w:ascii="Calibri" w:eastAsia="Calibri" w:hAnsi="Calibri" w:cs="Calibri"/>
        </w:rPr>
        <w:t>w</w:t>
      </w:r>
      <w:r w:rsidRPr="00C901B7">
        <w:rPr>
          <w:rFonts w:ascii="Calibri" w:eastAsia="Calibri" w:hAnsi="Calibri" w:cs="Calibri"/>
          <w:spacing w:val="-1"/>
        </w:rPr>
        <w:t>il</w:t>
      </w:r>
      <w:r w:rsidRPr="00C901B7">
        <w:rPr>
          <w:rFonts w:ascii="Calibri" w:eastAsia="Calibri" w:hAnsi="Calibri" w:cs="Calibri"/>
        </w:rPr>
        <w:t>l</w:t>
      </w:r>
      <w:r w:rsidRPr="00C901B7">
        <w:rPr>
          <w:rFonts w:ascii="Calibri" w:eastAsia="Calibri" w:hAnsi="Calibri" w:cs="Calibri"/>
          <w:spacing w:val="14"/>
        </w:rPr>
        <w:t xml:space="preserve"> </w:t>
      </w:r>
      <w:r w:rsidRPr="00C901B7">
        <w:rPr>
          <w:rFonts w:ascii="Calibri" w:eastAsia="Calibri" w:hAnsi="Calibri" w:cs="Calibri"/>
        </w:rPr>
        <w:t>be</w:t>
      </w:r>
      <w:r w:rsidRPr="00C901B7">
        <w:rPr>
          <w:rFonts w:ascii="Calibri" w:eastAsia="Calibri" w:hAnsi="Calibri" w:cs="Calibri"/>
          <w:spacing w:val="9"/>
        </w:rPr>
        <w:t xml:space="preserve"> </w:t>
      </w:r>
      <w:r w:rsidRPr="00C901B7">
        <w:rPr>
          <w:rFonts w:ascii="Calibri" w:eastAsia="Calibri" w:hAnsi="Calibri" w:cs="Calibri"/>
        </w:rPr>
        <w:t>p</w:t>
      </w:r>
      <w:r w:rsidRPr="00C901B7">
        <w:rPr>
          <w:rFonts w:ascii="Calibri" w:eastAsia="Calibri" w:hAnsi="Calibri" w:cs="Calibri"/>
          <w:spacing w:val="-1"/>
        </w:rPr>
        <w:t>e</w:t>
      </w:r>
      <w:r w:rsidRPr="00C901B7">
        <w:rPr>
          <w:rFonts w:ascii="Calibri" w:eastAsia="Calibri" w:hAnsi="Calibri" w:cs="Calibri"/>
          <w:spacing w:val="2"/>
        </w:rPr>
        <w:t>r</w:t>
      </w:r>
      <w:r w:rsidRPr="00C901B7">
        <w:rPr>
          <w:rFonts w:ascii="Calibri" w:eastAsia="Calibri" w:hAnsi="Calibri" w:cs="Calibri"/>
          <w:spacing w:val="-1"/>
        </w:rPr>
        <w:t>f</w:t>
      </w:r>
      <w:r w:rsidRPr="00C901B7">
        <w:rPr>
          <w:rFonts w:ascii="Calibri" w:eastAsia="Calibri" w:hAnsi="Calibri" w:cs="Calibri"/>
        </w:rPr>
        <w:t>o</w:t>
      </w:r>
      <w:r w:rsidRPr="00C901B7">
        <w:rPr>
          <w:rFonts w:ascii="Calibri" w:eastAsia="Calibri" w:hAnsi="Calibri" w:cs="Calibri"/>
          <w:spacing w:val="-1"/>
        </w:rPr>
        <w:t>r</w:t>
      </w:r>
      <w:r w:rsidRPr="00C901B7">
        <w:rPr>
          <w:rFonts w:ascii="Calibri" w:eastAsia="Calibri" w:hAnsi="Calibri" w:cs="Calibri"/>
          <w:spacing w:val="1"/>
        </w:rPr>
        <w:t>m</w:t>
      </w:r>
      <w:r w:rsidRPr="00C901B7">
        <w:rPr>
          <w:rFonts w:ascii="Calibri" w:eastAsia="Calibri" w:hAnsi="Calibri" w:cs="Calibri"/>
          <w:spacing w:val="-1"/>
        </w:rPr>
        <w:t>e</w:t>
      </w:r>
      <w:r w:rsidRPr="00C901B7">
        <w:rPr>
          <w:rFonts w:ascii="Calibri" w:eastAsia="Calibri" w:hAnsi="Calibri" w:cs="Calibri"/>
        </w:rPr>
        <w:t>d, and</w:t>
      </w:r>
      <w:r w:rsidRPr="00C901B7">
        <w:rPr>
          <w:rFonts w:ascii="Calibri" w:eastAsia="Calibri" w:hAnsi="Calibri" w:cs="Calibri"/>
          <w:spacing w:val="14"/>
        </w:rPr>
        <w:t xml:space="preserve"> </w:t>
      </w:r>
      <w:r w:rsidRPr="00C901B7">
        <w:rPr>
          <w:rFonts w:ascii="Calibri" w:eastAsia="Calibri" w:hAnsi="Calibri" w:cs="Calibri"/>
          <w:spacing w:val="-1"/>
        </w:rPr>
        <w:t>r</w:t>
      </w:r>
      <w:r w:rsidRPr="00C901B7">
        <w:rPr>
          <w:rFonts w:ascii="Calibri" w:eastAsia="Calibri" w:hAnsi="Calibri" w:cs="Calibri"/>
        </w:rPr>
        <w:t>a</w:t>
      </w:r>
      <w:r w:rsidRPr="00C901B7">
        <w:rPr>
          <w:rFonts w:ascii="Calibri" w:eastAsia="Calibri" w:hAnsi="Calibri" w:cs="Calibri"/>
          <w:spacing w:val="-1"/>
        </w:rPr>
        <w:t>te</w:t>
      </w:r>
      <w:r w:rsidRPr="00C901B7">
        <w:rPr>
          <w:rFonts w:ascii="Calibri" w:eastAsia="Calibri" w:hAnsi="Calibri" w:cs="Calibri"/>
        </w:rPr>
        <w:t>d</w:t>
      </w:r>
      <w:r w:rsidRPr="00C901B7">
        <w:rPr>
          <w:rFonts w:ascii="Calibri" w:eastAsia="Calibri" w:hAnsi="Calibri" w:cs="Calibri"/>
          <w:spacing w:val="19"/>
        </w:rPr>
        <w:t xml:space="preserve"> </w:t>
      </w:r>
      <w:r w:rsidRPr="00C901B7">
        <w:rPr>
          <w:rFonts w:ascii="Calibri" w:eastAsia="Calibri" w:hAnsi="Calibri" w:cs="Calibri"/>
          <w:spacing w:val="1"/>
        </w:rPr>
        <w:t>A</w:t>
      </w:r>
      <w:r w:rsidRPr="00C901B7">
        <w:rPr>
          <w:rFonts w:ascii="Calibri" w:eastAsia="Calibri" w:hAnsi="Calibri" w:cs="Calibri"/>
        </w:rPr>
        <w:t>-</w:t>
      </w:r>
      <w:r w:rsidRPr="00C901B7">
        <w:rPr>
          <w:rFonts w:ascii="Calibri" w:eastAsia="Calibri" w:hAnsi="Calibri" w:cs="Calibri"/>
          <w:spacing w:val="11"/>
        </w:rPr>
        <w:t xml:space="preserve"> </w:t>
      </w:r>
      <w:r w:rsidRPr="00C901B7">
        <w:rPr>
          <w:rFonts w:ascii="Calibri" w:eastAsia="Calibri" w:hAnsi="Calibri" w:cs="Calibri"/>
        </w:rPr>
        <w:t>VII</w:t>
      </w:r>
      <w:r w:rsidRPr="00C901B7">
        <w:rPr>
          <w:rFonts w:ascii="Calibri" w:eastAsia="Calibri" w:hAnsi="Calibri" w:cs="Calibri"/>
          <w:spacing w:val="13"/>
        </w:rPr>
        <w:t xml:space="preserve"> </w:t>
      </w:r>
      <w:r w:rsidRPr="00C901B7">
        <w:rPr>
          <w:rFonts w:ascii="Calibri" w:eastAsia="Calibri" w:hAnsi="Calibri" w:cs="Calibri"/>
        </w:rPr>
        <w:t>or</w:t>
      </w:r>
      <w:r w:rsidRPr="00C901B7">
        <w:rPr>
          <w:rFonts w:ascii="Calibri" w:eastAsia="Calibri" w:hAnsi="Calibri" w:cs="Calibri"/>
          <w:spacing w:val="9"/>
        </w:rPr>
        <w:t xml:space="preserve"> </w:t>
      </w:r>
      <w:r w:rsidRPr="00C901B7">
        <w:rPr>
          <w:rFonts w:ascii="Calibri" w:eastAsia="Calibri" w:hAnsi="Calibri" w:cs="Calibri"/>
        </w:rPr>
        <w:t>b</w:t>
      </w:r>
      <w:r w:rsidRPr="00C901B7">
        <w:rPr>
          <w:rFonts w:ascii="Calibri" w:eastAsia="Calibri" w:hAnsi="Calibri" w:cs="Calibri"/>
          <w:spacing w:val="-1"/>
        </w:rPr>
        <w:t>ette</w:t>
      </w:r>
      <w:r w:rsidRPr="00C901B7">
        <w:rPr>
          <w:rFonts w:ascii="Calibri" w:eastAsia="Calibri" w:hAnsi="Calibri" w:cs="Calibri"/>
        </w:rPr>
        <w:t>r</w:t>
      </w:r>
      <w:r w:rsidRPr="00C901B7">
        <w:rPr>
          <w:rFonts w:ascii="Calibri" w:eastAsia="Calibri" w:hAnsi="Calibri" w:cs="Calibri"/>
          <w:spacing w:val="21"/>
        </w:rPr>
        <w:t xml:space="preserve"> </w:t>
      </w:r>
      <w:r w:rsidRPr="00C901B7">
        <w:rPr>
          <w:rFonts w:ascii="Calibri" w:eastAsia="Calibri" w:hAnsi="Calibri" w:cs="Calibri"/>
          <w:spacing w:val="2"/>
          <w:w w:val="103"/>
        </w:rPr>
        <w:t>b</w:t>
      </w:r>
      <w:r w:rsidRPr="00C901B7">
        <w:rPr>
          <w:rFonts w:ascii="Calibri" w:eastAsia="Calibri" w:hAnsi="Calibri" w:cs="Calibri"/>
          <w:w w:val="103"/>
        </w:rPr>
        <w:t>y</w:t>
      </w:r>
    </w:p>
    <w:p w14:paraId="025617F2" w14:textId="7197AA4B" w:rsidR="00790AFE" w:rsidRPr="00C901B7" w:rsidRDefault="00790AFE" w:rsidP="006E1E15">
      <w:pPr>
        <w:spacing w:before="1" w:line="271" w:lineRule="auto"/>
        <w:rPr>
          <w:rFonts w:ascii="Calibri" w:eastAsia="Calibri" w:hAnsi="Calibri" w:cs="Calibri"/>
          <w:w w:val="103"/>
        </w:rPr>
      </w:pPr>
      <w:r w:rsidRPr="00C901B7">
        <w:rPr>
          <w:rFonts w:ascii="Calibri" w:eastAsia="Calibri" w:hAnsi="Calibri" w:cs="Calibri"/>
          <w:spacing w:val="1"/>
        </w:rPr>
        <w:t>A</w:t>
      </w:r>
      <w:r w:rsidRPr="00C901B7">
        <w:rPr>
          <w:rFonts w:ascii="Calibri" w:eastAsia="Calibri" w:hAnsi="Calibri" w:cs="Calibri"/>
        </w:rPr>
        <w:t>.M.</w:t>
      </w:r>
      <w:r w:rsidRPr="00C901B7">
        <w:rPr>
          <w:rFonts w:ascii="Calibri" w:eastAsia="Calibri" w:hAnsi="Calibri" w:cs="Calibri"/>
          <w:spacing w:val="17"/>
        </w:rPr>
        <w:t xml:space="preserve"> </w:t>
      </w:r>
      <w:r w:rsidRPr="00C901B7">
        <w:rPr>
          <w:rFonts w:ascii="Calibri" w:eastAsia="Calibri" w:hAnsi="Calibri" w:cs="Calibri"/>
          <w:spacing w:val="-1"/>
        </w:rPr>
        <w:t>Be</w:t>
      </w:r>
      <w:r w:rsidRPr="00C901B7">
        <w:rPr>
          <w:rFonts w:ascii="Calibri" w:eastAsia="Calibri" w:hAnsi="Calibri" w:cs="Calibri"/>
        </w:rPr>
        <w:t>s</w:t>
      </w:r>
      <w:r w:rsidRPr="00C901B7">
        <w:rPr>
          <w:rFonts w:ascii="Calibri" w:eastAsia="Calibri" w:hAnsi="Calibri" w:cs="Calibri"/>
          <w:spacing w:val="-1"/>
        </w:rPr>
        <w:t>t</w:t>
      </w:r>
      <w:r w:rsidRPr="00C901B7">
        <w:rPr>
          <w:rFonts w:ascii="Calibri" w:eastAsia="Calibri" w:hAnsi="Calibri" w:cs="Calibri"/>
        </w:rPr>
        <w:t xml:space="preserve">. </w:t>
      </w:r>
      <w:r w:rsidRPr="00C901B7">
        <w:rPr>
          <w:rFonts w:ascii="Calibri" w:eastAsia="Calibri" w:hAnsi="Calibri" w:cs="Calibri"/>
          <w:spacing w:val="19"/>
        </w:rPr>
        <w:t xml:space="preserve"> </w:t>
      </w:r>
      <w:r w:rsidRPr="00C901B7">
        <w:rPr>
          <w:rFonts w:ascii="Calibri" w:eastAsia="Calibri" w:hAnsi="Calibri" w:cs="Calibri"/>
          <w:spacing w:val="1"/>
        </w:rPr>
        <w:t>C</w:t>
      </w:r>
      <w:r w:rsidRPr="00C901B7">
        <w:rPr>
          <w:rFonts w:ascii="Calibri" w:eastAsia="Calibri" w:hAnsi="Calibri" w:cs="Calibri"/>
          <w:spacing w:val="-1"/>
        </w:rPr>
        <w:t>ert</w:t>
      </w:r>
      <w:r w:rsidRPr="00C901B7">
        <w:rPr>
          <w:rFonts w:ascii="Calibri" w:eastAsia="Calibri" w:hAnsi="Calibri" w:cs="Calibri"/>
          <w:spacing w:val="1"/>
        </w:rPr>
        <w:t>i</w:t>
      </w:r>
      <w:r w:rsidRPr="00C901B7">
        <w:rPr>
          <w:rFonts w:ascii="Calibri" w:eastAsia="Calibri" w:hAnsi="Calibri" w:cs="Calibri"/>
          <w:spacing w:val="-1"/>
        </w:rPr>
        <w:t>fic</w:t>
      </w:r>
      <w:r w:rsidRPr="00C901B7">
        <w:rPr>
          <w:rFonts w:ascii="Calibri" w:eastAsia="Calibri" w:hAnsi="Calibri" w:cs="Calibri"/>
        </w:rPr>
        <w:t>a</w:t>
      </w:r>
      <w:r w:rsidRPr="00C901B7">
        <w:rPr>
          <w:rFonts w:ascii="Calibri" w:eastAsia="Calibri" w:hAnsi="Calibri" w:cs="Calibri"/>
          <w:spacing w:val="-1"/>
        </w:rPr>
        <w:t>t</w:t>
      </w:r>
      <w:r w:rsidRPr="00C901B7">
        <w:rPr>
          <w:rFonts w:ascii="Calibri" w:eastAsia="Calibri" w:hAnsi="Calibri" w:cs="Calibri"/>
          <w:spacing w:val="2"/>
        </w:rPr>
        <w:t>e</w:t>
      </w:r>
      <w:r w:rsidRPr="00C901B7">
        <w:rPr>
          <w:rFonts w:ascii="Calibri" w:eastAsia="Calibri" w:hAnsi="Calibri" w:cs="Calibri"/>
        </w:rPr>
        <w:t>s of</w:t>
      </w:r>
      <w:r w:rsidRPr="00C901B7">
        <w:rPr>
          <w:rFonts w:ascii="Calibri" w:eastAsia="Calibri" w:hAnsi="Calibri" w:cs="Calibri"/>
          <w:spacing w:val="11"/>
        </w:rPr>
        <w:t xml:space="preserve"> </w:t>
      </w:r>
      <w:r w:rsidRPr="00C901B7">
        <w:rPr>
          <w:rFonts w:ascii="Calibri" w:eastAsia="Calibri" w:hAnsi="Calibri" w:cs="Calibri"/>
          <w:spacing w:val="-1"/>
        </w:rPr>
        <w:t>i</w:t>
      </w:r>
      <w:r w:rsidRPr="00C901B7">
        <w:rPr>
          <w:rFonts w:ascii="Calibri" w:eastAsia="Calibri" w:hAnsi="Calibri" w:cs="Calibri"/>
        </w:rPr>
        <w:t>nsu</w:t>
      </w:r>
      <w:r w:rsidRPr="00C901B7">
        <w:rPr>
          <w:rFonts w:ascii="Calibri" w:eastAsia="Calibri" w:hAnsi="Calibri" w:cs="Calibri"/>
          <w:spacing w:val="-1"/>
        </w:rPr>
        <w:t>r</w:t>
      </w:r>
      <w:r w:rsidRPr="00C901B7">
        <w:rPr>
          <w:rFonts w:ascii="Calibri" w:eastAsia="Calibri" w:hAnsi="Calibri" w:cs="Calibri"/>
        </w:rPr>
        <w:t>an</w:t>
      </w:r>
      <w:r w:rsidRPr="00C901B7">
        <w:rPr>
          <w:rFonts w:ascii="Calibri" w:eastAsia="Calibri" w:hAnsi="Calibri" w:cs="Calibri"/>
          <w:spacing w:val="-1"/>
        </w:rPr>
        <w:t>c</w:t>
      </w:r>
      <w:r w:rsidRPr="00C901B7">
        <w:rPr>
          <w:rFonts w:ascii="Calibri" w:eastAsia="Calibri" w:hAnsi="Calibri" w:cs="Calibri"/>
        </w:rPr>
        <w:t>e</w:t>
      </w:r>
      <w:r w:rsidRPr="00C901B7">
        <w:rPr>
          <w:rFonts w:ascii="Calibri" w:eastAsia="Calibri" w:hAnsi="Calibri" w:cs="Calibri"/>
          <w:spacing w:val="35"/>
        </w:rPr>
        <w:t xml:space="preserve"> </w:t>
      </w:r>
      <w:r w:rsidRPr="00C901B7">
        <w:rPr>
          <w:rFonts w:ascii="Calibri" w:eastAsia="Calibri" w:hAnsi="Calibri" w:cs="Calibri"/>
          <w:spacing w:val="-1"/>
        </w:rPr>
        <w:t>t</w:t>
      </w:r>
      <w:r w:rsidRPr="00C901B7">
        <w:rPr>
          <w:rFonts w:ascii="Calibri" w:eastAsia="Calibri" w:hAnsi="Calibri" w:cs="Calibri"/>
        </w:rPr>
        <w:t>hat</w:t>
      </w:r>
      <w:r w:rsidRPr="00C901B7">
        <w:rPr>
          <w:rFonts w:ascii="Calibri" w:eastAsia="Calibri" w:hAnsi="Calibri" w:cs="Calibri"/>
          <w:spacing w:val="13"/>
        </w:rPr>
        <w:t xml:space="preserve"> </w:t>
      </w:r>
      <w:r w:rsidRPr="00C901B7">
        <w:rPr>
          <w:rFonts w:ascii="Calibri" w:eastAsia="Calibri" w:hAnsi="Calibri" w:cs="Calibri"/>
          <w:spacing w:val="1"/>
        </w:rPr>
        <w:t>m</w:t>
      </w:r>
      <w:r w:rsidRPr="00C901B7">
        <w:rPr>
          <w:rFonts w:ascii="Calibri" w:eastAsia="Calibri" w:hAnsi="Calibri" w:cs="Calibri"/>
          <w:spacing w:val="-1"/>
        </w:rPr>
        <w:t>ee</w:t>
      </w:r>
      <w:r w:rsidRPr="00C901B7">
        <w:rPr>
          <w:rFonts w:ascii="Calibri" w:eastAsia="Calibri" w:hAnsi="Calibri" w:cs="Calibri"/>
        </w:rPr>
        <w:t>t</w:t>
      </w:r>
      <w:r w:rsidRPr="00C901B7">
        <w:rPr>
          <w:rFonts w:ascii="Calibri" w:eastAsia="Calibri" w:hAnsi="Calibri" w:cs="Calibri"/>
          <w:spacing w:val="18"/>
        </w:rPr>
        <w:t xml:space="preserve"> </w:t>
      </w:r>
      <w:r w:rsidRPr="00C901B7">
        <w:rPr>
          <w:rFonts w:ascii="Calibri" w:eastAsia="Calibri" w:hAnsi="Calibri" w:cs="Calibri"/>
          <w:spacing w:val="-1"/>
        </w:rPr>
        <w:t>t</w:t>
      </w:r>
      <w:r w:rsidRPr="00C901B7">
        <w:rPr>
          <w:rFonts w:ascii="Calibri" w:eastAsia="Calibri" w:hAnsi="Calibri" w:cs="Calibri"/>
          <w:spacing w:val="2"/>
        </w:rPr>
        <w:t>h</w:t>
      </w:r>
      <w:r w:rsidRPr="00C901B7">
        <w:rPr>
          <w:rFonts w:ascii="Calibri" w:eastAsia="Calibri" w:hAnsi="Calibri" w:cs="Calibri"/>
        </w:rPr>
        <w:t>e</w:t>
      </w:r>
      <w:r w:rsidRPr="00C901B7">
        <w:rPr>
          <w:rFonts w:ascii="Calibri" w:eastAsia="Calibri" w:hAnsi="Calibri" w:cs="Calibri"/>
          <w:spacing w:val="14"/>
        </w:rPr>
        <w:t xml:space="preserve"> </w:t>
      </w:r>
      <w:r w:rsidRPr="00C901B7">
        <w:rPr>
          <w:rFonts w:ascii="Calibri" w:eastAsia="Calibri" w:hAnsi="Calibri" w:cs="Calibri"/>
        </w:rPr>
        <w:t>r</w:t>
      </w:r>
      <w:r w:rsidRPr="00C901B7">
        <w:rPr>
          <w:rFonts w:ascii="Calibri" w:eastAsia="Calibri" w:hAnsi="Calibri" w:cs="Calibri"/>
          <w:spacing w:val="2"/>
        </w:rPr>
        <w:t>eq</w:t>
      </w:r>
      <w:r w:rsidRPr="00C901B7">
        <w:rPr>
          <w:rFonts w:ascii="Calibri" w:eastAsia="Calibri" w:hAnsi="Calibri" w:cs="Calibri"/>
        </w:rPr>
        <w:t>ui</w:t>
      </w:r>
      <w:r w:rsidRPr="00C901B7">
        <w:rPr>
          <w:rFonts w:ascii="Calibri" w:eastAsia="Calibri" w:hAnsi="Calibri" w:cs="Calibri"/>
          <w:spacing w:val="2"/>
        </w:rPr>
        <w:t>reme</w:t>
      </w:r>
      <w:r w:rsidRPr="00C901B7">
        <w:rPr>
          <w:rFonts w:ascii="Calibri" w:eastAsia="Calibri" w:hAnsi="Calibri" w:cs="Calibri"/>
        </w:rPr>
        <w:t>nts</w:t>
      </w:r>
      <w:r w:rsidRPr="00C901B7">
        <w:rPr>
          <w:rFonts w:ascii="Calibri" w:eastAsia="Calibri" w:hAnsi="Calibri" w:cs="Calibri"/>
          <w:spacing w:val="30"/>
        </w:rPr>
        <w:t xml:space="preserve"> </w:t>
      </w:r>
      <w:r w:rsidRPr="00C901B7">
        <w:rPr>
          <w:rFonts w:ascii="Calibri" w:eastAsia="Calibri" w:hAnsi="Calibri" w:cs="Calibri"/>
          <w:spacing w:val="2"/>
        </w:rPr>
        <w:t>s</w:t>
      </w:r>
      <w:r w:rsidRPr="00C901B7">
        <w:rPr>
          <w:rFonts w:ascii="Calibri" w:eastAsia="Calibri" w:hAnsi="Calibri" w:cs="Calibri"/>
          <w:spacing w:val="-1"/>
        </w:rPr>
        <w:t>e</w:t>
      </w:r>
      <w:r w:rsidRPr="00C901B7">
        <w:rPr>
          <w:rFonts w:ascii="Calibri" w:eastAsia="Calibri" w:hAnsi="Calibri" w:cs="Calibri"/>
        </w:rPr>
        <w:t>t</w:t>
      </w:r>
      <w:r w:rsidRPr="00C901B7">
        <w:rPr>
          <w:rFonts w:ascii="Calibri" w:eastAsia="Calibri" w:hAnsi="Calibri" w:cs="Calibri"/>
          <w:spacing w:val="11"/>
        </w:rPr>
        <w:t xml:space="preserve"> </w:t>
      </w:r>
      <w:r w:rsidRPr="00C901B7">
        <w:rPr>
          <w:rFonts w:ascii="Calibri" w:eastAsia="Calibri" w:hAnsi="Calibri" w:cs="Calibri"/>
          <w:spacing w:val="-1"/>
        </w:rPr>
        <w:t>f</w:t>
      </w:r>
      <w:r w:rsidRPr="00C901B7">
        <w:rPr>
          <w:rFonts w:ascii="Calibri" w:eastAsia="Calibri" w:hAnsi="Calibri" w:cs="Calibri"/>
          <w:spacing w:val="2"/>
        </w:rPr>
        <w:t>or</w:t>
      </w:r>
      <w:r w:rsidRPr="00C901B7">
        <w:rPr>
          <w:rFonts w:ascii="Calibri" w:eastAsia="Calibri" w:hAnsi="Calibri" w:cs="Calibri"/>
          <w:spacing w:val="-1"/>
        </w:rPr>
        <w:t>t</w:t>
      </w:r>
      <w:r w:rsidRPr="00C901B7">
        <w:rPr>
          <w:rFonts w:ascii="Calibri" w:eastAsia="Calibri" w:hAnsi="Calibri" w:cs="Calibri"/>
        </w:rPr>
        <w:t>h</w:t>
      </w:r>
      <w:r w:rsidRPr="00C901B7">
        <w:rPr>
          <w:rFonts w:ascii="Calibri" w:eastAsia="Calibri" w:hAnsi="Calibri" w:cs="Calibri"/>
          <w:spacing w:val="19"/>
        </w:rPr>
        <w:t xml:space="preserve"> </w:t>
      </w:r>
      <w:r w:rsidRPr="00C901B7">
        <w:rPr>
          <w:rFonts w:ascii="Calibri" w:eastAsia="Calibri" w:hAnsi="Calibri" w:cs="Calibri"/>
          <w:spacing w:val="-1"/>
        </w:rPr>
        <w:t>i</w:t>
      </w:r>
      <w:r w:rsidRPr="00C901B7">
        <w:rPr>
          <w:rFonts w:ascii="Calibri" w:eastAsia="Calibri" w:hAnsi="Calibri" w:cs="Calibri"/>
        </w:rPr>
        <w:t>n</w:t>
      </w:r>
      <w:r w:rsidRPr="00C901B7">
        <w:rPr>
          <w:rFonts w:ascii="Calibri" w:eastAsia="Calibri" w:hAnsi="Calibri" w:cs="Calibri"/>
          <w:spacing w:val="7"/>
        </w:rPr>
        <w:t xml:space="preserve"> </w:t>
      </w:r>
      <w:r w:rsidRPr="00C901B7">
        <w:rPr>
          <w:rFonts w:ascii="Calibri" w:eastAsia="Calibri" w:hAnsi="Calibri" w:cs="Calibri"/>
          <w:spacing w:val="-1"/>
        </w:rPr>
        <w:t>t</w:t>
      </w:r>
      <w:r w:rsidRPr="00C901B7">
        <w:rPr>
          <w:rFonts w:ascii="Calibri" w:eastAsia="Calibri" w:hAnsi="Calibri" w:cs="Calibri"/>
        </w:rPr>
        <w:t>h</w:t>
      </w:r>
      <w:r w:rsidRPr="00C901B7">
        <w:rPr>
          <w:rFonts w:ascii="Calibri" w:eastAsia="Calibri" w:hAnsi="Calibri" w:cs="Calibri"/>
          <w:spacing w:val="-1"/>
        </w:rPr>
        <w:t>i</w:t>
      </w:r>
      <w:r w:rsidRPr="00C901B7">
        <w:rPr>
          <w:rFonts w:ascii="Calibri" w:eastAsia="Calibri" w:hAnsi="Calibri" w:cs="Calibri"/>
        </w:rPr>
        <w:t>s</w:t>
      </w:r>
      <w:r w:rsidRPr="00C901B7">
        <w:rPr>
          <w:rFonts w:ascii="Calibri" w:eastAsia="Calibri" w:hAnsi="Calibri" w:cs="Calibri"/>
          <w:spacing w:val="14"/>
        </w:rPr>
        <w:t xml:space="preserve"> </w:t>
      </w:r>
      <w:r w:rsidRPr="00C901B7">
        <w:rPr>
          <w:rFonts w:ascii="Calibri" w:eastAsia="Calibri" w:hAnsi="Calibri" w:cs="Calibri"/>
          <w:spacing w:val="2"/>
        </w:rPr>
        <w:t>d</w:t>
      </w:r>
      <w:r w:rsidRPr="00C901B7">
        <w:rPr>
          <w:rFonts w:ascii="Calibri" w:eastAsia="Calibri" w:hAnsi="Calibri" w:cs="Calibri"/>
        </w:rPr>
        <w:t>o</w:t>
      </w:r>
      <w:r w:rsidRPr="00C901B7">
        <w:rPr>
          <w:rFonts w:ascii="Calibri" w:eastAsia="Calibri" w:hAnsi="Calibri" w:cs="Calibri"/>
          <w:spacing w:val="-1"/>
        </w:rPr>
        <w:t>c</w:t>
      </w:r>
      <w:r w:rsidRPr="00C901B7">
        <w:rPr>
          <w:rFonts w:ascii="Calibri" w:eastAsia="Calibri" w:hAnsi="Calibri" w:cs="Calibri"/>
        </w:rPr>
        <w:t>u</w:t>
      </w:r>
      <w:r w:rsidRPr="00C901B7">
        <w:rPr>
          <w:rFonts w:ascii="Calibri" w:eastAsia="Calibri" w:hAnsi="Calibri" w:cs="Calibri"/>
          <w:spacing w:val="1"/>
        </w:rPr>
        <w:t>m</w:t>
      </w:r>
      <w:r w:rsidRPr="00C901B7">
        <w:rPr>
          <w:rFonts w:ascii="Calibri" w:eastAsia="Calibri" w:hAnsi="Calibri" w:cs="Calibri"/>
          <w:spacing w:val="-1"/>
        </w:rPr>
        <w:t>e</w:t>
      </w:r>
      <w:r w:rsidRPr="00C901B7">
        <w:rPr>
          <w:rFonts w:ascii="Calibri" w:eastAsia="Calibri" w:hAnsi="Calibri" w:cs="Calibri"/>
        </w:rPr>
        <w:t>nt</w:t>
      </w:r>
      <w:r w:rsidRPr="00C901B7">
        <w:rPr>
          <w:rFonts w:ascii="Calibri" w:eastAsia="Calibri" w:hAnsi="Calibri" w:cs="Calibri"/>
          <w:spacing w:val="36"/>
        </w:rPr>
        <w:t xml:space="preserve"> </w:t>
      </w:r>
      <w:r w:rsidRPr="00C901B7">
        <w:rPr>
          <w:rFonts w:ascii="Calibri" w:eastAsia="Calibri" w:hAnsi="Calibri" w:cs="Calibri"/>
          <w:spacing w:val="1"/>
        </w:rPr>
        <w:t>m</w:t>
      </w:r>
      <w:r w:rsidRPr="00C901B7">
        <w:rPr>
          <w:rFonts w:ascii="Calibri" w:eastAsia="Calibri" w:hAnsi="Calibri" w:cs="Calibri"/>
        </w:rPr>
        <w:t>ust</w:t>
      </w:r>
      <w:r w:rsidRPr="00C901B7">
        <w:rPr>
          <w:rFonts w:ascii="Calibri" w:eastAsia="Calibri" w:hAnsi="Calibri" w:cs="Calibri"/>
          <w:spacing w:val="18"/>
        </w:rPr>
        <w:t xml:space="preserve"> </w:t>
      </w:r>
      <w:r w:rsidRPr="00C901B7">
        <w:rPr>
          <w:rFonts w:ascii="Calibri" w:eastAsia="Calibri" w:hAnsi="Calibri" w:cs="Calibri"/>
          <w:w w:val="103"/>
        </w:rPr>
        <w:t xml:space="preserve">be </w:t>
      </w:r>
      <w:r w:rsidRPr="00C901B7">
        <w:rPr>
          <w:rFonts w:ascii="Calibri" w:eastAsia="Calibri" w:hAnsi="Calibri" w:cs="Calibri"/>
        </w:rPr>
        <w:t>shown</w:t>
      </w:r>
      <w:r w:rsidRPr="00C901B7">
        <w:rPr>
          <w:rFonts w:ascii="Calibri" w:eastAsia="Calibri" w:hAnsi="Calibri" w:cs="Calibri"/>
          <w:spacing w:val="24"/>
        </w:rPr>
        <w:t xml:space="preserve"> </w:t>
      </w:r>
      <w:r w:rsidRPr="00C901B7">
        <w:rPr>
          <w:rFonts w:ascii="Calibri" w:eastAsia="Calibri" w:hAnsi="Calibri" w:cs="Calibri"/>
        </w:rPr>
        <w:t>by</w:t>
      </w:r>
      <w:r w:rsidRPr="00C901B7">
        <w:rPr>
          <w:rFonts w:ascii="Calibri" w:eastAsia="Calibri" w:hAnsi="Calibri" w:cs="Calibri"/>
          <w:spacing w:val="9"/>
        </w:rPr>
        <w:t xml:space="preserve"> </w:t>
      </w:r>
      <w:r w:rsidR="005E02A1" w:rsidRPr="00C901B7">
        <w:rPr>
          <w:rFonts w:ascii="Calibri" w:eastAsia="Calibri" w:hAnsi="Calibri" w:cs="Calibri"/>
          <w:spacing w:val="1"/>
        </w:rPr>
        <w:t>the Contractor</w:t>
      </w:r>
      <w:r w:rsidRPr="00C901B7">
        <w:rPr>
          <w:rFonts w:ascii="Calibri" w:eastAsia="Calibri" w:hAnsi="Calibri" w:cs="Calibri"/>
          <w:spacing w:val="1"/>
        </w:rPr>
        <w:t xml:space="preserve"> </w:t>
      </w:r>
      <w:r w:rsidRPr="00C901B7">
        <w:rPr>
          <w:rFonts w:ascii="Calibri" w:eastAsia="Calibri" w:hAnsi="Calibri" w:cs="Calibri"/>
        </w:rPr>
        <w:t>and</w:t>
      </w:r>
      <w:r w:rsidRPr="00C901B7">
        <w:rPr>
          <w:rFonts w:ascii="Calibri" w:eastAsia="Calibri" w:hAnsi="Calibri" w:cs="Calibri"/>
          <w:spacing w:val="14"/>
        </w:rPr>
        <w:t xml:space="preserve"> </w:t>
      </w:r>
      <w:r w:rsidR="0042493B" w:rsidRPr="00C901B7">
        <w:rPr>
          <w:rFonts w:ascii="Calibri" w:eastAsia="Calibri" w:hAnsi="Calibri" w:cs="Calibri"/>
        </w:rPr>
        <w:t>sub</w:t>
      </w:r>
      <w:r w:rsidR="0042493B" w:rsidRPr="00C901B7">
        <w:rPr>
          <w:rFonts w:ascii="Calibri" w:eastAsia="Calibri" w:hAnsi="Calibri" w:cs="Calibri"/>
          <w:spacing w:val="14"/>
        </w:rPr>
        <w:t>-</w:t>
      </w:r>
      <w:r w:rsidR="0042493B" w:rsidRPr="00C901B7">
        <w:rPr>
          <w:rFonts w:ascii="Calibri" w:eastAsia="Calibri" w:hAnsi="Calibri" w:cs="Calibri"/>
          <w:spacing w:val="1"/>
        </w:rPr>
        <w:t>C</w:t>
      </w:r>
      <w:r w:rsidR="0042493B" w:rsidRPr="00C901B7">
        <w:rPr>
          <w:rFonts w:ascii="Calibri" w:eastAsia="Calibri" w:hAnsi="Calibri" w:cs="Calibri"/>
        </w:rPr>
        <w:t>on</w:t>
      </w:r>
      <w:r w:rsidR="0042493B" w:rsidRPr="00C901B7">
        <w:rPr>
          <w:rFonts w:ascii="Calibri" w:eastAsia="Calibri" w:hAnsi="Calibri" w:cs="Calibri"/>
          <w:spacing w:val="-1"/>
        </w:rPr>
        <w:t>t</w:t>
      </w:r>
      <w:r w:rsidR="0042493B" w:rsidRPr="00C901B7">
        <w:rPr>
          <w:rFonts w:ascii="Calibri" w:eastAsia="Calibri" w:hAnsi="Calibri" w:cs="Calibri"/>
          <w:spacing w:val="2"/>
        </w:rPr>
        <w:t>r</w:t>
      </w:r>
      <w:r w:rsidR="0042493B" w:rsidRPr="00C901B7">
        <w:rPr>
          <w:rFonts w:ascii="Calibri" w:eastAsia="Calibri" w:hAnsi="Calibri" w:cs="Calibri"/>
        </w:rPr>
        <w:t>a</w:t>
      </w:r>
      <w:r w:rsidR="0042493B" w:rsidRPr="00C901B7">
        <w:rPr>
          <w:rFonts w:ascii="Calibri" w:eastAsia="Calibri" w:hAnsi="Calibri" w:cs="Calibri"/>
          <w:spacing w:val="-1"/>
        </w:rPr>
        <w:t>ct</w:t>
      </w:r>
      <w:r w:rsidR="0042493B" w:rsidRPr="00C901B7">
        <w:rPr>
          <w:rFonts w:ascii="Calibri" w:eastAsia="Calibri" w:hAnsi="Calibri" w:cs="Calibri"/>
        </w:rPr>
        <w:t>or</w:t>
      </w:r>
      <w:r w:rsidRPr="00C901B7">
        <w:rPr>
          <w:rFonts w:ascii="Calibri" w:eastAsia="Calibri" w:hAnsi="Calibri" w:cs="Calibri"/>
        </w:rPr>
        <w:t xml:space="preserve"> (</w:t>
      </w:r>
      <w:r w:rsidRPr="00C901B7">
        <w:rPr>
          <w:rFonts w:ascii="Calibri" w:eastAsia="Calibri" w:hAnsi="Calibri" w:cs="Calibri"/>
          <w:spacing w:val="-1"/>
        </w:rPr>
        <w:t>i</w:t>
      </w:r>
      <w:r w:rsidRPr="00C901B7">
        <w:rPr>
          <w:rFonts w:ascii="Calibri" w:eastAsia="Calibri" w:hAnsi="Calibri" w:cs="Calibri"/>
        </w:rPr>
        <w:t>f</w:t>
      </w:r>
      <w:r w:rsidRPr="00C901B7">
        <w:rPr>
          <w:rFonts w:ascii="Calibri" w:eastAsia="Calibri" w:hAnsi="Calibri" w:cs="Calibri"/>
          <w:spacing w:val="8"/>
        </w:rPr>
        <w:t xml:space="preserve"> </w:t>
      </w:r>
      <w:r w:rsidRPr="00C901B7">
        <w:rPr>
          <w:rFonts w:ascii="Calibri" w:eastAsia="Calibri" w:hAnsi="Calibri" w:cs="Calibri"/>
        </w:rPr>
        <w:t>app</w:t>
      </w:r>
      <w:r w:rsidRPr="00C901B7">
        <w:rPr>
          <w:rFonts w:ascii="Calibri" w:eastAsia="Calibri" w:hAnsi="Calibri" w:cs="Calibri"/>
          <w:spacing w:val="1"/>
        </w:rPr>
        <w:t>l</w:t>
      </w:r>
      <w:r w:rsidRPr="00C901B7">
        <w:rPr>
          <w:rFonts w:ascii="Calibri" w:eastAsia="Calibri" w:hAnsi="Calibri" w:cs="Calibri"/>
          <w:spacing w:val="-1"/>
        </w:rPr>
        <w:t>ic</w:t>
      </w:r>
      <w:r w:rsidRPr="00C901B7">
        <w:rPr>
          <w:rFonts w:ascii="Calibri" w:eastAsia="Calibri" w:hAnsi="Calibri" w:cs="Calibri"/>
        </w:rPr>
        <w:t>ab</w:t>
      </w:r>
      <w:r w:rsidRPr="00C901B7">
        <w:rPr>
          <w:rFonts w:ascii="Calibri" w:eastAsia="Calibri" w:hAnsi="Calibri" w:cs="Calibri"/>
          <w:spacing w:val="-1"/>
        </w:rPr>
        <w:t>l</w:t>
      </w:r>
      <w:r w:rsidRPr="00C901B7">
        <w:rPr>
          <w:rFonts w:ascii="Calibri" w:eastAsia="Calibri" w:hAnsi="Calibri" w:cs="Calibri"/>
          <w:spacing w:val="2"/>
        </w:rPr>
        <w:t>e</w:t>
      </w:r>
      <w:r w:rsidRPr="00C901B7">
        <w:rPr>
          <w:rFonts w:ascii="Calibri" w:eastAsia="Calibri" w:hAnsi="Calibri" w:cs="Calibri"/>
        </w:rPr>
        <w:t>)</w:t>
      </w:r>
      <w:r w:rsidRPr="00C901B7">
        <w:rPr>
          <w:rFonts w:ascii="Calibri" w:eastAsia="Calibri" w:hAnsi="Calibri" w:cs="Calibri"/>
          <w:spacing w:val="36"/>
        </w:rPr>
        <w:t xml:space="preserve"> </w:t>
      </w:r>
      <w:r w:rsidRPr="00C901B7">
        <w:rPr>
          <w:rFonts w:ascii="Calibri" w:eastAsia="Calibri" w:hAnsi="Calibri" w:cs="Calibri"/>
        </w:rPr>
        <w:t>p</w:t>
      </w:r>
      <w:r w:rsidRPr="00C901B7">
        <w:rPr>
          <w:rFonts w:ascii="Calibri" w:eastAsia="Calibri" w:hAnsi="Calibri" w:cs="Calibri"/>
          <w:spacing w:val="2"/>
        </w:rPr>
        <w:t>r</w:t>
      </w:r>
      <w:r w:rsidRPr="00C901B7">
        <w:rPr>
          <w:rFonts w:ascii="Calibri" w:eastAsia="Calibri" w:hAnsi="Calibri" w:cs="Calibri"/>
          <w:spacing w:val="-1"/>
        </w:rPr>
        <w:t>i</w:t>
      </w:r>
      <w:r w:rsidRPr="00C901B7">
        <w:rPr>
          <w:rFonts w:ascii="Calibri" w:eastAsia="Calibri" w:hAnsi="Calibri" w:cs="Calibri"/>
        </w:rPr>
        <w:t>or</w:t>
      </w:r>
      <w:r w:rsidRPr="00C901B7">
        <w:rPr>
          <w:rFonts w:ascii="Calibri" w:eastAsia="Calibri" w:hAnsi="Calibri" w:cs="Calibri"/>
          <w:spacing w:val="18"/>
        </w:rPr>
        <w:t xml:space="preserve"> </w:t>
      </w:r>
      <w:r w:rsidRPr="00C901B7">
        <w:rPr>
          <w:rFonts w:ascii="Calibri" w:eastAsia="Calibri" w:hAnsi="Calibri" w:cs="Calibri"/>
          <w:spacing w:val="-1"/>
        </w:rPr>
        <w:t>t</w:t>
      </w:r>
      <w:r w:rsidRPr="00C901B7">
        <w:rPr>
          <w:rFonts w:ascii="Calibri" w:eastAsia="Calibri" w:hAnsi="Calibri" w:cs="Calibri"/>
        </w:rPr>
        <w:t>o</w:t>
      </w:r>
      <w:r w:rsidRPr="00C901B7">
        <w:rPr>
          <w:rFonts w:ascii="Calibri" w:eastAsia="Calibri" w:hAnsi="Calibri" w:cs="Calibri"/>
          <w:spacing w:val="9"/>
        </w:rPr>
        <w:t xml:space="preserve"> </w:t>
      </w:r>
      <w:r w:rsidRPr="00C901B7">
        <w:rPr>
          <w:rFonts w:ascii="Calibri" w:eastAsia="Calibri" w:hAnsi="Calibri" w:cs="Calibri"/>
        </w:rPr>
        <w:t>s</w:t>
      </w:r>
      <w:r w:rsidRPr="00C901B7">
        <w:rPr>
          <w:rFonts w:ascii="Calibri" w:eastAsia="Calibri" w:hAnsi="Calibri" w:cs="Calibri"/>
          <w:spacing w:val="-1"/>
        </w:rPr>
        <w:t>t</w:t>
      </w:r>
      <w:r w:rsidRPr="00C901B7">
        <w:rPr>
          <w:rFonts w:ascii="Calibri" w:eastAsia="Calibri" w:hAnsi="Calibri" w:cs="Calibri"/>
          <w:spacing w:val="2"/>
        </w:rPr>
        <w:t>a</w:t>
      </w:r>
      <w:r w:rsidRPr="00C901B7">
        <w:rPr>
          <w:rFonts w:ascii="Calibri" w:eastAsia="Calibri" w:hAnsi="Calibri" w:cs="Calibri"/>
          <w:spacing w:val="-1"/>
        </w:rPr>
        <w:t>rti</w:t>
      </w:r>
      <w:r w:rsidRPr="00C901B7">
        <w:rPr>
          <w:rFonts w:ascii="Calibri" w:eastAsia="Calibri" w:hAnsi="Calibri" w:cs="Calibri"/>
        </w:rPr>
        <w:t>ng</w:t>
      </w:r>
      <w:r w:rsidRPr="00C901B7">
        <w:rPr>
          <w:rFonts w:ascii="Calibri" w:eastAsia="Calibri" w:hAnsi="Calibri" w:cs="Calibri"/>
          <w:spacing w:val="30"/>
        </w:rPr>
        <w:t xml:space="preserve"> </w:t>
      </w:r>
      <w:r w:rsidRPr="00C901B7">
        <w:rPr>
          <w:rFonts w:ascii="Calibri" w:eastAsia="Calibri" w:hAnsi="Calibri" w:cs="Calibri"/>
          <w:spacing w:val="-1"/>
        </w:rPr>
        <w:t>t</w:t>
      </w:r>
      <w:r w:rsidRPr="00C901B7">
        <w:rPr>
          <w:rFonts w:ascii="Calibri" w:eastAsia="Calibri" w:hAnsi="Calibri" w:cs="Calibri"/>
        </w:rPr>
        <w:t>he</w:t>
      </w:r>
      <w:r w:rsidRPr="00C901B7">
        <w:rPr>
          <w:rFonts w:ascii="Calibri" w:eastAsia="Calibri" w:hAnsi="Calibri" w:cs="Calibri"/>
          <w:spacing w:val="11"/>
        </w:rPr>
        <w:t xml:space="preserve"> </w:t>
      </w:r>
      <w:r w:rsidRPr="00C901B7">
        <w:rPr>
          <w:rFonts w:ascii="Calibri" w:eastAsia="Calibri" w:hAnsi="Calibri" w:cs="Calibri"/>
        </w:rPr>
        <w:t xml:space="preserve">job. </w:t>
      </w:r>
      <w:r w:rsidRPr="00C901B7">
        <w:rPr>
          <w:rFonts w:ascii="Calibri" w:eastAsia="Calibri" w:hAnsi="Calibri" w:cs="Calibri"/>
          <w:spacing w:val="17"/>
        </w:rPr>
        <w:t xml:space="preserve"> </w:t>
      </w:r>
      <w:r w:rsidRPr="00C901B7">
        <w:rPr>
          <w:rFonts w:ascii="Calibri" w:eastAsia="Calibri" w:hAnsi="Calibri" w:cs="Calibri"/>
        </w:rPr>
        <w:t>If</w:t>
      </w:r>
      <w:r w:rsidRPr="00C901B7">
        <w:rPr>
          <w:rFonts w:ascii="Calibri" w:eastAsia="Calibri" w:hAnsi="Calibri" w:cs="Calibri"/>
          <w:spacing w:val="6"/>
        </w:rPr>
        <w:t xml:space="preserve"> </w:t>
      </w:r>
      <w:r w:rsidRPr="00C901B7">
        <w:rPr>
          <w:rFonts w:ascii="Calibri" w:eastAsia="Calibri" w:hAnsi="Calibri" w:cs="Calibri"/>
          <w:spacing w:val="-1"/>
        </w:rPr>
        <w:t>t</w:t>
      </w:r>
      <w:r w:rsidRPr="00C901B7">
        <w:rPr>
          <w:rFonts w:ascii="Calibri" w:eastAsia="Calibri" w:hAnsi="Calibri" w:cs="Calibri"/>
        </w:rPr>
        <w:t>he</w:t>
      </w:r>
      <w:r w:rsidRPr="00C901B7">
        <w:rPr>
          <w:rFonts w:ascii="Calibri" w:eastAsia="Calibri" w:hAnsi="Calibri" w:cs="Calibri"/>
          <w:spacing w:val="14"/>
        </w:rPr>
        <w:t xml:space="preserve"> </w:t>
      </w:r>
      <w:r w:rsidR="0042493B" w:rsidRPr="00C901B7">
        <w:rPr>
          <w:rFonts w:ascii="Calibri" w:eastAsia="Calibri" w:hAnsi="Calibri" w:cs="Calibri"/>
        </w:rPr>
        <w:t>sub</w:t>
      </w:r>
      <w:r w:rsidR="0042493B" w:rsidRPr="00C901B7">
        <w:rPr>
          <w:rFonts w:ascii="Calibri" w:eastAsia="Calibri" w:hAnsi="Calibri" w:cs="Calibri"/>
          <w:spacing w:val="16"/>
        </w:rPr>
        <w:t>-</w:t>
      </w:r>
      <w:r w:rsidR="0042493B" w:rsidRPr="00C901B7">
        <w:rPr>
          <w:rFonts w:ascii="Calibri" w:eastAsia="Calibri" w:hAnsi="Calibri" w:cs="Calibri"/>
          <w:w w:val="103"/>
        </w:rPr>
        <w:t>c</w:t>
      </w:r>
      <w:r w:rsidR="0042493B" w:rsidRPr="00C901B7">
        <w:rPr>
          <w:rFonts w:ascii="Calibri" w:eastAsia="Calibri" w:hAnsi="Calibri" w:cs="Calibri"/>
          <w:spacing w:val="2"/>
          <w:w w:val="103"/>
        </w:rPr>
        <w:t>on</w:t>
      </w:r>
      <w:r w:rsidR="0042493B" w:rsidRPr="00C901B7">
        <w:rPr>
          <w:rFonts w:ascii="Calibri" w:eastAsia="Calibri" w:hAnsi="Calibri" w:cs="Calibri"/>
          <w:w w:val="103"/>
        </w:rPr>
        <w:t>t</w:t>
      </w:r>
      <w:r w:rsidR="0042493B" w:rsidRPr="00C901B7">
        <w:rPr>
          <w:rFonts w:ascii="Calibri" w:eastAsia="Calibri" w:hAnsi="Calibri" w:cs="Calibri"/>
          <w:spacing w:val="2"/>
          <w:w w:val="103"/>
        </w:rPr>
        <w:t>r</w:t>
      </w:r>
      <w:r w:rsidR="0042493B" w:rsidRPr="00C901B7">
        <w:rPr>
          <w:rFonts w:ascii="Calibri" w:eastAsia="Calibri" w:hAnsi="Calibri" w:cs="Calibri"/>
          <w:w w:val="103"/>
        </w:rPr>
        <w:t>a</w:t>
      </w:r>
      <w:r w:rsidR="0042493B" w:rsidRPr="00C901B7">
        <w:rPr>
          <w:rFonts w:ascii="Calibri" w:eastAsia="Calibri" w:hAnsi="Calibri" w:cs="Calibri"/>
          <w:spacing w:val="2"/>
          <w:w w:val="103"/>
        </w:rPr>
        <w:t>c</w:t>
      </w:r>
      <w:r w:rsidR="0042493B" w:rsidRPr="00C901B7">
        <w:rPr>
          <w:rFonts w:ascii="Calibri" w:eastAsia="Calibri" w:hAnsi="Calibri" w:cs="Calibri"/>
          <w:w w:val="103"/>
        </w:rPr>
        <w:t>t</w:t>
      </w:r>
      <w:r w:rsidR="0042493B" w:rsidRPr="00C901B7">
        <w:rPr>
          <w:rFonts w:ascii="Calibri" w:eastAsia="Calibri" w:hAnsi="Calibri" w:cs="Calibri"/>
          <w:spacing w:val="2"/>
          <w:w w:val="103"/>
        </w:rPr>
        <w:t>o</w:t>
      </w:r>
      <w:r w:rsidR="0042493B" w:rsidRPr="00C901B7">
        <w:rPr>
          <w:rFonts w:ascii="Calibri" w:eastAsia="Calibri" w:hAnsi="Calibri" w:cs="Calibri"/>
          <w:w w:val="103"/>
        </w:rPr>
        <w:t>r</w:t>
      </w:r>
      <w:r w:rsidRPr="00C901B7">
        <w:rPr>
          <w:rFonts w:ascii="Calibri" w:eastAsia="Calibri" w:hAnsi="Calibri" w:cs="Calibri"/>
          <w:w w:val="103"/>
        </w:rPr>
        <w:t xml:space="preserve"> </w:t>
      </w:r>
      <w:r w:rsidRPr="00C901B7">
        <w:rPr>
          <w:rFonts w:ascii="Calibri" w:eastAsia="Calibri" w:hAnsi="Calibri" w:cs="Calibri"/>
        </w:rPr>
        <w:t>do</w:t>
      </w:r>
      <w:r w:rsidRPr="00C901B7">
        <w:rPr>
          <w:rFonts w:ascii="Calibri" w:eastAsia="Calibri" w:hAnsi="Calibri" w:cs="Calibri"/>
          <w:spacing w:val="-1"/>
        </w:rPr>
        <w:t>e</w:t>
      </w:r>
      <w:r w:rsidRPr="00C901B7">
        <w:rPr>
          <w:rFonts w:ascii="Calibri" w:eastAsia="Calibri" w:hAnsi="Calibri" w:cs="Calibri"/>
        </w:rPr>
        <w:t>s</w:t>
      </w:r>
      <w:r w:rsidRPr="00C901B7">
        <w:rPr>
          <w:rFonts w:ascii="Calibri" w:eastAsia="Calibri" w:hAnsi="Calibri" w:cs="Calibri"/>
          <w:spacing w:val="19"/>
        </w:rPr>
        <w:t xml:space="preserve"> </w:t>
      </w:r>
      <w:r w:rsidRPr="00C901B7">
        <w:rPr>
          <w:rFonts w:ascii="Calibri" w:eastAsia="Calibri" w:hAnsi="Calibri" w:cs="Calibri"/>
        </w:rPr>
        <w:t>not</w:t>
      </w:r>
      <w:r w:rsidRPr="00C901B7">
        <w:rPr>
          <w:rFonts w:ascii="Calibri" w:eastAsia="Calibri" w:hAnsi="Calibri" w:cs="Calibri"/>
          <w:spacing w:val="11"/>
        </w:rPr>
        <w:t xml:space="preserve"> </w:t>
      </w:r>
      <w:r w:rsidRPr="00C901B7">
        <w:rPr>
          <w:rFonts w:ascii="Calibri" w:eastAsia="Calibri" w:hAnsi="Calibri" w:cs="Calibri"/>
          <w:spacing w:val="1"/>
        </w:rPr>
        <w:t>m</w:t>
      </w:r>
      <w:r w:rsidRPr="00C901B7">
        <w:rPr>
          <w:rFonts w:ascii="Calibri" w:eastAsia="Calibri" w:hAnsi="Calibri" w:cs="Calibri"/>
          <w:spacing w:val="-1"/>
        </w:rPr>
        <w:t>ee</w:t>
      </w:r>
      <w:r w:rsidRPr="00C901B7">
        <w:rPr>
          <w:rFonts w:ascii="Calibri" w:eastAsia="Calibri" w:hAnsi="Calibri" w:cs="Calibri"/>
        </w:rPr>
        <w:t>t</w:t>
      </w:r>
      <w:r w:rsidRPr="00C901B7">
        <w:rPr>
          <w:rFonts w:ascii="Calibri" w:eastAsia="Calibri" w:hAnsi="Calibri" w:cs="Calibri"/>
          <w:spacing w:val="18"/>
        </w:rPr>
        <w:t xml:space="preserve"> </w:t>
      </w:r>
      <w:r w:rsidRPr="00C901B7">
        <w:rPr>
          <w:rFonts w:ascii="Calibri" w:eastAsia="Calibri" w:hAnsi="Calibri" w:cs="Calibri"/>
          <w:spacing w:val="-1"/>
        </w:rPr>
        <w:t>t</w:t>
      </w:r>
      <w:r w:rsidRPr="00C901B7">
        <w:rPr>
          <w:rFonts w:ascii="Calibri" w:eastAsia="Calibri" w:hAnsi="Calibri" w:cs="Calibri"/>
        </w:rPr>
        <w:t>he</w:t>
      </w:r>
      <w:r w:rsidRPr="00C901B7">
        <w:rPr>
          <w:rFonts w:ascii="Calibri" w:eastAsia="Calibri" w:hAnsi="Calibri" w:cs="Calibri"/>
          <w:spacing w:val="14"/>
        </w:rPr>
        <w:t xml:space="preserve"> </w:t>
      </w:r>
      <w:r w:rsidRPr="00C901B7">
        <w:rPr>
          <w:rFonts w:ascii="Calibri" w:eastAsia="Calibri" w:hAnsi="Calibri" w:cs="Calibri"/>
          <w:spacing w:val="2"/>
        </w:rPr>
        <w:t>req</w:t>
      </w:r>
      <w:r w:rsidRPr="00C901B7">
        <w:rPr>
          <w:rFonts w:ascii="Calibri" w:eastAsia="Calibri" w:hAnsi="Calibri" w:cs="Calibri"/>
        </w:rPr>
        <w:t>ui</w:t>
      </w:r>
      <w:r w:rsidRPr="00C901B7">
        <w:rPr>
          <w:rFonts w:ascii="Calibri" w:eastAsia="Calibri" w:hAnsi="Calibri" w:cs="Calibri"/>
          <w:spacing w:val="2"/>
        </w:rPr>
        <w:t>rem</w:t>
      </w:r>
      <w:r w:rsidRPr="00C901B7">
        <w:rPr>
          <w:rFonts w:ascii="Calibri" w:eastAsia="Calibri" w:hAnsi="Calibri" w:cs="Calibri"/>
        </w:rPr>
        <w:t>e</w:t>
      </w:r>
      <w:r w:rsidRPr="00C901B7">
        <w:rPr>
          <w:rFonts w:ascii="Calibri" w:eastAsia="Calibri" w:hAnsi="Calibri" w:cs="Calibri"/>
          <w:spacing w:val="2"/>
        </w:rPr>
        <w:t>n</w:t>
      </w:r>
      <w:r w:rsidRPr="00C901B7">
        <w:rPr>
          <w:rFonts w:ascii="Calibri" w:eastAsia="Calibri" w:hAnsi="Calibri" w:cs="Calibri"/>
        </w:rPr>
        <w:t>ts</w:t>
      </w:r>
      <w:r w:rsidRPr="00C901B7">
        <w:rPr>
          <w:rFonts w:ascii="Calibri" w:eastAsia="Calibri" w:hAnsi="Calibri" w:cs="Calibri"/>
          <w:spacing w:val="30"/>
        </w:rPr>
        <w:t xml:space="preserve"> </w:t>
      </w:r>
      <w:r w:rsidRPr="00C901B7">
        <w:rPr>
          <w:rFonts w:ascii="Calibri" w:eastAsia="Calibri" w:hAnsi="Calibri" w:cs="Calibri"/>
        </w:rPr>
        <w:t>s</w:t>
      </w:r>
      <w:r w:rsidRPr="00C901B7">
        <w:rPr>
          <w:rFonts w:ascii="Calibri" w:eastAsia="Calibri" w:hAnsi="Calibri" w:cs="Calibri"/>
          <w:spacing w:val="2"/>
        </w:rPr>
        <w:t>e</w:t>
      </w:r>
      <w:r w:rsidRPr="00C901B7">
        <w:rPr>
          <w:rFonts w:ascii="Calibri" w:eastAsia="Calibri" w:hAnsi="Calibri" w:cs="Calibri"/>
        </w:rPr>
        <w:t>t</w:t>
      </w:r>
      <w:r w:rsidRPr="00C901B7">
        <w:rPr>
          <w:rFonts w:ascii="Calibri" w:eastAsia="Calibri" w:hAnsi="Calibri" w:cs="Calibri"/>
          <w:spacing w:val="11"/>
        </w:rPr>
        <w:t xml:space="preserve"> </w:t>
      </w:r>
      <w:r w:rsidRPr="00C901B7">
        <w:rPr>
          <w:rFonts w:ascii="Calibri" w:eastAsia="Calibri" w:hAnsi="Calibri" w:cs="Calibri"/>
          <w:spacing w:val="-1"/>
        </w:rPr>
        <w:t>f</w:t>
      </w:r>
      <w:r w:rsidRPr="00C901B7">
        <w:rPr>
          <w:rFonts w:ascii="Calibri" w:eastAsia="Calibri" w:hAnsi="Calibri" w:cs="Calibri"/>
        </w:rPr>
        <w:t>o</w:t>
      </w:r>
      <w:r w:rsidRPr="00C901B7">
        <w:rPr>
          <w:rFonts w:ascii="Calibri" w:eastAsia="Calibri" w:hAnsi="Calibri" w:cs="Calibri"/>
          <w:spacing w:val="-1"/>
        </w:rPr>
        <w:t>r</w:t>
      </w:r>
      <w:r w:rsidRPr="00C901B7">
        <w:rPr>
          <w:rFonts w:ascii="Calibri" w:eastAsia="Calibri" w:hAnsi="Calibri" w:cs="Calibri"/>
          <w:spacing w:val="1"/>
        </w:rPr>
        <w:t>t</w:t>
      </w:r>
      <w:r w:rsidRPr="00C901B7">
        <w:rPr>
          <w:rFonts w:ascii="Calibri" w:eastAsia="Calibri" w:hAnsi="Calibri" w:cs="Calibri"/>
        </w:rPr>
        <w:t>h</w:t>
      </w:r>
      <w:r w:rsidRPr="00C901B7">
        <w:rPr>
          <w:rFonts w:ascii="Calibri" w:eastAsia="Calibri" w:hAnsi="Calibri" w:cs="Calibri"/>
          <w:spacing w:val="19"/>
        </w:rPr>
        <w:t xml:space="preserve"> </w:t>
      </w:r>
      <w:r w:rsidRPr="00C901B7">
        <w:rPr>
          <w:rFonts w:ascii="Calibri" w:eastAsia="Calibri" w:hAnsi="Calibri" w:cs="Calibri"/>
          <w:spacing w:val="-1"/>
        </w:rPr>
        <w:t>i</w:t>
      </w:r>
      <w:r w:rsidRPr="00C901B7">
        <w:rPr>
          <w:rFonts w:ascii="Calibri" w:eastAsia="Calibri" w:hAnsi="Calibri" w:cs="Calibri"/>
        </w:rPr>
        <w:t>n</w:t>
      </w:r>
      <w:r w:rsidRPr="00C901B7">
        <w:rPr>
          <w:rFonts w:ascii="Calibri" w:eastAsia="Calibri" w:hAnsi="Calibri" w:cs="Calibri"/>
          <w:spacing w:val="7"/>
        </w:rPr>
        <w:t xml:space="preserve"> </w:t>
      </w:r>
      <w:r w:rsidRPr="00C901B7">
        <w:rPr>
          <w:rFonts w:ascii="Calibri" w:eastAsia="Calibri" w:hAnsi="Calibri" w:cs="Calibri"/>
          <w:spacing w:val="-1"/>
        </w:rPr>
        <w:t>t</w:t>
      </w:r>
      <w:r w:rsidRPr="00C901B7">
        <w:rPr>
          <w:rFonts w:ascii="Calibri" w:eastAsia="Calibri" w:hAnsi="Calibri" w:cs="Calibri"/>
        </w:rPr>
        <w:t>h</w:t>
      </w:r>
      <w:r w:rsidRPr="00C901B7">
        <w:rPr>
          <w:rFonts w:ascii="Calibri" w:eastAsia="Calibri" w:hAnsi="Calibri" w:cs="Calibri"/>
          <w:spacing w:val="1"/>
        </w:rPr>
        <w:t>i</w:t>
      </w:r>
      <w:r w:rsidRPr="00C901B7">
        <w:rPr>
          <w:rFonts w:ascii="Calibri" w:eastAsia="Calibri" w:hAnsi="Calibri" w:cs="Calibri"/>
        </w:rPr>
        <w:t>s</w:t>
      </w:r>
      <w:r w:rsidRPr="00C901B7">
        <w:rPr>
          <w:rFonts w:ascii="Calibri" w:eastAsia="Calibri" w:hAnsi="Calibri" w:cs="Calibri"/>
          <w:spacing w:val="14"/>
        </w:rPr>
        <w:t xml:space="preserve"> </w:t>
      </w:r>
      <w:r w:rsidRPr="00C901B7">
        <w:rPr>
          <w:rFonts w:ascii="Calibri" w:eastAsia="Calibri" w:hAnsi="Calibri" w:cs="Calibri"/>
        </w:rPr>
        <w:t>do</w:t>
      </w:r>
      <w:r w:rsidRPr="00C901B7">
        <w:rPr>
          <w:rFonts w:ascii="Calibri" w:eastAsia="Calibri" w:hAnsi="Calibri" w:cs="Calibri"/>
          <w:spacing w:val="-1"/>
        </w:rPr>
        <w:t>c</w:t>
      </w:r>
      <w:r w:rsidRPr="00C901B7">
        <w:rPr>
          <w:rFonts w:ascii="Calibri" w:eastAsia="Calibri" w:hAnsi="Calibri" w:cs="Calibri"/>
        </w:rPr>
        <w:t>u</w:t>
      </w:r>
      <w:r w:rsidRPr="00C901B7">
        <w:rPr>
          <w:rFonts w:ascii="Calibri" w:eastAsia="Calibri" w:hAnsi="Calibri" w:cs="Calibri"/>
          <w:spacing w:val="1"/>
        </w:rPr>
        <w:t>m</w:t>
      </w:r>
      <w:r w:rsidRPr="00C901B7">
        <w:rPr>
          <w:rFonts w:ascii="Calibri" w:eastAsia="Calibri" w:hAnsi="Calibri" w:cs="Calibri"/>
          <w:spacing w:val="-1"/>
        </w:rPr>
        <w:t>e</w:t>
      </w:r>
      <w:r w:rsidRPr="00C901B7">
        <w:rPr>
          <w:rFonts w:ascii="Calibri" w:eastAsia="Calibri" w:hAnsi="Calibri" w:cs="Calibri"/>
        </w:rPr>
        <w:t>n</w:t>
      </w:r>
      <w:r w:rsidRPr="00C901B7">
        <w:rPr>
          <w:rFonts w:ascii="Calibri" w:eastAsia="Calibri" w:hAnsi="Calibri" w:cs="Calibri"/>
          <w:spacing w:val="-1"/>
        </w:rPr>
        <w:t>t</w:t>
      </w:r>
      <w:r w:rsidRPr="00C901B7">
        <w:rPr>
          <w:rFonts w:ascii="Calibri" w:eastAsia="Calibri" w:hAnsi="Calibri" w:cs="Calibri"/>
        </w:rPr>
        <w:t xml:space="preserve">, </w:t>
      </w:r>
      <w:r w:rsidR="006E1E15" w:rsidRPr="00C901B7">
        <w:rPr>
          <w:rFonts w:ascii="Calibri" w:eastAsia="Calibri" w:hAnsi="Calibri" w:cs="Calibri"/>
        </w:rPr>
        <w:t>a</w:t>
      </w:r>
      <w:r w:rsidRPr="00C901B7">
        <w:rPr>
          <w:rFonts w:ascii="Calibri" w:eastAsia="Calibri" w:hAnsi="Calibri" w:cs="Calibri"/>
        </w:rPr>
        <w:t>pp</w:t>
      </w:r>
      <w:r w:rsidRPr="00C901B7">
        <w:rPr>
          <w:rFonts w:ascii="Calibri" w:eastAsia="Calibri" w:hAnsi="Calibri" w:cs="Calibri"/>
          <w:spacing w:val="-1"/>
        </w:rPr>
        <w:t>r</w:t>
      </w:r>
      <w:r w:rsidRPr="00C901B7">
        <w:rPr>
          <w:rFonts w:ascii="Calibri" w:eastAsia="Calibri" w:hAnsi="Calibri" w:cs="Calibri"/>
        </w:rPr>
        <w:t>ov</w:t>
      </w:r>
      <w:r w:rsidRPr="00C901B7">
        <w:rPr>
          <w:rFonts w:ascii="Calibri" w:eastAsia="Calibri" w:hAnsi="Calibri" w:cs="Calibri"/>
          <w:spacing w:val="2"/>
        </w:rPr>
        <w:t>a</w:t>
      </w:r>
      <w:r w:rsidRPr="00C901B7">
        <w:rPr>
          <w:rFonts w:ascii="Calibri" w:eastAsia="Calibri" w:hAnsi="Calibri" w:cs="Calibri"/>
        </w:rPr>
        <w:t>l</w:t>
      </w:r>
      <w:r w:rsidRPr="00C901B7">
        <w:rPr>
          <w:rFonts w:ascii="Calibri" w:eastAsia="Calibri" w:hAnsi="Calibri" w:cs="Calibri"/>
          <w:spacing w:val="30"/>
        </w:rPr>
        <w:t xml:space="preserve"> </w:t>
      </w:r>
      <w:r w:rsidRPr="00C901B7">
        <w:rPr>
          <w:rFonts w:ascii="Calibri" w:eastAsia="Calibri" w:hAnsi="Calibri" w:cs="Calibri"/>
          <w:spacing w:val="1"/>
        </w:rPr>
        <w:t>m</w:t>
      </w:r>
      <w:r w:rsidRPr="00C901B7">
        <w:rPr>
          <w:rFonts w:ascii="Calibri" w:eastAsia="Calibri" w:hAnsi="Calibri" w:cs="Calibri"/>
        </w:rPr>
        <w:t>ust</w:t>
      </w:r>
      <w:r w:rsidRPr="00C901B7">
        <w:rPr>
          <w:rFonts w:ascii="Calibri" w:eastAsia="Calibri" w:hAnsi="Calibri" w:cs="Calibri"/>
          <w:spacing w:val="18"/>
        </w:rPr>
        <w:t xml:space="preserve"> </w:t>
      </w:r>
      <w:r w:rsidRPr="00C901B7">
        <w:rPr>
          <w:rFonts w:ascii="Calibri" w:eastAsia="Calibri" w:hAnsi="Calibri" w:cs="Calibri"/>
        </w:rPr>
        <w:t>be</w:t>
      </w:r>
      <w:r w:rsidRPr="00C901B7">
        <w:rPr>
          <w:rFonts w:ascii="Calibri" w:eastAsia="Calibri" w:hAnsi="Calibri" w:cs="Calibri"/>
          <w:spacing w:val="9"/>
        </w:rPr>
        <w:t xml:space="preserve"> </w:t>
      </w:r>
      <w:r w:rsidRPr="00C901B7">
        <w:rPr>
          <w:rFonts w:ascii="Calibri" w:eastAsia="Calibri" w:hAnsi="Calibri" w:cs="Calibri"/>
        </w:rPr>
        <w:t>ob</w:t>
      </w:r>
      <w:r w:rsidRPr="00C901B7">
        <w:rPr>
          <w:rFonts w:ascii="Calibri" w:eastAsia="Calibri" w:hAnsi="Calibri" w:cs="Calibri"/>
          <w:spacing w:val="-1"/>
        </w:rPr>
        <w:t>t</w:t>
      </w:r>
      <w:r w:rsidRPr="00C901B7">
        <w:rPr>
          <w:rFonts w:ascii="Calibri" w:eastAsia="Calibri" w:hAnsi="Calibri" w:cs="Calibri"/>
        </w:rPr>
        <w:t>a</w:t>
      </w:r>
      <w:r w:rsidRPr="00C901B7">
        <w:rPr>
          <w:rFonts w:ascii="Calibri" w:eastAsia="Calibri" w:hAnsi="Calibri" w:cs="Calibri"/>
          <w:spacing w:val="-1"/>
        </w:rPr>
        <w:t>i</w:t>
      </w:r>
      <w:r w:rsidRPr="00C901B7">
        <w:rPr>
          <w:rFonts w:ascii="Calibri" w:eastAsia="Calibri" w:hAnsi="Calibri" w:cs="Calibri"/>
        </w:rPr>
        <w:t>n</w:t>
      </w:r>
      <w:r w:rsidRPr="00C901B7">
        <w:rPr>
          <w:rFonts w:ascii="Calibri" w:eastAsia="Calibri" w:hAnsi="Calibri" w:cs="Calibri"/>
          <w:spacing w:val="-1"/>
        </w:rPr>
        <w:t>e</w:t>
      </w:r>
      <w:r w:rsidRPr="00C901B7">
        <w:rPr>
          <w:rFonts w:ascii="Calibri" w:eastAsia="Calibri" w:hAnsi="Calibri" w:cs="Calibri"/>
        </w:rPr>
        <w:t>d</w:t>
      </w:r>
      <w:r w:rsidRPr="00C901B7">
        <w:rPr>
          <w:rFonts w:ascii="Calibri" w:eastAsia="Calibri" w:hAnsi="Calibri" w:cs="Calibri"/>
          <w:spacing w:val="31"/>
        </w:rPr>
        <w:t xml:space="preserve"> </w:t>
      </w:r>
      <w:r w:rsidRPr="00C901B7">
        <w:rPr>
          <w:rFonts w:ascii="Calibri" w:eastAsia="Calibri" w:hAnsi="Calibri" w:cs="Calibri"/>
          <w:spacing w:val="-1"/>
        </w:rPr>
        <w:t>fr</w:t>
      </w:r>
      <w:r w:rsidRPr="00C901B7">
        <w:rPr>
          <w:rFonts w:ascii="Calibri" w:eastAsia="Calibri" w:hAnsi="Calibri" w:cs="Calibri"/>
        </w:rPr>
        <w:t>om</w:t>
      </w:r>
      <w:r w:rsidRPr="00C901B7">
        <w:rPr>
          <w:rFonts w:ascii="Calibri" w:eastAsia="Calibri" w:hAnsi="Calibri" w:cs="Calibri"/>
          <w:spacing w:val="20"/>
        </w:rPr>
        <w:t xml:space="preserve"> </w:t>
      </w:r>
      <w:r w:rsidRPr="00C901B7">
        <w:rPr>
          <w:rFonts w:ascii="Calibri" w:eastAsia="Calibri" w:hAnsi="Calibri" w:cs="Calibri"/>
          <w:w w:val="103"/>
        </w:rPr>
        <w:t>t</w:t>
      </w:r>
      <w:r w:rsidRPr="00C901B7">
        <w:rPr>
          <w:rFonts w:ascii="Calibri" w:eastAsia="Calibri" w:hAnsi="Calibri" w:cs="Calibri"/>
          <w:spacing w:val="2"/>
          <w:w w:val="103"/>
        </w:rPr>
        <w:t>h</w:t>
      </w:r>
      <w:r w:rsidRPr="00C901B7">
        <w:rPr>
          <w:rFonts w:ascii="Calibri" w:eastAsia="Calibri" w:hAnsi="Calibri" w:cs="Calibri"/>
          <w:w w:val="103"/>
        </w:rPr>
        <w:t xml:space="preserve">e </w:t>
      </w:r>
      <w:r w:rsidRPr="00C901B7">
        <w:rPr>
          <w:rFonts w:ascii="Calibri" w:eastAsia="Calibri" w:hAnsi="Calibri" w:cs="Calibri"/>
        </w:rPr>
        <w:t>D</w:t>
      </w:r>
      <w:r w:rsidRPr="00C901B7">
        <w:rPr>
          <w:rFonts w:ascii="Calibri" w:eastAsia="Calibri" w:hAnsi="Calibri" w:cs="Calibri"/>
          <w:spacing w:val="-1"/>
        </w:rPr>
        <w:t>irect</w:t>
      </w:r>
      <w:r w:rsidRPr="00C901B7">
        <w:rPr>
          <w:rFonts w:ascii="Calibri" w:eastAsia="Calibri" w:hAnsi="Calibri" w:cs="Calibri"/>
          <w:spacing w:val="2"/>
        </w:rPr>
        <w:t>o</w:t>
      </w:r>
      <w:r w:rsidRPr="00C901B7">
        <w:rPr>
          <w:rFonts w:ascii="Calibri" w:eastAsia="Calibri" w:hAnsi="Calibri" w:cs="Calibri"/>
        </w:rPr>
        <w:t>r</w:t>
      </w:r>
      <w:r w:rsidRPr="00C901B7">
        <w:rPr>
          <w:rFonts w:ascii="Calibri" w:eastAsia="Calibri" w:hAnsi="Calibri" w:cs="Calibri"/>
          <w:spacing w:val="28"/>
        </w:rPr>
        <w:t xml:space="preserve"> </w:t>
      </w:r>
      <w:r w:rsidRPr="00C901B7">
        <w:rPr>
          <w:rFonts w:ascii="Calibri" w:eastAsia="Calibri" w:hAnsi="Calibri" w:cs="Calibri"/>
        </w:rPr>
        <w:t>of</w:t>
      </w:r>
      <w:r w:rsidRPr="00C901B7">
        <w:rPr>
          <w:rFonts w:ascii="Calibri" w:eastAsia="Calibri" w:hAnsi="Calibri" w:cs="Calibri"/>
          <w:spacing w:val="8"/>
        </w:rPr>
        <w:t xml:space="preserve"> </w:t>
      </w:r>
      <w:r w:rsidRPr="00C901B7">
        <w:rPr>
          <w:rFonts w:ascii="Calibri" w:eastAsia="Calibri" w:hAnsi="Calibri" w:cs="Calibri"/>
          <w:spacing w:val="1"/>
        </w:rPr>
        <w:t>P</w:t>
      </w:r>
      <w:r w:rsidRPr="00C901B7">
        <w:rPr>
          <w:rFonts w:ascii="Calibri" w:eastAsia="Calibri" w:hAnsi="Calibri" w:cs="Calibri"/>
          <w:spacing w:val="-1"/>
        </w:rPr>
        <w:t>r</w:t>
      </w:r>
      <w:r w:rsidRPr="00C901B7">
        <w:rPr>
          <w:rFonts w:ascii="Calibri" w:eastAsia="Calibri" w:hAnsi="Calibri" w:cs="Calibri"/>
        </w:rPr>
        <w:t>op</w:t>
      </w:r>
      <w:r w:rsidRPr="00C901B7">
        <w:rPr>
          <w:rFonts w:ascii="Calibri" w:eastAsia="Calibri" w:hAnsi="Calibri" w:cs="Calibri"/>
          <w:spacing w:val="-1"/>
        </w:rPr>
        <w:t>e</w:t>
      </w:r>
      <w:r w:rsidRPr="00C901B7">
        <w:rPr>
          <w:rFonts w:ascii="Calibri" w:eastAsia="Calibri" w:hAnsi="Calibri" w:cs="Calibri"/>
          <w:spacing w:val="2"/>
        </w:rPr>
        <w:t>r</w:t>
      </w:r>
      <w:r w:rsidRPr="00C901B7">
        <w:rPr>
          <w:rFonts w:ascii="Calibri" w:eastAsia="Calibri" w:hAnsi="Calibri" w:cs="Calibri"/>
          <w:spacing w:val="-1"/>
        </w:rPr>
        <w:t>t</w:t>
      </w:r>
      <w:r w:rsidRPr="00C901B7">
        <w:rPr>
          <w:rFonts w:ascii="Calibri" w:eastAsia="Calibri" w:hAnsi="Calibri" w:cs="Calibri"/>
        </w:rPr>
        <w:t>y</w:t>
      </w:r>
      <w:r w:rsidRPr="00C901B7">
        <w:rPr>
          <w:rFonts w:ascii="Calibri" w:eastAsia="Calibri" w:hAnsi="Calibri" w:cs="Calibri"/>
          <w:spacing w:val="31"/>
        </w:rPr>
        <w:t xml:space="preserve"> </w:t>
      </w:r>
      <w:r w:rsidRPr="00C901B7">
        <w:rPr>
          <w:rFonts w:ascii="Calibri" w:eastAsia="Calibri" w:hAnsi="Calibri" w:cs="Calibri"/>
          <w:spacing w:val="3"/>
          <w:w w:val="103"/>
        </w:rPr>
        <w:t>M</w:t>
      </w:r>
      <w:r w:rsidRPr="00C901B7">
        <w:rPr>
          <w:rFonts w:ascii="Calibri" w:eastAsia="Calibri" w:hAnsi="Calibri" w:cs="Calibri"/>
          <w:spacing w:val="2"/>
          <w:w w:val="103"/>
        </w:rPr>
        <w:t>a</w:t>
      </w:r>
      <w:r w:rsidRPr="00C901B7">
        <w:rPr>
          <w:rFonts w:ascii="Calibri" w:eastAsia="Calibri" w:hAnsi="Calibri" w:cs="Calibri"/>
          <w:w w:val="103"/>
        </w:rPr>
        <w:t>na</w:t>
      </w:r>
      <w:r w:rsidRPr="00C901B7">
        <w:rPr>
          <w:rFonts w:ascii="Calibri" w:eastAsia="Calibri" w:hAnsi="Calibri" w:cs="Calibri"/>
          <w:spacing w:val="4"/>
          <w:w w:val="103"/>
        </w:rPr>
        <w:t>g</w:t>
      </w:r>
      <w:r w:rsidRPr="00C901B7">
        <w:rPr>
          <w:rFonts w:ascii="Calibri" w:eastAsia="Calibri" w:hAnsi="Calibri" w:cs="Calibri"/>
          <w:spacing w:val="2"/>
          <w:w w:val="103"/>
        </w:rPr>
        <w:t>em</w:t>
      </w:r>
      <w:r w:rsidRPr="00C901B7">
        <w:rPr>
          <w:rFonts w:ascii="Calibri" w:eastAsia="Calibri" w:hAnsi="Calibri" w:cs="Calibri"/>
          <w:w w:val="103"/>
        </w:rPr>
        <w:t>e</w:t>
      </w:r>
      <w:r w:rsidRPr="00C901B7">
        <w:rPr>
          <w:rFonts w:ascii="Calibri" w:eastAsia="Calibri" w:hAnsi="Calibri" w:cs="Calibri"/>
          <w:spacing w:val="2"/>
          <w:w w:val="103"/>
        </w:rPr>
        <w:t>nt</w:t>
      </w:r>
      <w:r w:rsidRPr="00C901B7">
        <w:rPr>
          <w:rFonts w:ascii="Calibri" w:eastAsia="Calibri" w:hAnsi="Calibri" w:cs="Calibri"/>
          <w:w w:val="103"/>
        </w:rPr>
        <w:t>.</w:t>
      </w:r>
    </w:p>
    <w:p w14:paraId="3BE1426E" w14:textId="1D3CF4B3" w:rsidR="00790AFE" w:rsidRPr="00C901B7" w:rsidRDefault="006E1E15" w:rsidP="006E1E15">
      <w:pPr>
        <w:rPr>
          <w:rFonts w:ascii="Calibri" w:eastAsia="Calibri" w:hAnsi="Calibri" w:cs="Calibri"/>
        </w:rPr>
      </w:pPr>
      <w:r w:rsidRPr="00C901B7">
        <w:rPr>
          <w:rFonts w:ascii="Calibri" w:eastAsia="Calibri" w:hAnsi="Calibri" w:cs="Calibri"/>
          <w:b/>
        </w:rPr>
        <w:t>C</w:t>
      </w:r>
      <w:r w:rsidR="00790AFE" w:rsidRPr="00C901B7">
        <w:rPr>
          <w:rFonts w:ascii="Calibri" w:eastAsia="Calibri" w:hAnsi="Calibri" w:cs="Calibri"/>
          <w:b/>
        </w:rPr>
        <w:t>o</w:t>
      </w:r>
      <w:r w:rsidR="00790AFE" w:rsidRPr="00C901B7">
        <w:rPr>
          <w:rFonts w:ascii="Calibri" w:eastAsia="Calibri" w:hAnsi="Calibri" w:cs="Calibri"/>
          <w:b/>
          <w:spacing w:val="1"/>
        </w:rPr>
        <w:t>m</w:t>
      </w:r>
      <w:r w:rsidR="00790AFE" w:rsidRPr="00C901B7">
        <w:rPr>
          <w:rFonts w:ascii="Calibri" w:eastAsia="Calibri" w:hAnsi="Calibri" w:cs="Calibri"/>
          <w:b/>
          <w:spacing w:val="-1"/>
        </w:rPr>
        <w:t>m</w:t>
      </w:r>
      <w:r w:rsidR="00790AFE" w:rsidRPr="00C901B7">
        <w:rPr>
          <w:rFonts w:ascii="Calibri" w:eastAsia="Calibri" w:hAnsi="Calibri" w:cs="Calibri"/>
          <w:b/>
          <w:spacing w:val="1"/>
        </w:rPr>
        <w:t>e</w:t>
      </w:r>
      <w:r w:rsidR="00790AFE" w:rsidRPr="00C901B7">
        <w:rPr>
          <w:rFonts w:ascii="Calibri" w:eastAsia="Calibri" w:hAnsi="Calibri" w:cs="Calibri"/>
          <w:b/>
        </w:rPr>
        <w:t>rc</w:t>
      </w:r>
      <w:r w:rsidR="00790AFE" w:rsidRPr="00C901B7">
        <w:rPr>
          <w:rFonts w:ascii="Calibri" w:eastAsia="Calibri" w:hAnsi="Calibri" w:cs="Calibri"/>
          <w:b/>
          <w:spacing w:val="-1"/>
        </w:rPr>
        <w:t>i</w:t>
      </w:r>
      <w:r w:rsidR="00790AFE" w:rsidRPr="00C901B7">
        <w:rPr>
          <w:rFonts w:ascii="Calibri" w:eastAsia="Calibri" w:hAnsi="Calibri" w:cs="Calibri"/>
          <w:b/>
        </w:rPr>
        <w:t>al</w:t>
      </w:r>
      <w:r w:rsidR="00790AFE" w:rsidRPr="00C901B7">
        <w:rPr>
          <w:rFonts w:ascii="Calibri" w:eastAsia="Calibri" w:hAnsi="Calibri" w:cs="Calibri"/>
          <w:b/>
          <w:spacing w:val="4"/>
        </w:rPr>
        <w:t xml:space="preserve"> </w:t>
      </w:r>
      <w:r w:rsidR="00790AFE" w:rsidRPr="00C901B7">
        <w:rPr>
          <w:rFonts w:ascii="Calibri" w:eastAsia="Calibri" w:hAnsi="Calibri" w:cs="Calibri"/>
          <w:b/>
          <w:spacing w:val="1"/>
        </w:rPr>
        <w:t>G</w:t>
      </w:r>
      <w:r w:rsidR="00790AFE" w:rsidRPr="00C901B7">
        <w:rPr>
          <w:rFonts w:ascii="Calibri" w:eastAsia="Calibri" w:hAnsi="Calibri" w:cs="Calibri"/>
          <w:b/>
          <w:spacing w:val="-1"/>
        </w:rPr>
        <w:t>e</w:t>
      </w:r>
      <w:r w:rsidR="00790AFE" w:rsidRPr="00C901B7">
        <w:rPr>
          <w:rFonts w:ascii="Calibri" w:eastAsia="Calibri" w:hAnsi="Calibri" w:cs="Calibri"/>
          <w:b/>
        </w:rPr>
        <w:t>n</w:t>
      </w:r>
      <w:r w:rsidR="00790AFE" w:rsidRPr="00C901B7">
        <w:rPr>
          <w:rFonts w:ascii="Calibri" w:eastAsia="Calibri" w:hAnsi="Calibri" w:cs="Calibri"/>
          <w:b/>
          <w:spacing w:val="1"/>
        </w:rPr>
        <w:t>e</w:t>
      </w:r>
      <w:r w:rsidR="00790AFE" w:rsidRPr="00C901B7">
        <w:rPr>
          <w:rFonts w:ascii="Calibri" w:eastAsia="Calibri" w:hAnsi="Calibri" w:cs="Calibri"/>
          <w:b/>
        </w:rPr>
        <w:t>ral</w:t>
      </w:r>
      <w:r w:rsidR="00790AFE" w:rsidRPr="00C901B7">
        <w:rPr>
          <w:rFonts w:ascii="Calibri" w:eastAsia="Calibri" w:hAnsi="Calibri" w:cs="Calibri"/>
          <w:b/>
          <w:spacing w:val="28"/>
        </w:rPr>
        <w:t xml:space="preserve"> </w:t>
      </w:r>
      <w:r w:rsidR="00790AFE" w:rsidRPr="00C901B7">
        <w:rPr>
          <w:rFonts w:ascii="Calibri" w:eastAsia="Calibri" w:hAnsi="Calibri" w:cs="Calibri"/>
          <w:b/>
          <w:w w:val="103"/>
        </w:rPr>
        <w:t>Liabili</w:t>
      </w:r>
      <w:r w:rsidR="00790AFE" w:rsidRPr="00C901B7">
        <w:rPr>
          <w:rFonts w:ascii="Calibri" w:eastAsia="Calibri" w:hAnsi="Calibri" w:cs="Calibri"/>
          <w:b/>
          <w:spacing w:val="3"/>
          <w:w w:val="103"/>
        </w:rPr>
        <w:t>t</w:t>
      </w:r>
      <w:r w:rsidR="00790AFE" w:rsidRPr="00C901B7">
        <w:rPr>
          <w:rFonts w:ascii="Calibri" w:eastAsia="Calibri" w:hAnsi="Calibri" w:cs="Calibri"/>
          <w:b/>
          <w:w w:val="103"/>
        </w:rPr>
        <w:t>y</w:t>
      </w:r>
    </w:p>
    <w:p w14:paraId="4BBE538C" w14:textId="77777777" w:rsidR="00790AFE" w:rsidRPr="00C901B7" w:rsidRDefault="00790AFE" w:rsidP="00790AFE">
      <w:pPr>
        <w:spacing w:before="23"/>
        <w:ind w:left="1184"/>
        <w:rPr>
          <w:rFonts w:ascii="Calibri" w:eastAsia="Calibri" w:hAnsi="Calibri" w:cs="Calibri"/>
        </w:rPr>
      </w:pPr>
      <w:r w:rsidRPr="00C901B7">
        <w:rPr>
          <w:noProof/>
        </w:rPr>
        <mc:AlternateContent>
          <mc:Choice Requires="wpg">
            <w:drawing>
              <wp:anchor distT="0" distB="0" distL="114300" distR="114300" simplePos="0" relativeHeight="251973632" behindDoc="1" locked="0" layoutInCell="1" allowOverlap="1" wp14:anchorId="602D077C" wp14:editId="3A851BD4">
                <wp:simplePos x="0" y="0"/>
                <wp:positionH relativeFrom="page">
                  <wp:posOffset>1103630</wp:posOffset>
                </wp:positionH>
                <wp:positionV relativeFrom="paragraph">
                  <wp:posOffset>40005</wp:posOffset>
                </wp:positionV>
                <wp:extent cx="126365" cy="97790"/>
                <wp:effectExtent l="8255" t="8890" r="8255" b="7620"/>
                <wp:wrapNone/>
                <wp:docPr id="127"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97790"/>
                          <a:chOff x="1738" y="63"/>
                          <a:chExt cx="199" cy="154"/>
                        </a:xfrm>
                      </wpg:grpSpPr>
                      <wps:wsp>
                        <wps:cNvPr id="128" name="Freeform 131"/>
                        <wps:cNvSpPr>
                          <a:spLocks/>
                        </wps:cNvSpPr>
                        <wps:spPr bwMode="auto">
                          <a:xfrm>
                            <a:off x="1738" y="63"/>
                            <a:ext cx="199" cy="154"/>
                          </a:xfrm>
                          <a:custGeom>
                            <a:avLst/>
                            <a:gdLst>
                              <a:gd name="T0" fmla="+- 0 1906 1738"/>
                              <a:gd name="T1" fmla="*/ T0 w 199"/>
                              <a:gd name="T2" fmla="+- 0 79 63"/>
                              <a:gd name="T3" fmla="*/ 79 h 154"/>
                              <a:gd name="T4" fmla="+- 0 1769 1738"/>
                              <a:gd name="T5" fmla="*/ T4 w 199"/>
                              <a:gd name="T6" fmla="+- 0 79 63"/>
                              <a:gd name="T7" fmla="*/ 79 h 154"/>
                              <a:gd name="T8" fmla="+- 0 1752 1738"/>
                              <a:gd name="T9" fmla="*/ T8 w 199"/>
                              <a:gd name="T10" fmla="+- 0 96 63"/>
                              <a:gd name="T11" fmla="*/ 96 h 154"/>
                              <a:gd name="T12" fmla="+- 0 1752 1738"/>
                              <a:gd name="T13" fmla="*/ T12 w 199"/>
                              <a:gd name="T14" fmla="+- 0 183 63"/>
                              <a:gd name="T15" fmla="*/ 183 h 154"/>
                              <a:gd name="T16" fmla="+- 0 1752 1738"/>
                              <a:gd name="T17" fmla="*/ T16 w 199"/>
                              <a:gd name="T18" fmla="+- 0 63 63"/>
                              <a:gd name="T19" fmla="*/ 63 h 154"/>
                              <a:gd name="T20" fmla="+- 0 1745 1738"/>
                              <a:gd name="T21" fmla="*/ T20 w 199"/>
                              <a:gd name="T22" fmla="+- 0 63 63"/>
                              <a:gd name="T23" fmla="*/ 63 h 154"/>
                              <a:gd name="T24" fmla="+- 0 1738 1738"/>
                              <a:gd name="T25" fmla="*/ T24 w 199"/>
                              <a:gd name="T26" fmla="+- 0 72 63"/>
                              <a:gd name="T27" fmla="*/ 72 h 154"/>
                              <a:gd name="T28" fmla="+- 0 1738 1738"/>
                              <a:gd name="T29" fmla="*/ T28 w 199"/>
                              <a:gd name="T30" fmla="+- 0 207 63"/>
                              <a:gd name="T31" fmla="*/ 207 h 154"/>
                              <a:gd name="T32" fmla="+- 0 1745 1738"/>
                              <a:gd name="T33" fmla="*/ T32 w 199"/>
                              <a:gd name="T34" fmla="+- 0 216 63"/>
                              <a:gd name="T35" fmla="*/ 216 h 154"/>
                              <a:gd name="T36" fmla="+- 0 1920 1738"/>
                              <a:gd name="T37" fmla="*/ T36 w 199"/>
                              <a:gd name="T38" fmla="+- 0 216 63"/>
                              <a:gd name="T39" fmla="*/ 216 h 154"/>
                              <a:gd name="T40" fmla="+- 0 1769 1738"/>
                              <a:gd name="T41" fmla="*/ T40 w 199"/>
                              <a:gd name="T42" fmla="+- 0 199 63"/>
                              <a:gd name="T43" fmla="*/ 199 h 154"/>
                              <a:gd name="T44" fmla="+- 0 1769 1738"/>
                              <a:gd name="T45" fmla="*/ T44 w 199"/>
                              <a:gd name="T46" fmla="+- 0 96 63"/>
                              <a:gd name="T47" fmla="*/ 96 h 154"/>
                              <a:gd name="T48" fmla="+- 0 1920 1738"/>
                              <a:gd name="T49" fmla="*/ T48 w 199"/>
                              <a:gd name="T50" fmla="+- 0 96 63"/>
                              <a:gd name="T51" fmla="*/ 96 h 154"/>
                              <a:gd name="T52" fmla="+- 0 1930 1738"/>
                              <a:gd name="T53" fmla="*/ T52 w 199"/>
                              <a:gd name="T54" fmla="+- 0 216 63"/>
                              <a:gd name="T55" fmla="*/ 216 h 154"/>
                              <a:gd name="T56" fmla="+- 0 1937 1738"/>
                              <a:gd name="T57" fmla="*/ T56 w 199"/>
                              <a:gd name="T58" fmla="+- 0 207 63"/>
                              <a:gd name="T59" fmla="*/ 207 h 154"/>
                              <a:gd name="T60" fmla="+- 0 1937 1738"/>
                              <a:gd name="T61" fmla="*/ T60 w 199"/>
                              <a:gd name="T62" fmla="+- 0 72 63"/>
                              <a:gd name="T63" fmla="*/ 72 h 154"/>
                              <a:gd name="T64" fmla="+- 0 1930 1738"/>
                              <a:gd name="T65" fmla="*/ T64 w 199"/>
                              <a:gd name="T66" fmla="+- 0 63 63"/>
                              <a:gd name="T67" fmla="*/ 63 h 154"/>
                              <a:gd name="T68" fmla="+- 0 1920 1738"/>
                              <a:gd name="T69" fmla="*/ T68 w 199"/>
                              <a:gd name="T70" fmla="+- 0 63 63"/>
                              <a:gd name="T71" fmla="*/ 63 h 154"/>
                              <a:gd name="T72" fmla="+- 0 1906 1738"/>
                              <a:gd name="T73" fmla="*/ T72 w 199"/>
                              <a:gd name="T74" fmla="+- 0 79 63"/>
                              <a:gd name="T75" fmla="*/ 79 h 1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99" h="154">
                                <a:moveTo>
                                  <a:pt x="168" y="16"/>
                                </a:moveTo>
                                <a:lnTo>
                                  <a:pt x="31" y="16"/>
                                </a:lnTo>
                                <a:lnTo>
                                  <a:pt x="14" y="33"/>
                                </a:lnTo>
                                <a:lnTo>
                                  <a:pt x="14" y="120"/>
                                </a:lnTo>
                                <a:lnTo>
                                  <a:pt x="14" y="0"/>
                                </a:lnTo>
                                <a:lnTo>
                                  <a:pt x="7" y="0"/>
                                </a:lnTo>
                                <a:lnTo>
                                  <a:pt x="0" y="9"/>
                                </a:lnTo>
                                <a:lnTo>
                                  <a:pt x="0" y="144"/>
                                </a:lnTo>
                                <a:lnTo>
                                  <a:pt x="7" y="153"/>
                                </a:lnTo>
                                <a:lnTo>
                                  <a:pt x="182" y="153"/>
                                </a:lnTo>
                                <a:lnTo>
                                  <a:pt x="31" y="136"/>
                                </a:lnTo>
                                <a:lnTo>
                                  <a:pt x="31" y="33"/>
                                </a:lnTo>
                                <a:lnTo>
                                  <a:pt x="182" y="33"/>
                                </a:lnTo>
                                <a:lnTo>
                                  <a:pt x="192" y="153"/>
                                </a:lnTo>
                                <a:lnTo>
                                  <a:pt x="199" y="144"/>
                                </a:lnTo>
                                <a:lnTo>
                                  <a:pt x="199" y="9"/>
                                </a:lnTo>
                                <a:lnTo>
                                  <a:pt x="192" y="0"/>
                                </a:lnTo>
                                <a:lnTo>
                                  <a:pt x="182" y="0"/>
                                </a:lnTo>
                                <a:lnTo>
                                  <a:pt x="168" y="16"/>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 name="Freeform 130"/>
                        <wps:cNvSpPr>
                          <a:spLocks/>
                        </wps:cNvSpPr>
                        <wps:spPr bwMode="auto">
                          <a:xfrm>
                            <a:off x="1906" y="96"/>
                            <a:ext cx="24" cy="120"/>
                          </a:xfrm>
                          <a:custGeom>
                            <a:avLst/>
                            <a:gdLst>
                              <a:gd name="T0" fmla="+- 0 1920 1906"/>
                              <a:gd name="T1" fmla="*/ T0 w 24"/>
                              <a:gd name="T2" fmla="+- 0 183 96"/>
                              <a:gd name="T3" fmla="*/ 183 h 120"/>
                              <a:gd name="T4" fmla="+- 0 1906 1906"/>
                              <a:gd name="T5" fmla="*/ T4 w 24"/>
                              <a:gd name="T6" fmla="+- 0 199 96"/>
                              <a:gd name="T7" fmla="*/ 199 h 120"/>
                              <a:gd name="T8" fmla="+- 0 1920 1906"/>
                              <a:gd name="T9" fmla="*/ T8 w 24"/>
                              <a:gd name="T10" fmla="+- 0 216 96"/>
                              <a:gd name="T11" fmla="*/ 216 h 120"/>
                              <a:gd name="T12" fmla="+- 0 1930 1906"/>
                              <a:gd name="T13" fmla="*/ T12 w 24"/>
                              <a:gd name="T14" fmla="+- 0 216 96"/>
                              <a:gd name="T15" fmla="*/ 216 h 120"/>
                              <a:gd name="T16" fmla="+- 0 1920 1906"/>
                              <a:gd name="T17" fmla="*/ T16 w 24"/>
                              <a:gd name="T18" fmla="+- 0 96 96"/>
                              <a:gd name="T19" fmla="*/ 96 h 120"/>
                              <a:gd name="T20" fmla="+- 0 1920 1906"/>
                              <a:gd name="T21" fmla="*/ T20 w 24"/>
                              <a:gd name="T22" fmla="+- 0 183 96"/>
                              <a:gd name="T23" fmla="*/ 183 h 120"/>
                            </a:gdLst>
                            <a:ahLst/>
                            <a:cxnLst>
                              <a:cxn ang="0">
                                <a:pos x="T1" y="T3"/>
                              </a:cxn>
                              <a:cxn ang="0">
                                <a:pos x="T5" y="T7"/>
                              </a:cxn>
                              <a:cxn ang="0">
                                <a:pos x="T9" y="T11"/>
                              </a:cxn>
                              <a:cxn ang="0">
                                <a:pos x="T13" y="T15"/>
                              </a:cxn>
                              <a:cxn ang="0">
                                <a:pos x="T17" y="T19"/>
                              </a:cxn>
                              <a:cxn ang="0">
                                <a:pos x="T21" y="T23"/>
                              </a:cxn>
                            </a:cxnLst>
                            <a:rect l="0" t="0" r="r" b="b"/>
                            <a:pathLst>
                              <a:path w="24" h="120">
                                <a:moveTo>
                                  <a:pt x="14" y="87"/>
                                </a:moveTo>
                                <a:lnTo>
                                  <a:pt x="0" y="103"/>
                                </a:lnTo>
                                <a:lnTo>
                                  <a:pt x="14" y="120"/>
                                </a:lnTo>
                                <a:lnTo>
                                  <a:pt x="24" y="120"/>
                                </a:lnTo>
                                <a:lnTo>
                                  <a:pt x="14" y="0"/>
                                </a:lnTo>
                                <a:lnTo>
                                  <a:pt x="14" y="87"/>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 name="Freeform 129"/>
                        <wps:cNvSpPr>
                          <a:spLocks/>
                        </wps:cNvSpPr>
                        <wps:spPr bwMode="auto">
                          <a:xfrm>
                            <a:off x="1769" y="96"/>
                            <a:ext cx="151" cy="120"/>
                          </a:xfrm>
                          <a:custGeom>
                            <a:avLst/>
                            <a:gdLst>
                              <a:gd name="T0" fmla="+- 0 1769 1769"/>
                              <a:gd name="T1" fmla="*/ T0 w 151"/>
                              <a:gd name="T2" fmla="+- 0 199 96"/>
                              <a:gd name="T3" fmla="*/ 199 h 120"/>
                              <a:gd name="T4" fmla="+- 0 1920 1769"/>
                              <a:gd name="T5" fmla="*/ T4 w 151"/>
                              <a:gd name="T6" fmla="+- 0 216 96"/>
                              <a:gd name="T7" fmla="*/ 216 h 120"/>
                              <a:gd name="T8" fmla="+- 0 1906 1769"/>
                              <a:gd name="T9" fmla="*/ T8 w 151"/>
                              <a:gd name="T10" fmla="+- 0 199 96"/>
                              <a:gd name="T11" fmla="*/ 199 h 120"/>
                              <a:gd name="T12" fmla="+- 0 1920 1769"/>
                              <a:gd name="T13" fmla="*/ T12 w 151"/>
                              <a:gd name="T14" fmla="+- 0 183 96"/>
                              <a:gd name="T15" fmla="*/ 183 h 120"/>
                              <a:gd name="T16" fmla="+- 0 1920 1769"/>
                              <a:gd name="T17" fmla="*/ T16 w 151"/>
                              <a:gd name="T18" fmla="+- 0 96 96"/>
                              <a:gd name="T19" fmla="*/ 96 h 120"/>
                              <a:gd name="T20" fmla="+- 0 1906 1769"/>
                              <a:gd name="T21" fmla="*/ T20 w 151"/>
                              <a:gd name="T22" fmla="+- 0 96 96"/>
                              <a:gd name="T23" fmla="*/ 96 h 120"/>
                              <a:gd name="T24" fmla="+- 0 1906 1769"/>
                              <a:gd name="T25" fmla="*/ T24 w 151"/>
                              <a:gd name="T26" fmla="+- 0 183 96"/>
                              <a:gd name="T27" fmla="*/ 183 h 120"/>
                              <a:gd name="T28" fmla="+- 0 1769 1769"/>
                              <a:gd name="T29" fmla="*/ T28 w 151"/>
                              <a:gd name="T30" fmla="+- 0 183 96"/>
                              <a:gd name="T31" fmla="*/ 183 h 120"/>
                              <a:gd name="T32" fmla="+- 0 1769 1769"/>
                              <a:gd name="T33" fmla="*/ T32 w 151"/>
                              <a:gd name="T34" fmla="+- 0 199 96"/>
                              <a:gd name="T35" fmla="*/ 199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1" h="120">
                                <a:moveTo>
                                  <a:pt x="0" y="103"/>
                                </a:moveTo>
                                <a:lnTo>
                                  <a:pt x="151" y="120"/>
                                </a:lnTo>
                                <a:lnTo>
                                  <a:pt x="137" y="103"/>
                                </a:lnTo>
                                <a:lnTo>
                                  <a:pt x="151" y="87"/>
                                </a:lnTo>
                                <a:lnTo>
                                  <a:pt x="151" y="0"/>
                                </a:lnTo>
                                <a:lnTo>
                                  <a:pt x="137" y="0"/>
                                </a:lnTo>
                                <a:lnTo>
                                  <a:pt x="137" y="87"/>
                                </a:lnTo>
                                <a:lnTo>
                                  <a:pt x="0" y="87"/>
                                </a:lnTo>
                                <a:lnTo>
                                  <a:pt x="0" y="103"/>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 name="Freeform 128"/>
                        <wps:cNvSpPr>
                          <a:spLocks/>
                        </wps:cNvSpPr>
                        <wps:spPr bwMode="auto">
                          <a:xfrm>
                            <a:off x="1752" y="63"/>
                            <a:ext cx="168" cy="34"/>
                          </a:xfrm>
                          <a:custGeom>
                            <a:avLst/>
                            <a:gdLst>
                              <a:gd name="T0" fmla="+- 0 1769 1752"/>
                              <a:gd name="T1" fmla="*/ T0 w 168"/>
                              <a:gd name="T2" fmla="+- 0 79 63"/>
                              <a:gd name="T3" fmla="*/ 79 h 34"/>
                              <a:gd name="T4" fmla="+- 0 1906 1752"/>
                              <a:gd name="T5" fmla="*/ T4 w 168"/>
                              <a:gd name="T6" fmla="+- 0 79 63"/>
                              <a:gd name="T7" fmla="*/ 79 h 34"/>
                              <a:gd name="T8" fmla="+- 0 1920 1752"/>
                              <a:gd name="T9" fmla="*/ T8 w 168"/>
                              <a:gd name="T10" fmla="+- 0 63 63"/>
                              <a:gd name="T11" fmla="*/ 63 h 34"/>
                              <a:gd name="T12" fmla="+- 0 1752 1752"/>
                              <a:gd name="T13" fmla="*/ T12 w 168"/>
                              <a:gd name="T14" fmla="+- 0 63 63"/>
                              <a:gd name="T15" fmla="*/ 63 h 34"/>
                              <a:gd name="T16" fmla="+- 0 1752 1752"/>
                              <a:gd name="T17" fmla="*/ T16 w 168"/>
                              <a:gd name="T18" fmla="+- 0 96 63"/>
                              <a:gd name="T19" fmla="*/ 96 h 34"/>
                              <a:gd name="T20" fmla="+- 0 1769 1752"/>
                              <a:gd name="T21" fmla="*/ T20 w 168"/>
                              <a:gd name="T22" fmla="+- 0 79 63"/>
                              <a:gd name="T23" fmla="*/ 79 h 34"/>
                            </a:gdLst>
                            <a:ahLst/>
                            <a:cxnLst>
                              <a:cxn ang="0">
                                <a:pos x="T1" y="T3"/>
                              </a:cxn>
                              <a:cxn ang="0">
                                <a:pos x="T5" y="T7"/>
                              </a:cxn>
                              <a:cxn ang="0">
                                <a:pos x="T9" y="T11"/>
                              </a:cxn>
                              <a:cxn ang="0">
                                <a:pos x="T13" y="T15"/>
                              </a:cxn>
                              <a:cxn ang="0">
                                <a:pos x="T17" y="T19"/>
                              </a:cxn>
                              <a:cxn ang="0">
                                <a:pos x="T21" y="T23"/>
                              </a:cxn>
                            </a:cxnLst>
                            <a:rect l="0" t="0" r="r" b="b"/>
                            <a:pathLst>
                              <a:path w="168" h="34">
                                <a:moveTo>
                                  <a:pt x="17" y="16"/>
                                </a:moveTo>
                                <a:lnTo>
                                  <a:pt x="154" y="16"/>
                                </a:lnTo>
                                <a:lnTo>
                                  <a:pt x="168" y="0"/>
                                </a:lnTo>
                                <a:lnTo>
                                  <a:pt x="0" y="0"/>
                                </a:lnTo>
                                <a:lnTo>
                                  <a:pt x="0" y="33"/>
                                </a:lnTo>
                                <a:lnTo>
                                  <a:pt x="17" y="16"/>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50194B" id="Group 127" o:spid="_x0000_s1026" style="position:absolute;margin-left:86.9pt;margin-top:3.15pt;width:9.95pt;height:7.7pt;z-index:-251342848;mso-position-horizontal-relative:page" coordorigin="1738,63" coordsize="199,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">
                <v:shape id="Freeform 131" o:spid="_x0000_s1027" style="position:absolute;left:1738;top:63;width:199;height:154;visibility:visible;mso-wrap-style:square;v-text-anchor:top" coordsize="199,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" path="m168,16l31,16,14,33r,87l14,,7,,,9,,144r7,9l182,153,31,136,31,33r151,l192,153r7,-9l199,9,192,,182,,168,16xe" fillcolor="#385d89" stroked="f">
                  <v:path arrowok="t" o:connecttype="custom" o:connectlocs="168,79;31,79;14,96;14,183;14,63;7,63;0,72;0,207;7,216;182,216;31,199;31,96;182,96;192,216;199,207;199,72;192,63;182,63;168,79" o:connectangles="0,0,0,0,0,0,0,0,0,0,0,0,0,0,0,0,0,0,0"/>
                </v:shape>
                <v:shape id="Freeform 130" o:spid="_x0000_s1028" style="position:absolute;left:1906;top:96;width:24;height:120;visibility:visible;mso-wrap-style:square;v-text-anchor:top" coordsize="2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" path="m14,87l,103r14,17l24,120,14,r,87xe" fillcolor="#385d89" stroked="f">
                  <v:path arrowok="t" o:connecttype="custom" o:connectlocs="14,183;0,199;14,216;24,216;14,96;14,183" o:connectangles="0,0,0,0,0,0"/>
                </v:shape>
                <v:shape id="Freeform 129" o:spid="_x0000_s1029" style="position:absolute;left:1769;top:96;width:151;height:120;visibility:visible;mso-wrap-style:square;v-text-anchor:top" coordsize="15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" path="m,103r151,17l137,103,151,87,151,,137,r,87l,87r,16xe" fillcolor="#385d89" stroked="f">
                  <v:path arrowok="t" o:connecttype="custom" o:connectlocs="0,199;151,216;137,199;151,183;151,96;137,96;137,183;0,183;0,199" o:connectangles="0,0,0,0,0,0,0,0,0"/>
                </v:shape>
                <v:shape id="Freeform 128" o:spid="_x0000_s1030" style="position:absolute;left:1752;top:63;width:168;height:34;visibility:visible;mso-wrap-style:square;v-text-anchor:top" coordsize="16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" path="m17,16r137,l168,,,,,33,17,16xe" fillcolor="#385d89" stroked="f">
                  <v:path arrowok="t" o:connecttype="custom" o:connectlocs="17,79;154,79;168,63;0,63;0,96;17,79" o:connectangles="0,0,0,0,0,0"/>
                </v:shape>
                <w10:wrap anchorx="page"/>
              </v:group>
            </w:pict>
          </mc:Fallback>
        </mc:AlternateContent>
      </w:r>
      <w:r w:rsidRPr="00C901B7">
        <w:rPr>
          <w:rFonts w:ascii="Calibri" w:eastAsia="Calibri" w:hAnsi="Calibri" w:cs="Calibri"/>
          <w:b/>
          <w:spacing w:val="-1"/>
        </w:rPr>
        <w:t>Li</w:t>
      </w:r>
      <w:r w:rsidRPr="00C901B7">
        <w:rPr>
          <w:rFonts w:ascii="Calibri" w:eastAsia="Calibri" w:hAnsi="Calibri" w:cs="Calibri"/>
          <w:b/>
          <w:spacing w:val="1"/>
        </w:rPr>
        <w:t>m</w:t>
      </w:r>
      <w:r w:rsidRPr="00C901B7">
        <w:rPr>
          <w:rFonts w:ascii="Calibri" w:eastAsia="Calibri" w:hAnsi="Calibri" w:cs="Calibri"/>
          <w:b/>
          <w:spacing w:val="-1"/>
        </w:rPr>
        <w:t>i</w:t>
      </w:r>
      <w:r w:rsidRPr="00C901B7">
        <w:rPr>
          <w:rFonts w:ascii="Calibri" w:eastAsia="Calibri" w:hAnsi="Calibri" w:cs="Calibri"/>
          <w:b/>
        </w:rPr>
        <w:t>ts</w:t>
      </w:r>
      <w:r w:rsidRPr="00C901B7">
        <w:rPr>
          <w:rFonts w:ascii="Calibri" w:eastAsia="Calibri" w:hAnsi="Calibri" w:cs="Calibri"/>
          <w:b/>
          <w:spacing w:val="23"/>
        </w:rPr>
        <w:t xml:space="preserve"> </w:t>
      </w:r>
      <w:r w:rsidRPr="00C901B7">
        <w:rPr>
          <w:rFonts w:ascii="Calibri" w:eastAsia="Calibri" w:hAnsi="Calibri" w:cs="Calibri"/>
          <w:b/>
        </w:rPr>
        <w:t>of</w:t>
      </w:r>
      <w:r w:rsidRPr="00C901B7">
        <w:rPr>
          <w:rFonts w:ascii="Calibri" w:eastAsia="Calibri" w:hAnsi="Calibri" w:cs="Calibri"/>
          <w:b/>
          <w:spacing w:val="9"/>
        </w:rPr>
        <w:t xml:space="preserve"> </w:t>
      </w:r>
      <w:r w:rsidRPr="00C901B7">
        <w:rPr>
          <w:rFonts w:ascii="Calibri" w:eastAsia="Calibri" w:hAnsi="Calibri" w:cs="Calibri"/>
          <w:b/>
          <w:spacing w:val="-1"/>
          <w:w w:val="103"/>
        </w:rPr>
        <w:t>I</w:t>
      </w:r>
      <w:r w:rsidRPr="00C901B7">
        <w:rPr>
          <w:rFonts w:ascii="Calibri" w:eastAsia="Calibri" w:hAnsi="Calibri" w:cs="Calibri"/>
          <w:b/>
          <w:w w:val="103"/>
        </w:rPr>
        <w:t>n</w:t>
      </w:r>
      <w:r w:rsidRPr="00C901B7">
        <w:rPr>
          <w:rFonts w:ascii="Calibri" w:eastAsia="Calibri" w:hAnsi="Calibri" w:cs="Calibri"/>
          <w:b/>
          <w:spacing w:val="4"/>
          <w:w w:val="103"/>
        </w:rPr>
        <w:t>s</w:t>
      </w:r>
      <w:r w:rsidRPr="00C901B7">
        <w:rPr>
          <w:rFonts w:ascii="Calibri" w:eastAsia="Calibri" w:hAnsi="Calibri" w:cs="Calibri"/>
          <w:b/>
          <w:w w:val="103"/>
        </w:rPr>
        <w:t>u</w:t>
      </w:r>
      <w:r w:rsidRPr="00C901B7">
        <w:rPr>
          <w:rFonts w:ascii="Calibri" w:eastAsia="Calibri" w:hAnsi="Calibri" w:cs="Calibri"/>
          <w:b/>
          <w:spacing w:val="1"/>
          <w:w w:val="103"/>
        </w:rPr>
        <w:t>r</w:t>
      </w:r>
      <w:r w:rsidRPr="00C901B7">
        <w:rPr>
          <w:rFonts w:ascii="Calibri" w:eastAsia="Calibri" w:hAnsi="Calibri" w:cs="Calibri"/>
          <w:b/>
          <w:w w:val="103"/>
        </w:rPr>
        <w:t>a</w:t>
      </w:r>
      <w:r w:rsidRPr="00C901B7">
        <w:rPr>
          <w:rFonts w:ascii="Calibri" w:eastAsia="Calibri" w:hAnsi="Calibri" w:cs="Calibri"/>
          <w:b/>
          <w:spacing w:val="3"/>
          <w:w w:val="103"/>
        </w:rPr>
        <w:t>n</w:t>
      </w:r>
      <w:r w:rsidRPr="00C901B7">
        <w:rPr>
          <w:rFonts w:ascii="Calibri" w:eastAsia="Calibri" w:hAnsi="Calibri" w:cs="Calibri"/>
          <w:b/>
          <w:w w:val="103"/>
        </w:rPr>
        <w:t>c</w:t>
      </w:r>
      <w:r w:rsidRPr="00C901B7">
        <w:rPr>
          <w:rFonts w:ascii="Calibri" w:eastAsia="Calibri" w:hAnsi="Calibri" w:cs="Calibri"/>
          <w:b/>
          <w:spacing w:val="1"/>
          <w:w w:val="103"/>
        </w:rPr>
        <w:t>e</w:t>
      </w:r>
      <w:r w:rsidRPr="00C901B7">
        <w:rPr>
          <w:rFonts w:ascii="Calibri" w:eastAsia="Calibri" w:hAnsi="Calibri" w:cs="Calibri"/>
          <w:b/>
          <w:w w:val="103"/>
        </w:rPr>
        <w:t>:</w:t>
      </w:r>
    </w:p>
    <w:p w14:paraId="5F980DAE" w14:textId="77116DAF" w:rsidR="00790AFE" w:rsidRPr="00C901B7" w:rsidRDefault="00790AFE" w:rsidP="00790AFE">
      <w:pPr>
        <w:spacing w:before="25"/>
        <w:ind w:left="1294"/>
        <w:contextualSpacing/>
        <w:rPr>
          <w:rFonts w:ascii="Calibri" w:eastAsia="Calibri" w:hAnsi="Calibri" w:cs="Calibri"/>
        </w:rPr>
      </w:pPr>
      <w:r w:rsidRPr="00C901B7">
        <w:rPr>
          <w:rFonts w:ascii="Calibri" w:eastAsia="Calibri" w:hAnsi="Calibri" w:cs="Calibri"/>
        </w:rPr>
        <w:t>$1</w:t>
      </w:r>
      <w:r w:rsidRPr="00C901B7">
        <w:rPr>
          <w:rFonts w:ascii="Calibri" w:eastAsia="Calibri" w:hAnsi="Calibri" w:cs="Calibri"/>
          <w:spacing w:val="1"/>
        </w:rPr>
        <w:t>,</w:t>
      </w:r>
      <w:r w:rsidRPr="00C901B7">
        <w:rPr>
          <w:rFonts w:ascii="Calibri" w:eastAsia="Calibri" w:hAnsi="Calibri" w:cs="Calibri"/>
        </w:rPr>
        <w:t>00</w:t>
      </w:r>
      <w:r w:rsidRPr="00C901B7">
        <w:rPr>
          <w:rFonts w:ascii="Calibri" w:eastAsia="Calibri" w:hAnsi="Calibri" w:cs="Calibri"/>
          <w:spacing w:val="-2"/>
        </w:rPr>
        <w:t>0</w:t>
      </w:r>
      <w:r w:rsidRPr="00C901B7">
        <w:rPr>
          <w:rFonts w:ascii="Calibri" w:eastAsia="Calibri" w:hAnsi="Calibri" w:cs="Calibri"/>
          <w:spacing w:val="1"/>
        </w:rPr>
        <w:t>,</w:t>
      </w:r>
      <w:r w:rsidRPr="00C901B7">
        <w:rPr>
          <w:rFonts w:ascii="Calibri" w:eastAsia="Calibri" w:hAnsi="Calibri" w:cs="Calibri"/>
        </w:rPr>
        <w:t xml:space="preserve">000                       </w:t>
      </w:r>
      <w:r w:rsidRPr="00C901B7">
        <w:rPr>
          <w:rFonts w:ascii="Calibri" w:eastAsia="Calibri" w:hAnsi="Calibri" w:cs="Calibri"/>
          <w:spacing w:val="32"/>
        </w:rPr>
        <w:t xml:space="preserve"> </w:t>
      </w:r>
      <w:r w:rsidRPr="00C901B7">
        <w:rPr>
          <w:rFonts w:ascii="Calibri" w:eastAsia="Calibri" w:hAnsi="Calibri" w:cs="Calibri"/>
          <w:spacing w:val="1"/>
        </w:rPr>
        <w:t>E</w:t>
      </w:r>
      <w:r w:rsidRPr="00C901B7">
        <w:rPr>
          <w:rFonts w:ascii="Calibri" w:eastAsia="Calibri" w:hAnsi="Calibri" w:cs="Calibri"/>
        </w:rPr>
        <w:t>a</w:t>
      </w:r>
      <w:r w:rsidRPr="00C901B7">
        <w:rPr>
          <w:rFonts w:ascii="Calibri" w:eastAsia="Calibri" w:hAnsi="Calibri" w:cs="Calibri"/>
          <w:spacing w:val="-1"/>
        </w:rPr>
        <w:t>c</w:t>
      </w:r>
      <w:r w:rsidRPr="00C901B7">
        <w:rPr>
          <w:rFonts w:ascii="Calibri" w:eastAsia="Calibri" w:hAnsi="Calibri" w:cs="Calibri"/>
        </w:rPr>
        <w:t>h</w:t>
      </w:r>
      <w:r w:rsidRPr="00C901B7">
        <w:rPr>
          <w:rFonts w:ascii="Calibri" w:eastAsia="Calibri" w:hAnsi="Calibri" w:cs="Calibri"/>
          <w:spacing w:val="16"/>
        </w:rPr>
        <w:t xml:space="preserve"> </w:t>
      </w:r>
      <w:r w:rsidRPr="00C901B7">
        <w:rPr>
          <w:rFonts w:ascii="Calibri" w:eastAsia="Calibri" w:hAnsi="Calibri" w:cs="Calibri"/>
          <w:spacing w:val="-1"/>
        </w:rPr>
        <w:t>Occ</w:t>
      </w:r>
      <w:r w:rsidRPr="00C901B7">
        <w:rPr>
          <w:rFonts w:ascii="Calibri" w:eastAsia="Calibri" w:hAnsi="Calibri" w:cs="Calibri"/>
        </w:rPr>
        <w:t>u</w:t>
      </w:r>
      <w:r w:rsidRPr="00C901B7">
        <w:rPr>
          <w:rFonts w:ascii="Calibri" w:eastAsia="Calibri" w:hAnsi="Calibri" w:cs="Calibri"/>
          <w:spacing w:val="-1"/>
        </w:rPr>
        <w:t>r</w:t>
      </w:r>
      <w:r w:rsidRPr="00C901B7">
        <w:rPr>
          <w:rFonts w:ascii="Calibri" w:eastAsia="Calibri" w:hAnsi="Calibri" w:cs="Calibri"/>
          <w:spacing w:val="2"/>
        </w:rPr>
        <w:t>r</w:t>
      </w:r>
      <w:r w:rsidRPr="00C901B7">
        <w:rPr>
          <w:rFonts w:ascii="Calibri" w:eastAsia="Calibri" w:hAnsi="Calibri" w:cs="Calibri"/>
          <w:spacing w:val="-1"/>
        </w:rPr>
        <w:t>e</w:t>
      </w:r>
      <w:r w:rsidRPr="00C901B7">
        <w:rPr>
          <w:rFonts w:ascii="Calibri" w:eastAsia="Calibri" w:hAnsi="Calibri" w:cs="Calibri"/>
        </w:rPr>
        <w:t>n</w:t>
      </w:r>
      <w:r w:rsidRPr="00C901B7">
        <w:rPr>
          <w:rFonts w:ascii="Calibri" w:eastAsia="Calibri" w:hAnsi="Calibri" w:cs="Calibri"/>
          <w:spacing w:val="-1"/>
        </w:rPr>
        <w:t>c</w:t>
      </w:r>
      <w:r w:rsidRPr="00C901B7">
        <w:rPr>
          <w:rFonts w:ascii="Calibri" w:eastAsia="Calibri" w:hAnsi="Calibri" w:cs="Calibri"/>
        </w:rPr>
        <w:t xml:space="preserve">e </w:t>
      </w:r>
      <w:r w:rsidRPr="00C901B7">
        <w:rPr>
          <w:rFonts w:ascii="Calibri" w:eastAsia="Calibri" w:hAnsi="Calibri" w:cs="Calibri"/>
          <w:w w:val="103"/>
        </w:rPr>
        <w:t>L</w:t>
      </w:r>
      <w:r w:rsidRPr="00C901B7">
        <w:rPr>
          <w:rFonts w:ascii="Calibri" w:eastAsia="Calibri" w:hAnsi="Calibri" w:cs="Calibri"/>
          <w:spacing w:val="3"/>
          <w:w w:val="103"/>
        </w:rPr>
        <w:t>i</w:t>
      </w:r>
      <w:r w:rsidRPr="00C901B7">
        <w:rPr>
          <w:rFonts w:ascii="Calibri" w:eastAsia="Calibri" w:hAnsi="Calibri" w:cs="Calibri"/>
          <w:w w:val="103"/>
        </w:rPr>
        <w:t>m</w:t>
      </w:r>
      <w:r w:rsidRPr="00C901B7">
        <w:rPr>
          <w:rFonts w:ascii="Calibri" w:eastAsia="Calibri" w:hAnsi="Calibri" w:cs="Calibri"/>
          <w:spacing w:val="3"/>
          <w:w w:val="103"/>
        </w:rPr>
        <w:t>i</w:t>
      </w:r>
      <w:r w:rsidRPr="00C901B7">
        <w:rPr>
          <w:rFonts w:ascii="Calibri" w:eastAsia="Calibri" w:hAnsi="Calibri" w:cs="Calibri"/>
          <w:w w:val="103"/>
        </w:rPr>
        <w:t>t</w:t>
      </w:r>
    </w:p>
    <w:p w14:paraId="6751B4A9" w14:textId="77777777" w:rsidR="00790AFE" w:rsidRPr="00C901B7" w:rsidRDefault="00790AFE" w:rsidP="00790AFE">
      <w:pPr>
        <w:spacing w:before="25"/>
        <w:ind w:left="1294"/>
        <w:contextualSpacing/>
        <w:rPr>
          <w:rFonts w:ascii="Calibri" w:eastAsia="Calibri" w:hAnsi="Calibri" w:cs="Calibri"/>
        </w:rPr>
      </w:pPr>
      <w:r w:rsidRPr="00C901B7">
        <w:rPr>
          <w:rFonts w:ascii="Calibri" w:eastAsia="Calibri" w:hAnsi="Calibri" w:cs="Calibri"/>
        </w:rPr>
        <w:t>$2</w:t>
      </w:r>
      <w:r w:rsidRPr="00C901B7">
        <w:rPr>
          <w:rFonts w:ascii="Calibri" w:eastAsia="Calibri" w:hAnsi="Calibri" w:cs="Calibri"/>
          <w:spacing w:val="1"/>
        </w:rPr>
        <w:t>,</w:t>
      </w:r>
      <w:r w:rsidRPr="00C901B7">
        <w:rPr>
          <w:rFonts w:ascii="Calibri" w:eastAsia="Calibri" w:hAnsi="Calibri" w:cs="Calibri"/>
        </w:rPr>
        <w:t>00</w:t>
      </w:r>
      <w:r w:rsidRPr="00C901B7">
        <w:rPr>
          <w:rFonts w:ascii="Calibri" w:eastAsia="Calibri" w:hAnsi="Calibri" w:cs="Calibri"/>
          <w:spacing w:val="-2"/>
        </w:rPr>
        <w:t>0</w:t>
      </w:r>
      <w:r w:rsidRPr="00C901B7">
        <w:rPr>
          <w:rFonts w:ascii="Calibri" w:eastAsia="Calibri" w:hAnsi="Calibri" w:cs="Calibri"/>
          <w:spacing w:val="1"/>
        </w:rPr>
        <w:t>,</w:t>
      </w:r>
      <w:r w:rsidRPr="00C901B7">
        <w:rPr>
          <w:rFonts w:ascii="Calibri" w:eastAsia="Calibri" w:hAnsi="Calibri" w:cs="Calibri"/>
        </w:rPr>
        <w:t xml:space="preserve">000                       </w:t>
      </w:r>
      <w:r w:rsidRPr="00C901B7">
        <w:rPr>
          <w:rFonts w:ascii="Calibri" w:eastAsia="Calibri" w:hAnsi="Calibri" w:cs="Calibri"/>
          <w:spacing w:val="32"/>
        </w:rPr>
        <w:t xml:space="preserve"> </w:t>
      </w:r>
      <w:r w:rsidRPr="00C901B7">
        <w:rPr>
          <w:rFonts w:ascii="Calibri" w:eastAsia="Calibri" w:hAnsi="Calibri" w:cs="Calibri"/>
        </w:rPr>
        <w:t>G</w:t>
      </w:r>
      <w:r w:rsidRPr="00C901B7">
        <w:rPr>
          <w:rFonts w:ascii="Calibri" w:eastAsia="Calibri" w:hAnsi="Calibri" w:cs="Calibri"/>
          <w:spacing w:val="-1"/>
        </w:rPr>
        <w:t>e</w:t>
      </w:r>
      <w:r w:rsidRPr="00C901B7">
        <w:rPr>
          <w:rFonts w:ascii="Calibri" w:eastAsia="Calibri" w:hAnsi="Calibri" w:cs="Calibri"/>
        </w:rPr>
        <w:t>n</w:t>
      </w:r>
      <w:r w:rsidRPr="00C901B7">
        <w:rPr>
          <w:rFonts w:ascii="Calibri" w:eastAsia="Calibri" w:hAnsi="Calibri" w:cs="Calibri"/>
          <w:spacing w:val="-1"/>
        </w:rPr>
        <w:t>er</w:t>
      </w:r>
      <w:r w:rsidRPr="00C901B7">
        <w:rPr>
          <w:rFonts w:ascii="Calibri" w:eastAsia="Calibri" w:hAnsi="Calibri" w:cs="Calibri"/>
        </w:rPr>
        <w:t>al</w:t>
      </w:r>
      <w:r w:rsidRPr="00C901B7">
        <w:rPr>
          <w:rFonts w:ascii="Calibri" w:eastAsia="Calibri" w:hAnsi="Calibri" w:cs="Calibri"/>
          <w:spacing w:val="28"/>
        </w:rPr>
        <w:t xml:space="preserve"> </w:t>
      </w:r>
      <w:r w:rsidRPr="00C901B7">
        <w:rPr>
          <w:rFonts w:ascii="Calibri" w:eastAsia="Calibri" w:hAnsi="Calibri" w:cs="Calibri"/>
          <w:w w:val="103"/>
        </w:rPr>
        <w:t>A</w:t>
      </w:r>
      <w:r w:rsidRPr="00C901B7">
        <w:rPr>
          <w:rFonts w:ascii="Calibri" w:eastAsia="Calibri" w:hAnsi="Calibri" w:cs="Calibri"/>
          <w:spacing w:val="4"/>
          <w:w w:val="103"/>
        </w:rPr>
        <w:t>g</w:t>
      </w:r>
      <w:r w:rsidRPr="00C901B7">
        <w:rPr>
          <w:rFonts w:ascii="Calibri" w:eastAsia="Calibri" w:hAnsi="Calibri" w:cs="Calibri"/>
          <w:spacing w:val="1"/>
          <w:w w:val="103"/>
        </w:rPr>
        <w:t>g</w:t>
      </w:r>
      <w:r w:rsidRPr="00C901B7">
        <w:rPr>
          <w:rFonts w:ascii="Calibri" w:eastAsia="Calibri" w:hAnsi="Calibri" w:cs="Calibri"/>
          <w:w w:val="103"/>
        </w:rPr>
        <w:t>re</w:t>
      </w:r>
      <w:r w:rsidRPr="00C901B7">
        <w:rPr>
          <w:rFonts w:ascii="Calibri" w:eastAsia="Calibri" w:hAnsi="Calibri" w:cs="Calibri"/>
          <w:spacing w:val="4"/>
          <w:w w:val="103"/>
        </w:rPr>
        <w:t>g</w:t>
      </w:r>
      <w:r w:rsidRPr="00C901B7">
        <w:rPr>
          <w:rFonts w:ascii="Calibri" w:eastAsia="Calibri" w:hAnsi="Calibri" w:cs="Calibri"/>
          <w:w w:val="103"/>
        </w:rPr>
        <w:t>a</w:t>
      </w:r>
      <w:r w:rsidRPr="00C901B7">
        <w:rPr>
          <w:rFonts w:ascii="Calibri" w:eastAsia="Calibri" w:hAnsi="Calibri" w:cs="Calibri"/>
          <w:spacing w:val="2"/>
          <w:w w:val="103"/>
        </w:rPr>
        <w:t>t</w:t>
      </w:r>
      <w:r w:rsidRPr="00C901B7">
        <w:rPr>
          <w:rFonts w:ascii="Calibri" w:eastAsia="Calibri" w:hAnsi="Calibri" w:cs="Calibri"/>
          <w:w w:val="103"/>
        </w:rPr>
        <w:t>e</w:t>
      </w:r>
    </w:p>
    <w:p w14:paraId="448C992D" w14:textId="2D50D609" w:rsidR="00790AFE" w:rsidRPr="00C901B7" w:rsidRDefault="00790AFE" w:rsidP="00790AFE">
      <w:pPr>
        <w:spacing w:before="25"/>
        <w:ind w:left="1294"/>
        <w:contextualSpacing/>
        <w:rPr>
          <w:rFonts w:ascii="Calibri" w:eastAsia="Calibri" w:hAnsi="Calibri" w:cs="Calibri"/>
        </w:rPr>
      </w:pPr>
      <w:r w:rsidRPr="00C901B7">
        <w:rPr>
          <w:rFonts w:ascii="Calibri" w:eastAsia="Calibri" w:hAnsi="Calibri" w:cs="Calibri"/>
        </w:rPr>
        <w:t>$2</w:t>
      </w:r>
      <w:r w:rsidRPr="00C901B7">
        <w:rPr>
          <w:rFonts w:ascii="Calibri" w:eastAsia="Calibri" w:hAnsi="Calibri" w:cs="Calibri"/>
          <w:spacing w:val="1"/>
        </w:rPr>
        <w:t>,</w:t>
      </w:r>
      <w:r w:rsidRPr="00C901B7">
        <w:rPr>
          <w:rFonts w:ascii="Calibri" w:eastAsia="Calibri" w:hAnsi="Calibri" w:cs="Calibri"/>
        </w:rPr>
        <w:t>00</w:t>
      </w:r>
      <w:r w:rsidRPr="00C901B7">
        <w:rPr>
          <w:rFonts w:ascii="Calibri" w:eastAsia="Calibri" w:hAnsi="Calibri" w:cs="Calibri"/>
          <w:spacing w:val="-2"/>
        </w:rPr>
        <w:t>0</w:t>
      </w:r>
      <w:r w:rsidRPr="00C901B7">
        <w:rPr>
          <w:rFonts w:ascii="Calibri" w:eastAsia="Calibri" w:hAnsi="Calibri" w:cs="Calibri"/>
          <w:spacing w:val="1"/>
        </w:rPr>
        <w:t>,</w:t>
      </w:r>
      <w:r w:rsidRPr="00C901B7">
        <w:rPr>
          <w:rFonts w:ascii="Calibri" w:eastAsia="Calibri" w:hAnsi="Calibri" w:cs="Calibri"/>
        </w:rPr>
        <w:t xml:space="preserve">000                       </w:t>
      </w:r>
      <w:r w:rsidRPr="00C901B7">
        <w:rPr>
          <w:rFonts w:ascii="Calibri" w:eastAsia="Calibri" w:hAnsi="Calibri" w:cs="Calibri"/>
          <w:spacing w:val="32"/>
        </w:rPr>
        <w:t xml:space="preserve"> </w:t>
      </w:r>
      <w:r w:rsidRPr="00C901B7">
        <w:rPr>
          <w:rFonts w:ascii="Calibri" w:eastAsia="Calibri" w:hAnsi="Calibri" w:cs="Calibri"/>
          <w:spacing w:val="1"/>
        </w:rPr>
        <w:t>P</w:t>
      </w:r>
      <w:r w:rsidRPr="00C901B7">
        <w:rPr>
          <w:rFonts w:ascii="Calibri" w:eastAsia="Calibri" w:hAnsi="Calibri" w:cs="Calibri"/>
          <w:spacing w:val="-1"/>
        </w:rPr>
        <w:t>r</w:t>
      </w:r>
      <w:r w:rsidRPr="00C901B7">
        <w:rPr>
          <w:rFonts w:ascii="Calibri" w:eastAsia="Calibri" w:hAnsi="Calibri" w:cs="Calibri"/>
        </w:rPr>
        <w:t>odu</w:t>
      </w:r>
      <w:r w:rsidRPr="00C901B7">
        <w:rPr>
          <w:rFonts w:ascii="Calibri" w:eastAsia="Calibri" w:hAnsi="Calibri" w:cs="Calibri"/>
          <w:spacing w:val="-1"/>
        </w:rPr>
        <w:t>ct</w:t>
      </w:r>
      <w:r w:rsidRPr="00C901B7">
        <w:rPr>
          <w:rFonts w:ascii="Calibri" w:eastAsia="Calibri" w:hAnsi="Calibri" w:cs="Calibri"/>
        </w:rPr>
        <w:t>s</w:t>
      </w:r>
      <w:r w:rsidRPr="00C901B7">
        <w:rPr>
          <w:rFonts w:ascii="Calibri" w:eastAsia="Calibri" w:hAnsi="Calibri" w:cs="Calibri"/>
          <w:spacing w:val="31"/>
        </w:rPr>
        <w:t xml:space="preserve"> </w:t>
      </w:r>
      <w:r w:rsidRPr="00C901B7">
        <w:rPr>
          <w:rFonts w:ascii="Calibri" w:eastAsia="Calibri" w:hAnsi="Calibri" w:cs="Calibri"/>
        </w:rPr>
        <w:t>/</w:t>
      </w:r>
      <w:r w:rsidRPr="00C901B7">
        <w:rPr>
          <w:rFonts w:ascii="Calibri" w:eastAsia="Calibri" w:hAnsi="Calibri" w:cs="Calibri"/>
          <w:spacing w:val="7"/>
        </w:rPr>
        <w:t xml:space="preserve"> </w:t>
      </w:r>
      <w:r w:rsidRPr="00C901B7">
        <w:rPr>
          <w:rFonts w:ascii="Calibri" w:eastAsia="Calibri" w:hAnsi="Calibri" w:cs="Calibri"/>
          <w:spacing w:val="1"/>
        </w:rPr>
        <w:t>C</w:t>
      </w:r>
      <w:r w:rsidRPr="00C901B7">
        <w:rPr>
          <w:rFonts w:ascii="Calibri" w:eastAsia="Calibri" w:hAnsi="Calibri" w:cs="Calibri"/>
        </w:rPr>
        <w:t>o</w:t>
      </w:r>
      <w:r w:rsidRPr="00C901B7">
        <w:rPr>
          <w:rFonts w:ascii="Calibri" w:eastAsia="Calibri" w:hAnsi="Calibri" w:cs="Calibri"/>
          <w:spacing w:val="1"/>
        </w:rPr>
        <w:t>m</w:t>
      </w:r>
      <w:r w:rsidRPr="00C901B7">
        <w:rPr>
          <w:rFonts w:ascii="Calibri" w:eastAsia="Calibri" w:hAnsi="Calibri" w:cs="Calibri"/>
        </w:rPr>
        <w:t>p</w:t>
      </w:r>
      <w:r w:rsidRPr="00C901B7">
        <w:rPr>
          <w:rFonts w:ascii="Calibri" w:eastAsia="Calibri" w:hAnsi="Calibri" w:cs="Calibri"/>
          <w:spacing w:val="-1"/>
        </w:rPr>
        <w:t>lete</w:t>
      </w:r>
      <w:r w:rsidRPr="00C901B7">
        <w:rPr>
          <w:rFonts w:ascii="Calibri" w:eastAsia="Calibri" w:hAnsi="Calibri" w:cs="Calibri"/>
        </w:rPr>
        <w:t xml:space="preserve">d </w:t>
      </w:r>
      <w:r w:rsidRPr="00C901B7">
        <w:rPr>
          <w:rFonts w:ascii="Calibri" w:eastAsia="Calibri" w:hAnsi="Calibri" w:cs="Calibri"/>
          <w:spacing w:val="1"/>
          <w:w w:val="103"/>
        </w:rPr>
        <w:t>O</w:t>
      </w:r>
      <w:r w:rsidRPr="00C901B7">
        <w:rPr>
          <w:rFonts w:ascii="Calibri" w:eastAsia="Calibri" w:hAnsi="Calibri" w:cs="Calibri"/>
          <w:spacing w:val="2"/>
          <w:w w:val="103"/>
        </w:rPr>
        <w:t>p</w:t>
      </w:r>
      <w:r w:rsidRPr="00C901B7">
        <w:rPr>
          <w:rFonts w:ascii="Calibri" w:eastAsia="Calibri" w:hAnsi="Calibri" w:cs="Calibri"/>
          <w:w w:val="103"/>
        </w:rPr>
        <w:t>e</w:t>
      </w:r>
      <w:r w:rsidRPr="00C901B7">
        <w:rPr>
          <w:rFonts w:ascii="Calibri" w:eastAsia="Calibri" w:hAnsi="Calibri" w:cs="Calibri"/>
          <w:spacing w:val="2"/>
          <w:w w:val="103"/>
        </w:rPr>
        <w:t>r</w:t>
      </w:r>
      <w:r w:rsidRPr="00C901B7">
        <w:rPr>
          <w:rFonts w:ascii="Calibri" w:eastAsia="Calibri" w:hAnsi="Calibri" w:cs="Calibri"/>
          <w:w w:val="103"/>
        </w:rPr>
        <w:t>at</w:t>
      </w:r>
      <w:r w:rsidRPr="00C901B7">
        <w:rPr>
          <w:rFonts w:ascii="Calibri" w:eastAsia="Calibri" w:hAnsi="Calibri" w:cs="Calibri"/>
          <w:spacing w:val="3"/>
          <w:w w:val="103"/>
        </w:rPr>
        <w:t>i</w:t>
      </w:r>
      <w:r w:rsidRPr="00C901B7">
        <w:rPr>
          <w:rFonts w:ascii="Calibri" w:eastAsia="Calibri" w:hAnsi="Calibri" w:cs="Calibri"/>
          <w:spacing w:val="2"/>
          <w:w w:val="103"/>
        </w:rPr>
        <w:t>o</w:t>
      </w:r>
      <w:r w:rsidRPr="00C901B7">
        <w:rPr>
          <w:rFonts w:ascii="Calibri" w:eastAsia="Calibri" w:hAnsi="Calibri" w:cs="Calibri"/>
          <w:w w:val="103"/>
        </w:rPr>
        <w:t>ns</w:t>
      </w:r>
    </w:p>
    <w:p w14:paraId="60DD2EC2" w14:textId="53B03F3F" w:rsidR="00790AFE" w:rsidRPr="00C901B7" w:rsidRDefault="00790AFE" w:rsidP="00790AFE">
      <w:pPr>
        <w:spacing w:before="25"/>
        <w:ind w:left="1294"/>
        <w:contextualSpacing/>
        <w:rPr>
          <w:rFonts w:ascii="Calibri" w:eastAsia="Calibri" w:hAnsi="Calibri" w:cs="Calibri"/>
        </w:rPr>
      </w:pPr>
      <w:r w:rsidRPr="00C901B7">
        <w:rPr>
          <w:rFonts w:ascii="Calibri" w:eastAsia="Calibri" w:hAnsi="Calibri" w:cs="Calibri"/>
        </w:rPr>
        <w:t>$1</w:t>
      </w:r>
      <w:r w:rsidRPr="00C901B7">
        <w:rPr>
          <w:rFonts w:ascii="Calibri" w:eastAsia="Calibri" w:hAnsi="Calibri" w:cs="Calibri"/>
          <w:spacing w:val="1"/>
        </w:rPr>
        <w:t>,</w:t>
      </w:r>
      <w:r w:rsidRPr="00C901B7">
        <w:rPr>
          <w:rFonts w:ascii="Calibri" w:eastAsia="Calibri" w:hAnsi="Calibri" w:cs="Calibri"/>
        </w:rPr>
        <w:t>00</w:t>
      </w:r>
      <w:r w:rsidRPr="00C901B7">
        <w:rPr>
          <w:rFonts w:ascii="Calibri" w:eastAsia="Calibri" w:hAnsi="Calibri" w:cs="Calibri"/>
          <w:spacing w:val="-2"/>
        </w:rPr>
        <w:t>0</w:t>
      </w:r>
      <w:r w:rsidRPr="00C901B7">
        <w:rPr>
          <w:rFonts w:ascii="Calibri" w:eastAsia="Calibri" w:hAnsi="Calibri" w:cs="Calibri"/>
          <w:spacing w:val="1"/>
        </w:rPr>
        <w:t>,</w:t>
      </w:r>
      <w:r w:rsidRPr="00C901B7">
        <w:rPr>
          <w:rFonts w:ascii="Calibri" w:eastAsia="Calibri" w:hAnsi="Calibri" w:cs="Calibri"/>
        </w:rPr>
        <w:t xml:space="preserve">000                       </w:t>
      </w:r>
      <w:r w:rsidRPr="00C901B7">
        <w:rPr>
          <w:rFonts w:ascii="Calibri" w:eastAsia="Calibri" w:hAnsi="Calibri" w:cs="Calibri"/>
          <w:spacing w:val="32"/>
        </w:rPr>
        <w:t xml:space="preserve"> </w:t>
      </w:r>
      <w:r w:rsidRPr="00C901B7">
        <w:rPr>
          <w:rFonts w:ascii="Calibri" w:eastAsia="Calibri" w:hAnsi="Calibri" w:cs="Calibri"/>
          <w:spacing w:val="1"/>
        </w:rPr>
        <w:t>P</w:t>
      </w:r>
      <w:r w:rsidRPr="00C901B7">
        <w:rPr>
          <w:rFonts w:ascii="Calibri" w:eastAsia="Calibri" w:hAnsi="Calibri" w:cs="Calibri"/>
          <w:spacing w:val="-1"/>
        </w:rPr>
        <w:t>er</w:t>
      </w:r>
      <w:r w:rsidRPr="00C901B7">
        <w:rPr>
          <w:rFonts w:ascii="Calibri" w:eastAsia="Calibri" w:hAnsi="Calibri" w:cs="Calibri"/>
        </w:rPr>
        <w:t>sonal</w:t>
      </w:r>
      <w:r w:rsidRPr="00C901B7">
        <w:rPr>
          <w:rFonts w:ascii="Calibri" w:eastAsia="Calibri" w:hAnsi="Calibri" w:cs="Calibri"/>
          <w:spacing w:val="30"/>
        </w:rPr>
        <w:t xml:space="preserve"> </w:t>
      </w:r>
      <w:r w:rsidRPr="00C901B7">
        <w:rPr>
          <w:rFonts w:ascii="Calibri" w:eastAsia="Calibri" w:hAnsi="Calibri" w:cs="Calibri"/>
        </w:rPr>
        <w:t>&amp;</w:t>
      </w:r>
      <w:r w:rsidRPr="00C901B7">
        <w:rPr>
          <w:rFonts w:ascii="Calibri" w:eastAsia="Calibri" w:hAnsi="Calibri" w:cs="Calibri"/>
          <w:spacing w:val="8"/>
        </w:rPr>
        <w:t xml:space="preserve"> </w:t>
      </w:r>
      <w:r w:rsidRPr="00C901B7">
        <w:rPr>
          <w:rFonts w:ascii="Calibri" w:eastAsia="Calibri" w:hAnsi="Calibri" w:cs="Calibri"/>
          <w:spacing w:val="1"/>
        </w:rPr>
        <w:t>A</w:t>
      </w:r>
      <w:r w:rsidRPr="00C901B7">
        <w:rPr>
          <w:rFonts w:ascii="Calibri" w:eastAsia="Calibri" w:hAnsi="Calibri" w:cs="Calibri"/>
        </w:rPr>
        <w:t>dv</w:t>
      </w:r>
      <w:r w:rsidRPr="00C901B7">
        <w:rPr>
          <w:rFonts w:ascii="Calibri" w:eastAsia="Calibri" w:hAnsi="Calibri" w:cs="Calibri"/>
          <w:spacing w:val="-1"/>
        </w:rPr>
        <w:t>erti</w:t>
      </w:r>
      <w:r w:rsidRPr="00C901B7">
        <w:rPr>
          <w:rFonts w:ascii="Calibri" w:eastAsia="Calibri" w:hAnsi="Calibri" w:cs="Calibri"/>
        </w:rPr>
        <w:t>s</w:t>
      </w:r>
      <w:r w:rsidRPr="00C901B7">
        <w:rPr>
          <w:rFonts w:ascii="Calibri" w:eastAsia="Calibri" w:hAnsi="Calibri" w:cs="Calibri"/>
          <w:spacing w:val="-1"/>
        </w:rPr>
        <w:t>i</w:t>
      </w:r>
      <w:r w:rsidRPr="00C901B7">
        <w:rPr>
          <w:rFonts w:ascii="Calibri" w:eastAsia="Calibri" w:hAnsi="Calibri" w:cs="Calibri"/>
        </w:rPr>
        <w:t xml:space="preserve">ng </w:t>
      </w:r>
      <w:r w:rsidRPr="00C901B7">
        <w:rPr>
          <w:rFonts w:ascii="Calibri" w:eastAsia="Calibri" w:hAnsi="Calibri" w:cs="Calibri"/>
          <w:spacing w:val="1"/>
          <w:w w:val="103"/>
        </w:rPr>
        <w:t>I</w:t>
      </w:r>
      <w:r w:rsidRPr="00C901B7">
        <w:rPr>
          <w:rFonts w:ascii="Calibri" w:eastAsia="Calibri" w:hAnsi="Calibri" w:cs="Calibri"/>
          <w:w w:val="103"/>
        </w:rPr>
        <w:t>n</w:t>
      </w:r>
      <w:r w:rsidRPr="00C901B7">
        <w:rPr>
          <w:rFonts w:ascii="Calibri" w:eastAsia="Calibri" w:hAnsi="Calibri" w:cs="Calibri"/>
          <w:spacing w:val="1"/>
          <w:w w:val="103"/>
        </w:rPr>
        <w:t>j</w:t>
      </w:r>
      <w:r w:rsidRPr="00C901B7">
        <w:rPr>
          <w:rFonts w:ascii="Calibri" w:eastAsia="Calibri" w:hAnsi="Calibri" w:cs="Calibri"/>
          <w:spacing w:val="2"/>
          <w:w w:val="103"/>
        </w:rPr>
        <w:t>u</w:t>
      </w:r>
      <w:r w:rsidRPr="00C901B7">
        <w:rPr>
          <w:rFonts w:ascii="Calibri" w:eastAsia="Calibri" w:hAnsi="Calibri" w:cs="Calibri"/>
          <w:w w:val="103"/>
        </w:rPr>
        <w:t>ry</w:t>
      </w:r>
    </w:p>
    <w:p w14:paraId="2057B965" w14:textId="0A319581" w:rsidR="00790AFE" w:rsidRPr="00C901B7" w:rsidRDefault="00790AFE" w:rsidP="00790AFE">
      <w:pPr>
        <w:spacing w:before="23"/>
        <w:ind w:left="1503"/>
        <w:contextualSpacing/>
        <w:rPr>
          <w:rFonts w:ascii="Calibri" w:eastAsia="Calibri" w:hAnsi="Calibri" w:cs="Calibri"/>
        </w:rPr>
      </w:pPr>
      <w:r w:rsidRPr="00C901B7">
        <w:rPr>
          <w:rFonts w:ascii="Calibri" w:eastAsia="Calibri" w:hAnsi="Calibri" w:cs="Calibri"/>
        </w:rPr>
        <w:t xml:space="preserve"> $50</w:t>
      </w:r>
      <w:r w:rsidRPr="00C901B7">
        <w:rPr>
          <w:rFonts w:ascii="Calibri" w:eastAsia="Calibri" w:hAnsi="Calibri" w:cs="Calibri"/>
          <w:spacing w:val="1"/>
        </w:rPr>
        <w:t>,</w:t>
      </w:r>
      <w:r w:rsidRPr="00C901B7">
        <w:rPr>
          <w:rFonts w:ascii="Calibri" w:eastAsia="Calibri" w:hAnsi="Calibri" w:cs="Calibri"/>
        </w:rPr>
        <w:t>0</w:t>
      </w:r>
      <w:r w:rsidRPr="00C901B7">
        <w:rPr>
          <w:rFonts w:ascii="Calibri" w:eastAsia="Calibri" w:hAnsi="Calibri" w:cs="Calibri"/>
          <w:spacing w:val="-2"/>
        </w:rPr>
        <w:t>0</w:t>
      </w:r>
      <w:r w:rsidRPr="00C901B7">
        <w:rPr>
          <w:rFonts w:ascii="Calibri" w:eastAsia="Calibri" w:hAnsi="Calibri" w:cs="Calibri"/>
        </w:rPr>
        <w:t xml:space="preserve">0                        </w:t>
      </w:r>
      <w:r w:rsidRPr="00C901B7">
        <w:rPr>
          <w:rFonts w:ascii="Calibri" w:eastAsia="Calibri" w:hAnsi="Calibri" w:cs="Calibri"/>
          <w:spacing w:val="24"/>
        </w:rPr>
        <w:t xml:space="preserve"> </w:t>
      </w:r>
      <w:r w:rsidRPr="00C901B7">
        <w:rPr>
          <w:rFonts w:ascii="Calibri" w:eastAsia="Calibri" w:hAnsi="Calibri" w:cs="Calibri"/>
          <w:spacing w:val="1"/>
        </w:rPr>
        <w:t>F</w:t>
      </w:r>
      <w:r w:rsidRPr="00C901B7">
        <w:rPr>
          <w:rFonts w:ascii="Calibri" w:eastAsia="Calibri" w:hAnsi="Calibri" w:cs="Calibri"/>
          <w:spacing w:val="-1"/>
        </w:rPr>
        <w:t>ir</w:t>
      </w:r>
      <w:r w:rsidRPr="00C901B7">
        <w:rPr>
          <w:rFonts w:ascii="Calibri" w:eastAsia="Calibri" w:hAnsi="Calibri" w:cs="Calibri"/>
        </w:rPr>
        <w:t>e</w:t>
      </w:r>
      <w:r w:rsidRPr="00C901B7">
        <w:rPr>
          <w:rFonts w:ascii="Calibri" w:eastAsia="Calibri" w:hAnsi="Calibri" w:cs="Calibri"/>
          <w:spacing w:val="14"/>
        </w:rPr>
        <w:t xml:space="preserve"> </w:t>
      </w:r>
      <w:r w:rsidRPr="00C901B7">
        <w:rPr>
          <w:rFonts w:ascii="Calibri" w:eastAsia="Calibri" w:hAnsi="Calibri" w:cs="Calibri"/>
        </w:rPr>
        <w:t>Da</w:t>
      </w:r>
      <w:r w:rsidRPr="00C901B7">
        <w:rPr>
          <w:rFonts w:ascii="Calibri" w:eastAsia="Calibri" w:hAnsi="Calibri" w:cs="Calibri"/>
          <w:spacing w:val="1"/>
        </w:rPr>
        <w:t>m</w:t>
      </w:r>
      <w:r w:rsidRPr="00C901B7">
        <w:rPr>
          <w:rFonts w:ascii="Calibri" w:eastAsia="Calibri" w:hAnsi="Calibri" w:cs="Calibri"/>
        </w:rPr>
        <w:t>a</w:t>
      </w:r>
      <w:r w:rsidRPr="00C901B7">
        <w:rPr>
          <w:rFonts w:ascii="Calibri" w:eastAsia="Calibri" w:hAnsi="Calibri" w:cs="Calibri"/>
          <w:spacing w:val="1"/>
        </w:rPr>
        <w:t>g</w:t>
      </w:r>
      <w:r w:rsidRPr="00C901B7">
        <w:rPr>
          <w:rFonts w:ascii="Calibri" w:eastAsia="Calibri" w:hAnsi="Calibri" w:cs="Calibri"/>
        </w:rPr>
        <w:t>e</w:t>
      </w:r>
      <w:r w:rsidRPr="00C901B7">
        <w:rPr>
          <w:rFonts w:ascii="Calibri" w:eastAsia="Calibri" w:hAnsi="Calibri" w:cs="Calibri"/>
          <w:spacing w:val="28"/>
        </w:rPr>
        <w:t xml:space="preserve"> </w:t>
      </w:r>
      <w:r w:rsidRPr="00C901B7">
        <w:rPr>
          <w:rFonts w:ascii="Calibri" w:eastAsia="Calibri" w:hAnsi="Calibri" w:cs="Calibri"/>
          <w:w w:val="103"/>
        </w:rPr>
        <w:t>L</w:t>
      </w:r>
      <w:r w:rsidRPr="00C901B7">
        <w:rPr>
          <w:rFonts w:ascii="Calibri" w:eastAsia="Calibri" w:hAnsi="Calibri" w:cs="Calibri"/>
          <w:spacing w:val="3"/>
          <w:w w:val="103"/>
        </w:rPr>
        <w:t>i</w:t>
      </w:r>
      <w:r w:rsidRPr="00C901B7">
        <w:rPr>
          <w:rFonts w:ascii="Calibri" w:eastAsia="Calibri" w:hAnsi="Calibri" w:cs="Calibri"/>
          <w:w w:val="103"/>
        </w:rPr>
        <w:t>abil</w:t>
      </w:r>
      <w:r w:rsidRPr="00C901B7">
        <w:rPr>
          <w:rFonts w:ascii="Calibri" w:eastAsia="Calibri" w:hAnsi="Calibri" w:cs="Calibri"/>
          <w:spacing w:val="3"/>
          <w:w w:val="103"/>
        </w:rPr>
        <w:t>i</w:t>
      </w:r>
      <w:r w:rsidRPr="00C901B7">
        <w:rPr>
          <w:rFonts w:ascii="Calibri" w:eastAsia="Calibri" w:hAnsi="Calibri" w:cs="Calibri"/>
          <w:spacing w:val="2"/>
          <w:w w:val="103"/>
        </w:rPr>
        <w:t>t</w:t>
      </w:r>
      <w:r w:rsidRPr="00C901B7">
        <w:rPr>
          <w:rFonts w:ascii="Calibri" w:eastAsia="Calibri" w:hAnsi="Calibri" w:cs="Calibri"/>
          <w:w w:val="103"/>
        </w:rPr>
        <w:t>y</w:t>
      </w:r>
    </w:p>
    <w:p w14:paraId="60702743" w14:textId="1C62F307" w:rsidR="00790AFE" w:rsidRPr="00C901B7" w:rsidRDefault="00790AFE" w:rsidP="00790AFE">
      <w:pPr>
        <w:spacing w:before="18"/>
        <w:ind w:left="1181" w:right="806" w:firstLine="317"/>
        <w:rPr>
          <w:rFonts w:ascii="Calibri" w:eastAsia="Calibri" w:hAnsi="Calibri" w:cs="Calibri"/>
        </w:rPr>
      </w:pPr>
      <w:r w:rsidRPr="00C901B7">
        <w:rPr>
          <w:rFonts w:ascii="Calibri" w:eastAsia="Calibri" w:hAnsi="Calibri" w:cs="Calibri"/>
        </w:rPr>
        <w:t xml:space="preserve">   $5</w:t>
      </w:r>
      <w:r w:rsidRPr="00C901B7">
        <w:rPr>
          <w:rFonts w:ascii="Calibri" w:eastAsia="Calibri" w:hAnsi="Calibri" w:cs="Calibri"/>
          <w:spacing w:val="1"/>
        </w:rPr>
        <w:t>,</w:t>
      </w:r>
      <w:r w:rsidRPr="00C901B7">
        <w:rPr>
          <w:rFonts w:ascii="Calibri" w:eastAsia="Calibri" w:hAnsi="Calibri" w:cs="Calibri"/>
        </w:rPr>
        <w:t xml:space="preserve">000                        </w:t>
      </w:r>
      <w:r w:rsidRPr="00C901B7">
        <w:rPr>
          <w:rFonts w:ascii="Calibri" w:eastAsia="Calibri" w:hAnsi="Calibri" w:cs="Calibri"/>
          <w:spacing w:val="21"/>
        </w:rPr>
        <w:t xml:space="preserve"> </w:t>
      </w:r>
      <w:r w:rsidRPr="00C901B7">
        <w:rPr>
          <w:rFonts w:ascii="Calibri" w:eastAsia="Calibri" w:hAnsi="Calibri" w:cs="Calibri"/>
        </w:rPr>
        <w:t>M</w:t>
      </w:r>
      <w:r w:rsidRPr="00C901B7">
        <w:rPr>
          <w:rFonts w:ascii="Calibri" w:eastAsia="Calibri" w:hAnsi="Calibri" w:cs="Calibri"/>
          <w:spacing w:val="-1"/>
        </w:rPr>
        <w:t>e</w:t>
      </w:r>
      <w:r w:rsidRPr="00C901B7">
        <w:rPr>
          <w:rFonts w:ascii="Calibri" w:eastAsia="Calibri" w:hAnsi="Calibri" w:cs="Calibri"/>
        </w:rPr>
        <w:t>d</w:t>
      </w:r>
      <w:r w:rsidRPr="00C901B7">
        <w:rPr>
          <w:rFonts w:ascii="Calibri" w:eastAsia="Calibri" w:hAnsi="Calibri" w:cs="Calibri"/>
          <w:spacing w:val="-1"/>
        </w:rPr>
        <w:t>ic</w:t>
      </w:r>
      <w:r w:rsidRPr="00C901B7">
        <w:rPr>
          <w:rFonts w:ascii="Calibri" w:eastAsia="Calibri" w:hAnsi="Calibri" w:cs="Calibri"/>
        </w:rPr>
        <w:t>al</w:t>
      </w:r>
      <w:r w:rsidRPr="00C901B7">
        <w:rPr>
          <w:rFonts w:ascii="Calibri" w:eastAsia="Calibri" w:hAnsi="Calibri" w:cs="Calibri"/>
          <w:spacing w:val="28"/>
        </w:rPr>
        <w:t xml:space="preserve"> </w:t>
      </w:r>
      <w:r w:rsidRPr="00C901B7">
        <w:rPr>
          <w:rFonts w:ascii="Calibri" w:eastAsia="Calibri" w:hAnsi="Calibri" w:cs="Calibri"/>
          <w:spacing w:val="1"/>
        </w:rPr>
        <w:t>E</w:t>
      </w:r>
      <w:r w:rsidRPr="00C901B7">
        <w:rPr>
          <w:rFonts w:ascii="Calibri" w:eastAsia="Calibri" w:hAnsi="Calibri" w:cs="Calibri"/>
        </w:rPr>
        <w:t>xp</w:t>
      </w:r>
      <w:r w:rsidRPr="00C901B7">
        <w:rPr>
          <w:rFonts w:ascii="Calibri" w:eastAsia="Calibri" w:hAnsi="Calibri" w:cs="Calibri"/>
          <w:spacing w:val="-1"/>
        </w:rPr>
        <w:t>e</w:t>
      </w:r>
      <w:r w:rsidRPr="00C901B7">
        <w:rPr>
          <w:rFonts w:ascii="Calibri" w:eastAsia="Calibri" w:hAnsi="Calibri" w:cs="Calibri"/>
        </w:rPr>
        <w:t>nse</w:t>
      </w:r>
      <w:r w:rsidRPr="00C901B7">
        <w:rPr>
          <w:rFonts w:ascii="Calibri" w:eastAsia="Calibri" w:hAnsi="Calibri" w:cs="Calibri"/>
          <w:spacing w:val="28"/>
        </w:rPr>
        <w:t xml:space="preserve"> </w:t>
      </w:r>
      <w:r w:rsidRPr="00C901B7">
        <w:rPr>
          <w:rFonts w:ascii="Calibri" w:eastAsia="Calibri" w:hAnsi="Calibri" w:cs="Calibri"/>
        </w:rPr>
        <w:t>p</w:t>
      </w:r>
      <w:r w:rsidRPr="00C901B7">
        <w:rPr>
          <w:rFonts w:ascii="Calibri" w:eastAsia="Calibri" w:hAnsi="Calibri" w:cs="Calibri"/>
          <w:spacing w:val="-1"/>
        </w:rPr>
        <w:t>e</w:t>
      </w:r>
      <w:r w:rsidRPr="00C901B7">
        <w:rPr>
          <w:rFonts w:ascii="Calibri" w:eastAsia="Calibri" w:hAnsi="Calibri" w:cs="Calibri"/>
        </w:rPr>
        <w:t>r</w:t>
      </w:r>
      <w:r w:rsidRPr="00C901B7">
        <w:rPr>
          <w:rFonts w:ascii="Calibri" w:eastAsia="Calibri" w:hAnsi="Calibri" w:cs="Calibri"/>
          <w:spacing w:val="11"/>
        </w:rPr>
        <w:t xml:space="preserve"> </w:t>
      </w:r>
      <w:r w:rsidRPr="00C901B7">
        <w:rPr>
          <w:rFonts w:ascii="Calibri" w:eastAsia="Calibri" w:hAnsi="Calibri" w:cs="Calibri"/>
          <w:spacing w:val="3"/>
          <w:w w:val="103"/>
        </w:rPr>
        <w:t>P</w:t>
      </w:r>
      <w:r w:rsidRPr="00C901B7">
        <w:rPr>
          <w:rFonts w:ascii="Calibri" w:eastAsia="Calibri" w:hAnsi="Calibri" w:cs="Calibri"/>
          <w:spacing w:val="2"/>
          <w:w w:val="103"/>
        </w:rPr>
        <w:t>e</w:t>
      </w:r>
      <w:r w:rsidRPr="00C901B7">
        <w:rPr>
          <w:rFonts w:ascii="Calibri" w:eastAsia="Calibri" w:hAnsi="Calibri" w:cs="Calibri"/>
          <w:w w:val="103"/>
        </w:rPr>
        <w:t>r</w:t>
      </w:r>
      <w:r w:rsidRPr="00C901B7">
        <w:rPr>
          <w:rFonts w:ascii="Calibri" w:eastAsia="Calibri" w:hAnsi="Calibri" w:cs="Calibri"/>
          <w:spacing w:val="2"/>
          <w:w w:val="103"/>
        </w:rPr>
        <w:t>so</w:t>
      </w:r>
      <w:r w:rsidRPr="00C901B7">
        <w:rPr>
          <w:rFonts w:ascii="Calibri" w:eastAsia="Calibri" w:hAnsi="Calibri" w:cs="Calibri"/>
          <w:w w:val="103"/>
        </w:rPr>
        <w:t>n</w:t>
      </w:r>
    </w:p>
    <w:p w14:paraId="3818642A" w14:textId="64422858" w:rsidR="00790AFE" w:rsidRPr="00C901B7" w:rsidRDefault="00790AFE" w:rsidP="00790AFE">
      <w:pPr>
        <w:spacing w:line="271" w:lineRule="auto"/>
        <w:ind w:left="1181" w:right="-274"/>
        <w:rPr>
          <w:rFonts w:ascii="Calibri" w:eastAsia="Calibri" w:hAnsi="Calibri" w:cs="Calibri"/>
          <w:w w:val="103"/>
        </w:rPr>
      </w:pPr>
      <w:r w:rsidRPr="00C901B7">
        <w:rPr>
          <w:noProof/>
        </w:rPr>
        <mc:AlternateContent>
          <mc:Choice Requires="wpg">
            <w:drawing>
              <wp:anchor distT="0" distB="0" distL="114300" distR="114300" simplePos="0" relativeHeight="251974656" behindDoc="1" locked="0" layoutInCell="1" allowOverlap="1" wp14:anchorId="1F89708E" wp14:editId="659F0E2B">
                <wp:simplePos x="0" y="0"/>
                <wp:positionH relativeFrom="page">
                  <wp:posOffset>1103630</wp:posOffset>
                </wp:positionH>
                <wp:positionV relativeFrom="paragraph">
                  <wp:posOffset>23495</wp:posOffset>
                </wp:positionV>
                <wp:extent cx="126365" cy="97790"/>
                <wp:effectExtent l="8255" t="3175" r="8255" b="3810"/>
                <wp:wrapNone/>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97790"/>
                          <a:chOff x="1738" y="37"/>
                          <a:chExt cx="199" cy="154"/>
                        </a:xfrm>
                      </wpg:grpSpPr>
                      <wps:wsp>
                        <wps:cNvPr id="123" name="Freeform 126"/>
                        <wps:cNvSpPr>
                          <a:spLocks/>
                        </wps:cNvSpPr>
                        <wps:spPr bwMode="auto">
                          <a:xfrm>
                            <a:off x="1738" y="37"/>
                            <a:ext cx="199" cy="154"/>
                          </a:xfrm>
                          <a:custGeom>
                            <a:avLst/>
                            <a:gdLst>
                              <a:gd name="T0" fmla="+- 0 1906 1738"/>
                              <a:gd name="T1" fmla="*/ T0 w 199"/>
                              <a:gd name="T2" fmla="+- 0 52 37"/>
                              <a:gd name="T3" fmla="*/ 52 h 154"/>
                              <a:gd name="T4" fmla="+- 0 1769 1738"/>
                              <a:gd name="T5" fmla="*/ T4 w 199"/>
                              <a:gd name="T6" fmla="+- 0 52 37"/>
                              <a:gd name="T7" fmla="*/ 52 h 154"/>
                              <a:gd name="T8" fmla="+- 0 1752 1738"/>
                              <a:gd name="T9" fmla="*/ T8 w 199"/>
                              <a:gd name="T10" fmla="+- 0 71 37"/>
                              <a:gd name="T11" fmla="*/ 71 h 154"/>
                              <a:gd name="T12" fmla="+- 0 1752 1738"/>
                              <a:gd name="T13" fmla="*/ T12 w 199"/>
                              <a:gd name="T14" fmla="+- 0 157 37"/>
                              <a:gd name="T15" fmla="*/ 157 h 154"/>
                              <a:gd name="T16" fmla="+- 0 1752 1738"/>
                              <a:gd name="T17" fmla="*/ T16 w 199"/>
                              <a:gd name="T18" fmla="+- 0 37 37"/>
                              <a:gd name="T19" fmla="*/ 37 h 154"/>
                              <a:gd name="T20" fmla="+- 0 1745 1738"/>
                              <a:gd name="T21" fmla="*/ T20 w 199"/>
                              <a:gd name="T22" fmla="+- 0 37 37"/>
                              <a:gd name="T23" fmla="*/ 37 h 154"/>
                              <a:gd name="T24" fmla="+- 0 1738 1738"/>
                              <a:gd name="T25" fmla="*/ T24 w 199"/>
                              <a:gd name="T26" fmla="+- 0 47 37"/>
                              <a:gd name="T27" fmla="*/ 47 h 154"/>
                              <a:gd name="T28" fmla="+- 0 1738 1738"/>
                              <a:gd name="T29" fmla="*/ T28 w 199"/>
                              <a:gd name="T30" fmla="+- 0 181 37"/>
                              <a:gd name="T31" fmla="*/ 181 h 154"/>
                              <a:gd name="T32" fmla="+- 0 1745 1738"/>
                              <a:gd name="T33" fmla="*/ T32 w 199"/>
                              <a:gd name="T34" fmla="+- 0 191 37"/>
                              <a:gd name="T35" fmla="*/ 191 h 154"/>
                              <a:gd name="T36" fmla="+- 0 1920 1738"/>
                              <a:gd name="T37" fmla="*/ T36 w 199"/>
                              <a:gd name="T38" fmla="+- 0 191 37"/>
                              <a:gd name="T39" fmla="*/ 191 h 154"/>
                              <a:gd name="T40" fmla="+- 0 1769 1738"/>
                              <a:gd name="T41" fmla="*/ T40 w 199"/>
                              <a:gd name="T42" fmla="+- 0 172 37"/>
                              <a:gd name="T43" fmla="*/ 172 h 154"/>
                              <a:gd name="T44" fmla="+- 0 1769 1738"/>
                              <a:gd name="T45" fmla="*/ T44 w 199"/>
                              <a:gd name="T46" fmla="+- 0 71 37"/>
                              <a:gd name="T47" fmla="*/ 71 h 154"/>
                              <a:gd name="T48" fmla="+- 0 1920 1738"/>
                              <a:gd name="T49" fmla="*/ T48 w 199"/>
                              <a:gd name="T50" fmla="+- 0 71 37"/>
                              <a:gd name="T51" fmla="*/ 71 h 154"/>
                              <a:gd name="T52" fmla="+- 0 1930 1738"/>
                              <a:gd name="T53" fmla="*/ T52 w 199"/>
                              <a:gd name="T54" fmla="+- 0 191 37"/>
                              <a:gd name="T55" fmla="*/ 191 h 154"/>
                              <a:gd name="T56" fmla="+- 0 1937 1738"/>
                              <a:gd name="T57" fmla="*/ T56 w 199"/>
                              <a:gd name="T58" fmla="+- 0 181 37"/>
                              <a:gd name="T59" fmla="*/ 181 h 154"/>
                              <a:gd name="T60" fmla="+- 0 1937 1738"/>
                              <a:gd name="T61" fmla="*/ T60 w 199"/>
                              <a:gd name="T62" fmla="+- 0 47 37"/>
                              <a:gd name="T63" fmla="*/ 47 h 154"/>
                              <a:gd name="T64" fmla="+- 0 1930 1738"/>
                              <a:gd name="T65" fmla="*/ T64 w 199"/>
                              <a:gd name="T66" fmla="+- 0 37 37"/>
                              <a:gd name="T67" fmla="*/ 37 h 154"/>
                              <a:gd name="T68" fmla="+- 0 1920 1738"/>
                              <a:gd name="T69" fmla="*/ T68 w 199"/>
                              <a:gd name="T70" fmla="+- 0 37 37"/>
                              <a:gd name="T71" fmla="*/ 37 h 154"/>
                              <a:gd name="T72" fmla="+- 0 1906 1738"/>
                              <a:gd name="T73" fmla="*/ T72 w 199"/>
                              <a:gd name="T74" fmla="+- 0 52 37"/>
                              <a:gd name="T75" fmla="*/ 52 h 1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99" h="154">
                                <a:moveTo>
                                  <a:pt x="168" y="15"/>
                                </a:moveTo>
                                <a:lnTo>
                                  <a:pt x="31" y="15"/>
                                </a:lnTo>
                                <a:lnTo>
                                  <a:pt x="14" y="34"/>
                                </a:lnTo>
                                <a:lnTo>
                                  <a:pt x="14" y="120"/>
                                </a:lnTo>
                                <a:lnTo>
                                  <a:pt x="14" y="0"/>
                                </a:lnTo>
                                <a:lnTo>
                                  <a:pt x="7" y="0"/>
                                </a:lnTo>
                                <a:lnTo>
                                  <a:pt x="0" y="10"/>
                                </a:lnTo>
                                <a:lnTo>
                                  <a:pt x="0" y="144"/>
                                </a:lnTo>
                                <a:lnTo>
                                  <a:pt x="7" y="154"/>
                                </a:lnTo>
                                <a:lnTo>
                                  <a:pt x="182" y="154"/>
                                </a:lnTo>
                                <a:lnTo>
                                  <a:pt x="31" y="135"/>
                                </a:lnTo>
                                <a:lnTo>
                                  <a:pt x="31" y="34"/>
                                </a:lnTo>
                                <a:lnTo>
                                  <a:pt x="182" y="34"/>
                                </a:lnTo>
                                <a:lnTo>
                                  <a:pt x="192" y="154"/>
                                </a:lnTo>
                                <a:lnTo>
                                  <a:pt x="199" y="144"/>
                                </a:lnTo>
                                <a:lnTo>
                                  <a:pt x="199" y="10"/>
                                </a:lnTo>
                                <a:lnTo>
                                  <a:pt x="192" y="0"/>
                                </a:lnTo>
                                <a:lnTo>
                                  <a:pt x="182" y="0"/>
                                </a:lnTo>
                                <a:lnTo>
                                  <a:pt x="168" y="15"/>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 name="Freeform 125"/>
                        <wps:cNvSpPr>
                          <a:spLocks/>
                        </wps:cNvSpPr>
                        <wps:spPr bwMode="auto">
                          <a:xfrm>
                            <a:off x="1906" y="71"/>
                            <a:ext cx="24" cy="120"/>
                          </a:xfrm>
                          <a:custGeom>
                            <a:avLst/>
                            <a:gdLst>
                              <a:gd name="T0" fmla="+- 0 1920 1906"/>
                              <a:gd name="T1" fmla="*/ T0 w 24"/>
                              <a:gd name="T2" fmla="+- 0 157 71"/>
                              <a:gd name="T3" fmla="*/ 157 h 120"/>
                              <a:gd name="T4" fmla="+- 0 1906 1906"/>
                              <a:gd name="T5" fmla="*/ T4 w 24"/>
                              <a:gd name="T6" fmla="+- 0 172 71"/>
                              <a:gd name="T7" fmla="*/ 172 h 120"/>
                              <a:gd name="T8" fmla="+- 0 1920 1906"/>
                              <a:gd name="T9" fmla="*/ T8 w 24"/>
                              <a:gd name="T10" fmla="+- 0 191 71"/>
                              <a:gd name="T11" fmla="*/ 191 h 120"/>
                              <a:gd name="T12" fmla="+- 0 1930 1906"/>
                              <a:gd name="T13" fmla="*/ T12 w 24"/>
                              <a:gd name="T14" fmla="+- 0 191 71"/>
                              <a:gd name="T15" fmla="*/ 191 h 120"/>
                              <a:gd name="T16" fmla="+- 0 1920 1906"/>
                              <a:gd name="T17" fmla="*/ T16 w 24"/>
                              <a:gd name="T18" fmla="+- 0 71 71"/>
                              <a:gd name="T19" fmla="*/ 71 h 120"/>
                              <a:gd name="T20" fmla="+- 0 1920 1906"/>
                              <a:gd name="T21" fmla="*/ T20 w 24"/>
                              <a:gd name="T22" fmla="+- 0 157 71"/>
                              <a:gd name="T23" fmla="*/ 157 h 120"/>
                            </a:gdLst>
                            <a:ahLst/>
                            <a:cxnLst>
                              <a:cxn ang="0">
                                <a:pos x="T1" y="T3"/>
                              </a:cxn>
                              <a:cxn ang="0">
                                <a:pos x="T5" y="T7"/>
                              </a:cxn>
                              <a:cxn ang="0">
                                <a:pos x="T9" y="T11"/>
                              </a:cxn>
                              <a:cxn ang="0">
                                <a:pos x="T13" y="T15"/>
                              </a:cxn>
                              <a:cxn ang="0">
                                <a:pos x="T17" y="T19"/>
                              </a:cxn>
                              <a:cxn ang="0">
                                <a:pos x="T21" y="T23"/>
                              </a:cxn>
                            </a:cxnLst>
                            <a:rect l="0" t="0" r="r" b="b"/>
                            <a:pathLst>
                              <a:path w="24" h="120">
                                <a:moveTo>
                                  <a:pt x="14" y="86"/>
                                </a:moveTo>
                                <a:lnTo>
                                  <a:pt x="0" y="101"/>
                                </a:lnTo>
                                <a:lnTo>
                                  <a:pt x="14" y="120"/>
                                </a:lnTo>
                                <a:lnTo>
                                  <a:pt x="24" y="120"/>
                                </a:lnTo>
                                <a:lnTo>
                                  <a:pt x="14" y="0"/>
                                </a:lnTo>
                                <a:lnTo>
                                  <a:pt x="14" y="86"/>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 name="Freeform 124"/>
                        <wps:cNvSpPr>
                          <a:spLocks/>
                        </wps:cNvSpPr>
                        <wps:spPr bwMode="auto">
                          <a:xfrm>
                            <a:off x="1769" y="71"/>
                            <a:ext cx="151" cy="120"/>
                          </a:xfrm>
                          <a:custGeom>
                            <a:avLst/>
                            <a:gdLst>
                              <a:gd name="T0" fmla="+- 0 1769 1769"/>
                              <a:gd name="T1" fmla="*/ T0 w 151"/>
                              <a:gd name="T2" fmla="+- 0 172 71"/>
                              <a:gd name="T3" fmla="*/ 172 h 120"/>
                              <a:gd name="T4" fmla="+- 0 1920 1769"/>
                              <a:gd name="T5" fmla="*/ T4 w 151"/>
                              <a:gd name="T6" fmla="+- 0 191 71"/>
                              <a:gd name="T7" fmla="*/ 191 h 120"/>
                              <a:gd name="T8" fmla="+- 0 1906 1769"/>
                              <a:gd name="T9" fmla="*/ T8 w 151"/>
                              <a:gd name="T10" fmla="+- 0 172 71"/>
                              <a:gd name="T11" fmla="*/ 172 h 120"/>
                              <a:gd name="T12" fmla="+- 0 1920 1769"/>
                              <a:gd name="T13" fmla="*/ T12 w 151"/>
                              <a:gd name="T14" fmla="+- 0 157 71"/>
                              <a:gd name="T15" fmla="*/ 157 h 120"/>
                              <a:gd name="T16" fmla="+- 0 1920 1769"/>
                              <a:gd name="T17" fmla="*/ T16 w 151"/>
                              <a:gd name="T18" fmla="+- 0 71 71"/>
                              <a:gd name="T19" fmla="*/ 71 h 120"/>
                              <a:gd name="T20" fmla="+- 0 1906 1769"/>
                              <a:gd name="T21" fmla="*/ T20 w 151"/>
                              <a:gd name="T22" fmla="+- 0 71 71"/>
                              <a:gd name="T23" fmla="*/ 71 h 120"/>
                              <a:gd name="T24" fmla="+- 0 1906 1769"/>
                              <a:gd name="T25" fmla="*/ T24 w 151"/>
                              <a:gd name="T26" fmla="+- 0 157 71"/>
                              <a:gd name="T27" fmla="*/ 157 h 120"/>
                              <a:gd name="T28" fmla="+- 0 1769 1769"/>
                              <a:gd name="T29" fmla="*/ T28 w 151"/>
                              <a:gd name="T30" fmla="+- 0 157 71"/>
                              <a:gd name="T31" fmla="*/ 157 h 120"/>
                              <a:gd name="T32" fmla="+- 0 1769 1769"/>
                              <a:gd name="T33" fmla="*/ T32 w 151"/>
                              <a:gd name="T34" fmla="+- 0 172 71"/>
                              <a:gd name="T35" fmla="*/ 172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1" h="120">
                                <a:moveTo>
                                  <a:pt x="0" y="101"/>
                                </a:moveTo>
                                <a:lnTo>
                                  <a:pt x="151" y="120"/>
                                </a:lnTo>
                                <a:lnTo>
                                  <a:pt x="137" y="101"/>
                                </a:lnTo>
                                <a:lnTo>
                                  <a:pt x="151" y="86"/>
                                </a:lnTo>
                                <a:lnTo>
                                  <a:pt x="151" y="0"/>
                                </a:lnTo>
                                <a:lnTo>
                                  <a:pt x="137" y="0"/>
                                </a:lnTo>
                                <a:lnTo>
                                  <a:pt x="137" y="86"/>
                                </a:lnTo>
                                <a:lnTo>
                                  <a:pt x="0" y="86"/>
                                </a:lnTo>
                                <a:lnTo>
                                  <a:pt x="0" y="101"/>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 name="Freeform 123"/>
                        <wps:cNvSpPr>
                          <a:spLocks/>
                        </wps:cNvSpPr>
                        <wps:spPr bwMode="auto">
                          <a:xfrm>
                            <a:off x="1752" y="37"/>
                            <a:ext cx="168" cy="34"/>
                          </a:xfrm>
                          <a:custGeom>
                            <a:avLst/>
                            <a:gdLst>
                              <a:gd name="T0" fmla="+- 0 1769 1752"/>
                              <a:gd name="T1" fmla="*/ T0 w 168"/>
                              <a:gd name="T2" fmla="+- 0 52 37"/>
                              <a:gd name="T3" fmla="*/ 52 h 34"/>
                              <a:gd name="T4" fmla="+- 0 1906 1752"/>
                              <a:gd name="T5" fmla="*/ T4 w 168"/>
                              <a:gd name="T6" fmla="+- 0 52 37"/>
                              <a:gd name="T7" fmla="*/ 52 h 34"/>
                              <a:gd name="T8" fmla="+- 0 1920 1752"/>
                              <a:gd name="T9" fmla="*/ T8 w 168"/>
                              <a:gd name="T10" fmla="+- 0 37 37"/>
                              <a:gd name="T11" fmla="*/ 37 h 34"/>
                              <a:gd name="T12" fmla="+- 0 1752 1752"/>
                              <a:gd name="T13" fmla="*/ T12 w 168"/>
                              <a:gd name="T14" fmla="+- 0 37 37"/>
                              <a:gd name="T15" fmla="*/ 37 h 34"/>
                              <a:gd name="T16" fmla="+- 0 1752 1752"/>
                              <a:gd name="T17" fmla="*/ T16 w 168"/>
                              <a:gd name="T18" fmla="+- 0 71 37"/>
                              <a:gd name="T19" fmla="*/ 71 h 34"/>
                              <a:gd name="T20" fmla="+- 0 1769 1752"/>
                              <a:gd name="T21" fmla="*/ T20 w 168"/>
                              <a:gd name="T22" fmla="+- 0 52 37"/>
                              <a:gd name="T23" fmla="*/ 52 h 34"/>
                            </a:gdLst>
                            <a:ahLst/>
                            <a:cxnLst>
                              <a:cxn ang="0">
                                <a:pos x="T1" y="T3"/>
                              </a:cxn>
                              <a:cxn ang="0">
                                <a:pos x="T5" y="T7"/>
                              </a:cxn>
                              <a:cxn ang="0">
                                <a:pos x="T9" y="T11"/>
                              </a:cxn>
                              <a:cxn ang="0">
                                <a:pos x="T13" y="T15"/>
                              </a:cxn>
                              <a:cxn ang="0">
                                <a:pos x="T17" y="T19"/>
                              </a:cxn>
                              <a:cxn ang="0">
                                <a:pos x="T21" y="T23"/>
                              </a:cxn>
                            </a:cxnLst>
                            <a:rect l="0" t="0" r="r" b="b"/>
                            <a:pathLst>
                              <a:path w="168" h="34">
                                <a:moveTo>
                                  <a:pt x="17" y="15"/>
                                </a:moveTo>
                                <a:lnTo>
                                  <a:pt x="154" y="15"/>
                                </a:lnTo>
                                <a:lnTo>
                                  <a:pt x="168" y="0"/>
                                </a:lnTo>
                                <a:lnTo>
                                  <a:pt x="0" y="0"/>
                                </a:lnTo>
                                <a:lnTo>
                                  <a:pt x="0" y="34"/>
                                </a:lnTo>
                                <a:lnTo>
                                  <a:pt x="17" y="15"/>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01C6C3" id="Group 122" o:spid="_x0000_s1026" style="position:absolute;margin-left:86.9pt;margin-top:1.85pt;width:9.95pt;height:7.7pt;z-index:-251341824;mso-position-horizontal-relative:page" coordorigin="1738,37" coordsize="199,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">
                <v:shape id="Freeform 126" o:spid="_x0000_s1027" style="position:absolute;left:1738;top:37;width:199;height:154;visibility:visible;mso-wrap-style:square;v-text-anchor:top" coordsize="199,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" path="m168,15l31,15,14,34r,86l14,,7,,,10,,144r7,10l182,154,31,135,31,34r151,l192,154r7,-10l199,10,192,,182,,168,15xe" fillcolor="#385d89" stroked="f">
                  <v:path arrowok="t" o:connecttype="custom" o:connectlocs="168,52;31,52;14,71;14,157;14,37;7,37;0,47;0,181;7,191;182,191;31,172;31,71;182,71;192,191;199,181;199,47;192,37;182,37;168,52" o:connectangles="0,0,0,0,0,0,0,0,0,0,0,0,0,0,0,0,0,0,0"/>
                </v:shape>
                <v:shape id="Freeform 125" o:spid="_x0000_s1028" style="position:absolute;left:1906;top:71;width:24;height:120;visibility:visible;mso-wrap-style:square;v-text-anchor:top" coordsize="2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" path="m14,86l,101r14,19l24,120,14,r,86xe" fillcolor="#385d89" stroked="f">
                  <v:path arrowok="t" o:connecttype="custom" o:connectlocs="14,157;0,172;14,191;24,191;14,71;14,157" o:connectangles="0,0,0,0,0,0"/>
                </v:shape>
                <v:shape id="Freeform 124" o:spid="_x0000_s1029" style="position:absolute;left:1769;top:71;width:151;height:120;visibility:visible;mso-wrap-style:square;v-text-anchor:top" coordsize="15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" path="m,101r151,19l137,101,151,86,151,,137,r,86l,86r,15xe" fillcolor="#385d89" stroked="f">
                  <v:path arrowok="t" o:connecttype="custom" o:connectlocs="0,172;151,191;137,172;151,157;151,71;137,71;137,157;0,157;0,172" o:connectangles="0,0,0,0,0,0,0,0,0"/>
                </v:shape>
                <v:shape id="Freeform 123" o:spid="_x0000_s1030" style="position:absolute;left:1752;top:37;width:168;height:34;visibility:visible;mso-wrap-style:square;v-text-anchor:top" coordsize="16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" path="m17,15r137,l168,,,,,34,17,15xe" fillcolor="#385d89" stroked="f">
                  <v:path arrowok="t" o:connecttype="custom" o:connectlocs="17,52;154,52;168,37;0,37;0,71;17,52" o:connectangles="0,0,0,0,0,0"/>
                </v:shape>
                <w10:wrap anchorx="page"/>
              </v:group>
            </w:pict>
          </mc:Fallback>
        </mc:AlternateContent>
      </w:r>
      <w:r w:rsidRPr="00C901B7">
        <w:rPr>
          <w:rFonts w:ascii="Calibri" w:eastAsia="Calibri" w:hAnsi="Calibri" w:cs="Calibri"/>
          <w:spacing w:val="1"/>
        </w:rPr>
        <w:t>C</w:t>
      </w:r>
      <w:r w:rsidRPr="00C901B7">
        <w:rPr>
          <w:rFonts w:ascii="Calibri" w:eastAsia="Calibri" w:hAnsi="Calibri" w:cs="Calibri"/>
        </w:rPr>
        <w:t>ov</w:t>
      </w:r>
      <w:r w:rsidRPr="00C901B7">
        <w:rPr>
          <w:rFonts w:ascii="Calibri" w:eastAsia="Calibri" w:hAnsi="Calibri" w:cs="Calibri"/>
          <w:spacing w:val="-1"/>
        </w:rPr>
        <w:t>er</w:t>
      </w:r>
      <w:r w:rsidRPr="00C901B7">
        <w:rPr>
          <w:rFonts w:ascii="Calibri" w:eastAsia="Calibri" w:hAnsi="Calibri" w:cs="Calibri"/>
        </w:rPr>
        <w:t>a</w:t>
      </w:r>
      <w:r w:rsidRPr="00C901B7">
        <w:rPr>
          <w:rFonts w:ascii="Calibri" w:eastAsia="Calibri" w:hAnsi="Calibri" w:cs="Calibri"/>
          <w:spacing w:val="1"/>
        </w:rPr>
        <w:t>g</w:t>
      </w:r>
      <w:r w:rsidRPr="00C901B7">
        <w:rPr>
          <w:rFonts w:ascii="Calibri" w:eastAsia="Calibri" w:hAnsi="Calibri" w:cs="Calibri"/>
        </w:rPr>
        <w:t>e</w:t>
      </w:r>
      <w:r w:rsidRPr="00C901B7">
        <w:rPr>
          <w:rFonts w:ascii="Calibri" w:eastAsia="Calibri" w:hAnsi="Calibri" w:cs="Calibri"/>
          <w:spacing w:val="31"/>
        </w:rPr>
        <w:t xml:space="preserve"> </w:t>
      </w:r>
      <w:r w:rsidRPr="00C901B7">
        <w:rPr>
          <w:rFonts w:ascii="Calibri" w:eastAsia="Calibri" w:hAnsi="Calibri" w:cs="Calibri"/>
        </w:rPr>
        <w:t>on</w:t>
      </w:r>
      <w:r w:rsidRPr="00C901B7">
        <w:rPr>
          <w:rFonts w:ascii="Calibri" w:eastAsia="Calibri" w:hAnsi="Calibri" w:cs="Calibri"/>
          <w:spacing w:val="9"/>
        </w:rPr>
        <w:t xml:space="preserve"> </w:t>
      </w:r>
      <w:r w:rsidRPr="00C901B7">
        <w:rPr>
          <w:rFonts w:ascii="Calibri" w:eastAsia="Calibri" w:hAnsi="Calibri" w:cs="Calibri"/>
        </w:rPr>
        <w:t>I</w:t>
      </w:r>
      <w:r w:rsidRPr="00C901B7">
        <w:rPr>
          <w:rFonts w:ascii="Calibri" w:eastAsia="Calibri" w:hAnsi="Calibri" w:cs="Calibri"/>
          <w:spacing w:val="1"/>
        </w:rPr>
        <w:t>S</w:t>
      </w:r>
      <w:r w:rsidRPr="00C901B7">
        <w:rPr>
          <w:rFonts w:ascii="Calibri" w:eastAsia="Calibri" w:hAnsi="Calibri" w:cs="Calibri"/>
        </w:rPr>
        <w:t>O</w:t>
      </w:r>
      <w:r w:rsidRPr="00C901B7">
        <w:rPr>
          <w:rFonts w:ascii="Calibri" w:eastAsia="Calibri" w:hAnsi="Calibri" w:cs="Calibri"/>
          <w:spacing w:val="11"/>
        </w:rPr>
        <w:t xml:space="preserve"> </w:t>
      </w:r>
      <w:r w:rsidRPr="00C901B7">
        <w:rPr>
          <w:rFonts w:ascii="Calibri" w:eastAsia="Calibri" w:hAnsi="Calibri" w:cs="Calibri"/>
          <w:spacing w:val="1"/>
        </w:rPr>
        <w:t>C</w:t>
      </w:r>
      <w:r w:rsidRPr="00C901B7">
        <w:rPr>
          <w:rFonts w:ascii="Calibri" w:eastAsia="Calibri" w:hAnsi="Calibri" w:cs="Calibri"/>
        </w:rPr>
        <w:t>G0001</w:t>
      </w:r>
      <w:r w:rsidRPr="00C901B7">
        <w:rPr>
          <w:rFonts w:ascii="Calibri" w:eastAsia="Calibri" w:hAnsi="Calibri" w:cs="Calibri"/>
          <w:spacing w:val="27"/>
        </w:rPr>
        <w:t xml:space="preserve"> </w:t>
      </w:r>
      <w:r w:rsidRPr="00C901B7">
        <w:rPr>
          <w:rFonts w:ascii="Calibri" w:eastAsia="Calibri" w:hAnsi="Calibri" w:cs="Calibri"/>
        </w:rPr>
        <w:t>or</w:t>
      </w:r>
      <w:r w:rsidRPr="00C901B7">
        <w:rPr>
          <w:rFonts w:ascii="Calibri" w:eastAsia="Calibri" w:hAnsi="Calibri" w:cs="Calibri"/>
          <w:spacing w:val="9"/>
        </w:rPr>
        <w:t xml:space="preserve"> </w:t>
      </w:r>
      <w:r w:rsidRPr="00C901B7">
        <w:rPr>
          <w:rFonts w:ascii="Calibri" w:eastAsia="Calibri" w:hAnsi="Calibri" w:cs="Calibri"/>
        </w:rPr>
        <w:t>s</w:t>
      </w:r>
      <w:r w:rsidRPr="00C901B7">
        <w:rPr>
          <w:rFonts w:ascii="Calibri" w:eastAsia="Calibri" w:hAnsi="Calibri" w:cs="Calibri"/>
          <w:spacing w:val="-1"/>
        </w:rPr>
        <w:t>i</w:t>
      </w:r>
      <w:r w:rsidRPr="00C901B7">
        <w:rPr>
          <w:rFonts w:ascii="Calibri" w:eastAsia="Calibri" w:hAnsi="Calibri" w:cs="Calibri"/>
          <w:spacing w:val="1"/>
        </w:rPr>
        <w:t>m</w:t>
      </w:r>
      <w:r w:rsidRPr="00C901B7">
        <w:rPr>
          <w:rFonts w:ascii="Calibri" w:eastAsia="Calibri" w:hAnsi="Calibri" w:cs="Calibri"/>
          <w:spacing w:val="-1"/>
        </w:rPr>
        <w:t>il</w:t>
      </w:r>
      <w:r w:rsidRPr="00C901B7">
        <w:rPr>
          <w:rFonts w:ascii="Calibri" w:eastAsia="Calibri" w:hAnsi="Calibri" w:cs="Calibri"/>
        </w:rPr>
        <w:t>a</w:t>
      </w:r>
      <w:r w:rsidRPr="00C901B7">
        <w:rPr>
          <w:rFonts w:ascii="Calibri" w:eastAsia="Calibri" w:hAnsi="Calibri" w:cs="Calibri"/>
          <w:spacing w:val="-1"/>
        </w:rPr>
        <w:t>r</w:t>
      </w:r>
      <w:r w:rsidRPr="00C901B7">
        <w:rPr>
          <w:rFonts w:ascii="Calibri" w:eastAsia="Calibri" w:hAnsi="Calibri" w:cs="Calibri"/>
        </w:rPr>
        <w:t xml:space="preserve">. </w:t>
      </w:r>
      <w:r w:rsidRPr="00C901B7">
        <w:rPr>
          <w:rFonts w:ascii="Calibri" w:eastAsia="Calibri" w:hAnsi="Calibri" w:cs="Calibri"/>
          <w:spacing w:val="-1"/>
        </w:rPr>
        <w:t>Re</w:t>
      </w:r>
      <w:r w:rsidRPr="00C901B7">
        <w:rPr>
          <w:rFonts w:ascii="Calibri" w:eastAsia="Calibri" w:hAnsi="Calibri" w:cs="Calibri"/>
        </w:rPr>
        <w:t>s</w:t>
      </w:r>
      <w:r w:rsidRPr="00C901B7">
        <w:rPr>
          <w:rFonts w:ascii="Calibri" w:eastAsia="Calibri" w:hAnsi="Calibri" w:cs="Calibri"/>
          <w:spacing w:val="-1"/>
        </w:rPr>
        <w:t>tri</w:t>
      </w:r>
      <w:r w:rsidRPr="00C901B7">
        <w:rPr>
          <w:rFonts w:ascii="Calibri" w:eastAsia="Calibri" w:hAnsi="Calibri" w:cs="Calibri"/>
          <w:spacing w:val="2"/>
        </w:rPr>
        <w:t>c</w:t>
      </w:r>
      <w:r w:rsidRPr="00C901B7">
        <w:rPr>
          <w:rFonts w:ascii="Calibri" w:eastAsia="Calibri" w:hAnsi="Calibri" w:cs="Calibri"/>
          <w:spacing w:val="-1"/>
        </w:rPr>
        <w:t>ti</w:t>
      </w:r>
      <w:r w:rsidRPr="00C901B7">
        <w:rPr>
          <w:rFonts w:ascii="Calibri" w:eastAsia="Calibri" w:hAnsi="Calibri" w:cs="Calibri"/>
        </w:rPr>
        <w:t xml:space="preserve">ng </w:t>
      </w:r>
      <w:r w:rsidRPr="00C901B7">
        <w:rPr>
          <w:rFonts w:ascii="Calibri" w:eastAsia="Calibri" w:hAnsi="Calibri" w:cs="Calibri"/>
          <w:spacing w:val="2"/>
        </w:rPr>
        <w:t>end</w:t>
      </w:r>
      <w:r w:rsidRPr="00C901B7">
        <w:rPr>
          <w:rFonts w:ascii="Calibri" w:eastAsia="Calibri" w:hAnsi="Calibri" w:cs="Calibri"/>
        </w:rPr>
        <w:t>or</w:t>
      </w:r>
      <w:r w:rsidRPr="00C901B7">
        <w:rPr>
          <w:rFonts w:ascii="Calibri" w:eastAsia="Calibri" w:hAnsi="Calibri" w:cs="Calibri"/>
          <w:spacing w:val="2"/>
        </w:rPr>
        <w:t>seme</w:t>
      </w:r>
      <w:r w:rsidRPr="00C901B7">
        <w:rPr>
          <w:rFonts w:ascii="Calibri" w:eastAsia="Calibri" w:hAnsi="Calibri" w:cs="Calibri"/>
        </w:rPr>
        <w:t>n</w:t>
      </w:r>
      <w:r w:rsidRPr="00C901B7">
        <w:rPr>
          <w:rFonts w:ascii="Calibri" w:eastAsia="Calibri" w:hAnsi="Calibri" w:cs="Calibri"/>
          <w:spacing w:val="2"/>
        </w:rPr>
        <w:t>t</w:t>
      </w:r>
      <w:r w:rsidRPr="00C901B7">
        <w:rPr>
          <w:rFonts w:ascii="Calibri" w:eastAsia="Calibri" w:hAnsi="Calibri" w:cs="Calibri"/>
        </w:rPr>
        <w:t>s</w:t>
      </w:r>
      <w:r w:rsidRPr="00C901B7">
        <w:rPr>
          <w:rFonts w:ascii="Calibri" w:eastAsia="Calibri" w:hAnsi="Calibri" w:cs="Calibri"/>
          <w:spacing w:val="32"/>
        </w:rPr>
        <w:t xml:space="preserve"> </w:t>
      </w:r>
      <w:r w:rsidRPr="00C901B7">
        <w:rPr>
          <w:rFonts w:ascii="Calibri" w:eastAsia="Calibri" w:hAnsi="Calibri" w:cs="Calibri"/>
          <w:spacing w:val="1"/>
        </w:rPr>
        <w:t>m</w:t>
      </w:r>
      <w:r w:rsidRPr="00C901B7">
        <w:rPr>
          <w:rFonts w:ascii="Calibri" w:eastAsia="Calibri" w:hAnsi="Calibri" w:cs="Calibri"/>
        </w:rPr>
        <w:t>ust</w:t>
      </w:r>
      <w:r w:rsidRPr="00C901B7">
        <w:rPr>
          <w:rFonts w:ascii="Calibri" w:eastAsia="Calibri" w:hAnsi="Calibri" w:cs="Calibri"/>
          <w:spacing w:val="18"/>
        </w:rPr>
        <w:t xml:space="preserve"> </w:t>
      </w:r>
      <w:r w:rsidRPr="00C901B7">
        <w:rPr>
          <w:rFonts w:ascii="Calibri" w:eastAsia="Calibri" w:hAnsi="Calibri" w:cs="Calibri"/>
        </w:rPr>
        <w:t>be</w:t>
      </w:r>
      <w:r w:rsidRPr="00C901B7">
        <w:rPr>
          <w:rFonts w:ascii="Calibri" w:eastAsia="Calibri" w:hAnsi="Calibri" w:cs="Calibri"/>
          <w:spacing w:val="9"/>
        </w:rPr>
        <w:t xml:space="preserve"> </w:t>
      </w:r>
      <w:r w:rsidRPr="00C901B7">
        <w:rPr>
          <w:rFonts w:ascii="Calibri" w:eastAsia="Calibri" w:hAnsi="Calibri" w:cs="Calibri"/>
        </w:rPr>
        <w:t>no</w:t>
      </w:r>
      <w:r w:rsidRPr="00C901B7">
        <w:rPr>
          <w:rFonts w:ascii="Calibri" w:eastAsia="Calibri" w:hAnsi="Calibri" w:cs="Calibri"/>
          <w:spacing w:val="-1"/>
        </w:rPr>
        <w:t>te</w:t>
      </w:r>
      <w:r w:rsidRPr="00C901B7">
        <w:rPr>
          <w:rFonts w:ascii="Calibri" w:eastAsia="Calibri" w:hAnsi="Calibri" w:cs="Calibri"/>
        </w:rPr>
        <w:t>d</w:t>
      </w:r>
      <w:r w:rsidRPr="00C901B7">
        <w:rPr>
          <w:rFonts w:ascii="Calibri" w:eastAsia="Calibri" w:hAnsi="Calibri" w:cs="Calibri"/>
          <w:spacing w:val="21"/>
        </w:rPr>
        <w:t xml:space="preserve"> </w:t>
      </w:r>
      <w:r w:rsidRPr="00C901B7">
        <w:rPr>
          <w:rFonts w:ascii="Calibri" w:eastAsia="Calibri" w:hAnsi="Calibri" w:cs="Calibri"/>
        </w:rPr>
        <w:t>and</w:t>
      </w:r>
      <w:r w:rsidRPr="00C901B7">
        <w:rPr>
          <w:rFonts w:ascii="Calibri" w:eastAsia="Calibri" w:hAnsi="Calibri" w:cs="Calibri"/>
          <w:spacing w:val="14"/>
        </w:rPr>
        <w:t xml:space="preserve"> </w:t>
      </w:r>
      <w:r w:rsidRPr="00C901B7">
        <w:rPr>
          <w:rFonts w:ascii="Calibri" w:eastAsia="Calibri" w:hAnsi="Calibri" w:cs="Calibri"/>
          <w:spacing w:val="2"/>
          <w:w w:val="103"/>
        </w:rPr>
        <w:t>a</w:t>
      </w:r>
      <w:r w:rsidRPr="00C901B7">
        <w:rPr>
          <w:rFonts w:ascii="Calibri" w:eastAsia="Calibri" w:hAnsi="Calibri" w:cs="Calibri"/>
          <w:w w:val="103"/>
        </w:rPr>
        <w:t>p</w:t>
      </w:r>
      <w:r w:rsidRPr="00C901B7">
        <w:rPr>
          <w:rFonts w:ascii="Calibri" w:eastAsia="Calibri" w:hAnsi="Calibri" w:cs="Calibri"/>
          <w:spacing w:val="2"/>
          <w:w w:val="103"/>
        </w:rPr>
        <w:t>pr</w:t>
      </w:r>
      <w:r w:rsidRPr="00C901B7">
        <w:rPr>
          <w:rFonts w:ascii="Calibri" w:eastAsia="Calibri" w:hAnsi="Calibri" w:cs="Calibri"/>
          <w:w w:val="103"/>
        </w:rPr>
        <w:t>o</w:t>
      </w:r>
      <w:r w:rsidRPr="00C901B7">
        <w:rPr>
          <w:rFonts w:ascii="Calibri" w:eastAsia="Calibri" w:hAnsi="Calibri" w:cs="Calibri"/>
          <w:spacing w:val="2"/>
          <w:w w:val="103"/>
        </w:rPr>
        <w:t>ved</w:t>
      </w:r>
      <w:r w:rsidRPr="00C901B7">
        <w:rPr>
          <w:rFonts w:ascii="Calibri" w:eastAsia="Calibri" w:hAnsi="Calibri" w:cs="Calibri"/>
          <w:w w:val="103"/>
        </w:rPr>
        <w:t>.</w:t>
      </w:r>
    </w:p>
    <w:p w14:paraId="499F31CC" w14:textId="591294F4" w:rsidR="00790AFE" w:rsidRPr="00C901B7" w:rsidRDefault="00790AFE" w:rsidP="00790AFE">
      <w:pPr>
        <w:spacing w:line="271" w:lineRule="auto"/>
        <w:ind w:left="1181" w:right="-274"/>
        <w:rPr>
          <w:rFonts w:ascii="Calibri" w:eastAsia="Calibri" w:hAnsi="Calibri" w:cs="Calibri"/>
          <w:w w:val="103"/>
        </w:rPr>
      </w:pPr>
      <w:r w:rsidRPr="00C901B7">
        <w:rPr>
          <w:noProof/>
        </w:rPr>
        <mc:AlternateContent>
          <mc:Choice Requires="wpg">
            <w:drawing>
              <wp:anchor distT="0" distB="0" distL="114300" distR="114300" simplePos="0" relativeHeight="251975680" behindDoc="1" locked="0" layoutInCell="1" allowOverlap="1" wp14:anchorId="4E2260E3" wp14:editId="7874D249">
                <wp:simplePos x="0" y="0"/>
                <wp:positionH relativeFrom="page">
                  <wp:posOffset>1094105</wp:posOffset>
                </wp:positionH>
                <wp:positionV relativeFrom="paragraph">
                  <wp:posOffset>2540</wp:posOffset>
                </wp:positionV>
                <wp:extent cx="126365" cy="95885"/>
                <wp:effectExtent l="8255" t="635" r="8255" b="8255"/>
                <wp:wrapNone/>
                <wp:docPr id="117"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95885"/>
                          <a:chOff x="1738" y="258"/>
                          <a:chExt cx="199" cy="151"/>
                        </a:xfrm>
                      </wpg:grpSpPr>
                      <wps:wsp>
                        <wps:cNvPr id="118" name="Freeform 121"/>
                        <wps:cNvSpPr>
                          <a:spLocks/>
                        </wps:cNvSpPr>
                        <wps:spPr bwMode="auto">
                          <a:xfrm>
                            <a:off x="1738" y="258"/>
                            <a:ext cx="199" cy="151"/>
                          </a:xfrm>
                          <a:custGeom>
                            <a:avLst/>
                            <a:gdLst>
                              <a:gd name="T0" fmla="+- 0 1906 1738"/>
                              <a:gd name="T1" fmla="*/ T0 w 199"/>
                              <a:gd name="T2" fmla="+- 0 275 258"/>
                              <a:gd name="T3" fmla="*/ 275 h 151"/>
                              <a:gd name="T4" fmla="+- 0 1769 1738"/>
                              <a:gd name="T5" fmla="*/ T4 w 199"/>
                              <a:gd name="T6" fmla="+- 0 275 258"/>
                              <a:gd name="T7" fmla="*/ 275 h 151"/>
                              <a:gd name="T8" fmla="+- 0 1752 1738"/>
                              <a:gd name="T9" fmla="*/ T8 w 199"/>
                              <a:gd name="T10" fmla="+- 0 289 258"/>
                              <a:gd name="T11" fmla="*/ 289 h 151"/>
                              <a:gd name="T12" fmla="+- 0 1752 1738"/>
                              <a:gd name="T13" fmla="*/ T12 w 199"/>
                              <a:gd name="T14" fmla="+- 0 378 258"/>
                              <a:gd name="T15" fmla="*/ 378 h 151"/>
                              <a:gd name="T16" fmla="+- 0 1752 1738"/>
                              <a:gd name="T17" fmla="*/ T16 w 199"/>
                              <a:gd name="T18" fmla="+- 0 258 258"/>
                              <a:gd name="T19" fmla="*/ 258 h 151"/>
                              <a:gd name="T20" fmla="+- 0 1745 1738"/>
                              <a:gd name="T21" fmla="*/ T20 w 199"/>
                              <a:gd name="T22" fmla="+- 0 258 258"/>
                              <a:gd name="T23" fmla="*/ 258 h 151"/>
                              <a:gd name="T24" fmla="+- 0 1738 1738"/>
                              <a:gd name="T25" fmla="*/ T24 w 199"/>
                              <a:gd name="T26" fmla="+- 0 265 258"/>
                              <a:gd name="T27" fmla="*/ 265 h 151"/>
                              <a:gd name="T28" fmla="+- 0 1738 1738"/>
                              <a:gd name="T29" fmla="*/ T28 w 199"/>
                              <a:gd name="T30" fmla="+- 0 402 258"/>
                              <a:gd name="T31" fmla="*/ 402 h 151"/>
                              <a:gd name="T32" fmla="+- 0 1745 1738"/>
                              <a:gd name="T33" fmla="*/ T32 w 199"/>
                              <a:gd name="T34" fmla="+- 0 409 258"/>
                              <a:gd name="T35" fmla="*/ 409 h 151"/>
                              <a:gd name="T36" fmla="+- 0 1920 1738"/>
                              <a:gd name="T37" fmla="*/ T36 w 199"/>
                              <a:gd name="T38" fmla="+- 0 409 258"/>
                              <a:gd name="T39" fmla="*/ 409 h 151"/>
                              <a:gd name="T40" fmla="+- 0 1769 1738"/>
                              <a:gd name="T41" fmla="*/ T40 w 199"/>
                              <a:gd name="T42" fmla="+- 0 395 258"/>
                              <a:gd name="T43" fmla="*/ 395 h 151"/>
                              <a:gd name="T44" fmla="+- 0 1769 1738"/>
                              <a:gd name="T45" fmla="*/ T44 w 199"/>
                              <a:gd name="T46" fmla="+- 0 289 258"/>
                              <a:gd name="T47" fmla="*/ 289 h 151"/>
                              <a:gd name="T48" fmla="+- 0 1920 1738"/>
                              <a:gd name="T49" fmla="*/ T48 w 199"/>
                              <a:gd name="T50" fmla="+- 0 289 258"/>
                              <a:gd name="T51" fmla="*/ 289 h 151"/>
                              <a:gd name="T52" fmla="+- 0 1930 1738"/>
                              <a:gd name="T53" fmla="*/ T52 w 199"/>
                              <a:gd name="T54" fmla="+- 0 409 258"/>
                              <a:gd name="T55" fmla="*/ 409 h 151"/>
                              <a:gd name="T56" fmla="+- 0 1937 1738"/>
                              <a:gd name="T57" fmla="*/ T56 w 199"/>
                              <a:gd name="T58" fmla="+- 0 402 258"/>
                              <a:gd name="T59" fmla="*/ 402 h 151"/>
                              <a:gd name="T60" fmla="+- 0 1937 1738"/>
                              <a:gd name="T61" fmla="*/ T60 w 199"/>
                              <a:gd name="T62" fmla="+- 0 265 258"/>
                              <a:gd name="T63" fmla="*/ 265 h 151"/>
                              <a:gd name="T64" fmla="+- 0 1930 1738"/>
                              <a:gd name="T65" fmla="*/ T64 w 199"/>
                              <a:gd name="T66" fmla="+- 0 258 258"/>
                              <a:gd name="T67" fmla="*/ 258 h 151"/>
                              <a:gd name="T68" fmla="+- 0 1920 1738"/>
                              <a:gd name="T69" fmla="*/ T68 w 199"/>
                              <a:gd name="T70" fmla="+- 0 258 258"/>
                              <a:gd name="T71" fmla="*/ 258 h 151"/>
                              <a:gd name="T72" fmla="+- 0 1906 1738"/>
                              <a:gd name="T73" fmla="*/ T72 w 199"/>
                              <a:gd name="T74" fmla="+- 0 275 258"/>
                              <a:gd name="T75" fmla="*/ 275 h 1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99" h="151">
                                <a:moveTo>
                                  <a:pt x="168" y="17"/>
                                </a:moveTo>
                                <a:lnTo>
                                  <a:pt x="31" y="17"/>
                                </a:lnTo>
                                <a:lnTo>
                                  <a:pt x="14" y="31"/>
                                </a:lnTo>
                                <a:lnTo>
                                  <a:pt x="14" y="120"/>
                                </a:lnTo>
                                <a:lnTo>
                                  <a:pt x="14" y="0"/>
                                </a:lnTo>
                                <a:lnTo>
                                  <a:pt x="7" y="0"/>
                                </a:lnTo>
                                <a:lnTo>
                                  <a:pt x="0" y="7"/>
                                </a:lnTo>
                                <a:lnTo>
                                  <a:pt x="0" y="144"/>
                                </a:lnTo>
                                <a:lnTo>
                                  <a:pt x="7" y="151"/>
                                </a:lnTo>
                                <a:lnTo>
                                  <a:pt x="182" y="151"/>
                                </a:lnTo>
                                <a:lnTo>
                                  <a:pt x="31" y="137"/>
                                </a:lnTo>
                                <a:lnTo>
                                  <a:pt x="31" y="31"/>
                                </a:lnTo>
                                <a:lnTo>
                                  <a:pt x="182" y="31"/>
                                </a:lnTo>
                                <a:lnTo>
                                  <a:pt x="192" y="151"/>
                                </a:lnTo>
                                <a:lnTo>
                                  <a:pt x="199" y="144"/>
                                </a:lnTo>
                                <a:lnTo>
                                  <a:pt x="199" y="7"/>
                                </a:lnTo>
                                <a:lnTo>
                                  <a:pt x="192" y="0"/>
                                </a:lnTo>
                                <a:lnTo>
                                  <a:pt x="182" y="0"/>
                                </a:lnTo>
                                <a:lnTo>
                                  <a:pt x="168" y="17"/>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 name="Freeform 120"/>
                        <wps:cNvSpPr>
                          <a:spLocks/>
                        </wps:cNvSpPr>
                        <wps:spPr bwMode="auto">
                          <a:xfrm>
                            <a:off x="1906" y="289"/>
                            <a:ext cx="24" cy="120"/>
                          </a:xfrm>
                          <a:custGeom>
                            <a:avLst/>
                            <a:gdLst>
                              <a:gd name="T0" fmla="+- 0 1920 1906"/>
                              <a:gd name="T1" fmla="*/ T0 w 24"/>
                              <a:gd name="T2" fmla="+- 0 378 289"/>
                              <a:gd name="T3" fmla="*/ 378 h 120"/>
                              <a:gd name="T4" fmla="+- 0 1906 1906"/>
                              <a:gd name="T5" fmla="*/ T4 w 24"/>
                              <a:gd name="T6" fmla="+- 0 395 289"/>
                              <a:gd name="T7" fmla="*/ 395 h 120"/>
                              <a:gd name="T8" fmla="+- 0 1920 1906"/>
                              <a:gd name="T9" fmla="*/ T8 w 24"/>
                              <a:gd name="T10" fmla="+- 0 409 289"/>
                              <a:gd name="T11" fmla="*/ 409 h 120"/>
                              <a:gd name="T12" fmla="+- 0 1930 1906"/>
                              <a:gd name="T13" fmla="*/ T12 w 24"/>
                              <a:gd name="T14" fmla="+- 0 409 289"/>
                              <a:gd name="T15" fmla="*/ 409 h 120"/>
                              <a:gd name="T16" fmla="+- 0 1920 1906"/>
                              <a:gd name="T17" fmla="*/ T16 w 24"/>
                              <a:gd name="T18" fmla="+- 0 289 289"/>
                              <a:gd name="T19" fmla="*/ 289 h 120"/>
                              <a:gd name="T20" fmla="+- 0 1920 1906"/>
                              <a:gd name="T21" fmla="*/ T20 w 24"/>
                              <a:gd name="T22" fmla="+- 0 378 289"/>
                              <a:gd name="T23" fmla="*/ 378 h 120"/>
                            </a:gdLst>
                            <a:ahLst/>
                            <a:cxnLst>
                              <a:cxn ang="0">
                                <a:pos x="T1" y="T3"/>
                              </a:cxn>
                              <a:cxn ang="0">
                                <a:pos x="T5" y="T7"/>
                              </a:cxn>
                              <a:cxn ang="0">
                                <a:pos x="T9" y="T11"/>
                              </a:cxn>
                              <a:cxn ang="0">
                                <a:pos x="T13" y="T15"/>
                              </a:cxn>
                              <a:cxn ang="0">
                                <a:pos x="T17" y="T19"/>
                              </a:cxn>
                              <a:cxn ang="0">
                                <a:pos x="T21" y="T23"/>
                              </a:cxn>
                            </a:cxnLst>
                            <a:rect l="0" t="0" r="r" b="b"/>
                            <a:pathLst>
                              <a:path w="24" h="120">
                                <a:moveTo>
                                  <a:pt x="14" y="89"/>
                                </a:moveTo>
                                <a:lnTo>
                                  <a:pt x="0" y="106"/>
                                </a:lnTo>
                                <a:lnTo>
                                  <a:pt x="14" y="120"/>
                                </a:lnTo>
                                <a:lnTo>
                                  <a:pt x="24" y="120"/>
                                </a:lnTo>
                                <a:lnTo>
                                  <a:pt x="14" y="0"/>
                                </a:lnTo>
                                <a:lnTo>
                                  <a:pt x="14" y="89"/>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 name="Freeform 119"/>
                        <wps:cNvSpPr>
                          <a:spLocks/>
                        </wps:cNvSpPr>
                        <wps:spPr bwMode="auto">
                          <a:xfrm>
                            <a:off x="1769" y="289"/>
                            <a:ext cx="151" cy="120"/>
                          </a:xfrm>
                          <a:custGeom>
                            <a:avLst/>
                            <a:gdLst>
                              <a:gd name="T0" fmla="+- 0 1769 1769"/>
                              <a:gd name="T1" fmla="*/ T0 w 151"/>
                              <a:gd name="T2" fmla="+- 0 395 289"/>
                              <a:gd name="T3" fmla="*/ 395 h 120"/>
                              <a:gd name="T4" fmla="+- 0 1920 1769"/>
                              <a:gd name="T5" fmla="*/ T4 w 151"/>
                              <a:gd name="T6" fmla="+- 0 409 289"/>
                              <a:gd name="T7" fmla="*/ 409 h 120"/>
                              <a:gd name="T8" fmla="+- 0 1906 1769"/>
                              <a:gd name="T9" fmla="*/ T8 w 151"/>
                              <a:gd name="T10" fmla="+- 0 395 289"/>
                              <a:gd name="T11" fmla="*/ 395 h 120"/>
                              <a:gd name="T12" fmla="+- 0 1920 1769"/>
                              <a:gd name="T13" fmla="*/ T12 w 151"/>
                              <a:gd name="T14" fmla="+- 0 378 289"/>
                              <a:gd name="T15" fmla="*/ 378 h 120"/>
                              <a:gd name="T16" fmla="+- 0 1920 1769"/>
                              <a:gd name="T17" fmla="*/ T16 w 151"/>
                              <a:gd name="T18" fmla="+- 0 289 289"/>
                              <a:gd name="T19" fmla="*/ 289 h 120"/>
                              <a:gd name="T20" fmla="+- 0 1906 1769"/>
                              <a:gd name="T21" fmla="*/ T20 w 151"/>
                              <a:gd name="T22" fmla="+- 0 289 289"/>
                              <a:gd name="T23" fmla="*/ 289 h 120"/>
                              <a:gd name="T24" fmla="+- 0 1906 1769"/>
                              <a:gd name="T25" fmla="*/ T24 w 151"/>
                              <a:gd name="T26" fmla="+- 0 378 289"/>
                              <a:gd name="T27" fmla="*/ 378 h 120"/>
                              <a:gd name="T28" fmla="+- 0 1769 1769"/>
                              <a:gd name="T29" fmla="*/ T28 w 151"/>
                              <a:gd name="T30" fmla="+- 0 378 289"/>
                              <a:gd name="T31" fmla="*/ 378 h 120"/>
                              <a:gd name="T32" fmla="+- 0 1769 1769"/>
                              <a:gd name="T33" fmla="*/ T32 w 151"/>
                              <a:gd name="T34" fmla="+- 0 395 289"/>
                              <a:gd name="T35" fmla="*/ 395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1" h="120">
                                <a:moveTo>
                                  <a:pt x="0" y="106"/>
                                </a:moveTo>
                                <a:lnTo>
                                  <a:pt x="151" y="120"/>
                                </a:lnTo>
                                <a:lnTo>
                                  <a:pt x="137" y="106"/>
                                </a:lnTo>
                                <a:lnTo>
                                  <a:pt x="151" y="89"/>
                                </a:lnTo>
                                <a:lnTo>
                                  <a:pt x="151" y="0"/>
                                </a:lnTo>
                                <a:lnTo>
                                  <a:pt x="137" y="0"/>
                                </a:lnTo>
                                <a:lnTo>
                                  <a:pt x="137" y="89"/>
                                </a:lnTo>
                                <a:lnTo>
                                  <a:pt x="0" y="89"/>
                                </a:lnTo>
                                <a:lnTo>
                                  <a:pt x="0" y="106"/>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 name="Freeform 118"/>
                        <wps:cNvSpPr>
                          <a:spLocks/>
                        </wps:cNvSpPr>
                        <wps:spPr bwMode="auto">
                          <a:xfrm>
                            <a:off x="1752" y="258"/>
                            <a:ext cx="168" cy="31"/>
                          </a:xfrm>
                          <a:custGeom>
                            <a:avLst/>
                            <a:gdLst>
                              <a:gd name="T0" fmla="+- 0 1769 1752"/>
                              <a:gd name="T1" fmla="*/ T0 w 168"/>
                              <a:gd name="T2" fmla="+- 0 275 258"/>
                              <a:gd name="T3" fmla="*/ 275 h 31"/>
                              <a:gd name="T4" fmla="+- 0 1906 1752"/>
                              <a:gd name="T5" fmla="*/ T4 w 168"/>
                              <a:gd name="T6" fmla="+- 0 275 258"/>
                              <a:gd name="T7" fmla="*/ 275 h 31"/>
                              <a:gd name="T8" fmla="+- 0 1920 1752"/>
                              <a:gd name="T9" fmla="*/ T8 w 168"/>
                              <a:gd name="T10" fmla="+- 0 258 258"/>
                              <a:gd name="T11" fmla="*/ 258 h 31"/>
                              <a:gd name="T12" fmla="+- 0 1752 1752"/>
                              <a:gd name="T13" fmla="*/ T12 w 168"/>
                              <a:gd name="T14" fmla="+- 0 258 258"/>
                              <a:gd name="T15" fmla="*/ 258 h 31"/>
                              <a:gd name="T16" fmla="+- 0 1752 1752"/>
                              <a:gd name="T17" fmla="*/ T16 w 168"/>
                              <a:gd name="T18" fmla="+- 0 289 258"/>
                              <a:gd name="T19" fmla="*/ 289 h 31"/>
                              <a:gd name="T20" fmla="+- 0 1769 1752"/>
                              <a:gd name="T21" fmla="*/ T20 w 168"/>
                              <a:gd name="T22" fmla="+- 0 275 258"/>
                              <a:gd name="T23" fmla="*/ 275 h 31"/>
                            </a:gdLst>
                            <a:ahLst/>
                            <a:cxnLst>
                              <a:cxn ang="0">
                                <a:pos x="T1" y="T3"/>
                              </a:cxn>
                              <a:cxn ang="0">
                                <a:pos x="T5" y="T7"/>
                              </a:cxn>
                              <a:cxn ang="0">
                                <a:pos x="T9" y="T11"/>
                              </a:cxn>
                              <a:cxn ang="0">
                                <a:pos x="T13" y="T15"/>
                              </a:cxn>
                              <a:cxn ang="0">
                                <a:pos x="T17" y="T19"/>
                              </a:cxn>
                              <a:cxn ang="0">
                                <a:pos x="T21" y="T23"/>
                              </a:cxn>
                            </a:cxnLst>
                            <a:rect l="0" t="0" r="r" b="b"/>
                            <a:pathLst>
                              <a:path w="168" h="31">
                                <a:moveTo>
                                  <a:pt x="17" y="17"/>
                                </a:moveTo>
                                <a:lnTo>
                                  <a:pt x="154" y="17"/>
                                </a:lnTo>
                                <a:lnTo>
                                  <a:pt x="168" y="0"/>
                                </a:lnTo>
                                <a:lnTo>
                                  <a:pt x="0" y="0"/>
                                </a:lnTo>
                                <a:lnTo>
                                  <a:pt x="0" y="31"/>
                                </a:lnTo>
                                <a:lnTo>
                                  <a:pt x="17" y="17"/>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2AFD8B" id="Group 117" o:spid="_x0000_s1026" style="position:absolute;margin-left:86.15pt;margin-top:.2pt;width:9.95pt;height:7.55pt;z-index:-251340800;mso-position-horizontal-relative:page" coordorigin="1738,258" coordsize="19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">
                <v:shape id="Freeform 121" o:spid="_x0000_s1027" style="position:absolute;left:1738;top:258;width:199;height:151;visibility:visible;mso-wrap-style:square;v-text-anchor:top" coordsize="199,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" path="m168,17l31,17,14,31r,89l14,,7,,,7,,144r7,7l182,151,31,137,31,31r151,l192,151r7,-7l199,7,192,,182,,168,17xe" fillcolor="#385d89" stroked="f">
                  <v:path arrowok="t" o:connecttype="custom" o:connectlocs="168,275;31,275;14,289;14,378;14,258;7,258;0,265;0,402;7,409;182,409;31,395;31,289;182,289;192,409;199,402;199,265;192,258;182,258;168,275" o:connectangles="0,0,0,0,0,0,0,0,0,0,0,0,0,0,0,0,0,0,0"/>
                </v:shape>
                <v:shape id="Freeform 120" o:spid="_x0000_s1028" style="position:absolute;left:1906;top:289;width:24;height:120;visibility:visible;mso-wrap-style:square;v-text-anchor:top" coordsize="2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" path="m14,89l,106r14,14l24,120,14,r,89xe" fillcolor="#385d89" stroked="f">
                  <v:path arrowok="t" o:connecttype="custom" o:connectlocs="14,378;0,395;14,409;24,409;14,289;14,378" o:connectangles="0,0,0,0,0,0"/>
                </v:shape>
                <v:shape id="Freeform 119" o:spid="_x0000_s1029" style="position:absolute;left:1769;top:289;width:151;height:120;visibility:visible;mso-wrap-style:square;v-text-anchor:top" coordsize="15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" path="m,106r151,14l137,106,151,89,151,,137,r,89l,89r,17xe" fillcolor="#385d89" stroked="f">
                  <v:path arrowok="t" o:connecttype="custom" o:connectlocs="0,395;151,409;137,395;151,378;151,289;137,289;137,378;0,378;0,395" o:connectangles="0,0,0,0,0,0,0,0,0"/>
                </v:shape>
                <v:shape id="Freeform 118" o:spid="_x0000_s1030" style="position:absolute;left:1752;top:258;width:168;height:31;visibility:visible;mso-wrap-style:square;v-text-anchor:top" coordsize="16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" path="m17,17r137,l168,,,,,31,17,17xe" fillcolor="#385d89" stroked="f">
                  <v:path arrowok="t" o:connecttype="custom" o:connectlocs="17,275;154,275;168,258;0,258;0,289;17,275" o:connectangles="0,0,0,0,0,0"/>
                </v:shape>
                <w10:wrap anchorx="page"/>
              </v:group>
            </w:pict>
          </mc:Fallback>
        </mc:AlternateContent>
      </w:r>
      <w:r w:rsidRPr="00C901B7">
        <w:rPr>
          <w:rFonts w:ascii="Calibri" w:eastAsia="Calibri" w:hAnsi="Calibri" w:cs="Calibri"/>
        </w:rPr>
        <w:t>Wa</w:t>
      </w:r>
      <w:r w:rsidRPr="00C901B7">
        <w:rPr>
          <w:rFonts w:ascii="Calibri" w:eastAsia="Calibri" w:hAnsi="Calibri" w:cs="Calibri"/>
          <w:spacing w:val="-1"/>
        </w:rPr>
        <w:t>i</w:t>
      </w:r>
      <w:r w:rsidRPr="00C901B7">
        <w:rPr>
          <w:rFonts w:ascii="Calibri" w:eastAsia="Calibri" w:hAnsi="Calibri" w:cs="Calibri"/>
        </w:rPr>
        <w:t>v</w:t>
      </w:r>
      <w:r w:rsidRPr="00C901B7">
        <w:rPr>
          <w:rFonts w:ascii="Calibri" w:eastAsia="Calibri" w:hAnsi="Calibri" w:cs="Calibri"/>
          <w:spacing w:val="-1"/>
        </w:rPr>
        <w:t>e</w:t>
      </w:r>
      <w:r w:rsidRPr="00C901B7">
        <w:rPr>
          <w:rFonts w:ascii="Calibri" w:eastAsia="Calibri" w:hAnsi="Calibri" w:cs="Calibri"/>
        </w:rPr>
        <w:t>r</w:t>
      </w:r>
      <w:r w:rsidRPr="00C901B7">
        <w:rPr>
          <w:rFonts w:ascii="Calibri" w:eastAsia="Calibri" w:hAnsi="Calibri" w:cs="Calibri"/>
          <w:spacing w:val="-9"/>
        </w:rPr>
        <w:t xml:space="preserve"> </w:t>
      </w:r>
      <w:r w:rsidRPr="00C901B7">
        <w:rPr>
          <w:rFonts w:ascii="Calibri" w:eastAsia="Calibri" w:hAnsi="Calibri" w:cs="Calibri"/>
          <w:spacing w:val="-1"/>
        </w:rPr>
        <w:t>o</w:t>
      </w:r>
      <w:r w:rsidRPr="00C901B7">
        <w:rPr>
          <w:rFonts w:ascii="Calibri" w:eastAsia="Calibri" w:hAnsi="Calibri" w:cs="Calibri"/>
        </w:rPr>
        <w:t>f</w:t>
      </w:r>
      <w:r w:rsidRPr="00C901B7">
        <w:rPr>
          <w:rFonts w:ascii="Calibri" w:eastAsia="Calibri" w:hAnsi="Calibri" w:cs="Calibri"/>
          <w:spacing w:val="-1"/>
        </w:rPr>
        <w:t xml:space="preserve"> </w:t>
      </w:r>
      <w:r w:rsidRPr="00C901B7">
        <w:rPr>
          <w:rFonts w:ascii="Calibri" w:eastAsia="Calibri" w:hAnsi="Calibri" w:cs="Calibri"/>
          <w:spacing w:val="1"/>
          <w:w w:val="97"/>
        </w:rPr>
        <w:t>S</w:t>
      </w:r>
      <w:r w:rsidRPr="00C901B7">
        <w:rPr>
          <w:rFonts w:ascii="Calibri" w:eastAsia="Calibri" w:hAnsi="Calibri" w:cs="Calibri"/>
          <w:w w:val="97"/>
        </w:rPr>
        <w:t>ubr</w:t>
      </w:r>
      <w:r w:rsidRPr="00C901B7">
        <w:rPr>
          <w:rFonts w:ascii="Calibri" w:eastAsia="Calibri" w:hAnsi="Calibri" w:cs="Calibri"/>
          <w:spacing w:val="-1"/>
          <w:w w:val="97"/>
        </w:rPr>
        <w:t>o</w:t>
      </w:r>
      <w:r w:rsidRPr="00C901B7">
        <w:rPr>
          <w:rFonts w:ascii="Calibri" w:eastAsia="Calibri" w:hAnsi="Calibri" w:cs="Calibri"/>
          <w:spacing w:val="1"/>
          <w:w w:val="97"/>
        </w:rPr>
        <w:t>g</w:t>
      </w:r>
      <w:r w:rsidRPr="00C901B7">
        <w:rPr>
          <w:rFonts w:ascii="Calibri" w:eastAsia="Calibri" w:hAnsi="Calibri" w:cs="Calibri"/>
          <w:w w:val="97"/>
        </w:rPr>
        <w:t>at</w:t>
      </w:r>
      <w:r w:rsidRPr="00C901B7">
        <w:rPr>
          <w:rFonts w:ascii="Calibri" w:eastAsia="Calibri" w:hAnsi="Calibri" w:cs="Calibri"/>
          <w:spacing w:val="3"/>
          <w:w w:val="97"/>
        </w:rPr>
        <w:t>i</w:t>
      </w:r>
      <w:r w:rsidRPr="00C901B7">
        <w:rPr>
          <w:rFonts w:ascii="Calibri" w:eastAsia="Calibri" w:hAnsi="Calibri" w:cs="Calibri"/>
          <w:spacing w:val="-1"/>
          <w:w w:val="97"/>
        </w:rPr>
        <w:t>o</w:t>
      </w:r>
      <w:r w:rsidRPr="00C901B7">
        <w:rPr>
          <w:rFonts w:ascii="Calibri" w:eastAsia="Calibri" w:hAnsi="Calibri" w:cs="Calibri"/>
          <w:w w:val="97"/>
        </w:rPr>
        <w:t>n</w:t>
      </w:r>
      <w:r w:rsidRPr="00C901B7">
        <w:rPr>
          <w:rFonts w:ascii="Calibri" w:eastAsia="Calibri" w:hAnsi="Calibri" w:cs="Calibri"/>
          <w:spacing w:val="4"/>
          <w:w w:val="97"/>
        </w:rPr>
        <w:t xml:space="preserve"> </w:t>
      </w:r>
      <w:r w:rsidRPr="00C901B7">
        <w:rPr>
          <w:rFonts w:ascii="Calibri" w:eastAsia="Calibri" w:hAnsi="Calibri" w:cs="Calibri"/>
          <w:spacing w:val="-1"/>
        </w:rPr>
        <w:t>i</w:t>
      </w:r>
      <w:r w:rsidRPr="00C901B7">
        <w:rPr>
          <w:rFonts w:ascii="Calibri" w:eastAsia="Calibri" w:hAnsi="Calibri" w:cs="Calibri"/>
        </w:rPr>
        <w:t>n</w:t>
      </w:r>
      <w:r w:rsidRPr="00C901B7">
        <w:rPr>
          <w:rFonts w:ascii="Calibri" w:eastAsia="Calibri" w:hAnsi="Calibri" w:cs="Calibri"/>
          <w:spacing w:val="-3"/>
        </w:rPr>
        <w:t xml:space="preserve"> </w:t>
      </w:r>
      <w:r w:rsidRPr="00C901B7">
        <w:rPr>
          <w:rFonts w:ascii="Calibri" w:eastAsia="Calibri" w:hAnsi="Calibri" w:cs="Calibri"/>
          <w:spacing w:val="1"/>
        </w:rPr>
        <w:t>f</w:t>
      </w:r>
      <w:r w:rsidRPr="00C901B7">
        <w:rPr>
          <w:rFonts w:ascii="Calibri" w:eastAsia="Calibri" w:hAnsi="Calibri" w:cs="Calibri"/>
        </w:rPr>
        <w:t>av</w:t>
      </w:r>
      <w:r w:rsidRPr="00C901B7">
        <w:rPr>
          <w:rFonts w:ascii="Calibri" w:eastAsia="Calibri" w:hAnsi="Calibri" w:cs="Calibri"/>
          <w:spacing w:val="-1"/>
        </w:rPr>
        <w:t>o</w:t>
      </w:r>
      <w:r w:rsidRPr="00C901B7">
        <w:rPr>
          <w:rFonts w:ascii="Calibri" w:eastAsia="Calibri" w:hAnsi="Calibri" w:cs="Calibri"/>
        </w:rPr>
        <w:t>r</w:t>
      </w:r>
      <w:r w:rsidRPr="00C901B7">
        <w:rPr>
          <w:rFonts w:ascii="Calibri" w:eastAsia="Calibri" w:hAnsi="Calibri" w:cs="Calibri"/>
          <w:spacing w:val="-6"/>
        </w:rPr>
        <w:t xml:space="preserve"> </w:t>
      </w:r>
      <w:r w:rsidRPr="00C901B7">
        <w:rPr>
          <w:rFonts w:ascii="Calibri" w:eastAsia="Calibri" w:hAnsi="Calibri" w:cs="Calibri"/>
          <w:spacing w:val="-1"/>
        </w:rPr>
        <w:t>o</w:t>
      </w:r>
      <w:r w:rsidRPr="00C901B7">
        <w:rPr>
          <w:rFonts w:ascii="Calibri" w:eastAsia="Calibri" w:hAnsi="Calibri" w:cs="Calibri"/>
        </w:rPr>
        <w:t>f</w:t>
      </w:r>
      <w:r w:rsidRPr="00C901B7">
        <w:rPr>
          <w:rFonts w:ascii="Calibri" w:eastAsia="Calibri" w:hAnsi="Calibri" w:cs="Calibri"/>
          <w:spacing w:val="-1"/>
        </w:rPr>
        <w:t xml:space="preserve"> </w:t>
      </w:r>
      <w:r w:rsidRPr="00C901B7">
        <w:rPr>
          <w:rFonts w:ascii="Calibri" w:eastAsia="Calibri" w:hAnsi="Calibri" w:cs="Calibri"/>
          <w:spacing w:val="1"/>
        </w:rPr>
        <w:t>T</w:t>
      </w:r>
      <w:r w:rsidRPr="00C901B7">
        <w:rPr>
          <w:rFonts w:ascii="Calibri" w:eastAsia="Calibri" w:hAnsi="Calibri" w:cs="Calibri"/>
          <w:spacing w:val="-1"/>
        </w:rPr>
        <w:t>h</w:t>
      </w:r>
      <w:r w:rsidRPr="00C901B7">
        <w:rPr>
          <w:rFonts w:ascii="Calibri" w:eastAsia="Calibri" w:hAnsi="Calibri" w:cs="Calibri"/>
        </w:rPr>
        <w:t>e</w:t>
      </w:r>
      <w:r w:rsidRPr="00C901B7">
        <w:rPr>
          <w:rFonts w:ascii="Calibri" w:eastAsia="Calibri" w:hAnsi="Calibri" w:cs="Calibri"/>
          <w:spacing w:val="-5"/>
        </w:rPr>
        <w:t xml:space="preserve"> </w:t>
      </w:r>
      <w:r w:rsidRPr="00C901B7">
        <w:rPr>
          <w:rFonts w:ascii="Calibri" w:eastAsia="Calibri" w:hAnsi="Calibri" w:cs="Calibri"/>
          <w:spacing w:val="1"/>
        </w:rPr>
        <w:t>D</w:t>
      </w:r>
      <w:r w:rsidRPr="00C901B7">
        <w:rPr>
          <w:rFonts w:ascii="Calibri" w:eastAsia="Calibri" w:hAnsi="Calibri" w:cs="Calibri"/>
          <w:spacing w:val="-1"/>
        </w:rPr>
        <w:t>io</w:t>
      </w:r>
      <w:r w:rsidRPr="00C901B7">
        <w:rPr>
          <w:rFonts w:ascii="Calibri" w:eastAsia="Calibri" w:hAnsi="Calibri" w:cs="Calibri"/>
        </w:rPr>
        <w:t>c</w:t>
      </w:r>
      <w:r w:rsidRPr="00C901B7">
        <w:rPr>
          <w:rFonts w:ascii="Calibri" w:eastAsia="Calibri" w:hAnsi="Calibri" w:cs="Calibri"/>
          <w:spacing w:val="-1"/>
        </w:rPr>
        <w:t>e</w:t>
      </w:r>
      <w:r w:rsidRPr="00C901B7">
        <w:rPr>
          <w:rFonts w:ascii="Calibri" w:eastAsia="Calibri" w:hAnsi="Calibri" w:cs="Calibri"/>
          <w:spacing w:val="1"/>
        </w:rPr>
        <w:t>s</w:t>
      </w:r>
      <w:r w:rsidRPr="00C901B7">
        <w:rPr>
          <w:rFonts w:ascii="Calibri" w:eastAsia="Calibri" w:hAnsi="Calibri" w:cs="Calibri"/>
        </w:rPr>
        <w:t>e</w:t>
      </w:r>
      <w:r w:rsidRPr="00C901B7">
        <w:rPr>
          <w:rFonts w:ascii="Calibri" w:eastAsia="Calibri" w:hAnsi="Calibri" w:cs="Calibri"/>
          <w:spacing w:val="-12"/>
        </w:rPr>
        <w:t xml:space="preserve"> </w:t>
      </w:r>
      <w:r w:rsidRPr="00C901B7">
        <w:rPr>
          <w:rFonts w:ascii="Calibri" w:eastAsia="Calibri" w:hAnsi="Calibri" w:cs="Calibri"/>
        </w:rPr>
        <w:t>a</w:t>
      </w:r>
      <w:r w:rsidRPr="00C901B7">
        <w:rPr>
          <w:rFonts w:ascii="Calibri" w:eastAsia="Calibri" w:hAnsi="Calibri" w:cs="Calibri"/>
          <w:spacing w:val="2"/>
        </w:rPr>
        <w:t>n</w:t>
      </w:r>
      <w:r w:rsidRPr="00C901B7">
        <w:rPr>
          <w:rFonts w:ascii="Calibri" w:eastAsia="Calibri" w:hAnsi="Calibri" w:cs="Calibri"/>
        </w:rPr>
        <w:t>d</w:t>
      </w:r>
      <w:r w:rsidRPr="00C901B7">
        <w:rPr>
          <w:rFonts w:ascii="Calibri" w:eastAsia="Calibri" w:hAnsi="Calibri" w:cs="Calibri"/>
          <w:spacing w:val="-5"/>
        </w:rPr>
        <w:t xml:space="preserve"> </w:t>
      </w:r>
      <w:r w:rsidRPr="00C901B7">
        <w:rPr>
          <w:rFonts w:ascii="Calibri" w:eastAsia="Calibri" w:hAnsi="Calibri" w:cs="Calibri"/>
          <w:spacing w:val="1"/>
        </w:rPr>
        <w:t>s</w:t>
      </w:r>
      <w:r w:rsidRPr="00C901B7">
        <w:rPr>
          <w:rFonts w:ascii="Calibri" w:eastAsia="Calibri" w:hAnsi="Calibri" w:cs="Calibri"/>
          <w:spacing w:val="-1"/>
        </w:rPr>
        <w:t>houl</w:t>
      </w:r>
      <w:r w:rsidRPr="00C901B7">
        <w:rPr>
          <w:rFonts w:ascii="Calibri" w:eastAsia="Calibri" w:hAnsi="Calibri" w:cs="Calibri"/>
        </w:rPr>
        <w:t>d</w:t>
      </w:r>
      <w:r w:rsidRPr="00C901B7">
        <w:rPr>
          <w:rFonts w:ascii="Calibri" w:eastAsia="Calibri" w:hAnsi="Calibri" w:cs="Calibri"/>
          <w:spacing w:val="-8"/>
        </w:rPr>
        <w:t xml:space="preserve"> </w:t>
      </w:r>
      <w:r w:rsidRPr="00C901B7">
        <w:rPr>
          <w:rFonts w:ascii="Calibri" w:eastAsia="Calibri" w:hAnsi="Calibri" w:cs="Calibri"/>
        </w:rPr>
        <w:t>a</w:t>
      </w:r>
      <w:r w:rsidRPr="00C901B7">
        <w:rPr>
          <w:rFonts w:ascii="Calibri" w:eastAsia="Calibri" w:hAnsi="Calibri" w:cs="Calibri"/>
          <w:spacing w:val="-1"/>
        </w:rPr>
        <w:t>ppl</w:t>
      </w:r>
      <w:r w:rsidRPr="00C901B7">
        <w:rPr>
          <w:rFonts w:ascii="Calibri" w:eastAsia="Calibri" w:hAnsi="Calibri" w:cs="Calibri"/>
        </w:rPr>
        <w:t>y</w:t>
      </w:r>
      <w:r w:rsidRPr="00C901B7">
        <w:rPr>
          <w:rFonts w:ascii="Calibri" w:eastAsia="Calibri" w:hAnsi="Calibri" w:cs="Calibri"/>
          <w:spacing w:val="-7"/>
        </w:rPr>
        <w:t xml:space="preserve"> </w:t>
      </w:r>
      <w:r w:rsidRPr="00C901B7">
        <w:rPr>
          <w:rFonts w:ascii="Calibri" w:eastAsia="Calibri" w:hAnsi="Calibri" w:cs="Calibri"/>
          <w:spacing w:val="1"/>
        </w:rPr>
        <w:t>t</w:t>
      </w:r>
      <w:r w:rsidRPr="00C901B7">
        <w:rPr>
          <w:rFonts w:ascii="Calibri" w:eastAsia="Calibri" w:hAnsi="Calibri" w:cs="Calibri"/>
        </w:rPr>
        <w:t>o</w:t>
      </w:r>
      <w:r w:rsidRPr="00C901B7">
        <w:rPr>
          <w:rFonts w:ascii="Calibri" w:eastAsia="Calibri" w:hAnsi="Calibri" w:cs="Calibri"/>
          <w:spacing w:val="-3"/>
        </w:rPr>
        <w:t xml:space="preserve"> </w:t>
      </w:r>
      <w:r w:rsidRPr="00C901B7">
        <w:rPr>
          <w:rFonts w:ascii="Calibri" w:eastAsia="Calibri" w:hAnsi="Calibri" w:cs="Calibri"/>
          <w:spacing w:val="1"/>
        </w:rPr>
        <w:t>T</w:t>
      </w:r>
      <w:r w:rsidRPr="00C901B7">
        <w:rPr>
          <w:rFonts w:ascii="Calibri" w:eastAsia="Calibri" w:hAnsi="Calibri" w:cs="Calibri"/>
          <w:spacing w:val="-1"/>
        </w:rPr>
        <w:t>h</w:t>
      </w:r>
      <w:r w:rsidRPr="00C901B7">
        <w:rPr>
          <w:rFonts w:ascii="Calibri" w:eastAsia="Calibri" w:hAnsi="Calibri" w:cs="Calibri"/>
        </w:rPr>
        <w:t>e</w:t>
      </w:r>
      <w:r w:rsidRPr="00C901B7">
        <w:rPr>
          <w:rFonts w:ascii="Calibri" w:eastAsia="Calibri" w:hAnsi="Calibri" w:cs="Calibri"/>
          <w:spacing w:val="-3"/>
        </w:rPr>
        <w:t xml:space="preserve"> </w:t>
      </w:r>
      <w:r w:rsidRPr="00C901B7">
        <w:rPr>
          <w:rFonts w:ascii="Calibri" w:eastAsia="Calibri" w:hAnsi="Calibri" w:cs="Calibri"/>
          <w:spacing w:val="1"/>
        </w:rPr>
        <w:t>D</w:t>
      </w:r>
      <w:r w:rsidRPr="00C901B7">
        <w:rPr>
          <w:rFonts w:ascii="Calibri" w:eastAsia="Calibri" w:hAnsi="Calibri" w:cs="Calibri"/>
          <w:spacing w:val="-1"/>
        </w:rPr>
        <w:t>io</w:t>
      </w:r>
      <w:r w:rsidRPr="00C901B7">
        <w:rPr>
          <w:rFonts w:ascii="Calibri" w:eastAsia="Calibri" w:hAnsi="Calibri" w:cs="Calibri"/>
        </w:rPr>
        <w:t>c</w:t>
      </w:r>
      <w:r w:rsidRPr="00C901B7">
        <w:rPr>
          <w:rFonts w:ascii="Calibri" w:eastAsia="Calibri" w:hAnsi="Calibri" w:cs="Calibri"/>
          <w:spacing w:val="-1"/>
        </w:rPr>
        <w:t>e</w:t>
      </w:r>
      <w:r w:rsidRPr="00C901B7">
        <w:rPr>
          <w:rFonts w:ascii="Calibri" w:eastAsia="Calibri" w:hAnsi="Calibri" w:cs="Calibri"/>
          <w:spacing w:val="1"/>
        </w:rPr>
        <w:t>s</w:t>
      </w:r>
      <w:r w:rsidRPr="00C901B7">
        <w:rPr>
          <w:rFonts w:ascii="Calibri" w:eastAsia="Calibri" w:hAnsi="Calibri" w:cs="Calibri"/>
          <w:spacing w:val="-1"/>
        </w:rPr>
        <w:t>e</w:t>
      </w:r>
      <w:r w:rsidRPr="00C901B7">
        <w:rPr>
          <w:rFonts w:ascii="Calibri" w:eastAsia="Calibri" w:hAnsi="Calibri" w:cs="Calibri"/>
          <w:spacing w:val="1"/>
        </w:rPr>
        <w:t>'</w:t>
      </w:r>
      <w:r w:rsidRPr="00C901B7">
        <w:rPr>
          <w:rFonts w:ascii="Calibri" w:eastAsia="Calibri" w:hAnsi="Calibri" w:cs="Calibri"/>
        </w:rPr>
        <w:t>s</w:t>
      </w:r>
      <w:r w:rsidRPr="00C901B7">
        <w:rPr>
          <w:rFonts w:ascii="Calibri" w:eastAsia="Calibri" w:hAnsi="Calibri" w:cs="Calibri"/>
          <w:spacing w:val="-11"/>
        </w:rPr>
        <w:t xml:space="preserve"> </w:t>
      </w:r>
      <w:r w:rsidRPr="00C901B7">
        <w:rPr>
          <w:rFonts w:ascii="Calibri" w:eastAsia="Calibri" w:hAnsi="Calibri" w:cs="Calibri"/>
          <w:spacing w:val="-1"/>
        </w:rPr>
        <w:t>o</w:t>
      </w:r>
      <w:r w:rsidRPr="00C901B7">
        <w:rPr>
          <w:rFonts w:ascii="Calibri" w:eastAsia="Calibri" w:hAnsi="Calibri" w:cs="Calibri"/>
          <w:spacing w:val="1"/>
        </w:rPr>
        <w:t>ff</w:t>
      </w:r>
      <w:r w:rsidRPr="00C901B7">
        <w:rPr>
          <w:rFonts w:ascii="Calibri" w:eastAsia="Calibri" w:hAnsi="Calibri" w:cs="Calibri"/>
          <w:spacing w:val="-1"/>
        </w:rPr>
        <w:t>i</w:t>
      </w:r>
      <w:r w:rsidRPr="00C901B7">
        <w:rPr>
          <w:rFonts w:ascii="Calibri" w:eastAsia="Calibri" w:hAnsi="Calibri" w:cs="Calibri"/>
        </w:rPr>
        <w:t>c</w:t>
      </w:r>
      <w:r w:rsidRPr="00C901B7">
        <w:rPr>
          <w:rFonts w:ascii="Calibri" w:eastAsia="Calibri" w:hAnsi="Calibri" w:cs="Calibri"/>
          <w:spacing w:val="-1"/>
        </w:rPr>
        <w:t>e</w:t>
      </w:r>
      <w:r w:rsidRPr="00C901B7">
        <w:rPr>
          <w:rFonts w:ascii="Calibri" w:eastAsia="Calibri" w:hAnsi="Calibri" w:cs="Calibri"/>
          <w:spacing w:val="1"/>
        </w:rPr>
        <w:t>r</w:t>
      </w:r>
      <w:r w:rsidRPr="00C901B7">
        <w:rPr>
          <w:rFonts w:ascii="Calibri" w:eastAsia="Calibri" w:hAnsi="Calibri" w:cs="Calibri"/>
          <w:spacing w:val="-2"/>
        </w:rPr>
        <w:t>s</w:t>
      </w:r>
      <w:r w:rsidRPr="00C901B7">
        <w:rPr>
          <w:rFonts w:ascii="Calibri" w:eastAsia="Calibri" w:hAnsi="Calibri" w:cs="Calibri"/>
        </w:rPr>
        <w:t>, a</w:t>
      </w:r>
      <w:r w:rsidRPr="00C901B7">
        <w:rPr>
          <w:rFonts w:ascii="Calibri" w:eastAsia="Calibri" w:hAnsi="Calibri" w:cs="Calibri"/>
          <w:spacing w:val="1"/>
        </w:rPr>
        <w:t>g</w:t>
      </w:r>
      <w:r w:rsidRPr="00C901B7">
        <w:rPr>
          <w:rFonts w:ascii="Calibri" w:eastAsia="Calibri" w:hAnsi="Calibri" w:cs="Calibri"/>
          <w:spacing w:val="-1"/>
        </w:rPr>
        <w:t>e</w:t>
      </w:r>
      <w:r w:rsidRPr="00C901B7">
        <w:rPr>
          <w:rFonts w:ascii="Calibri" w:eastAsia="Calibri" w:hAnsi="Calibri" w:cs="Calibri"/>
        </w:rPr>
        <w:t>n</w:t>
      </w:r>
      <w:r w:rsidRPr="00C901B7">
        <w:rPr>
          <w:rFonts w:ascii="Calibri" w:eastAsia="Calibri" w:hAnsi="Calibri" w:cs="Calibri"/>
          <w:spacing w:val="-1"/>
        </w:rPr>
        <w:t>t</w:t>
      </w:r>
      <w:r w:rsidRPr="00C901B7">
        <w:rPr>
          <w:rFonts w:ascii="Calibri" w:eastAsia="Calibri" w:hAnsi="Calibri" w:cs="Calibri"/>
        </w:rPr>
        <w:t>s,</w:t>
      </w:r>
      <w:r w:rsidRPr="00C901B7">
        <w:rPr>
          <w:rFonts w:ascii="Calibri" w:eastAsia="Calibri" w:hAnsi="Calibri" w:cs="Calibri"/>
          <w:spacing w:val="27"/>
        </w:rPr>
        <w:t xml:space="preserve"> </w:t>
      </w:r>
      <w:r w:rsidRPr="00C901B7">
        <w:rPr>
          <w:rFonts w:ascii="Calibri" w:eastAsia="Calibri" w:hAnsi="Calibri" w:cs="Calibri"/>
        </w:rPr>
        <w:t>and</w:t>
      </w:r>
      <w:r w:rsidRPr="00C901B7">
        <w:rPr>
          <w:rFonts w:ascii="Calibri" w:eastAsia="Calibri" w:hAnsi="Calibri" w:cs="Calibri"/>
          <w:spacing w:val="14"/>
        </w:rPr>
        <w:t xml:space="preserve"> </w:t>
      </w:r>
      <w:r w:rsidRPr="00C901B7">
        <w:rPr>
          <w:rFonts w:ascii="Calibri" w:eastAsia="Calibri" w:hAnsi="Calibri" w:cs="Calibri"/>
          <w:w w:val="103"/>
        </w:rPr>
        <w:t>e</w:t>
      </w:r>
      <w:r w:rsidRPr="00C901B7">
        <w:rPr>
          <w:rFonts w:ascii="Calibri" w:eastAsia="Calibri" w:hAnsi="Calibri" w:cs="Calibri"/>
          <w:spacing w:val="2"/>
          <w:w w:val="103"/>
        </w:rPr>
        <w:t>m</w:t>
      </w:r>
      <w:r w:rsidRPr="00C901B7">
        <w:rPr>
          <w:rFonts w:ascii="Calibri" w:eastAsia="Calibri" w:hAnsi="Calibri" w:cs="Calibri"/>
          <w:w w:val="103"/>
        </w:rPr>
        <w:t>p</w:t>
      </w:r>
      <w:r w:rsidRPr="00C901B7">
        <w:rPr>
          <w:rFonts w:ascii="Calibri" w:eastAsia="Calibri" w:hAnsi="Calibri" w:cs="Calibri"/>
          <w:spacing w:val="3"/>
          <w:w w:val="103"/>
        </w:rPr>
        <w:t>l</w:t>
      </w:r>
      <w:r w:rsidRPr="00C901B7">
        <w:rPr>
          <w:rFonts w:ascii="Calibri" w:eastAsia="Calibri" w:hAnsi="Calibri" w:cs="Calibri"/>
          <w:w w:val="103"/>
        </w:rPr>
        <w:t>o</w:t>
      </w:r>
      <w:r w:rsidRPr="00C901B7">
        <w:rPr>
          <w:rFonts w:ascii="Calibri" w:eastAsia="Calibri" w:hAnsi="Calibri" w:cs="Calibri"/>
          <w:spacing w:val="2"/>
          <w:w w:val="103"/>
        </w:rPr>
        <w:t>yee</w:t>
      </w:r>
      <w:r w:rsidRPr="00C901B7">
        <w:rPr>
          <w:rFonts w:ascii="Calibri" w:eastAsia="Calibri" w:hAnsi="Calibri" w:cs="Calibri"/>
          <w:w w:val="103"/>
        </w:rPr>
        <w:t>s.</w:t>
      </w:r>
    </w:p>
    <w:p w14:paraId="7B462DA2" w14:textId="2B8DBD94" w:rsidR="00790AFE" w:rsidRPr="00C901B7" w:rsidRDefault="00790AFE" w:rsidP="00790AFE">
      <w:pPr>
        <w:spacing w:before="11" w:line="271" w:lineRule="auto"/>
        <w:ind w:left="1184"/>
        <w:rPr>
          <w:rFonts w:ascii="Calibri" w:eastAsia="Calibri" w:hAnsi="Calibri" w:cs="Calibri"/>
        </w:rPr>
      </w:pPr>
      <w:r w:rsidRPr="00C901B7">
        <w:rPr>
          <w:noProof/>
        </w:rPr>
        <mc:AlternateContent>
          <mc:Choice Requires="wpg">
            <w:drawing>
              <wp:anchor distT="0" distB="0" distL="114300" distR="114300" simplePos="0" relativeHeight="251976704" behindDoc="1" locked="0" layoutInCell="1" allowOverlap="1" wp14:anchorId="4A3B44A5" wp14:editId="5EC54F46">
                <wp:simplePos x="0" y="0"/>
                <wp:positionH relativeFrom="page">
                  <wp:posOffset>1103630</wp:posOffset>
                </wp:positionH>
                <wp:positionV relativeFrom="paragraph">
                  <wp:posOffset>32385</wp:posOffset>
                </wp:positionV>
                <wp:extent cx="126365" cy="97790"/>
                <wp:effectExtent l="8255" t="4445" r="8255" b="2540"/>
                <wp:wrapNone/>
                <wp:docPr id="430" name="Group 4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97790"/>
                          <a:chOff x="1738" y="51"/>
                          <a:chExt cx="199" cy="154"/>
                        </a:xfrm>
                      </wpg:grpSpPr>
                      <wps:wsp>
                        <wps:cNvPr id="431" name="Freeform 116"/>
                        <wps:cNvSpPr>
                          <a:spLocks/>
                        </wps:cNvSpPr>
                        <wps:spPr bwMode="auto">
                          <a:xfrm>
                            <a:off x="1738" y="51"/>
                            <a:ext cx="199" cy="154"/>
                          </a:xfrm>
                          <a:custGeom>
                            <a:avLst/>
                            <a:gdLst>
                              <a:gd name="T0" fmla="+- 0 1906 1738"/>
                              <a:gd name="T1" fmla="*/ T0 w 199"/>
                              <a:gd name="T2" fmla="+- 0 65 51"/>
                              <a:gd name="T3" fmla="*/ 65 h 154"/>
                              <a:gd name="T4" fmla="+- 0 1769 1738"/>
                              <a:gd name="T5" fmla="*/ T4 w 199"/>
                              <a:gd name="T6" fmla="+- 0 65 51"/>
                              <a:gd name="T7" fmla="*/ 65 h 154"/>
                              <a:gd name="T8" fmla="+- 0 1752 1738"/>
                              <a:gd name="T9" fmla="*/ T8 w 199"/>
                              <a:gd name="T10" fmla="+- 0 84 51"/>
                              <a:gd name="T11" fmla="*/ 84 h 154"/>
                              <a:gd name="T12" fmla="+- 0 1752 1738"/>
                              <a:gd name="T13" fmla="*/ T12 w 199"/>
                              <a:gd name="T14" fmla="+- 0 171 51"/>
                              <a:gd name="T15" fmla="*/ 171 h 154"/>
                              <a:gd name="T16" fmla="+- 0 1752 1738"/>
                              <a:gd name="T17" fmla="*/ T16 w 199"/>
                              <a:gd name="T18" fmla="+- 0 51 51"/>
                              <a:gd name="T19" fmla="*/ 51 h 154"/>
                              <a:gd name="T20" fmla="+- 0 1745 1738"/>
                              <a:gd name="T21" fmla="*/ T20 w 199"/>
                              <a:gd name="T22" fmla="+- 0 51 51"/>
                              <a:gd name="T23" fmla="*/ 51 h 154"/>
                              <a:gd name="T24" fmla="+- 0 1738 1738"/>
                              <a:gd name="T25" fmla="*/ T24 w 199"/>
                              <a:gd name="T26" fmla="+- 0 60 51"/>
                              <a:gd name="T27" fmla="*/ 60 h 154"/>
                              <a:gd name="T28" fmla="+- 0 1738 1738"/>
                              <a:gd name="T29" fmla="*/ T28 w 199"/>
                              <a:gd name="T30" fmla="+- 0 195 51"/>
                              <a:gd name="T31" fmla="*/ 195 h 154"/>
                              <a:gd name="T32" fmla="+- 0 1745 1738"/>
                              <a:gd name="T33" fmla="*/ T32 w 199"/>
                              <a:gd name="T34" fmla="+- 0 204 51"/>
                              <a:gd name="T35" fmla="*/ 204 h 154"/>
                              <a:gd name="T36" fmla="+- 0 1920 1738"/>
                              <a:gd name="T37" fmla="*/ T36 w 199"/>
                              <a:gd name="T38" fmla="+- 0 204 51"/>
                              <a:gd name="T39" fmla="*/ 204 h 154"/>
                              <a:gd name="T40" fmla="+- 0 1769 1738"/>
                              <a:gd name="T41" fmla="*/ T40 w 199"/>
                              <a:gd name="T42" fmla="+- 0 185 51"/>
                              <a:gd name="T43" fmla="*/ 185 h 154"/>
                              <a:gd name="T44" fmla="+- 0 1769 1738"/>
                              <a:gd name="T45" fmla="*/ T44 w 199"/>
                              <a:gd name="T46" fmla="+- 0 84 51"/>
                              <a:gd name="T47" fmla="*/ 84 h 154"/>
                              <a:gd name="T48" fmla="+- 0 1920 1738"/>
                              <a:gd name="T49" fmla="*/ T48 w 199"/>
                              <a:gd name="T50" fmla="+- 0 84 51"/>
                              <a:gd name="T51" fmla="*/ 84 h 154"/>
                              <a:gd name="T52" fmla="+- 0 1930 1738"/>
                              <a:gd name="T53" fmla="*/ T52 w 199"/>
                              <a:gd name="T54" fmla="+- 0 204 51"/>
                              <a:gd name="T55" fmla="*/ 204 h 154"/>
                              <a:gd name="T56" fmla="+- 0 1937 1738"/>
                              <a:gd name="T57" fmla="*/ T56 w 199"/>
                              <a:gd name="T58" fmla="+- 0 195 51"/>
                              <a:gd name="T59" fmla="*/ 195 h 154"/>
                              <a:gd name="T60" fmla="+- 0 1937 1738"/>
                              <a:gd name="T61" fmla="*/ T60 w 199"/>
                              <a:gd name="T62" fmla="+- 0 60 51"/>
                              <a:gd name="T63" fmla="*/ 60 h 154"/>
                              <a:gd name="T64" fmla="+- 0 1930 1738"/>
                              <a:gd name="T65" fmla="*/ T64 w 199"/>
                              <a:gd name="T66" fmla="+- 0 51 51"/>
                              <a:gd name="T67" fmla="*/ 51 h 154"/>
                              <a:gd name="T68" fmla="+- 0 1920 1738"/>
                              <a:gd name="T69" fmla="*/ T68 w 199"/>
                              <a:gd name="T70" fmla="+- 0 51 51"/>
                              <a:gd name="T71" fmla="*/ 51 h 154"/>
                              <a:gd name="T72" fmla="+- 0 1906 1738"/>
                              <a:gd name="T73" fmla="*/ T72 w 199"/>
                              <a:gd name="T74" fmla="+- 0 65 51"/>
                              <a:gd name="T75" fmla="*/ 65 h 1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99" h="154">
                                <a:moveTo>
                                  <a:pt x="168" y="14"/>
                                </a:moveTo>
                                <a:lnTo>
                                  <a:pt x="31" y="14"/>
                                </a:lnTo>
                                <a:lnTo>
                                  <a:pt x="14" y="33"/>
                                </a:lnTo>
                                <a:lnTo>
                                  <a:pt x="14" y="120"/>
                                </a:lnTo>
                                <a:lnTo>
                                  <a:pt x="14" y="0"/>
                                </a:lnTo>
                                <a:lnTo>
                                  <a:pt x="7" y="0"/>
                                </a:lnTo>
                                <a:lnTo>
                                  <a:pt x="0" y="9"/>
                                </a:lnTo>
                                <a:lnTo>
                                  <a:pt x="0" y="144"/>
                                </a:lnTo>
                                <a:lnTo>
                                  <a:pt x="7" y="153"/>
                                </a:lnTo>
                                <a:lnTo>
                                  <a:pt x="182" y="153"/>
                                </a:lnTo>
                                <a:lnTo>
                                  <a:pt x="31" y="134"/>
                                </a:lnTo>
                                <a:lnTo>
                                  <a:pt x="31" y="33"/>
                                </a:lnTo>
                                <a:lnTo>
                                  <a:pt x="182" y="33"/>
                                </a:lnTo>
                                <a:lnTo>
                                  <a:pt x="192" y="153"/>
                                </a:lnTo>
                                <a:lnTo>
                                  <a:pt x="199" y="144"/>
                                </a:lnTo>
                                <a:lnTo>
                                  <a:pt x="199" y="9"/>
                                </a:lnTo>
                                <a:lnTo>
                                  <a:pt x="192" y="0"/>
                                </a:lnTo>
                                <a:lnTo>
                                  <a:pt x="182" y="0"/>
                                </a:lnTo>
                                <a:lnTo>
                                  <a:pt x="168" y="14"/>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2" name="Freeform 115"/>
                        <wps:cNvSpPr>
                          <a:spLocks/>
                        </wps:cNvSpPr>
                        <wps:spPr bwMode="auto">
                          <a:xfrm>
                            <a:off x="1906" y="84"/>
                            <a:ext cx="24" cy="120"/>
                          </a:xfrm>
                          <a:custGeom>
                            <a:avLst/>
                            <a:gdLst>
                              <a:gd name="T0" fmla="+- 0 1920 1906"/>
                              <a:gd name="T1" fmla="*/ T0 w 24"/>
                              <a:gd name="T2" fmla="+- 0 171 84"/>
                              <a:gd name="T3" fmla="*/ 171 h 120"/>
                              <a:gd name="T4" fmla="+- 0 1906 1906"/>
                              <a:gd name="T5" fmla="*/ T4 w 24"/>
                              <a:gd name="T6" fmla="+- 0 185 84"/>
                              <a:gd name="T7" fmla="*/ 185 h 120"/>
                              <a:gd name="T8" fmla="+- 0 1920 1906"/>
                              <a:gd name="T9" fmla="*/ T8 w 24"/>
                              <a:gd name="T10" fmla="+- 0 204 84"/>
                              <a:gd name="T11" fmla="*/ 204 h 120"/>
                              <a:gd name="T12" fmla="+- 0 1930 1906"/>
                              <a:gd name="T13" fmla="*/ T12 w 24"/>
                              <a:gd name="T14" fmla="+- 0 204 84"/>
                              <a:gd name="T15" fmla="*/ 204 h 120"/>
                              <a:gd name="T16" fmla="+- 0 1920 1906"/>
                              <a:gd name="T17" fmla="*/ T16 w 24"/>
                              <a:gd name="T18" fmla="+- 0 84 84"/>
                              <a:gd name="T19" fmla="*/ 84 h 120"/>
                              <a:gd name="T20" fmla="+- 0 1920 1906"/>
                              <a:gd name="T21" fmla="*/ T20 w 24"/>
                              <a:gd name="T22" fmla="+- 0 171 84"/>
                              <a:gd name="T23" fmla="*/ 171 h 120"/>
                            </a:gdLst>
                            <a:ahLst/>
                            <a:cxnLst>
                              <a:cxn ang="0">
                                <a:pos x="T1" y="T3"/>
                              </a:cxn>
                              <a:cxn ang="0">
                                <a:pos x="T5" y="T7"/>
                              </a:cxn>
                              <a:cxn ang="0">
                                <a:pos x="T9" y="T11"/>
                              </a:cxn>
                              <a:cxn ang="0">
                                <a:pos x="T13" y="T15"/>
                              </a:cxn>
                              <a:cxn ang="0">
                                <a:pos x="T17" y="T19"/>
                              </a:cxn>
                              <a:cxn ang="0">
                                <a:pos x="T21" y="T23"/>
                              </a:cxn>
                            </a:cxnLst>
                            <a:rect l="0" t="0" r="r" b="b"/>
                            <a:pathLst>
                              <a:path w="24" h="120">
                                <a:moveTo>
                                  <a:pt x="14" y="87"/>
                                </a:moveTo>
                                <a:lnTo>
                                  <a:pt x="0" y="101"/>
                                </a:lnTo>
                                <a:lnTo>
                                  <a:pt x="14" y="120"/>
                                </a:lnTo>
                                <a:lnTo>
                                  <a:pt x="24" y="120"/>
                                </a:lnTo>
                                <a:lnTo>
                                  <a:pt x="14" y="0"/>
                                </a:lnTo>
                                <a:lnTo>
                                  <a:pt x="14" y="87"/>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3" name="Freeform 114"/>
                        <wps:cNvSpPr>
                          <a:spLocks/>
                        </wps:cNvSpPr>
                        <wps:spPr bwMode="auto">
                          <a:xfrm>
                            <a:off x="1769" y="84"/>
                            <a:ext cx="151" cy="120"/>
                          </a:xfrm>
                          <a:custGeom>
                            <a:avLst/>
                            <a:gdLst>
                              <a:gd name="T0" fmla="+- 0 1769 1769"/>
                              <a:gd name="T1" fmla="*/ T0 w 151"/>
                              <a:gd name="T2" fmla="+- 0 185 84"/>
                              <a:gd name="T3" fmla="*/ 185 h 120"/>
                              <a:gd name="T4" fmla="+- 0 1920 1769"/>
                              <a:gd name="T5" fmla="*/ T4 w 151"/>
                              <a:gd name="T6" fmla="+- 0 204 84"/>
                              <a:gd name="T7" fmla="*/ 204 h 120"/>
                              <a:gd name="T8" fmla="+- 0 1906 1769"/>
                              <a:gd name="T9" fmla="*/ T8 w 151"/>
                              <a:gd name="T10" fmla="+- 0 185 84"/>
                              <a:gd name="T11" fmla="*/ 185 h 120"/>
                              <a:gd name="T12" fmla="+- 0 1920 1769"/>
                              <a:gd name="T13" fmla="*/ T12 w 151"/>
                              <a:gd name="T14" fmla="+- 0 171 84"/>
                              <a:gd name="T15" fmla="*/ 171 h 120"/>
                              <a:gd name="T16" fmla="+- 0 1920 1769"/>
                              <a:gd name="T17" fmla="*/ T16 w 151"/>
                              <a:gd name="T18" fmla="+- 0 84 84"/>
                              <a:gd name="T19" fmla="*/ 84 h 120"/>
                              <a:gd name="T20" fmla="+- 0 1906 1769"/>
                              <a:gd name="T21" fmla="*/ T20 w 151"/>
                              <a:gd name="T22" fmla="+- 0 84 84"/>
                              <a:gd name="T23" fmla="*/ 84 h 120"/>
                              <a:gd name="T24" fmla="+- 0 1906 1769"/>
                              <a:gd name="T25" fmla="*/ T24 w 151"/>
                              <a:gd name="T26" fmla="+- 0 171 84"/>
                              <a:gd name="T27" fmla="*/ 171 h 120"/>
                              <a:gd name="T28" fmla="+- 0 1769 1769"/>
                              <a:gd name="T29" fmla="*/ T28 w 151"/>
                              <a:gd name="T30" fmla="+- 0 171 84"/>
                              <a:gd name="T31" fmla="*/ 171 h 120"/>
                              <a:gd name="T32" fmla="+- 0 1769 1769"/>
                              <a:gd name="T33" fmla="*/ T32 w 151"/>
                              <a:gd name="T34" fmla="+- 0 185 84"/>
                              <a:gd name="T35" fmla="*/ 185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1" h="120">
                                <a:moveTo>
                                  <a:pt x="0" y="101"/>
                                </a:moveTo>
                                <a:lnTo>
                                  <a:pt x="151" y="120"/>
                                </a:lnTo>
                                <a:lnTo>
                                  <a:pt x="137" y="101"/>
                                </a:lnTo>
                                <a:lnTo>
                                  <a:pt x="151" y="87"/>
                                </a:lnTo>
                                <a:lnTo>
                                  <a:pt x="151" y="0"/>
                                </a:lnTo>
                                <a:lnTo>
                                  <a:pt x="137" y="0"/>
                                </a:lnTo>
                                <a:lnTo>
                                  <a:pt x="137" y="87"/>
                                </a:lnTo>
                                <a:lnTo>
                                  <a:pt x="0" y="87"/>
                                </a:lnTo>
                                <a:lnTo>
                                  <a:pt x="0" y="101"/>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4" name="Freeform 113"/>
                        <wps:cNvSpPr>
                          <a:spLocks/>
                        </wps:cNvSpPr>
                        <wps:spPr bwMode="auto">
                          <a:xfrm>
                            <a:off x="1752" y="51"/>
                            <a:ext cx="168" cy="34"/>
                          </a:xfrm>
                          <a:custGeom>
                            <a:avLst/>
                            <a:gdLst>
                              <a:gd name="T0" fmla="+- 0 1769 1752"/>
                              <a:gd name="T1" fmla="*/ T0 w 168"/>
                              <a:gd name="T2" fmla="+- 0 65 51"/>
                              <a:gd name="T3" fmla="*/ 65 h 34"/>
                              <a:gd name="T4" fmla="+- 0 1906 1752"/>
                              <a:gd name="T5" fmla="*/ T4 w 168"/>
                              <a:gd name="T6" fmla="+- 0 65 51"/>
                              <a:gd name="T7" fmla="*/ 65 h 34"/>
                              <a:gd name="T8" fmla="+- 0 1920 1752"/>
                              <a:gd name="T9" fmla="*/ T8 w 168"/>
                              <a:gd name="T10" fmla="+- 0 51 51"/>
                              <a:gd name="T11" fmla="*/ 51 h 34"/>
                              <a:gd name="T12" fmla="+- 0 1752 1752"/>
                              <a:gd name="T13" fmla="*/ T12 w 168"/>
                              <a:gd name="T14" fmla="+- 0 51 51"/>
                              <a:gd name="T15" fmla="*/ 51 h 34"/>
                              <a:gd name="T16" fmla="+- 0 1752 1752"/>
                              <a:gd name="T17" fmla="*/ T16 w 168"/>
                              <a:gd name="T18" fmla="+- 0 84 51"/>
                              <a:gd name="T19" fmla="*/ 84 h 34"/>
                              <a:gd name="T20" fmla="+- 0 1769 1752"/>
                              <a:gd name="T21" fmla="*/ T20 w 168"/>
                              <a:gd name="T22" fmla="+- 0 65 51"/>
                              <a:gd name="T23" fmla="*/ 65 h 34"/>
                            </a:gdLst>
                            <a:ahLst/>
                            <a:cxnLst>
                              <a:cxn ang="0">
                                <a:pos x="T1" y="T3"/>
                              </a:cxn>
                              <a:cxn ang="0">
                                <a:pos x="T5" y="T7"/>
                              </a:cxn>
                              <a:cxn ang="0">
                                <a:pos x="T9" y="T11"/>
                              </a:cxn>
                              <a:cxn ang="0">
                                <a:pos x="T13" y="T15"/>
                              </a:cxn>
                              <a:cxn ang="0">
                                <a:pos x="T17" y="T19"/>
                              </a:cxn>
                              <a:cxn ang="0">
                                <a:pos x="T21" y="T23"/>
                              </a:cxn>
                            </a:cxnLst>
                            <a:rect l="0" t="0" r="r" b="b"/>
                            <a:pathLst>
                              <a:path w="168" h="34">
                                <a:moveTo>
                                  <a:pt x="17" y="14"/>
                                </a:moveTo>
                                <a:lnTo>
                                  <a:pt x="154" y="14"/>
                                </a:lnTo>
                                <a:lnTo>
                                  <a:pt x="168" y="0"/>
                                </a:lnTo>
                                <a:lnTo>
                                  <a:pt x="0" y="0"/>
                                </a:lnTo>
                                <a:lnTo>
                                  <a:pt x="0" y="33"/>
                                </a:lnTo>
                                <a:lnTo>
                                  <a:pt x="17" y="14"/>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FA4B52" id="Group 430" o:spid="_x0000_s1026" style="position:absolute;margin-left:86.9pt;margin-top:2.55pt;width:9.95pt;height:7.7pt;z-index:-251339776;mso-position-horizontal-relative:page" coordorigin="1738,51" coordsize="199,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">
                <v:shape id="Freeform 116" o:spid="_x0000_s1027" style="position:absolute;left:1738;top:51;width:199;height:154;visibility:visible;mso-wrap-style:square;v-text-anchor:top" coordsize="199,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" path="m168,14l31,14,14,33r,87l14,,7,,,9,,144r7,9l182,153,31,134,31,33r151,l192,153r7,-9l199,9,192,,182,,168,14xe" fillcolor="#385d89" stroked="f">
                  <v:path arrowok="t" o:connecttype="custom" o:connectlocs="168,65;31,65;14,84;14,171;14,51;7,51;0,60;0,195;7,204;182,204;31,185;31,84;182,84;192,204;199,195;199,60;192,51;182,51;168,65" o:connectangles="0,0,0,0,0,0,0,0,0,0,0,0,0,0,0,0,0,0,0"/>
                </v:shape>
                <v:shape id="Freeform 115" o:spid="_x0000_s1028" style="position:absolute;left:1906;top:84;width:24;height:120;visibility:visible;mso-wrap-style:square;v-text-anchor:top" coordsize="2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" path="m14,87l,101r14,19l24,120,14,r,87xe" fillcolor="#385d89" stroked="f">
                  <v:path arrowok="t" o:connecttype="custom" o:connectlocs="14,171;0,185;14,204;24,204;14,84;14,171" o:connectangles="0,0,0,0,0,0"/>
                </v:shape>
                <v:shape id="Freeform 114" o:spid="_x0000_s1029" style="position:absolute;left:1769;top:84;width:151;height:120;visibility:visible;mso-wrap-style:square;v-text-anchor:top" coordsize="15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" path="m,101r151,19l137,101,151,87,151,,137,r,87l,87r,14xe" fillcolor="#385d89" stroked="f">
                  <v:path arrowok="t" o:connecttype="custom" o:connectlocs="0,185;151,204;137,185;151,171;151,84;137,84;137,171;0,171;0,185" o:connectangles="0,0,0,0,0,0,0,0,0"/>
                </v:shape>
                <v:shape id="Freeform 113" o:spid="_x0000_s1030" style="position:absolute;left:1752;top:51;width:168;height:34;visibility:visible;mso-wrap-style:square;v-text-anchor:top" coordsize="16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" path="m17,14r137,l168,,,,,33,17,14xe" fillcolor="#385d89" stroked="f">
                  <v:path arrowok="t" o:connecttype="custom" o:connectlocs="17,65;154,65;168,51;0,51;0,84;17,65" o:connectangles="0,0,0,0,0,0"/>
                </v:shape>
                <w10:wrap anchorx="page"/>
              </v:group>
            </w:pict>
          </mc:Fallback>
        </mc:AlternateContent>
      </w:r>
      <w:r w:rsidRPr="00C901B7">
        <w:rPr>
          <w:rFonts w:ascii="Calibri" w:eastAsia="Calibri" w:hAnsi="Calibri" w:cs="Calibri"/>
        </w:rPr>
        <w:t>G</w:t>
      </w:r>
      <w:r w:rsidRPr="00C901B7">
        <w:rPr>
          <w:rFonts w:ascii="Calibri" w:eastAsia="Calibri" w:hAnsi="Calibri" w:cs="Calibri"/>
          <w:spacing w:val="-1"/>
        </w:rPr>
        <w:t>e</w:t>
      </w:r>
      <w:r w:rsidRPr="00C901B7">
        <w:rPr>
          <w:rFonts w:ascii="Calibri" w:eastAsia="Calibri" w:hAnsi="Calibri" w:cs="Calibri"/>
        </w:rPr>
        <w:t>n</w:t>
      </w:r>
      <w:r w:rsidRPr="00C901B7">
        <w:rPr>
          <w:rFonts w:ascii="Calibri" w:eastAsia="Calibri" w:hAnsi="Calibri" w:cs="Calibri"/>
          <w:spacing w:val="-1"/>
        </w:rPr>
        <w:t>er</w:t>
      </w:r>
      <w:r w:rsidRPr="00C901B7">
        <w:rPr>
          <w:rFonts w:ascii="Calibri" w:eastAsia="Calibri" w:hAnsi="Calibri" w:cs="Calibri"/>
        </w:rPr>
        <w:t>al</w:t>
      </w:r>
      <w:r w:rsidRPr="00C901B7">
        <w:rPr>
          <w:rFonts w:ascii="Calibri" w:eastAsia="Calibri" w:hAnsi="Calibri" w:cs="Calibri"/>
          <w:spacing w:val="28"/>
        </w:rPr>
        <w:t xml:space="preserve"> </w:t>
      </w:r>
      <w:r w:rsidRPr="00C901B7">
        <w:rPr>
          <w:rFonts w:ascii="Calibri" w:eastAsia="Calibri" w:hAnsi="Calibri" w:cs="Calibri"/>
          <w:spacing w:val="1"/>
        </w:rPr>
        <w:t>Agg</w:t>
      </w:r>
      <w:r w:rsidRPr="00C901B7">
        <w:rPr>
          <w:rFonts w:ascii="Calibri" w:eastAsia="Calibri" w:hAnsi="Calibri" w:cs="Calibri"/>
          <w:spacing w:val="-1"/>
        </w:rPr>
        <w:t>re</w:t>
      </w:r>
      <w:r w:rsidRPr="00C901B7">
        <w:rPr>
          <w:rFonts w:ascii="Calibri" w:eastAsia="Calibri" w:hAnsi="Calibri" w:cs="Calibri"/>
          <w:spacing w:val="1"/>
        </w:rPr>
        <w:t>g</w:t>
      </w:r>
      <w:r w:rsidRPr="00C901B7">
        <w:rPr>
          <w:rFonts w:ascii="Calibri" w:eastAsia="Calibri" w:hAnsi="Calibri" w:cs="Calibri"/>
        </w:rPr>
        <w:t>a</w:t>
      </w:r>
      <w:r w:rsidRPr="00C901B7">
        <w:rPr>
          <w:rFonts w:ascii="Calibri" w:eastAsia="Calibri" w:hAnsi="Calibri" w:cs="Calibri"/>
          <w:spacing w:val="-1"/>
        </w:rPr>
        <w:t>t</w:t>
      </w:r>
      <w:r w:rsidRPr="00C901B7">
        <w:rPr>
          <w:rFonts w:ascii="Calibri" w:eastAsia="Calibri" w:hAnsi="Calibri" w:cs="Calibri"/>
        </w:rPr>
        <w:t>e</w:t>
      </w:r>
      <w:r w:rsidRPr="00C901B7">
        <w:rPr>
          <w:rFonts w:ascii="Calibri" w:eastAsia="Calibri" w:hAnsi="Calibri" w:cs="Calibri"/>
          <w:spacing w:val="36"/>
        </w:rPr>
        <w:t xml:space="preserve"> </w:t>
      </w:r>
      <w:r w:rsidRPr="00C901B7">
        <w:rPr>
          <w:rFonts w:ascii="Calibri" w:eastAsia="Calibri" w:hAnsi="Calibri" w:cs="Calibri"/>
        </w:rPr>
        <w:t>L</w:t>
      </w:r>
      <w:r w:rsidRPr="00C901B7">
        <w:rPr>
          <w:rFonts w:ascii="Calibri" w:eastAsia="Calibri" w:hAnsi="Calibri" w:cs="Calibri"/>
          <w:spacing w:val="-3"/>
        </w:rPr>
        <w:t>i</w:t>
      </w:r>
      <w:r w:rsidRPr="00C901B7">
        <w:rPr>
          <w:rFonts w:ascii="Calibri" w:eastAsia="Calibri" w:hAnsi="Calibri" w:cs="Calibri"/>
          <w:spacing w:val="1"/>
        </w:rPr>
        <w:t>m</w:t>
      </w:r>
      <w:r w:rsidRPr="00C901B7">
        <w:rPr>
          <w:rFonts w:ascii="Calibri" w:eastAsia="Calibri" w:hAnsi="Calibri" w:cs="Calibri"/>
          <w:spacing w:val="-1"/>
        </w:rPr>
        <w:t>i</w:t>
      </w:r>
      <w:r w:rsidRPr="00C901B7">
        <w:rPr>
          <w:rFonts w:ascii="Calibri" w:eastAsia="Calibri" w:hAnsi="Calibri" w:cs="Calibri"/>
        </w:rPr>
        <w:t>t</w:t>
      </w:r>
      <w:r w:rsidRPr="00C901B7">
        <w:rPr>
          <w:rFonts w:ascii="Calibri" w:eastAsia="Calibri" w:hAnsi="Calibri" w:cs="Calibri"/>
          <w:spacing w:val="18"/>
        </w:rPr>
        <w:t xml:space="preserve"> </w:t>
      </w:r>
      <w:r w:rsidRPr="00C901B7">
        <w:rPr>
          <w:rFonts w:ascii="Calibri" w:eastAsia="Calibri" w:hAnsi="Calibri" w:cs="Calibri"/>
        </w:rPr>
        <w:t>sha</w:t>
      </w:r>
      <w:r w:rsidRPr="00C901B7">
        <w:rPr>
          <w:rFonts w:ascii="Calibri" w:eastAsia="Calibri" w:hAnsi="Calibri" w:cs="Calibri"/>
          <w:spacing w:val="-1"/>
        </w:rPr>
        <w:t>l</w:t>
      </w:r>
      <w:r w:rsidRPr="00C901B7">
        <w:rPr>
          <w:rFonts w:ascii="Calibri" w:eastAsia="Calibri" w:hAnsi="Calibri" w:cs="Calibri"/>
        </w:rPr>
        <w:t>l</w:t>
      </w:r>
      <w:r w:rsidRPr="00C901B7">
        <w:rPr>
          <w:rFonts w:ascii="Calibri" w:eastAsia="Calibri" w:hAnsi="Calibri" w:cs="Calibri"/>
          <w:spacing w:val="16"/>
        </w:rPr>
        <w:t xml:space="preserve"> </w:t>
      </w:r>
      <w:r w:rsidRPr="00C901B7">
        <w:rPr>
          <w:rFonts w:ascii="Calibri" w:eastAsia="Calibri" w:hAnsi="Calibri" w:cs="Calibri"/>
        </w:rPr>
        <w:t>app</w:t>
      </w:r>
      <w:r w:rsidRPr="00C901B7">
        <w:rPr>
          <w:rFonts w:ascii="Calibri" w:eastAsia="Calibri" w:hAnsi="Calibri" w:cs="Calibri"/>
          <w:spacing w:val="-1"/>
        </w:rPr>
        <w:t>l</w:t>
      </w:r>
      <w:r w:rsidRPr="00C901B7">
        <w:rPr>
          <w:rFonts w:ascii="Calibri" w:eastAsia="Calibri" w:hAnsi="Calibri" w:cs="Calibri"/>
        </w:rPr>
        <w:t>y</w:t>
      </w:r>
      <w:r w:rsidRPr="00C901B7">
        <w:rPr>
          <w:rFonts w:ascii="Calibri" w:eastAsia="Calibri" w:hAnsi="Calibri" w:cs="Calibri"/>
          <w:spacing w:val="21"/>
        </w:rPr>
        <w:t xml:space="preserve"> </w:t>
      </w:r>
      <w:r w:rsidRPr="00C901B7">
        <w:rPr>
          <w:rFonts w:ascii="Calibri" w:eastAsia="Calibri" w:hAnsi="Calibri" w:cs="Calibri"/>
        </w:rPr>
        <w:t>s</w:t>
      </w:r>
      <w:r w:rsidRPr="00C901B7">
        <w:rPr>
          <w:rFonts w:ascii="Calibri" w:eastAsia="Calibri" w:hAnsi="Calibri" w:cs="Calibri"/>
          <w:spacing w:val="-1"/>
        </w:rPr>
        <w:t>e</w:t>
      </w:r>
      <w:r w:rsidRPr="00C901B7">
        <w:rPr>
          <w:rFonts w:ascii="Calibri" w:eastAsia="Calibri" w:hAnsi="Calibri" w:cs="Calibri"/>
        </w:rPr>
        <w:t>pa</w:t>
      </w:r>
      <w:r w:rsidRPr="00C901B7">
        <w:rPr>
          <w:rFonts w:ascii="Calibri" w:eastAsia="Calibri" w:hAnsi="Calibri" w:cs="Calibri"/>
          <w:spacing w:val="-1"/>
        </w:rPr>
        <w:t>r</w:t>
      </w:r>
      <w:r w:rsidRPr="00C901B7">
        <w:rPr>
          <w:rFonts w:ascii="Calibri" w:eastAsia="Calibri" w:hAnsi="Calibri" w:cs="Calibri"/>
        </w:rPr>
        <w:t>a</w:t>
      </w:r>
      <w:r w:rsidRPr="00C901B7">
        <w:rPr>
          <w:rFonts w:ascii="Calibri" w:eastAsia="Calibri" w:hAnsi="Calibri" w:cs="Calibri"/>
          <w:spacing w:val="-1"/>
        </w:rPr>
        <w:t>tel</w:t>
      </w:r>
      <w:r w:rsidRPr="00C901B7">
        <w:rPr>
          <w:rFonts w:ascii="Calibri" w:eastAsia="Calibri" w:hAnsi="Calibri" w:cs="Calibri"/>
        </w:rPr>
        <w:t xml:space="preserve">y </w:t>
      </w:r>
      <w:r w:rsidRPr="00C901B7">
        <w:rPr>
          <w:rFonts w:ascii="Calibri" w:eastAsia="Calibri" w:hAnsi="Calibri" w:cs="Calibri"/>
          <w:spacing w:val="-1"/>
        </w:rPr>
        <w:t>t</w:t>
      </w:r>
      <w:r w:rsidRPr="00C901B7">
        <w:rPr>
          <w:rFonts w:ascii="Calibri" w:eastAsia="Calibri" w:hAnsi="Calibri" w:cs="Calibri"/>
        </w:rPr>
        <w:t>o</w:t>
      </w:r>
      <w:r w:rsidRPr="00C901B7">
        <w:rPr>
          <w:rFonts w:ascii="Calibri" w:eastAsia="Calibri" w:hAnsi="Calibri" w:cs="Calibri"/>
          <w:spacing w:val="9"/>
        </w:rPr>
        <w:t xml:space="preserve"> </w:t>
      </w:r>
      <w:r w:rsidRPr="00C901B7">
        <w:rPr>
          <w:rFonts w:ascii="Calibri" w:eastAsia="Calibri" w:hAnsi="Calibri" w:cs="Calibri"/>
          <w:spacing w:val="-1"/>
        </w:rPr>
        <w:t>e</w:t>
      </w:r>
      <w:r w:rsidRPr="00C901B7">
        <w:rPr>
          <w:rFonts w:ascii="Calibri" w:eastAsia="Calibri" w:hAnsi="Calibri" w:cs="Calibri"/>
        </w:rPr>
        <w:t>a</w:t>
      </w:r>
      <w:r w:rsidRPr="00C901B7">
        <w:rPr>
          <w:rFonts w:ascii="Calibri" w:eastAsia="Calibri" w:hAnsi="Calibri" w:cs="Calibri"/>
          <w:spacing w:val="-1"/>
        </w:rPr>
        <w:t>c</w:t>
      </w:r>
      <w:r w:rsidRPr="00C901B7">
        <w:rPr>
          <w:rFonts w:ascii="Calibri" w:eastAsia="Calibri" w:hAnsi="Calibri" w:cs="Calibri"/>
        </w:rPr>
        <w:t>h</w:t>
      </w:r>
      <w:r w:rsidRPr="00C901B7">
        <w:rPr>
          <w:rFonts w:ascii="Calibri" w:eastAsia="Calibri" w:hAnsi="Calibri" w:cs="Calibri"/>
          <w:spacing w:val="19"/>
        </w:rPr>
        <w:t xml:space="preserve"> </w:t>
      </w:r>
      <w:r w:rsidRPr="00C901B7">
        <w:rPr>
          <w:rFonts w:ascii="Calibri" w:eastAsia="Calibri" w:hAnsi="Calibri" w:cs="Calibri"/>
          <w:w w:val="103"/>
        </w:rPr>
        <w:t>p</w:t>
      </w:r>
      <w:r w:rsidRPr="00C901B7">
        <w:rPr>
          <w:rFonts w:ascii="Calibri" w:eastAsia="Calibri" w:hAnsi="Calibri" w:cs="Calibri"/>
          <w:spacing w:val="2"/>
          <w:w w:val="103"/>
        </w:rPr>
        <w:t>r</w:t>
      </w:r>
      <w:r w:rsidRPr="00C901B7">
        <w:rPr>
          <w:rFonts w:ascii="Calibri" w:eastAsia="Calibri" w:hAnsi="Calibri" w:cs="Calibri"/>
          <w:w w:val="103"/>
        </w:rPr>
        <w:t>o</w:t>
      </w:r>
      <w:r w:rsidRPr="00C901B7">
        <w:rPr>
          <w:rFonts w:ascii="Calibri" w:eastAsia="Calibri" w:hAnsi="Calibri" w:cs="Calibri"/>
          <w:spacing w:val="4"/>
          <w:w w:val="103"/>
        </w:rPr>
        <w:t>j</w:t>
      </w:r>
      <w:r w:rsidRPr="00C901B7">
        <w:rPr>
          <w:rFonts w:ascii="Calibri" w:eastAsia="Calibri" w:hAnsi="Calibri" w:cs="Calibri"/>
          <w:w w:val="103"/>
        </w:rPr>
        <w:t>e</w:t>
      </w:r>
      <w:r w:rsidRPr="00C901B7">
        <w:rPr>
          <w:rFonts w:ascii="Calibri" w:eastAsia="Calibri" w:hAnsi="Calibri" w:cs="Calibri"/>
          <w:spacing w:val="2"/>
          <w:w w:val="103"/>
        </w:rPr>
        <w:t>ct</w:t>
      </w:r>
      <w:r w:rsidRPr="00C901B7">
        <w:rPr>
          <w:rFonts w:ascii="Calibri" w:eastAsia="Calibri" w:hAnsi="Calibri" w:cs="Calibri"/>
          <w:w w:val="103"/>
        </w:rPr>
        <w:t>.</w:t>
      </w:r>
    </w:p>
    <w:p w14:paraId="28C73541" w14:textId="48476964" w:rsidR="00790AFE" w:rsidRPr="00C901B7" w:rsidRDefault="00790AFE" w:rsidP="00790AFE">
      <w:pPr>
        <w:spacing w:line="271" w:lineRule="auto"/>
        <w:ind w:left="1181"/>
        <w:rPr>
          <w:rFonts w:ascii="Calibri" w:eastAsia="Calibri" w:hAnsi="Calibri" w:cs="Calibri"/>
        </w:rPr>
      </w:pPr>
      <w:r w:rsidRPr="00C901B7">
        <w:rPr>
          <w:noProof/>
        </w:rPr>
        <mc:AlternateContent>
          <mc:Choice Requires="wpg">
            <w:drawing>
              <wp:anchor distT="0" distB="0" distL="114300" distR="114300" simplePos="0" relativeHeight="251977728" behindDoc="1" locked="0" layoutInCell="1" allowOverlap="1" wp14:anchorId="527F0865" wp14:editId="6E71EDF8">
                <wp:simplePos x="0" y="0"/>
                <wp:positionH relativeFrom="page">
                  <wp:posOffset>1103630</wp:posOffset>
                </wp:positionH>
                <wp:positionV relativeFrom="paragraph">
                  <wp:posOffset>41275</wp:posOffset>
                </wp:positionV>
                <wp:extent cx="126365" cy="95885"/>
                <wp:effectExtent l="8255" t="1270" r="8255" b="7620"/>
                <wp:wrapNone/>
                <wp:docPr id="435" name="Group 4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95885"/>
                          <a:chOff x="1738" y="65"/>
                          <a:chExt cx="199" cy="151"/>
                        </a:xfrm>
                      </wpg:grpSpPr>
                      <wps:wsp>
                        <wps:cNvPr id="436" name="Freeform 111"/>
                        <wps:cNvSpPr>
                          <a:spLocks/>
                        </wps:cNvSpPr>
                        <wps:spPr bwMode="auto">
                          <a:xfrm>
                            <a:off x="1738" y="65"/>
                            <a:ext cx="199" cy="151"/>
                          </a:xfrm>
                          <a:custGeom>
                            <a:avLst/>
                            <a:gdLst>
                              <a:gd name="T0" fmla="+- 0 1906 1738"/>
                              <a:gd name="T1" fmla="*/ T0 w 199"/>
                              <a:gd name="T2" fmla="+- 0 82 65"/>
                              <a:gd name="T3" fmla="*/ 82 h 151"/>
                              <a:gd name="T4" fmla="+- 0 1769 1738"/>
                              <a:gd name="T5" fmla="*/ T4 w 199"/>
                              <a:gd name="T6" fmla="+- 0 82 65"/>
                              <a:gd name="T7" fmla="*/ 82 h 151"/>
                              <a:gd name="T8" fmla="+- 0 1752 1738"/>
                              <a:gd name="T9" fmla="*/ T8 w 199"/>
                              <a:gd name="T10" fmla="+- 0 96 65"/>
                              <a:gd name="T11" fmla="*/ 96 h 151"/>
                              <a:gd name="T12" fmla="+- 0 1752 1738"/>
                              <a:gd name="T13" fmla="*/ T12 w 199"/>
                              <a:gd name="T14" fmla="+- 0 185 65"/>
                              <a:gd name="T15" fmla="*/ 185 h 151"/>
                              <a:gd name="T16" fmla="+- 0 1752 1738"/>
                              <a:gd name="T17" fmla="*/ T16 w 199"/>
                              <a:gd name="T18" fmla="+- 0 65 65"/>
                              <a:gd name="T19" fmla="*/ 65 h 151"/>
                              <a:gd name="T20" fmla="+- 0 1745 1738"/>
                              <a:gd name="T21" fmla="*/ T20 w 199"/>
                              <a:gd name="T22" fmla="+- 0 65 65"/>
                              <a:gd name="T23" fmla="*/ 65 h 151"/>
                              <a:gd name="T24" fmla="+- 0 1738 1738"/>
                              <a:gd name="T25" fmla="*/ T24 w 199"/>
                              <a:gd name="T26" fmla="+- 0 72 65"/>
                              <a:gd name="T27" fmla="*/ 72 h 151"/>
                              <a:gd name="T28" fmla="+- 0 1738 1738"/>
                              <a:gd name="T29" fmla="*/ T28 w 199"/>
                              <a:gd name="T30" fmla="+- 0 209 65"/>
                              <a:gd name="T31" fmla="*/ 209 h 151"/>
                              <a:gd name="T32" fmla="+- 0 1745 1738"/>
                              <a:gd name="T33" fmla="*/ T32 w 199"/>
                              <a:gd name="T34" fmla="+- 0 216 65"/>
                              <a:gd name="T35" fmla="*/ 216 h 151"/>
                              <a:gd name="T36" fmla="+- 0 1920 1738"/>
                              <a:gd name="T37" fmla="*/ T36 w 199"/>
                              <a:gd name="T38" fmla="+- 0 216 65"/>
                              <a:gd name="T39" fmla="*/ 216 h 151"/>
                              <a:gd name="T40" fmla="+- 0 1769 1738"/>
                              <a:gd name="T41" fmla="*/ T40 w 199"/>
                              <a:gd name="T42" fmla="+- 0 202 65"/>
                              <a:gd name="T43" fmla="*/ 202 h 151"/>
                              <a:gd name="T44" fmla="+- 0 1769 1738"/>
                              <a:gd name="T45" fmla="*/ T44 w 199"/>
                              <a:gd name="T46" fmla="+- 0 96 65"/>
                              <a:gd name="T47" fmla="*/ 96 h 151"/>
                              <a:gd name="T48" fmla="+- 0 1920 1738"/>
                              <a:gd name="T49" fmla="*/ T48 w 199"/>
                              <a:gd name="T50" fmla="+- 0 96 65"/>
                              <a:gd name="T51" fmla="*/ 96 h 151"/>
                              <a:gd name="T52" fmla="+- 0 1930 1738"/>
                              <a:gd name="T53" fmla="*/ T52 w 199"/>
                              <a:gd name="T54" fmla="+- 0 216 65"/>
                              <a:gd name="T55" fmla="*/ 216 h 151"/>
                              <a:gd name="T56" fmla="+- 0 1937 1738"/>
                              <a:gd name="T57" fmla="*/ T56 w 199"/>
                              <a:gd name="T58" fmla="+- 0 209 65"/>
                              <a:gd name="T59" fmla="*/ 209 h 151"/>
                              <a:gd name="T60" fmla="+- 0 1937 1738"/>
                              <a:gd name="T61" fmla="*/ T60 w 199"/>
                              <a:gd name="T62" fmla="+- 0 72 65"/>
                              <a:gd name="T63" fmla="*/ 72 h 151"/>
                              <a:gd name="T64" fmla="+- 0 1930 1738"/>
                              <a:gd name="T65" fmla="*/ T64 w 199"/>
                              <a:gd name="T66" fmla="+- 0 65 65"/>
                              <a:gd name="T67" fmla="*/ 65 h 151"/>
                              <a:gd name="T68" fmla="+- 0 1920 1738"/>
                              <a:gd name="T69" fmla="*/ T68 w 199"/>
                              <a:gd name="T70" fmla="+- 0 65 65"/>
                              <a:gd name="T71" fmla="*/ 65 h 151"/>
                              <a:gd name="T72" fmla="+- 0 1906 1738"/>
                              <a:gd name="T73" fmla="*/ T72 w 199"/>
                              <a:gd name="T74" fmla="+- 0 82 65"/>
                              <a:gd name="T75" fmla="*/ 82 h 1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99" h="151">
                                <a:moveTo>
                                  <a:pt x="168" y="17"/>
                                </a:moveTo>
                                <a:lnTo>
                                  <a:pt x="31" y="17"/>
                                </a:lnTo>
                                <a:lnTo>
                                  <a:pt x="14" y="31"/>
                                </a:lnTo>
                                <a:lnTo>
                                  <a:pt x="14" y="120"/>
                                </a:lnTo>
                                <a:lnTo>
                                  <a:pt x="14" y="0"/>
                                </a:lnTo>
                                <a:lnTo>
                                  <a:pt x="7" y="0"/>
                                </a:lnTo>
                                <a:lnTo>
                                  <a:pt x="0" y="7"/>
                                </a:lnTo>
                                <a:lnTo>
                                  <a:pt x="0" y="144"/>
                                </a:lnTo>
                                <a:lnTo>
                                  <a:pt x="7" y="151"/>
                                </a:lnTo>
                                <a:lnTo>
                                  <a:pt x="182" y="151"/>
                                </a:lnTo>
                                <a:lnTo>
                                  <a:pt x="31" y="137"/>
                                </a:lnTo>
                                <a:lnTo>
                                  <a:pt x="31" y="31"/>
                                </a:lnTo>
                                <a:lnTo>
                                  <a:pt x="182" y="31"/>
                                </a:lnTo>
                                <a:lnTo>
                                  <a:pt x="192" y="151"/>
                                </a:lnTo>
                                <a:lnTo>
                                  <a:pt x="199" y="144"/>
                                </a:lnTo>
                                <a:lnTo>
                                  <a:pt x="199" y="7"/>
                                </a:lnTo>
                                <a:lnTo>
                                  <a:pt x="192" y="0"/>
                                </a:lnTo>
                                <a:lnTo>
                                  <a:pt x="182" y="0"/>
                                </a:lnTo>
                                <a:lnTo>
                                  <a:pt x="168" y="17"/>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7" name="Freeform 110"/>
                        <wps:cNvSpPr>
                          <a:spLocks/>
                        </wps:cNvSpPr>
                        <wps:spPr bwMode="auto">
                          <a:xfrm>
                            <a:off x="1906" y="96"/>
                            <a:ext cx="24" cy="120"/>
                          </a:xfrm>
                          <a:custGeom>
                            <a:avLst/>
                            <a:gdLst>
                              <a:gd name="T0" fmla="+- 0 1920 1906"/>
                              <a:gd name="T1" fmla="*/ T0 w 24"/>
                              <a:gd name="T2" fmla="+- 0 185 96"/>
                              <a:gd name="T3" fmla="*/ 185 h 120"/>
                              <a:gd name="T4" fmla="+- 0 1906 1906"/>
                              <a:gd name="T5" fmla="*/ T4 w 24"/>
                              <a:gd name="T6" fmla="+- 0 202 96"/>
                              <a:gd name="T7" fmla="*/ 202 h 120"/>
                              <a:gd name="T8" fmla="+- 0 1920 1906"/>
                              <a:gd name="T9" fmla="*/ T8 w 24"/>
                              <a:gd name="T10" fmla="+- 0 216 96"/>
                              <a:gd name="T11" fmla="*/ 216 h 120"/>
                              <a:gd name="T12" fmla="+- 0 1930 1906"/>
                              <a:gd name="T13" fmla="*/ T12 w 24"/>
                              <a:gd name="T14" fmla="+- 0 216 96"/>
                              <a:gd name="T15" fmla="*/ 216 h 120"/>
                              <a:gd name="T16" fmla="+- 0 1920 1906"/>
                              <a:gd name="T17" fmla="*/ T16 w 24"/>
                              <a:gd name="T18" fmla="+- 0 96 96"/>
                              <a:gd name="T19" fmla="*/ 96 h 120"/>
                              <a:gd name="T20" fmla="+- 0 1920 1906"/>
                              <a:gd name="T21" fmla="*/ T20 w 24"/>
                              <a:gd name="T22" fmla="+- 0 185 96"/>
                              <a:gd name="T23" fmla="*/ 185 h 120"/>
                            </a:gdLst>
                            <a:ahLst/>
                            <a:cxnLst>
                              <a:cxn ang="0">
                                <a:pos x="T1" y="T3"/>
                              </a:cxn>
                              <a:cxn ang="0">
                                <a:pos x="T5" y="T7"/>
                              </a:cxn>
                              <a:cxn ang="0">
                                <a:pos x="T9" y="T11"/>
                              </a:cxn>
                              <a:cxn ang="0">
                                <a:pos x="T13" y="T15"/>
                              </a:cxn>
                              <a:cxn ang="0">
                                <a:pos x="T17" y="T19"/>
                              </a:cxn>
                              <a:cxn ang="0">
                                <a:pos x="T21" y="T23"/>
                              </a:cxn>
                            </a:cxnLst>
                            <a:rect l="0" t="0" r="r" b="b"/>
                            <a:pathLst>
                              <a:path w="24" h="120">
                                <a:moveTo>
                                  <a:pt x="14" y="89"/>
                                </a:moveTo>
                                <a:lnTo>
                                  <a:pt x="0" y="106"/>
                                </a:lnTo>
                                <a:lnTo>
                                  <a:pt x="14" y="120"/>
                                </a:lnTo>
                                <a:lnTo>
                                  <a:pt x="24" y="120"/>
                                </a:lnTo>
                                <a:lnTo>
                                  <a:pt x="14" y="0"/>
                                </a:lnTo>
                                <a:lnTo>
                                  <a:pt x="14" y="89"/>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8" name="Freeform 109"/>
                        <wps:cNvSpPr>
                          <a:spLocks/>
                        </wps:cNvSpPr>
                        <wps:spPr bwMode="auto">
                          <a:xfrm>
                            <a:off x="1769" y="96"/>
                            <a:ext cx="151" cy="120"/>
                          </a:xfrm>
                          <a:custGeom>
                            <a:avLst/>
                            <a:gdLst>
                              <a:gd name="T0" fmla="+- 0 1769 1769"/>
                              <a:gd name="T1" fmla="*/ T0 w 151"/>
                              <a:gd name="T2" fmla="+- 0 202 96"/>
                              <a:gd name="T3" fmla="*/ 202 h 120"/>
                              <a:gd name="T4" fmla="+- 0 1920 1769"/>
                              <a:gd name="T5" fmla="*/ T4 w 151"/>
                              <a:gd name="T6" fmla="+- 0 216 96"/>
                              <a:gd name="T7" fmla="*/ 216 h 120"/>
                              <a:gd name="T8" fmla="+- 0 1906 1769"/>
                              <a:gd name="T9" fmla="*/ T8 w 151"/>
                              <a:gd name="T10" fmla="+- 0 202 96"/>
                              <a:gd name="T11" fmla="*/ 202 h 120"/>
                              <a:gd name="T12" fmla="+- 0 1920 1769"/>
                              <a:gd name="T13" fmla="*/ T12 w 151"/>
                              <a:gd name="T14" fmla="+- 0 185 96"/>
                              <a:gd name="T15" fmla="*/ 185 h 120"/>
                              <a:gd name="T16" fmla="+- 0 1920 1769"/>
                              <a:gd name="T17" fmla="*/ T16 w 151"/>
                              <a:gd name="T18" fmla="+- 0 96 96"/>
                              <a:gd name="T19" fmla="*/ 96 h 120"/>
                              <a:gd name="T20" fmla="+- 0 1906 1769"/>
                              <a:gd name="T21" fmla="*/ T20 w 151"/>
                              <a:gd name="T22" fmla="+- 0 96 96"/>
                              <a:gd name="T23" fmla="*/ 96 h 120"/>
                              <a:gd name="T24" fmla="+- 0 1906 1769"/>
                              <a:gd name="T25" fmla="*/ T24 w 151"/>
                              <a:gd name="T26" fmla="+- 0 185 96"/>
                              <a:gd name="T27" fmla="*/ 185 h 120"/>
                              <a:gd name="T28" fmla="+- 0 1769 1769"/>
                              <a:gd name="T29" fmla="*/ T28 w 151"/>
                              <a:gd name="T30" fmla="+- 0 185 96"/>
                              <a:gd name="T31" fmla="*/ 185 h 120"/>
                              <a:gd name="T32" fmla="+- 0 1769 1769"/>
                              <a:gd name="T33" fmla="*/ T32 w 151"/>
                              <a:gd name="T34" fmla="+- 0 202 96"/>
                              <a:gd name="T35" fmla="*/ 202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1" h="120">
                                <a:moveTo>
                                  <a:pt x="0" y="106"/>
                                </a:moveTo>
                                <a:lnTo>
                                  <a:pt x="151" y="120"/>
                                </a:lnTo>
                                <a:lnTo>
                                  <a:pt x="137" y="106"/>
                                </a:lnTo>
                                <a:lnTo>
                                  <a:pt x="151" y="89"/>
                                </a:lnTo>
                                <a:lnTo>
                                  <a:pt x="151" y="0"/>
                                </a:lnTo>
                                <a:lnTo>
                                  <a:pt x="137" y="0"/>
                                </a:lnTo>
                                <a:lnTo>
                                  <a:pt x="137" y="89"/>
                                </a:lnTo>
                                <a:lnTo>
                                  <a:pt x="0" y="89"/>
                                </a:lnTo>
                                <a:lnTo>
                                  <a:pt x="0" y="106"/>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9" name="Freeform 108"/>
                        <wps:cNvSpPr>
                          <a:spLocks/>
                        </wps:cNvSpPr>
                        <wps:spPr bwMode="auto">
                          <a:xfrm>
                            <a:off x="1752" y="65"/>
                            <a:ext cx="168" cy="31"/>
                          </a:xfrm>
                          <a:custGeom>
                            <a:avLst/>
                            <a:gdLst>
                              <a:gd name="T0" fmla="+- 0 1769 1752"/>
                              <a:gd name="T1" fmla="*/ T0 w 168"/>
                              <a:gd name="T2" fmla="+- 0 82 65"/>
                              <a:gd name="T3" fmla="*/ 82 h 31"/>
                              <a:gd name="T4" fmla="+- 0 1906 1752"/>
                              <a:gd name="T5" fmla="*/ T4 w 168"/>
                              <a:gd name="T6" fmla="+- 0 82 65"/>
                              <a:gd name="T7" fmla="*/ 82 h 31"/>
                              <a:gd name="T8" fmla="+- 0 1920 1752"/>
                              <a:gd name="T9" fmla="*/ T8 w 168"/>
                              <a:gd name="T10" fmla="+- 0 65 65"/>
                              <a:gd name="T11" fmla="*/ 65 h 31"/>
                              <a:gd name="T12" fmla="+- 0 1752 1752"/>
                              <a:gd name="T13" fmla="*/ T12 w 168"/>
                              <a:gd name="T14" fmla="+- 0 65 65"/>
                              <a:gd name="T15" fmla="*/ 65 h 31"/>
                              <a:gd name="T16" fmla="+- 0 1752 1752"/>
                              <a:gd name="T17" fmla="*/ T16 w 168"/>
                              <a:gd name="T18" fmla="+- 0 96 65"/>
                              <a:gd name="T19" fmla="*/ 96 h 31"/>
                              <a:gd name="T20" fmla="+- 0 1769 1752"/>
                              <a:gd name="T21" fmla="*/ T20 w 168"/>
                              <a:gd name="T22" fmla="+- 0 82 65"/>
                              <a:gd name="T23" fmla="*/ 82 h 31"/>
                            </a:gdLst>
                            <a:ahLst/>
                            <a:cxnLst>
                              <a:cxn ang="0">
                                <a:pos x="T1" y="T3"/>
                              </a:cxn>
                              <a:cxn ang="0">
                                <a:pos x="T5" y="T7"/>
                              </a:cxn>
                              <a:cxn ang="0">
                                <a:pos x="T9" y="T11"/>
                              </a:cxn>
                              <a:cxn ang="0">
                                <a:pos x="T13" y="T15"/>
                              </a:cxn>
                              <a:cxn ang="0">
                                <a:pos x="T17" y="T19"/>
                              </a:cxn>
                              <a:cxn ang="0">
                                <a:pos x="T21" y="T23"/>
                              </a:cxn>
                            </a:cxnLst>
                            <a:rect l="0" t="0" r="r" b="b"/>
                            <a:pathLst>
                              <a:path w="168" h="31">
                                <a:moveTo>
                                  <a:pt x="17" y="17"/>
                                </a:moveTo>
                                <a:lnTo>
                                  <a:pt x="154" y="17"/>
                                </a:lnTo>
                                <a:lnTo>
                                  <a:pt x="168" y="0"/>
                                </a:lnTo>
                                <a:lnTo>
                                  <a:pt x="0" y="0"/>
                                </a:lnTo>
                                <a:lnTo>
                                  <a:pt x="0" y="31"/>
                                </a:lnTo>
                                <a:lnTo>
                                  <a:pt x="17" y="17"/>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EDFAA2" id="Group 435" o:spid="_x0000_s1026" style="position:absolute;margin-left:86.9pt;margin-top:3.25pt;width:9.95pt;height:7.55pt;z-index:-251338752;mso-position-horizontal-relative:page" coordorigin="1738,65" coordsize="19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">
                <v:shape id="Freeform 111" o:spid="_x0000_s1027" style="position:absolute;left:1738;top:65;width:199;height:151;visibility:visible;mso-wrap-style:square;v-text-anchor:top" coordsize="199,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" path="m168,17l31,17,14,31r,89l14,,7,,,7,,144r7,7l182,151,31,137,31,31r151,l192,151r7,-7l199,7,192,,182,,168,17xe" fillcolor="#385d89" stroked="f">
                  <v:path arrowok="t" o:connecttype="custom" o:connectlocs="168,82;31,82;14,96;14,185;14,65;7,65;0,72;0,209;7,216;182,216;31,202;31,96;182,96;192,216;199,209;199,72;192,65;182,65;168,82" o:connectangles="0,0,0,0,0,0,0,0,0,0,0,0,0,0,0,0,0,0,0"/>
                </v:shape>
                <v:shape id="Freeform 110" o:spid="_x0000_s1028" style="position:absolute;left:1906;top:96;width:24;height:120;visibility:visible;mso-wrap-style:square;v-text-anchor:top" coordsize="2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" path="m14,89l,106r14,14l24,120,14,r,89xe" fillcolor="#385d89" stroked="f">
                  <v:path arrowok="t" o:connecttype="custom" o:connectlocs="14,185;0,202;14,216;24,216;14,96;14,185" o:connectangles="0,0,0,0,0,0"/>
                </v:shape>
                <v:shape id="Freeform 109" o:spid="_x0000_s1029" style="position:absolute;left:1769;top:96;width:151;height:120;visibility:visible;mso-wrap-style:square;v-text-anchor:top" coordsize="15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" path="m,106r151,14l137,106,151,89,151,,137,r,89l,89r,17xe" fillcolor="#385d89" stroked="f">
                  <v:path arrowok="t" o:connecttype="custom" o:connectlocs="0,202;151,216;137,202;151,185;151,96;137,96;137,185;0,185;0,202" o:connectangles="0,0,0,0,0,0,0,0,0"/>
                </v:shape>
                <v:shape id="Freeform 108" o:spid="_x0000_s1030" style="position:absolute;left:1752;top:65;width:168;height:31;visibility:visible;mso-wrap-style:square;v-text-anchor:top" coordsize="16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" path="m17,17r137,l168,,,,,31,17,17xe" fillcolor="#385d89" stroked="f">
                  <v:path arrowok="t" o:connecttype="custom" o:connectlocs="17,82;154,82;168,65;0,65;0,96;17,82" o:connectangles="0,0,0,0,0,0"/>
                </v:shape>
                <w10:wrap anchorx="page"/>
              </v:group>
            </w:pict>
          </mc:Fallback>
        </mc:AlternateContent>
      </w:r>
      <w:r w:rsidRPr="00C901B7">
        <w:rPr>
          <w:rFonts w:ascii="Calibri" w:eastAsia="Calibri" w:hAnsi="Calibri" w:cs="Calibri"/>
          <w:spacing w:val="1"/>
          <w:position w:val="1"/>
        </w:rPr>
        <w:t>P</w:t>
      </w:r>
      <w:r w:rsidRPr="00C901B7">
        <w:rPr>
          <w:rFonts w:ascii="Calibri" w:eastAsia="Calibri" w:hAnsi="Calibri" w:cs="Calibri"/>
          <w:position w:val="1"/>
        </w:rPr>
        <w:t>ar</w:t>
      </w:r>
      <w:r w:rsidRPr="00C901B7">
        <w:rPr>
          <w:rFonts w:ascii="Calibri" w:eastAsia="Calibri" w:hAnsi="Calibri" w:cs="Calibri"/>
          <w:spacing w:val="3"/>
          <w:position w:val="1"/>
        </w:rPr>
        <w:t>i</w:t>
      </w:r>
      <w:r w:rsidRPr="00C901B7">
        <w:rPr>
          <w:rFonts w:ascii="Calibri" w:eastAsia="Calibri" w:hAnsi="Calibri" w:cs="Calibri"/>
          <w:position w:val="1"/>
        </w:rPr>
        <w:t>sh</w:t>
      </w:r>
      <w:r w:rsidRPr="00C901B7">
        <w:rPr>
          <w:rFonts w:ascii="Calibri" w:eastAsia="Calibri" w:hAnsi="Calibri" w:cs="Calibri"/>
          <w:spacing w:val="1"/>
          <w:position w:val="1"/>
        </w:rPr>
        <w:t>/</w:t>
      </w:r>
      <w:r w:rsidRPr="00C901B7">
        <w:rPr>
          <w:rFonts w:ascii="Calibri" w:eastAsia="Calibri" w:hAnsi="Calibri" w:cs="Calibri"/>
          <w:spacing w:val="3"/>
          <w:position w:val="1"/>
        </w:rPr>
        <w:t>S</w:t>
      </w:r>
      <w:r w:rsidRPr="00C901B7">
        <w:rPr>
          <w:rFonts w:ascii="Calibri" w:eastAsia="Calibri" w:hAnsi="Calibri" w:cs="Calibri"/>
          <w:spacing w:val="2"/>
          <w:position w:val="1"/>
        </w:rPr>
        <w:t>cho</w:t>
      </w:r>
      <w:r w:rsidRPr="00C901B7">
        <w:rPr>
          <w:rFonts w:ascii="Calibri" w:eastAsia="Calibri" w:hAnsi="Calibri" w:cs="Calibri"/>
          <w:position w:val="1"/>
        </w:rPr>
        <w:t>ol</w:t>
      </w:r>
      <w:r w:rsidRPr="00C901B7">
        <w:rPr>
          <w:rFonts w:ascii="Calibri" w:eastAsia="Calibri" w:hAnsi="Calibri" w:cs="Calibri"/>
          <w:spacing w:val="31"/>
          <w:position w:val="1"/>
        </w:rPr>
        <w:t xml:space="preserve"> </w:t>
      </w:r>
      <w:r w:rsidRPr="00C901B7">
        <w:rPr>
          <w:rFonts w:ascii="Calibri" w:eastAsia="Calibri" w:hAnsi="Calibri" w:cs="Calibri"/>
          <w:position w:val="1"/>
        </w:rPr>
        <w:t>and</w:t>
      </w:r>
      <w:r w:rsidRPr="00C901B7">
        <w:rPr>
          <w:rFonts w:ascii="Calibri" w:eastAsia="Calibri" w:hAnsi="Calibri" w:cs="Calibri"/>
          <w:spacing w:val="14"/>
          <w:position w:val="1"/>
        </w:rPr>
        <w:t xml:space="preserve"> </w:t>
      </w:r>
      <w:r w:rsidRPr="00C901B7">
        <w:rPr>
          <w:rFonts w:ascii="Calibri" w:eastAsia="Calibri" w:hAnsi="Calibri" w:cs="Calibri"/>
          <w:spacing w:val="-1"/>
          <w:position w:val="1"/>
        </w:rPr>
        <w:t>R</w:t>
      </w:r>
      <w:r w:rsidRPr="00C901B7">
        <w:rPr>
          <w:rFonts w:ascii="Calibri" w:eastAsia="Calibri" w:hAnsi="Calibri" w:cs="Calibri"/>
          <w:position w:val="1"/>
        </w:rPr>
        <w:t>o</w:t>
      </w:r>
      <w:r w:rsidRPr="00C901B7">
        <w:rPr>
          <w:rFonts w:ascii="Calibri" w:eastAsia="Calibri" w:hAnsi="Calibri" w:cs="Calibri"/>
          <w:spacing w:val="1"/>
          <w:position w:val="1"/>
        </w:rPr>
        <w:t>m</w:t>
      </w:r>
      <w:r w:rsidRPr="00C901B7">
        <w:rPr>
          <w:rFonts w:ascii="Calibri" w:eastAsia="Calibri" w:hAnsi="Calibri" w:cs="Calibri"/>
          <w:position w:val="1"/>
        </w:rPr>
        <w:t>an</w:t>
      </w:r>
      <w:r w:rsidRPr="00C901B7">
        <w:rPr>
          <w:rFonts w:ascii="Calibri" w:eastAsia="Calibri" w:hAnsi="Calibri" w:cs="Calibri"/>
          <w:spacing w:val="24"/>
          <w:position w:val="1"/>
        </w:rPr>
        <w:t xml:space="preserve"> </w:t>
      </w:r>
      <w:r w:rsidRPr="00C901B7">
        <w:rPr>
          <w:rFonts w:ascii="Calibri" w:eastAsia="Calibri" w:hAnsi="Calibri" w:cs="Calibri"/>
          <w:spacing w:val="1"/>
          <w:position w:val="1"/>
        </w:rPr>
        <w:t>C</w:t>
      </w:r>
      <w:r w:rsidRPr="00C901B7">
        <w:rPr>
          <w:rFonts w:ascii="Calibri" w:eastAsia="Calibri" w:hAnsi="Calibri" w:cs="Calibri"/>
          <w:position w:val="1"/>
        </w:rPr>
        <w:t>a</w:t>
      </w:r>
      <w:r w:rsidRPr="00C901B7">
        <w:rPr>
          <w:rFonts w:ascii="Calibri" w:eastAsia="Calibri" w:hAnsi="Calibri" w:cs="Calibri"/>
          <w:spacing w:val="-1"/>
          <w:position w:val="1"/>
        </w:rPr>
        <w:t>t</w:t>
      </w:r>
      <w:r w:rsidRPr="00C901B7">
        <w:rPr>
          <w:rFonts w:ascii="Calibri" w:eastAsia="Calibri" w:hAnsi="Calibri" w:cs="Calibri"/>
          <w:position w:val="1"/>
        </w:rPr>
        <w:t>ho</w:t>
      </w:r>
      <w:r w:rsidRPr="00C901B7">
        <w:rPr>
          <w:rFonts w:ascii="Calibri" w:eastAsia="Calibri" w:hAnsi="Calibri" w:cs="Calibri"/>
          <w:spacing w:val="-1"/>
          <w:position w:val="1"/>
        </w:rPr>
        <w:t>li</w:t>
      </w:r>
      <w:r w:rsidRPr="00C901B7">
        <w:rPr>
          <w:rFonts w:ascii="Calibri" w:eastAsia="Calibri" w:hAnsi="Calibri" w:cs="Calibri"/>
          <w:position w:val="1"/>
        </w:rPr>
        <w:t>c</w:t>
      </w:r>
      <w:r w:rsidRPr="00C901B7">
        <w:rPr>
          <w:rFonts w:ascii="Calibri" w:eastAsia="Calibri" w:hAnsi="Calibri" w:cs="Calibri"/>
          <w:spacing w:val="30"/>
          <w:position w:val="1"/>
        </w:rPr>
        <w:t xml:space="preserve"> </w:t>
      </w:r>
      <w:r w:rsidRPr="00C901B7">
        <w:rPr>
          <w:rFonts w:ascii="Calibri" w:eastAsia="Calibri" w:hAnsi="Calibri" w:cs="Calibri"/>
          <w:position w:val="1"/>
        </w:rPr>
        <w:t>D</w:t>
      </w:r>
      <w:r w:rsidRPr="00C901B7">
        <w:rPr>
          <w:rFonts w:ascii="Calibri" w:eastAsia="Calibri" w:hAnsi="Calibri" w:cs="Calibri"/>
          <w:spacing w:val="-1"/>
          <w:position w:val="1"/>
        </w:rPr>
        <w:t>i</w:t>
      </w:r>
      <w:r w:rsidRPr="00C901B7">
        <w:rPr>
          <w:rFonts w:ascii="Calibri" w:eastAsia="Calibri" w:hAnsi="Calibri" w:cs="Calibri"/>
          <w:position w:val="1"/>
        </w:rPr>
        <w:t>o</w:t>
      </w:r>
      <w:r w:rsidRPr="00C901B7">
        <w:rPr>
          <w:rFonts w:ascii="Calibri" w:eastAsia="Calibri" w:hAnsi="Calibri" w:cs="Calibri"/>
          <w:spacing w:val="-1"/>
          <w:position w:val="1"/>
        </w:rPr>
        <w:t>ce</w:t>
      </w:r>
      <w:r w:rsidRPr="00C901B7">
        <w:rPr>
          <w:rFonts w:ascii="Calibri" w:eastAsia="Calibri" w:hAnsi="Calibri" w:cs="Calibri"/>
          <w:position w:val="1"/>
        </w:rPr>
        <w:t>se</w:t>
      </w:r>
      <w:r w:rsidRPr="00C901B7">
        <w:rPr>
          <w:rFonts w:ascii="Calibri" w:eastAsia="Calibri" w:hAnsi="Calibri" w:cs="Calibri"/>
          <w:spacing w:val="28"/>
          <w:position w:val="1"/>
        </w:rPr>
        <w:t xml:space="preserve"> </w:t>
      </w:r>
      <w:r w:rsidRPr="00C901B7">
        <w:rPr>
          <w:rFonts w:ascii="Calibri" w:eastAsia="Calibri" w:hAnsi="Calibri" w:cs="Calibri"/>
          <w:position w:val="1"/>
        </w:rPr>
        <w:t>of</w:t>
      </w:r>
      <w:r w:rsidRPr="00C901B7">
        <w:rPr>
          <w:rFonts w:ascii="Calibri" w:eastAsia="Calibri" w:hAnsi="Calibri" w:cs="Calibri"/>
          <w:spacing w:val="8"/>
          <w:position w:val="1"/>
        </w:rPr>
        <w:t xml:space="preserve"> </w:t>
      </w:r>
      <w:r w:rsidRPr="00C901B7">
        <w:rPr>
          <w:rFonts w:ascii="Calibri" w:eastAsia="Calibri" w:hAnsi="Calibri" w:cs="Calibri"/>
          <w:position w:val="1"/>
        </w:rPr>
        <w:t>D</w:t>
      </w:r>
      <w:r w:rsidRPr="00C901B7">
        <w:rPr>
          <w:rFonts w:ascii="Calibri" w:eastAsia="Calibri" w:hAnsi="Calibri" w:cs="Calibri"/>
          <w:spacing w:val="-1"/>
          <w:position w:val="1"/>
        </w:rPr>
        <w:t>e</w:t>
      </w:r>
      <w:r w:rsidRPr="00C901B7">
        <w:rPr>
          <w:rFonts w:ascii="Calibri" w:eastAsia="Calibri" w:hAnsi="Calibri" w:cs="Calibri"/>
          <w:position w:val="1"/>
        </w:rPr>
        <w:t>s</w:t>
      </w:r>
      <w:r w:rsidRPr="00C901B7">
        <w:rPr>
          <w:rFonts w:ascii="Calibri" w:eastAsia="Calibri" w:hAnsi="Calibri" w:cs="Calibri"/>
          <w:spacing w:val="14"/>
          <w:position w:val="1"/>
        </w:rPr>
        <w:t xml:space="preserve"> </w:t>
      </w:r>
      <w:r w:rsidRPr="00C901B7">
        <w:rPr>
          <w:rFonts w:ascii="Calibri" w:eastAsia="Calibri" w:hAnsi="Calibri" w:cs="Calibri"/>
          <w:position w:val="1"/>
        </w:rPr>
        <w:t>Mo</w:t>
      </w:r>
      <w:r w:rsidRPr="00C901B7">
        <w:rPr>
          <w:rFonts w:ascii="Calibri" w:eastAsia="Calibri" w:hAnsi="Calibri" w:cs="Calibri"/>
          <w:spacing w:val="-1"/>
          <w:position w:val="1"/>
        </w:rPr>
        <w:t>i</w:t>
      </w:r>
      <w:r w:rsidRPr="00C901B7">
        <w:rPr>
          <w:rFonts w:ascii="Calibri" w:eastAsia="Calibri" w:hAnsi="Calibri" w:cs="Calibri"/>
          <w:spacing w:val="2"/>
          <w:position w:val="1"/>
        </w:rPr>
        <w:t>n</w:t>
      </w:r>
      <w:r w:rsidRPr="00C901B7">
        <w:rPr>
          <w:rFonts w:ascii="Calibri" w:eastAsia="Calibri" w:hAnsi="Calibri" w:cs="Calibri"/>
          <w:spacing w:val="-1"/>
          <w:position w:val="1"/>
        </w:rPr>
        <w:t>e</w:t>
      </w:r>
      <w:r w:rsidRPr="00C901B7">
        <w:rPr>
          <w:rFonts w:ascii="Calibri" w:eastAsia="Calibri" w:hAnsi="Calibri" w:cs="Calibri"/>
          <w:position w:val="1"/>
        </w:rPr>
        <w:t>s</w:t>
      </w:r>
      <w:r w:rsidRPr="00C901B7">
        <w:rPr>
          <w:rFonts w:ascii="Calibri" w:eastAsia="Calibri" w:hAnsi="Calibri" w:cs="Calibri"/>
          <w:spacing w:val="26"/>
          <w:position w:val="1"/>
        </w:rPr>
        <w:t xml:space="preserve"> </w:t>
      </w:r>
      <w:r w:rsidRPr="00C901B7">
        <w:rPr>
          <w:rFonts w:ascii="Calibri" w:eastAsia="Calibri" w:hAnsi="Calibri" w:cs="Calibri"/>
          <w:position w:val="1"/>
        </w:rPr>
        <w:t>sha</w:t>
      </w:r>
      <w:r w:rsidRPr="00C901B7">
        <w:rPr>
          <w:rFonts w:ascii="Calibri" w:eastAsia="Calibri" w:hAnsi="Calibri" w:cs="Calibri"/>
          <w:spacing w:val="-1"/>
          <w:position w:val="1"/>
        </w:rPr>
        <w:t>l</w:t>
      </w:r>
      <w:r w:rsidRPr="00C901B7">
        <w:rPr>
          <w:rFonts w:ascii="Calibri" w:eastAsia="Calibri" w:hAnsi="Calibri" w:cs="Calibri"/>
          <w:position w:val="1"/>
        </w:rPr>
        <w:t>l</w:t>
      </w:r>
      <w:r w:rsidRPr="00C901B7">
        <w:rPr>
          <w:rFonts w:ascii="Calibri" w:eastAsia="Calibri" w:hAnsi="Calibri" w:cs="Calibri"/>
          <w:spacing w:val="16"/>
          <w:position w:val="1"/>
        </w:rPr>
        <w:t xml:space="preserve"> </w:t>
      </w:r>
      <w:r w:rsidRPr="00C901B7">
        <w:rPr>
          <w:rFonts w:ascii="Calibri" w:eastAsia="Calibri" w:hAnsi="Calibri" w:cs="Calibri"/>
          <w:spacing w:val="2"/>
          <w:position w:val="1"/>
        </w:rPr>
        <w:t>b</w:t>
      </w:r>
      <w:r w:rsidRPr="00C901B7">
        <w:rPr>
          <w:rFonts w:ascii="Calibri" w:eastAsia="Calibri" w:hAnsi="Calibri" w:cs="Calibri"/>
          <w:position w:val="1"/>
        </w:rPr>
        <w:t>e</w:t>
      </w:r>
      <w:r w:rsidRPr="00C901B7">
        <w:rPr>
          <w:rFonts w:ascii="Calibri" w:eastAsia="Calibri" w:hAnsi="Calibri" w:cs="Calibri"/>
          <w:spacing w:val="9"/>
          <w:position w:val="1"/>
        </w:rPr>
        <w:t xml:space="preserve"> </w:t>
      </w:r>
      <w:r w:rsidRPr="00C901B7">
        <w:rPr>
          <w:rFonts w:ascii="Calibri" w:eastAsia="Calibri" w:hAnsi="Calibri" w:cs="Calibri"/>
          <w:position w:val="1"/>
        </w:rPr>
        <w:t>na</w:t>
      </w:r>
      <w:r w:rsidRPr="00C901B7">
        <w:rPr>
          <w:rFonts w:ascii="Calibri" w:eastAsia="Calibri" w:hAnsi="Calibri" w:cs="Calibri"/>
          <w:spacing w:val="1"/>
          <w:position w:val="1"/>
        </w:rPr>
        <w:t>m</w:t>
      </w:r>
      <w:r w:rsidRPr="00C901B7">
        <w:rPr>
          <w:rFonts w:ascii="Calibri" w:eastAsia="Calibri" w:hAnsi="Calibri" w:cs="Calibri"/>
          <w:spacing w:val="-1"/>
          <w:position w:val="1"/>
        </w:rPr>
        <w:t>e</w:t>
      </w:r>
      <w:r w:rsidRPr="00C901B7">
        <w:rPr>
          <w:rFonts w:ascii="Calibri" w:eastAsia="Calibri" w:hAnsi="Calibri" w:cs="Calibri"/>
          <w:position w:val="1"/>
        </w:rPr>
        <w:t>d</w:t>
      </w:r>
      <w:r w:rsidRPr="00C901B7">
        <w:rPr>
          <w:rFonts w:ascii="Calibri" w:eastAsia="Calibri" w:hAnsi="Calibri" w:cs="Calibri"/>
          <w:spacing w:val="24"/>
          <w:position w:val="1"/>
        </w:rPr>
        <w:t xml:space="preserve"> </w:t>
      </w:r>
      <w:r w:rsidRPr="00C901B7">
        <w:rPr>
          <w:rFonts w:ascii="Calibri" w:eastAsia="Calibri" w:hAnsi="Calibri" w:cs="Calibri"/>
          <w:position w:val="1"/>
        </w:rPr>
        <w:t>as</w:t>
      </w:r>
      <w:r w:rsidRPr="00C901B7">
        <w:rPr>
          <w:rFonts w:ascii="Calibri" w:eastAsia="Calibri" w:hAnsi="Calibri" w:cs="Calibri"/>
          <w:spacing w:val="9"/>
          <w:position w:val="1"/>
        </w:rPr>
        <w:t xml:space="preserve"> </w:t>
      </w:r>
      <w:r w:rsidRPr="00C901B7">
        <w:rPr>
          <w:rFonts w:ascii="Calibri" w:eastAsia="Calibri" w:hAnsi="Calibri" w:cs="Calibri"/>
          <w:position w:val="1"/>
        </w:rPr>
        <w:t>add</w:t>
      </w:r>
      <w:r w:rsidRPr="00C901B7">
        <w:rPr>
          <w:rFonts w:ascii="Calibri" w:eastAsia="Calibri" w:hAnsi="Calibri" w:cs="Calibri"/>
          <w:spacing w:val="-1"/>
          <w:position w:val="1"/>
        </w:rPr>
        <w:t>it</w:t>
      </w:r>
      <w:r w:rsidRPr="00C901B7">
        <w:rPr>
          <w:rFonts w:ascii="Calibri" w:eastAsia="Calibri" w:hAnsi="Calibri" w:cs="Calibri"/>
          <w:spacing w:val="1"/>
          <w:position w:val="1"/>
        </w:rPr>
        <w:t>i</w:t>
      </w:r>
      <w:r w:rsidRPr="00C901B7">
        <w:rPr>
          <w:rFonts w:ascii="Calibri" w:eastAsia="Calibri" w:hAnsi="Calibri" w:cs="Calibri"/>
          <w:position w:val="1"/>
        </w:rPr>
        <w:t>onal</w:t>
      </w:r>
      <w:r w:rsidRPr="00C901B7">
        <w:rPr>
          <w:rFonts w:ascii="Calibri" w:eastAsia="Calibri" w:hAnsi="Calibri" w:cs="Calibri"/>
          <w:spacing w:val="35"/>
          <w:position w:val="1"/>
        </w:rPr>
        <w:t xml:space="preserve"> </w:t>
      </w:r>
      <w:r w:rsidRPr="00C901B7">
        <w:rPr>
          <w:rFonts w:ascii="Calibri" w:eastAsia="Calibri" w:hAnsi="Calibri" w:cs="Calibri"/>
          <w:w w:val="103"/>
          <w:position w:val="1"/>
        </w:rPr>
        <w:t>i</w:t>
      </w:r>
      <w:r w:rsidRPr="00C901B7">
        <w:rPr>
          <w:rFonts w:ascii="Calibri" w:eastAsia="Calibri" w:hAnsi="Calibri" w:cs="Calibri"/>
          <w:spacing w:val="2"/>
          <w:w w:val="103"/>
          <w:position w:val="1"/>
        </w:rPr>
        <w:t>n</w:t>
      </w:r>
      <w:r w:rsidRPr="00C901B7">
        <w:rPr>
          <w:rFonts w:ascii="Calibri" w:eastAsia="Calibri" w:hAnsi="Calibri" w:cs="Calibri"/>
          <w:w w:val="103"/>
          <w:position w:val="1"/>
        </w:rPr>
        <w:t>s</w:t>
      </w:r>
      <w:r w:rsidRPr="00C901B7">
        <w:rPr>
          <w:rFonts w:ascii="Calibri" w:eastAsia="Calibri" w:hAnsi="Calibri" w:cs="Calibri"/>
          <w:spacing w:val="2"/>
          <w:w w:val="103"/>
          <w:position w:val="1"/>
        </w:rPr>
        <w:t>ur</w:t>
      </w:r>
      <w:r w:rsidRPr="00C901B7">
        <w:rPr>
          <w:rFonts w:ascii="Calibri" w:eastAsia="Calibri" w:hAnsi="Calibri" w:cs="Calibri"/>
          <w:w w:val="103"/>
          <w:position w:val="1"/>
        </w:rPr>
        <w:t>ed</w:t>
      </w:r>
      <w:r w:rsidRPr="00C901B7">
        <w:rPr>
          <w:rFonts w:ascii="Calibri" w:eastAsia="Calibri" w:hAnsi="Calibri" w:cs="Calibri"/>
        </w:rPr>
        <w:t xml:space="preserve"> </w:t>
      </w:r>
      <w:r w:rsidRPr="00C901B7">
        <w:rPr>
          <w:rFonts w:ascii="Calibri" w:eastAsia="Calibri" w:hAnsi="Calibri" w:cs="Calibri"/>
          <w:spacing w:val="-1"/>
        </w:rPr>
        <w:t>f</w:t>
      </w:r>
      <w:r w:rsidRPr="00C901B7">
        <w:rPr>
          <w:rFonts w:ascii="Calibri" w:eastAsia="Calibri" w:hAnsi="Calibri" w:cs="Calibri"/>
        </w:rPr>
        <w:t>or</w:t>
      </w:r>
      <w:r w:rsidRPr="00C901B7">
        <w:rPr>
          <w:rFonts w:ascii="Calibri" w:eastAsia="Calibri" w:hAnsi="Calibri" w:cs="Calibri"/>
          <w:spacing w:val="11"/>
        </w:rPr>
        <w:t xml:space="preserve"> </w:t>
      </w:r>
      <w:r w:rsidRPr="00C901B7">
        <w:rPr>
          <w:rFonts w:ascii="Calibri" w:eastAsia="Calibri" w:hAnsi="Calibri" w:cs="Calibri"/>
        </w:rPr>
        <w:t>a</w:t>
      </w:r>
      <w:r w:rsidRPr="00C901B7">
        <w:rPr>
          <w:rFonts w:ascii="Calibri" w:eastAsia="Calibri" w:hAnsi="Calibri" w:cs="Calibri"/>
          <w:spacing w:val="-1"/>
        </w:rPr>
        <w:t>l</w:t>
      </w:r>
      <w:r w:rsidRPr="00C901B7">
        <w:rPr>
          <w:rFonts w:ascii="Calibri" w:eastAsia="Calibri" w:hAnsi="Calibri" w:cs="Calibri"/>
        </w:rPr>
        <w:t>l</w:t>
      </w:r>
      <w:r w:rsidRPr="00C901B7">
        <w:rPr>
          <w:rFonts w:ascii="Calibri" w:eastAsia="Calibri" w:hAnsi="Calibri" w:cs="Calibri"/>
          <w:spacing w:val="9"/>
        </w:rPr>
        <w:t xml:space="preserve"> </w:t>
      </w:r>
      <w:r w:rsidRPr="00C901B7">
        <w:rPr>
          <w:rFonts w:ascii="Calibri" w:eastAsia="Calibri" w:hAnsi="Calibri" w:cs="Calibri"/>
        </w:rPr>
        <w:t>wo</w:t>
      </w:r>
      <w:r w:rsidRPr="00C901B7">
        <w:rPr>
          <w:rFonts w:ascii="Calibri" w:eastAsia="Calibri" w:hAnsi="Calibri" w:cs="Calibri"/>
          <w:spacing w:val="-1"/>
        </w:rPr>
        <w:t>r</w:t>
      </w:r>
      <w:r w:rsidRPr="00C901B7">
        <w:rPr>
          <w:rFonts w:ascii="Calibri" w:eastAsia="Calibri" w:hAnsi="Calibri" w:cs="Calibri"/>
        </w:rPr>
        <w:t>k</w:t>
      </w:r>
      <w:r w:rsidRPr="00C901B7">
        <w:rPr>
          <w:rFonts w:ascii="Calibri" w:eastAsia="Calibri" w:hAnsi="Calibri" w:cs="Calibri"/>
          <w:spacing w:val="18"/>
        </w:rPr>
        <w:t xml:space="preserve"> </w:t>
      </w:r>
      <w:r w:rsidR="005E02A1" w:rsidRPr="00C901B7">
        <w:rPr>
          <w:rFonts w:ascii="Calibri" w:eastAsia="Calibri" w:hAnsi="Calibri" w:cs="Calibri"/>
        </w:rPr>
        <w:t>p</w:t>
      </w:r>
      <w:r w:rsidR="005E02A1" w:rsidRPr="00C901B7">
        <w:rPr>
          <w:rFonts w:ascii="Calibri" w:eastAsia="Calibri" w:hAnsi="Calibri" w:cs="Calibri"/>
          <w:spacing w:val="-1"/>
        </w:rPr>
        <w:t>e</w:t>
      </w:r>
      <w:r w:rsidR="005E02A1" w:rsidRPr="00C901B7">
        <w:rPr>
          <w:rFonts w:ascii="Calibri" w:eastAsia="Calibri" w:hAnsi="Calibri" w:cs="Calibri"/>
          <w:spacing w:val="2"/>
        </w:rPr>
        <w:t>r</w:t>
      </w:r>
      <w:r w:rsidR="005E02A1" w:rsidRPr="00C901B7">
        <w:rPr>
          <w:rFonts w:ascii="Calibri" w:eastAsia="Calibri" w:hAnsi="Calibri" w:cs="Calibri"/>
          <w:spacing w:val="-1"/>
        </w:rPr>
        <w:t>f</w:t>
      </w:r>
      <w:r w:rsidR="005E02A1" w:rsidRPr="00C901B7">
        <w:rPr>
          <w:rFonts w:ascii="Calibri" w:eastAsia="Calibri" w:hAnsi="Calibri" w:cs="Calibri"/>
        </w:rPr>
        <w:t>o</w:t>
      </w:r>
      <w:r w:rsidR="005E02A1" w:rsidRPr="00C901B7">
        <w:rPr>
          <w:rFonts w:ascii="Calibri" w:eastAsia="Calibri" w:hAnsi="Calibri" w:cs="Calibri"/>
          <w:spacing w:val="-1"/>
        </w:rPr>
        <w:t>r</w:t>
      </w:r>
      <w:r w:rsidR="005E02A1" w:rsidRPr="00C901B7">
        <w:rPr>
          <w:rFonts w:ascii="Calibri" w:eastAsia="Calibri" w:hAnsi="Calibri" w:cs="Calibri"/>
          <w:spacing w:val="1"/>
        </w:rPr>
        <w:t>m</w:t>
      </w:r>
      <w:r w:rsidR="005E02A1" w:rsidRPr="00C901B7">
        <w:rPr>
          <w:rFonts w:ascii="Calibri" w:eastAsia="Calibri" w:hAnsi="Calibri" w:cs="Calibri"/>
          <w:spacing w:val="-1"/>
        </w:rPr>
        <w:t>e</w:t>
      </w:r>
      <w:r w:rsidR="005E02A1" w:rsidRPr="00C901B7">
        <w:rPr>
          <w:rFonts w:ascii="Calibri" w:eastAsia="Calibri" w:hAnsi="Calibri" w:cs="Calibri"/>
        </w:rPr>
        <w:t>d under</w:t>
      </w:r>
      <w:r w:rsidRPr="00C901B7">
        <w:rPr>
          <w:rFonts w:ascii="Calibri" w:eastAsia="Calibri" w:hAnsi="Calibri" w:cs="Calibri"/>
          <w:spacing w:val="23"/>
        </w:rPr>
        <w:t xml:space="preserve"> </w:t>
      </w:r>
      <w:r w:rsidRPr="00C901B7">
        <w:rPr>
          <w:rFonts w:ascii="Calibri" w:eastAsia="Calibri" w:hAnsi="Calibri" w:cs="Calibri"/>
          <w:spacing w:val="-1"/>
        </w:rPr>
        <w:t>t</w:t>
      </w:r>
      <w:r w:rsidRPr="00C901B7">
        <w:rPr>
          <w:rFonts w:ascii="Calibri" w:eastAsia="Calibri" w:hAnsi="Calibri" w:cs="Calibri"/>
        </w:rPr>
        <w:t>he</w:t>
      </w:r>
      <w:r w:rsidRPr="00C901B7">
        <w:rPr>
          <w:rFonts w:ascii="Calibri" w:eastAsia="Calibri" w:hAnsi="Calibri" w:cs="Calibri"/>
          <w:spacing w:val="11"/>
        </w:rPr>
        <w:t xml:space="preserve"> </w:t>
      </w:r>
      <w:r w:rsidRPr="00C901B7">
        <w:rPr>
          <w:rFonts w:ascii="Calibri" w:eastAsia="Calibri" w:hAnsi="Calibri" w:cs="Calibri"/>
          <w:spacing w:val="2"/>
        </w:rPr>
        <w:t>co</w:t>
      </w:r>
      <w:r w:rsidRPr="00C901B7">
        <w:rPr>
          <w:rFonts w:ascii="Calibri" w:eastAsia="Calibri" w:hAnsi="Calibri" w:cs="Calibri"/>
        </w:rPr>
        <w:t>n</w:t>
      </w:r>
      <w:r w:rsidRPr="00C901B7">
        <w:rPr>
          <w:rFonts w:ascii="Calibri" w:eastAsia="Calibri" w:hAnsi="Calibri" w:cs="Calibri"/>
          <w:spacing w:val="-1"/>
        </w:rPr>
        <w:t>tr</w:t>
      </w:r>
      <w:r w:rsidRPr="00C901B7">
        <w:rPr>
          <w:rFonts w:ascii="Calibri" w:eastAsia="Calibri" w:hAnsi="Calibri" w:cs="Calibri"/>
        </w:rPr>
        <w:t>a</w:t>
      </w:r>
      <w:r w:rsidRPr="00C901B7">
        <w:rPr>
          <w:rFonts w:ascii="Calibri" w:eastAsia="Calibri" w:hAnsi="Calibri" w:cs="Calibri"/>
          <w:spacing w:val="-1"/>
        </w:rPr>
        <w:t>c</w:t>
      </w:r>
      <w:r w:rsidRPr="00C901B7">
        <w:rPr>
          <w:rFonts w:ascii="Calibri" w:eastAsia="Calibri" w:hAnsi="Calibri" w:cs="Calibri"/>
        </w:rPr>
        <w:t>t</w:t>
      </w:r>
      <w:r w:rsidRPr="00C901B7">
        <w:rPr>
          <w:rFonts w:ascii="Calibri" w:eastAsia="Calibri" w:hAnsi="Calibri" w:cs="Calibri"/>
          <w:spacing w:val="28"/>
        </w:rPr>
        <w:t xml:space="preserve"> </w:t>
      </w:r>
      <w:r w:rsidRPr="00C901B7">
        <w:rPr>
          <w:rFonts w:ascii="Calibri" w:eastAsia="Calibri" w:hAnsi="Calibri" w:cs="Calibri"/>
        </w:rPr>
        <w:t>u</w:t>
      </w:r>
      <w:r w:rsidRPr="00C901B7">
        <w:rPr>
          <w:rFonts w:ascii="Calibri" w:eastAsia="Calibri" w:hAnsi="Calibri" w:cs="Calibri"/>
          <w:spacing w:val="2"/>
        </w:rPr>
        <w:t>s</w:t>
      </w:r>
      <w:r w:rsidRPr="00C901B7">
        <w:rPr>
          <w:rFonts w:ascii="Calibri" w:eastAsia="Calibri" w:hAnsi="Calibri" w:cs="Calibri"/>
          <w:spacing w:val="-1"/>
        </w:rPr>
        <w:t>i</w:t>
      </w:r>
      <w:r w:rsidRPr="00C901B7">
        <w:rPr>
          <w:rFonts w:ascii="Calibri" w:eastAsia="Calibri" w:hAnsi="Calibri" w:cs="Calibri"/>
        </w:rPr>
        <w:t>ng</w:t>
      </w:r>
      <w:r w:rsidRPr="00C901B7">
        <w:rPr>
          <w:rFonts w:ascii="Calibri" w:eastAsia="Calibri" w:hAnsi="Calibri" w:cs="Calibri"/>
          <w:spacing w:val="21"/>
        </w:rPr>
        <w:t xml:space="preserve"> </w:t>
      </w:r>
      <w:r w:rsidRPr="00C901B7">
        <w:rPr>
          <w:rFonts w:ascii="Calibri" w:eastAsia="Calibri" w:hAnsi="Calibri" w:cs="Calibri"/>
          <w:spacing w:val="1"/>
        </w:rPr>
        <w:t>F</w:t>
      </w:r>
      <w:r w:rsidRPr="00C901B7">
        <w:rPr>
          <w:rFonts w:ascii="Calibri" w:eastAsia="Calibri" w:hAnsi="Calibri" w:cs="Calibri"/>
        </w:rPr>
        <w:t>o</w:t>
      </w:r>
      <w:r w:rsidRPr="00C901B7">
        <w:rPr>
          <w:rFonts w:ascii="Calibri" w:eastAsia="Calibri" w:hAnsi="Calibri" w:cs="Calibri"/>
          <w:spacing w:val="-1"/>
        </w:rPr>
        <w:t>r</w:t>
      </w:r>
      <w:r w:rsidRPr="00C901B7">
        <w:rPr>
          <w:rFonts w:ascii="Calibri" w:eastAsia="Calibri" w:hAnsi="Calibri" w:cs="Calibri"/>
        </w:rPr>
        <w:t>m</w:t>
      </w:r>
      <w:r w:rsidRPr="00C901B7">
        <w:rPr>
          <w:rFonts w:ascii="Calibri" w:eastAsia="Calibri" w:hAnsi="Calibri" w:cs="Calibri"/>
          <w:spacing w:val="20"/>
        </w:rPr>
        <w:t xml:space="preserve"> </w:t>
      </w:r>
      <w:r w:rsidRPr="00C901B7">
        <w:rPr>
          <w:rFonts w:ascii="Calibri" w:eastAsia="Calibri" w:hAnsi="Calibri" w:cs="Calibri"/>
        </w:rPr>
        <w:t>nu</w:t>
      </w:r>
      <w:r w:rsidRPr="00C901B7">
        <w:rPr>
          <w:rFonts w:ascii="Calibri" w:eastAsia="Calibri" w:hAnsi="Calibri" w:cs="Calibri"/>
          <w:spacing w:val="1"/>
        </w:rPr>
        <w:t>m</w:t>
      </w:r>
      <w:r w:rsidRPr="00C901B7">
        <w:rPr>
          <w:rFonts w:ascii="Calibri" w:eastAsia="Calibri" w:hAnsi="Calibri" w:cs="Calibri"/>
        </w:rPr>
        <w:t>b</w:t>
      </w:r>
      <w:r w:rsidRPr="00C901B7">
        <w:rPr>
          <w:rFonts w:ascii="Calibri" w:eastAsia="Calibri" w:hAnsi="Calibri" w:cs="Calibri"/>
          <w:spacing w:val="-1"/>
        </w:rPr>
        <w:t>er</w:t>
      </w:r>
      <w:r w:rsidRPr="00C901B7">
        <w:rPr>
          <w:rFonts w:ascii="Calibri" w:eastAsia="Calibri" w:hAnsi="Calibri" w:cs="Calibri"/>
        </w:rPr>
        <w:t>s</w:t>
      </w:r>
      <w:r w:rsidRPr="00C901B7">
        <w:rPr>
          <w:rFonts w:ascii="Calibri" w:eastAsia="Calibri" w:hAnsi="Calibri" w:cs="Calibri"/>
          <w:spacing w:val="31"/>
        </w:rPr>
        <w:t xml:space="preserve"> </w:t>
      </w:r>
      <w:r w:rsidRPr="00C901B7">
        <w:rPr>
          <w:rFonts w:ascii="Calibri" w:eastAsia="Calibri" w:hAnsi="Calibri" w:cs="Calibri"/>
          <w:spacing w:val="1"/>
        </w:rPr>
        <w:t>C</w:t>
      </w:r>
      <w:r w:rsidRPr="00C901B7">
        <w:rPr>
          <w:rFonts w:ascii="Calibri" w:eastAsia="Calibri" w:hAnsi="Calibri" w:cs="Calibri"/>
        </w:rPr>
        <w:t>G</w:t>
      </w:r>
      <w:r w:rsidRPr="00C901B7">
        <w:rPr>
          <w:rFonts w:ascii="Calibri" w:eastAsia="Calibri" w:hAnsi="Calibri" w:cs="Calibri"/>
          <w:spacing w:val="-2"/>
        </w:rPr>
        <w:t>2</w:t>
      </w:r>
      <w:r w:rsidRPr="00C901B7">
        <w:rPr>
          <w:rFonts w:ascii="Calibri" w:eastAsia="Calibri" w:hAnsi="Calibri" w:cs="Calibri"/>
        </w:rPr>
        <w:t>010</w:t>
      </w:r>
      <w:r w:rsidRPr="00C901B7">
        <w:rPr>
          <w:rFonts w:ascii="Calibri" w:eastAsia="Calibri" w:hAnsi="Calibri" w:cs="Calibri"/>
          <w:spacing w:val="25"/>
        </w:rPr>
        <w:t xml:space="preserve"> </w:t>
      </w:r>
      <w:r w:rsidRPr="00C901B7">
        <w:rPr>
          <w:rFonts w:ascii="Calibri" w:eastAsia="Calibri" w:hAnsi="Calibri" w:cs="Calibri"/>
        </w:rPr>
        <w:t>(07/04)</w:t>
      </w:r>
      <w:r w:rsidRPr="00C901B7">
        <w:rPr>
          <w:rFonts w:ascii="Calibri" w:eastAsia="Calibri" w:hAnsi="Calibri" w:cs="Calibri"/>
          <w:spacing w:val="26"/>
        </w:rPr>
        <w:t xml:space="preserve"> </w:t>
      </w:r>
      <w:r w:rsidRPr="00C901B7">
        <w:rPr>
          <w:rFonts w:ascii="Calibri" w:eastAsia="Calibri" w:hAnsi="Calibri" w:cs="Calibri"/>
        </w:rPr>
        <w:t>or</w:t>
      </w:r>
      <w:r w:rsidRPr="00C901B7">
        <w:rPr>
          <w:rFonts w:ascii="Calibri" w:eastAsia="Calibri" w:hAnsi="Calibri" w:cs="Calibri"/>
          <w:spacing w:val="9"/>
        </w:rPr>
        <w:t xml:space="preserve"> </w:t>
      </w:r>
      <w:r w:rsidRPr="00C901B7">
        <w:rPr>
          <w:rFonts w:ascii="Calibri" w:eastAsia="Calibri" w:hAnsi="Calibri" w:cs="Calibri"/>
          <w:spacing w:val="1"/>
        </w:rPr>
        <w:t>C</w:t>
      </w:r>
      <w:r w:rsidRPr="00C901B7">
        <w:rPr>
          <w:rFonts w:ascii="Calibri" w:eastAsia="Calibri" w:hAnsi="Calibri" w:cs="Calibri"/>
        </w:rPr>
        <w:t>G</w:t>
      </w:r>
      <w:r w:rsidRPr="00C901B7">
        <w:rPr>
          <w:rFonts w:ascii="Calibri" w:eastAsia="Calibri" w:hAnsi="Calibri" w:cs="Calibri"/>
          <w:spacing w:val="12"/>
        </w:rPr>
        <w:t xml:space="preserve"> </w:t>
      </w:r>
      <w:r w:rsidRPr="00C901B7">
        <w:rPr>
          <w:rFonts w:ascii="Calibri" w:eastAsia="Calibri" w:hAnsi="Calibri" w:cs="Calibri"/>
          <w:w w:val="103"/>
        </w:rPr>
        <w:t xml:space="preserve">2010 </w:t>
      </w:r>
      <w:r w:rsidRPr="00C901B7">
        <w:rPr>
          <w:rFonts w:ascii="Calibri" w:eastAsia="Calibri" w:hAnsi="Calibri" w:cs="Calibri"/>
        </w:rPr>
        <w:t>(07/04)</w:t>
      </w:r>
      <w:r w:rsidRPr="00C901B7">
        <w:rPr>
          <w:rFonts w:ascii="Calibri" w:eastAsia="Calibri" w:hAnsi="Calibri" w:cs="Calibri"/>
          <w:spacing w:val="26"/>
        </w:rPr>
        <w:t xml:space="preserve"> </w:t>
      </w:r>
      <w:r w:rsidRPr="00C901B7">
        <w:rPr>
          <w:rFonts w:ascii="Calibri" w:eastAsia="Calibri" w:hAnsi="Calibri" w:cs="Calibri"/>
        </w:rPr>
        <w:t>or</w:t>
      </w:r>
      <w:r w:rsidRPr="00C901B7">
        <w:rPr>
          <w:rFonts w:ascii="Calibri" w:eastAsia="Calibri" w:hAnsi="Calibri" w:cs="Calibri"/>
          <w:spacing w:val="9"/>
        </w:rPr>
        <w:t xml:space="preserve"> </w:t>
      </w:r>
      <w:r w:rsidRPr="00C901B7">
        <w:rPr>
          <w:rFonts w:ascii="Calibri" w:eastAsia="Calibri" w:hAnsi="Calibri" w:cs="Calibri"/>
          <w:spacing w:val="-1"/>
        </w:rPr>
        <w:t>e</w:t>
      </w:r>
      <w:r w:rsidRPr="00C901B7">
        <w:rPr>
          <w:rFonts w:ascii="Calibri" w:eastAsia="Calibri" w:hAnsi="Calibri" w:cs="Calibri"/>
        </w:rPr>
        <w:t>qu</w:t>
      </w:r>
      <w:r w:rsidRPr="00C901B7">
        <w:rPr>
          <w:rFonts w:ascii="Calibri" w:eastAsia="Calibri" w:hAnsi="Calibri" w:cs="Calibri"/>
          <w:spacing w:val="-1"/>
        </w:rPr>
        <w:t>i</w:t>
      </w:r>
      <w:r w:rsidRPr="00C901B7">
        <w:rPr>
          <w:rFonts w:ascii="Calibri" w:eastAsia="Calibri" w:hAnsi="Calibri" w:cs="Calibri"/>
        </w:rPr>
        <w:t>va</w:t>
      </w:r>
      <w:r w:rsidRPr="00C901B7">
        <w:rPr>
          <w:rFonts w:ascii="Calibri" w:eastAsia="Calibri" w:hAnsi="Calibri" w:cs="Calibri"/>
          <w:spacing w:val="-1"/>
        </w:rPr>
        <w:t>le</w:t>
      </w:r>
      <w:r w:rsidRPr="00C901B7">
        <w:rPr>
          <w:rFonts w:ascii="Calibri" w:eastAsia="Calibri" w:hAnsi="Calibri" w:cs="Calibri"/>
        </w:rPr>
        <w:t>n</w:t>
      </w:r>
      <w:r w:rsidRPr="00C901B7">
        <w:rPr>
          <w:rFonts w:ascii="Calibri" w:eastAsia="Calibri" w:hAnsi="Calibri" w:cs="Calibri"/>
          <w:spacing w:val="-1"/>
        </w:rPr>
        <w:t>t</w:t>
      </w:r>
      <w:r w:rsidRPr="00C901B7">
        <w:rPr>
          <w:rFonts w:ascii="Calibri" w:eastAsia="Calibri" w:hAnsi="Calibri" w:cs="Calibri"/>
        </w:rPr>
        <w:t xml:space="preserve">.  </w:t>
      </w:r>
      <w:r w:rsidRPr="00C901B7">
        <w:rPr>
          <w:rFonts w:ascii="Calibri" w:eastAsia="Calibri" w:hAnsi="Calibri" w:cs="Calibri"/>
          <w:spacing w:val="5"/>
        </w:rPr>
        <w:t xml:space="preserve"> </w:t>
      </w:r>
      <w:r w:rsidRPr="00C901B7">
        <w:rPr>
          <w:rFonts w:ascii="Calibri" w:eastAsia="Calibri" w:hAnsi="Calibri" w:cs="Calibri"/>
          <w:spacing w:val="1"/>
        </w:rPr>
        <w:t>A</w:t>
      </w:r>
      <w:r w:rsidRPr="00C901B7">
        <w:rPr>
          <w:rFonts w:ascii="Calibri" w:eastAsia="Calibri" w:hAnsi="Calibri" w:cs="Calibri"/>
        </w:rPr>
        <w:t>dd</w:t>
      </w:r>
      <w:r w:rsidRPr="00C901B7">
        <w:rPr>
          <w:rFonts w:ascii="Calibri" w:eastAsia="Calibri" w:hAnsi="Calibri" w:cs="Calibri"/>
          <w:spacing w:val="-1"/>
        </w:rPr>
        <w:t>iti</w:t>
      </w:r>
      <w:r w:rsidRPr="00C901B7">
        <w:rPr>
          <w:rFonts w:ascii="Calibri" w:eastAsia="Calibri" w:hAnsi="Calibri" w:cs="Calibri"/>
        </w:rPr>
        <w:t>on</w:t>
      </w:r>
      <w:r w:rsidRPr="00C901B7">
        <w:rPr>
          <w:rFonts w:ascii="Calibri" w:eastAsia="Calibri" w:hAnsi="Calibri" w:cs="Calibri"/>
          <w:spacing w:val="2"/>
        </w:rPr>
        <w:t>a</w:t>
      </w:r>
      <w:r w:rsidRPr="00C901B7">
        <w:rPr>
          <w:rFonts w:ascii="Calibri" w:eastAsia="Calibri" w:hAnsi="Calibri" w:cs="Calibri"/>
        </w:rPr>
        <w:t>l</w:t>
      </w:r>
      <w:r w:rsidRPr="00C901B7">
        <w:rPr>
          <w:rFonts w:ascii="Calibri" w:eastAsia="Calibri" w:hAnsi="Calibri" w:cs="Calibri"/>
          <w:spacing w:val="35"/>
        </w:rPr>
        <w:t xml:space="preserve"> </w:t>
      </w:r>
      <w:r w:rsidRPr="00C901B7">
        <w:rPr>
          <w:rFonts w:ascii="Calibri" w:eastAsia="Calibri" w:hAnsi="Calibri" w:cs="Calibri"/>
        </w:rPr>
        <w:t>Insu</w:t>
      </w:r>
      <w:r w:rsidRPr="00C901B7">
        <w:rPr>
          <w:rFonts w:ascii="Calibri" w:eastAsia="Calibri" w:hAnsi="Calibri" w:cs="Calibri"/>
          <w:spacing w:val="-1"/>
        </w:rPr>
        <w:t>re</w:t>
      </w:r>
      <w:r w:rsidRPr="00C901B7">
        <w:rPr>
          <w:rFonts w:ascii="Calibri" w:eastAsia="Calibri" w:hAnsi="Calibri" w:cs="Calibri"/>
        </w:rPr>
        <w:t>d</w:t>
      </w:r>
      <w:r w:rsidRPr="00C901B7">
        <w:rPr>
          <w:rFonts w:ascii="Calibri" w:eastAsia="Calibri" w:hAnsi="Calibri" w:cs="Calibri"/>
          <w:spacing w:val="26"/>
        </w:rPr>
        <w:t xml:space="preserve"> </w:t>
      </w:r>
      <w:r w:rsidRPr="00C901B7">
        <w:rPr>
          <w:rFonts w:ascii="Calibri" w:eastAsia="Calibri" w:hAnsi="Calibri" w:cs="Calibri"/>
        </w:rPr>
        <w:t>s</w:t>
      </w:r>
      <w:r w:rsidRPr="00C901B7">
        <w:rPr>
          <w:rFonts w:ascii="Calibri" w:eastAsia="Calibri" w:hAnsi="Calibri" w:cs="Calibri"/>
          <w:spacing w:val="-1"/>
        </w:rPr>
        <w:t>t</w:t>
      </w:r>
      <w:r w:rsidRPr="00C901B7">
        <w:rPr>
          <w:rFonts w:ascii="Calibri" w:eastAsia="Calibri" w:hAnsi="Calibri" w:cs="Calibri"/>
        </w:rPr>
        <w:t>a</w:t>
      </w:r>
      <w:r w:rsidRPr="00C901B7">
        <w:rPr>
          <w:rFonts w:ascii="Calibri" w:eastAsia="Calibri" w:hAnsi="Calibri" w:cs="Calibri"/>
          <w:spacing w:val="-1"/>
        </w:rPr>
        <w:t>t</w:t>
      </w:r>
      <w:r w:rsidRPr="00C901B7">
        <w:rPr>
          <w:rFonts w:ascii="Calibri" w:eastAsia="Calibri" w:hAnsi="Calibri" w:cs="Calibri"/>
        </w:rPr>
        <w:t>us</w:t>
      </w:r>
      <w:r w:rsidRPr="00C901B7">
        <w:rPr>
          <w:rFonts w:ascii="Calibri" w:eastAsia="Calibri" w:hAnsi="Calibri" w:cs="Calibri"/>
          <w:spacing w:val="23"/>
        </w:rPr>
        <w:t xml:space="preserve"> </w:t>
      </w:r>
      <w:r w:rsidRPr="00C901B7">
        <w:rPr>
          <w:rFonts w:ascii="Calibri" w:eastAsia="Calibri" w:hAnsi="Calibri" w:cs="Calibri"/>
          <w:spacing w:val="-1"/>
        </w:rPr>
        <w:t>f</w:t>
      </w:r>
      <w:r w:rsidRPr="00C901B7">
        <w:rPr>
          <w:rFonts w:ascii="Calibri" w:eastAsia="Calibri" w:hAnsi="Calibri" w:cs="Calibri"/>
        </w:rPr>
        <w:t>or</w:t>
      </w:r>
      <w:r w:rsidRPr="00C901B7">
        <w:rPr>
          <w:rFonts w:ascii="Calibri" w:eastAsia="Calibri" w:hAnsi="Calibri" w:cs="Calibri"/>
          <w:spacing w:val="11"/>
        </w:rPr>
        <w:t xml:space="preserve"> </w:t>
      </w:r>
      <w:r w:rsidRPr="00C901B7">
        <w:rPr>
          <w:rFonts w:ascii="Calibri" w:eastAsia="Calibri" w:hAnsi="Calibri" w:cs="Calibri"/>
        </w:rPr>
        <w:t>bo</w:t>
      </w:r>
      <w:r w:rsidRPr="00C901B7">
        <w:rPr>
          <w:rFonts w:ascii="Calibri" w:eastAsia="Calibri" w:hAnsi="Calibri" w:cs="Calibri"/>
          <w:spacing w:val="-1"/>
        </w:rPr>
        <w:t>t</w:t>
      </w:r>
      <w:r w:rsidRPr="00C901B7">
        <w:rPr>
          <w:rFonts w:ascii="Calibri" w:eastAsia="Calibri" w:hAnsi="Calibri" w:cs="Calibri"/>
        </w:rPr>
        <w:t>h</w:t>
      </w:r>
      <w:r w:rsidRPr="00C901B7">
        <w:rPr>
          <w:rFonts w:ascii="Calibri" w:eastAsia="Calibri" w:hAnsi="Calibri" w:cs="Calibri"/>
          <w:spacing w:val="19"/>
        </w:rPr>
        <w:t xml:space="preserve"> </w:t>
      </w:r>
      <w:r w:rsidRPr="00C901B7">
        <w:rPr>
          <w:rFonts w:ascii="Calibri" w:eastAsia="Calibri" w:hAnsi="Calibri" w:cs="Calibri"/>
        </w:rPr>
        <w:t>on</w:t>
      </w:r>
      <w:r w:rsidRPr="00C901B7">
        <w:rPr>
          <w:rFonts w:ascii="Calibri" w:eastAsia="Calibri" w:hAnsi="Calibri" w:cs="Calibri"/>
          <w:spacing w:val="1"/>
        </w:rPr>
        <w:t>g</w:t>
      </w:r>
      <w:r w:rsidRPr="00C901B7">
        <w:rPr>
          <w:rFonts w:ascii="Calibri" w:eastAsia="Calibri" w:hAnsi="Calibri" w:cs="Calibri"/>
        </w:rPr>
        <w:t>o</w:t>
      </w:r>
      <w:r w:rsidRPr="00C901B7">
        <w:rPr>
          <w:rFonts w:ascii="Calibri" w:eastAsia="Calibri" w:hAnsi="Calibri" w:cs="Calibri"/>
          <w:spacing w:val="-1"/>
        </w:rPr>
        <w:t>i</w:t>
      </w:r>
      <w:r w:rsidRPr="00C901B7">
        <w:rPr>
          <w:rFonts w:ascii="Calibri" w:eastAsia="Calibri" w:hAnsi="Calibri" w:cs="Calibri"/>
        </w:rPr>
        <w:t>ng</w:t>
      </w:r>
      <w:r w:rsidRPr="00C901B7">
        <w:rPr>
          <w:rFonts w:ascii="Calibri" w:eastAsia="Calibri" w:hAnsi="Calibri" w:cs="Calibri"/>
          <w:spacing w:val="30"/>
        </w:rPr>
        <w:t xml:space="preserve"> </w:t>
      </w:r>
      <w:r w:rsidRPr="00C901B7">
        <w:rPr>
          <w:rFonts w:ascii="Calibri" w:eastAsia="Calibri" w:hAnsi="Calibri" w:cs="Calibri"/>
        </w:rPr>
        <w:t>and</w:t>
      </w:r>
      <w:r w:rsidRPr="00C901B7">
        <w:rPr>
          <w:rFonts w:ascii="Calibri" w:eastAsia="Calibri" w:hAnsi="Calibri" w:cs="Calibri"/>
          <w:spacing w:val="14"/>
        </w:rPr>
        <w:t xml:space="preserve"> </w:t>
      </w:r>
      <w:r w:rsidRPr="00C901B7">
        <w:rPr>
          <w:rFonts w:ascii="Calibri" w:eastAsia="Calibri" w:hAnsi="Calibri" w:cs="Calibri"/>
          <w:spacing w:val="-1"/>
        </w:rPr>
        <w:t>c</w:t>
      </w:r>
      <w:r w:rsidRPr="00C901B7">
        <w:rPr>
          <w:rFonts w:ascii="Calibri" w:eastAsia="Calibri" w:hAnsi="Calibri" w:cs="Calibri"/>
        </w:rPr>
        <w:t>o</w:t>
      </w:r>
      <w:r w:rsidRPr="00C901B7">
        <w:rPr>
          <w:rFonts w:ascii="Calibri" w:eastAsia="Calibri" w:hAnsi="Calibri" w:cs="Calibri"/>
          <w:spacing w:val="1"/>
        </w:rPr>
        <w:t>m</w:t>
      </w:r>
      <w:r w:rsidRPr="00C901B7">
        <w:rPr>
          <w:rFonts w:ascii="Calibri" w:eastAsia="Calibri" w:hAnsi="Calibri" w:cs="Calibri"/>
        </w:rPr>
        <w:t>p</w:t>
      </w:r>
      <w:r w:rsidRPr="00C901B7">
        <w:rPr>
          <w:rFonts w:ascii="Calibri" w:eastAsia="Calibri" w:hAnsi="Calibri" w:cs="Calibri"/>
          <w:spacing w:val="-1"/>
        </w:rPr>
        <w:t>lete</w:t>
      </w:r>
      <w:r w:rsidRPr="00C901B7">
        <w:rPr>
          <w:rFonts w:ascii="Calibri" w:eastAsia="Calibri" w:hAnsi="Calibri" w:cs="Calibri"/>
        </w:rPr>
        <w:t xml:space="preserve">d </w:t>
      </w:r>
      <w:r w:rsidRPr="00C901B7">
        <w:rPr>
          <w:rFonts w:ascii="Calibri" w:eastAsia="Calibri" w:hAnsi="Calibri" w:cs="Calibri"/>
          <w:spacing w:val="2"/>
          <w:w w:val="103"/>
        </w:rPr>
        <w:t>op</w:t>
      </w:r>
      <w:r w:rsidRPr="00C901B7">
        <w:rPr>
          <w:rFonts w:ascii="Calibri" w:eastAsia="Calibri" w:hAnsi="Calibri" w:cs="Calibri"/>
          <w:w w:val="103"/>
        </w:rPr>
        <w:t>er</w:t>
      </w:r>
      <w:r w:rsidRPr="00C901B7">
        <w:rPr>
          <w:rFonts w:ascii="Calibri" w:eastAsia="Calibri" w:hAnsi="Calibri" w:cs="Calibri"/>
          <w:spacing w:val="2"/>
          <w:w w:val="103"/>
        </w:rPr>
        <w:t>a</w:t>
      </w:r>
      <w:r w:rsidRPr="00C901B7">
        <w:rPr>
          <w:rFonts w:ascii="Calibri" w:eastAsia="Calibri" w:hAnsi="Calibri" w:cs="Calibri"/>
          <w:w w:val="103"/>
        </w:rPr>
        <w:t>t</w:t>
      </w:r>
      <w:r w:rsidRPr="00C901B7">
        <w:rPr>
          <w:rFonts w:ascii="Calibri" w:eastAsia="Calibri" w:hAnsi="Calibri" w:cs="Calibri"/>
          <w:spacing w:val="3"/>
          <w:w w:val="103"/>
        </w:rPr>
        <w:t>i</w:t>
      </w:r>
      <w:r w:rsidRPr="00C901B7">
        <w:rPr>
          <w:rFonts w:ascii="Calibri" w:eastAsia="Calibri" w:hAnsi="Calibri" w:cs="Calibri"/>
          <w:spacing w:val="2"/>
          <w:w w:val="103"/>
        </w:rPr>
        <w:t>o</w:t>
      </w:r>
      <w:r w:rsidRPr="00C901B7">
        <w:rPr>
          <w:rFonts w:ascii="Calibri" w:eastAsia="Calibri" w:hAnsi="Calibri" w:cs="Calibri"/>
          <w:w w:val="103"/>
        </w:rPr>
        <w:t xml:space="preserve">ns </w:t>
      </w:r>
      <w:r w:rsidRPr="00C901B7">
        <w:rPr>
          <w:rFonts w:ascii="Calibri" w:eastAsia="Calibri" w:hAnsi="Calibri" w:cs="Calibri"/>
          <w:spacing w:val="-1"/>
        </w:rPr>
        <w:t>i</w:t>
      </w:r>
      <w:r w:rsidRPr="00C901B7">
        <w:rPr>
          <w:rFonts w:ascii="Calibri" w:eastAsia="Calibri" w:hAnsi="Calibri" w:cs="Calibri"/>
        </w:rPr>
        <w:t>s</w:t>
      </w:r>
      <w:r w:rsidRPr="00C901B7">
        <w:rPr>
          <w:rFonts w:ascii="Calibri" w:eastAsia="Calibri" w:hAnsi="Calibri" w:cs="Calibri"/>
          <w:spacing w:val="7"/>
        </w:rPr>
        <w:t xml:space="preserve"> </w:t>
      </w:r>
      <w:r w:rsidRPr="00C901B7">
        <w:rPr>
          <w:rFonts w:ascii="Calibri" w:eastAsia="Calibri" w:hAnsi="Calibri" w:cs="Calibri"/>
          <w:spacing w:val="2"/>
          <w:w w:val="103"/>
        </w:rPr>
        <w:t>r</w:t>
      </w:r>
      <w:r w:rsidRPr="00C901B7">
        <w:rPr>
          <w:rFonts w:ascii="Calibri" w:eastAsia="Calibri" w:hAnsi="Calibri" w:cs="Calibri"/>
          <w:w w:val="103"/>
        </w:rPr>
        <w:t>e</w:t>
      </w:r>
      <w:r w:rsidRPr="00C901B7">
        <w:rPr>
          <w:rFonts w:ascii="Calibri" w:eastAsia="Calibri" w:hAnsi="Calibri" w:cs="Calibri"/>
          <w:spacing w:val="2"/>
          <w:w w:val="103"/>
        </w:rPr>
        <w:t>q</w:t>
      </w:r>
      <w:r w:rsidRPr="00C901B7">
        <w:rPr>
          <w:rFonts w:ascii="Calibri" w:eastAsia="Calibri" w:hAnsi="Calibri" w:cs="Calibri"/>
          <w:w w:val="103"/>
        </w:rPr>
        <w:t>u</w:t>
      </w:r>
      <w:r w:rsidRPr="00C901B7">
        <w:rPr>
          <w:rFonts w:ascii="Calibri" w:eastAsia="Calibri" w:hAnsi="Calibri" w:cs="Calibri"/>
          <w:spacing w:val="3"/>
          <w:w w:val="103"/>
        </w:rPr>
        <w:t>i</w:t>
      </w:r>
      <w:r w:rsidRPr="00C901B7">
        <w:rPr>
          <w:rFonts w:ascii="Calibri" w:eastAsia="Calibri" w:hAnsi="Calibri" w:cs="Calibri"/>
          <w:w w:val="103"/>
        </w:rPr>
        <w:t>r</w:t>
      </w:r>
      <w:r w:rsidRPr="00C901B7">
        <w:rPr>
          <w:rFonts w:ascii="Calibri" w:eastAsia="Calibri" w:hAnsi="Calibri" w:cs="Calibri"/>
          <w:spacing w:val="2"/>
          <w:w w:val="103"/>
        </w:rPr>
        <w:t>ed</w:t>
      </w:r>
      <w:r w:rsidRPr="00C901B7">
        <w:rPr>
          <w:rFonts w:ascii="Calibri" w:eastAsia="Calibri" w:hAnsi="Calibri" w:cs="Calibri"/>
          <w:w w:val="103"/>
        </w:rPr>
        <w:t>.</w:t>
      </w:r>
    </w:p>
    <w:p w14:paraId="5879761F" w14:textId="3DB0BF56" w:rsidR="006E1E15" w:rsidRPr="00C901B7" w:rsidRDefault="00790AFE" w:rsidP="00790AFE">
      <w:pPr>
        <w:spacing w:before="11" w:line="271" w:lineRule="auto"/>
        <w:ind w:left="1184"/>
        <w:rPr>
          <w:rFonts w:ascii="Calibri" w:eastAsia="Calibri" w:hAnsi="Calibri" w:cs="Calibri"/>
          <w:w w:val="103"/>
        </w:rPr>
      </w:pPr>
      <w:r w:rsidRPr="00C901B7">
        <w:rPr>
          <w:noProof/>
        </w:rPr>
        <mc:AlternateContent>
          <mc:Choice Requires="wpg">
            <w:drawing>
              <wp:anchor distT="0" distB="0" distL="114300" distR="114300" simplePos="0" relativeHeight="251978752" behindDoc="1" locked="0" layoutInCell="1" allowOverlap="1" wp14:anchorId="23C336C9" wp14:editId="725BB961">
                <wp:simplePos x="0" y="0"/>
                <wp:positionH relativeFrom="page">
                  <wp:posOffset>1103630</wp:posOffset>
                </wp:positionH>
                <wp:positionV relativeFrom="paragraph">
                  <wp:posOffset>27305</wp:posOffset>
                </wp:positionV>
                <wp:extent cx="126365" cy="95885"/>
                <wp:effectExtent l="8255" t="1270" r="8255" b="7620"/>
                <wp:wrapNone/>
                <wp:docPr id="440" name="Group 4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95885"/>
                          <a:chOff x="1738" y="43"/>
                          <a:chExt cx="199" cy="151"/>
                        </a:xfrm>
                      </wpg:grpSpPr>
                      <wps:wsp>
                        <wps:cNvPr id="441" name="Freeform 106"/>
                        <wps:cNvSpPr>
                          <a:spLocks/>
                        </wps:cNvSpPr>
                        <wps:spPr bwMode="auto">
                          <a:xfrm>
                            <a:off x="1738" y="43"/>
                            <a:ext cx="199" cy="151"/>
                          </a:xfrm>
                          <a:custGeom>
                            <a:avLst/>
                            <a:gdLst>
                              <a:gd name="T0" fmla="+- 0 1906 1738"/>
                              <a:gd name="T1" fmla="*/ T0 w 199"/>
                              <a:gd name="T2" fmla="+- 0 58 43"/>
                              <a:gd name="T3" fmla="*/ 58 h 151"/>
                              <a:gd name="T4" fmla="+- 0 1769 1738"/>
                              <a:gd name="T5" fmla="*/ T4 w 199"/>
                              <a:gd name="T6" fmla="+- 0 58 43"/>
                              <a:gd name="T7" fmla="*/ 58 h 151"/>
                              <a:gd name="T8" fmla="+- 0 1752 1738"/>
                              <a:gd name="T9" fmla="*/ T8 w 199"/>
                              <a:gd name="T10" fmla="+- 0 75 43"/>
                              <a:gd name="T11" fmla="*/ 75 h 151"/>
                              <a:gd name="T12" fmla="+- 0 1752 1738"/>
                              <a:gd name="T13" fmla="*/ T12 w 199"/>
                              <a:gd name="T14" fmla="+- 0 163 43"/>
                              <a:gd name="T15" fmla="*/ 163 h 151"/>
                              <a:gd name="T16" fmla="+- 0 1752 1738"/>
                              <a:gd name="T17" fmla="*/ T16 w 199"/>
                              <a:gd name="T18" fmla="+- 0 43 43"/>
                              <a:gd name="T19" fmla="*/ 43 h 151"/>
                              <a:gd name="T20" fmla="+- 0 1745 1738"/>
                              <a:gd name="T21" fmla="*/ T20 w 199"/>
                              <a:gd name="T22" fmla="+- 0 43 43"/>
                              <a:gd name="T23" fmla="*/ 43 h 151"/>
                              <a:gd name="T24" fmla="+- 0 1738 1738"/>
                              <a:gd name="T25" fmla="*/ T24 w 199"/>
                              <a:gd name="T26" fmla="+- 0 51 43"/>
                              <a:gd name="T27" fmla="*/ 51 h 151"/>
                              <a:gd name="T28" fmla="+- 0 1738 1738"/>
                              <a:gd name="T29" fmla="*/ T28 w 199"/>
                              <a:gd name="T30" fmla="+- 0 187 43"/>
                              <a:gd name="T31" fmla="*/ 187 h 151"/>
                              <a:gd name="T32" fmla="+- 0 1745 1738"/>
                              <a:gd name="T33" fmla="*/ T32 w 199"/>
                              <a:gd name="T34" fmla="+- 0 195 43"/>
                              <a:gd name="T35" fmla="*/ 195 h 151"/>
                              <a:gd name="T36" fmla="+- 0 1920 1738"/>
                              <a:gd name="T37" fmla="*/ T36 w 199"/>
                              <a:gd name="T38" fmla="+- 0 195 43"/>
                              <a:gd name="T39" fmla="*/ 195 h 151"/>
                              <a:gd name="T40" fmla="+- 0 1769 1738"/>
                              <a:gd name="T41" fmla="*/ T40 w 199"/>
                              <a:gd name="T42" fmla="+- 0 178 43"/>
                              <a:gd name="T43" fmla="*/ 178 h 151"/>
                              <a:gd name="T44" fmla="+- 0 1769 1738"/>
                              <a:gd name="T45" fmla="*/ T44 w 199"/>
                              <a:gd name="T46" fmla="+- 0 75 43"/>
                              <a:gd name="T47" fmla="*/ 75 h 151"/>
                              <a:gd name="T48" fmla="+- 0 1920 1738"/>
                              <a:gd name="T49" fmla="*/ T48 w 199"/>
                              <a:gd name="T50" fmla="+- 0 75 43"/>
                              <a:gd name="T51" fmla="*/ 75 h 151"/>
                              <a:gd name="T52" fmla="+- 0 1930 1738"/>
                              <a:gd name="T53" fmla="*/ T52 w 199"/>
                              <a:gd name="T54" fmla="+- 0 195 43"/>
                              <a:gd name="T55" fmla="*/ 195 h 151"/>
                              <a:gd name="T56" fmla="+- 0 1937 1738"/>
                              <a:gd name="T57" fmla="*/ T56 w 199"/>
                              <a:gd name="T58" fmla="+- 0 187 43"/>
                              <a:gd name="T59" fmla="*/ 187 h 151"/>
                              <a:gd name="T60" fmla="+- 0 1937 1738"/>
                              <a:gd name="T61" fmla="*/ T60 w 199"/>
                              <a:gd name="T62" fmla="+- 0 51 43"/>
                              <a:gd name="T63" fmla="*/ 51 h 151"/>
                              <a:gd name="T64" fmla="+- 0 1930 1738"/>
                              <a:gd name="T65" fmla="*/ T64 w 199"/>
                              <a:gd name="T66" fmla="+- 0 43 43"/>
                              <a:gd name="T67" fmla="*/ 43 h 151"/>
                              <a:gd name="T68" fmla="+- 0 1920 1738"/>
                              <a:gd name="T69" fmla="*/ T68 w 199"/>
                              <a:gd name="T70" fmla="+- 0 43 43"/>
                              <a:gd name="T71" fmla="*/ 43 h 151"/>
                              <a:gd name="T72" fmla="+- 0 1906 1738"/>
                              <a:gd name="T73" fmla="*/ T72 w 199"/>
                              <a:gd name="T74" fmla="+- 0 58 43"/>
                              <a:gd name="T75" fmla="*/ 58 h 1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99" h="151">
                                <a:moveTo>
                                  <a:pt x="168" y="15"/>
                                </a:moveTo>
                                <a:lnTo>
                                  <a:pt x="31" y="15"/>
                                </a:lnTo>
                                <a:lnTo>
                                  <a:pt x="14" y="32"/>
                                </a:lnTo>
                                <a:lnTo>
                                  <a:pt x="14" y="120"/>
                                </a:lnTo>
                                <a:lnTo>
                                  <a:pt x="14" y="0"/>
                                </a:lnTo>
                                <a:lnTo>
                                  <a:pt x="7" y="0"/>
                                </a:lnTo>
                                <a:lnTo>
                                  <a:pt x="0" y="8"/>
                                </a:lnTo>
                                <a:lnTo>
                                  <a:pt x="0" y="144"/>
                                </a:lnTo>
                                <a:lnTo>
                                  <a:pt x="7" y="152"/>
                                </a:lnTo>
                                <a:lnTo>
                                  <a:pt x="182" y="152"/>
                                </a:lnTo>
                                <a:lnTo>
                                  <a:pt x="31" y="135"/>
                                </a:lnTo>
                                <a:lnTo>
                                  <a:pt x="31" y="32"/>
                                </a:lnTo>
                                <a:lnTo>
                                  <a:pt x="182" y="32"/>
                                </a:lnTo>
                                <a:lnTo>
                                  <a:pt x="192" y="152"/>
                                </a:lnTo>
                                <a:lnTo>
                                  <a:pt x="199" y="144"/>
                                </a:lnTo>
                                <a:lnTo>
                                  <a:pt x="199" y="8"/>
                                </a:lnTo>
                                <a:lnTo>
                                  <a:pt x="192" y="0"/>
                                </a:lnTo>
                                <a:lnTo>
                                  <a:pt x="182" y="0"/>
                                </a:lnTo>
                                <a:lnTo>
                                  <a:pt x="168" y="15"/>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2" name="Freeform 105"/>
                        <wps:cNvSpPr>
                          <a:spLocks/>
                        </wps:cNvSpPr>
                        <wps:spPr bwMode="auto">
                          <a:xfrm>
                            <a:off x="1906" y="75"/>
                            <a:ext cx="24" cy="120"/>
                          </a:xfrm>
                          <a:custGeom>
                            <a:avLst/>
                            <a:gdLst>
                              <a:gd name="T0" fmla="+- 0 1920 1906"/>
                              <a:gd name="T1" fmla="*/ T0 w 24"/>
                              <a:gd name="T2" fmla="+- 0 163 75"/>
                              <a:gd name="T3" fmla="*/ 163 h 120"/>
                              <a:gd name="T4" fmla="+- 0 1906 1906"/>
                              <a:gd name="T5" fmla="*/ T4 w 24"/>
                              <a:gd name="T6" fmla="+- 0 178 75"/>
                              <a:gd name="T7" fmla="*/ 178 h 120"/>
                              <a:gd name="T8" fmla="+- 0 1920 1906"/>
                              <a:gd name="T9" fmla="*/ T8 w 24"/>
                              <a:gd name="T10" fmla="+- 0 195 75"/>
                              <a:gd name="T11" fmla="*/ 195 h 120"/>
                              <a:gd name="T12" fmla="+- 0 1930 1906"/>
                              <a:gd name="T13" fmla="*/ T12 w 24"/>
                              <a:gd name="T14" fmla="+- 0 195 75"/>
                              <a:gd name="T15" fmla="*/ 195 h 120"/>
                              <a:gd name="T16" fmla="+- 0 1920 1906"/>
                              <a:gd name="T17" fmla="*/ T16 w 24"/>
                              <a:gd name="T18" fmla="+- 0 75 75"/>
                              <a:gd name="T19" fmla="*/ 75 h 120"/>
                              <a:gd name="T20" fmla="+- 0 1920 1906"/>
                              <a:gd name="T21" fmla="*/ T20 w 24"/>
                              <a:gd name="T22" fmla="+- 0 163 75"/>
                              <a:gd name="T23" fmla="*/ 163 h 120"/>
                            </a:gdLst>
                            <a:ahLst/>
                            <a:cxnLst>
                              <a:cxn ang="0">
                                <a:pos x="T1" y="T3"/>
                              </a:cxn>
                              <a:cxn ang="0">
                                <a:pos x="T5" y="T7"/>
                              </a:cxn>
                              <a:cxn ang="0">
                                <a:pos x="T9" y="T11"/>
                              </a:cxn>
                              <a:cxn ang="0">
                                <a:pos x="T13" y="T15"/>
                              </a:cxn>
                              <a:cxn ang="0">
                                <a:pos x="T17" y="T19"/>
                              </a:cxn>
                              <a:cxn ang="0">
                                <a:pos x="T21" y="T23"/>
                              </a:cxn>
                            </a:cxnLst>
                            <a:rect l="0" t="0" r="r" b="b"/>
                            <a:pathLst>
                              <a:path w="24" h="120">
                                <a:moveTo>
                                  <a:pt x="14" y="88"/>
                                </a:moveTo>
                                <a:lnTo>
                                  <a:pt x="0" y="103"/>
                                </a:lnTo>
                                <a:lnTo>
                                  <a:pt x="14" y="120"/>
                                </a:lnTo>
                                <a:lnTo>
                                  <a:pt x="24" y="120"/>
                                </a:lnTo>
                                <a:lnTo>
                                  <a:pt x="14" y="0"/>
                                </a:lnTo>
                                <a:lnTo>
                                  <a:pt x="14" y="88"/>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3" name="Freeform 104"/>
                        <wps:cNvSpPr>
                          <a:spLocks/>
                        </wps:cNvSpPr>
                        <wps:spPr bwMode="auto">
                          <a:xfrm>
                            <a:off x="1769" y="75"/>
                            <a:ext cx="151" cy="120"/>
                          </a:xfrm>
                          <a:custGeom>
                            <a:avLst/>
                            <a:gdLst>
                              <a:gd name="T0" fmla="+- 0 1769 1769"/>
                              <a:gd name="T1" fmla="*/ T0 w 151"/>
                              <a:gd name="T2" fmla="+- 0 178 75"/>
                              <a:gd name="T3" fmla="*/ 178 h 120"/>
                              <a:gd name="T4" fmla="+- 0 1920 1769"/>
                              <a:gd name="T5" fmla="*/ T4 w 151"/>
                              <a:gd name="T6" fmla="+- 0 195 75"/>
                              <a:gd name="T7" fmla="*/ 195 h 120"/>
                              <a:gd name="T8" fmla="+- 0 1906 1769"/>
                              <a:gd name="T9" fmla="*/ T8 w 151"/>
                              <a:gd name="T10" fmla="+- 0 178 75"/>
                              <a:gd name="T11" fmla="*/ 178 h 120"/>
                              <a:gd name="T12" fmla="+- 0 1920 1769"/>
                              <a:gd name="T13" fmla="*/ T12 w 151"/>
                              <a:gd name="T14" fmla="+- 0 163 75"/>
                              <a:gd name="T15" fmla="*/ 163 h 120"/>
                              <a:gd name="T16" fmla="+- 0 1920 1769"/>
                              <a:gd name="T17" fmla="*/ T16 w 151"/>
                              <a:gd name="T18" fmla="+- 0 75 75"/>
                              <a:gd name="T19" fmla="*/ 75 h 120"/>
                              <a:gd name="T20" fmla="+- 0 1906 1769"/>
                              <a:gd name="T21" fmla="*/ T20 w 151"/>
                              <a:gd name="T22" fmla="+- 0 75 75"/>
                              <a:gd name="T23" fmla="*/ 75 h 120"/>
                              <a:gd name="T24" fmla="+- 0 1906 1769"/>
                              <a:gd name="T25" fmla="*/ T24 w 151"/>
                              <a:gd name="T26" fmla="+- 0 163 75"/>
                              <a:gd name="T27" fmla="*/ 163 h 120"/>
                              <a:gd name="T28" fmla="+- 0 1769 1769"/>
                              <a:gd name="T29" fmla="*/ T28 w 151"/>
                              <a:gd name="T30" fmla="+- 0 163 75"/>
                              <a:gd name="T31" fmla="*/ 163 h 120"/>
                              <a:gd name="T32" fmla="+- 0 1769 1769"/>
                              <a:gd name="T33" fmla="*/ T32 w 151"/>
                              <a:gd name="T34" fmla="+- 0 178 75"/>
                              <a:gd name="T35" fmla="*/ 178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1" h="120">
                                <a:moveTo>
                                  <a:pt x="0" y="103"/>
                                </a:moveTo>
                                <a:lnTo>
                                  <a:pt x="151" y="120"/>
                                </a:lnTo>
                                <a:lnTo>
                                  <a:pt x="137" y="103"/>
                                </a:lnTo>
                                <a:lnTo>
                                  <a:pt x="151" y="88"/>
                                </a:lnTo>
                                <a:lnTo>
                                  <a:pt x="151" y="0"/>
                                </a:lnTo>
                                <a:lnTo>
                                  <a:pt x="137" y="0"/>
                                </a:lnTo>
                                <a:lnTo>
                                  <a:pt x="137" y="88"/>
                                </a:lnTo>
                                <a:lnTo>
                                  <a:pt x="0" y="88"/>
                                </a:lnTo>
                                <a:lnTo>
                                  <a:pt x="0" y="103"/>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0" name="Freeform 103"/>
                        <wps:cNvSpPr>
                          <a:spLocks/>
                        </wps:cNvSpPr>
                        <wps:spPr bwMode="auto">
                          <a:xfrm>
                            <a:off x="1752" y="43"/>
                            <a:ext cx="168" cy="31"/>
                          </a:xfrm>
                          <a:custGeom>
                            <a:avLst/>
                            <a:gdLst>
                              <a:gd name="T0" fmla="+- 0 1769 1752"/>
                              <a:gd name="T1" fmla="*/ T0 w 168"/>
                              <a:gd name="T2" fmla="+- 0 58 43"/>
                              <a:gd name="T3" fmla="*/ 58 h 31"/>
                              <a:gd name="T4" fmla="+- 0 1906 1752"/>
                              <a:gd name="T5" fmla="*/ T4 w 168"/>
                              <a:gd name="T6" fmla="+- 0 58 43"/>
                              <a:gd name="T7" fmla="*/ 58 h 31"/>
                              <a:gd name="T8" fmla="+- 0 1920 1752"/>
                              <a:gd name="T9" fmla="*/ T8 w 168"/>
                              <a:gd name="T10" fmla="+- 0 43 43"/>
                              <a:gd name="T11" fmla="*/ 43 h 31"/>
                              <a:gd name="T12" fmla="+- 0 1752 1752"/>
                              <a:gd name="T13" fmla="*/ T12 w 168"/>
                              <a:gd name="T14" fmla="+- 0 43 43"/>
                              <a:gd name="T15" fmla="*/ 43 h 31"/>
                              <a:gd name="T16" fmla="+- 0 1752 1752"/>
                              <a:gd name="T17" fmla="*/ T16 w 168"/>
                              <a:gd name="T18" fmla="+- 0 75 43"/>
                              <a:gd name="T19" fmla="*/ 75 h 31"/>
                              <a:gd name="T20" fmla="+- 0 1769 1752"/>
                              <a:gd name="T21" fmla="*/ T20 w 168"/>
                              <a:gd name="T22" fmla="+- 0 58 43"/>
                              <a:gd name="T23" fmla="*/ 58 h 31"/>
                            </a:gdLst>
                            <a:ahLst/>
                            <a:cxnLst>
                              <a:cxn ang="0">
                                <a:pos x="T1" y="T3"/>
                              </a:cxn>
                              <a:cxn ang="0">
                                <a:pos x="T5" y="T7"/>
                              </a:cxn>
                              <a:cxn ang="0">
                                <a:pos x="T9" y="T11"/>
                              </a:cxn>
                              <a:cxn ang="0">
                                <a:pos x="T13" y="T15"/>
                              </a:cxn>
                              <a:cxn ang="0">
                                <a:pos x="T17" y="T19"/>
                              </a:cxn>
                              <a:cxn ang="0">
                                <a:pos x="T21" y="T23"/>
                              </a:cxn>
                            </a:cxnLst>
                            <a:rect l="0" t="0" r="r" b="b"/>
                            <a:pathLst>
                              <a:path w="168" h="31">
                                <a:moveTo>
                                  <a:pt x="17" y="15"/>
                                </a:moveTo>
                                <a:lnTo>
                                  <a:pt x="154" y="15"/>
                                </a:lnTo>
                                <a:lnTo>
                                  <a:pt x="168" y="0"/>
                                </a:lnTo>
                                <a:lnTo>
                                  <a:pt x="0" y="0"/>
                                </a:lnTo>
                                <a:lnTo>
                                  <a:pt x="0" y="32"/>
                                </a:lnTo>
                                <a:lnTo>
                                  <a:pt x="17" y="15"/>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7794DE" id="Group 440" o:spid="_x0000_s1026" style="position:absolute;margin-left:86.9pt;margin-top:2.15pt;width:9.95pt;height:7.55pt;z-index:-251337728;mso-position-horizontal-relative:page" coordorigin="1738,43" coordsize="19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">
                <v:shape id="Freeform 106" o:spid="_x0000_s1027" style="position:absolute;left:1738;top:43;width:199;height:151;visibility:visible;mso-wrap-style:square;v-text-anchor:top" coordsize="199,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" path="m168,15l31,15,14,32r,88l14,,7,,,8,,144r7,8l182,152,31,135,31,32r151,l192,152r7,-8l199,8,192,,182,,168,15xe" fillcolor="#385d89" stroked="f">
                  <v:path arrowok="t" o:connecttype="custom" o:connectlocs="168,58;31,58;14,75;14,163;14,43;7,43;0,51;0,187;7,195;182,195;31,178;31,75;182,75;192,195;199,187;199,51;192,43;182,43;168,58" o:connectangles="0,0,0,0,0,0,0,0,0,0,0,0,0,0,0,0,0,0,0"/>
                </v:shape>
                <v:shape id="Freeform 105" o:spid="_x0000_s1028" style="position:absolute;left:1906;top:75;width:24;height:120;visibility:visible;mso-wrap-style:square;v-text-anchor:top" coordsize="2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" path="m14,88l,103r14,17l24,120,14,r,88xe" fillcolor="#385d89" stroked="f">
                  <v:path arrowok="t" o:connecttype="custom" o:connectlocs="14,163;0,178;14,195;24,195;14,75;14,163" o:connectangles="0,0,0,0,0,0"/>
                </v:shape>
                <v:shape id="Freeform 104" o:spid="_x0000_s1029" style="position:absolute;left:1769;top:75;width:151;height:120;visibility:visible;mso-wrap-style:square;v-text-anchor:top" coordsize="15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" path="m,103r151,17l137,103,151,88,151,,137,r,88l,88r,15xe" fillcolor="#385d89" stroked="f">
                  <v:path arrowok="t" o:connecttype="custom" o:connectlocs="0,178;151,195;137,178;151,163;151,75;137,75;137,163;0,163;0,178" o:connectangles="0,0,0,0,0,0,0,0,0"/>
                </v:shape>
                <v:shape id="Freeform 103" o:spid="_x0000_s1030" style="position:absolute;left:1752;top:43;width:168;height:31;visibility:visible;mso-wrap-style:square;v-text-anchor:top" coordsize="16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" path="m17,15r137,l168,,,,,32,17,15xe" fillcolor="#385d89" stroked="f">
                  <v:path arrowok="t" o:connecttype="custom" o:connectlocs="17,58;154,58;168,43;0,43;0,75;17,58" o:connectangles="0,0,0,0,0,0"/>
                </v:shape>
                <w10:wrap anchorx="page"/>
              </v:group>
            </w:pict>
          </mc:Fallback>
        </mc:AlternateContent>
      </w:r>
      <w:r w:rsidRPr="00C901B7">
        <w:rPr>
          <w:rFonts w:ascii="Calibri" w:eastAsia="Calibri" w:hAnsi="Calibri" w:cs="Calibri"/>
          <w:spacing w:val="1"/>
        </w:rPr>
        <w:t>C</w:t>
      </w:r>
      <w:r w:rsidRPr="00C901B7">
        <w:rPr>
          <w:rFonts w:ascii="Calibri" w:eastAsia="Calibri" w:hAnsi="Calibri" w:cs="Calibri"/>
        </w:rPr>
        <w:t>ov</w:t>
      </w:r>
      <w:r w:rsidRPr="00C901B7">
        <w:rPr>
          <w:rFonts w:ascii="Calibri" w:eastAsia="Calibri" w:hAnsi="Calibri" w:cs="Calibri"/>
          <w:spacing w:val="-1"/>
        </w:rPr>
        <w:t>er</w:t>
      </w:r>
      <w:r w:rsidRPr="00C901B7">
        <w:rPr>
          <w:rFonts w:ascii="Calibri" w:eastAsia="Calibri" w:hAnsi="Calibri" w:cs="Calibri"/>
        </w:rPr>
        <w:t>a</w:t>
      </w:r>
      <w:r w:rsidRPr="00C901B7">
        <w:rPr>
          <w:rFonts w:ascii="Calibri" w:eastAsia="Calibri" w:hAnsi="Calibri" w:cs="Calibri"/>
          <w:spacing w:val="1"/>
        </w:rPr>
        <w:t>g</w:t>
      </w:r>
      <w:r w:rsidRPr="00C901B7">
        <w:rPr>
          <w:rFonts w:ascii="Calibri" w:eastAsia="Calibri" w:hAnsi="Calibri" w:cs="Calibri"/>
        </w:rPr>
        <w:t>e</w:t>
      </w:r>
      <w:r w:rsidRPr="00C901B7">
        <w:rPr>
          <w:rFonts w:ascii="Calibri" w:eastAsia="Calibri" w:hAnsi="Calibri" w:cs="Calibri"/>
          <w:spacing w:val="31"/>
        </w:rPr>
        <w:t xml:space="preserve"> </w:t>
      </w:r>
      <w:r w:rsidRPr="00C901B7">
        <w:rPr>
          <w:rFonts w:ascii="Calibri" w:eastAsia="Calibri" w:hAnsi="Calibri" w:cs="Calibri"/>
        </w:rPr>
        <w:t>sha</w:t>
      </w:r>
      <w:r w:rsidRPr="00C901B7">
        <w:rPr>
          <w:rFonts w:ascii="Calibri" w:eastAsia="Calibri" w:hAnsi="Calibri" w:cs="Calibri"/>
          <w:spacing w:val="-1"/>
        </w:rPr>
        <w:t>l</w:t>
      </w:r>
      <w:r w:rsidRPr="00C901B7">
        <w:rPr>
          <w:rFonts w:ascii="Calibri" w:eastAsia="Calibri" w:hAnsi="Calibri" w:cs="Calibri"/>
        </w:rPr>
        <w:t>l</w:t>
      </w:r>
      <w:r w:rsidRPr="00C901B7">
        <w:rPr>
          <w:rFonts w:ascii="Calibri" w:eastAsia="Calibri" w:hAnsi="Calibri" w:cs="Calibri"/>
          <w:spacing w:val="16"/>
        </w:rPr>
        <w:t xml:space="preserve"> </w:t>
      </w:r>
      <w:r w:rsidRPr="00C901B7">
        <w:rPr>
          <w:rFonts w:ascii="Calibri" w:eastAsia="Calibri" w:hAnsi="Calibri" w:cs="Calibri"/>
        </w:rPr>
        <w:t>be</w:t>
      </w:r>
      <w:r w:rsidRPr="00C901B7">
        <w:rPr>
          <w:rFonts w:ascii="Calibri" w:eastAsia="Calibri" w:hAnsi="Calibri" w:cs="Calibri"/>
          <w:spacing w:val="9"/>
        </w:rPr>
        <w:t xml:space="preserve"> </w:t>
      </w:r>
      <w:r w:rsidRPr="00C901B7">
        <w:rPr>
          <w:rFonts w:ascii="Calibri" w:eastAsia="Calibri" w:hAnsi="Calibri" w:cs="Calibri"/>
          <w:spacing w:val="2"/>
        </w:rPr>
        <w:t>p</w:t>
      </w:r>
      <w:r w:rsidRPr="00C901B7">
        <w:rPr>
          <w:rFonts w:ascii="Calibri" w:eastAsia="Calibri" w:hAnsi="Calibri" w:cs="Calibri"/>
          <w:spacing w:val="-1"/>
        </w:rPr>
        <w:t>ri</w:t>
      </w:r>
      <w:r w:rsidRPr="00C901B7">
        <w:rPr>
          <w:rFonts w:ascii="Calibri" w:eastAsia="Calibri" w:hAnsi="Calibri" w:cs="Calibri"/>
          <w:spacing w:val="1"/>
        </w:rPr>
        <w:t>m</w:t>
      </w:r>
      <w:r w:rsidRPr="00C901B7">
        <w:rPr>
          <w:rFonts w:ascii="Calibri" w:eastAsia="Calibri" w:hAnsi="Calibri" w:cs="Calibri"/>
        </w:rPr>
        <w:t>a</w:t>
      </w:r>
      <w:r w:rsidRPr="00C901B7">
        <w:rPr>
          <w:rFonts w:ascii="Calibri" w:eastAsia="Calibri" w:hAnsi="Calibri" w:cs="Calibri"/>
          <w:spacing w:val="-1"/>
        </w:rPr>
        <w:t>r</w:t>
      </w:r>
      <w:r w:rsidRPr="00C901B7">
        <w:rPr>
          <w:rFonts w:ascii="Calibri" w:eastAsia="Calibri" w:hAnsi="Calibri" w:cs="Calibri"/>
        </w:rPr>
        <w:t>y</w:t>
      </w:r>
      <w:r w:rsidRPr="00C901B7">
        <w:rPr>
          <w:rFonts w:ascii="Calibri" w:eastAsia="Calibri" w:hAnsi="Calibri" w:cs="Calibri"/>
          <w:spacing w:val="26"/>
        </w:rPr>
        <w:t xml:space="preserve"> </w:t>
      </w:r>
      <w:r w:rsidRPr="00C901B7">
        <w:rPr>
          <w:rFonts w:ascii="Calibri" w:eastAsia="Calibri" w:hAnsi="Calibri" w:cs="Calibri"/>
        </w:rPr>
        <w:t>and</w:t>
      </w:r>
      <w:r w:rsidRPr="00C901B7">
        <w:rPr>
          <w:rFonts w:ascii="Calibri" w:eastAsia="Calibri" w:hAnsi="Calibri" w:cs="Calibri"/>
          <w:spacing w:val="16"/>
        </w:rPr>
        <w:t xml:space="preserve"> </w:t>
      </w:r>
      <w:r w:rsidRPr="00C901B7">
        <w:rPr>
          <w:rFonts w:ascii="Calibri" w:eastAsia="Calibri" w:hAnsi="Calibri" w:cs="Calibri"/>
        </w:rPr>
        <w:t>n</w:t>
      </w:r>
      <w:r w:rsidRPr="00C901B7">
        <w:rPr>
          <w:rFonts w:ascii="Calibri" w:eastAsia="Calibri" w:hAnsi="Calibri" w:cs="Calibri"/>
          <w:spacing w:val="2"/>
        </w:rPr>
        <w:t>onco</w:t>
      </w:r>
      <w:r w:rsidRPr="00C901B7">
        <w:rPr>
          <w:rFonts w:ascii="Calibri" w:eastAsia="Calibri" w:hAnsi="Calibri" w:cs="Calibri"/>
        </w:rPr>
        <w:t>nt</w:t>
      </w:r>
      <w:r w:rsidRPr="00C901B7">
        <w:rPr>
          <w:rFonts w:ascii="Calibri" w:eastAsia="Calibri" w:hAnsi="Calibri" w:cs="Calibri"/>
          <w:spacing w:val="2"/>
        </w:rPr>
        <w:t>r</w:t>
      </w:r>
      <w:r w:rsidRPr="00C901B7">
        <w:rPr>
          <w:rFonts w:ascii="Calibri" w:eastAsia="Calibri" w:hAnsi="Calibri" w:cs="Calibri"/>
        </w:rPr>
        <w:t>i</w:t>
      </w:r>
      <w:r w:rsidRPr="00C901B7">
        <w:rPr>
          <w:rFonts w:ascii="Calibri" w:eastAsia="Calibri" w:hAnsi="Calibri" w:cs="Calibri"/>
          <w:spacing w:val="2"/>
        </w:rPr>
        <w:t>b</w:t>
      </w:r>
      <w:r w:rsidRPr="00C901B7">
        <w:rPr>
          <w:rFonts w:ascii="Calibri" w:eastAsia="Calibri" w:hAnsi="Calibri" w:cs="Calibri"/>
        </w:rPr>
        <w:t>u</w:t>
      </w:r>
      <w:r w:rsidRPr="00C901B7">
        <w:rPr>
          <w:rFonts w:ascii="Calibri" w:eastAsia="Calibri" w:hAnsi="Calibri" w:cs="Calibri"/>
          <w:spacing w:val="2"/>
        </w:rPr>
        <w:t>to</w:t>
      </w:r>
      <w:r w:rsidRPr="00C901B7">
        <w:rPr>
          <w:rFonts w:ascii="Calibri" w:eastAsia="Calibri" w:hAnsi="Calibri" w:cs="Calibri"/>
        </w:rPr>
        <w:t>ry</w:t>
      </w:r>
      <w:r w:rsidRPr="00C901B7">
        <w:rPr>
          <w:rFonts w:ascii="Calibri" w:eastAsia="Calibri" w:hAnsi="Calibri" w:cs="Calibri"/>
          <w:spacing w:val="36"/>
        </w:rPr>
        <w:t xml:space="preserve"> </w:t>
      </w:r>
      <w:r w:rsidRPr="00C901B7">
        <w:rPr>
          <w:rFonts w:ascii="Calibri" w:eastAsia="Calibri" w:hAnsi="Calibri" w:cs="Calibri"/>
        </w:rPr>
        <w:t>w</w:t>
      </w:r>
      <w:r w:rsidRPr="00C901B7">
        <w:rPr>
          <w:rFonts w:ascii="Calibri" w:eastAsia="Calibri" w:hAnsi="Calibri" w:cs="Calibri"/>
          <w:spacing w:val="1"/>
        </w:rPr>
        <w:t>i</w:t>
      </w:r>
      <w:r w:rsidRPr="00C901B7">
        <w:rPr>
          <w:rFonts w:ascii="Calibri" w:eastAsia="Calibri" w:hAnsi="Calibri" w:cs="Calibri"/>
          <w:spacing w:val="-1"/>
        </w:rPr>
        <w:t>t</w:t>
      </w:r>
      <w:r w:rsidRPr="00C901B7">
        <w:rPr>
          <w:rFonts w:ascii="Calibri" w:eastAsia="Calibri" w:hAnsi="Calibri" w:cs="Calibri"/>
        </w:rPr>
        <w:t>h</w:t>
      </w:r>
      <w:r w:rsidRPr="00C901B7">
        <w:rPr>
          <w:rFonts w:ascii="Calibri" w:eastAsia="Calibri" w:hAnsi="Calibri" w:cs="Calibri"/>
          <w:spacing w:val="17"/>
        </w:rPr>
        <w:t xml:space="preserve"> </w:t>
      </w:r>
      <w:r w:rsidR="005E02A1" w:rsidRPr="00C901B7">
        <w:rPr>
          <w:rFonts w:ascii="Calibri" w:eastAsia="Calibri" w:hAnsi="Calibri" w:cs="Calibri"/>
          <w:spacing w:val="-1"/>
        </w:rPr>
        <w:t>re</w:t>
      </w:r>
      <w:r w:rsidR="005E02A1" w:rsidRPr="00C901B7">
        <w:rPr>
          <w:rFonts w:ascii="Calibri" w:eastAsia="Calibri" w:hAnsi="Calibri" w:cs="Calibri"/>
        </w:rPr>
        <w:t>sp</w:t>
      </w:r>
      <w:r w:rsidR="005E02A1" w:rsidRPr="00C901B7">
        <w:rPr>
          <w:rFonts w:ascii="Calibri" w:eastAsia="Calibri" w:hAnsi="Calibri" w:cs="Calibri"/>
          <w:spacing w:val="-1"/>
        </w:rPr>
        <w:t>e</w:t>
      </w:r>
      <w:r w:rsidR="005E02A1" w:rsidRPr="00C901B7">
        <w:rPr>
          <w:rFonts w:ascii="Calibri" w:eastAsia="Calibri" w:hAnsi="Calibri" w:cs="Calibri"/>
          <w:spacing w:val="2"/>
        </w:rPr>
        <w:t>c</w:t>
      </w:r>
      <w:r w:rsidR="005E02A1" w:rsidRPr="00C901B7">
        <w:rPr>
          <w:rFonts w:ascii="Calibri" w:eastAsia="Calibri" w:hAnsi="Calibri" w:cs="Calibri"/>
          <w:spacing w:val="-1"/>
        </w:rPr>
        <w:t>t</w:t>
      </w:r>
      <w:r w:rsidRPr="00C901B7">
        <w:rPr>
          <w:rFonts w:ascii="Calibri" w:eastAsia="Calibri" w:hAnsi="Calibri" w:cs="Calibri"/>
          <w:spacing w:val="29"/>
        </w:rPr>
        <w:t xml:space="preserve"> </w:t>
      </w:r>
      <w:r w:rsidRPr="00C901B7">
        <w:rPr>
          <w:rFonts w:ascii="Calibri" w:eastAsia="Calibri" w:hAnsi="Calibri" w:cs="Calibri"/>
          <w:spacing w:val="-1"/>
        </w:rPr>
        <w:t>t</w:t>
      </w:r>
      <w:r w:rsidRPr="00C901B7">
        <w:rPr>
          <w:rFonts w:ascii="Calibri" w:eastAsia="Calibri" w:hAnsi="Calibri" w:cs="Calibri"/>
        </w:rPr>
        <w:t>o</w:t>
      </w:r>
      <w:r w:rsidRPr="00C901B7">
        <w:rPr>
          <w:rFonts w:ascii="Calibri" w:eastAsia="Calibri" w:hAnsi="Calibri" w:cs="Calibri"/>
          <w:spacing w:val="9"/>
        </w:rPr>
        <w:t xml:space="preserve"> </w:t>
      </w:r>
      <w:r w:rsidRPr="00C901B7">
        <w:rPr>
          <w:rFonts w:ascii="Calibri" w:eastAsia="Calibri" w:hAnsi="Calibri" w:cs="Calibri"/>
          <w:spacing w:val="-1"/>
        </w:rPr>
        <w:t>t</w:t>
      </w:r>
      <w:r w:rsidRPr="00C901B7">
        <w:rPr>
          <w:rFonts w:ascii="Calibri" w:eastAsia="Calibri" w:hAnsi="Calibri" w:cs="Calibri"/>
          <w:spacing w:val="2"/>
        </w:rPr>
        <w:t>h</w:t>
      </w:r>
      <w:r w:rsidRPr="00C901B7">
        <w:rPr>
          <w:rFonts w:ascii="Calibri" w:eastAsia="Calibri" w:hAnsi="Calibri" w:cs="Calibri"/>
        </w:rPr>
        <w:t>e</w:t>
      </w:r>
      <w:r w:rsidRPr="00C901B7">
        <w:rPr>
          <w:rFonts w:ascii="Calibri" w:eastAsia="Calibri" w:hAnsi="Calibri" w:cs="Calibri"/>
          <w:spacing w:val="11"/>
        </w:rPr>
        <w:t xml:space="preserve"> </w:t>
      </w:r>
      <w:r w:rsidRPr="00C901B7">
        <w:rPr>
          <w:rFonts w:ascii="Calibri" w:eastAsia="Calibri" w:hAnsi="Calibri" w:cs="Calibri"/>
        </w:rPr>
        <w:t>a</w:t>
      </w:r>
      <w:r w:rsidRPr="00C901B7">
        <w:rPr>
          <w:rFonts w:ascii="Calibri" w:eastAsia="Calibri" w:hAnsi="Calibri" w:cs="Calibri"/>
          <w:spacing w:val="2"/>
        </w:rPr>
        <w:t>d</w:t>
      </w:r>
      <w:r w:rsidRPr="00C901B7">
        <w:rPr>
          <w:rFonts w:ascii="Calibri" w:eastAsia="Calibri" w:hAnsi="Calibri" w:cs="Calibri"/>
        </w:rPr>
        <w:t>d</w:t>
      </w:r>
      <w:r w:rsidRPr="00C901B7">
        <w:rPr>
          <w:rFonts w:ascii="Calibri" w:eastAsia="Calibri" w:hAnsi="Calibri" w:cs="Calibri"/>
          <w:spacing w:val="-1"/>
        </w:rPr>
        <w:t>iti</w:t>
      </w:r>
      <w:r w:rsidRPr="00C901B7">
        <w:rPr>
          <w:rFonts w:ascii="Calibri" w:eastAsia="Calibri" w:hAnsi="Calibri" w:cs="Calibri"/>
        </w:rPr>
        <w:t>onal</w:t>
      </w:r>
      <w:r w:rsidRPr="00C901B7">
        <w:rPr>
          <w:rFonts w:ascii="Calibri" w:eastAsia="Calibri" w:hAnsi="Calibri" w:cs="Calibri"/>
          <w:spacing w:val="35"/>
        </w:rPr>
        <w:t xml:space="preserve"> </w:t>
      </w:r>
      <w:r w:rsidRPr="00C901B7">
        <w:rPr>
          <w:rFonts w:ascii="Calibri" w:eastAsia="Calibri" w:hAnsi="Calibri" w:cs="Calibri"/>
          <w:spacing w:val="3"/>
          <w:w w:val="103"/>
        </w:rPr>
        <w:t>i</w:t>
      </w:r>
      <w:r w:rsidRPr="00C901B7">
        <w:rPr>
          <w:rFonts w:ascii="Calibri" w:eastAsia="Calibri" w:hAnsi="Calibri" w:cs="Calibri"/>
          <w:w w:val="103"/>
        </w:rPr>
        <w:t>n</w:t>
      </w:r>
      <w:r w:rsidRPr="00C901B7">
        <w:rPr>
          <w:rFonts w:ascii="Calibri" w:eastAsia="Calibri" w:hAnsi="Calibri" w:cs="Calibri"/>
          <w:spacing w:val="2"/>
          <w:w w:val="103"/>
        </w:rPr>
        <w:t>s</w:t>
      </w:r>
      <w:r w:rsidRPr="00C901B7">
        <w:rPr>
          <w:rFonts w:ascii="Calibri" w:eastAsia="Calibri" w:hAnsi="Calibri" w:cs="Calibri"/>
          <w:w w:val="103"/>
        </w:rPr>
        <w:t>u</w:t>
      </w:r>
      <w:r w:rsidRPr="00C901B7">
        <w:rPr>
          <w:rFonts w:ascii="Calibri" w:eastAsia="Calibri" w:hAnsi="Calibri" w:cs="Calibri"/>
          <w:spacing w:val="2"/>
          <w:w w:val="103"/>
        </w:rPr>
        <w:t>red</w:t>
      </w:r>
      <w:r w:rsidRPr="00C901B7">
        <w:rPr>
          <w:rFonts w:ascii="Calibri" w:eastAsia="Calibri" w:hAnsi="Calibri" w:cs="Calibri"/>
          <w:w w:val="103"/>
        </w:rPr>
        <w:t xml:space="preserve">. </w:t>
      </w:r>
      <w:r w:rsidRPr="00C901B7">
        <w:rPr>
          <w:rFonts w:ascii="Calibri" w:eastAsia="Calibri" w:hAnsi="Calibri" w:cs="Calibri"/>
          <w:spacing w:val="1"/>
        </w:rPr>
        <w:t>T</w:t>
      </w:r>
      <w:r w:rsidRPr="00C901B7">
        <w:rPr>
          <w:rFonts w:ascii="Calibri" w:eastAsia="Calibri" w:hAnsi="Calibri" w:cs="Calibri"/>
        </w:rPr>
        <w:t>he</w:t>
      </w:r>
      <w:r w:rsidRPr="00C901B7">
        <w:rPr>
          <w:rFonts w:ascii="Calibri" w:eastAsia="Calibri" w:hAnsi="Calibri" w:cs="Calibri"/>
          <w:spacing w:val="14"/>
        </w:rPr>
        <w:t xml:space="preserve"> </w:t>
      </w:r>
      <w:r w:rsidRPr="00C901B7">
        <w:rPr>
          <w:rFonts w:ascii="Calibri" w:eastAsia="Calibri" w:hAnsi="Calibri" w:cs="Calibri"/>
        </w:rPr>
        <w:t>D</w:t>
      </w:r>
      <w:r w:rsidRPr="00C901B7">
        <w:rPr>
          <w:rFonts w:ascii="Calibri" w:eastAsia="Calibri" w:hAnsi="Calibri" w:cs="Calibri"/>
          <w:spacing w:val="-1"/>
        </w:rPr>
        <w:t>i</w:t>
      </w:r>
      <w:r w:rsidRPr="00C901B7">
        <w:rPr>
          <w:rFonts w:ascii="Calibri" w:eastAsia="Calibri" w:hAnsi="Calibri" w:cs="Calibri"/>
        </w:rPr>
        <w:t>o</w:t>
      </w:r>
      <w:r w:rsidRPr="00C901B7">
        <w:rPr>
          <w:rFonts w:ascii="Calibri" w:eastAsia="Calibri" w:hAnsi="Calibri" w:cs="Calibri"/>
          <w:spacing w:val="-1"/>
        </w:rPr>
        <w:t>ce</w:t>
      </w:r>
      <w:r w:rsidRPr="00C901B7">
        <w:rPr>
          <w:rFonts w:ascii="Calibri" w:eastAsia="Calibri" w:hAnsi="Calibri" w:cs="Calibri"/>
        </w:rPr>
        <w:t>s</w:t>
      </w:r>
      <w:r w:rsidRPr="00C901B7">
        <w:rPr>
          <w:rFonts w:ascii="Calibri" w:eastAsia="Calibri" w:hAnsi="Calibri" w:cs="Calibri"/>
          <w:spacing w:val="-1"/>
        </w:rPr>
        <w:t>e</w:t>
      </w:r>
      <w:r w:rsidRPr="00C901B7">
        <w:rPr>
          <w:rFonts w:ascii="Calibri" w:eastAsia="Calibri" w:hAnsi="Calibri" w:cs="Calibri"/>
        </w:rPr>
        <w:t>'s</w:t>
      </w:r>
      <w:r w:rsidRPr="00C901B7">
        <w:rPr>
          <w:rFonts w:ascii="Calibri" w:eastAsia="Calibri" w:hAnsi="Calibri" w:cs="Calibri"/>
          <w:spacing w:val="31"/>
        </w:rPr>
        <w:t xml:space="preserve"> </w:t>
      </w:r>
      <w:r w:rsidRPr="00C901B7">
        <w:rPr>
          <w:rFonts w:ascii="Calibri" w:eastAsia="Calibri" w:hAnsi="Calibri" w:cs="Calibri"/>
          <w:spacing w:val="-1"/>
        </w:rPr>
        <w:t>i</w:t>
      </w:r>
      <w:r w:rsidRPr="00C901B7">
        <w:rPr>
          <w:rFonts w:ascii="Calibri" w:eastAsia="Calibri" w:hAnsi="Calibri" w:cs="Calibri"/>
        </w:rPr>
        <w:t>ns</w:t>
      </w:r>
      <w:r w:rsidRPr="00C901B7">
        <w:rPr>
          <w:rFonts w:ascii="Calibri" w:eastAsia="Calibri" w:hAnsi="Calibri" w:cs="Calibri"/>
          <w:spacing w:val="2"/>
        </w:rPr>
        <w:t>u</w:t>
      </w:r>
      <w:r w:rsidRPr="00C901B7">
        <w:rPr>
          <w:rFonts w:ascii="Calibri" w:eastAsia="Calibri" w:hAnsi="Calibri" w:cs="Calibri"/>
          <w:spacing w:val="-1"/>
        </w:rPr>
        <w:t>r</w:t>
      </w:r>
      <w:r w:rsidRPr="00C901B7">
        <w:rPr>
          <w:rFonts w:ascii="Calibri" w:eastAsia="Calibri" w:hAnsi="Calibri" w:cs="Calibri"/>
        </w:rPr>
        <w:t>an</w:t>
      </w:r>
      <w:r w:rsidRPr="00C901B7">
        <w:rPr>
          <w:rFonts w:ascii="Calibri" w:eastAsia="Calibri" w:hAnsi="Calibri" w:cs="Calibri"/>
          <w:spacing w:val="-1"/>
        </w:rPr>
        <w:t>c</w:t>
      </w:r>
      <w:r w:rsidRPr="00C901B7">
        <w:rPr>
          <w:rFonts w:ascii="Calibri" w:eastAsia="Calibri" w:hAnsi="Calibri" w:cs="Calibri"/>
        </w:rPr>
        <w:t>e</w:t>
      </w:r>
      <w:r w:rsidRPr="00C901B7">
        <w:rPr>
          <w:rFonts w:ascii="Calibri" w:eastAsia="Calibri" w:hAnsi="Calibri" w:cs="Calibri"/>
          <w:spacing w:val="33"/>
        </w:rPr>
        <w:t xml:space="preserve"> </w:t>
      </w:r>
      <w:r w:rsidRPr="00C901B7">
        <w:rPr>
          <w:rFonts w:ascii="Calibri" w:eastAsia="Calibri" w:hAnsi="Calibri" w:cs="Calibri"/>
          <w:spacing w:val="-1"/>
        </w:rPr>
        <w:t>c</w:t>
      </w:r>
      <w:r w:rsidRPr="00C901B7">
        <w:rPr>
          <w:rFonts w:ascii="Calibri" w:eastAsia="Calibri" w:hAnsi="Calibri" w:cs="Calibri"/>
          <w:spacing w:val="2"/>
        </w:rPr>
        <w:t>o</w:t>
      </w:r>
      <w:r w:rsidRPr="00C901B7">
        <w:rPr>
          <w:rFonts w:ascii="Calibri" w:eastAsia="Calibri" w:hAnsi="Calibri" w:cs="Calibri"/>
        </w:rPr>
        <w:t>v</w:t>
      </w:r>
      <w:r w:rsidRPr="00C901B7">
        <w:rPr>
          <w:rFonts w:ascii="Calibri" w:eastAsia="Calibri" w:hAnsi="Calibri" w:cs="Calibri"/>
          <w:spacing w:val="-1"/>
        </w:rPr>
        <w:t>er</w:t>
      </w:r>
      <w:r w:rsidRPr="00C901B7">
        <w:rPr>
          <w:rFonts w:ascii="Calibri" w:eastAsia="Calibri" w:hAnsi="Calibri" w:cs="Calibri"/>
        </w:rPr>
        <w:t>a</w:t>
      </w:r>
      <w:r w:rsidRPr="00C901B7">
        <w:rPr>
          <w:rFonts w:ascii="Calibri" w:eastAsia="Calibri" w:hAnsi="Calibri" w:cs="Calibri"/>
          <w:spacing w:val="1"/>
        </w:rPr>
        <w:t>g</w:t>
      </w:r>
      <w:r w:rsidRPr="00C901B7">
        <w:rPr>
          <w:rFonts w:ascii="Calibri" w:eastAsia="Calibri" w:hAnsi="Calibri" w:cs="Calibri"/>
        </w:rPr>
        <w:t>e</w:t>
      </w:r>
      <w:r w:rsidRPr="00C901B7">
        <w:rPr>
          <w:rFonts w:ascii="Calibri" w:eastAsia="Calibri" w:hAnsi="Calibri" w:cs="Calibri"/>
          <w:spacing w:val="31"/>
        </w:rPr>
        <w:t xml:space="preserve"> </w:t>
      </w:r>
      <w:r w:rsidRPr="00C901B7">
        <w:rPr>
          <w:rFonts w:ascii="Calibri" w:eastAsia="Calibri" w:hAnsi="Calibri" w:cs="Calibri"/>
          <w:spacing w:val="-1"/>
        </w:rPr>
        <w:t>i</w:t>
      </w:r>
      <w:r w:rsidRPr="00C901B7">
        <w:rPr>
          <w:rFonts w:ascii="Calibri" w:eastAsia="Calibri" w:hAnsi="Calibri" w:cs="Calibri"/>
        </w:rPr>
        <w:t>s</w:t>
      </w:r>
      <w:r w:rsidRPr="00C901B7">
        <w:rPr>
          <w:rFonts w:ascii="Calibri" w:eastAsia="Calibri" w:hAnsi="Calibri" w:cs="Calibri"/>
          <w:spacing w:val="9"/>
        </w:rPr>
        <w:t xml:space="preserve"> </w:t>
      </w:r>
      <w:r w:rsidRPr="00C901B7">
        <w:rPr>
          <w:rFonts w:ascii="Calibri" w:eastAsia="Calibri" w:hAnsi="Calibri" w:cs="Calibri"/>
          <w:spacing w:val="-1"/>
        </w:rPr>
        <w:t>e</w:t>
      </w:r>
      <w:r w:rsidRPr="00C901B7">
        <w:rPr>
          <w:rFonts w:ascii="Calibri" w:eastAsia="Calibri" w:hAnsi="Calibri" w:cs="Calibri"/>
        </w:rPr>
        <w:t>x</w:t>
      </w:r>
      <w:r w:rsidRPr="00C901B7">
        <w:rPr>
          <w:rFonts w:ascii="Calibri" w:eastAsia="Calibri" w:hAnsi="Calibri" w:cs="Calibri"/>
          <w:spacing w:val="-1"/>
        </w:rPr>
        <w:t>ce</w:t>
      </w:r>
      <w:r w:rsidRPr="00C901B7">
        <w:rPr>
          <w:rFonts w:ascii="Calibri" w:eastAsia="Calibri" w:hAnsi="Calibri" w:cs="Calibri"/>
        </w:rPr>
        <w:t>ss,</w:t>
      </w:r>
      <w:r w:rsidRPr="00C901B7">
        <w:rPr>
          <w:rFonts w:ascii="Calibri" w:eastAsia="Calibri" w:hAnsi="Calibri" w:cs="Calibri"/>
          <w:spacing w:val="25"/>
        </w:rPr>
        <w:t xml:space="preserve"> </w:t>
      </w:r>
      <w:r w:rsidRPr="00C901B7">
        <w:rPr>
          <w:rFonts w:ascii="Calibri" w:eastAsia="Calibri" w:hAnsi="Calibri" w:cs="Calibri"/>
          <w:spacing w:val="2"/>
        </w:rPr>
        <w:t>non</w:t>
      </w:r>
      <w:r w:rsidRPr="00C901B7">
        <w:rPr>
          <w:rFonts w:ascii="Calibri" w:eastAsia="Calibri" w:hAnsi="Calibri" w:cs="Calibri"/>
        </w:rPr>
        <w:t>-</w:t>
      </w:r>
      <w:r w:rsidRPr="00C901B7">
        <w:rPr>
          <w:rFonts w:ascii="Calibri" w:eastAsia="Calibri" w:hAnsi="Calibri" w:cs="Calibri"/>
          <w:spacing w:val="2"/>
        </w:rPr>
        <w:t>co</w:t>
      </w:r>
      <w:r w:rsidRPr="00C901B7">
        <w:rPr>
          <w:rFonts w:ascii="Calibri" w:eastAsia="Calibri" w:hAnsi="Calibri" w:cs="Calibri"/>
        </w:rPr>
        <w:t>n</w:t>
      </w:r>
      <w:r w:rsidRPr="00C901B7">
        <w:rPr>
          <w:rFonts w:ascii="Calibri" w:eastAsia="Calibri" w:hAnsi="Calibri" w:cs="Calibri"/>
          <w:spacing w:val="2"/>
        </w:rPr>
        <w:t>t</w:t>
      </w:r>
      <w:r w:rsidRPr="00C901B7">
        <w:rPr>
          <w:rFonts w:ascii="Calibri" w:eastAsia="Calibri" w:hAnsi="Calibri" w:cs="Calibri"/>
        </w:rPr>
        <w:t>ri</w:t>
      </w:r>
      <w:r w:rsidRPr="00C901B7">
        <w:rPr>
          <w:rFonts w:ascii="Calibri" w:eastAsia="Calibri" w:hAnsi="Calibri" w:cs="Calibri"/>
          <w:spacing w:val="2"/>
        </w:rPr>
        <w:t>but</w:t>
      </w:r>
      <w:r w:rsidRPr="00C901B7">
        <w:rPr>
          <w:rFonts w:ascii="Calibri" w:eastAsia="Calibri" w:hAnsi="Calibri" w:cs="Calibri"/>
        </w:rPr>
        <w:t>o</w:t>
      </w:r>
      <w:r w:rsidRPr="00C901B7">
        <w:rPr>
          <w:rFonts w:ascii="Calibri" w:eastAsia="Calibri" w:hAnsi="Calibri" w:cs="Calibri"/>
          <w:spacing w:val="2"/>
        </w:rPr>
        <w:t>r</w:t>
      </w:r>
      <w:r w:rsidRPr="00C901B7">
        <w:rPr>
          <w:rFonts w:ascii="Calibri" w:eastAsia="Calibri" w:hAnsi="Calibri" w:cs="Calibri"/>
        </w:rPr>
        <w:t>y and</w:t>
      </w:r>
      <w:r w:rsidRPr="00C901B7">
        <w:rPr>
          <w:rFonts w:ascii="Calibri" w:eastAsia="Calibri" w:hAnsi="Calibri" w:cs="Calibri"/>
          <w:spacing w:val="14"/>
        </w:rPr>
        <w:t xml:space="preserve"> </w:t>
      </w:r>
      <w:r w:rsidRPr="00C901B7">
        <w:rPr>
          <w:rFonts w:ascii="Calibri" w:eastAsia="Calibri" w:hAnsi="Calibri" w:cs="Calibri"/>
        </w:rPr>
        <w:t>not</w:t>
      </w:r>
      <w:r w:rsidRPr="00C901B7">
        <w:rPr>
          <w:rFonts w:ascii="Calibri" w:eastAsia="Calibri" w:hAnsi="Calibri" w:cs="Calibri"/>
          <w:spacing w:val="13"/>
        </w:rPr>
        <w:t xml:space="preserve"> </w:t>
      </w:r>
      <w:r w:rsidRPr="00C901B7">
        <w:rPr>
          <w:rFonts w:ascii="Calibri" w:eastAsia="Calibri" w:hAnsi="Calibri" w:cs="Calibri"/>
          <w:spacing w:val="2"/>
          <w:w w:val="103"/>
        </w:rPr>
        <w:t>c</w:t>
      </w:r>
      <w:r w:rsidRPr="00C901B7">
        <w:rPr>
          <w:rFonts w:ascii="Calibri" w:eastAsia="Calibri" w:hAnsi="Calibri" w:cs="Calibri"/>
          <w:w w:val="103"/>
        </w:rPr>
        <w:t>o</w:t>
      </w:r>
      <w:r w:rsidRPr="00C901B7">
        <w:rPr>
          <w:rFonts w:ascii="Calibri" w:eastAsia="Calibri" w:hAnsi="Calibri" w:cs="Calibri"/>
          <w:spacing w:val="2"/>
          <w:w w:val="103"/>
        </w:rPr>
        <w:t>-</w:t>
      </w:r>
      <w:r w:rsidRPr="00C901B7">
        <w:rPr>
          <w:rFonts w:ascii="Calibri" w:eastAsia="Calibri" w:hAnsi="Calibri" w:cs="Calibri"/>
          <w:w w:val="103"/>
        </w:rPr>
        <w:t>p</w:t>
      </w:r>
      <w:r w:rsidRPr="00C901B7">
        <w:rPr>
          <w:rFonts w:ascii="Calibri" w:eastAsia="Calibri" w:hAnsi="Calibri" w:cs="Calibri"/>
          <w:spacing w:val="2"/>
          <w:w w:val="103"/>
        </w:rPr>
        <w:t>r</w:t>
      </w:r>
      <w:r w:rsidRPr="00C901B7">
        <w:rPr>
          <w:rFonts w:ascii="Calibri" w:eastAsia="Calibri" w:hAnsi="Calibri" w:cs="Calibri"/>
          <w:w w:val="103"/>
        </w:rPr>
        <w:t>i</w:t>
      </w:r>
      <w:r w:rsidRPr="00C901B7">
        <w:rPr>
          <w:rFonts w:ascii="Calibri" w:eastAsia="Calibri" w:hAnsi="Calibri" w:cs="Calibri"/>
          <w:spacing w:val="2"/>
          <w:w w:val="103"/>
        </w:rPr>
        <w:t>m</w:t>
      </w:r>
      <w:r w:rsidRPr="00C901B7">
        <w:rPr>
          <w:rFonts w:ascii="Calibri" w:eastAsia="Calibri" w:hAnsi="Calibri" w:cs="Calibri"/>
          <w:w w:val="103"/>
        </w:rPr>
        <w:t>a</w:t>
      </w:r>
      <w:r w:rsidRPr="00C901B7">
        <w:rPr>
          <w:rFonts w:ascii="Calibri" w:eastAsia="Calibri" w:hAnsi="Calibri" w:cs="Calibri"/>
          <w:spacing w:val="2"/>
          <w:w w:val="103"/>
        </w:rPr>
        <w:t>r</w:t>
      </w:r>
      <w:r w:rsidRPr="00C901B7">
        <w:rPr>
          <w:rFonts w:ascii="Calibri" w:eastAsia="Calibri" w:hAnsi="Calibri" w:cs="Calibri"/>
          <w:w w:val="103"/>
        </w:rPr>
        <w:t>y</w:t>
      </w:r>
      <w:r w:rsidRPr="00C901B7">
        <w:rPr>
          <w:rFonts w:ascii="Calibri" w:eastAsia="Calibri" w:hAnsi="Calibri" w:cs="Calibri"/>
        </w:rPr>
        <w:t xml:space="preserve"> </w:t>
      </w:r>
      <w:r w:rsidRPr="00C901B7">
        <w:rPr>
          <w:noProof/>
        </w:rPr>
        <mc:AlternateContent>
          <mc:Choice Requires="wpg">
            <w:drawing>
              <wp:anchor distT="0" distB="0" distL="114300" distR="114300" simplePos="0" relativeHeight="251979776" behindDoc="1" locked="0" layoutInCell="1" allowOverlap="1" wp14:anchorId="54986BCE" wp14:editId="766C9A38">
                <wp:simplePos x="0" y="0"/>
                <wp:positionH relativeFrom="page">
                  <wp:posOffset>1103630</wp:posOffset>
                </wp:positionH>
                <wp:positionV relativeFrom="paragraph">
                  <wp:posOffset>168275</wp:posOffset>
                </wp:positionV>
                <wp:extent cx="126365" cy="95885"/>
                <wp:effectExtent l="8255" t="6985" r="8255" b="1905"/>
                <wp:wrapNone/>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95885"/>
                          <a:chOff x="1738" y="265"/>
                          <a:chExt cx="199" cy="151"/>
                        </a:xfrm>
                      </wpg:grpSpPr>
                      <wps:wsp>
                        <wps:cNvPr id="98" name="Freeform 101"/>
                        <wps:cNvSpPr>
                          <a:spLocks/>
                        </wps:cNvSpPr>
                        <wps:spPr bwMode="auto">
                          <a:xfrm>
                            <a:off x="1738" y="265"/>
                            <a:ext cx="199" cy="151"/>
                          </a:xfrm>
                          <a:custGeom>
                            <a:avLst/>
                            <a:gdLst>
                              <a:gd name="T0" fmla="+- 0 1906 1738"/>
                              <a:gd name="T1" fmla="*/ T0 w 199"/>
                              <a:gd name="T2" fmla="+- 0 282 265"/>
                              <a:gd name="T3" fmla="*/ 282 h 151"/>
                              <a:gd name="T4" fmla="+- 0 1769 1738"/>
                              <a:gd name="T5" fmla="*/ T4 w 199"/>
                              <a:gd name="T6" fmla="+- 0 282 265"/>
                              <a:gd name="T7" fmla="*/ 282 h 151"/>
                              <a:gd name="T8" fmla="+- 0 1752 1738"/>
                              <a:gd name="T9" fmla="*/ T8 w 199"/>
                              <a:gd name="T10" fmla="+- 0 296 265"/>
                              <a:gd name="T11" fmla="*/ 296 h 151"/>
                              <a:gd name="T12" fmla="+- 0 1752 1738"/>
                              <a:gd name="T13" fmla="*/ T12 w 199"/>
                              <a:gd name="T14" fmla="+- 0 385 265"/>
                              <a:gd name="T15" fmla="*/ 385 h 151"/>
                              <a:gd name="T16" fmla="+- 0 1752 1738"/>
                              <a:gd name="T17" fmla="*/ T16 w 199"/>
                              <a:gd name="T18" fmla="+- 0 265 265"/>
                              <a:gd name="T19" fmla="*/ 265 h 151"/>
                              <a:gd name="T20" fmla="+- 0 1745 1738"/>
                              <a:gd name="T21" fmla="*/ T20 w 199"/>
                              <a:gd name="T22" fmla="+- 0 265 265"/>
                              <a:gd name="T23" fmla="*/ 265 h 151"/>
                              <a:gd name="T24" fmla="+- 0 1738 1738"/>
                              <a:gd name="T25" fmla="*/ T24 w 199"/>
                              <a:gd name="T26" fmla="+- 0 272 265"/>
                              <a:gd name="T27" fmla="*/ 272 h 151"/>
                              <a:gd name="T28" fmla="+- 0 1738 1738"/>
                              <a:gd name="T29" fmla="*/ T28 w 199"/>
                              <a:gd name="T30" fmla="+- 0 409 265"/>
                              <a:gd name="T31" fmla="*/ 409 h 151"/>
                              <a:gd name="T32" fmla="+- 0 1745 1738"/>
                              <a:gd name="T33" fmla="*/ T32 w 199"/>
                              <a:gd name="T34" fmla="+- 0 416 265"/>
                              <a:gd name="T35" fmla="*/ 416 h 151"/>
                              <a:gd name="T36" fmla="+- 0 1920 1738"/>
                              <a:gd name="T37" fmla="*/ T36 w 199"/>
                              <a:gd name="T38" fmla="+- 0 416 265"/>
                              <a:gd name="T39" fmla="*/ 416 h 151"/>
                              <a:gd name="T40" fmla="+- 0 1769 1738"/>
                              <a:gd name="T41" fmla="*/ T40 w 199"/>
                              <a:gd name="T42" fmla="+- 0 402 265"/>
                              <a:gd name="T43" fmla="*/ 402 h 151"/>
                              <a:gd name="T44" fmla="+- 0 1769 1738"/>
                              <a:gd name="T45" fmla="*/ T44 w 199"/>
                              <a:gd name="T46" fmla="+- 0 296 265"/>
                              <a:gd name="T47" fmla="*/ 296 h 151"/>
                              <a:gd name="T48" fmla="+- 0 1920 1738"/>
                              <a:gd name="T49" fmla="*/ T48 w 199"/>
                              <a:gd name="T50" fmla="+- 0 296 265"/>
                              <a:gd name="T51" fmla="*/ 296 h 151"/>
                              <a:gd name="T52" fmla="+- 0 1930 1738"/>
                              <a:gd name="T53" fmla="*/ T52 w 199"/>
                              <a:gd name="T54" fmla="+- 0 416 265"/>
                              <a:gd name="T55" fmla="*/ 416 h 151"/>
                              <a:gd name="T56" fmla="+- 0 1937 1738"/>
                              <a:gd name="T57" fmla="*/ T56 w 199"/>
                              <a:gd name="T58" fmla="+- 0 409 265"/>
                              <a:gd name="T59" fmla="*/ 409 h 151"/>
                              <a:gd name="T60" fmla="+- 0 1937 1738"/>
                              <a:gd name="T61" fmla="*/ T60 w 199"/>
                              <a:gd name="T62" fmla="+- 0 272 265"/>
                              <a:gd name="T63" fmla="*/ 272 h 151"/>
                              <a:gd name="T64" fmla="+- 0 1930 1738"/>
                              <a:gd name="T65" fmla="*/ T64 w 199"/>
                              <a:gd name="T66" fmla="+- 0 265 265"/>
                              <a:gd name="T67" fmla="*/ 265 h 151"/>
                              <a:gd name="T68" fmla="+- 0 1920 1738"/>
                              <a:gd name="T69" fmla="*/ T68 w 199"/>
                              <a:gd name="T70" fmla="+- 0 265 265"/>
                              <a:gd name="T71" fmla="*/ 265 h 151"/>
                              <a:gd name="T72" fmla="+- 0 1906 1738"/>
                              <a:gd name="T73" fmla="*/ T72 w 199"/>
                              <a:gd name="T74" fmla="+- 0 282 265"/>
                              <a:gd name="T75" fmla="*/ 282 h 1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99" h="151">
                                <a:moveTo>
                                  <a:pt x="168" y="17"/>
                                </a:moveTo>
                                <a:lnTo>
                                  <a:pt x="31" y="17"/>
                                </a:lnTo>
                                <a:lnTo>
                                  <a:pt x="14" y="31"/>
                                </a:lnTo>
                                <a:lnTo>
                                  <a:pt x="14" y="120"/>
                                </a:lnTo>
                                <a:lnTo>
                                  <a:pt x="14" y="0"/>
                                </a:lnTo>
                                <a:lnTo>
                                  <a:pt x="7" y="0"/>
                                </a:lnTo>
                                <a:lnTo>
                                  <a:pt x="0" y="7"/>
                                </a:lnTo>
                                <a:lnTo>
                                  <a:pt x="0" y="144"/>
                                </a:lnTo>
                                <a:lnTo>
                                  <a:pt x="7" y="151"/>
                                </a:lnTo>
                                <a:lnTo>
                                  <a:pt x="182" y="151"/>
                                </a:lnTo>
                                <a:lnTo>
                                  <a:pt x="31" y="137"/>
                                </a:lnTo>
                                <a:lnTo>
                                  <a:pt x="31" y="31"/>
                                </a:lnTo>
                                <a:lnTo>
                                  <a:pt x="182" y="31"/>
                                </a:lnTo>
                                <a:lnTo>
                                  <a:pt x="192" y="151"/>
                                </a:lnTo>
                                <a:lnTo>
                                  <a:pt x="199" y="144"/>
                                </a:lnTo>
                                <a:lnTo>
                                  <a:pt x="199" y="7"/>
                                </a:lnTo>
                                <a:lnTo>
                                  <a:pt x="192" y="0"/>
                                </a:lnTo>
                                <a:lnTo>
                                  <a:pt x="182" y="0"/>
                                </a:lnTo>
                                <a:lnTo>
                                  <a:pt x="168" y="17"/>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 name="Freeform 100"/>
                        <wps:cNvSpPr>
                          <a:spLocks/>
                        </wps:cNvSpPr>
                        <wps:spPr bwMode="auto">
                          <a:xfrm>
                            <a:off x="1906" y="296"/>
                            <a:ext cx="24" cy="120"/>
                          </a:xfrm>
                          <a:custGeom>
                            <a:avLst/>
                            <a:gdLst>
                              <a:gd name="T0" fmla="+- 0 1920 1906"/>
                              <a:gd name="T1" fmla="*/ T0 w 24"/>
                              <a:gd name="T2" fmla="+- 0 385 296"/>
                              <a:gd name="T3" fmla="*/ 385 h 120"/>
                              <a:gd name="T4" fmla="+- 0 1906 1906"/>
                              <a:gd name="T5" fmla="*/ T4 w 24"/>
                              <a:gd name="T6" fmla="+- 0 402 296"/>
                              <a:gd name="T7" fmla="*/ 402 h 120"/>
                              <a:gd name="T8" fmla="+- 0 1920 1906"/>
                              <a:gd name="T9" fmla="*/ T8 w 24"/>
                              <a:gd name="T10" fmla="+- 0 416 296"/>
                              <a:gd name="T11" fmla="*/ 416 h 120"/>
                              <a:gd name="T12" fmla="+- 0 1930 1906"/>
                              <a:gd name="T13" fmla="*/ T12 w 24"/>
                              <a:gd name="T14" fmla="+- 0 416 296"/>
                              <a:gd name="T15" fmla="*/ 416 h 120"/>
                              <a:gd name="T16" fmla="+- 0 1920 1906"/>
                              <a:gd name="T17" fmla="*/ T16 w 24"/>
                              <a:gd name="T18" fmla="+- 0 296 296"/>
                              <a:gd name="T19" fmla="*/ 296 h 120"/>
                              <a:gd name="T20" fmla="+- 0 1920 1906"/>
                              <a:gd name="T21" fmla="*/ T20 w 24"/>
                              <a:gd name="T22" fmla="+- 0 385 296"/>
                              <a:gd name="T23" fmla="*/ 385 h 120"/>
                            </a:gdLst>
                            <a:ahLst/>
                            <a:cxnLst>
                              <a:cxn ang="0">
                                <a:pos x="T1" y="T3"/>
                              </a:cxn>
                              <a:cxn ang="0">
                                <a:pos x="T5" y="T7"/>
                              </a:cxn>
                              <a:cxn ang="0">
                                <a:pos x="T9" y="T11"/>
                              </a:cxn>
                              <a:cxn ang="0">
                                <a:pos x="T13" y="T15"/>
                              </a:cxn>
                              <a:cxn ang="0">
                                <a:pos x="T17" y="T19"/>
                              </a:cxn>
                              <a:cxn ang="0">
                                <a:pos x="T21" y="T23"/>
                              </a:cxn>
                            </a:cxnLst>
                            <a:rect l="0" t="0" r="r" b="b"/>
                            <a:pathLst>
                              <a:path w="24" h="120">
                                <a:moveTo>
                                  <a:pt x="14" y="89"/>
                                </a:moveTo>
                                <a:lnTo>
                                  <a:pt x="0" y="106"/>
                                </a:lnTo>
                                <a:lnTo>
                                  <a:pt x="14" y="120"/>
                                </a:lnTo>
                                <a:lnTo>
                                  <a:pt x="24" y="120"/>
                                </a:lnTo>
                                <a:lnTo>
                                  <a:pt x="14" y="0"/>
                                </a:lnTo>
                                <a:lnTo>
                                  <a:pt x="14" y="89"/>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 name="Freeform 99"/>
                        <wps:cNvSpPr>
                          <a:spLocks/>
                        </wps:cNvSpPr>
                        <wps:spPr bwMode="auto">
                          <a:xfrm>
                            <a:off x="1769" y="296"/>
                            <a:ext cx="151" cy="120"/>
                          </a:xfrm>
                          <a:custGeom>
                            <a:avLst/>
                            <a:gdLst>
                              <a:gd name="T0" fmla="+- 0 1769 1769"/>
                              <a:gd name="T1" fmla="*/ T0 w 151"/>
                              <a:gd name="T2" fmla="+- 0 402 296"/>
                              <a:gd name="T3" fmla="*/ 402 h 120"/>
                              <a:gd name="T4" fmla="+- 0 1920 1769"/>
                              <a:gd name="T5" fmla="*/ T4 w 151"/>
                              <a:gd name="T6" fmla="+- 0 416 296"/>
                              <a:gd name="T7" fmla="*/ 416 h 120"/>
                              <a:gd name="T8" fmla="+- 0 1906 1769"/>
                              <a:gd name="T9" fmla="*/ T8 w 151"/>
                              <a:gd name="T10" fmla="+- 0 402 296"/>
                              <a:gd name="T11" fmla="*/ 402 h 120"/>
                              <a:gd name="T12" fmla="+- 0 1920 1769"/>
                              <a:gd name="T13" fmla="*/ T12 w 151"/>
                              <a:gd name="T14" fmla="+- 0 385 296"/>
                              <a:gd name="T15" fmla="*/ 385 h 120"/>
                              <a:gd name="T16" fmla="+- 0 1920 1769"/>
                              <a:gd name="T17" fmla="*/ T16 w 151"/>
                              <a:gd name="T18" fmla="+- 0 296 296"/>
                              <a:gd name="T19" fmla="*/ 296 h 120"/>
                              <a:gd name="T20" fmla="+- 0 1906 1769"/>
                              <a:gd name="T21" fmla="*/ T20 w 151"/>
                              <a:gd name="T22" fmla="+- 0 296 296"/>
                              <a:gd name="T23" fmla="*/ 296 h 120"/>
                              <a:gd name="T24" fmla="+- 0 1906 1769"/>
                              <a:gd name="T25" fmla="*/ T24 w 151"/>
                              <a:gd name="T26" fmla="+- 0 385 296"/>
                              <a:gd name="T27" fmla="*/ 385 h 120"/>
                              <a:gd name="T28" fmla="+- 0 1769 1769"/>
                              <a:gd name="T29" fmla="*/ T28 w 151"/>
                              <a:gd name="T30" fmla="+- 0 385 296"/>
                              <a:gd name="T31" fmla="*/ 385 h 120"/>
                              <a:gd name="T32" fmla="+- 0 1769 1769"/>
                              <a:gd name="T33" fmla="*/ T32 w 151"/>
                              <a:gd name="T34" fmla="+- 0 402 296"/>
                              <a:gd name="T35" fmla="*/ 402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1" h="120">
                                <a:moveTo>
                                  <a:pt x="0" y="106"/>
                                </a:moveTo>
                                <a:lnTo>
                                  <a:pt x="151" y="120"/>
                                </a:lnTo>
                                <a:lnTo>
                                  <a:pt x="137" y="106"/>
                                </a:lnTo>
                                <a:lnTo>
                                  <a:pt x="151" y="89"/>
                                </a:lnTo>
                                <a:lnTo>
                                  <a:pt x="151" y="0"/>
                                </a:lnTo>
                                <a:lnTo>
                                  <a:pt x="137" y="0"/>
                                </a:lnTo>
                                <a:lnTo>
                                  <a:pt x="137" y="89"/>
                                </a:lnTo>
                                <a:lnTo>
                                  <a:pt x="0" y="89"/>
                                </a:lnTo>
                                <a:lnTo>
                                  <a:pt x="0" y="106"/>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 name="Freeform 98"/>
                        <wps:cNvSpPr>
                          <a:spLocks/>
                        </wps:cNvSpPr>
                        <wps:spPr bwMode="auto">
                          <a:xfrm>
                            <a:off x="1752" y="265"/>
                            <a:ext cx="168" cy="31"/>
                          </a:xfrm>
                          <a:custGeom>
                            <a:avLst/>
                            <a:gdLst>
                              <a:gd name="T0" fmla="+- 0 1769 1752"/>
                              <a:gd name="T1" fmla="*/ T0 w 168"/>
                              <a:gd name="T2" fmla="+- 0 282 265"/>
                              <a:gd name="T3" fmla="*/ 282 h 31"/>
                              <a:gd name="T4" fmla="+- 0 1906 1752"/>
                              <a:gd name="T5" fmla="*/ T4 w 168"/>
                              <a:gd name="T6" fmla="+- 0 282 265"/>
                              <a:gd name="T7" fmla="*/ 282 h 31"/>
                              <a:gd name="T8" fmla="+- 0 1920 1752"/>
                              <a:gd name="T9" fmla="*/ T8 w 168"/>
                              <a:gd name="T10" fmla="+- 0 265 265"/>
                              <a:gd name="T11" fmla="*/ 265 h 31"/>
                              <a:gd name="T12" fmla="+- 0 1752 1752"/>
                              <a:gd name="T13" fmla="*/ T12 w 168"/>
                              <a:gd name="T14" fmla="+- 0 265 265"/>
                              <a:gd name="T15" fmla="*/ 265 h 31"/>
                              <a:gd name="T16" fmla="+- 0 1752 1752"/>
                              <a:gd name="T17" fmla="*/ T16 w 168"/>
                              <a:gd name="T18" fmla="+- 0 296 265"/>
                              <a:gd name="T19" fmla="*/ 296 h 31"/>
                              <a:gd name="T20" fmla="+- 0 1769 1752"/>
                              <a:gd name="T21" fmla="*/ T20 w 168"/>
                              <a:gd name="T22" fmla="+- 0 282 265"/>
                              <a:gd name="T23" fmla="*/ 282 h 31"/>
                            </a:gdLst>
                            <a:ahLst/>
                            <a:cxnLst>
                              <a:cxn ang="0">
                                <a:pos x="T1" y="T3"/>
                              </a:cxn>
                              <a:cxn ang="0">
                                <a:pos x="T5" y="T7"/>
                              </a:cxn>
                              <a:cxn ang="0">
                                <a:pos x="T9" y="T11"/>
                              </a:cxn>
                              <a:cxn ang="0">
                                <a:pos x="T13" y="T15"/>
                              </a:cxn>
                              <a:cxn ang="0">
                                <a:pos x="T17" y="T19"/>
                              </a:cxn>
                              <a:cxn ang="0">
                                <a:pos x="T21" y="T23"/>
                              </a:cxn>
                            </a:cxnLst>
                            <a:rect l="0" t="0" r="r" b="b"/>
                            <a:pathLst>
                              <a:path w="168" h="31">
                                <a:moveTo>
                                  <a:pt x="17" y="17"/>
                                </a:moveTo>
                                <a:lnTo>
                                  <a:pt x="154" y="17"/>
                                </a:lnTo>
                                <a:lnTo>
                                  <a:pt x="168" y="0"/>
                                </a:lnTo>
                                <a:lnTo>
                                  <a:pt x="0" y="0"/>
                                </a:lnTo>
                                <a:lnTo>
                                  <a:pt x="0" y="31"/>
                                </a:lnTo>
                                <a:lnTo>
                                  <a:pt x="17" y="17"/>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A3F689" id="Group 97" o:spid="_x0000_s1026" style="position:absolute;margin-left:86.9pt;margin-top:13.25pt;width:9.95pt;height:7.55pt;z-index:-251336704;mso-position-horizontal-relative:page" coordorigin="1738,265" coordsize="19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">
                <v:shape id="Freeform 101" o:spid="_x0000_s1027" style="position:absolute;left:1738;top:265;width:199;height:151;visibility:visible;mso-wrap-style:square;v-text-anchor:top" coordsize="199,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" path="m168,17l31,17,14,31r,89l14,,7,,,7,,144r7,7l182,151,31,137,31,31r151,l192,151r7,-7l199,7,192,,182,,168,17xe" fillcolor="#385d89" stroked="f">
                  <v:path arrowok="t" o:connecttype="custom" o:connectlocs="168,282;31,282;14,296;14,385;14,265;7,265;0,272;0,409;7,416;182,416;31,402;31,296;182,296;192,416;199,409;199,272;192,265;182,265;168,282" o:connectangles="0,0,0,0,0,0,0,0,0,0,0,0,0,0,0,0,0,0,0"/>
                </v:shape>
                <v:shape id="Freeform 100" o:spid="_x0000_s1028" style="position:absolute;left:1906;top:296;width:24;height:120;visibility:visible;mso-wrap-style:square;v-text-anchor:top" coordsize="2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" path="m14,89l,106r14,14l24,120,14,r,89xe" fillcolor="#385d89" stroked="f">
                  <v:path arrowok="t" o:connecttype="custom" o:connectlocs="14,385;0,402;14,416;24,416;14,296;14,385" o:connectangles="0,0,0,0,0,0"/>
                </v:shape>
                <v:shape id="Freeform 99" o:spid="_x0000_s1029" style="position:absolute;left:1769;top:296;width:151;height:120;visibility:visible;mso-wrap-style:square;v-text-anchor:top" coordsize="15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" path="m,106r151,14l137,106,151,89,151,,137,r,89l,89r,17xe" fillcolor="#385d89" stroked="f">
                  <v:path arrowok="t" o:connecttype="custom" o:connectlocs="0,402;151,416;137,402;151,385;151,296;137,296;137,385;0,385;0,402" o:connectangles="0,0,0,0,0,0,0,0,0"/>
                </v:shape>
                <v:shape id="Freeform 98" o:spid="_x0000_s1030" style="position:absolute;left:1752;top:265;width:168;height:31;visibility:visible;mso-wrap-style:square;v-text-anchor:top" coordsize="16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" path="m17,17r137,l168,,,,,31,17,17xe" fillcolor="#385d89" stroked="f">
                  <v:path arrowok="t" o:connecttype="custom" o:connectlocs="17,282;154,282;168,265;0,265;0,296;17,282" o:connectangles="0,0,0,0,0,0"/>
                </v:shape>
                <w10:wrap anchorx="page"/>
              </v:group>
            </w:pict>
          </mc:Fallback>
        </mc:AlternateContent>
      </w:r>
      <w:r w:rsidRPr="00C901B7">
        <w:rPr>
          <w:rFonts w:ascii="Calibri" w:eastAsia="Calibri" w:hAnsi="Calibri" w:cs="Calibri"/>
          <w:spacing w:val="-1"/>
        </w:rPr>
        <w:t>i</w:t>
      </w:r>
      <w:r w:rsidRPr="00C901B7">
        <w:rPr>
          <w:rFonts w:ascii="Calibri" w:eastAsia="Calibri" w:hAnsi="Calibri" w:cs="Calibri"/>
        </w:rPr>
        <w:t>n</w:t>
      </w:r>
      <w:r w:rsidRPr="00C901B7">
        <w:rPr>
          <w:rFonts w:ascii="Calibri" w:eastAsia="Calibri" w:hAnsi="Calibri" w:cs="Calibri"/>
          <w:spacing w:val="7"/>
        </w:rPr>
        <w:t xml:space="preserve"> </w:t>
      </w:r>
      <w:r w:rsidRPr="00C901B7">
        <w:rPr>
          <w:rFonts w:ascii="Calibri" w:eastAsia="Calibri" w:hAnsi="Calibri" w:cs="Calibri"/>
          <w:spacing w:val="-1"/>
        </w:rPr>
        <w:t>rel</w:t>
      </w:r>
      <w:r w:rsidRPr="00C901B7">
        <w:rPr>
          <w:rFonts w:ascii="Calibri" w:eastAsia="Calibri" w:hAnsi="Calibri" w:cs="Calibri"/>
          <w:spacing w:val="2"/>
        </w:rPr>
        <w:t>a</w:t>
      </w:r>
      <w:r w:rsidRPr="00C901B7">
        <w:rPr>
          <w:rFonts w:ascii="Calibri" w:eastAsia="Calibri" w:hAnsi="Calibri" w:cs="Calibri"/>
          <w:spacing w:val="-1"/>
        </w:rPr>
        <w:t>ti</w:t>
      </w:r>
      <w:r w:rsidRPr="00C901B7">
        <w:rPr>
          <w:rFonts w:ascii="Calibri" w:eastAsia="Calibri" w:hAnsi="Calibri" w:cs="Calibri"/>
        </w:rPr>
        <w:t>on</w:t>
      </w:r>
      <w:r w:rsidRPr="00C901B7">
        <w:rPr>
          <w:rFonts w:ascii="Calibri" w:eastAsia="Calibri" w:hAnsi="Calibri" w:cs="Calibri"/>
          <w:spacing w:val="28"/>
        </w:rPr>
        <w:t xml:space="preserve"> </w:t>
      </w:r>
      <w:r w:rsidRPr="00C901B7">
        <w:rPr>
          <w:rFonts w:ascii="Calibri" w:eastAsia="Calibri" w:hAnsi="Calibri" w:cs="Calibri"/>
          <w:spacing w:val="-1"/>
        </w:rPr>
        <w:t>t</w:t>
      </w:r>
      <w:r w:rsidRPr="00C901B7">
        <w:rPr>
          <w:rFonts w:ascii="Calibri" w:eastAsia="Calibri" w:hAnsi="Calibri" w:cs="Calibri"/>
        </w:rPr>
        <w:t>o</w:t>
      </w:r>
      <w:r w:rsidRPr="00C901B7">
        <w:rPr>
          <w:rFonts w:ascii="Calibri" w:eastAsia="Calibri" w:hAnsi="Calibri" w:cs="Calibri"/>
          <w:spacing w:val="9"/>
        </w:rPr>
        <w:t xml:space="preserve"> </w:t>
      </w:r>
      <w:r w:rsidRPr="00C901B7">
        <w:rPr>
          <w:rFonts w:ascii="Calibri" w:eastAsia="Calibri" w:hAnsi="Calibri" w:cs="Calibri"/>
          <w:spacing w:val="-1"/>
        </w:rPr>
        <w:t>t</w:t>
      </w:r>
      <w:r w:rsidRPr="00C901B7">
        <w:rPr>
          <w:rFonts w:ascii="Calibri" w:eastAsia="Calibri" w:hAnsi="Calibri" w:cs="Calibri"/>
        </w:rPr>
        <w:t>he</w:t>
      </w:r>
      <w:r w:rsidRPr="00C901B7">
        <w:rPr>
          <w:rFonts w:ascii="Calibri" w:eastAsia="Calibri" w:hAnsi="Calibri" w:cs="Calibri"/>
          <w:spacing w:val="14"/>
        </w:rPr>
        <w:t xml:space="preserve"> </w:t>
      </w:r>
      <w:r w:rsidRPr="00C901B7">
        <w:rPr>
          <w:rFonts w:ascii="Calibri" w:eastAsia="Calibri" w:hAnsi="Calibri" w:cs="Calibri"/>
          <w:spacing w:val="-1"/>
        </w:rPr>
        <w:t>c</w:t>
      </w:r>
      <w:r w:rsidRPr="00C901B7">
        <w:rPr>
          <w:rFonts w:ascii="Calibri" w:eastAsia="Calibri" w:hAnsi="Calibri" w:cs="Calibri"/>
        </w:rPr>
        <w:t>o</w:t>
      </w:r>
      <w:r w:rsidRPr="00C901B7">
        <w:rPr>
          <w:rFonts w:ascii="Calibri" w:eastAsia="Calibri" w:hAnsi="Calibri" w:cs="Calibri"/>
          <w:spacing w:val="2"/>
        </w:rPr>
        <w:t>v</w:t>
      </w:r>
      <w:r w:rsidRPr="00C901B7">
        <w:rPr>
          <w:rFonts w:ascii="Calibri" w:eastAsia="Calibri" w:hAnsi="Calibri" w:cs="Calibri"/>
          <w:spacing w:val="-1"/>
        </w:rPr>
        <w:t>er</w:t>
      </w:r>
      <w:r w:rsidRPr="00C901B7">
        <w:rPr>
          <w:rFonts w:ascii="Calibri" w:eastAsia="Calibri" w:hAnsi="Calibri" w:cs="Calibri"/>
        </w:rPr>
        <w:t>a</w:t>
      </w:r>
      <w:r w:rsidRPr="00C901B7">
        <w:rPr>
          <w:rFonts w:ascii="Calibri" w:eastAsia="Calibri" w:hAnsi="Calibri" w:cs="Calibri"/>
          <w:spacing w:val="1"/>
        </w:rPr>
        <w:t>g</w:t>
      </w:r>
      <w:r w:rsidRPr="00C901B7">
        <w:rPr>
          <w:rFonts w:ascii="Calibri" w:eastAsia="Calibri" w:hAnsi="Calibri" w:cs="Calibri"/>
        </w:rPr>
        <w:t>e</w:t>
      </w:r>
      <w:r w:rsidRPr="00C901B7">
        <w:rPr>
          <w:rFonts w:ascii="Calibri" w:eastAsia="Calibri" w:hAnsi="Calibri" w:cs="Calibri"/>
          <w:spacing w:val="31"/>
        </w:rPr>
        <w:t xml:space="preserve"> </w:t>
      </w:r>
      <w:r w:rsidRPr="00C901B7">
        <w:rPr>
          <w:rFonts w:ascii="Calibri" w:eastAsia="Calibri" w:hAnsi="Calibri" w:cs="Calibri"/>
        </w:rPr>
        <w:t>pu</w:t>
      </w:r>
      <w:r w:rsidRPr="00C901B7">
        <w:rPr>
          <w:rFonts w:ascii="Calibri" w:eastAsia="Calibri" w:hAnsi="Calibri" w:cs="Calibri"/>
          <w:spacing w:val="-1"/>
        </w:rPr>
        <w:t>rc</w:t>
      </w:r>
      <w:r w:rsidRPr="00C901B7">
        <w:rPr>
          <w:rFonts w:ascii="Calibri" w:eastAsia="Calibri" w:hAnsi="Calibri" w:cs="Calibri"/>
        </w:rPr>
        <w:t>has</w:t>
      </w:r>
      <w:r w:rsidRPr="00C901B7">
        <w:rPr>
          <w:rFonts w:ascii="Calibri" w:eastAsia="Calibri" w:hAnsi="Calibri" w:cs="Calibri"/>
          <w:spacing w:val="2"/>
        </w:rPr>
        <w:t>e</w:t>
      </w:r>
      <w:r w:rsidR="006E1E15" w:rsidRPr="00C901B7">
        <w:rPr>
          <w:rFonts w:ascii="Calibri" w:eastAsia="Calibri" w:hAnsi="Calibri" w:cs="Calibri"/>
        </w:rPr>
        <w:t xml:space="preserve">d </w:t>
      </w:r>
      <w:r w:rsidRPr="00C901B7">
        <w:rPr>
          <w:rFonts w:ascii="Calibri" w:eastAsia="Calibri" w:hAnsi="Calibri" w:cs="Calibri"/>
        </w:rPr>
        <w:t>by</w:t>
      </w:r>
      <w:r w:rsidRPr="00C901B7">
        <w:rPr>
          <w:rFonts w:ascii="Calibri" w:eastAsia="Calibri" w:hAnsi="Calibri" w:cs="Calibri"/>
          <w:spacing w:val="9"/>
        </w:rPr>
        <w:t xml:space="preserve"> </w:t>
      </w:r>
      <w:r w:rsidRPr="00C901B7">
        <w:rPr>
          <w:rFonts w:ascii="Calibri" w:eastAsia="Calibri" w:hAnsi="Calibri" w:cs="Calibri"/>
          <w:spacing w:val="-1"/>
        </w:rPr>
        <w:t>t</w:t>
      </w:r>
      <w:r w:rsidRPr="00C901B7">
        <w:rPr>
          <w:rFonts w:ascii="Calibri" w:eastAsia="Calibri" w:hAnsi="Calibri" w:cs="Calibri"/>
        </w:rPr>
        <w:t>he</w:t>
      </w:r>
      <w:r w:rsidRPr="00C901B7">
        <w:rPr>
          <w:rFonts w:ascii="Calibri" w:eastAsia="Calibri" w:hAnsi="Calibri" w:cs="Calibri"/>
          <w:spacing w:val="14"/>
        </w:rPr>
        <w:t xml:space="preserve"> </w:t>
      </w:r>
      <w:r w:rsidRPr="00C901B7">
        <w:rPr>
          <w:rFonts w:ascii="Calibri" w:eastAsia="Calibri" w:hAnsi="Calibri" w:cs="Calibri"/>
          <w:spacing w:val="1"/>
        </w:rPr>
        <w:t>C</w:t>
      </w:r>
      <w:r w:rsidRPr="00C901B7">
        <w:rPr>
          <w:rFonts w:ascii="Calibri" w:eastAsia="Calibri" w:hAnsi="Calibri" w:cs="Calibri"/>
        </w:rPr>
        <w:t>on</w:t>
      </w:r>
      <w:r w:rsidRPr="00C901B7">
        <w:rPr>
          <w:rFonts w:ascii="Calibri" w:eastAsia="Calibri" w:hAnsi="Calibri" w:cs="Calibri"/>
          <w:spacing w:val="-1"/>
        </w:rPr>
        <w:t>tr</w:t>
      </w:r>
      <w:r w:rsidRPr="00C901B7">
        <w:rPr>
          <w:rFonts w:ascii="Calibri" w:eastAsia="Calibri" w:hAnsi="Calibri" w:cs="Calibri"/>
        </w:rPr>
        <w:t>a</w:t>
      </w:r>
      <w:r w:rsidRPr="00C901B7">
        <w:rPr>
          <w:rFonts w:ascii="Calibri" w:eastAsia="Calibri" w:hAnsi="Calibri" w:cs="Calibri"/>
          <w:spacing w:val="-1"/>
        </w:rPr>
        <w:t>c</w:t>
      </w:r>
      <w:r w:rsidRPr="00C901B7">
        <w:rPr>
          <w:rFonts w:ascii="Calibri" w:eastAsia="Calibri" w:hAnsi="Calibri" w:cs="Calibri"/>
          <w:spacing w:val="1"/>
        </w:rPr>
        <w:t>t</w:t>
      </w:r>
      <w:r w:rsidRPr="00C901B7">
        <w:rPr>
          <w:rFonts w:ascii="Calibri" w:eastAsia="Calibri" w:hAnsi="Calibri" w:cs="Calibri"/>
        </w:rPr>
        <w:t>or</w:t>
      </w:r>
      <w:r w:rsidRPr="00C901B7">
        <w:rPr>
          <w:rFonts w:ascii="Calibri" w:eastAsia="Calibri" w:hAnsi="Calibri" w:cs="Calibri"/>
          <w:spacing w:val="35"/>
        </w:rPr>
        <w:t xml:space="preserve"> </w:t>
      </w:r>
      <w:r w:rsidRPr="00C901B7">
        <w:rPr>
          <w:rFonts w:ascii="Calibri" w:eastAsia="Calibri" w:hAnsi="Calibri" w:cs="Calibri"/>
          <w:spacing w:val="2"/>
        </w:rPr>
        <w:t>o</w:t>
      </w:r>
      <w:r w:rsidRPr="00C901B7">
        <w:rPr>
          <w:rFonts w:ascii="Calibri" w:eastAsia="Calibri" w:hAnsi="Calibri" w:cs="Calibri"/>
        </w:rPr>
        <w:t>r</w:t>
      </w:r>
      <w:r w:rsidRPr="00C901B7">
        <w:rPr>
          <w:rFonts w:ascii="Calibri" w:eastAsia="Calibri" w:hAnsi="Calibri" w:cs="Calibri"/>
          <w:spacing w:val="9"/>
        </w:rPr>
        <w:t xml:space="preserve"> </w:t>
      </w:r>
      <w:r w:rsidRPr="00C901B7">
        <w:rPr>
          <w:rFonts w:ascii="Calibri" w:eastAsia="Calibri" w:hAnsi="Calibri" w:cs="Calibri"/>
          <w:spacing w:val="-1"/>
        </w:rPr>
        <w:t>t</w:t>
      </w:r>
      <w:r w:rsidRPr="00C901B7">
        <w:rPr>
          <w:rFonts w:ascii="Calibri" w:eastAsia="Calibri" w:hAnsi="Calibri" w:cs="Calibri"/>
        </w:rPr>
        <w:t>he</w:t>
      </w:r>
      <w:r w:rsidRPr="00C901B7">
        <w:rPr>
          <w:rFonts w:ascii="Calibri" w:eastAsia="Calibri" w:hAnsi="Calibri" w:cs="Calibri"/>
          <w:spacing w:val="14"/>
        </w:rPr>
        <w:t xml:space="preserve"> </w:t>
      </w:r>
      <w:r w:rsidRPr="00C901B7">
        <w:rPr>
          <w:rFonts w:ascii="Calibri" w:eastAsia="Calibri" w:hAnsi="Calibri" w:cs="Calibri"/>
          <w:spacing w:val="2"/>
          <w:w w:val="103"/>
        </w:rPr>
        <w:t>s</w:t>
      </w:r>
      <w:r w:rsidRPr="00C901B7">
        <w:rPr>
          <w:rFonts w:ascii="Calibri" w:eastAsia="Calibri" w:hAnsi="Calibri" w:cs="Calibri"/>
          <w:w w:val="103"/>
        </w:rPr>
        <w:t>u</w:t>
      </w:r>
      <w:r w:rsidRPr="00C901B7">
        <w:rPr>
          <w:rFonts w:ascii="Calibri" w:eastAsia="Calibri" w:hAnsi="Calibri" w:cs="Calibri"/>
          <w:spacing w:val="2"/>
          <w:w w:val="103"/>
        </w:rPr>
        <w:t>b</w:t>
      </w:r>
      <w:r w:rsidRPr="00C901B7">
        <w:rPr>
          <w:rFonts w:ascii="Calibri" w:eastAsia="Calibri" w:hAnsi="Calibri" w:cs="Calibri"/>
          <w:w w:val="103"/>
        </w:rPr>
        <w:t>-</w:t>
      </w:r>
      <w:r w:rsidRPr="00C901B7">
        <w:rPr>
          <w:rFonts w:ascii="Calibri" w:eastAsia="Calibri" w:hAnsi="Calibri" w:cs="Calibri"/>
          <w:spacing w:val="3"/>
          <w:w w:val="103"/>
        </w:rPr>
        <w:t>C</w:t>
      </w:r>
      <w:r w:rsidRPr="00C901B7">
        <w:rPr>
          <w:rFonts w:ascii="Calibri" w:eastAsia="Calibri" w:hAnsi="Calibri" w:cs="Calibri"/>
          <w:spacing w:val="2"/>
          <w:w w:val="103"/>
        </w:rPr>
        <w:t>on</w:t>
      </w:r>
      <w:r w:rsidRPr="00C901B7">
        <w:rPr>
          <w:rFonts w:ascii="Calibri" w:eastAsia="Calibri" w:hAnsi="Calibri" w:cs="Calibri"/>
          <w:w w:val="103"/>
        </w:rPr>
        <w:t>tr</w:t>
      </w:r>
      <w:r w:rsidRPr="00C901B7">
        <w:rPr>
          <w:rFonts w:ascii="Calibri" w:eastAsia="Calibri" w:hAnsi="Calibri" w:cs="Calibri"/>
          <w:spacing w:val="2"/>
          <w:w w:val="103"/>
        </w:rPr>
        <w:t>a</w:t>
      </w:r>
      <w:r w:rsidRPr="00C901B7">
        <w:rPr>
          <w:rFonts w:ascii="Calibri" w:eastAsia="Calibri" w:hAnsi="Calibri" w:cs="Calibri"/>
          <w:w w:val="103"/>
        </w:rPr>
        <w:t>c</w:t>
      </w:r>
      <w:r w:rsidRPr="00C901B7">
        <w:rPr>
          <w:rFonts w:ascii="Calibri" w:eastAsia="Calibri" w:hAnsi="Calibri" w:cs="Calibri"/>
          <w:spacing w:val="2"/>
          <w:w w:val="103"/>
        </w:rPr>
        <w:t>to</w:t>
      </w:r>
      <w:r w:rsidRPr="00C901B7">
        <w:rPr>
          <w:rFonts w:ascii="Calibri" w:eastAsia="Calibri" w:hAnsi="Calibri" w:cs="Calibri"/>
          <w:w w:val="103"/>
        </w:rPr>
        <w:t xml:space="preserve">r. </w:t>
      </w:r>
    </w:p>
    <w:p w14:paraId="6AD9F341" w14:textId="5D5B00AF" w:rsidR="00790AFE" w:rsidRPr="00C901B7" w:rsidRDefault="006E1E15" w:rsidP="00790AFE">
      <w:pPr>
        <w:spacing w:before="11" w:line="271" w:lineRule="auto"/>
        <w:ind w:left="1184"/>
        <w:rPr>
          <w:rFonts w:ascii="Calibri" w:eastAsia="Calibri" w:hAnsi="Calibri" w:cs="Calibri"/>
          <w:w w:val="103"/>
        </w:rPr>
      </w:pPr>
      <w:r w:rsidRPr="00C901B7">
        <w:rPr>
          <w:noProof/>
        </w:rPr>
        <mc:AlternateContent>
          <mc:Choice Requires="wpg">
            <w:drawing>
              <wp:anchor distT="0" distB="0" distL="114300" distR="114300" simplePos="0" relativeHeight="252001280" behindDoc="1" locked="0" layoutInCell="1" allowOverlap="1" wp14:anchorId="65C08F78" wp14:editId="3C511320">
                <wp:simplePos x="0" y="0"/>
                <wp:positionH relativeFrom="page">
                  <wp:posOffset>1114425</wp:posOffset>
                </wp:positionH>
                <wp:positionV relativeFrom="paragraph">
                  <wp:posOffset>19050</wp:posOffset>
                </wp:positionV>
                <wp:extent cx="126365" cy="95885"/>
                <wp:effectExtent l="8255" t="2540" r="8255" b="6350"/>
                <wp:wrapNone/>
                <wp:docPr id="546" name="Group 5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95885"/>
                          <a:chOff x="1738" y="65"/>
                          <a:chExt cx="199" cy="151"/>
                        </a:xfrm>
                      </wpg:grpSpPr>
                      <wps:wsp>
                        <wps:cNvPr id="547" name="Freeform 96"/>
                        <wps:cNvSpPr>
                          <a:spLocks/>
                        </wps:cNvSpPr>
                        <wps:spPr bwMode="auto">
                          <a:xfrm>
                            <a:off x="1738" y="65"/>
                            <a:ext cx="199" cy="151"/>
                          </a:xfrm>
                          <a:custGeom>
                            <a:avLst/>
                            <a:gdLst>
                              <a:gd name="T0" fmla="+- 0 1906 1738"/>
                              <a:gd name="T1" fmla="*/ T0 w 199"/>
                              <a:gd name="T2" fmla="+- 0 80 65"/>
                              <a:gd name="T3" fmla="*/ 80 h 151"/>
                              <a:gd name="T4" fmla="+- 0 1769 1738"/>
                              <a:gd name="T5" fmla="*/ T4 w 199"/>
                              <a:gd name="T6" fmla="+- 0 80 65"/>
                              <a:gd name="T7" fmla="*/ 80 h 151"/>
                              <a:gd name="T8" fmla="+- 0 1752 1738"/>
                              <a:gd name="T9" fmla="*/ T8 w 199"/>
                              <a:gd name="T10" fmla="+- 0 96 65"/>
                              <a:gd name="T11" fmla="*/ 96 h 151"/>
                              <a:gd name="T12" fmla="+- 0 1752 1738"/>
                              <a:gd name="T13" fmla="*/ T12 w 199"/>
                              <a:gd name="T14" fmla="+- 0 185 65"/>
                              <a:gd name="T15" fmla="*/ 185 h 151"/>
                              <a:gd name="T16" fmla="+- 0 1752 1738"/>
                              <a:gd name="T17" fmla="*/ T16 w 199"/>
                              <a:gd name="T18" fmla="+- 0 65 65"/>
                              <a:gd name="T19" fmla="*/ 65 h 151"/>
                              <a:gd name="T20" fmla="+- 0 1745 1738"/>
                              <a:gd name="T21" fmla="*/ T20 w 199"/>
                              <a:gd name="T22" fmla="+- 0 65 65"/>
                              <a:gd name="T23" fmla="*/ 65 h 151"/>
                              <a:gd name="T24" fmla="+- 0 1738 1738"/>
                              <a:gd name="T25" fmla="*/ T24 w 199"/>
                              <a:gd name="T26" fmla="+- 0 72 65"/>
                              <a:gd name="T27" fmla="*/ 72 h 151"/>
                              <a:gd name="T28" fmla="+- 0 1738 1738"/>
                              <a:gd name="T29" fmla="*/ T28 w 199"/>
                              <a:gd name="T30" fmla="+- 0 209 65"/>
                              <a:gd name="T31" fmla="*/ 209 h 151"/>
                              <a:gd name="T32" fmla="+- 0 1745 1738"/>
                              <a:gd name="T33" fmla="*/ T32 w 199"/>
                              <a:gd name="T34" fmla="+- 0 216 65"/>
                              <a:gd name="T35" fmla="*/ 216 h 151"/>
                              <a:gd name="T36" fmla="+- 0 1920 1738"/>
                              <a:gd name="T37" fmla="*/ T36 w 199"/>
                              <a:gd name="T38" fmla="+- 0 216 65"/>
                              <a:gd name="T39" fmla="*/ 216 h 151"/>
                              <a:gd name="T40" fmla="+- 0 1769 1738"/>
                              <a:gd name="T41" fmla="*/ T40 w 199"/>
                              <a:gd name="T42" fmla="+- 0 200 65"/>
                              <a:gd name="T43" fmla="*/ 200 h 151"/>
                              <a:gd name="T44" fmla="+- 0 1769 1738"/>
                              <a:gd name="T45" fmla="*/ T44 w 199"/>
                              <a:gd name="T46" fmla="+- 0 96 65"/>
                              <a:gd name="T47" fmla="*/ 96 h 151"/>
                              <a:gd name="T48" fmla="+- 0 1920 1738"/>
                              <a:gd name="T49" fmla="*/ T48 w 199"/>
                              <a:gd name="T50" fmla="+- 0 96 65"/>
                              <a:gd name="T51" fmla="*/ 96 h 151"/>
                              <a:gd name="T52" fmla="+- 0 1930 1738"/>
                              <a:gd name="T53" fmla="*/ T52 w 199"/>
                              <a:gd name="T54" fmla="+- 0 216 65"/>
                              <a:gd name="T55" fmla="*/ 216 h 151"/>
                              <a:gd name="T56" fmla="+- 0 1937 1738"/>
                              <a:gd name="T57" fmla="*/ T56 w 199"/>
                              <a:gd name="T58" fmla="+- 0 209 65"/>
                              <a:gd name="T59" fmla="*/ 209 h 151"/>
                              <a:gd name="T60" fmla="+- 0 1937 1738"/>
                              <a:gd name="T61" fmla="*/ T60 w 199"/>
                              <a:gd name="T62" fmla="+- 0 72 65"/>
                              <a:gd name="T63" fmla="*/ 72 h 151"/>
                              <a:gd name="T64" fmla="+- 0 1930 1738"/>
                              <a:gd name="T65" fmla="*/ T64 w 199"/>
                              <a:gd name="T66" fmla="+- 0 65 65"/>
                              <a:gd name="T67" fmla="*/ 65 h 151"/>
                              <a:gd name="T68" fmla="+- 0 1920 1738"/>
                              <a:gd name="T69" fmla="*/ T68 w 199"/>
                              <a:gd name="T70" fmla="+- 0 65 65"/>
                              <a:gd name="T71" fmla="*/ 65 h 151"/>
                              <a:gd name="T72" fmla="+- 0 1906 1738"/>
                              <a:gd name="T73" fmla="*/ T72 w 199"/>
                              <a:gd name="T74" fmla="+- 0 80 65"/>
                              <a:gd name="T75" fmla="*/ 80 h 1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99" h="151">
                                <a:moveTo>
                                  <a:pt x="168" y="15"/>
                                </a:moveTo>
                                <a:lnTo>
                                  <a:pt x="31" y="15"/>
                                </a:lnTo>
                                <a:lnTo>
                                  <a:pt x="14" y="31"/>
                                </a:lnTo>
                                <a:lnTo>
                                  <a:pt x="14" y="120"/>
                                </a:lnTo>
                                <a:lnTo>
                                  <a:pt x="14" y="0"/>
                                </a:lnTo>
                                <a:lnTo>
                                  <a:pt x="7" y="0"/>
                                </a:lnTo>
                                <a:lnTo>
                                  <a:pt x="0" y="7"/>
                                </a:lnTo>
                                <a:lnTo>
                                  <a:pt x="0" y="144"/>
                                </a:lnTo>
                                <a:lnTo>
                                  <a:pt x="7" y="151"/>
                                </a:lnTo>
                                <a:lnTo>
                                  <a:pt x="182" y="151"/>
                                </a:lnTo>
                                <a:lnTo>
                                  <a:pt x="31" y="135"/>
                                </a:lnTo>
                                <a:lnTo>
                                  <a:pt x="31" y="31"/>
                                </a:lnTo>
                                <a:lnTo>
                                  <a:pt x="182" y="31"/>
                                </a:lnTo>
                                <a:lnTo>
                                  <a:pt x="192" y="151"/>
                                </a:lnTo>
                                <a:lnTo>
                                  <a:pt x="199" y="144"/>
                                </a:lnTo>
                                <a:lnTo>
                                  <a:pt x="199" y="7"/>
                                </a:lnTo>
                                <a:lnTo>
                                  <a:pt x="192" y="0"/>
                                </a:lnTo>
                                <a:lnTo>
                                  <a:pt x="182" y="0"/>
                                </a:lnTo>
                                <a:lnTo>
                                  <a:pt x="168" y="15"/>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8" name="Freeform 95"/>
                        <wps:cNvSpPr>
                          <a:spLocks/>
                        </wps:cNvSpPr>
                        <wps:spPr bwMode="auto">
                          <a:xfrm>
                            <a:off x="1906" y="96"/>
                            <a:ext cx="24" cy="120"/>
                          </a:xfrm>
                          <a:custGeom>
                            <a:avLst/>
                            <a:gdLst>
                              <a:gd name="T0" fmla="+- 0 1920 1906"/>
                              <a:gd name="T1" fmla="*/ T0 w 24"/>
                              <a:gd name="T2" fmla="+- 0 185 96"/>
                              <a:gd name="T3" fmla="*/ 185 h 120"/>
                              <a:gd name="T4" fmla="+- 0 1906 1906"/>
                              <a:gd name="T5" fmla="*/ T4 w 24"/>
                              <a:gd name="T6" fmla="+- 0 200 96"/>
                              <a:gd name="T7" fmla="*/ 200 h 120"/>
                              <a:gd name="T8" fmla="+- 0 1920 1906"/>
                              <a:gd name="T9" fmla="*/ T8 w 24"/>
                              <a:gd name="T10" fmla="+- 0 216 96"/>
                              <a:gd name="T11" fmla="*/ 216 h 120"/>
                              <a:gd name="T12" fmla="+- 0 1930 1906"/>
                              <a:gd name="T13" fmla="*/ T12 w 24"/>
                              <a:gd name="T14" fmla="+- 0 216 96"/>
                              <a:gd name="T15" fmla="*/ 216 h 120"/>
                              <a:gd name="T16" fmla="+- 0 1920 1906"/>
                              <a:gd name="T17" fmla="*/ T16 w 24"/>
                              <a:gd name="T18" fmla="+- 0 96 96"/>
                              <a:gd name="T19" fmla="*/ 96 h 120"/>
                              <a:gd name="T20" fmla="+- 0 1920 1906"/>
                              <a:gd name="T21" fmla="*/ T20 w 24"/>
                              <a:gd name="T22" fmla="+- 0 185 96"/>
                              <a:gd name="T23" fmla="*/ 185 h 120"/>
                            </a:gdLst>
                            <a:ahLst/>
                            <a:cxnLst>
                              <a:cxn ang="0">
                                <a:pos x="T1" y="T3"/>
                              </a:cxn>
                              <a:cxn ang="0">
                                <a:pos x="T5" y="T7"/>
                              </a:cxn>
                              <a:cxn ang="0">
                                <a:pos x="T9" y="T11"/>
                              </a:cxn>
                              <a:cxn ang="0">
                                <a:pos x="T13" y="T15"/>
                              </a:cxn>
                              <a:cxn ang="0">
                                <a:pos x="T17" y="T19"/>
                              </a:cxn>
                              <a:cxn ang="0">
                                <a:pos x="T21" y="T23"/>
                              </a:cxn>
                            </a:cxnLst>
                            <a:rect l="0" t="0" r="r" b="b"/>
                            <a:pathLst>
                              <a:path w="24" h="120">
                                <a:moveTo>
                                  <a:pt x="14" y="89"/>
                                </a:moveTo>
                                <a:lnTo>
                                  <a:pt x="0" y="104"/>
                                </a:lnTo>
                                <a:lnTo>
                                  <a:pt x="14" y="120"/>
                                </a:lnTo>
                                <a:lnTo>
                                  <a:pt x="24" y="120"/>
                                </a:lnTo>
                                <a:lnTo>
                                  <a:pt x="14" y="0"/>
                                </a:lnTo>
                                <a:lnTo>
                                  <a:pt x="14" y="89"/>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9" name="Freeform 94"/>
                        <wps:cNvSpPr>
                          <a:spLocks/>
                        </wps:cNvSpPr>
                        <wps:spPr bwMode="auto">
                          <a:xfrm>
                            <a:off x="1769" y="96"/>
                            <a:ext cx="151" cy="120"/>
                          </a:xfrm>
                          <a:custGeom>
                            <a:avLst/>
                            <a:gdLst>
                              <a:gd name="T0" fmla="+- 0 1769 1769"/>
                              <a:gd name="T1" fmla="*/ T0 w 151"/>
                              <a:gd name="T2" fmla="+- 0 200 96"/>
                              <a:gd name="T3" fmla="*/ 200 h 120"/>
                              <a:gd name="T4" fmla="+- 0 1920 1769"/>
                              <a:gd name="T5" fmla="*/ T4 w 151"/>
                              <a:gd name="T6" fmla="+- 0 216 96"/>
                              <a:gd name="T7" fmla="*/ 216 h 120"/>
                              <a:gd name="T8" fmla="+- 0 1906 1769"/>
                              <a:gd name="T9" fmla="*/ T8 w 151"/>
                              <a:gd name="T10" fmla="+- 0 200 96"/>
                              <a:gd name="T11" fmla="*/ 200 h 120"/>
                              <a:gd name="T12" fmla="+- 0 1920 1769"/>
                              <a:gd name="T13" fmla="*/ T12 w 151"/>
                              <a:gd name="T14" fmla="+- 0 185 96"/>
                              <a:gd name="T15" fmla="*/ 185 h 120"/>
                              <a:gd name="T16" fmla="+- 0 1920 1769"/>
                              <a:gd name="T17" fmla="*/ T16 w 151"/>
                              <a:gd name="T18" fmla="+- 0 96 96"/>
                              <a:gd name="T19" fmla="*/ 96 h 120"/>
                              <a:gd name="T20" fmla="+- 0 1906 1769"/>
                              <a:gd name="T21" fmla="*/ T20 w 151"/>
                              <a:gd name="T22" fmla="+- 0 96 96"/>
                              <a:gd name="T23" fmla="*/ 96 h 120"/>
                              <a:gd name="T24" fmla="+- 0 1906 1769"/>
                              <a:gd name="T25" fmla="*/ T24 w 151"/>
                              <a:gd name="T26" fmla="+- 0 185 96"/>
                              <a:gd name="T27" fmla="*/ 185 h 120"/>
                              <a:gd name="T28" fmla="+- 0 1769 1769"/>
                              <a:gd name="T29" fmla="*/ T28 w 151"/>
                              <a:gd name="T30" fmla="+- 0 185 96"/>
                              <a:gd name="T31" fmla="*/ 185 h 120"/>
                              <a:gd name="T32" fmla="+- 0 1769 1769"/>
                              <a:gd name="T33" fmla="*/ T32 w 151"/>
                              <a:gd name="T34" fmla="+- 0 200 96"/>
                              <a:gd name="T35" fmla="*/ 200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1" h="120">
                                <a:moveTo>
                                  <a:pt x="0" y="104"/>
                                </a:moveTo>
                                <a:lnTo>
                                  <a:pt x="151" y="120"/>
                                </a:lnTo>
                                <a:lnTo>
                                  <a:pt x="137" y="104"/>
                                </a:lnTo>
                                <a:lnTo>
                                  <a:pt x="151" y="89"/>
                                </a:lnTo>
                                <a:lnTo>
                                  <a:pt x="151" y="0"/>
                                </a:lnTo>
                                <a:lnTo>
                                  <a:pt x="137" y="0"/>
                                </a:lnTo>
                                <a:lnTo>
                                  <a:pt x="137" y="89"/>
                                </a:lnTo>
                                <a:lnTo>
                                  <a:pt x="0" y="89"/>
                                </a:lnTo>
                                <a:lnTo>
                                  <a:pt x="0" y="104"/>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0" name="Freeform 93"/>
                        <wps:cNvSpPr>
                          <a:spLocks/>
                        </wps:cNvSpPr>
                        <wps:spPr bwMode="auto">
                          <a:xfrm>
                            <a:off x="1752" y="65"/>
                            <a:ext cx="168" cy="31"/>
                          </a:xfrm>
                          <a:custGeom>
                            <a:avLst/>
                            <a:gdLst>
                              <a:gd name="T0" fmla="+- 0 1769 1752"/>
                              <a:gd name="T1" fmla="*/ T0 w 168"/>
                              <a:gd name="T2" fmla="+- 0 80 65"/>
                              <a:gd name="T3" fmla="*/ 80 h 31"/>
                              <a:gd name="T4" fmla="+- 0 1906 1752"/>
                              <a:gd name="T5" fmla="*/ T4 w 168"/>
                              <a:gd name="T6" fmla="+- 0 80 65"/>
                              <a:gd name="T7" fmla="*/ 80 h 31"/>
                              <a:gd name="T8" fmla="+- 0 1920 1752"/>
                              <a:gd name="T9" fmla="*/ T8 w 168"/>
                              <a:gd name="T10" fmla="+- 0 65 65"/>
                              <a:gd name="T11" fmla="*/ 65 h 31"/>
                              <a:gd name="T12" fmla="+- 0 1752 1752"/>
                              <a:gd name="T13" fmla="*/ T12 w 168"/>
                              <a:gd name="T14" fmla="+- 0 65 65"/>
                              <a:gd name="T15" fmla="*/ 65 h 31"/>
                              <a:gd name="T16" fmla="+- 0 1752 1752"/>
                              <a:gd name="T17" fmla="*/ T16 w 168"/>
                              <a:gd name="T18" fmla="+- 0 96 65"/>
                              <a:gd name="T19" fmla="*/ 96 h 31"/>
                              <a:gd name="T20" fmla="+- 0 1769 1752"/>
                              <a:gd name="T21" fmla="*/ T20 w 168"/>
                              <a:gd name="T22" fmla="+- 0 80 65"/>
                              <a:gd name="T23" fmla="*/ 80 h 31"/>
                            </a:gdLst>
                            <a:ahLst/>
                            <a:cxnLst>
                              <a:cxn ang="0">
                                <a:pos x="T1" y="T3"/>
                              </a:cxn>
                              <a:cxn ang="0">
                                <a:pos x="T5" y="T7"/>
                              </a:cxn>
                              <a:cxn ang="0">
                                <a:pos x="T9" y="T11"/>
                              </a:cxn>
                              <a:cxn ang="0">
                                <a:pos x="T13" y="T15"/>
                              </a:cxn>
                              <a:cxn ang="0">
                                <a:pos x="T17" y="T19"/>
                              </a:cxn>
                              <a:cxn ang="0">
                                <a:pos x="T21" y="T23"/>
                              </a:cxn>
                            </a:cxnLst>
                            <a:rect l="0" t="0" r="r" b="b"/>
                            <a:pathLst>
                              <a:path w="168" h="31">
                                <a:moveTo>
                                  <a:pt x="17" y="15"/>
                                </a:moveTo>
                                <a:lnTo>
                                  <a:pt x="154" y="15"/>
                                </a:lnTo>
                                <a:lnTo>
                                  <a:pt x="168" y="0"/>
                                </a:lnTo>
                                <a:lnTo>
                                  <a:pt x="0" y="0"/>
                                </a:lnTo>
                                <a:lnTo>
                                  <a:pt x="0" y="31"/>
                                </a:lnTo>
                                <a:lnTo>
                                  <a:pt x="17" y="15"/>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FA7F91" id="Group 546" o:spid="_x0000_s1026" style="position:absolute;margin-left:87.75pt;margin-top:1.5pt;width:9.95pt;height:7.55pt;z-index:-251315200;mso-position-horizontal-relative:page" coordorigin="1738,65" coordsize="19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">
                <v:shape id="Freeform 96" o:spid="_x0000_s1027" style="position:absolute;left:1738;top:65;width:199;height:151;visibility:visible;mso-wrap-style:square;v-text-anchor:top" coordsize="199,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" path="m168,15l31,15,14,31r,89l14,,7,,,7,,144r7,7l182,151,31,135,31,31r151,l192,151r7,-7l199,7,192,,182,,168,15xe" fillcolor="#385d89" stroked="f">
                  <v:path arrowok="t" o:connecttype="custom" o:connectlocs="168,80;31,80;14,96;14,185;14,65;7,65;0,72;0,209;7,216;182,216;31,200;31,96;182,96;192,216;199,209;199,72;192,65;182,65;168,80" o:connectangles="0,0,0,0,0,0,0,0,0,0,0,0,0,0,0,0,0,0,0"/>
                </v:shape>
                <v:shape id="Freeform 95" o:spid="_x0000_s1028" style="position:absolute;left:1906;top:96;width:24;height:120;visibility:visible;mso-wrap-style:square;v-text-anchor:top" coordsize="2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" path="m14,89l,104r14,16l24,120,14,r,89xe" fillcolor="#385d89" stroked="f">
                  <v:path arrowok="t" o:connecttype="custom" o:connectlocs="14,185;0,200;14,216;24,216;14,96;14,185" o:connectangles="0,0,0,0,0,0"/>
                </v:shape>
                <v:shape id="Freeform 94" o:spid="_x0000_s1029" style="position:absolute;left:1769;top:96;width:151;height:120;visibility:visible;mso-wrap-style:square;v-text-anchor:top" coordsize="15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" path="m,104r151,16l137,104,151,89,151,,137,r,89l,89r,15xe" fillcolor="#385d89" stroked="f">
                  <v:path arrowok="t" o:connecttype="custom" o:connectlocs="0,200;151,216;137,200;151,185;151,96;137,96;137,185;0,185;0,200" o:connectangles="0,0,0,0,0,0,0,0,0"/>
                </v:shape>
                <v:shape id="Freeform 93" o:spid="_x0000_s1030" style="position:absolute;left:1752;top:65;width:168;height:31;visibility:visible;mso-wrap-style:square;v-text-anchor:top" coordsize="16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" path="m17,15r137,l168,,,,,31,17,15xe" fillcolor="#385d89" stroked="f">
                  <v:path arrowok="t" o:connecttype="custom" o:connectlocs="17,80;154,80;168,65;0,65;0,96;17,80" o:connectangles="0,0,0,0,0,0"/>
                </v:shape>
                <w10:wrap anchorx="page"/>
              </v:group>
            </w:pict>
          </mc:Fallback>
        </mc:AlternateContent>
      </w:r>
      <w:r w:rsidR="00790AFE" w:rsidRPr="00C901B7">
        <w:rPr>
          <w:rFonts w:ascii="Calibri" w:eastAsia="Calibri" w:hAnsi="Calibri" w:cs="Calibri"/>
          <w:spacing w:val="1"/>
        </w:rPr>
        <w:t>C</w:t>
      </w:r>
      <w:r w:rsidR="00790AFE" w:rsidRPr="00C901B7">
        <w:rPr>
          <w:rFonts w:ascii="Calibri" w:eastAsia="Calibri" w:hAnsi="Calibri" w:cs="Calibri"/>
        </w:rPr>
        <w:t>ov</w:t>
      </w:r>
      <w:r w:rsidR="00790AFE" w:rsidRPr="00C901B7">
        <w:rPr>
          <w:rFonts w:ascii="Calibri" w:eastAsia="Calibri" w:hAnsi="Calibri" w:cs="Calibri"/>
          <w:spacing w:val="-1"/>
        </w:rPr>
        <w:t>er</w:t>
      </w:r>
      <w:r w:rsidR="00790AFE" w:rsidRPr="00C901B7">
        <w:rPr>
          <w:rFonts w:ascii="Calibri" w:eastAsia="Calibri" w:hAnsi="Calibri" w:cs="Calibri"/>
        </w:rPr>
        <w:t>a</w:t>
      </w:r>
      <w:r w:rsidR="00790AFE" w:rsidRPr="00C901B7">
        <w:rPr>
          <w:rFonts w:ascii="Calibri" w:eastAsia="Calibri" w:hAnsi="Calibri" w:cs="Calibri"/>
          <w:spacing w:val="1"/>
        </w:rPr>
        <w:t>g</w:t>
      </w:r>
      <w:r w:rsidR="00790AFE" w:rsidRPr="00C901B7">
        <w:rPr>
          <w:rFonts w:ascii="Calibri" w:eastAsia="Calibri" w:hAnsi="Calibri" w:cs="Calibri"/>
        </w:rPr>
        <w:t>e</w:t>
      </w:r>
      <w:r w:rsidR="00790AFE" w:rsidRPr="00C901B7">
        <w:rPr>
          <w:rFonts w:ascii="Calibri" w:eastAsia="Calibri" w:hAnsi="Calibri" w:cs="Calibri"/>
          <w:spacing w:val="31"/>
        </w:rPr>
        <w:t xml:space="preserve"> </w:t>
      </w:r>
      <w:r w:rsidR="00790AFE" w:rsidRPr="00C901B7">
        <w:rPr>
          <w:rFonts w:ascii="Calibri" w:eastAsia="Calibri" w:hAnsi="Calibri" w:cs="Calibri"/>
        </w:rPr>
        <w:t>sha</w:t>
      </w:r>
      <w:r w:rsidR="00790AFE" w:rsidRPr="00C901B7">
        <w:rPr>
          <w:rFonts w:ascii="Calibri" w:eastAsia="Calibri" w:hAnsi="Calibri" w:cs="Calibri"/>
          <w:spacing w:val="-1"/>
        </w:rPr>
        <w:t>l</w:t>
      </w:r>
      <w:r w:rsidR="00790AFE" w:rsidRPr="00C901B7">
        <w:rPr>
          <w:rFonts w:ascii="Calibri" w:eastAsia="Calibri" w:hAnsi="Calibri" w:cs="Calibri"/>
        </w:rPr>
        <w:t>l</w:t>
      </w:r>
      <w:r w:rsidR="00790AFE" w:rsidRPr="00C901B7">
        <w:rPr>
          <w:rFonts w:ascii="Calibri" w:eastAsia="Calibri" w:hAnsi="Calibri" w:cs="Calibri"/>
          <w:spacing w:val="16"/>
        </w:rPr>
        <w:t xml:space="preserve"> </w:t>
      </w:r>
      <w:r w:rsidR="00790AFE" w:rsidRPr="00C901B7">
        <w:rPr>
          <w:rFonts w:ascii="Calibri" w:eastAsia="Calibri" w:hAnsi="Calibri" w:cs="Calibri"/>
          <w:spacing w:val="-1"/>
        </w:rPr>
        <w:t>re</w:t>
      </w:r>
      <w:r w:rsidR="00790AFE" w:rsidRPr="00C901B7">
        <w:rPr>
          <w:rFonts w:ascii="Calibri" w:eastAsia="Calibri" w:hAnsi="Calibri" w:cs="Calibri"/>
          <w:spacing w:val="1"/>
        </w:rPr>
        <w:t>m</w:t>
      </w:r>
      <w:r w:rsidR="00790AFE" w:rsidRPr="00C901B7">
        <w:rPr>
          <w:rFonts w:ascii="Calibri" w:eastAsia="Calibri" w:hAnsi="Calibri" w:cs="Calibri"/>
        </w:rPr>
        <w:t>a</w:t>
      </w:r>
      <w:r w:rsidR="00790AFE" w:rsidRPr="00C901B7">
        <w:rPr>
          <w:rFonts w:ascii="Calibri" w:eastAsia="Calibri" w:hAnsi="Calibri" w:cs="Calibri"/>
          <w:spacing w:val="-1"/>
        </w:rPr>
        <w:t>i</w:t>
      </w:r>
      <w:r w:rsidR="00790AFE" w:rsidRPr="00C901B7">
        <w:rPr>
          <w:rFonts w:ascii="Calibri" w:eastAsia="Calibri" w:hAnsi="Calibri" w:cs="Calibri"/>
        </w:rPr>
        <w:t>n</w:t>
      </w:r>
      <w:r w:rsidR="00790AFE" w:rsidRPr="00C901B7">
        <w:rPr>
          <w:rFonts w:ascii="Calibri" w:eastAsia="Calibri" w:hAnsi="Calibri" w:cs="Calibri"/>
          <w:spacing w:val="26"/>
        </w:rPr>
        <w:t xml:space="preserve"> </w:t>
      </w:r>
      <w:r w:rsidR="00790AFE" w:rsidRPr="00C901B7">
        <w:rPr>
          <w:rFonts w:ascii="Calibri" w:eastAsia="Calibri" w:hAnsi="Calibri" w:cs="Calibri"/>
          <w:spacing w:val="-1"/>
        </w:rPr>
        <w:t>i</w:t>
      </w:r>
      <w:r w:rsidR="00790AFE" w:rsidRPr="00C901B7">
        <w:rPr>
          <w:rFonts w:ascii="Calibri" w:eastAsia="Calibri" w:hAnsi="Calibri" w:cs="Calibri"/>
        </w:rPr>
        <w:t>n</w:t>
      </w:r>
      <w:r w:rsidR="00790AFE" w:rsidRPr="00C901B7">
        <w:rPr>
          <w:rFonts w:ascii="Calibri" w:eastAsia="Calibri" w:hAnsi="Calibri" w:cs="Calibri"/>
          <w:spacing w:val="7"/>
        </w:rPr>
        <w:t xml:space="preserve"> </w:t>
      </w:r>
      <w:r w:rsidR="00790AFE" w:rsidRPr="00C901B7">
        <w:rPr>
          <w:rFonts w:ascii="Calibri" w:eastAsia="Calibri" w:hAnsi="Calibri" w:cs="Calibri"/>
          <w:spacing w:val="1"/>
        </w:rPr>
        <w:t>f</w:t>
      </w:r>
      <w:r w:rsidR="00790AFE" w:rsidRPr="00C901B7">
        <w:rPr>
          <w:rFonts w:ascii="Calibri" w:eastAsia="Calibri" w:hAnsi="Calibri" w:cs="Calibri"/>
        </w:rPr>
        <w:t>o</w:t>
      </w:r>
      <w:r w:rsidR="00790AFE" w:rsidRPr="00C901B7">
        <w:rPr>
          <w:rFonts w:ascii="Calibri" w:eastAsia="Calibri" w:hAnsi="Calibri" w:cs="Calibri"/>
          <w:spacing w:val="-1"/>
        </w:rPr>
        <w:t>rc</w:t>
      </w:r>
      <w:r w:rsidR="00790AFE" w:rsidRPr="00C901B7">
        <w:rPr>
          <w:rFonts w:ascii="Calibri" w:eastAsia="Calibri" w:hAnsi="Calibri" w:cs="Calibri"/>
        </w:rPr>
        <w:t>e</w:t>
      </w:r>
      <w:r w:rsidR="00790AFE" w:rsidRPr="00C901B7">
        <w:rPr>
          <w:rFonts w:ascii="Calibri" w:eastAsia="Calibri" w:hAnsi="Calibri" w:cs="Calibri"/>
          <w:spacing w:val="21"/>
        </w:rPr>
        <w:t xml:space="preserve"> </w:t>
      </w:r>
      <w:r w:rsidR="00790AFE" w:rsidRPr="00C901B7">
        <w:rPr>
          <w:rFonts w:ascii="Calibri" w:eastAsia="Calibri" w:hAnsi="Calibri" w:cs="Calibri"/>
          <w:spacing w:val="-1"/>
        </w:rPr>
        <w:t>f</w:t>
      </w:r>
      <w:r w:rsidR="00790AFE" w:rsidRPr="00C901B7">
        <w:rPr>
          <w:rFonts w:ascii="Calibri" w:eastAsia="Calibri" w:hAnsi="Calibri" w:cs="Calibri"/>
        </w:rPr>
        <w:t>or</w:t>
      </w:r>
      <w:r w:rsidR="00790AFE" w:rsidRPr="00C901B7">
        <w:rPr>
          <w:rFonts w:ascii="Calibri" w:eastAsia="Calibri" w:hAnsi="Calibri" w:cs="Calibri"/>
          <w:spacing w:val="11"/>
        </w:rPr>
        <w:t xml:space="preserve"> </w:t>
      </w:r>
      <w:r w:rsidR="00790AFE" w:rsidRPr="00C901B7">
        <w:rPr>
          <w:rFonts w:ascii="Calibri" w:eastAsia="Calibri" w:hAnsi="Calibri" w:cs="Calibri"/>
          <w:spacing w:val="1"/>
        </w:rPr>
        <w:t>t</w:t>
      </w:r>
      <w:r w:rsidR="00790AFE" w:rsidRPr="00C901B7">
        <w:rPr>
          <w:rFonts w:ascii="Calibri" w:eastAsia="Calibri" w:hAnsi="Calibri" w:cs="Calibri"/>
        </w:rPr>
        <w:t>wo</w:t>
      </w:r>
      <w:r w:rsidR="00790AFE" w:rsidRPr="00C901B7">
        <w:rPr>
          <w:rFonts w:ascii="Calibri" w:eastAsia="Calibri" w:hAnsi="Calibri" w:cs="Calibri"/>
          <w:spacing w:val="14"/>
        </w:rPr>
        <w:t xml:space="preserve"> </w:t>
      </w:r>
      <w:r w:rsidR="00790AFE" w:rsidRPr="00C901B7">
        <w:rPr>
          <w:rFonts w:ascii="Calibri" w:eastAsia="Calibri" w:hAnsi="Calibri" w:cs="Calibri"/>
          <w:spacing w:val="-1"/>
        </w:rPr>
        <w:t>ye</w:t>
      </w:r>
      <w:r w:rsidR="00790AFE" w:rsidRPr="00C901B7">
        <w:rPr>
          <w:rFonts w:ascii="Calibri" w:eastAsia="Calibri" w:hAnsi="Calibri" w:cs="Calibri"/>
        </w:rPr>
        <w:t>a</w:t>
      </w:r>
      <w:r w:rsidR="00790AFE" w:rsidRPr="00C901B7">
        <w:rPr>
          <w:rFonts w:ascii="Calibri" w:eastAsia="Calibri" w:hAnsi="Calibri" w:cs="Calibri"/>
          <w:spacing w:val="-1"/>
        </w:rPr>
        <w:t>r</w:t>
      </w:r>
      <w:r w:rsidR="00790AFE" w:rsidRPr="00C901B7">
        <w:rPr>
          <w:rFonts w:ascii="Calibri" w:eastAsia="Calibri" w:hAnsi="Calibri" w:cs="Calibri"/>
        </w:rPr>
        <w:t>s</w:t>
      </w:r>
      <w:r w:rsidR="00790AFE" w:rsidRPr="00C901B7">
        <w:rPr>
          <w:rFonts w:ascii="Calibri" w:eastAsia="Calibri" w:hAnsi="Calibri" w:cs="Calibri"/>
          <w:spacing w:val="19"/>
        </w:rPr>
        <w:t xml:space="preserve"> </w:t>
      </w:r>
      <w:r w:rsidR="00790AFE" w:rsidRPr="00C901B7">
        <w:rPr>
          <w:rFonts w:ascii="Calibri" w:eastAsia="Calibri" w:hAnsi="Calibri" w:cs="Calibri"/>
        </w:rPr>
        <w:t>subs</w:t>
      </w:r>
      <w:r w:rsidR="00790AFE" w:rsidRPr="00C901B7">
        <w:rPr>
          <w:rFonts w:ascii="Calibri" w:eastAsia="Calibri" w:hAnsi="Calibri" w:cs="Calibri"/>
          <w:spacing w:val="-1"/>
        </w:rPr>
        <w:t>e</w:t>
      </w:r>
      <w:r w:rsidR="00790AFE" w:rsidRPr="00C901B7">
        <w:rPr>
          <w:rFonts w:ascii="Calibri" w:eastAsia="Calibri" w:hAnsi="Calibri" w:cs="Calibri"/>
        </w:rPr>
        <w:t>qu</w:t>
      </w:r>
      <w:r w:rsidR="00790AFE" w:rsidRPr="00C901B7">
        <w:rPr>
          <w:rFonts w:ascii="Calibri" w:eastAsia="Calibri" w:hAnsi="Calibri" w:cs="Calibri"/>
          <w:spacing w:val="-1"/>
        </w:rPr>
        <w:t>e</w:t>
      </w:r>
      <w:r w:rsidR="00790AFE" w:rsidRPr="00C901B7">
        <w:rPr>
          <w:rFonts w:ascii="Calibri" w:eastAsia="Calibri" w:hAnsi="Calibri" w:cs="Calibri"/>
          <w:spacing w:val="2"/>
        </w:rPr>
        <w:t>n</w:t>
      </w:r>
      <w:r w:rsidR="00790AFE" w:rsidRPr="00C901B7">
        <w:rPr>
          <w:rFonts w:ascii="Calibri" w:eastAsia="Calibri" w:hAnsi="Calibri" w:cs="Calibri"/>
        </w:rPr>
        <w:t xml:space="preserve">t </w:t>
      </w:r>
      <w:r w:rsidR="00790AFE" w:rsidRPr="00C901B7">
        <w:rPr>
          <w:rFonts w:ascii="Calibri" w:eastAsia="Calibri" w:hAnsi="Calibri" w:cs="Calibri"/>
          <w:spacing w:val="-1"/>
        </w:rPr>
        <w:t>t</w:t>
      </w:r>
      <w:r w:rsidR="00790AFE" w:rsidRPr="00C901B7">
        <w:rPr>
          <w:rFonts w:ascii="Calibri" w:eastAsia="Calibri" w:hAnsi="Calibri" w:cs="Calibri"/>
        </w:rPr>
        <w:t>o</w:t>
      </w:r>
      <w:r w:rsidR="00790AFE" w:rsidRPr="00C901B7">
        <w:rPr>
          <w:rFonts w:ascii="Calibri" w:eastAsia="Calibri" w:hAnsi="Calibri" w:cs="Calibri"/>
          <w:spacing w:val="9"/>
        </w:rPr>
        <w:t xml:space="preserve"> </w:t>
      </w:r>
      <w:r w:rsidR="00790AFE" w:rsidRPr="00C901B7">
        <w:rPr>
          <w:rFonts w:ascii="Calibri" w:eastAsia="Calibri" w:hAnsi="Calibri" w:cs="Calibri"/>
        </w:rPr>
        <w:t>p</w:t>
      </w:r>
      <w:r w:rsidR="00790AFE" w:rsidRPr="00C901B7">
        <w:rPr>
          <w:rFonts w:ascii="Calibri" w:eastAsia="Calibri" w:hAnsi="Calibri" w:cs="Calibri"/>
          <w:spacing w:val="-1"/>
        </w:rPr>
        <w:t>r</w:t>
      </w:r>
      <w:r w:rsidR="00790AFE" w:rsidRPr="00C901B7">
        <w:rPr>
          <w:rFonts w:ascii="Calibri" w:eastAsia="Calibri" w:hAnsi="Calibri" w:cs="Calibri"/>
        </w:rPr>
        <w:t>oj</w:t>
      </w:r>
      <w:r w:rsidR="00790AFE" w:rsidRPr="00C901B7">
        <w:rPr>
          <w:rFonts w:ascii="Calibri" w:eastAsia="Calibri" w:hAnsi="Calibri" w:cs="Calibri"/>
          <w:spacing w:val="2"/>
        </w:rPr>
        <w:t>e</w:t>
      </w:r>
      <w:r w:rsidR="00790AFE" w:rsidRPr="00C901B7">
        <w:rPr>
          <w:rFonts w:ascii="Calibri" w:eastAsia="Calibri" w:hAnsi="Calibri" w:cs="Calibri"/>
          <w:spacing w:val="-1"/>
        </w:rPr>
        <w:t>c</w:t>
      </w:r>
      <w:r w:rsidR="00790AFE" w:rsidRPr="00C901B7">
        <w:rPr>
          <w:rFonts w:ascii="Calibri" w:eastAsia="Calibri" w:hAnsi="Calibri" w:cs="Calibri"/>
        </w:rPr>
        <w:t>t</w:t>
      </w:r>
      <w:r w:rsidR="00790AFE" w:rsidRPr="00C901B7">
        <w:rPr>
          <w:rFonts w:ascii="Calibri" w:eastAsia="Calibri" w:hAnsi="Calibri" w:cs="Calibri"/>
          <w:spacing w:val="26"/>
        </w:rPr>
        <w:t xml:space="preserve"> </w:t>
      </w:r>
      <w:r w:rsidR="00790AFE" w:rsidRPr="00C901B7">
        <w:rPr>
          <w:rFonts w:ascii="Calibri" w:eastAsia="Calibri" w:hAnsi="Calibri" w:cs="Calibri"/>
          <w:spacing w:val="2"/>
          <w:w w:val="103"/>
        </w:rPr>
        <w:t>com</w:t>
      </w:r>
      <w:r w:rsidR="00790AFE" w:rsidRPr="00C901B7">
        <w:rPr>
          <w:rFonts w:ascii="Calibri" w:eastAsia="Calibri" w:hAnsi="Calibri" w:cs="Calibri"/>
          <w:w w:val="103"/>
        </w:rPr>
        <w:t>p</w:t>
      </w:r>
      <w:r w:rsidR="00790AFE" w:rsidRPr="00C901B7">
        <w:rPr>
          <w:rFonts w:ascii="Calibri" w:eastAsia="Calibri" w:hAnsi="Calibri" w:cs="Calibri"/>
          <w:spacing w:val="3"/>
          <w:w w:val="103"/>
        </w:rPr>
        <w:t>l</w:t>
      </w:r>
      <w:r w:rsidR="00790AFE" w:rsidRPr="00C901B7">
        <w:rPr>
          <w:rFonts w:ascii="Calibri" w:eastAsia="Calibri" w:hAnsi="Calibri" w:cs="Calibri"/>
          <w:w w:val="103"/>
        </w:rPr>
        <w:t>et</w:t>
      </w:r>
      <w:r w:rsidR="00790AFE" w:rsidRPr="00C901B7">
        <w:rPr>
          <w:rFonts w:ascii="Calibri" w:eastAsia="Calibri" w:hAnsi="Calibri" w:cs="Calibri"/>
          <w:spacing w:val="3"/>
          <w:w w:val="103"/>
        </w:rPr>
        <w:t>i</w:t>
      </w:r>
      <w:r w:rsidR="00790AFE" w:rsidRPr="00C901B7">
        <w:rPr>
          <w:rFonts w:ascii="Calibri" w:eastAsia="Calibri" w:hAnsi="Calibri" w:cs="Calibri"/>
          <w:spacing w:val="2"/>
          <w:w w:val="103"/>
        </w:rPr>
        <w:t>o</w:t>
      </w:r>
      <w:r w:rsidR="00790AFE" w:rsidRPr="00C901B7">
        <w:rPr>
          <w:rFonts w:ascii="Calibri" w:eastAsia="Calibri" w:hAnsi="Calibri" w:cs="Calibri"/>
          <w:w w:val="103"/>
        </w:rPr>
        <w:t>n.</w:t>
      </w:r>
    </w:p>
    <w:p w14:paraId="07362480" w14:textId="6F852BBD" w:rsidR="006E1E15" w:rsidRPr="00C901B7" w:rsidRDefault="006E1E15">
      <w:pPr>
        <w:spacing w:after="200" w:line="276" w:lineRule="auto"/>
        <w:rPr>
          <w:rFonts w:ascii="Calibri" w:eastAsia="Calibri" w:hAnsi="Calibri" w:cs="Calibri"/>
        </w:rPr>
      </w:pPr>
      <w:r w:rsidRPr="00C901B7">
        <w:rPr>
          <w:rFonts w:ascii="Calibri" w:eastAsia="Calibri" w:hAnsi="Calibri" w:cs="Calibri"/>
        </w:rPr>
        <w:br w:type="page"/>
      </w:r>
    </w:p>
    <w:p w14:paraId="4655FB60" w14:textId="4139842F" w:rsidR="00790AFE" w:rsidRPr="00C901B7" w:rsidRDefault="00790AFE" w:rsidP="006E1E15">
      <w:pPr>
        <w:spacing w:line="271" w:lineRule="auto"/>
        <w:rPr>
          <w:rFonts w:ascii="Calibri" w:eastAsia="Calibri" w:hAnsi="Calibri" w:cs="Calibri"/>
        </w:rPr>
      </w:pPr>
      <w:r w:rsidRPr="00C901B7">
        <w:rPr>
          <w:rFonts w:ascii="Calibri" w:eastAsia="Calibri" w:hAnsi="Calibri" w:cs="Calibri"/>
          <w:b/>
          <w:spacing w:val="-1"/>
        </w:rPr>
        <w:lastRenderedPageBreak/>
        <w:t>C</w:t>
      </w:r>
      <w:r w:rsidRPr="00C901B7">
        <w:rPr>
          <w:rFonts w:ascii="Calibri" w:eastAsia="Calibri" w:hAnsi="Calibri" w:cs="Calibri"/>
          <w:b/>
        </w:rPr>
        <w:t>o</w:t>
      </w:r>
      <w:r w:rsidRPr="00C901B7">
        <w:rPr>
          <w:rFonts w:ascii="Calibri" w:eastAsia="Calibri" w:hAnsi="Calibri" w:cs="Calibri"/>
          <w:b/>
          <w:spacing w:val="1"/>
        </w:rPr>
        <w:t>m</w:t>
      </w:r>
      <w:r w:rsidRPr="00C901B7">
        <w:rPr>
          <w:rFonts w:ascii="Calibri" w:eastAsia="Calibri" w:hAnsi="Calibri" w:cs="Calibri"/>
          <w:b/>
          <w:spacing w:val="-1"/>
        </w:rPr>
        <w:t>m</w:t>
      </w:r>
      <w:r w:rsidRPr="00C901B7">
        <w:rPr>
          <w:rFonts w:ascii="Calibri" w:eastAsia="Calibri" w:hAnsi="Calibri" w:cs="Calibri"/>
          <w:b/>
          <w:spacing w:val="1"/>
        </w:rPr>
        <w:t>e</w:t>
      </w:r>
      <w:r w:rsidRPr="00C901B7">
        <w:rPr>
          <w:rFonts w:ascii="Calibri" w:eastAsia="Calibri" w:hAnsi="Calibri" w:cs="Calibri"/>
          <w:b/>
        </w:rPr>
        <w:t>rc</w:t>
      </w:r>
      <w:r w:rsidRPr="00C901B7">
        <w:rPr>
          <w:rFonts w:ascii="Calibri" w:eastAsia="Calibri" w:hAnsi="Calibri" w:cs="Calibri"/>
          <w:b/>
          <w:spacing w:val="-1"/>
        </w:rPr>
        <w:t>i</w:t>
      </w:r>
      <w:r w:rsidRPr="00C901B7">
        <w:rPr>
          <w:rFonts w:ascii="Calibri" w:eastAsia="Calibri" w:hAnsi="Calibri" w:cs="Calibri"/>
          <w:b/>
        </w:rPr>
        <w:t xml:space="preserve">al </w:t>
      </w:r>
      <w:r w:rsidRPr="00C901B7">
        <w:rPr>
          <w:rFonts w:ascii="Calibri" w:eastAsia="Calibri" w:hAnsi="Calibri" w:cs="Calibri"/>
          <w:b/>
          <w:spacing w:val="1"/>
        </w:rPr>
        <w:t>A</w:t>
      </w:r>
      <w:r w:rsidRPr="00C901B7">
        <w:rPr>
          <w:rFonts w:ascii="Calibri" w:eastAsia="Calibri" w:hAnsi="Calibri" w:cs="Calibri"/>
          <w:b/>
        </w:rPr>
        <w:t>uto</w:t>
      </w:r>
      <w:r w:rsidRPr="00C901B7">
        <w:rPr>
          <w:rFonts w:ascii="Calibri" w:eastAsia="Calibri" w:hAnsi="Calibri" w:cs="Calibri"/>
          <w:b/>
          <w:spacing w:val="17"/>
        </w:rPr>
        <w:t xml:space="preserve"> </w:t>
      </w:r>
      <w:r w:rsidRPr="00C901B7">
        <w:rPr>
          <w:rFonts w:ascii="Calibri" w:eastAsia="Calibri" w:hAnsi="Calibri" w:cs="Calibri"/>
          <w:b/>
          <w:spacing w:val="-1"/>
        </w:rPr>
        <w:t>Li</w:t>
      </w:r>
      <w:r w:rsidRPr="00C901B7">
        <w:rPr>
          <w:rFonts w:ascii="Calibri" w:eastAsia="Calibri" w:hAnsi="Calibri" w:cs="Calibri"/>
          <w:b/>
        </w:rPr>
        <w:t>ab</w:t>
      </w:r>
      <w:r w:rsidRPr="00C901B7">
        <w:rPr>
          <w:rFonts w:ascii="Calibri" w:eastAsia="Calibri" w:hAnsi="Calibri" w:cs="Calibri"/>
          <w:b/>
          <w:spacing w:val="-1"/>
        </w:rPr>
        <w:t>ili</w:t>
      </w:r>
      <w:r w:rsidRPr="00C901B7">
        <w:rPr>
          <w:rFonts w:ascii="Calibri" w:eastAsia="Calibri" w:hAnsi="Calibri" w:cs="Calibri"/>
          <w:b/>
        </w:rPr>
        <w:t>ty</w:t>
      </w:r>
      <w:r w:rsidRPr="00C901B7">
        <w:rPr>
          <w:rFonts w:ascii="Calibri" w:eastAsia="Calibri" w:hAnsi="Calibri" w:cs="Calibri"/>
          <w:b/>
          <w:spacing w:val="30"/>
        </w:rPr>
        <w:t xml:space="preserve"> </w:t>
      </w:r>
      <w:r w:rsidRPr="00C901B7">
        <w:rPr>
          <w:rFonts w:ascii="Calibri" w:eastAsia="Calibri" w:hAnsi="Calibri" w:cs="Calibri"/>
          <w:b/>
          <w:spacing w:val="-1"/>
          <w:w w:val="103"/>
        </w:rPr>
        <w:t>I</w:t>
      </w:r>
      <w:r w:rsidRPr="00C901B7">
        <w:rPr>
          <w:rFonts w:ascii="Calibri" w:eastAsia="Calibri" w:hAnsi="Calibri" w:cs="Calibri"/>
          <w:b/>
          <w:w w:val="103"/>
        </w:rPr>
        <w:t>n</w:t>
      </w:r>
      <w:r w:rsidRPr="00C901B7">
        <w:rPr>
          <w:rFonts w:ascii="Calibri" w:eastAsia="Calibri" w:hAnsi="Calibri" w:cs="Calibri"/>
          <w:b/>
          <w:spacing w:val="4"/>
          <w:w w:val="103"/>
        </w:rPr>
        <w:t>s</w:t>
      </w:r>
      <w:r w:rsidRPr="00C901B7">
        <w:rPr>
          <w:rFonts w:ascii="Calibri" w:eastAsia="Calibri" w:hAnsi="Calibri" w:cs="Calibri"/>
          <w:b/>
          <w:w w:val="103"/>
        </w:rPr>
        <w:t>u</w:t>
      </w:r>
      <w:r w:rsidRPr="00C901B7">
        <w:rPr>
          <w:rFonts w:ascii="Calibri" w:eastAsia="Calibri" w:hAnsi="Calibri" w:cs="Calibri"/>
          <w:b/>
          <w:spacing w:val="1"/>
          <w:w w:val="103"/>
        </w:rPr>
        <w:t>r</w:t>
      </w:r>
      <w:r w:rsidRPr="00C901B7">
        <w:rPr>
          <w:rFonts w:ascii="Calibri" w:eastAsia="Calibri" w:hAnsi="Calibri" w:cs="Calibri"/>
          <w:b/>
          <w:spacing w:val="2"/>
          <w:w w:val="103"/>
        </w:rPr>
        <w:t>a</w:t>
      </w:r>
      <w:r w:rsidRPr="00C901B7">
        <w:rPr>
          <w:rFonts w:ascii="Calibri" w:eastAsia="Calibri" w:hAnsi="Calibri" w:cs="Calibri"/>
          <w:b/>
          <w:w w:val="103"/>
        </w:rPr>
        <w:t>n</w:t>
      </w:r>
      <w:r w:rsidRPr="00C901B7">
        <w:rPr>
          <w:rFonts w:ascii="Calibri" w:eastAsia="Calibri" w:hAnsi="Calibri" w:cs="Calibri"/>
          <w:b/>
          <w:spacing w:val="3"/>
          <w:w w:val="103"/>
        </w:rPr>
        <w:t>c</w:t>
      </w:r>
      <w:r w:rsidRPr="00C901B7">
        <w:rPr>
          <w:rFonts w:ascii="Calibri" w:eastAsia="Calibri" w:hAnsi="Calibri" w:cs="Calibri"/>
          <w:b/>
          <w:w w:val="103"/>
        </w:rPr>
        <w:t>e</w:t>
      </w:r>
    </w:p>
    <w:p w14:paraId="6B9967F7" w14:textId="77777777" w:rsidR="00790AFE" w:rsidRPr="00C901B7" w:rsidRDefault="00790AFE" w:rsidP="00790AFE">
      <w:pPr>
        <w:spacing w:before="25" w:line="271" w:lineRule="auto"/>
        <w:ind w:left="1184"/>
        <w:rPr>
          <w:rFonts w:ascii="Calibri" w:eastAsia="Calibri" w:hAnsi="Calibri" w:cs="Calibri"/>
        </w:rPr>
      </w:pPr>
      <w:r w:rsidRPr="00C901B7">
        <w:rPr>
          <w:rFonts w:ascii="Calibri" w:eastAsia="Calibri" w:hAnsi="Calibri" w:cs="Calibri"/>
          <w:b/>
          <w:spacing w:val="-1"/>
        </w:rPr>
        <w:t>Li</w:t>
      </w:r>
      <w:r w:rsidRPr="00C901B7">
        <w:rPr>
          <w:rFonts w:ascii="Calibri" w:eastAsia="Calibri" w:hAnsi="Calibri" w:cs="Calibri"/>
          <w:b/>
          <w:spacing w:val="1"/>
        </w:rPr>
        <w:t>m</w:t>
      </w:r>
      <w:r w:rsidRPr="00C901B7">
        <w:rPr>
          <w:rFonts w:ascii="Calibri" w:eastAsia="Calibri" w:hAnsi="Calibri" w:cs="Calibri"/>
          <w:b/>
          <w:spacing w:val="-1"/>
        </w:rPr>
        <w:t>i</w:t>
      </w:r>
      <w:r w:rsidRPr="00C901B7">
        <w:rPr>
          <w:rFonts w:ascii="Calibri" w:eastAsia="Calibri" w:hAnsi="Calibri" w:cs="Calibri"/>
          <w:b/>
        </w:rPr>
        <w:t>ts</w:t>
      </w:r>
      <w:r w:rsidRPr="00C901B7">
        <w:rPr>
          <w:rFonts w:ascii="Calibri" w:eastAsia="Calibri" w:hAnsi="Calibri" w:cs="Calibri"/>
          <w:b/>
          <w:spacing w:val="23"/>
        </w:rPr>
        <w:t xml:space="preserve"> </w:t>
      </w:r>
      <w:r w:rsidRPr="00C901B7">
        <w:rPr>
          <w:rFonts w:ascii="Calibri" w:eastAsia="Calibri" w:hAnsi="Calibri" w:cs="Calibri"/>
          <w:b/>
        </w:rPr>
        <w:t>of</w:t>
      </w:r>
      <w:r w:rsidRPr="00C901B7">
        <w:rPr>
          <w:rFonts w:ascii="Calibri" w:eastAsia="Calibri" w:hAnsi="Calibri" w:cs="Calibri"/>
          <w:b/>
          <w:spacing w:val="9"/>
        </w:rPr>
        <w:t xml:space="preserve"> </w:t>
      </w:r>
      <w:r w:rsidRPr="00C901B7">
        <w:rPr>
          <w:rFonts w:ascii="Calibri" w:eastAsia="Calibri" w:hAnsi="Calibri" w:cs="Calibri"/>
          <w:b/>
          <w:spacing w:val="-1"/>
          <w:w w:val="103"/>
        </w:rPr>
        <w:t>I</w:t>
      </w:r>
      <w:r w:rsidRPr="00C901B7">
        <w:rPr>
          <w:rFonts w:ascii="Calibri" w:eastAsia="Calibri" w:hAnsi="Calibri" w:cs="Calibri"/>
          <w:b/>
          <w:w w:val="103"/>
        </w:rPr>
        <w:t>n</w:t>
      </w:r>
      <w:r w:rsidRPr="00C901B7">
        <w:rPr>
          <w:rFonts w:ascii="Calibri" w:eastAsia="Calibri" w:hAnsi="Calibri" w:cs="Calibri"/>
          <w:b/>
          <w:spacing w:val="4"/>
          <w:w w:val="103"/>
        </w:rPr>
        <w:t>s</w:t>
      </w:r>
      <w:r w:rsidRPr="00C901B7">
        <w:rPr>
          <w:rFonts w:ascii="Calibri" w:eastAsia="Calibri" w:hAnsi="Calibri" w:cs="Calibri"/>
          <w:b/>
          <w:w w:val="103"/>
        </w:rPr>
        <w:t>u</w:t>
      </w:r>
      <w:r w:rsidRPr="00C901B7">
        <w:rPr>
          <w:rFonts w:ascii="Calibri" w:eastAsia="Calibri" w:hAnsi="Calibri" w:cs="Calibri"/>
          <w:b/>
          <w:spacing w:val="1"/>
          <w:w w:val="103"/>
        </w:rPr>
        <w:t>r</w:t>
      </w:r>
      <w:r w:rsidRPr="00C901B7">
        <w:rPr>
          <w:rFonts w:ascii="Calibri" w:eastAsia="Calibri" w:hAnsi="Calibri" w:cs="Calibri"/>
          <w:b/>
          <w:w w:val="103"/>
        </w:rPr>
        <w:t>a</w:t>
      </w:r>
      <w:r w:rsidRPr="00C901B7">
        <w:rPr>
          <w:rFonts w:ascii="Calibri" w:eastAsia="Calibri" w:hAnsi="Calibri" w:cs="Calibri"/>
          <w:b/>
          <w:spacing w:val="3"/>
          <w:w w:val="103"/>
        </w:rPr>
        <w:t>n</w:t>
      </w:r>
      <w:r w:rsidRPr="00C901B7">
        <w:rPr>
          <w:rFonts w:ascii="Calibri" w:eastAsia="Calibri" w:hAnsi="Calibri" w:cs="Calibri"/>
          <w:b/>
          <w:w w:val="103"/>
        </w:rPr>
        <w:t>c</w:t>
      </w:r>
      <w:r w:rsidRPr="00C901B7">
        <w:rPr>
          <w:rFonts w:ascii="Calibri" w:eastAsia="Calibri" w:hAnsi="Calibri" w:cs="Calibri"/>
          <w:b/>
          <w:spacing w:val="1"/>
          <w:w w:val="103"/>
        </w:rPr>
        <w:t>e</w:t>
      </w:r>
      <w:r w:rsidRPr="00C901B7">
        <w:rPr>
          <w:rFonts w:ascii="Calibri" w:eastAsia="Calibri" w:hAnsi="Calibri" w:cs="Calibri"/>
          <w:b/>
          <w:w w:val="103"/>
        </w:rPr>
        <w:t>:</w:t>
      </w:r>
    </w:p>
    <w:p w14:paraId="7736639E" w14:textId="53230457" w:rsidR="00790AFE" w:rsidRPr="00C901B7" w:rsidRDefault="00790AFE" w:rsidP="00790AFE">
      <w:pPr>
        <w:spacing w:before="16" w:line="271" w:lineRule="auto"/>
        <w:ind w:left="1294"/>
        <w:rPr>
          <w:rFonts w:ascii="Calibri" w:eastAsia="Calibri" w:hAnsi="Calibri" w:cs="Calibri"/>
        </w:rPr>
      </w:pPr>
      <w:r w:rsidRPr="00C901B7">
        <w:rPr>
          <w:noProof/>
        </w:rPr>
        <mc:AlternateContent>
          <mc:Choice Requires="wpg">
            <w:drawing>
              <wp:anchor distT="0" distB="0" distL="114300" distR="114300" simplePos="0" relativeHeight="251980800" behindDoc="1" locked="0" layoutInCell="1" allowOverlap="1" wp14:anchorId="3F65551F" wp14:editId="2D7F6CFD">
                <wp:simplePos x="0" y="0"/>
                <wp:positionH relativeFrom="page">
                  <wp:posOffset>1103630</wp:posOffset>
                </wp:positionH>
                <wp:positionV relativeFrom="paragraph">
                  <wp:posOffset>41275</wp:posOffset>
                </wp:positionV>
                <wp:extent cx="126365" cy="95885"/>
                <wp:effectExtent l="8255" t="2540" r="8255" b="6350"/>
                <wp:wrapNone/>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95885"/>
                          <a:chOff x="1738" y="65"/>
                          <a:chExt cx="199" cy="151"/>
                        </a:xfrm>
                      </wpg:grpSpPr>
                      <wps:wsp>
                        <wps:cNvPr id="93" name="Freeform 96"/>
                        <wps:cNvSpPr>
                          <a:spLocks/>
                        </wps:cNvSpPr>
                        <wps:spPr bwMode="auto">
                          <a:xfrm>
                            <a:off x="1738" y="65"/>
                            <a:ext cx="199" cy="151"/>
                          </a:xfrm>
                          <a:custGeom>
                            <a:avLst/>
                            <a:gdLst>
                              <a:gd name="T0" fmla="+- 0 1906 1738"/>
                              <a:gd name="T1" fmla="*/ T0 w 199"/>
                              <a:gd name="T2" fmla="+- 0 80 65"/>
                              <a:gd name="T3" fmla="*/ 80 h 151"/>
                              <a:gd name="T4" fmla="+- 0 1769 1738"/>
                              <a:gd name="T5" fmla="*/ T4 w 199"/>
                              <a:gd name="T6" fmla="+- 0 80 65"/>
                              <a:gd name="T7" fmla="*/ 80 h 151"/>
                              <a:gd name="T8" fmla="+- 0 1752 1738"/>
                              <a:gd name="T9" fmla="*/ T8 w 199"/>
                              <a:gd name="T10" fmla="+- 0 96 65"/>
                              <a:gd name="T11" fmla="*/ 96 h 151"/>
                              <a:gd name="T12" fmla="+- 0 1752 1738"/>
                              <a:gd name="T13" fmla="*/ T12 w 199"/>
                              <a:gd name="T14" fmla="+- 0 185 65"/>
                              <a:gd name="T15" fmla="*/ 185 h 151"/>
                              <a:gd name="T16" fmla="+- 0 1752 1738"/>
                              <a:gd name="T17" fmla="*/ T16 w 199"/>
                              <a:gd name="T18" fmla="+- 0 65 65"/>
                              <a:gd name="T19" fmla="*/ 65 h 151"/>
                              <a:gd name="T20" fmla="+- 0 1745 1738"/>
                              <a:gd name="T21" fmla="*/ T20 w 199"/>
                              <a:gd name="T22" fmla="+- 0 65 65"/>
                              <a:gd name="T23" fmla="*/ 65 h 151"/>
                              <a:gd name="T24" fmla="+- 0 1738 1738"/>
                              <a:gd name="T25" fmla="*/ T24 w 199"/>
                              <a:gd name="T26" fmla="+- 0 72 65"/>
                              <a:gd name="T27" fmla="*/ 72 h 151"/>
                              <a:gd name="T28" fmla="+- 0 1738 1738"/>
                              <a:gd name="T29" fmla="*/ T28 w 199"/>
                              <a:gd name="T30" fmla="+- 0 209 65"/>
                              <a:gd name="T31" fmla="*/ 209 h 151"/>
                              <a:gd name="T32" fmla="+- 0 1745 1738"/>
                              <a:gd name="T33" fmla="*/ T32 w 199"/>
                              <a:gd name="T34" fmla="+- 0 216 65"/>
                              <a:gd name="T35" fmla="*/ 216 h 151"/>
                              <a:gd name="T36" fmla="+- 0 1920 1738"/>
                              <a:gd name="T37" fmla="*/ T36 w 199"/>
                              <a:gd name="T38" fmla="+- 0 216 65"/>
                              <a:gd name="T39" fmla="*/ 216 h 151"/>
                              <a:gd name="T40" fmla="+- 0 1769 1738"/>
                              <a:gd name="T41" fmla="*/ T40 w 199"/>
                              <a:gd name="T42" fmla="+- 0 200 65"/>
                              <a:gd name="T43" fmla="*/ 200 h 151"/>
                              <a:gd name="T44" fmla="+- 0 1769 1738"/>
                              <a:gd name="T45" fmla="*/ T44 w 199"/>
                              <a:gd name="T46" fmla="+- 0 96 65"/>
                              <a:gd name="T47" fmla="*/ 96 h 151"/>
                              <a:gd name="T48" fmla="+- 0 1920 1738"/>
                              <a:gd name="T49" fmla="*/ T48 w 199"/>
                              <a:gd name="T50" fmla="+- 0 96 65"/>
                              <a:gd name="T51" fmla="*/ 96 h 151"/>
                              <a:gd name="T52" fmla="+- 0 1930 1738"/>
                              <a:gd name="T53" fmla="*/ T52 w 199"/>
                              <a:gd name="T54" fmla="+- 0 216 65"/>
                              <a:gd name="T55" fmla="*/ 216 h 151"/>
                              <a:gd name="T56" fmla="+- 0 1937 1738"/>
                              <a:gd name="T57" fmla="*/ T56 w 199"/>
                              <a:gd name="T58" fmla="+- 0 209 65"/>
                              <a:gd name="T59" fmla="*/ 209 h 151"/>
                              <a:gd name="T60" fmla="+- 0 1937 1738"/>
                              <a:gd name="T61" fmla="*/ T60 w 199"/>
                              <a:gd name="T62" fmla="+- 0 72 65"/>
                              <a:gd name="T63" fmla="*/ 72 h 151"/>
                              <a:gd name="T64" fmla="+- 0 1930 1738"/>
                              <a:gd name="T65" fmla="*/ T64 w 199"/>
                              <a:gd name="T66" fmla="+- 0 65 65"/>
                              <a:gd name="T67" fmla="*/ 65 h 151"/>
                              <a:gd name="T68" fmla="+- 0 1920 1738"/>
                              <a:gd name="T69" fmla="*/ T68 w 199"/>
                              <a:gd name="T70" fmla="+- 0 65 65"/>
                              <a:gd name="T71" fmla="*/ 65 h 151"/>
                              <a:gd name="T72" fmla="+- 0 1906 1738"/>
                              <a:gd name="T73" fmla="*/ T72 w 199"/>
                              <a:gd name="T74" fmla="+- 0 80 65"/>
                              <a:gd name="T75" fmla="*/ 80 h 1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99" h="151">
                                <a:moveTo>
                                  <a:pt x="168" y="15"/>
                                </a:moveTo>
                                <a:lnTo>
                                  <a:pt x="31" y="15"/>
                                </a:lnTo>
                                <a:lnTo>
                                  <a:pt x="14" y="31"/>
                                </a:lnTo>
                                <a:lnTo>
                                  <a:pt x="14" y="120"/>
                                </a:lnTo>
                                <a:lnTo>
                                  <a:pt x="14" y="0"/>
                                </a:lnTo>
                                <a:lnTo>
                                  <a:pt x="7" y="0"/>
                                </a:lnTo>
                                <a:lnTo>
                                  <a:pt x="0" y="7"/>
                                </a:lnTo>
                                <a:lnTo>
                                  <a:pt x="0" y="144"/>
                                </a:lnTo>
                                <a:lnTo>
                                  <a:pt x="7" y="151"/>
                                </a:lnTo>
                                <a:lnTo>
                                  <a:pt x="182" y="151"/>
                                </a:lnTo>
                                <a:lnTo>
                                  <a:pt x="31" y="135"/>
                                </a:lnTo>
                                <a:lnTo>
                                  <a:pt x="31" y="31"/>
                                </a:lnTo>
                                <a:lnTo>
                                  <a:pt x="182" y="31"/>
                                </a:lnTo>
                                <a:lnTo>
                                  <a:pt x="192" y="151"/>
                                </a:lnTo>
                                <a:lnTo>
                                  <a:pt x="199" y="144"/>
                                </a:lnTo>
                                <a:lnTo>
                                  <a:pt x="199" y="7"/>
                                </a:lnTo>
                                <a:lnTo>
                                  <a:pt x="192" y="0"/>
                                </a:lnTo>
                                <a:lnTo>
                                  <a:pt x="182" y="0"/>
                                </a:lnTo>
                                <a:lnTo>
                                  <a:pt x="168" y="15"/>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 name="Freeform 95"/>
                        <wps:cNvSpPr>
                          <a:spLocks/>
                        </wps:cNvSpPr>
                        <wps:spPr bwMode="auto">
                          <a:xfrm>
                            <a:off x="1906" y="96"/>
                            <a:ext cx="24" cy="120"/>
                          </a:xfrm>
                          <a:custGeom>
                            <a:avLst/>
                            <a:gdLst>
                              <a:gd name="T0" fmla="+- 0 1920 1906"/>
                              <a:gd name="T1" fmla="*/ T0 w 24"/>
                              <a:gd name="T2" fmla="+- 0 185 96"/>
                              <a:gd name="T3" fmla="*/ 185 h 120"/>
                              <a:gd name="T4" fmla="+- 0 1906 1906"/>
                              <a:gd name="T5" fmla="*/ T4 w 24"/>
                              <a:gd name="T6" fmla="+- 0 200 96"/>
                              <a:gd name="T7" fmla="*/ 200 h 120"/>
                              <a:gd name="T8" fmla="+- 0 1920 1906"/>
                              <a:gd name="T9" fmla="*/ T8 w 24"/>
                              <a:gd name="T10" fmla="+- 0 216 96"/>
                              <a:gd name="T11" fmla="*/ 216 h 120"/>
                              <a:gd name="T12" fmla="+- 0 1930 1906"/>
                              <a:gd name="T13" fmla="*/ T12 w 24"/>
                              <a:gd name="T14" fmla="+- 0 216 96"/>
                              <a:gd name="T15" fmla="*/ 216 h 120"/>
                              <a:gd name="T16" fmla="+- 0 1920 1906"/>
                              <a:gd name="T17" fmla="*/ T16 w 24"/>
                              <a:gd name="T18" fmla="+- 0 96 96"/>
                              <a:gd name="T19" fmla="*/ 96 h 120"/>
                              <a:gd name="T20" fmla="+- 0 1920 1906"/>
                              <a:gd name="T21" fmla="*/ T20 w 24"/>
                              <a:gd name="T22" fmla="+- 0 185 96"/>
                              <a:gd name="T23" fmla="*/ 185 h 120"/>
                            </a:gdLst>
                            <a:ahLst/>
                            <a:cxnLst>
                              <a:cxn ang="0">
                                <a:pos x="T1" y="T3"/>
                              </a:cxn>
                              <a:cxn ang="0">
                                <a:pos x="T5" y="T7"/>
                              </a:cxn>
                              <a:cxn ang="0">
                                <a:pos x="T9" y="T11"/>
                              </a:cxn>
                              <a:cxn ang="0">
                                <a:pos x="T13" y="T15"/>
                              </a:cxn>
                              <a:cxn ang="0">
                                <a:pos x="T17" y="T19"/>
                              </a:cxn>
                              <a:cxn ang="0">
                                <a:pos x="T21" y="T23"/>
                              </a:cxn>
                            </a:cxnLst>
                            <a:rect l="0" t="0" r="r" b="b"/>
                            <a:pathLst>
                              <a:path w="24" h="120">
                                <a:moveTo>
                                  <a:pt x="14" y="89"/>
                                </a:moveTo>
                                <a:lnTo>
                                  <a:pt x="0" y="104"/>
                                </a:lnTo>
                                <a:lnTo>
                                  <a:pt x="14" y="120"/>
                                </a:lnTo>
                                <a:lnTo>
                                  <a:pt x="24" y="120"/>
                                </a:lnTo>
                                <a:lnTo>
                                  <a:pt x="14" y="0"/>
                                </a:lnTo>
                                <a:lnTo>
                                  <a:pt x="14" y="89"/>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 name="Freeform 94"/>
                        <wps:cNvSpPr>
                          <a:spLocks/>
                        </wps:cNvSpPr>
                        <wps:spPr bwMode="auto">
                          <a:xfrm>
                            <a:off x="1769" y="96"/>
                            <a:ext cx="151" cy="120"/>
                          </a:xfrm>
                          <a:custGeom>
                            <a:avLst/>
                            <a:gdLst>
                              <a:gd name="T0" fmla="+- 0 1769 1769"/>
                              <a:gd name="T1" fmla="*/ T0 w 151"/>
                              <a:gd name="T2" fmla="+- 0 200 96"/>
                              <a:gd name="T3" fmla="*/ 200 h 120"/>
                              <a:gd name="T4" fmla="+- 0 1920 1769"/>
                              <a:gd name="T5" fmla="*/ T4 w 151"/>
                              <a:gd name="T6" fmla="+- 0 216 96"/>
                              <a:gd name="T7" fmla="*/ 216 h 120"/>
                              <a:gd name="T8" fmla="+- 0 1906 1769"/>
                              <a:gd name="T9" fmla="*/ T8 w 151"/>
                              <a:gd name="T10" fmla="+- 0 200 96"/>
                              <a:gd name="T11" fmla="*/ 200 h 120"/>
                              <a:gd name="T12" fmla="+- 0 1920 1769"/>
                              <a:gd name="T13" fmla="*/ T12 w 151"/>
                              <a:gd name="T14" fmla="+- 0 185 96"/>
                              <a:gd name="T15" fmla="*/ 185 h 120"/>
                              <a:gd name="T16" fmla="+- 0 1920 1769"/>
                              <a:gd name="T17" fmla="*/ T16 w 151"/>
                              <a:gd name="T18" fmla="+- 0 96 96"/>
                              <a:gd name="T19" fmla="*/ 96 h 120"/>
                              <a:gd name="T20" fmla="+- 0 1906 1769"/>
                              <a:gd name="T21" fmla="*/ T20 w 151"/>
                              <a:gd name="T22" fmla="+- 0 96 96"/>
                              <a:gd name="T23" fmla="*/ 96 h 120"/>
                              <a:gd name="T24" fmla="+- 0 1906 1769"/>
                              <a:gd name="T25" fmla="*/ T24 w 151"/>
                              <a:gd name="T26" fmla="+- 0 185 96"/>
                              <a:gd name="T27" fmla="*/ 185 h 120"/>
                              <a:gd name="T28" fmla="+- 0 1769 1769"/>
                              <a:gd name="T29" fmla="*/ T28 w 151"/>
                              <a:gd name="T30" fmla="+- 0 185 96"/>
                              <a:gd name="T31" fmla="*/ 185 h 120"/>
                              <a:gd name="T32" fmla="+- 0 1769 1769"/>
                              <a:gd name="T33" fmla="*/ T32 w 151"/>
                              <a:gd name="T34" fmla="+- 0 200 96"/>
                              <a:gd name="T35" fmla="*/ 200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1" h="120">
                                <a:moveTo>
                                  <a:pt x="0" y="104"/>
                                </a:moveTo>
                                <a:lnTo>
                                  <a:pt x="151" y="120"/>
                                </a:lnTo>
                                <a:lnTo>
                                  <a:pt x="137" y="104"/>
                                </a:lnTo>
                                <a:lnTo>
                                  <a:pt x="151" y="89"/>
                                </a:lnTo>
                                <a:lnTo>
                                  <a:pt x="151" y="0"/>
                                </a:lnTo>
                                <a:lnTo>
                                  <a:pt x="137" y="0"/>
                                </a:lnTo>
                                <a:lnTo>
                                  <a:pt x="137" y="89"/>
                                </a:lnTo>
                                <a:lnTo>
                                  <a:pt x="0" y="89"/>
                                </a:lnTo>
                                <a:lnTo>
                                  <a:pt x="0" y="104"/>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 name="Freeform 93"/>
                        <wps:cNvSpPr>
                          <a:spLocks/>
                        </wps:cNvSpPr>
                        <wps:spPr bwMode="auto">
                          <a:xfrm>
                            <a:off x="1752" y="65"/>
                            <a:ext cx="168" cy="31"/>
                          </a:xfrm>
                          <a:custGeom>
                            <a:avLst/>
                            <a:gdLst>
                              <a:gd name="T0" fmla="+- 0 1769 1752"/>
                              <a:gd name="T1" fmla="*/ T0 w 168"/>
                              <a:gd name="T2" fmla="+- 0 80 65"/>
                              <a:gd name="T3" fmla="*/ 80 h 31"/>
                              <a:gd name="T4" fmla="+- 0 1906 1752"/>
                              <a:gd name="T5" fmla="*/ T4 w 168"/>
                              <a:gd name="T6" fmla="+- 0 80 65"/>
                              <a:gd name="T7" fmla="*/ 80 h 31"/>
                              <a:gd name="T8" fmla="+- 0 1920 1752"/>
                              <a:gd name="T9" fmla="*/ T8 w 168"/>
                              <a:gd name="T10" fmla="+- 0 65 65"/>
                              <a:gd name="T11" fmla="*/ 65 h 31"/>
                              <a:gd name="T12" fmla="+- 0 1752 1752"/>
                              <a:gd name="T13" fmla="*/ T12 w 168"/>
                              <a:gd name="T14" fmla="+- 0 65 65"/>
                              <a:gd name="T15" fmla="*/ 65 h 31"/>
                              <a:gd name="T16" fmla="+- 0 1752 1752"/>
                              <a:gd name="T17" fmla="*/ T16 w 168"/>
                              <a:gd name="T18" fmla="+- 0 96 65"/>
                              <a:gd name="T19" fmla="*/ 96 h 31"/>
                              <a:gd name="T20" fmla="+- 0 1769 1752"/>
                              <a:gd name="T21" fmla="*/ T20 w 168"/>
                              <a:gd name="T22" fmla="+- 0 80 65"/>
                              <a:gd name="T23" fmla="*/ 80 h 31"/>
                            </a:gdLst>
                            <a:ahLst/>
                            <a:cxnLst>
                              <a:cxn ang="0">
                                <a:pos x="T1" y="T3"/>
                              </a:cxn>
                              <a:cxn ang="0">
                                <a:pos x="T5" y="T7"/>
                              </a:cxn>
                              <a:cxn ang="0">
                                <a:pos x="T9" y="T11"/>
                              </a:cxn>
                              <a:cxn ang="0">
                                <a:pos x="T13" y="T15"/>
                              </a:cxn>
                              <a:cxn ang="0">
                                <a:pos x="T17" y="T19"/>
                              </a:cxn>
                              <a:cxn ang="0">
                                <a:pos x="T21" y="T23"/>
                              </a:cxn>
                            </a:cxnLst>
                            <a:rect l="0" t="0" r="r" b="b"/>
                            <a:pathLst>
                              <a:path w="168" h="31">
                                <a:moveTo>
                                  <a:pt x="17" y="15"/>
                                </a:moveTo>
                                <a:lnTo>
                                  <a:pt x="154" y="15"/>
                                </a:lnTo>
                                <a:lnTo>
                                  <a:pt x="168" y="0"/>
                                </a:lnTo>
                                <a:lnTo>
                                  <a:pt x="0" y="0"/>
                                </a:lnTo>
                                <a:lnTo>
                                  <a:pt x="0" y="31"/>
                                </a:lnTo>
                                <a:lnTo>
                                  <a:pt x="17" y="15"/>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625E48" id="Group 92" o:spid="_x0000_s1026" style="position:absolute;margin-left:86.9pt;margin-top:3.25pt;width:9.95pt;height:7.55pt;z-index:-251335680;mso-position-horizontal-relative:page" coordorigin="1738,65" coordsize="19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">
                <v:shape id="Freeform 96" o:spid="_x0000_s1027" style="position:absolute;left:1738;top:65;width:199;height:151;visibility:visible;mso-wrap-style:square;v-text-anchor:top" coordsize="199,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" path="m168,15l31,15,14,31r,89l14,,7,,,7,,144r7,7l182,151,31,135,31,31r151,l192,151r7,-7l199,7,192,,182,,168,15xe" fillcolor="#385d89" stroked="f">
                  <v:path arrowok="t" o:connecttype="custom" o:connectlocs="168,80;31,80;14,96;14,185;14,65;7,65;0,72;0,209;7,216;182,216;31,200;31,96;182,96;192,216;199,209;199,72;192,65;182,65;168,80" o:connectangles="0,0,0,0,0,0,0,0,0,0,0,0,0,0,0,0,0,0,0"/>
                </v:shape>
                <v:shape id="Freeform 95" o:spid="_x0000_s1028" style="position:absolute;left:1906;top:96;width:24;height:120;visibility:visible;mso-wrap-style:square;v-text-anchor:top" coordsize="2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" path="m14,89l,104r14,16l24,120,14,r,89xe" fillcolor="#385d89" stroked="f">
                  <v:path arrowok="t" o:connecttype="custom" o:connectlocs="14,185;0,200;14,216;24,216;14,96;14,185" o:connectangles="0,0,0,0,0,0"/>
                </v:shape>
                <v:shape id="Freeform 94" o:spid="_x0000_s1029" style="position:absolute;left:1769;top:96;width:151;height:120;visibility:visible;mso-wrap-style:square;v-text-anchor:top" coordsize="15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" path="m,104r151,16l137,104,151,89,151,,137,r,89l,89r,15xe" fillcolor="#385d89" stroked="f">
                  <v:path arrowok="t" o:connecttype="custom" o:connectlocs="0,200;151,216;137,200;151,185;151,96;137,96;137,185;0,185;0,200" o:connectangles="0,0,0,0,0,0,0,0,0"/>
                </v:shape>
                <v:shape id="Freeform 93" o:spid="_x0000_s1030" style="position:absolute;left:1752;top:65;width:168;height:31;visibility:visible;mso-wrap-style:square;v-text-anchor:top" coordsize="16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" path="m17,15r137,l168,,,,,31,17,15xe" fillcolor="#385d89" stroked="f">
                  <v:path arrowok="t" o:connecttype="custom" o:connectlocs="17,80;154,80;168,65;0,65;0,96;17,80" o:connectangles="0,0,0,0,0,0"/>
                </v:shape>
                <w10:wrap anchorx="page"/>
              </v:group>
            </w:pict>
          </mc:Fallback>
        </mc:AlternateContent>
      </w:r>
      <w:r w:rsidRPr="00C901B7">
        <w:rPr>
          <w:rFonts w:ascii="Calibri" w:eastAsia="Calibri" w:hAnsi="Calibri" w:cs="Calibri"/>
        </w:rPr>
        <w:t>$1</w:t>
      </w:r>
      <w:r w:rsidRPr="00C901B7">
        <w:rPr>
          <w:rFonts w:ascii="Calibri" w:eastAsia="Calibri" w:hAnsi="Calibri" w:cs="Calibri"/>
          <w:spacing w:val="1"/>
        </w:rPr>
        <w:t>,</w:t>
      </w:r>
      <w:r w:rsidRPr="00C901B7">
        <w:rPr>
          <w:rFonts w:ascii="Calibri" w:eastAsia="Calibri" w:hAnsi="Calibri" w:cs="Calibri"/>
        </w:rPr>
        <w:t>00</w:t>
      </w:r>
      <w:r w:rsidRPr="00C901B7">
        <w:rPr>
          <w:rFonts w:ascii="Calibri" w:eastAsia="Calibri" w:hAnsi="Calibri" w:cs="Calibri"/>
          <w:spacing w:val="-2"/>
        </w:rPr>
        <w:t>0</w:t>
      </w:r>
      <w:r w:rsidRPr="00C901B7">
        <w:rPr>
          <w:rFonts w:ascii="Calibri" w:eastAsia="Calibri" w:hAnsi="Calibri" w:cs="Calibri"/>
          <w:spacing w:val="1"/>
        </w:rPr>
        <w:t>,</w:t>
      </w:r>
      <w:r w:rsidRPr="00C901B7">
        <w:rPr>
          <w:rFonts w:ascii="Calibri" w:eastAsia="Calibri" w:hAnsi="Calibri" w:cs="Calibri"/>
        </w:rPr>
        <w:t xml:space="preserve">000                       </w:t>
      </w:r>
      <w:r w:rsidRPr="00C901B7">
        <w:rPr>
          <w:rFonts w:ascii="Calibri" w:eastAsia="Calibri" w:hAnsi="Calibri" w:cs="Calibri"/>
          <w:spacing w:val="32"/>
        </w:rPr>
        <w:t xml:space="preserve"> </w:t>
      </w:r>
      <w:r w:rsidRPr="00C901B7">
        <w:rPr>
          <w:rFonts w:ascii="Calibri" w:eastAsia="Calibri" w:hAnsi="Calibri" w:cs="Calibri"/>
          <w:spacing w:val="1"/>
        </w:rPr>
        <w:t>C</w:t>
      </w:r>
      <w:r w:rsidRPr="00C901B7">
        <w:rPr>
          <w:rFonts w:ascii="Calibri" w:eastAsia="Calibri" w:hAnsi="Calibri" w:cs="Calibri"/>
        </w:rPr>
        <w:t>o</w:t>
      </w:r>
      <w:r w:rsidRPr="00C901B7">
        <w:rPr>
          <w:rFonts w:ascii="Calibri" w:eastAsia="Calibri" w:hAnsi="Calibri" w:cs="Calibri"/>
          <w:spacing w:val="1"/>
        </w:rPr>
        <w:t>m</w:t>
      </w:r>
      <w:r w:rsidRPr="00C901B7">
        <w:rPr>
          <w:rFonts w:ascii="Calibri" w:eastAsia="Calibri" w:hAnsi="Calibri" w:cs="Calibri"/>
        </w:rPr>
        <w:t>b</w:t>
      </w:r>
      <w:r w:rsidRPr="00C901B7">
        <w:rPr>
          <w:rFonts w:ascii="Calibri" w:eastAsia="Calibri" w:hAnsi="Calibri" w:cs="Calibri"/>
          <w:spacing w:val="-1"/>
        </w:rPr>
        <w:t>i</w:t>
      </w:r>
      <w:r w:rsidRPr="00C901B7">
        <w:rPr>
          <w:rFonts w:ascii="Calibri" w:eastAsia="Calibri" w:hAnsi="Calibri" w:cs="Calibri"/>
        </w:rPr>
        <w:t>n</w:t>
      </w:r>
      <w:r w:rsidRPr="00C901B7">
        <w:rPr>
          <w:rFonts w:ascii="Calibri" w:eastAsia="Calibri" w:hAnsi="Calibri" w:cs="Calibri"/>
          <w:spacing w:val="-1"/>
        </w:rPr>
        <w:t>e</w:t>
      </w:r>
      <w:r w:rsidR="006E1E15" w:rsidRPr="00C901B7">
        <w:rPr>
          <w:rFonts w:ascii="Calibri" w:eastAsia="Calibri" w:hAnsi="Calibri" w:cs="Calibri"/>
        </w:rPr>
        <w:t xml:space="preserve">d </w:t>
      </w:r>
      <w:r w:rsidRPr="00C901B7">
        <w:rPr>
          <w:rFonts w:ascii="Calibri" w:eastAsia="Calibri" w:hAnsi="Calibri" w:cs="Calibri"/>
          <w:spacing w:val="-2"/>
        </w:rPr>
        <w:t>S</w:t>
      </w:r>
      <w:r w:rsidRPr="00C901B7">
        <w:rPr>
          <w:rFonts w:ascii="Calibri" w:eastAsia="Calibri" w:hAnsi="Calibri" w:cs="Calibri"/>
          <w:spacing w:val="-1"/>
        </w:rPr>
        <w:t>i</w:t>
      </w:r>
      <w:r w:rsidRPr="00C901B7">
        <w:rPr>
          <w:rFonts w:ascii="Calibri" w:eastAsia="Calibri" w:hAnsi="Calibri" w:cs="Calibri"/>
        </w:rPr>
        <w:t>n</w:t>
      </w:r>
      <w:r w:rsidRPr="00C901B7">
        <w:rPr>
          <w:rFonts w:ascii="Calibri" w:eastAsia="Calibri" w:hAnsi="Calibri" w:cs="Calibri"/>
          <w:spacing w:val="1"/>
        </w:rPr>
        <w:t>g</w:t>
      </w:r>
      <w:r w:rsidRPr="00C901B7">
        <w:rPr>
          <w:rFonts w:ascii="Calibri" w:eastAsia="Calibri" w:hAnsi="Calibri" w:cs="Calibri"/>
          <w:spacing w:val="-1"/>
        </w:rPr>
        <w:t>l</w:t>
      </w:r>
      <w:r w:rsidRPr="00C901B7">
        <w:rPr>
          <w:rFonts w:ascii="Calibri" w:eastAsia="Calibri" w:hAnsi="Calibri" w:cs="Calibri"/>
        </w:rPr>
        <w:t>e</w:t>
      </w:r>
      <w:r w:rsidRPr="00C901B7">
        <w:rPr>
          <w:rFonts w:ascii="Calibri" w:eastAsia="Calibri" w:hAnsi="Calibri" w:cs="Calibri"/>
          <w:spacing w:val="21"/>
        </w:rPr>
        <w:t xml:space="preserve"> </w:t>
      </w:r>
      <w:r w:rsidRPr="00C901B7">
        <w:rPr>
          <w:rFonts w:ascii="Calibri" w:eastAsia="Calibri" w:hAnsi="Calibri" w:cs="Calibri"/>
        </w:rPr>
        <w:t>L</w:t>
      </w:r>
      <w:r w:rsidRPr="00C901B7">
        <w:rPr>
          <w:rFonts w:ascii="Calibri" w:eastAsia="Calibri" w:hAnsi="Calibri" w:cs="Calibri"/>
          <w:spacing w:val="-1"/>
        </w:rPr>
        <w:t>i</w:t>
      </w:r>
      <w:r w:rsidRPr="00C901B7">
        <w:rPr>
          <w:rFonts w:ascii="Calibri" w:eastAsia="Calibri" w:hAnsi="Calibri" w:cs="Calibri"/>
          <w:spacing w:val="1"/>
        </w:rPr>
        <w:t>m</w:t>
      </w:r>
      <w:r w:rsidRPr="00C901B7">
        <w:rPr>
          <w:rFonts w:ascii="Calibri" w:eastAsia="Calibri" w:hAnsi="Calibri" w:cs="Calibri"/>
          <w:spacing w:val="-1"/>
        </w:rPr>
        <w:t>i</w:t>
      </w:r>
      <w:r w:rsidRPr="00C901B7">
        <w:rPr>
          <w:rFonts w:ascii="Calibri" w:eastAsia="Calibri" w:hAnsi="Calibri" w:cs="Calibri"/>
        </w:rPr>
        <w:t>t</w:t>
      </w:r>
      <w:r w:rsidRPr="00C901B7">
        <w:rPr>
          <w:rFonts w:ascii="Calibri" w:eastAsia="Calibri" w:hAnsi="Calibri" w:cs="Calibri"/>
          <w:spacing w:val="18"/>
        </w:rPr>
        <w:t xml:space="preserve"> </w:t>
      </w:r>
      <w:r w:rsidRPr="00C901B7">
        <w:rPr>
          <w:rFonts w:ascii="Calibri" w:eastAsia="Calibri" w:hAnsi="Calibri" w:cs="Calibri"/>
          <w:spacing w:val="-1"/>
        </w:rPr>
        <w:t>B</w:t>
      </w:r>
      <w:r w:rsidRPr="00C901B7">
        <w:rPr>
          <w:rFonts w:ascii="Calibri" w:eastAsia="Calibri" w:hAnsi="Calibri" w:cs="Calibri"/>
        </w:rPr>
        <w:t>od</w:t>
      </w:r>
      <w:r w:rsidRPr="00C901B7">
        <w:rPr>
          <w:rFonts w:ascii="Calibri" w:eastAsia="Calibri" w:hAnsi="Calibri" w:cs="Calibri"/>
          <w:spacing w:val="-1"/>
        </w:rPr>
        <w:t>il</w:t>
      </w:r>
      <w:r w:rsidRPr="00C901B7">
        <w:rPr>
          <w:rFonts w:ascii="Calibri" w:eastAsia="Calibri" w:hAnsi="Calibri" w:cs="Calibri"/>
        </w:rPr>
        <w:t>y</w:t>
      </w:r>
      <w:r w:rsidRPr="00C901B7">
        <w:rPr>
          <w:rFonts w:ascii="Calibri" w:eastAsia="Calibri" w:hAnsi="Calibri" w:cs="Calibri"/>
          <w:spacing w:val="21"/>
        </w:rPr>
        <w:t xml:space="preserve"> </w:t>
      </w:r>
      <w:r w:rsidRPr="00C901B7">
        <w:rPr>
          <w:rFonts w:ascii="Calibri" w:eastAsia="Calibri" w:hAnsi="Calibri" w:cs="Calibri"/>
        </w:rPr>
        <w:t>Inju</w:t>
      </w:r>
      <w:r w:rsidRPr="00C901B7">
        <w:rPr>
          <w:rFonts w:ascii="Calibri" w:eastAsia="Calibri" w:hAnsi="Calibri" w:cs="Calibri"/>
          <w:spacing w:val="2"/>
        </w:rPr>
        <w:t>r</w:t>
      </w:r>
      <w:r w:rsidRPr="00C901B7">
        <w:rPr>
          <w:rFonts w:ascii="Calibri" w:eastAsia="Calibri" w:hAnsi="Calibri" w:cs="Calibri"/>
        </w:rPr>
        <w:t>y</w:t>
      </w:r>
      <w:r w:rsidRPr="00C901B7">
        <w:rPr>
          <w:rFonts w:ascii="Calibri" w:eastAsia="Calibri" w:hAnsi="Calibri" w:cs="Calibri"/>
          <w:spacing w:val="21"/>
        </w:rPr>
        <w:t xml:space="preserve"> </w:t>
      </w:r>
      <w:r w:rsidRPr="00C901B7">
        <w:rPr>
          <w:rFonts w:ascii="Calibri" w:eastAsia="Calibri" w:hAnsi="Calibri" w:cs="Calibri"/>
        </w:rPr>
        <w:t>&amp;</w:t>
      </w:r>
      <w:r w:rsidRPr="00C901B7">
        <w:rPr>
          <w:rFonts w:ascii="Calibri" w:eastAsia="Calibri" w:hAnsi="Calibri" w:cs="Calibri"/>
          <w:spacing w:val="8"/>
        </w:rPr>
        <w:t xml:space="preserve"> </w:t>
      </w:r>
      <w:r w:rsidRPr="00C901B7">
        <w:rPr>
          <w:rFonts w:ascii="Calibri" w:eastAsia="Calibri" w:hAnsi="Calibri" w:cs="Calibri"/>
          <w:spacing w:val="1"/>
        </w:rPr>
        <w:t>P</w:t>
      </w:r>
      <w:r w:rsidRPr="00C901B7">
        <w:rPr>
          <w:rFonts w:ascii="Calibri" w:eastAsia="Calibri" w:hAnsi="Calibri" w:cs="Calibri"/>
          <w:spacing w:val="-1"/>
        </w:rPr>
        <w:t>r</w:t>
      </w:r>
      <w:r w:rsidRPr="00C901B7">
        <w:rPr>
          <w:rFonts w:ascii="Calibri" w:eastAsia="Calibri" w:hAnsi="Calibri" w:cs="Calibri"/>
        </w:rPr>
        <w:t>op</w:t>
      </w:r>
      <w:r w:rsidRPr="00C901B7">
        <w:rPr>
          <w:rFonts w:ascii="Calibri" w:eastAsia="Calibri" w:hAnsi="Calibri" w:cs="Calibri"/>
          <w:spacing w:val="-1"/>
        </w:rPr>
        <w:t>ert</w:t>
      </w:r>
      <w:r w:rsidRPr="00C901B7">
        <w:rPr>
          <w:rFonts w:ascii="Calibri" w:eastAsia="Calibri" w:hAnsi="Calibri" w:cs="Calibri"/>
        </w:rPr>
        <w:t>y</w:t>
      </w:r>
      <w:r w:rsidRPr="00C901B7">
        <w:rPr>
          <w:rFonts w:ascii="Calibri" w:eastAsia="Calibri" w:hAnsi="Calibri" w:cs="Calibri"/>
          <w:spacing w:val="31"/>
        </w:rPr>
        <w:t xml:space="preserve"> </w:t>
      </w:r>
      <w:r w:rsidRPr="00C901B7">
        <w:rPr>
          <w:rFonts w:ascii="Calibri" w:eastAsia="Calibri" w:hAnsi="Calibri" w:cs="Calibri"/>
          <w:spacing w:val="1"/>
          <w:w w:val="103"/>
        </w:rPr>
        <w:t>D</w:t>
      </w:r>
      <w:r w:rsidRPr="00C901B7">
        <w:rPr>
          <w:rFonts w:ascii="Calibri" w:eastAsia="Calibri" w:hAnsi="Calibri" w:cs="Calibri"/>
          <w:w w:val="103"/>
        </w:rPr>
        <w:t>a</w:t>
      </w:r>
      <w:r w:rsidRPr="00C901B7">
        <w:rPr>
          <w:rFonts w:ascii="Calibri" w:eastAsia="Calibri" w:hAnsi="Calibri" w:cs="Calibri"/>
          <w:spacing w:val="2"/>
          <w:w w:val="103"/>
        </w:rPr>
        <w:t>m</w:t>
      </w:r>
      <w:r w:rsidRPr="00C901B7">
        <w:rPr>
          <w:rFonts w:ascii="Calibri" w:eastAsia="Calibri" w:hAnsi="Calibri" w:cs="Calibri"/>
          <w:w w:val="103"/>
        </w:rPr>
        <w:t>a</w:t>
      </w:r>
      <w:r w:rsidRPr="00C901B7">
        <w:rPr>
          <w:rFonts w:ascii="Calibri" w:eastAsia="Calibri" w:hAnsi="Calibri" w:cs="Calibri"/>
          <w:spacing w:val="4"/>
          <w:w w:val="103"/>
        </w:rPr>
        <w:t>g</w:t>
      </w:r>
      <w:r w:rsidRPr="00C901B7">
        <w:rPr>
          <w:rFonts w:ascii="Calibri" w:eastAsia="Calibri" w:hAnsi="Calibri" w:cs="Calibri"/>
          <w:w w:val="103"/>
        </w:rPr>
        <w:t>e</w:t>
      </w:r>
    </w:p>
    <w:p w14:paraId="52779CED" w14:textId="2D62F1A6" w:rsidR="006E1E15" w:rsidRPr="00C901B7" w:rsidRDefault="00790AFE" w:rsidP="00790AFE">
      <w:pPr>
        <w:spacing w:line="271" w:lineRule="auto"/>
        <w:ind w:left="1184"/>
        <w:rPr>
          <w:rFonts w:ascii="Calibri" w:eastAsia="Calibri" w:hAnsi="Calibri" w:cs="Calibri"/>
          <w:w w:val="103"/>
        </w:rPr>
      </w:pPr>
      <w:r w:rsidRPr="00C901B7">
        <w:rPr>
          <w:noProof/>
        </w:rPr>
        <mc:AlternateContent>
          <mc:Choice Requires="wpg">
            <w:drawing>
              <wp:anchor distT="0" distB="0" distL="114300" distR="114300" simplePos="0" relativeHeight="251981824" behindDoc="1" locked="0" layoutInCell="1" allowOverlap="1" wp14:anchorId="0C8500E0" wp14:editId="6CC65AB6">
                <wp:simplePos x="0" y="0"/>
                <wp:positionH relativeFrom="page">
                  <wp:posOffset>1103630</wp:posOffset>
                </wp:positionH>
                <wp:positionV relativeFrom="paragraph">
                  <wp:posOffset>26670</wp:posOffset>
                </wp:positionV>
                <wp:extent cx="126365" cy="95885"/>
                <wp:effectExtent l="8255" t="6985" r="8255" b="1905"/>
                <wp:wrapNone/>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95885"/>
                          <a:chOff x="1738" y="42"/>
                          <a:chExt cx="199" cy="151"/>
                        </a:xfrm>
                      </wpg:grpSpPr>
                      <wps:wsp>
                        <wps:cNvPr id="88" name="Freeform 91"/>
                        <wps:cNvSpPr>
                          <a:spLocks/>
                        </wps:cNvSpPr>
                        <wps:spPr bwMode="auto">
                          <a:xfrm>
                            <a:off x="1738" y="42"/>
                            <a:ext cx="199" cy="151"/>
                          </a:xfrm>
                          <a:custGeom>
                            <a:avLst/>
                            <a:gdLst>
                              <a:gd name="T0" fmla="+- 0 1906 1738"/>
                              <a:gd name="T1" fmla="*/ T0 w 199"/>
                              <a:gd name="T2" fmla="+- 0 56 42"/>
                              <a:gd name="T3" fmla="*/ 56 h 151"/>
                              <a:gd name="T4" fmla="+- 0 1769 1738"/>
                              <a:gd name="T5" fmla="*/ T4 w 199"/>
                              <a:gd name="T6" fmla="+- 0 56 42"/>
                              <a:gd name="T7" fmla="*/ 56 h 151"/>
                              <a:gd name="T8" fmla="+- 0 1752 1738"/>
                              <a:gd name="T9" fmla="*/ T8 w 199"/>
                              <a:gd name="T10" fmla="+- 0 73 42"/>
                              <a:gd name="T11" fmla="*/ 73 h 151"/>
                              <a:gd name="T12" fmla="+- 0 1752 1738"/>
                              <a:gd name="T13" fmla="*/ T12 w 199"/>
                              <a:gd name="T14" fmla="+- 0 162 42"/>
                              <a:gd name="T15" fmla="*/ 162 h 151"/>
                              <a:gd name="T16" fmla="+- 0 1752 1738"/>
                              <a:gd name="T17" fmla="*/ T16 w 199"/>
                              <a:gd name="T18" fmla="+- 0 42 42"/>
                              <a:gd name="T19" fmla="*/ 42 h 151"/>
                              <a:gd name="T20" fmla="+- 0 1745 1738"/>
                              <a:gd name="T21" fmla="*/ T20 w 199"/>
                              <a:gd name="T22" fmla="+- 0 42 42"/>
                              <a:gd name="T23" fmla="*/ 42 h 151"/>
                              <a:gd name="T24" fmla="+- 0 1738 1738"/>
                              <a:gd name="T25" fmla="*/ T24 w 199"/>
                              <a:gd name="T26" fmla="+- 0 49 42"/>
                              <a:gd name="T27" fmla="*/ 49 h 151"/>
                              <a:gd name="T28" fmla="+- 0 1738 1738"/>
                              <a:gd name="T29" fmla="*/ T28 w 199"/>
                              <a:gd name="T30" fmla="+- 0 186 42"/>
                              <a:gd name="T31" fmla="*/ 186 h 151"/>
                              <a:gd name="T32" fmla="+- 0 1745 1738"/>
                              <a:gd name="T33" fmla="*/ T32 w 199"/>
                              <a:gd name="T34" fmla="+- 0 193 42"/>
                              <a:gd name="T35" fmla="*/ 193 h 151"/>
                              <a:gd name="T36" fmla="+- 0 1920 1738"/>
                              <a:gd name="T37" fmla="*/ T36 w 199"/>
                              <a:gd name="T38" fmla="+- 0 193 42"/>
                              <a:gd name="T39" fmla="*/ 193 h 151"/>
                              <a:gd name="T40" fmla="+- 0 1769 1738"/>
                              <a:gd name="T41" fmla="*/ T40 w 199"/>
                              <a:gd name="T42" fmla="+- 0 176 42"/>
                              <a:gd name="T43" fmla="*/ 176 h 151"/>
                              <a:gd name="T44" fmla="+- 0 1769 1738"/>
                              <a:gd name="T45" fmla="*/ T44 w 199"/>
                              <a:gd name="T46" fmla="+- 0 73 42"/>
                              <a:gd name="T47" fmla="*/ 73 h 151"/>
                              <a:gd name="T48" fmla="+- 0 1920 1738"/>
                              <a:gd name="T49" fmla="*/ T48 w 199"/>
                              <a:gd name="T50" fmla="+- 0 73 42"/>
                              <a:gd name="T51" fmla="*/ 73 h 151"/>
                              <a:gd name="T52" fmla="+- 0 1930 1738"/>
                              <a:gd name="T53" fmla="*/ T52 w 199"/>
                              <a:gd name="T54" fmla="+- 0 193 42"/>
                              <a:gd name="T55" fmla="*/ 193 h 151"/>
                              <a:gd name="T56" fmla="+- 0 1937 1738"/>
                              <a:gd name="T57" fmla="*/ T56 w 199"/>
                              <a:gd name="T58" fmla="+- 0 186 42"/>
                              <a:gd name="T59" fmla="*/ 186 h 151"/>
                              <a:gd name="T60" fmla="+- 0 1937 1738"/>
                              <a:gd name="T61" fmla="*/ T60 w 199"/>
                              <a:gd name="T62" fmla="+- 0 49 42"/>
                              <a:gd name="T63" fmla="*/ 49 h 151"/>
                              <a:gd name="T64" fmla="+- 0 1930 1738"/>
                              <a:gd name="T65" fmla="*/ T64 w 199"/>
                              <a:gd name="T66" fmla="+- 0 42 42"/>
                              <a:gd name="T67" fmla="*/ 42 h 151"/>
                              <a:gd name="T68" fmla="+- 0 1920 1738"/>
                              <a:gd name="T69" fmla="*/ T68 w 199"/>
                              <a:gd name="T70" fmla="+- 0 42 42"/>
                              <a:gd name="T71" fmla="*/ 42 h 151"/>
                              <a:gd name="T72" fmla="+- 0 1906 1738"/>
                              <a:gd name="T73" fmla="*/ T72 w 199"/>
                              <a:gd name="T74" fmla="+- 0 56 42"/>
                              <a:gd name="T75" fmla="*/ 56 h 1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99" h="151">
                                <a:moveTo>
                                  <a:pt x="168" y="14"/>
                                </a:moveTo>
                                <a:lnTo>
                                  <a:pt x="31" y="14"/>
                                </a:lnTo>
                                <a:lnTo>
                                  <a:pt x="14" y="31"/>
                                </a:lnTo>
                                <a:lnTo>
                                  <a:pt x="14" y="120"/>
                                </a:lnTo>
                                <a:lnTo>
                                  <a:pt x="14" y="0"/>
                                </a:lnTo>
                                <a:lnTo>
                                  <a:pt x="7" y="0"/>
                                </a:lnTo>
                                <a:lnTo>
                                  <a:pt x="0" y="7"/>
                                </a:lnTo>
                                <a:lnTo>
                                  <a:pt x="0" y="144"/>
                                </a:lnTo>
                                <a:lnTo>
                                  <a:pt x="7" y="151"/>
                                </a:lnTo>
                                <a:lnTo>
                                  <a:pt x="182" y="151"/>
                                </a:lnTo>
                                <a:lnTo>
                                  <a:pt x="31" y="134"/>
                                </a:lnTo>
                                <a:lnTo>
                                  <a:pt x="31" y="31"/>
                                </a:lnTo>
                                <a:lnTo>
                                  <a:pt x="182" y="31"/>
                                </a:lnTo>
                                <a:lnTo>
                                  <a:pt x="192" y="151"/>
                                </a:lnTo>
                                <a:lnTo>
                                  <a:pt x="199" y="144"/>
                                </a:lnTo>
                                <a:lnTo>
                                  <a:pt x="199" y="7"/>
                                </a:lnTo>
                                <a:lnTo>
                                  <a:pt x="192" y="0"/>
                                </a:lnTo>
                                <a:lnTo>
                                  <a:pt x="182" y="0"/>
                                </a:lnTo>
                                <a:lnTo>
                                  <a:pt x="168" y="14"/>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 name="Freeform 90"/>
                        <wps:cNvSpPr>
                          <a:spLocks/>
                        </wps:cNvSpPr>
                        <wps:spPr bwMode="auto">
                          <a:xfrm>
                            <a:off x="1906" y="73"/>
                            <a:ext cx="24" cy="120"/>
                          </a:xfrm>
                          <a:custGeom>
                            <a:avLst/>
                            <a:gdLst>
                              <a:gd name="T0" fmla="+- 0 1920 1906"/>
                              <a:gd name="T1" fmla="*/ T0 w 24"/>
                              <a:gd name="T2" fmla="+- 0 162 73"/>
                              <a:gd name="T3" fmla="*/ 162 h 120"/>
                              <a:gd name="T4" fmla="+- 0 1906 1906"/>
                              <a:gd name="T5" fmla="*/ T4 w 24"/>
                              <a:gd name="T6" fmla="+- 0 176 73"/>
                              <a:gd name="T7" fmla="*/ 176 h 120"/>
                              <a:gd name="T8" fmla="+- 0 1920 1906"/>
                              <a:gd name="T9" fmla="*/ T8 w 24"/>
                              <a:gd name="T10" fmla="+- 0 193 73"/>
                              <a:gd name="T11" fmla="*/ 193 h 120"/>
                              <a:gd name="T12" fmla="+- 0 1930 1906"/>
                              <a:gd name="T13" fmla="*/ T12 w 24"/>
                              <a:gd name="T14" fmla="+- 0 193 73"/>
                              <a:gd name="T15" fmla="*/ 193 h 120"/>
                              <a:gd name="T16" fmla="+- 0 1920 1906"/>
                              <a:gd name="T17" fmla="*/ T16 w 24"/>
                              <a:gd name="T18" fmla="+- 0 73 73"/>
                              <a:gd name="T19" fmla="*/ 73 h 120"/>
                              <a:gd name="T20" fmla="+- 0 1920 1906"/>
                              <a:gd name="T21" fmla="*/ T20 w 24"/>
                              <a:gd name="T22" fmla="+- 0 162 73"/>
                              <a:gd name="T23" fmla="*/ 162 h 120"/>
                            </a:gdLst>
                            <a:ahLst/>
                            <a:cxnLst>
                              <a:cxn ang="0">
                                <a:pos x="T1" y="T3"/>
                              </a:cxn>
                              <a:cxn ang="0">
                                <a:pos x="T5" y="T7"/>
                              </a:cxn>
                              <a:cxn ang="0">
                                <a:pos x="T9" y="T11"/>
                              </a:cxn>
                              <a:cxn ang="0">
                                <a:pos x="T13" y="T15"/>
                              </a:cxn>
                              <a:cxn ang="0">
                                <a:pos x="T17" y="T19"/>
                              </a:cxn>
                              <a:cxn ang="0">
                                <a:pos x="T21" y="T23"/>
                              </a:cxn>
                            </a:cxnLst>
                            <a:rect l="0" t="0" r="r" b="b"/>
                            <a:pathLst>
                              <a:path w="24" h="120">
                                <a:moveTo>
                                  <a:pt x="14" y="89"/>
                                </a:moveTo>
                                <a:lnTo>
                                  <a:pt x="0" y="103"/>
                                </a:lnTo>
                                <a:lnTo>
                                  <a:pt x="14" y="120"/>
                                </a:lnTo>
                                <a:lnTo>
                                  <a:pt x="24" y="120"/>
                                </a:lnTo>
                                <a:lnTo>
                                  <a:pt x="14" y="0"/>
                                </a:lnTo>
                                <a:lnTo>
                                  <a:pt x="14" y="89"/>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 name="Freeform 89"/>
                        <wps:cNvSpPr>
                          <a:spLocks/>
                        </wps:cNvSpPr>
                        <wps:spPr bwMode="auto">
                          <a:xfrm>
                            <a:off x="1769" y="73"/>
                            <a:ext cx="151" cy="120"/>
                          </a:xfrm>
                          <a:custGeom>
                            <a:avLst/>
                            <a:gdLst>
                              <a:gd name="T0" fmla="+- 0 1769 1769"/>
                              <a:gd name="T1" fmla="*/ T0 w 151"/>
                              <a:gd name="T2" fmla="+- 0 176 73"/>
                              <a:gd name="T3" fmla="*/ 176 h 120"/>
                              <a:gd name="T4" fmla="+- 0 1920 1769"/>
                              <a:gd name="T5" fmla="*/ T4 w 151"/>
                              <a:gd name="T6" fmla="+- 0 193 73"/>
                              <a:gd name="T7" fmla="*/ 193 h 120"/>
                              <a:gd name="T8" fmla="+- 0 1906 1769"/>
                              <a:gd name="T9" fmla="*/ T8 w 151"/>
                              <a:gd name="T10" fmla="+- 0 176 73"/>
                              <a:gd name="T11" fmla="*/ 176 h 120"/>
                              <a:gd name="T12" fmla="+- 0 1920 1769"/>
                              <a:gd name="T13" fmla="*/ T12 w 151"/>
                              <a:gd name="T14" fmla="+- 0 162 73"/>
                              <a:gd name="T15" fmla="*/ 162 h 120"/>
                              <a:gd name="T16" fmla="+- 0 1920 1769"/>
                              <a:gd name="T17" fmla="*/ T16 w 151"/>
                              <a:gd name="T18" fmla="+- 0 73 73"/>
                              <a:gd name="T19" fmla="*/ 73 h 120"/>
                              <a:gd name="T20" fmla="+- 0 1906 1769"/>
                              <a:gd name="T21" fmla="*/ T20 w 151"/>
                              <a:gd name="T22" fmla="+- 0 73 73"/>
                              <a:gd name="T23" fmla="*/ 73 h 120"/>
                              <a:gd name="T24" fmla="+- 0 1906 1769"/>
                              <a:gd name="T25" fmla="*/ T24 w 151"/>
                              <a:gd name="T26" fmla="+- 0 162 73"/>
                              <a:gd name="T27" fmla="*/ 162 h 120"/>
                              <a:gd name="T28" fmla="+- 0 1769 1769"/>
                              <a:gd name="T29" fmla="*/ T28 w 151"/>
                              <a:gd name="T30" fmla="+- 0 162 73"/>
                              <a:gd name="T31" fmla="*/ 162 h 120"/>
                              <a:gd name="T32" fmla="+- 0 1769 1769"/>
                              <a:gd name="T33" fmla="*/ T32 w 151"/>
                              <a:gd name="T34" fmla="+- 0 176 73"/>
                              <a:gd name="T35" fmla="*/ 176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1" h="120">
                                <a:moveTo>
                                  <a:pt x="0" y="103"/>
                                </a:moveTo>
                                <a:lnTo>
                                  <a:pt x="151" y="120"/>
                                </a:lnTo>
                                <a:lnTo>
                                  <a:pt x="137" y="103"/>
                                </a:lnTo>
                                <a:lnTo>
                                  <a:pt x="151" y="89"/>
                                </a:lnTo>
                                <a:lnTo>
                                  <a:pt x="151" y="0"/>
                                </a:lnTo>
                                <a:lnTo>
                                  <a:pt x="137" y="0"/>
                                </a:lnTo>
                                <a:lnTo>
                                  <a:pt x="137" y="89"/>
                                </a:lnTo>
                                <a:lnTo>
                                  <a:pt x="0" y="89"/>
                                </a:lnTo>
                                <a:lnTo>
                                  <a:pt x="0" y="103"/>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 name="Freeform 88"/>
                        <wps:cNvSpPr>
                          <a:spLocks/>
                        </wps:cNvSpPr>
                        <wps:spPr bwMode="auto">
                          <a:xfrm>
                            <a:off x="1752" y="42"/>
                            <a:ext cx="168" cy="31"/>
                          </a:xfrm>
                          <a:custGeom>
                            <a:avLst/>
                            <a:gdLst>
                              <a:gd name="T0" fmla="+- 0 1769 1752"/>
                              <a:gd name="T1" fmla="*/ T0 w 168"/>
                              <a:gd name="T2" fmla="+- 0 56 42"/>
                              <a:gd name="T3" fmla="*/ 56 h 31"/>
                              <a:gd name="T4" fmla="+- 0 1906 1752"/>
                              <a:gd name="T5" fmla="*/ T4 w 168"/>
                              <a:gd name="T6" fmla="+- 0 56 42"/>
                              <a:gd name="T7" fmla="*/ 56 h 31"/>
                              <a:gd name="T8" fmla="+- 0 1920 1752"/>
                              <a:gd name="T9" fmla="*/ T8 w 168"/>
                              <a:gd name="T10" fmla="+- 0 42 42"/>
                              <a:gd name="T11" fmla="*/ 42 h 31"/>
                              <a:gd name="T12" fmla="+- 0 1752 1752"/>
                              <a:gd name="T13" fmla="*/ T12 w 168"/>
                              <a:gd name="T14" fmla="+- 0 42 42"/>
                              <a:gd name="T15" fmla="*/ 42 h 31"/>
                              <a:gd name="T16" fmla="+- 0 1752 1752"/>
                              <a:gd name="T17" fmla="*/ T16 w 168"/>
                              <a:gd name="T18" fmla="+- 0 73 42"/>
                              <a:gd name="T19" fmla="*/ 73 h 31"/>
                              <a:gd name="T20" fmla="+- 0 1769 1752"/>
                              <a:gd name="T21" fmla="*/ T20 w 168"/>
                              <a:gd name="T22" fmla="+- 0 56 42"/>
                              <a:gd name="T23" fmla="*/ 56 h 31"/>
                            </a:gdLst>
                            <a:ahLst/>
                            <a:cxnLst>
                              <a:cxn ang="0">
                                <a:pos x="T1" y="T3"/>
                              </a:cxn>
                              <a:cxn ang="0">
                                <a:pos x="T5" y="T7"/>
                              </a:cxn>
                              <a:cxn ang="0">
                                <a:pos x="T9" y="T11"/>
                              </a:cxn>
                              <a:cxn ang="0">
                                <a:pos x="T13" y="T15"/>
                              </a:cxn>
                              <a:cxn ang="0">
                                <a:pos x="T17" y="T19"/>
                              </a:cxn>
                              <a:cxn ang="0">
                                <a:pos x="T21" y="T23"/>
                              </a:cxn>
                            </a:cxnLst>
                            <a:rect l="0" t="0" r="r" b="b"/>
                            <a:pathLst>
                              <a:path w="168" h="31">
                                <a:moveTo>
                                  <a:pt x="17" y="14"/>
                                </a:moveTo>
                                <a:lnTo>
                                  <a:pt x="154" y="14"/>
                                </a:lnTo>
                                <a:lnTo>
                                  <a:pt x="168" y="0"/>
                                </a:lnTo>
                                <a:lnTo>
                                  <a:pt x="0" y="0"/>
                                </a:lnTo>
                                <a:lnTo>
                                  <a:pt x="0" y="31"/>
                                </a:lnTo>
                                <a:lnTo>
                                  <a:pt x="17" y="14"/>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313EC9" id="Group 87" o:spid="_x0000_s1026" style="position:absolute;margin-left:86.9pt;margin-top:2.1pt;width:9.95pt;height:7.55pt;z-index:-251334656;mso-position-horizontal-relative:page" coordorigin="1738,42" coordsize="19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">
                <v:shape id="Freeform 91" o:spid="_x0000_s1027" style="position:absolute;left:1738;top:42;width:199;height:151;visibility:visible;mso-wrap-style:square;v-text-anchor:top" coordsize="199,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" path="m168,14l31,14,14,31r,89l14,,7,,,7,,144r7,7l182,151,31,134,31,31r151,l192,151r7,-7l199,7,192,,182,,168,14xe" fillcolor="#385d89" stroked="f">
                  <v:path arrowok="t" o:connecttype="custom" o:connectlocs="168,56;31,56;14,73;14,162;14,42;7,42;0,49;0,186;7,193;182,193;31,176;31,73;182,73;192,193;199,186;199,49;192,42;182,42;168,56" o:connectangles="0,0,0,0,0,0,0,0,0,0,0,0,0,0,0,0,0,0,0"/>
                </v:shape>
                <v:shape id="Freeform 90" o:spid="_x0000_s1028" style="position:absolute;left:1906;top:73;width:24;height:120;visibility:visible;mso-wrap-style:square;v-text-anchor:top" coordsize="2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" path="m14,89l,103r14,17l24,120,14,r,89xe" fillcolor="#385d89" stroked="f">
                  <v:path arrowok="t" o:connecttype="custom" o:connectlocs="14,162;0,176;14,193;24,193;14,73;14,162" o:connectangles="0,0,0,0,0,0"/>
                </v:shape>
                <v:shape id="Freeform 89" o:spid="_x0000_s1029" style="position:absolute;left:1769;top:73;width:151;height:120;visibility:visible;mso-wrap-style:square;v-text-anchor:top" coordsize="15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" path="m,103r151,17l137,103,151,89,151,,137,r,89l,89r,14xe" fillcolor="#385d89" stroked="f">
                  <v:path arrowok="t" o:connecttype="custom" o:connectlocs="0,176;151,193;137,176;151,162;151,73;137,73;137,162;0,162;0,176" o:connectangles="0,0,0,0,0,0,0,0,0"/>
                </v:shape>
                <v:shape id="Freeform 88" o:spid="_x0000_s1030" style="position:absolute;left:1752;top:42;width:168;height:31;visibility:visible;mso-wrap-style:square;v-text-anchor:top" coordsize="16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" path="m17,14r137,l168,,,,,31,17,14xe" fillcolor="#385d89" stroked="f">
                  <v:path arrowok="t" o:connecttype="custom" o:connectlocs="17,56;154,56;168,42;0,42;0,73;17,56" o:connectangles="0,0,0,0,0,0"/>
                </v:shape>
                <w10:wrap anchorx="page"/>
              </v:group>
            </w:pict>
          </mc:Fallback>
        </mc:AlternateContent>
      </w:r>
      <w:r w:rsidRPr="00C901B7">
        <w:rPr>
          <w:rFonts w:ascii="Calibri" w:eastAsia="Calibri" w:hAnsi="Calibri" w:cs="Calibri"/>
          <w:spacing w:val="1"/>
        </w:rPr>
        <w:t>C</w:t>
      </w:r>
      <w:r w:rsidRPr="00C901B7">
        <w:rPr>
          <w:rFonts w:ascii="Calibri" w:eastAsia="Calibri" w:hAnsi="Calibri" w:cs="Calibri"/>
        </w:rPr>
        <w:t>ov</w:t>
      </w:r>
      <w:r w:rsidRPr="00C901B7">
        <w:rPr>
          <w:rFonts w:ascii="Calibri" w:eastAsia="Calibri" w:hAnsi="Calibri" w:cs="Calibri"/>
          <w:spacing w:val="-1"/>
        </w:rPr>
        <w:t>er</w:t>
      </w:r>
      <w:r w:rsidRPr="00C901B7">
        <w:rPr>
          <w:rFonts w:ascii="Calibri" w:eastAsia="Calibri" w:hAnsi="Calibri" w:cs="Calibri"/>
        </w:rPr>
        <w:t>a</w:t>
      </w:r>
      <w:r w:rsidRPr="00C901B7">
        <w:rPr>
          <w:rFonts w:ascii="Calibri" w:eastAsia="Calibri" w:hAnsi="Calibri" w:cs="Calibri"/>
          <w:spacing w:val="1"/>
        </w:rPr>
        <w:t>g</w:t>
      </w:r>
      <w:r w:rsidRPr="00C901B7">
        <w:rPr>
          <w:rFonts w:ascii="Calibri" w:eastAsia="Calibri" w:hAnsi="Calibri" w:cs="Calibri"/>
        </w:rPr>
        <w:t>e</w:t>
      </w:r>
      <w:r w:rsidRPr="00C901B7">
        <w:rPr>
          <w:rFonts w:ascii="Calibri" w:eastAsia="Calibri" w:hAnsi="Calibri" w:cs="Calibri"/>
          <w:spacing w:val="31"/>
        </w:rPr>
        <w:t xml:space="preserve"> </w:t>
      </w:r>
      <w:r w:rsidRPr="00C901B7">
        <w:rPr>
          <w:rFonts w:ascii="Calibri" w:eastAsia="Calibri" w:hAnsi="Calibri" w:cs="Calibri"/>
        </w:rPr>
        <w:t>on</w:t>
      </w:r>
      <w:r w:rsidRPr="00C901B7">
        <w:rPr>
          <w:rFonts w:ascii="Calibri" w:eastAsia="Calibri" w:hAnsi="Calibri" w:cs="Calibri"/>
          <w:spacing w:val="9"/>
        </w:rPr>
        <w:t xml:space="preserve"> </w:t>
      </w:r>
      <w:r w:rsidRPr="00C901B7">
        <w:rPr>
          <w:rFonts w:ascii="Calibri" w:eastAsia="Calibri" w:hAnsi="Calibri" w:cs="Calibri"/>
        </w:rPr>
        <w:t>I</w:t>
      </w:r>
      <w:r w:rsidRPr="00C901B7">
        <w:rPr>
          <w:rFonts w:ascii="Calibri" w:eastAsia="Calibri" w:hAnsi="Calibri" w:cs="Calibri"/>
          <w:spacing w:val="1"/>
        </w:rPr>
        <w:t>S</w:t>
      </w:r>
      <w:r w:rsidRPr="00C901B7">
        <w:rPr>
          <w:rFonts w:ascii="Calibri" w:eastAsia="Calibri" w:hAnsi="Calibri" w:cs="Calibri"/>
        </w:rPr>
        <w:t>O</w:t>
      </w:r>
      <w:r w:rsidRPr="00C901B7">
        <w:rPr>
          <w:rFonts w:ascii="Calibri" w:eastAsia="Calibri" w:hAnsi="Calibri" w:cs="Calibri"/>
          <w:spacing w:val="11"/>
        </w:rPr>
        <w:t xml:space="preserve"> </w:t>
      </w:r>
      <w:r w:rsidRPr="00C901B7">
        <w:rPr>
          <w:rFonts w:ascii="Calibri" w:eastAsia="Calibri" w:hAnsi="Calibri" w:cs="Calibri"/>
          <w:spacing w:val="1"/>
        </w:rPr>
        <w:t>CA</w:t>
      </w:r>
      <w:r w:rsidRPr="00C901B7">
        <w:rPr>
          <w:rFonts w:ascii="Calibri" w:eastAsia="Calibri" w:hAnsi="Calibri" w:cs="Calibri"/>
        </w:rPr>
        <w:t>0001</w:t>
      </w:r>
      <w:r w:rsidRPr="00C901B7">
        <w:rPr>
          <w:rFonts w:ascii="Calibri" w:eastAsia="Calibri" w:hAnsi="Calibri" w:cs="Calibri"/>
          <w:spacing w:val="27"/>
        </w:rPr>
        <w:t xml:space="preserve"> </w:t>
      </w:r>
      <w:r w:rsidRPr="00C901B7">
        <w:rPr>
          <w:rFonts w:ascii="Calibri" w:eastAsia="Calibri" w:hAnsi="Calibri" w:cs="Calibri"/>
        </w:rPr>
        <w:t>or</w:t>
      </w:r>
      <w:r w:rsidRPr="00C901B7">
        <w:rPr>
          <w:rFonts w:ascii="Calibri" w:eastAsia="Calibri" w:hAnsi="Calibri" w:cs="Calibri"/>
          <w:spacing w:val="9"/>
        </w:rPr>
        <w:t xml:space="preserve"> </w:t>
      </w:r>
      <w:r w:rsidRPr="00C901B7">
        <w:rPr>
          <w:rFonts w:ascii="Calibri" w:eastAsia="Calibri" w:hAnsi="Calibri" w:cs="Calibri"/>
        </w:rPr>
        <w:t>s</w:t>
      </w:r>
      <w:r w:rsidRPr="00C901B7">
        <w:rPr>
          <w:rFonts w:ascii="Calibri" w:eastAsia="Calibri" w:hAnsi="Calibri" w:cs="Calibri"/>
          <w:spacing w:val="-1"/>
        </w:rPr>
        <w:t>i</w:t>
      </w:r>
      <w:r w:rsidRPr="00C901B7">
        <w:rPr>
          <w:rFonts w:ascii="Calibri" w:eastAsia="Calibri" w:hAnsi="Calibri" w:cs="Calibri"/>
          <w:spacing w:val="1"/>
        </w:rPr>
        <w:t>m</w:t>
      </w:r>
      <w:r w:rsidRPr="00C901B7">
        <w:rPr>
          <w:rFonts w:ascii="Calibri" w:eastAsia="Calibri" w:hAnsi="Calibri" w:cs="Calibri"/>
          <w:spacing w:val="-1"/>
        </w:rPr>
        <w:t>il</w:t>
      </w:r>
      <w:r w:rsidRPr="00C901B7">
        <w:rPr>
          <w:rFonts w:ascii="Calibri" w:eastAsia="Calibri" w:hAnsi="Calibri" w:cs="Calibri"/>
        </w:rPr>
        <w:t>a</w:t>
      </w:r>
      <w:r w:rsidRPr="00C901B7">
        <w:rPr>
          <w:rFonts w:ascii="Calibri" w:eastAsia="Calibri" w:hAnsi="Calibri" w:cs="Calibri"/>
          <w:spacing w:val="-1"/>
        </w:rPr>
        <w:t>r</w:t>
      </w:r>
      <w:r w:rsidRPr="00C901B7">
        <w:rPr>
          <w:rFonts w:ascii="Calibri" w:eastAsia="Calibri" w:hAnsi="Calibri" w:cs="Calibri"/>
        </w:rPr>
        <w:t xml:space="preserve">. </w:t>
      </w:r>
      <w:r w:rsidRPr="00C901B7">
        <w:rPr>
          <w:rFonts w:ascii="Calibri" w:eastAsia="Calibri" w:hAnsi="Calibri" w:cs="Calibri"/>
          <w:spacing w:val="29"/>
        </w:rPr>
        <w:t xml:space="preserve"> </w:t>
      </w:r>
      <w:r w:rsidRPr="00C901B7">
        <w:rPr>
          <w:rFonts w:ascii="Calibri" w:eastAsia="Calibri" w:hAnsi="Calibri" w:cs="Calibri"/>
          <w:spacing w:val="-1"/>
        </w:rPr>
        <w:t>Re</w:t>
      </w:r>
      <w:r w:rsidRPr="00C901B7">
        <w:rPr>
          <w:rFonts w:ascii="Calibri" w:eastAsia="Calibri" w:hAnsi="Calibri" w:cs="Calibri"/>
        </w:rPr>
        <w:t>s</w:t>
      </w:r>
      <w:r w:rsidRPr="00C901B7">
        <w:rPr>
          <w:rFonts w:ascii="Calibri" w:eastAsia="Calibri" w:hAnsi="Calibri" w:cs="Calibri"/>
          <w:spacing w:val="-1"/>
        </w:rPr>
        <w:t>tri</w:t>
      </w:r>
      <w:r w:rsidRPr="00C901B7">
        <w:rPr>
          <w:rFonts w:ascii="Calibri" w:eastAsia="Calibri" w:hAnsi="Calibri" w:cs="Calibri"/>
          <w:spacing w:val="2"/>
        </w:rPr>
        <w:t>c</w:t>
      </w:r>
      <w:r w:rsidRPr="00C901B7">
        <w:rPr>
          <w:rFonts w:ascii="Calibri" w:eastAsia="Calibri" w:hAnsi="Calibri" w:cs="Calibri"/>
          <w:spacing w:val="-1"/>
        </w:rPr>
        <w:t>ti</w:t>
      </w:r>
      <w:r w:rsidRPr="00C901B7">
        <w:rPr>
          <w:rFonts w:ascii="Calibri" w:eastAsia="Calibri" w:hAnsi="Calibri" w:cs="Calibri"/>
        </w:rPr>
        <w:t xml:space="preserve">ng </w:t>
      </w:r>
      <w:r w:rsidRPr="00C901B7">
        <w:rPr>
          <w:rFonts w:ascii="Calibri" w:eastAsia="Calibri" w:hAnsi="Calibri" w:cs="Calibri"/>
          <w:spacing w:val="2"/>
        </w:rPr>
        <w:t>end</w:t>
      </w:r>
      <w:r w:rsidRPr="00C901B7">
        <w:rPr>
          <w:rFonts w:ascii="Calibri" w:eastAsia="Calibri" w:hAnsi="Calibri" w:cs="Calibri"/>
        </w:rPr>
        <w:t>or</w:t>
      </w:r>
      <w:r w:rsidRPr="00C901B7">
        <w:rPr>
          <w:rFonts w:ascii="Calibri" w:eastAsia="Calibri" w:hAnsi="Calibri" w:cs="Calibri"/>
          <w:spacing w:val="2"/>
        </w:rPr>
        <w:t>seme</w:t>
      </w:r>
      <w:r w:rsidRPr="00C901B7">
        <w:rPr>
          <w:rFonts w:ascii="Calibri" w:eastAsia="Calibri" w:hAnsi="Calibri" w:cs="Calibri"/>
        </w:rPr>
        <w:t>n</w:t>
      </w:r>
      <w:r w:rsidRPr="00C901B7">
        <w:rPr>
          <w:rFonts w:ascii="Calibri" w:eastAsia="Calibri" w:hAnsi="Calibri" w:cs="Calibri"/>
          <w:spacing w:val="2"/>
        </w:rPr>
        <w:t>t</w:t>
      </w:r>
      <w:r w:rsidRPr="00C901B7">
        <w:rPr>
          <w:rFonts w:ascii="Calibri" w:eastAsia="Calibri" w:hAnsi="Calibri" w:cs="Calibri"/>
        </w:rPr>
        <w:t>s</w:t>
      </w:r>
      <w:r w:rsidRPr="00C901B7">
        <w:rPr>
          <w:rFonts w:ascii="Calibri" w:eastAsia="Calibri" w:hAnsi="Calibri" w:cs="Calibri"/>
          <w:spacing w:val="32"/>
        </w:rPr>
        <w:t xml:space="preserve"> </w:t>
      </w:r>
      <w:r w:rsidRPr="00C901B7">
        <w:rPr>
          <w:rFonts w:ascii="Calibri" w:eastAsia="Calibri" w:hAnsi="Calibri" w:cs="Calibri"/>
          <w:spacing w:val="1"/>
        </w:rPr>
        <w:t>m</w:t>
      </w:r>
      <w:r w:rsidRPr="00C901B7">
        <w:rPr>
          <w:rFonts w:ascii="Calibri" w:eastAsia="Calibri" w:hAnsi="Calibri" w:cs="Calibri"/>
        </w:rPr>
        <w:t>ust</w:t>
      </w:r>
      <w:r w:rsidRPr="00C901B7">
        <w:rPr>
          <w:rFonts w:ascii="Calibri" w:eastAsia="Calibri" w:hAnsi="Calibri" w:cs="Calibri"/>
          <w:spacing w:val="18"/>
        </w:rPr>
        <w:t xml:space="preserve"> </w:t>
      </w:r>
      <w:r w:rsidRPr="00C901B7">
        <w:rPr>
          <w:rFonts w:ascii="Calibri" w:eastAsia="Calibri" w:hAnsi="Calibri" w:cs="Calibri"/>
        </w:rPr>
        <w:t>be</w:t>
      </w:r>
      <w:r w:rsidRPr="00C901B7">
        <w:rPr>
          <w:rFonts w:ascii="Calibri" w:eastAsia="Calibri" w:hAnsi="Calibri" w:cs="Calibri"/>
          <w:spacing w:val="9"/>
        </w:rPr>
        <w:t xml:space="preserve"> </w:t>
      </w:r>
      <w:r w:rsidRPr="00C901B7">
        <w:rPr>
          <w:rFonts w:ascii="Calibri" w:eastAsia="Calibri" w:hAnsi="Calibri" w:cs="Calibri"/>
        </w:rPr>
        <w:t>no</w:t>
      </w:r>
      <w:r w:rsidRPr="00C901B7">
        <w:rPr>
          <w:rFonts w:ascii="Calibri" w:eastAsia="Calibri" w:hAnsi="Calibri" w:cs="Calibri"/>
          <w:spacing w:val="-1"/>
        </w:rPr>
        <w:t>te</w:t>
      </w:r>
      <w:r w:rsidRPr="00C901B7">
        <w:rPr>
          <w:rFonts w:ascii="Calibri" w:eastAsia="Calibri" w:hAnsi="Calibri" w:cs="Calibri"/>
        </w:rPr>
        <w:t>d</w:t>
      </w:r>
      <w:r w:rsidRPr="00C901B7">
        <w:rPr>
          <w:rFonts w:ascii="Calibri" w:eastAsia="Calibri" w:hAnsi="Calibri" w:cs="Calibri"/>
          <w:spacing w:val="21"/>
        </w:rPr>
        <w:t xml:space="preserve"> </w:t>
      </w:r>
      <w:r w:rsidRPr="00C901B7">
        <w:rPr>
          <w:rFonts w:ascii="Calibri" w:eastAsia="Calibri" w:hAnsi="Calibri" w:cs="Calibri"/>
        </w:rPr>
        <w:t>and</w:t>
      </w:r>
      <w:r w:rsidRPr="00C901B7">
        <w:rPr>
          <w:rFonts w:ascii="Calibri" w:eastAsia="Calibri" w:hAnsi="Calibri" w:cs="Calibri"/>
          <w:spacing w:val="14"/>
        </w:rPr>
        <w:t xml:space="preserve"> </w:t>
      </w:r>
      <w:r w:rsidRPr="00C901B7">
        <w:rPr>
          <w:rFonts w:ascii="Calibri" w:eastAsia="Calibri" w:hAnsi="Calibri" w:cs="Calibri"/>
          <w:spacing w:val="2"/>
          <w:w w:val="103"/>
        </w:rPr>
        <w:t>a</w:t>
      </w:r>
      <w:r w:rsidRPr="00C901B7">
        <w:rPr>
          <w:rFonts w:ascii="Calibri" w:eastAsia="Calibri" w:hAnsi="Calibri" w:cs="Calibri"/>
          <w:w w:val="103"/>
        </w:rPr>
        <w:t>p</w:t>
      </w:r>
      <w:r w:rsidRPr="00C901B7">
        <w:rPr>
          <w:rFonts w:ascii="Calibri" w:eastAsia="Calibri" w:hAnsi="Calibri" w:cs="Calibri"/>
          <w:spacing w:val="2"/>
          <w:w w:val="103"/>
        </w:rPr>
        <w:t>pr</w:t>
      </w:r>
      <w:r w:rsidRPr="00C901B7">
        <w:rPr>
          <w:rFonts w:ascii="Calibri" w:eastAsia="Calibri" w:hAnsi="Calibri" w:cs="Calibri"/>
          <w:w w:val="103"/>
        </w:rPr>
        <w:t>o</w:t>
      </w:r>
      <w:r w:rsidRPr="00C901B7">
        <w:rPr>
          <w:rFonts w:ascii="Calibri" w:eastAsia="Calibri" w:hAnsi="Calibri" w:cs="Calibri"/>
          <w:spacing w:val="2"/>
          <w:w w:val="103"/>
        </w:rPr>
        <w:t>ved</w:t>
      </w:r>
      <w:r w:rsidRPr="00C901B7">
        <w:rPr>
          <w:rFonts w:ascii="Calibri" w:eastAsia="Calibri" w:hAnsi="Calibri" w:cs="Calibri"/>
          <w:w w:val="103"/>
        </w:rPr>
        <w:t xml:space="preserve">. </w:t>
      </w:r>
    </w:p>
    <w:p w14:paraId="61839885" w14:textId="0192A64D" w:rsidR="006E1E15" w:rsidRPr="00C901B7" w:rsidRDefault="006E1E15" w:rsidP="00790AFE">
      <w:pPr>
        <w:spacing w:line="271" w:lineRule="auto"/>
        <w:ind w:left="1184"/>
        <w:rPr>
          <w:rFonts w:ascii="Calibri" w:eastAsia="Calibri" w:hAnsi="Calibri" w:cs="Calibri"/>
          <w:w w:val="103"/>
        </w:rPr>
      </w:pPr>
      <w:r w:rsidRPr="00C901B7">
        <w:rPr>
          <w:noProof/>
        </w:rPr>
        <mc:AlternateContent>
          <mc:Choice Requires="wpg">
            <w:drawing>
              <wp:anchor distT="0" distB="0" distL="114300" distR="114300" simplePos="0" relativeHeight="251982848" behindDoc="1" locked="0" layoutInCell="1" allowOverlap="1" wp14:anchorId="61724EFB" wp14:editId="7BC0B785">
                <wp:simplePos x="0" y="0"/>
                <wp:positionH relativeFrom="page">
                  <wp:posOffset>1103630</wp:posOffset>
                </wp:positionH>
                <wp:positionV relativeFrom="paragraph">
                  <wp:posOffset>10795</wp:posOffset>
                </wp:positionV>
                <wp:extent cx="126365" cy="95885"/>
                <wp:effectExtent l="8255" t="4445" r="8255" b="4445"/>
                <wp:wrapNone/>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95885"/>
                          <a:chOff x="1738" y="263"/>
                          <a:chExt cx="199" cy="151"/>
                        </a:xfrm>
                      </wpg:grpSpPr>
                      <wps:wsp>
                        <wps:cNvPr id="83" name="Freeform 86"/>
                        <wps:cNvSpPr>
                          <a:spLocks/>
                        </wps:cNvSpPr>
                        <wps:spPr bwMode="auto">
                          <a:xfrm>
                            <a:off x="1738" y="263"/>
                            <a:ext cx="199" cy="151"/>
                          </a:xfrm>
                          <a:custGeom>
                            <a:avLst/>
                            <a:gdLst>
                              <a:gd name="T0" fmla="+- 0 1906 1738"/>
                              <a:gd name="T1" fmla="*/ T0 w 199"/>
                              <a:gd name="T2" fmla="+- 0 277 263"/>
                              <a:gd name="T3" fmla="*/ 277 h 151"/>
                              <a:gd name="T4" fmla="+- 0 1769 1738"/>
                              <a:gd name="T5" fmla="*/ T4 w 199"/>
                              <a:gd name="T6" fmla="+- 0 277 263"/>
                              <a:gd name="T7" fmla="*/ 277 h 151"/>
                              <a:gd name="T8" fmla="+- 0 1752 1738"/>
                              <a:gd name="T9" fmla="*/ T8 w 199"/>
                              <a:gd name="T10" fmla="+- 0 294 263"/>
                              <a:gd name="T11" fmla="*/ 294 h 151"/>
                              <a:gd name="T12" fmla="+- 0 1752 1738"/>
                              <a:gd name="T13" fmla="*/ T12 w 199"/>
                              <a:gd name="T14" fmla="+- 0 383 263"/>
                              <a:gd name="T15" fmla="*/ 383 h 151"/>
                              <a:gd name="T16" fmla="+- 0 1752 1738"/>
                              <a:gd name="T17" fmla="*/ T16 w 199"/>
                              <a:gd name="T18" fmla="+- 0 263 263"/>
                              <a:gd name="T19" fmla="*/ 263 h 151"/>
                              <a:gd name="T20" fmla="+- 0 1745 1738"/>
                              <a:gd name="T21" fmla="*/ T20 w 199"/>
                              <a:gd name="T22" fmla="+- 0 263 263"/>
                              <a:gd name="T23" fmla="*/ 263 h 151"/>
                              <a:gd name="T24" fmla="+- 0 1738 1738"/>
                              <a:gd name="T25" fmla="*/ T24 w 199"/>
                              <a:gd name="T26" fmla="+- 0 270 263"/>
                              <a:gd name="T27" fmla="*/ 270 h 151"/>
                              <a:gd name="T28" fmla="+- 0 1738 1738"/>
                              <a:gd name="T29" fmla="*/ T28 w 199"/>
                              <a:gd name="T30" fmla="+- 0 407 263"/>
                              <a:gd name="T31" fmla="*/ 407 h 151"/>
                              <a:gd name="T32" fmla="+- 0 1745 1738"/>
                              <a:gd name="T33" fmla="*/ T32 w 199"/>
                              <a:gd name="T34" fmla="+- 0 414 263"/>
                              <a:gd name="T35" fmla="*/ 414 h 151"/>
                              <a:gd name="T36" fmla="+- 0 1920 1738"/>
                              <a:gd name="T37" fmla="*/ T36 w 199"/>
                              <a:gd name="T38" fmla="+- 0 414 263"/>
                              <a:gd name="T39" fmla="*/ 414 h 151"/>
                              <a:gd name="T40" fmla="+- 0 1769 1738"/>
                              <a:gd name="T41" fmla="*/ T40 w 199"/>
                              <a:gd name="T42" fmla="+- 0 397 263"/>
                              <a:gd name="T43" fmla="*/ 397 h 151"/>
                              <a:gd name="T44" fmla="+- 0 1769 1738"/>
                              <a:gd name="T45" fmla="*/ T44 w 199"/>
                              <a:gd name="T46" fmla="+- 0 294 263"/>
                              <a:gd name="T47" fmla="*/ 294 h 151"/>
                              <a:gd name="T48" fmla="+- 0 1920 1738"/>
                              <a:gd name="T49" fmla="*/ T48 w 199"/>
                              <a:gd name="T50" fmla="+- 0 294 263"/>
                              <a:gd name="T51" fmla="*/ 294 h 151"/>
                              <a:gd name="T52" fmla="+- 0 1930 1738"/>
                              <a:gd name="T53" fmla="*/ T52 w 199"/>
                              <a:gd name="T54" fmla="+- 0 414 263"/>
                              <a:gd name="T55" fmla="*/ 414 h 151"/>
                              <a:gd name="T56" fmla="+- 0 1937 1738"/>
                              <a:gd name="T57" fmla="*/ T56 w 199"/>
                              <a:gd name="T58" fmla="+- 0 407 263"/>
                              <a:gd name="T59" fmla="*/ 407 h 151"/>
                              <a:gd name="T60" fmla="+- 0 1937 1738"/>
                              <a:gd name="T61" fmla="*/ T60 w 199"/>
                              <a:gd name="T62" fmla="+- 0 270 263"/>
                              <a:gd name="T63" fmla="*/ 270 h 151"/>
                              <a:gd name="T64" fmla="+- 0 1930 1738"/>
                              <a:gd name="T65" fmla="*/ T64 w 199"/>
                              <a:gd name="T66" fmla="+- 0 263 263"/>
                              <a:gd name="T67" fmla="*/ 263 h 151"/>
                              <a:gd name="T68" fmla="+- 0 1920 1738"/>
                              <a:gd name="T69" fmla="*/ T68 w 199"/>
                              <a:gd name="T70" fmla="+- 0 263 263"/>
                              <a:gd name="T71" fmla="*/ 263 h 151"/>
                              <a:gd name="T72" fmla="+- 0 1906 1738"/>
                              <a:gd name="T73" fmla="*/ T72 w 199"/>
                              <a:gd name="T74" fmla="+- 0 277 263"/>
                              <a:gd name="T75" fmla="*/ 277 h 1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99" h="151">
                                <a:moveTo>
                                  <a:pt x="168" y="14"/>
                                </a:moveTo>
                                <a:lnTo>
                                  <a:pt x="31" y="14"/>
                                </a:lnTo>
                                <a:lnTo>
                                  <a:pt x="14" y="31"/>
                                </a:lnTo>
                                <a:lnTo>
                                  <a:pt x="14" y="120"/>
                                </a:lnTo>
                                <a:lnTo>
                                  <a:pt x="14" y="0"/>
                                </a:lnTo>
                                <a:lnTo>
                                  <a:pt x="7" y="0"/>
                                </a:lnTo>
                                <a:lnTo>
                                  <a:pt x="0" y="7"/>
                                </a:lnTo>
                                <a:lnTo>
                                  <a:pt x="0" y="144"/>
                                </a:lnTo>
                                <a:lnTo>
                                  <a:pt x="7" y="151"/>
                                </a:lnTo>
                                <a:lnTo>
                                  <a:pt x="182" y="151"/>
                                </a:lnTo>
                                <a:lnTo>
                                  <a:pt x="31" y="134"/>
                                </a:lnTo>
                                <a:lnTo>
                                  <a:pt x="31" y="31"/>
                                </a:lnTo>
                                <a:lnTo>
                                  <a:pt x="182" y="31"/>
                                </a:lnTo>
                                <a:lnTo>
                                  <a:pt x="192" y="151"/>
                                </a:lnTo>
                                <a:lnTo>
                                  <a:pt x="199" y="144"/>
                                </a:lnTo>
                                <a:lnTo>
                                  <a:pt x="199" y="7"/>
                                </a:lnTo>
                                <a:lnTo>
                                  <a:pt x="192" y="0"/>
                                </a:lnTo>
                                <a:lnTo>
                                  <a:pt x="182" y="0"/>
                                </a:lnTo>
                                <a:lnTo>
                                  <a:pt x="168" y="14"/>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 name="Freeform 85"/>
                        <wps:cNvSpPr>
                          <a:spLocks/>
                        </wps:cNvSpPr>
                        <wps:spPr bwMode="auto">
                          <a:xfrm>
                            <a:off x="1906" y="294"/>
                            <a:ext cx="24" cy="120"/>
                          </a:xfrm>
                          <a:custGeom>
                            <a:avLst/>
                            <a:gdLst>
                              <a:gd name="T0" fmla="+- 0 1920 1906"/>
                              <a:gd name="T1" fmla="*/ T0 w 24"/>
                              <a:gd name="T2" fmla="+- 0 383 294"/>
                              <a:gd name="T3" fmla="*/ 383 h 120"/>
                              <a:gd name="T4" fmla="+- 0 1906 1906"/>
                              <a:gd name="T5" fmla="*/ T4 w 24"/>
                              <a:gd name="T6" fmla="+- 0 397 294"/>
                              <a:gd name="T7" fmla="*/ 397 h 120"/>
                              <a:gd name="T8" fmla="+- 0 1920 1906"/>
                              <a:gd name="T9" fmla="*/ T8 w 24"/>
                              <a:gd name="T10" fmla="+- 0 414 294"/>
                              <a:gd name="T11" fmla="*/ 414 h 120"/>
                              <a:gd name="T12" fmla="+- 0 1930 1906"/>
                              <a:gd name="T13" fmla="*/ T12 w 24"/>
                              <a:gd name="T14" fmla="+- 0 414 294"/>
                              <a:gd name="T15" fmla="*/ 414 h 120"/>
                              <a:gd name="T16" fmla="+- 0 1920 1906"/>
                              <a:gd name="T17" fmla="*/ T16 w 24"/>
                              <a:gd name="T18" fmla="+- 0 294 294"/>
                              <a:gd name="T19" fmla="*/ 294 h 120"/>
                              <a:gd name="T20" fmla="+- 0 1920 1906"/>
                              <a:gd name="T21" fmla="*/ T20 w 24"/>
                              <a:gd name="T22" fmla="+- 0 383 294"/>
                              <a:gd name="T23" fmla="*/ 383 h 120"/>
                            </a:gdLst>
                            <a:ahLst/>
                            <a:cxnLst>
                              <a:cxn ang="0">
                                <a:pos x="T1" y="T3"/>
                              </a:cxn>
                              <a:cxn ang="0">
                                <a:pos x="T5" y="T7"/>
                              </a:cxn>
                              <a:cxn ang="0">
                                <a:pos x="T9" y="T11"/>
                              </a:cxn>
                              <a:cxn ang="0">
                                <a:pos x="T13" y="T15"/>
                              </a:cxn>
                              <a:cxn ang="0">
                                <a:pos x="T17" y="T19"/>
                              </a:cxn>
                              <a:cxn ang="0">
                                <a:pos x="T21" y="T23"/>
                              </a:cxn>
                            </a:cxnLst>
                            <a:rect l="0" t="0" r="r" b="b"/>
                            <a:pathLst>
                              <a:path w="24" h="120">
                                <a:moveTo>
                                  <a:pt x="14" y="89"/>
                                </a:moveTo>
                                <a:lnTo>
                                  <a:pt x="0" y="103"/>
                                </a:lnTo>
                                <a:lnTo>
                                  <a:pt x="14" y="120"/>
                                </a:lnTo>
                                <a:lnTo>
                                  <a:pt x="24" y="120"/>
                                </a:lnTo>
                                <a:lnTo>
                                  <a:pt x="14" y="0"/>
                                </a:lnTo>
                                <a:lnTo>
                                  <a:pt x="14" y="89"/>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 name="Freeform 84"/>
                        <wps:cNvSpPr>
                          <a:spLocks/>
                        </wps:cNvSpPr>
                        <wps:spPr bwMode="auto">
                          <a:xfrm>
                            <a:off x="1769" y="294"/>
                            <a:ext cx="151" cy="120"/>
                          </a:xfrm>
                          <a:custGeom>
                            <a:avLst/>
                            <a:gdLst>
                              <a:gd name="T0" fmla="+- 0 1769 1769"/>
                              <a:gd name="T1" fmla="*/ T0 w 151"/>
                              <a:gd name="T2" fmla="+- 0 397 294"/>
                              <a:gd name="T3" fmla="*/ 397 h 120"/>
                              <a:gd name="T4" fmla="+- 0 1920 1769"/>
                              <a:gd name="T5" fmla="*/ T4 w 151"/>
                              <a:gd name="T6" fmla="+- 0 414 294"/>
                              <a:gd name="T7" fmla="*/ 414 h 120"/>
                              <a:gd name="T8" fmla="+- 0 1906 1769"/>
                              <a:gd name="T9" fmla="*/ T8 w 151"/>
                              <a:gd name="T10" fmla="+- 0 397 294"/>
                              <a:gd name="T11" fmla="*/ 397 h 120"/>
                              <a:gd name="T12" fmla="+- 0 1920 1769"/>
                              <a:gd name="T13" fmla="*/ T12 w 151"/>
                              <a:gd name="T14" fmla="+- 0 383 294"/>
                              <a:gd name="T15" fmla="*/ 383 h 120"/>
                              <a:gd name="T16" fmla="+- 0 1920 1769"/>
                              <a:gd name="T17" fmla="*/ T16 w 151"/>
                              <a:gd name="T18" fmla="+- 0 294 294"/>
                              <a:gd name="T19" fmla="*/ 294 h 120"/>
                              <a:gd name="T20" fmla="+- 0 1906 1769"/>
                              <a:gd name="T21" fmla="*/ T20 w 151"/>
                              <a:gd name="T22" fmla="+- 0 294 294"/>
                              <a:gd name="T23" fmla="*/ 294 h 120"/>
                              <a:gd name="T24" fmla="+- 0 1906 1769"/>
                              <a:gd name="T25" fmla="*/ T24 w 151"/>
                              <a:gd name="T26" fmla="+- 0 383 294"/>
                              <a:gd name="T27" fmla="*/ 383 h 120"/>
                              <a:gd name="T28" fmla="+- 0 1769 1769"/>
                              <a:gd name="T29" fmla="*/ T28 w 151"/>
                              <a:gd name="T30" fmla="+- 0 383 294"/>
                              <a:gd name="T31" fmla="*/ 383 h 120"/>
                              <a:gd name="T32" fmla="+- 0 1769 1769"/>
                              <a:gd name="T33" fmla="*/ T32 w 151"/>
                              <a:gd name="T34" fmla="+- 0 397 294"/>
                              <a:gd name="T35" fmla="*/ 397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1" h="120">
                                <a:moveTo>
                                  <a:pt x="0" y="103"/>
                                </a:moveTo>
                                <a:lnTo>
                                  <a:pt x="151" y="120"/>
                                </a:lnTo>
                                <a:lnTo>
                                  <a:pt x="137" y="103"/>
                                </a:lnTo>
                                <a:lnTo>
                                  <a:pt x="151" y="89"/>
                                </a:lnTo>
                                <a:lnTo>
                                  <a:pt x="151" y="0"/>
                                </a:lnTo>
                                <a:lnTo>
                                  <a:pt x="137" y="0"/>
                                </a:lnTo>
                                <a:lnTo>
                                  <a:pt x="137" y="89"/>
                                </a:lnTo>
                                <a:lnTo>
                                  <a:pt x="0" y="89"/>
                                </a:lnTo>
                                <a:lnTo>
                                  <a:pt x="0" y="103"/>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 name="Freeform 83"/>
                        <wps:cNvSpPr>
                          <a:spLocks/>
                        </wps:cNvSpPr>
                        <wps:spPr bwMode="auto">
                          <a:xfrm>
                            <a:off x="1752" y="263"/>
                            <a:ext cx="168" cy="31"/>
                          </a:xfrm>
                          <a:custGeom>
                            <a:avLst/>
                            <a:gdLst>
                              <a:gd name="T0" fmla="+- 0 1769 1752"/>
                              <a:gd name="T1" fmla="*/ T0 w 168"/>
                              <a:gd name="T2" fmla="+- 0 277 263"/>
                              <a:gd name="T3" fmla="*/ 277 h 31"/>
                              <a:gd name="T4" fmla="+- 0 1906 1752"/>
                              <a:gd name="T5" fmla="*/ T4 w 168"/>
                              <a:gd name="T6" fmla="+- 0 277 263"/>
                              <a:gd name="T7" fmla="*/ 277 h 31"/>
                              <a:gd name="T8" fmla="+- 0 1920 1752"/>
                              <a:gd name="T9" fmla="*/ T8 w 168"/>
                              <a:gd name="T10" fmla="+- 0 263 263"/>
                              <a:gd name="T11" fmla="*/ 263 h 31"/>
                              <a:gd name="T12" fmla="+- 0 1752 1752"/>
                              <a:gd name="T13" fmla="*/ T12 w 168"/>
                              <a:gd name="T14" fmla="+- 0 263 263"/>
                              <a:gd name="T15" fmla="*/ 263 h 31"/>
                              <a:gd name="T16" fmla="+- 0 1752 1752"/>
                              <a:gd name="T17" fmla="*/ T16 w 168"/>
                              <a:gd name="T18" fmla="+- 0 294 263"/>
                              <a:gd name="T19" fmla="*/ 294 h 31"/>
                              <a:gd name="T20" fmla="+- 0 1769 1752"/>
                              <a:gd name="T21" fmla="*/ T20 w 168"/>
                              <a:gd name="T22" fmla="+- 0 277 263"/>
                              <a:gd name="T23" fmla="*/ 277 h 31"/>
                            </a:gdLst>
                            <a:ahLst/>
                            <a:cxnLst>
                              <a:cxn ang="0">
                                <a:pos x="T1" y="T3"/>
                              </a:cxn>
                              <a:cxn ang="0">
                                <a:pos x="T5" y="T7"/>
                              </a:cxn>
                              <a:cxn ang="0">
                                <a:pos x="T9" y="T11"/>
                              </a:cxn>
                              <a:cxn ang="0">
                                <a:pos x="T13" y="T15"/>
                              </a:cxn>
                              <a:cxn ang="0">
                                <a:pos x="T17" y="T19"/>
                              </a:cxn>
                              <a:cxn ang="0">
                                <a:pos x="T21" y="T23"/>
                              </a:cxn>
                            </a:cxnLst>
                            <a:rect l="0" t="0" r="r" b="b"/>
                            <a:pathLst>
                              <a:path w="168" h="31">
                                <a:moveTo>
                                  <a:pt x="17" y="14"/>
                                </a:moveTo>
                                <a:lnTo>
                                  <a:pt x="154" y="14"/>
                                </a:lnTo>
                                <a:lnTo>
                                  <a:pt x="168" y="0"/>
                                </a:lnTo>
                                <a:lnTo>
                                  <a:pt x="0" y="0"/>
                                </a:lnTo>
                                <a:lnTo>
                                  <a:pt x="0" y="31"/>
                                </a:lnTo>
                                <a:lnTo>
                                  <a:pt x="17" y="14"/>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C1C749" id="Group 82" o:spid="_x0000_s1026" style="position:absolute;margin-left:86.9pt;margin-top:.85pt;width:9.95pt;height:7.55pt;z-index:-251333632;mso-position-horizontal-relative:page" coordorigin="1738,263" coordsize="19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">
                <v:shape id="Freeform 86" o:spid="_x0000_s1027" style="position:absolute;left:1738;top:263;width:199;height:151;visibility:visible;mso-wrap-style:square;v-text-anchor:top" coordsize="199,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" path="m168,14l31,14,14,31r,89l14,,7,,,7,,144r7,7l182,151,31,134,31,31r151,l192,151r7,-7l199,7,192,,182,,168,14xe" fillcolor="#385d89" stroked="f">
                  <v:path arrowok="t" o:connecttype="custom" o:connectlocs="168,277;31,277;14,294;14,383;14,263;7,263;0,270;0,407;7,414;182,414;31,397;31,294;182,294;192,414;199,407;199,270;192,263;182,263;168,277" o:connectangles="0,0,0,0,0,0,0,0,0,0,0,0,0,0,0,0,0,0,0"/>
                </v:shape>
                <v:shape id="Freeform 85" o:spid="_x0000_s1028" style="position:absolute;left:1906;top:294;width:24;height:120;visibility:visible;mso-wrap-style:square;v-text-anchor:top" coordsize="2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" path="m14,89l,103r14,17l24,120,14,r,89xe" fillcolor="#385d89" stroked="f">
                  <v:path arrowok="t" o:connecttype="custom" o:connectlocs="14,383;0,397;14,414;24,414;14,294;14,383" o:connectangles="0,0,0,0,0,0"/>
                </v:shape>
                <v:shape id="Freeform 84" o:spid="_x0000_s1029" style="position:absolute;left:1769;top:294;width:151;height:120;visibility:visible;mso-wrap-style:square;v-text-anchor:top" coordsize="15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" path="m,103r151,17l137,103,151,89,151,,137,r,89l,89r,14xe" fillcolor="#385d89" stroked="f">
                  <v:path arrowok="t" o:connecttype="custom" o:connectlocs="0,397;151,414;137,397;151,383;151,294;137,294;137,383;0,383;0,397" o:connectangles="0,0,0,0,0,0,0,0,0"/>
                </v:shape>
                <v:shape id="Freeform 83" o:spid="_x0000_s1030" style="position:absolute;left:1752;top:263;width:168;height:31;visibility:visible;mso-wrap-style:square;v-text-anchor:top" coordsize="16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" path="m17,14r137,l168,,,,,31,17,14xe" fillcolor="#385d89" stroked="f">
                  <v:path arrowok="t" o:connecttype="custom" o:connectlocs="17,277;154,277;168,263;0,263;0,294;17,277" o:connectangles="0,0,0,0,0,0"/>
                </v:shape>
                <w10:wrap anchorx="page"/>
              </v:group>
            </w:pict>
          </mc:Fallback>
        </mc:AlternateContent>
      </w:r>
      <w:r w:rsidR="00790AFE" w:rsidRPr="00C901B7">
        <w:rPr>
          <w:rFonts w:ascii="Calibri" w:eastAsia="Calibri" w:hAnsi="Calibri" w:cs="Calibri"/>
          <w:spacing w:val="1"/>
        </w:rPr>
        <w:t>P</w:t>
      </w:r>
      <w:r w:rsidR="00790AFE" w:rsidRPr="00C901B7">
        <w:rPr>
          <w:rFonts w:ascii="Calibri" w:eastAsia="Calibri" w:hAnsi="Calibri" w:cs="Calibri"/>
        </w:rPr>
        <w:t>o</w:t>
      </w:r>
      <w:r w:rsidR="00790AFE" w:rsidRPr="00C901B7">
        <w:rPr>
          <w:rFonts w:ascii="Calibri" w:eastAsia="Calibri" w:hAnsi="Calibri" w:cs="Calibri"/>
          <w:spacing w:val="-1"/>
        </w:rPr>
        <w:t>lic</w:t>
      </w:r>
      <w:r w:rsidR="00790AFE" w:rsidRPr="00C901B7">
        <w:rPr>
          <w:rFonts w:ascii="Calibri" w:eastAsia="Calibri" w:hAnsi="Calibri" w:cs="Calibri"/>
        </w:rPr>
        <w:t>y</w:t>
      </w:r>
      <w:r w:rsidR="00790AFE" w:rsidRPr="00C901B7">
        <w:rPr>
          <w:rFonts w:ascii="Calibri" w:eastAsia="Calibri" w:hAnsi="Calibri" w:cs="Calibri"/>
          <w:spacing w:val="21"/>
        </w:rPr>
        <w:t xml:space="preserve"> </w:t>
      </w:r>
      <w:r w:rsidR="00790AFE" w:rsidRPr="00C901B7">
        <w:rPr>
          <w:rFonts w:ascii="Calibri" w:eastAsia="Calibri" w:hAnsi="Calibri" w:cs="Calibri"/>
        </w:rPr>
        <w:t>sha</w:t>
      </w:r>
      <w:r w:rsidR="00790AFE" w:rsidRPr="00C901B7">
        <w:rPr>
          <w:rFonts w:ascii="Calibri" w:eastAsia="Calibri" w:hAnsi="Calibri" w:cs="Calibri"/>
          <w:spacing w:val="-1"/>
        </w:rPr>
        <w:t>l</w:t>
      </w:r>
      <w:r w:rsidR="00790AFE" w:rsidRPr="00C901B7">
        <w:rPr>
          <w:rFonts w:ascii="Calibri" w:eastAsia="Calibri" w:hAnsi="Calibri" w:cs="Calibri"/>
        </w:rPr>
        <w:t>l</w:t>
      </w:r>
      <w:r w:rsidR="00790AFE" w:rsidRPr="00C901B7">
        <w:rPr>
          <w:rFonts w:ascii="Calibri" w:eastAsia="Calibri" w:hAnsi="Calibri" w:cs="Calibri"/>
          <w:spacing w:val="16"/>
        </w:rPr>
        <w:t xml:space="preserve"> </w:t>
      </w:r>
      <w:r w:rsidR="00790AFE" w:rsidRPr="00C901B7">
        <w:rPr>
          <w:rFonts w:ascii="Calibri" w:eastAsia="Calibri" w:hAnsi="Calibri" w:cs="Calibri"/>
        </w:rPr>
        <w:t>p</w:t>
      </w:r>
      <w:r w:rsidR="00790AFE" w:rsidRPr="00C901B7">
        <w:rPr>
          <w:rFonts w:ascii="Calibri" w:eastAsia="Calibri" w:hAnsi="Calibri" w:cs="Calibri"/>
          <w:spacing w:val="2"/>
        </w:rPr>
        <w:t>r</w:t>
      </w:r>
      <w:r w:rsidR="00790AFE" w:rsidRPr="00C901B7">
        <w:rPr>
          <w:rFonts w:ascii="Calibri" w:eastAsia="Calibri" w:hAnsi="Calibri" w:cs="Calibri"/>
        </w:rPr>
        <w:t>ov</w:t>
      </w:r>
      <w:r w:rsidR="00790AFE" w:rsidRPr="00C901B7">
        <w:rPr>
          <w:rFonts w:ascii="Calibri" w:eastAsia="Calibri" w:hAnsi="Calibri" w:cs="Calibri"/>
          <w:spacing w:val="-1"/>
        </w:rPr>
        <w:t>i</w:t>
      </w:r>
      <w:r w:rsidR="00790AFE" w:rsidRPr="00C901B7">
        <w:rPr>
          <w:rFonts w:ascii="Calibri" w:eastAsia="Calibri" w:hAnsi="Calibri" w:cs="Calibri"/>
        </w:rPr>
        <w:t>de</w:t>
      </w:r>
      <w:r w:rsidR="00790AFE" w:rsidRPr="00C901B7">
        <w:rPr>
          <w:rFonts w:ascii="Calibri" w:eastAsia="Calibri" w:hAnsi="Calibri" w:cs="Calibri"/>
          <w:spacing w:val="28"/>
        </w:rPr>
        <w:t xml:space="preserve"> </w:t>
      </w:r>
      <w:r w:rsidR="00790AFE" w:rsidRPr="00C901B7">
        <w:rPr>
          <w:rFonts w:ascii="Calibri" w:eastAsia="Calibri" w:hAnsi="Calibri" w:cs="Calibri"/>
          <w:spacing w:val="-1"/>
        </w:rPr>
        <w:t>li</w:t>
      </w:r>
      <w:r w:rsidR="00790AFE" w:rsidRPr="00C901B7">
        <w:rPr>
          <w:rFonts w:ascii="Calibri" w:eastAsia="Calibri" w:hAnsi="Calibri" w:cs="Calibri"/>
        </w:rPr>
        <w:t>ab</w:t>
      </w:r>
      <w:r w:rsidR="00790AFE" w:rsidRPr="00C901B7">
        <w:rPr>
          <w:rFonts w:ascii="Calibri" w:eastAsia="Calibri" w:hAnsi="Calibri" w:cs="Calibri"/>
          <w:spacing w:val="1"/>
        </w:rPr>
        <w:t>i</w:t>
      </w:r>
      <w:r w:rsidR="00790AFE" w:rsidRPr="00C901B7">
        <w:rPr>
          <w:rFonts w:ascii="Calibri" w:eastAsia="Calibri" w:hAnsi="Calibri" w:cs="Calibri"/>
          <w:spacing w:val="-1"/>
        </w:rPr>
        <w:t>li</w:t>
      </w:r>
      <w:r w:rsidR="00790AFE" w:rsidRPr="00C901B7">
        <w:rPr>
          <w:rFonts w:ascii="Calibri" w:eastAsia="Calibri" w:hAnsi="Calibri" w:cs="Calibri"/>
          <w:spacing w:val="1"/>
        </w:rPr>
        <w:t>t</w:t>
      </w:r>
      <w:r w:rsidR="00790AFE" w:rsidRPr="00C901B7">
        <w:rPr>
          <w:rFonts w:ascii="Calibri" w:eastAsia="Calibri" w:hAnsi="Calibri" w:cs="Calibri"/>
        </w:rPr>
        <w:t>y</w:t>
      </w:r>
      <w:r w:rsidR="00790AFE" w:rsidRPr="00C901B7">
        <w:rPr>
          <w:rFonts w:ascii="Calibri" w:eastAsia="Calibri" w:hAnsi="Calibri" w:cs="Calibri"/>
          <w:spacing w:val="24"/>
        </w:rPr>
        <w:t xml:space="preserve"> </w:t>
      </w:r>
      <w:r w:rsidR="00790AFE" w:rsidRPr="00C901B7">
        <w:rPr>
          <w:rFonts w:ascii="Calibri" w:eastAsia="Calibri" w:hAnsi="Calibri" w:cs="Calibri"/>
          <w:spacing w:val="1"/>
        </w:rPr>
        <w:t>f</w:t>
      </w:r>
      <w:r w:rsidR="00790AFE" w:rsidRPr="00C901B7">
        <w:rPr>
          <w:rFonts w:ascii="Calibri" w:eastAsia="Calibri" w:hAnsi="Calibri" w:cs="Calibri"/>
        </w:rPr>
        <w:t>or</w:t>
      </w:r>
      <w:r w:rsidR="00790AFE" w:rsidRPr="00C901B7">
        <w:rPr>
          <w:rFonts w:ascii="Calibri" w:eastAsia="Calibri" w:hAnsi="Calibri" w:cs="Calibri"/>
          <w:spacing w:val="11"/>
        </w:rPr>
        <w:t xml:space="preserve"> </w:t>
      </w:r>
      <w:r w:rsidR="00790AFE" w:rsidRPr="00C901B7">
        <w:rPr>
          <w:rFonts w:ascii="Calibri" w:eastAsia="Calibri" w:hAnsi="Calibri" w:cs="Calibri"/>
        </w:rPr>
        <w:t>a</w:t>
      </w:r>
      <w:r w:rsidR="00790AFE" w:rsidRPr="00C901B7">
        <w:rPr>
          <w:rFonts w:ascii="Calibri" w:eastAsia="Calibri" w:hAnsi="Calibri" w:cs="Calibri"/>
          <w:spacing w:val="-1"/>
        </w:rPr>
        <w:t>l</w:t>
      </w:r>
      <w:r w:rsidR="00790AFE" w:rsidRPr="00C901B7">
        <w:rPr>
          <w:rFonts w:ascii="Calibri" w:eastAsia="Calibri" w:hAnsi="Calibri" w:cs="Calibri"/>
        </w:rPr>
        <w:t>l</w:t>
      </w:r>
      <w:r w:rsidR="00790AFE" w:rsidRPr="00C901B7">
        <w:rPr>
          <w:rFonts w:ascii="Calibri" w:eastAsia="Calibri" w:hAnsi="Calibri" w:cs="Calibri"/>
          <w:spacing w:val="9"/>
        </w:rPr>
        <w:t xml:space="preserve"> </w:t>
      </w:r>
      <w:r w:rsidR="00790AFE" w:rsidRPr="00C901B7">
        <w:rPr>
          <w:rFonts w:ascii="Calibri" w:eastAsia="Calibri" w:hAnsi="Calibri" w:cs="Calibri"/>
          <w:spacing w:val="2"/>
        </w:rPr>
        <w:t>o</w:t>
      </w:r>
      <w:r w:rsidR="00790AFE" w:rsidRPr="00C901B7">
        <w:rPr>
          <w:rFonts w:ascii="Calibri" w:eastAsia="Calibri" w:hAnsi="Calibri" w:cs="Calibri"/>
        </w:rPr>
        <w:t>wn</w:t>
      </w:r>
      <w:r w:rsidR="00790AFE" w:rsidRPr="00C901B7">
        <w:rPr>
          <w:rFonts w:ascii="Calibri" w:eastAsia="Calibri" w:hAnsi="Calibri" w:cs="Calibri"/>
          <w:spacing w:val="-1"/>
        </w:rPr>
        <w:t>e</w:t>
      </w:r>
      <w:r w:rsidR="00790AFE" w:rsidRPr="00C901B7">
        <w:rPr>
          <w:rFonts w:ascii="Calibri" w:eastAsia="Calibri" w:hAnsi="Calibri" w:cs="Calibri"/>
        </w:rPr>
        <w:t>d,</w:t>
      </w:r>
      <w:r w:rsidR="00790AFE" w:rsidRPr="00C901B7">
        <w:rPr>
          <w:rFonts w:ascii="Calibri" w:eastAsia="Calibri" w:hAnsi="Calibri" w:cs="Calibri"/>
          <w:spacing w:val="28"/>
        </w:rPr>
        <w:t xml:space="preserve"> </w:t>
      </w:r>
      <w:r w:rsidR="00790AFE" w:rsidRPr="00C901B7">
        <w:rPr>
          <w:rFonts w:ascii="Calibri" w:eastAsia="Calibri" w:hAnsi="Calibri" w:cs="Calibri"/>
        </w:rPr>
        <w:t>non</w:t>
      </w:r>
      <w:r w:rsidR="00790AFE" w:rsidRPr="00C901B7">
        <w:rPr>
          <w:rFonts w:ascii="Calibri" w:eastAsia="Calibri" w:hAnsi="Calibri" w:cs="Calibri"/>
          <w:spacing w:val="1"/>
        </w:rPr>
        <w:t>-</w:t>
      </w:r>
      <w:r w:rsidR="00790AFE" w:rsidRPr="00C901B7">
        <w:rPr>
          <w:rFonts w:ascii="Calibri" w:eastAsia="Calibri" w:hAnsi="Calibri" w:cs="Calibri"/>
        </w:rPr>
        <w:t>own</w:t>
      </w:r>
      <w:r w:rsidR="00790AFE" w:rsidRPr="00C901B7">
        <w:rPr>
          <w:rFonts w:ascii="Calibri" w:eastAsia="Calibri" w:hAnsi="Calibri" w:cs="Calibri"/>
          <w:spacing w:val="-1"/>
        </w:rPr>
        <w:t>e</w:t>
      </w:r>
      <w:r w:rsidR="00790AFE" w:rsidRPr="00C901B7">
        <w:rPr>
          <w:rFonts w:ascii="Calibri" w:eastAsia="Calibri" w:hAnsi="Calibri" w:cs="Calibri"/>
        </w:rPr>
        <w:t xml:space="preserve">d </w:t>
      </w:r>
      <w:r w:rsidRPr="00C901B7">
        <w:rPr>
          <w:rFonts w:ascii="Calibri" w:eastAsia="Calibri" w:hAnsi="Calibri" w:cs="Calibri"/>
          <w:spacing w:val="2"/>
        </w:rPr>
        <w:t>a</w:t>
      </w:r>
      <w:r w:rsidR="00790AFE" w:rsidRPr="00C901B7">
        <w:rPr>
          <w:rFonts w:ascii="Calibri" w:eastAsia="Calibri" w:hAnsi="Calibri" w:cs="Calibri"/>
        </w:rPr>
        <w:t>nd</w:t>
      </w:r>
      <w:r w:rsidR="00790AFE" w:rsidRPr="00C901B7">
        <w:rPr>
          <w:rFonts w:ascii="Calibri" w:eastAsia="Calibri" w:hAnsi="Calibri" w:cs="Calibri"/>
          <w:spacing w:val="14"/>
        </w:rPr>
        <w:t xml:space="preserve"> </w:t>
      </w:r>
      <w:r w:rsidR="00790AFE" w:rsidRPr="00C901B7">
        <w:rPr>
          <w:rFonts w:ascii="Calibri" w:eastAsia="Calibri" w:hAnsi="Calibri" w:cs="Calibri"/>
        </w:rPr>
        <w:t>h</w:t>
      </w:r>
      <w:r w:rsidR="00790AFE" w:rsidRPr="00C901B7">
        <w:rPr>
          <w:rFonts w:ascii="Calibri" w:eastAsia="Calibri" w:hAnsi="Calibri" w:cs="Calibri"/>
          <w:spacing w:val="-1"/>
        </w:rPr>
        <w:t>ire</w:t>
      </w:r>
      <w:r w:rsidR="00790AFE" w:rsidRPr="00C901B7">
        <w:rPr>
          <w:rFonts w:ascii="Calibri" w:eastAsia="Calibri" w:hAnsi="Calibri" w:cs="Calibri"/>
        </w:rPr>
        <w:t>d</w:t>
      </w:r>
      <w:r w:rsidR="00790AFE" w:rsidRPr="00C901B7">
        <w:rPr>
          <w:rFonts w:ascii="Calibri" w:eastAsia="Calibri" w:hAnsi="Calibri" w:cs="Calibri"/>
          <w:spacing w:val="19"/>
        </w:rPr>
        <w:t xml:space="preserve"> </w:t>
      </w:r>
      <w:r w:rsidR="00790AFE" w:rsidRPr="00C901B7">
        <w:rPr>
          <w:rFonts w:ascii="Calibri" w:eastAsia="Calibri" w:hAnsi="Calibri" w:cs="Calibri"/>
        </w:rPr>
        <w:t>au</w:t>
      </w:r>
      <w:r w:rsidR="00790AFE" w:rsidRPr="00C901B7">
        <w:rPr>
          <w:rFonts w:ascii="Calibri" w:eastAsia="Calibri" w:hAnsi="Calibri" w:cs="Calibri"/>
          <w:spacing w:val="-1"/>
        </w:rPr>
        <w:t>t</w:t>
      </w:r>
      <w:r w:rsidR="00790AFE" w:rsidRPr="00C901B7">
        <w:rPr>
          <w:rFonts w:ascii="Calibri" w:eastAsia="Calibri" w:hAnsi="Calibri" w:cs="Calibri"/>
        </w:rPr>
        <w:t>os</w:t>
      </w:r>
      <w:r w:rsidR="00790AFE" w:rsidRPr="00C901B7">
        <w:rPr>
          <w:rFonts w:ascii="Calibri" w:eastAsia="Calibri" w:hAnsi="Calibri" w:cs="Calibri"/>
          <w:spacing w:val="21"/>
        </w:rPr>
        <w:t xml:space="preserve"> </w:t>
      </w:r>
      <w:r w:rsidR="00790AFE" w:rsidRPr="00C901B7">
        <w:rPr>
          <w:rFonts w:ascii="Calibri" w:eastAsia="Calibri" w:hAnsi="Calibri" w:cs="Calibri"/>
        </w:rPr>
        <w:t>us</w:t>
      </w:r>
      <w:r w:rsidR="00790AFE" w:rsidRPr="00C901B7">
        <w:rPr>
          <w:rFonts w:ascii="Calibri" w:eastAsia="Calibri" w:hAnsi="Calibri" w:cs="Calibri"/>
          <w:spacing w:val="-1"/>
        </w:rPr>
        <w:t>e</w:t>
      </w:r>
      <w:r w:rsidR="00790AFE" w:rsidRPr="00C901B7">
        <w:rPr>
          <w:rFonts w:ascii="Calibri" w:eastAsia="Calibri" w:hAnsi="Calibri" w:cs="Calibri"/>
        </w:rPr>
        <w:t>d</w:t>
      </w:r>
      <w:r w:rsidR="00790AFE" w:rsidRPr="00C901B7">
        <w:rPr>
          <w:rFonts w:ascii="Calibri" w:eastAsia="Calibri" w:hAnsi="Calibri" w:cs="Calibri"/>
          <w:spacing w:val="16"/>
        </w:rPr>
        <w:t xml:space="preserve"> </w:t>
      </w:r>
      <w:r w:rsidR="00790AFE" w:rsidRPr="00C901B7">
        <w:rPr>
          <w:rFonts w:ascii="Calibri" w:eastAsia="Calibri" w:hAnsi="Calibri" w:cs="Calibri"/>
        </w:rPr>
        <w:t>by</w:t>
      </w:r>
      <w:r w:rsidR="00790AFE" w:rsidRPr="00C901B7">
        <w:rPr>
          <w:rFonts w:ascii="Calibri" w:eastAsia="Calibri" w:hAnsi="Calibri" w:cs="Calibri"/>
          <w:spacing w:val="9"/>
        </w:rPr>
        <w:t xml:space="preserve"> </w:t>
      </w:r>
      <w:r w:rsidR="00790AFE" w:rsidRPr="00C901B7">
        <w:rPr>
          <w:rFonts w:ascii="Calibri" w:eastAsia="Calibri" w:hAnsi="Calibri" w:cs="Calibri"/>
          <w:spacing w:val="-1"/>
        </w:rPr>
        <w:t>t</w:t>
      </w:r>
      <w:r w:rsidR="00790AFE" w:rsidRPr="00C901B7">
        <w:rPr>
          <w:rFonts w:ascii="Calibri" w:eastAsia="Calibri" w:hAnsi="Calibri" w:cs="Calibri"/>
        </w:rPr>
        <w:t>he</w:t>
      </w:r>
      <w:r w:rsidR="00790AFE" w:rsidRPr="00C901B7">
        <w:rPr>
          <w:rFonts w:ascii="Calibri" w:eastAsia="Calibri" w:hAnsi="Calibri" w:cs="Calibri"/>
          <w:spacing w:val="14"/>
        </w:rPr>
        <w:t xml:space="preserve"> </w:t>
      </w:r>
      <w:r w:rsidR="00790AFE" w:rsidRPr="00C901B7">
        <w:rPr>
          <w:rFonts w:ascii="Calibri" w:eastAsia="Calibri" w:hAnsi="Calibri" w:cs="Calibri"/>
          <w:spacing w:val="3"/>
          <w:w w:val="103"/>
        </w:rPr>
        <w:t>C</w:t>
      </w:r>
      <w:r w:rsidR="00790AFE" w:rsidRPr="00C901B7">
        <w:rPr>
          <w:rFonts w:ascii="Calibri" w:eastAsia="Calibri" w:hAnsi="Calibri" w:cs="Calibri"/>
          <w:spacing w:val="2"/>
          <w:w w:val="103"/>
        </w:rPr>
        <w:t>o</w:t>
      </w:r>
      <w:r w:rsidR="00790AFE" w:rsidRPr="00C901B7">
        <w:rPr>
          <w:rFonts w:ascii="Calibri" w:eastAsia="Calibri" w:hAnsi="Calibri" w:cs="Calibri"/>
          <w:w w:val="103"/>
        </w:rPr>
        <w:t>n</w:t>
      </w:r>
      <w:r w:rsidR="00790AFE" w:rsidRPr="00C901B7">
        <w:rPr>
          <w:rFonts w:ascii="Calibri" w:eastAsia="Calibri" w:hAnsi="Calibri" w:cs="Calibri"/>
          <w:spacing w:val="2"/>
          <w:w w:val="103"/>
        </w:rPr>
        <w:t>t</w:t>
      </w:r>
      <w:r w:rsidR="00790AFE" w:rsidRPr="00C901B7">
        <w:rPr>
          <w:rFonts w:ascii="Calibri" w:eastAsia="Calibri" w:hAnsi="Calibri" w:cs="Calibri"/>
          <w:w w:val="103"/>
        </w:rPr>
        <w:t>r</w:t>
      </w:r>
      <w:r w:rsidR="00790AFE" w:rsidRPr="00C901B7">
        <w:rPr>
          <w:rFonts w:ascii="Calibri" w:eastAsia="Calibri" w:hAnsi="Calibri" w:cs="Calibri"/>
          <w:spacing w:val="2"/>
          <w:w w:val="103"/>
        </w:rPr>
        <w:t>a</w:t>
      </w:r>
      <w:r w:rsidR="00790AFE" w:rsidRPr="00C901B7">
        <w:rPr>
          <w:rFonts w:ascii="Calibri" w:eastAsia="Calibri" w:hAnsi="Calibri" w:cs="Calibri"/>
          <w:w w:val="103"/>
        </w:rPr>
        <w:t>c</w:t>
      </w:r>
      <w:r w:rsidR="00790AFE" w:rsidRPr="00C901B7">
        <w:rPr>
          <w:rFonts w:ascii="Calibri" w:eastAsia="Calibri" w:hAnsi="Calibri" w:cs="Calibri"/>
          <w:spacing w:val="2"/>
          <w:w w:val="103"/>
        </w:rPr>
        <w:t>to</w:t>
      </w:r>
      <w:r w:rsidR="00790AFE" w:rsidRPr="00C901B7">
        <w:rPr>
          <w:rFonts w:ascii="Calibri" w:eastAsia="Calibri" w:hAnsi="Calibri" w:cs="Calibri"/>
          <w:w w:val="103"/>
        </w:rPr>
        <w:t xml:space="preserve">r. </w:t>
      </w:r>
    </w:p>
    <w:p w14:paraId="7C988C05" w14:textId="109BF863" w:rsidR="00790AFE" w:rsidRPr="00C901B7" w:rsidRDefault="006E1E15" w:rsidP="00790AFE">
      <w:pPr>
        <w:spacing w:line="271" w:lineRule="auto"/>
        <w:ind w:left="1184"/>
        <w:rPr>
          <w:rFonts w:ascii="Calibri" w:eastAsia="Calibri" w:hAnsi="Calibri" w:cs="Calibri"/>
        </w:rPr>
      </w:pPr>
      <w:r w:rsidRPr="00C901B7">
        <w:rPr>
          <w:noProof/>
        </w:rPr>
        <mc:AlternateContent>
          <mc:Choice Requires="wpg">
            <w:drawing>
              <wp:anchor distT="0" distB="0" distL="114300" distR="114300" simplePos="0" relativeHeight="251983872" behindDoc="1" locked="0" layoutInCell="1" allowOverlap="1" wp14:anchorId="173BF8FC" wp14:editId="472CA967">
                <wp:simplePos x="0" y="0"/>
                <wp:positionH relativeFrom="page">
                  <wp:posOffset>1103630</wp:posOffset>
                </wp:positionH>
                <wp:positionV relativeFrom="paragraph">
                  <wp:posOffset>13335</wp:posOffset>
                </wp:positionV>
                <wp:extent cx="126365" cy="95885"/>
                <wp:effectExtent l="8255" t="1905" r="8255" b="6985"/>
                <wp:wrapNone/>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95885"/>
                          <a:chOff x="1738" y="484"/>
                          <a:chExt cx="199" cy="151"/>
                        </a:xfrm>
                      </wpg:grpSpPr>
                      <wps:wsp>
                        <wps:cNvPr id="78" name="Freeform 81"/>
                        <wps:cNvSpPr>
                          <a:spLocks/>
                        </wps:cNvSpPr>
                        <wps:spPr bwMode="auto">
                          <a:xfrm>
                            <a:off x="1738" y="484"/>
                            <a:ext cx="199" cy="151"/>
                          </a:xfrm>
                          <a:custGeom>
                            <a:avLst/>
                            <a:gdLst>
                              <a:gd name="T0" fmla="+- 0 1906 1738"/>
                              <a:gd name="T1" fmla="*/ T0 w 199"/>
                              <a:gd name="T2" fmla="+- 0 498 484"/>
                              <a:gd name="T3" fmla="*/ 498 h 151"/>
                              <a:gd name="T4" fmla="+- 0 1769 1738"/>
                              <a:gd name="T5" fmla="*/ T4 w 199"/>
                              <a:gd name="T6" fmla="+- 0 498 484"/>
                              <a:gd name="T7" fmla="*/ 498 h 151"/>
                              <a:gd name="T8" fmla="+- 0 1752 1738"/>
                              <a:gd name="T9" fmla="*/ T8 w 199"/>
                              <a:gd name="T10" fmla="+- 0 515 484"/>
                              <a:gd name="T11" fmla="*/ 515 h 151"/>
                              <a:gd name="T12" fmla="+- 0 1752 1738"/>
                              <a:gd name="T13" fmla="*/ T12 w 199"/>
                              <a:gd name="T14" fmla="+- 0 604 484"/>
                              <a:gd name="T15" fmla="*/ 604 h 151"/>
                              <a:gd name="T16" fmla="+- 0 1752 1738"/>
                              <a:gd name="T17" fmla="*/ T16 w 199"/>
                              <a:gd name="T18" fmla="+- 0 484 484"/>
                              <a:gd name="T19" fmla="*/ 484 h 151"/>
                              <a:gd name="T20" fmla="+- 0 1745 1738"/>
                              <a:gd name="T21" fmla="*/ T20 w 199"/>
                              <a:gd name="T22" fmla="+- 0 484 484"/>
                              <a:gd name="T23" fmla="*/ 484 h 151"/>
                              <a:gd name="T24" fmla="+- 0 1738 1738"/>
                              <a:gd name="T25" fmla="*/ T24 w 199"/>
                              <a:gd name="T26" fmla="+- 0 491 484"/>
                              <a:gd name="T27" fmla="*/ 491 h 151"/>
                              <a:gd name="T28" fmla="+- 0 1738 1738"/>
                              <a:gd name="T29" fmla="*/ T28 w 199"/>
                              <a:gd name="T30" fmla="+- 0 628 484"/>
                              <a:gd name="T31" fmla="*/ 628 h 151"/>
                              <a:gd name="T32" fmla="+- 0 1745 1738"/>
                              <a:gd name="T33" fmla="*/ T32 w 199"/>
                              <a:gd name="T34" fmla="+- 0 635 484"/>
                              <a:gd name="T35" fmla="*/ 635 h 151"/>
                              <a:gd name="T36" fmla="+- 0 1920 1738"/>
                              <a:gd name="T37" fmla="*/ T36 w 199"/>
                              <a:gd name="T38" fmla="+- 0 635 484"/>
                              <a:gd name="T39" fmla="*/ 635 h 151"/>
                              <a:gd name="T40" fmla="+- 0 1769 1738"/>
                              <a:gd name="T41" fmla="*/ T40 w 199"/>
                              <a:gd name="T42" fmla="+- 0 618 484"/>
                              <a:gd name="T43" fmla="*/ 618 h 151"/>
                              <a:gd name="T44" fmla="+- 0 1769 1738"/>
                              <a:gd name="T45" fmla="*/ T44 w 199"/>
                              <a:gd name="T46" fmla="+- 0 515 484"/>
                              <a:gd name="T47" fmla="*/ 515 h 151"/>
                              <a:gd name="T48" fmla="+- 0 1920 1738"/>
                              <a:gd name="T49" fmla="*/ T48 w 199"/>
                              <a:gd name="T50" fmla="+- 0 515 484"/>
                              <a:gd name="T51" fmla="*/ 515 h 151"/>
                              <a:gd name="T52" fmla="+- 0 1930 1738"/>
                              <a:gd name="T53" fmla="*/ T52 w 199"/>
                              <a:gd name="T54" fmla="+- 0 635 484"/>
                              <a:gd name="T55" fmla="*/ 635 h 151"/>
                              <a:gd name="T56" fmla="+- 0 1937 1738"/>
                              <a:gd name="T57" fmla="*/ T56 w 199"/>
                              <a:gd name="T58" fmla="+- 0 628 484"/>
                              <a:gd name="T59" fmla="*/ 628 h 151"/>
                              <a:gd name="T60" fmla="+- 0 1937 1738"/>
                              <a:gd name="T61" fmla="*/ T60 w 199"/>
                              <a:gd name="T62" fmla="+- 0 491 484"/>
                              <a:gd name="T63" fmla="*/ 491 h 151"/>
                              <a:gd name="T64" fmla="+- 0 1930 1738"/>
                              <a:gd name="T65" fmla="*/ T64 w 199"/>
                              <a:gd name="T66" fmla="+- 0 484 484"/>
                              <a:gd name="T67" fmla="*/ 484 h 151"/>
                              <a:gd name="T68" fmla="+- 0 1920 1738"/>
                              <a:gd name="T69" fmla="*/ T68 w 199"/>
                              <a:gd name="T70" fmla="+- 0 484 484"/>
                              <a:gd name="T71" fmla="*/ 484 h 151"/>
                              <a:gd name="T72" fmla="+- 0 1906 1738"/>
                              <a:gd name="T73" fmla="*/ T72 w 199"/>
                              <a:gd name="T74" fmla="+- 0 498 484"/>
                              <a:gd name="T75" fmla="*/ 498 h 1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99" h="151">
                                <a:moveTo>
                                  <a:pt x="168" y="14"/>
                                </a:moveTo>
                                <a:lnTo>
                                  <a:pt x="31" y="14"/>
                                </a:lnTo>
                                <a:lnTo>
                                  <a:pt x="14" y="31"/>
                                </a:lnTo>
                                <a:lnTo>
                                  <a:pt x="14" y="120"/>
                                </a:lnTo>
                                <a:lnTo>
                                  <a:pt x="14" y="0"/>
                                </a:lnTo>
                                <a:lnTo>
                                  <a:pt x="7" y="0"/>
                                </a:lnTo>
                                <a:lnTo>
                                  <a:pt x="0" y="7"/>
                                </a:lnTo>
                                <a:lnTo>
                                  <a:pt x="0" y="144"/>
                                </a:lnTo>
                                <a:lnTo>
                                  <a:pt x="7" y="151"/>
                                </a:lnTo>
                                <a:lnTo>
                                  <a:pt x="182" y="151"/>
                                </a:lnTo>
                                <a:lnTo>
                                  <a:pt x="31" y="134"/>
                                </a:lnTo>
                                <a:lnTo>
                                  <a:pt x="31" y="31"/>
                                </a:lnTo>
                                <a:lnTo>
                                  <a:pt x="182" y="31"/>
                                </a:lnTo>
                                <a:lnTo>
                                  <a:pt x="192" y="151"/>
                                </a:lnTo>
                                <a:lnTo>
                                  <a:pt x="199" y="144"/>
                                </a:lnTo>
                                <a:lnTo>
                                  <a:pt x="199" y="7"/>
                                </a:lnTo>
                                <a:lnTo>
                                  <a:pt x="192" y="0"/>
                                </a:lnTo>
                                <a:lnTo>
                                  <a:pt x="182" y="0"/>
                                </a:lnTo>
                                <a:lnTo>
                                  <a:pt x="168" y="14"/>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 name="Freeform 80"/>
                        <wps:cNvSpPr>
                          <a:spLocks/>
                        </wps:cNvSpPr>
                        <wps:spPr bwMode="auto">
                          <a:xfrm>
                            <a:off x="1906" y="515"/>
                            <a:ext cx="24" cy="120"/>
                          </a:xfrm>
                          <a:custGeom>
                            <a:avLst/>
                            <a:gdLst>
                              <a:gd name="T0" fmla="+- 0 1920 1906"/>
                              <a:gd name="T1" fmla="*/ T0 w 24"/>
                              <a:gd name="T2" fmla="+- 0 604 515"/>
                              <a:gd name="T3" fmla="*/ 604 h 120"/>
                              <a:gd name="T4" fmla="+- 0 1906 1906"/>
                              <a:gd name="T5" fmla="*/ T4 w 24"/>
                              <a:gd name="T6" fmla="+- 0 618 515"/>
                              <a:gd name="T7" fmla="*/ 618 h 120"/>
                              <a:gd name="T8" fmla="+- 0 1920 1906"/>
                              <a:gd name="T9" fmla="*/ T8 w 24"/>
                              <a:gd name="T10" fmla="+- 0 635 515"/>
                              <a:gd name="T11" fmla="*/ 635 h 120"/>
                              <a:gd name="T12" fmla="+- 0 1930 1906"/>
                              <a:gd name="T13" fmla="*/ T12 w 24"/>
                              <a:gd name="T14" fmla="+- 0 635 515"/>
                              <a:gd name="T15" fmla="*/ 635 h 120"/>
                              <a:gd name="T16" fmla="+- 0 1920 1906"/>
                              <a:gd name="T17" fmla="*/ T16 w 24"/>
                              <a:gd name="T18" fmla="+- 0 515 515"/>
                              <a:gd name="T19" fmla="*/ 515 h 120"/>
                              <a:gd name="T20" fmla="+- 0 1920 1906"/>
                              <a:gd name="T21" fmla="*/ T20 w 24"/>
                              <a:gd name="T22" fmla="+- 0 604 515"/>
                              <a:gd name="T23" fmla="*/ 604 h 120"/>
                            </a:gdLst>
                            <a:ahLst/>
                            <a:cxnLst>
                              <a:cxn ang="0">
                                <a:pos x="T1" y="T3"/>
                              </a:cxn>
                              <a:cxn ang="0">
                                <a:pos x="T5" y="T7"/>
                              </a:cxn>
                              <a:cxn ang="0">
                                <a:pos x="T9" y="T11"/>
                              </a:cxn>
                              <a:cxn ang="0">
                                <a:pos x="T13" y="T15"/>
                              </a:cxn>
                              <a:cxn ang="0">
                                <a:pos x="T17" y="T19"/>
                              </a:cxn>
                              <a:cxn ang="0">
                                <a:pos x="T21" y="T23"/>
                              </a:cxn>
                            </a:cxnLst>
                            <a:rect l="0" t="0" r="r" b="b"/>
                            <a:pathLst>
                              <a:path w="24" h="120">
                                <a:moveTo>
                                  <a:pt x="14" y="89"/>
                                </a:moveTo>
                                <a:lnTo>
                                  <a:pt x="0" y="103"/>
                                </a:lnTo>
                                <a:lnTo>
                                  <a:pt x="14" y="120"/>
                                </a:lnTo>
                                <a:lnTo>
                                  <a:pt x="24" y="120"/>
                                </a:lnTo>
                                <a:lnTo>
                                  <a:pt x="14" y="0"/>
                                </a:lnTo>
                                <a:lnTo>
                                  <a:pt x="14" y="89"/>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79"/>
                        <wps:cNvSpPr>
                          <a:spLocks/>
                        </wps:cNvSpPr>
                        <wps:spPr bwMode="auto">
                          <a:xfrm>
                            <a:off x="1769" y="515"/>
                            <a:ext cx="151" cy="120"/>
                          </a:xfrm>
                          <a:custGeom>
                            <a:avLst/>
                            <a:gdLst>
                              <a:gd name="T0" fmla="+- 0 1769 1769"/>
                              <a:gd name="T1" fmla="*/ T0 w 151"/>
                              <a:gd name="T2" fmla="+- 0 618 515"/>
                              <a:gd name="T3" fmla="*/ 618 h 120"/>
                              <a:gd name="T4" fmla="+- 0 1920 1769"/>
                              <a:gd name="T5" fmla="*/ T4 w 151"/>
                              <a:gd name="T6" fmla="+- 0 635 515"/>
                              <a:gd name="T7" fmla="*/ 635 h 120"/>
                              <a:gd name="T8" fmla="+- 0 1906 1769"/>
                              <a:gd name="T9" fmla="*/ T8 w 151"/>
                              <a:gd name="T10" fmla="+- 0 618 515"/>
                              <a:gd name="T11" fmla="*/ 618 h 120"/>
                              <a:gd name="T12" fmla="+- 0 1920 1769"/>
                              <a:gd name="T13" fmla="*/ T12 w 151"/>
                              <a:gd name="T14" fmla="+- 0 604 515"/>
                              <a:gd name="T15" fmla="*/ 604 h 120"/>
                              <a:gd name="T16" fmla="+- 0 1920 1769"/>
                              <a:gd name="T17" fmla="*/ T16 w 151"/>
                              <a:gd name="T18" fmla="+- 0 515 515"/>
                              <a:gd name="T19" fmla="*/ 515 h 120"/>
                              <a:gd name="T20" fmla="+- 0 1906 1769"/>
                              <a:gd name="T21" fmla="*/ T20 w 151"/>
                              <a:gd name="T22" fmla="+- 0 515 515"/>
                              <a:gd name="T23" fmla="*/ 515 h 120"/>
                              <a:gd name="T24" fmla="+- 0 1906 1769"/>
                              <a:gd name="T25" fmla="*/ T24 w 151"/>
                              <a:gd name="T26" fmla="+- 0 604 515"/>
                              <a:gd name="T27" fmla="*/ 604 h 120"/>
                              <a:gd name="T28" fmla="+- 0 1769 1769"/>
                              <a:gd name="T29" fmla="*/ T28 w 151"/>
                              <a:gd name="T30" fmla="+- 0 604 515"/>
                              <a:gd name="T31" fmla="*/ 604 h 120"/>
                              <a:gd name="T32" fmla="+- 0 1769 1769"/>
                              <a:gd name="T33" fmla="*/ T32 w 151"/>
                              <a:gd name="T34" fmla="+- 0 618 515"/>
                              <a:gd name="T35" fmla="*/ 618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1" h="120">
                                <a:moveTo>
                                  <a:pt x="0" y="103"/>
                                </a:moveTo>
                                <a:lnTo>
                                  <a:pt x="151" y="120"/>
                                </a:lnTo>
                                <a:lnTo>
                                  <a:pt x="137" y="103"/>
                                </a:lnTo>
                                <a:lnTo>
                                  <a:pt x="151" y="89"/>
                                </a:lnTo>
                                <a:lnTo>
                                  <a:pt x="151" y="0"/>
                                </a:lnTo>
                                <a:lnTo>
                                  <a:pt x="137" y="0"/>
                                </a:lnTo>
                                <a:lnTo>
                                  <a:pt x="137" y="89"/>
                                </a:lnTo>
                                <a:lnTo>
                                  <a:pt x="0" y="89"/>
                                </a:lnTo>
                                <a:lnTo>
                                  <a:pt x="0" y="103"/>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 name="Freeform 78"/>
                        <wps:cNvSpPr>
                          <a:spLocks/>
                        </wps:cNvSpPr>
                        <wps:spPr bwMode="auto">
                          <a:xfrm>
                            <a:off x="1752" y="484"/>
                            <a:ext cx="168" cy="31"/>
                          </a:xfrm>
                          <a:custGeom>
                            <a:avLst/>
                            <a:gdLst>
                              <a:gd name="T0" fmla="+- 0 1769 1752"/>
                              <a:gd name="T1" fmla="*/ T0 w 168"/>
                              <a:gd name="T2" fmla="+- 0 498 484"/>
                              <a:gd name="T3" fmla="*/ 498 h 31"/>
                              <a:gd name="T4" fmla="+- 0 1906 1752"/>
                              <a:gd name="T5" fmla="*/ T4 w 168"/>
                              <a:gd name="T6" fmla="+- 0 498 484"/>
                              <a:gd name="T7" fmla="*/ 498 h 31"/>
                              <a:gd name="T8" fmla="+- 0 1920 1752"/>
                              <a:gd name="T9" fmla="*/ T8 w 168"/>
                              <a:gd name="T10" fmla="+- 0 484 484"/>
                              <a:gd name="T11" fmla="*/ 484 h 31"/>
                              <a:gd name="T12" fmla="+- 0 1752 1752"/>
                              <a:gd name="T13" fmla="*/ T12 w 168"/>
                              <a:gd name="T14" fmla="+- 0 484 484"/>
                              <a:gd name="T15" fmla="*/ 484 h 31"/>
                              <a:gd name="T16" fmla="+- 0 1752 1752"/>
                              <a:gd name="T17" fmla="*/ T16 w 168"/>
                              <a:gd name="T18" fmla="+- 0 515 484"/>
                              <a:gd name="T19" fmla="*/ 515 h 31"/>
                              <a:gd name="T20" fmla="+- 0 1769 1752"/>
                              <a:gd name="T21" fmla="*/ T20 w 168"/>
                              <a:gd name="T22" fmla="+- 0 498 484"/>
                              <a:gd name="T23" fmla="*/ 498 h 31"/>
                            </a:gdLst>
                            <a:ahLst/>
                            <a:cxnLst>
                              <a:cxn ang="0">
                                <a:pos x="T1" y="T3"/>
                              </a:cxn>
                              <a:cxn ang="0">
                                <a:pos x="T5" y="T7"/>
                              </a:cxn>
                              <a:cxn ang="0">
                                <a:pos x="T9" y="T11"/>
                              </a:cxn>
                              <a:cxn ang="0">
                                <a:pos x="T13" y="T15"/>
                              </a:cxn>
                              <a:cxn ang="0">
                                <a:pos x="T17" y="T19"/>
                              </a:cxn>
                              <a:cxn ang="0">
                                <a:pos x="T21" y="T23"/>
                              </a:cxn>
                            </a:cxnLst>
                            <a:rect l="0" t="0" r="r" b="b"/>
                            <a:pathLst>
                              <a:path w="168" h="31">
                                <a:moveTo>
                                  <a:pt x="17" y="14"/>
                                </a:moveTo>
                                <a:lnTo>
                                  <a:pt x="154" y="14"/>
                                </a:lnTo>
                                <a:lnTo>
                                  <a:pt x="168" y="0"/>
                                </a:lnTo>
                                <a:lnTo>
                                  <a:pt x="0" y="0"/>
                                </a:lnTo>
                                <a:lnTo>
                                  <a:pt x="0" y="31"/>
                                </a:lnTo>
                                <a:lnTo>
                                  <a:pt x="17" y="14"/>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626664" id="Group 77" o:spid="_x0000_s1026" style="position:absolute;margin-left:86.9pt;margin-top:1.05pt;width:9.95pt;height:7.55pt;z-index:-251332608;mso-position-horizontal-relative:page" coordorigin="1738,484" coordsize="19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">
                <v:shape id="Freeform 81" o:spid="_x0000_s1027" style="position:absolute;left:1738;top:484;width:199;height:151;visibility:visible;mso-wrap-style:square;v-text-anchor:top" coordsize="199,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" path="m168,14l31,14,14,31r,89l14,,7,,,7,,144r7,7l182,151,31,134,31,31r151,l192,151r7,-7l199,7,192,,182,,168,14xe" fillcolor="#385d89" stroked="f">
                  <v:path arrowok="t" o:connecttype="custom" o:connectlocs="168,498;31,498;14,515;14,604;14,484;7,484;0,491;0,628;7,635;182,635;31,618;31,515;182,515;192,635;199,628;199,491;192,484;182,484;168,498" o:connectangles="0,0,0,0,0,0,0,0,0,0,0,0,0,0,0,0,0,0,0"/>
                </v:shape>
                <v:shape id="Freeform 80" o:spid="_x0000_s1028" style="position:absolute;left:1906;top:515;width:24;height:120;visibility:visible;mso-wrap-style:square;v-text-anchor:top" coordsize="2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" path="m14,89l,103r14,17l24,120,14,r,89xe" fillcolor="#385d89" stroked="f">
                  <v:path arrowok="t" o:connecttype="custom" o:connectlocs="14,604;0,618;14,635;24,635;14,515;14,604" o:connectangles="0,0,0,0,0,0"/>
                </v:shape>
                <v:shape id="Freeform 79" o:spid="_x0000_s1029" style="position:absolute;left:1769;top:515;width:151;height:120;visibility:visible;mso-wrap-style:square;v-text-anchor:top" coordsize="15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" path="m,103r151,17l137,103,151,89,151,,137,r,89l,89r,14xe" fillcolor="#385d89" stroked="f">
                  <v:path arrowok="t" o:connecttype="custom" o:connectlocs="0,618;151,635;137,618;151,604;151,515;137,515;137,604;0,604;0,618" o:connectangles="0,0,0,0,0,0,0,0,0"/>
                </v:shape>
                <v:shape id="Freeform 78" o:spid="_x0000_s1030" style="position:absolute;left:1752;top:484;width:168;height:31;visibility:visible;mso-wrap-style:square;v-text-anchor:top" coordsize="16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" path="m17,14r137,l168,,,,,31,17,14xe" fillcolor="#385d89" stroked="f">
                  <v:path arrowok="t" o:connecttype="custom" o:connectlocs="17,498;154,498;168,484;0,484;0,515;17,498" o:connectangles="0,0,0,0,0,0"/>
                </v:shape>
                <w10:wrap anchorx="page"/>
              </v:group>
            </w:pict>
          </mc:Fallback>
        </mc:AlternateContent>
      </w:r>
      <w:r w:rsidR="00790AFE" w:rsidRPr="00C901B7">
        <w:rPr>
          <w:rFonts w:ascii="Calibri" w:eastAsia="Calibri" w:hAnsi="Calibri" w:cs="Calibri"/>
          <w:spacing w:val="1"/>
        </w:rPr>
        <w:t>W</w:t>
      </w:r>
      <w:r w:rsidR="00790AFE" w:rsidRPr="00C901B7">
        <w:rPr>
          <w:rFonts w:ascii="Calibri" w:eastAsia="Calibri" w:hAnsi="Calibri" w:cs="Calibri"/>
        </w:rPr>
        <w:t>a</w:t>
      </w:r>
      <w:r w:rsidR="00790AFE" w:rsidRPr="00C901B7">
        <w:rPr>
          <w:rFonts w:ascii="Calibri" w:eastAsia="Calibri" w:hAnsi="Calibri" w:cs="Calibri"/>
          <w:spacing w:val="-1"/>
        </w:rPr>
        <w:t>i</w:t>
      </w:r>
      <w:r w:rsidR="00790AFE" w:rsidRPr="00C901B7">
        <w:rPr>
          <w:rFonts w:ascii="Calibri" w:eastAsia="Calibri" w:hAnsi="Calibri" w:cs="Calibri"/>
        </w:rPr>
        <w:t>v</w:t>
      </w:r>
      <w:r w:rsidR="00790AFE" w:rsidRPr="00C901B7">
        <w:rPr>
          <w:rFonts w:ascii="Calibri" w:eastAsia="Calibri" w:hAnsi="Calibri" w:cs="Calibri"/>
          <w:spacing w:val="-1"/>
        </w:rPr>
        <w:t>e</w:t>
      </w:r>
      <w:r w:rsidR="00790AFE" w:rsidRPr="00C901B7">
        <w:rPr>
          <w:rFonts w:ascii="Calibri" w:eastAsia="Calibri" w:hAnsi="Calibri" w:cs="Calibri"/>
        </w:rPr>
        <w:t>r</w:t>
      </w:r>
      <w:r w:rsidR="00790AFE" w:rsidRPr="00C901B7">
        <w:rPr>
          <w:rFonts w:ascii="Calibri" w:eastAsia="Calibri" w:hAnsi="Calibri" w:cs="Calibri"/>
          <w:spacing w:val="23"/>
        </w:rPr>
        <w:t xml:space="preserve"> </w:t>
      </w:r>
      <w:r w:rsidR="00790AFE" w:rsidRPr="00C901B7">
        <w:rPr>
          <w:rFonts w:ascii="Calibri" w:eastAsia="Calibri" w:hAnsi="Calibri" w:cs="Calibri"/>
        </w:rPr>
        <w:t>of</w:t>
      </w:r>
      <w:r w:rsidR="00790AFE" w:rsidRPr="00C901B7">
        <w:rPr>
          <w:rFonts w:ascii="Calibri" w:eastAsia="Calibri" w:hAnsi="Calibri" w:cs="Calibri"/>
          <w:spacing w:val="8"/>
        </w:rPr>
        <w:t xml:space="preserve"> </w:t>
      </w:r>
      <w:r w:rsidR="00790AFE" w:rsidRPr="00C901B7">
        <w:rPr>
          <w:rFonts w:ascii="Calibri" w:eastAsia="Calibri" w:hAnsi="Calibri" w:cs="Calibri"/>
          <w:spacing w:val="1"/>
        </w:rPr>
        <w:t>S</w:t>
      </w:r>
      <w:r w:rsidR="00790AFE" w:rsidRPr="00C901B7">
        <w:rPr>
          <w:rFonts w:ascii="Calibri" w:eastAsia="Calibri" w:hAnsi="Calibri" w:cs="Calibri"/>
        </w:rPr>
        <w:t>ub</w:t>
      </w:r>
      <w:r w:rsidR="00790AFE" w:rsidRPr="00C901B7">
        <w:rPr>
          <w:rFonts w:ascii="Calibri" w:eastAsia="Calibri" w:hAnsi="Calibri" w:cs="Calibri"/>
          <w:spacing w:val="-1"/>
        </w:rPr>
        <w:t>r</w:t>
      </w:r>
      <w:r w:rsidR="00790AFE" w:rsidRPr="00C901B7">
        <w:rPr>
          <w:rFonts w:ascii="Calibri" w:eastAsia="Calibri" w:hAnsi="Calibri" w:cs="Calibri"/>
        </w:rPr>
        <w:t>o</w:t>
      </w:r>
      <w:r w:rsidR="00790AFE" w:rsidRPr="00C901B7">
        <w:rPr>
          <w:rFonts w:ascii="Calibri" w:eastAsia="Calibri" w:hAnsi="Calibri" w:cs="Calibri"/>
          <w:spacing w:val="1"/>
        </w:rPr>
        <w:t>g</w:t>
      </w:r>
      <w:r w:rsidR="00790AFE" w:rsidRPr="00C901B7">
        <w:rPr>
          <w:rFonts w:ascii="Calibri" w:eastAsia="Calibri" w:hAnsi="Calibri" w:cs="Calibri"/>
        </w:rPr>
        <w:t>a</w:t>
      </w:r>
      <w:r w:rsidR="00790AFE" w:rsidRPr="00C901B7">
        <w:rPr>
          <w:rFonts w:ascii="Calibri" w:eastAsia="Calibri" w:hAnsi="Calibri" w:cs="Calibri"/>
          <w:spacing w:val="-1"/>
        </w:rPr>
        <w:t>ti</w:t>
      </w:r>
      <w:r w:rsidR="00790AFE" w:rsidRPr="00C901B7">
        <w:rPr>
          <w:rFonts w:ascii="Calibri" w:eastAsia="Calibri" w:hAnsi="Calibri" w:cs="Calibri"/>
        </w:rPr>
        <w:t>on</w:t>
      </w:r>
      <w:r w:rsidR="00790AFE" w:rsidRPr="00C901B7">
        <w:rPr>
          <w:rFonts w:ascii="Calibri" w:eastAsia="Calibri" w:hAnsi="Calibri" w:cs="Calibri"/>
          <w:spacing w:val="7"/>
        </w:rPr>
        <w:t xml:space="preserve"> </w:t>
      </w:r>
      <w:r w:rsidR="00790AFE" w:rsidRPr="00C901B7">
        <w:rPr>
          <w:rFonts w:ascii="Calibri" w:eastAsia="Calibri" w:hAnsi="Calibri" w:cs="Calibri"/>
          <w:spacing w:val="-1"/>
        </w:rPr>
        <w:t>i</w:t>
      </w:r>
      <w:r w:rsidR="00790AFE" w:rsidRPr="00C901B7">
        <w:rPr>
          <w:rFonts w:ascii="Calibri" w:eastAsia="Calibri" w:hAnsi="Calibri" w:cs="Calibri"/>
        </w:rPr>
        <w:t>n</w:t>
      </w:r>
      <w:r w:rsidR="00790AFE" w:rsidRPr="00C901B7">
        <w:rPr>
          <w:rFonts w:ascii="Calibri" w:eastAsia="Calibri" w:hAnsi="Calibri" w:cs="Calibri"/>
          <w:spacing w:val="7"/>
        </w:rPr>
        <w:t xml:space="preserve"> </w:t>
      </w:r>
      <w:r w:rsidR="00790AFE" w:rsidRPr="00C901B7">
        <w:rPr>
          <w:rFonts w:ascii="Calibri" w:eastAsia="Calibri" w:hAnsi="Calibri" w:cs="Calibri"/>
          <w:spacing w:val="-1"/>
        </w:rPr>
        <w:t>f</w:t>
      </w:r>
      <w:r w:rsidR="00790AFE" w:rsidRPr="00C901B7">
        <w:rPr>
          <w:rFonts w:ascii="Calibri" w:eastAsia="Calibri" w:hAnsi="Calibri" w:cs="Calibri"/>
        </w:rPr>
        <w:t>a</w:t>
      </w:r>
      <w:r w:rsidR="00790AFE" w:rsidRPr="00C901B7">
        <w:rPr>
          <w:rFonts w:ascii="Calibri" w:eastAsia="Calibri" w:hAnsi="Calibri" w:cs="Calibri"/>
          <w:spacing w:val="2"/>
        </w:rPr>
        <w:t>v</w:t>
      </w:r>
      <w:r w:rsidR="00790AFE" w:rsidRPr="00C901B7">
        <w:rPr>
          <w:rFonts w:ascii="Calibri" w:eastAsia="Calibri" w:hAnsi="Calibri" w:cs="Calibri"/>
        </w:rPr>
        <w:t>or</w:t>
      </w:r>
      <w:r w:rsidR="00790AFE" w:rsidRPr="00C901B7">
        <w:rPr>
          <w:rFonts w:ascii="Calibri" w:eastAsia="Calibri" w:hAnsi="Calibri" w:cs="Calibri"/>
          <w:spacing w:val="18"/>
        </w:rPr>
        <w:t xml:space="preserve"> </w:t>
      </w:r>
      <w:r w:rsidR="00790AFE" w:rsidRPr="00C901B7">
        <w:rPr>
          <w:rFonts w:ascii="Calibri" w:eastAsia="Calibri" w:hAnsi="Calibri" w:cs="Calibri"/>
        </w:rPr>
        <w:t>of</w:t>
      </w:r>
      <w:r w:rsidR="00790AFE" w:rsidRPr="00C901B7">
        <w:rPr>
          <w:rFonts w:ascii="Calibri" w:eastAsia="Calibri" w:hAnsi="Calibri" w:cs="Calibri"/>
          <w:spacing w:val="8"/>
        </w:rPr>
        <w:t xml:space="preserve"> </w:t>
      </w:r>
      <w:r w:rsidR="00790AFE" w:rsidRPr="00C901B7">
        <w:rPr>
          <w:rFonts w:ascii="Calibri" w:eastAsia="Calibri" w:hAnsi="Calibri" w:cs="Calibri"/>
          <w:spacing w:val="3"/>
        </w:rPr>
        <w:t>T</w:t>
      </w:r>
      <w:r w:rsidR="00790AFE" w:rsidRPr="00C901B7">
        <w:rPr>
          <w:rFonts w:ascii="Calibri" w:eastAsia="Calibri" w:hAnsi="Calibri" w:cs="Calibri"/>
        </w:rPr>
        <w:t>he</w:t>
      </w:r>
      <w:r w:rsidR="00790AFE" w:rsidRPr="00C901B7">
        <w:rPr>
          <w:rFonts w:ascii="Calibri" w:eastAsia="Calibri" w:hAnsi="Calibri" w:cs="Calibri"/>
          <w:spacing w:val="14"/>
        </w:rPr>
        <w:t xml:space="preserve"> </w:t>
      </w:r>
      <w:r w:rsidR="00790AFE" w:rsidRPr="00C901B7">
        <w:rPr>
          <w:rFonts w:ascii="Calibri" w:eastAsia="Calibri" w:hAnsi="Calibri" w:cs="Calibri"/>
        </w:rPr>
        <w:t>D</w:t>
      </w:r>
      <w:r w:rsidR="00790AFE" w:rsidRPr="00C901B7">
        <w:rPr>
          <w:rFonts w:ascii="Calibri" w:eastAsia="Calibri" w:hAnsi="Calibri" w:cs="Calibri"/>
          <w:spacing w:val="-1"/>
        </w:rPr>
        <w:t>i</w:t>
      </w:r>
      <w:r w:rsidR="00790AFE" w:rsidRPr="00C901B7">
        <w:rPr>
          <w:rFonts w:ascii="Calibri" w:eastAsia="Calibri" w:hAnsi="Calibri" w:cs="Calibri"/>
        </w:rPr>
        <w:t>o</w:t>
      </w:r>
      <w:r w:rsidR="00790AFE" w:rsidRPr="00C901B7">
        <w:rPr>
          <w:rFonts w:ascii="Calibri" w:eastAsia="Calibri" w:hAnsi="Calibri" w:cs="Calibri"/>
          <w:spacing w:val="-1"/>
        </w:rPr>
        <w:t>ce</w:t>
      </w:r>
      <w:r w:rsidR="00790AFE" w:rsidRPr="00C901B7">
        <w:rPr>
          <w:rFonts w:ascii="Calibri" w:eastAsia="Calibri" w:hAnsi="Calibri" w:cs="Calibri"/>
        </w:rPr>
        <w:t>se</w:t>
      </w:r>
      <w:r w:rsidR="00790AFE" w:rsidRPr="00C901B7">
        <w:rPr>
          <w:rFonts w:ascii="Calibri" w:eastAsia="Calibri" w:hAnsi="Calibri" w:cs="Calibri"/>
          <w:spacing w:val="28"/>
        </w:rPr>
        <w:t xml:space="preserve"> </w:t>
      </w:r>
      <w:r w:rsidR="00790AFE" w:rsidRPr="00C901B7">
        <w:rPr>
          <w:rFonts w:ascii="Calibri" w:eastAsia="Calibri" w:hAnsi="Calibri" w:cs="Calibri"/>
        </w:rPr>
        <w:t>and</w:t>
      </w:r>
      <w:r w:rsidR="00790AFE" w:rsidRPr="00C901B7">
        <w:rPr>
          <w:rFonts w:ascii="Calibri" w:eastAsia="Calibri" w:hAnsi="Calibri" w:cs="Calibri"/>
          <w:spacing w:val="14"/>
        </w:rPr>
        <w:t xml:space="preserve"> </w:t>
      </w:r>
      <w:r w:rsidR="00790AFE" w:rsidRPr="00C901B7">
        <w:rPr>
          <w:rFonts w:ascii="Calibri" w:eastAsia="Calibri" w:hAnsi="Calibri" w:cs="Calibri"/>
        </w:rPr>
        <w:t>shou</w:t>
      </w:r>
      <w:r w:rsidR="00790AFE" w:rsidRPr="00C901B7">
        <w:rPr>
          <w:rFonts w:ascii="Calibri" w:eastAsia="Calibri" w:hAnsi="Calibri" w:cs="Calibri"/>
          <w:spacing w:val="-1"/>
        </w:rPr>
        <w:t>l</w:t>
      </w:r>
      <w:r w:rsidR="00790AFE" w:rsidRPr="00C901B7">
        <w:rPr>
          <w:rFonts w:ascii="Calibri" w:eastAsia="Calibri" w:hAnsi="Calibri" w:cs="Calibri"/>
        </w:rPr>
        <w:t>d</w:t>
      </w:r>
      <w:r w:rsidR="00790AFE" w:rsidRPr="00C901B7">
        <w:rPr>
          <w:rFonts w:ascii="Calibri" w:eastAsia="Calibri" w:hAnsi="Calibri" w:cs="Calibri"/>
          <w:spacing w:val="23"/>
        </w:rPr>
        <w:t xml:space="preserve"> </w:t>
      </w:r>
      <w:r w:rsidR="00790AFE" w:rsidRPr="00C901B7">
        <w:rPr>
          <w:rFonts w:ascii="Calibri" w:eastAsia="Calibri" w:hAnsi="Calibri" w:cs="Calibri"/>
        </w:rPr>
        <w:t>app</w:t>
      </w:r>
      <w:r w:rsidR="00790AFE" w:rsidRPr="00C901B7">
        <w:rPr>
          <w:rFonts w:ascii="Calibri" w:eastAsia="Calibri" w:hAnsi="Calibri" w:cs="Calibri"/>
          <w:spacing w:val="1"/>
        </w:rPr>
        <w:t>l</w:t>
      </w:r>
      <w:r w:rsidR="00790AFE" w:rsidRPr="00C901B7">
        <w:rPr>
          <w:rFonts w:ascii="Calibri" w:eastAsia="Calibri" w:hAnsi="Calibri" w:cs="Calibri"/>
        </w:rPr>
        <w:t>y</w:t>
      </w:r>
      <w:r w:rsidR="00790AFE" w:rsidRPr="00C901B7">
        <w:rPr>
          <w:rFonts w:ascii="Calibri" w:eastAsia="Calibri" w:hAnsi="Calibri" w:cs="Calibri"/>
          <w:spacing w:val="19"/>
        </w:rPr>
        <w:t xml:space="preserve"> </w:t>
      </w:r>
      <w:r w:rsidR="00790AFE" w:rsidRPr="00C901B7">
        <w:rPr>
          <w:rFonts w:ascii="Calibri" w:eastAsia="Calibri" w:hAnsi="Calibri" w:cs="Calibri"/>
          <w:spacing w:val="-1"/>
        </w:rPr>
        <w:t>t</w:t>
      </w:r>
      <w:r w:rsidR="00790AFE" w:rsidRPr="00C901B7">
        <w:rPr>
          <w:rFonts w:ascii="Calibri" w:eastAsia="Calibri" w:hAnsi="Calibri" w:cs="Calibri"/>
        </w:rPr>
        <w:t>o</w:t>
      </w:r>
      <w:r w:rsidR="00790AFE" w:rsidRPr="00C901B7">
        <w:rPr>
          <w:rFonts w:ascii="Calibri" w:eastAsia="Calibri" w:hAnsi="Calibri" w:cs="Calibri"/>
          <w:spacing w:val="9"/>
        </w:rPr>
        <w:t xml:space="preserve"> </w:t>
      </w:r>
      <w:r w:rsidR="00790AFE" w:rsidRPr="00C901B7">
        <w:rPr>
          <w:rFonts w:ascii="Calibri" w:eastAsia="Calibri" w:hAnsi="Calibri" w:cs="Calibri"/>
          <w:spacing w:val="1"/>
        </w:rPr>
        <w:t>T</w:t>
      </w:r>
      <w:r w:rsidR="00790AFE" w:rsidRPr="00C901B7">
        <w:rPr>
          <w:rFonts w:ascii="Calibri" w:eastAsia="Calibri" w:hAnsi="Calibri" w:cs="Calibri"/>
        </w:rPr>
        <w:t>he</w:t>
      </w:r>
      <w:r w:rsidR="00790AFE" w:rsidRPr="00C901B7">
        <w:rPr>
          <w:rFonts w:ascii="Calibri" w:eastAsia="Calibri" w:hAnsi="Calibri" w:cs="Calibri"/>
          <w:spacing w:val="16"/>
        </w:rPr>
        <w:t xml:space="preserve"> </w:t>
      </w:r>
      <w:r w:rsidR="00790AFE" w:rsidRPr="00C901B7">
        <w:rPr>
          <w:rFonts w:ascii="Calibri" w:eastAsia="Calibri" w:hAnsi="Calibri" w:cs="Calibri"/>
        </w:rPr>
        <w:t>D</w:t>
      </w:r>
      <w:r w:rsidR="00790AFE" w:rsidRPr="00C901B7">
        <w:rPr>
          <w:rFonts w:ascii="Calibri" w:eastAsia="Calibri" w:hAnsi="Calibri" w:cs="Calibri"/>
          <w:spacing w:val="-1"/>
        </w:rPr>
        <w:t>i</w:t>
      </w:r>
      <w:r w:rsidR="00790AFE" w:rsidRPr="00C901B7">
        <w:rPr>
          <w:rFonts w:ascii="Calibri" w:eastAsia="Calibri" w:hAnsi="Calibri" w:cs="Calibri"/>
        </w:rPr>
        <w:t>o</w:t>
      </w:r>
      <w:r w:rsidR="00790AFE" w:rsidRPr="00C901B7">
        <w:rPr>
          <w:rFonts w:ascii="Calibri" w:eastAsia="Calibri" w:hAnsi="Calibri" w:cs="Calibri"/>
          <w:spacing w:val="-1"/>
        </w:rPr>
        <w:t>ce</w:t>
      </w:r>
      <w:r w:rsidR="00790AFE" w:rsidRPr="00C901B7">
        <w:rPr>
          <w:rFonts w:ascii="Calibri" w:eastAsia="Calibri" w:hAnsi="Calibri" w:cs="Calibri"/>
        </w:rPr>
        <w:t>s</w:t>
      </w:r>
      <w:r w:rsidR="00790AFE" w:rsidRPr="00C901B7">
        <w:rPr>
          <w:rFonts w:ascii="Calibri" w:eastAsia="Calibri" w:hAnsi="Calibri" w:cs="Calibri"/>
          <w:spacing w:val="-1"/>
        </w:rPr>
        <w:t>e</w:t>
      </w:r>
      <w:r w:rsidR="00790AFE" w:rsidRPr="00C901B7">
        <w:rPr>
          <w:rFonts w:ascii="Calibri" w:eastAsia="Calibri" w:hAnsi="Calibri" w:cs="Calibri"/>
        </w:rPr>
        <w:t>'s</w:t>
      </w:r>
      <w:r w:rsidR="00790AFE" w:rsidRPr="00C901B7">
        <w:rPr>
          <w:rFonts w:ascii="Calibri" w:eastAsia="Calibri" w:hAnsi="Calibri" w:cs="Calibri"/>
          <w:spacing w:val="33"/>
        </w:rPr>
        <w:t xml:space="preserve"> </w:t>
      </w:r>
      <w:r w:rsidR="00790AFE" w:rsidRPr="00C901B7">
        <w:rPr>
          <w:rFonts w:ascii="Calibri" w:eastAsia="Calibri" w:hAnsi="Calibri" w:cs="Calibri"/>
          <w:w w:val="103"/>
        </w:rPr>
        <w:t>o</w:t>
      </w:r>
      <w:r w:rsidR="00790AFE" w:rsidRPr="00C901B7">
        <w:rPr>
          <w:rFonts w:ascii="Calibri" w:eastAsia="Calibri" w:hAnsi="Calibri" w:cs="Calibri"/>
          <w:spacing w:val="2"/>
          <w:w w:val="103"/>
        </w:rPr>
        <w:t>f</w:t>
      </w:r>
      <w:r w:rsidR="00790AFE" w:rsidRPr="00C901B7">
        <w:rPr>
          <w:rFonts w:ascii="Calibri" w:eastAsia="Calibri" w:hAnsi="Calibri" w:cs="Calibri"/>
          <w:w w:val="103"/>
        </w:rPr>
        <w:t>fi</w:t>
      </w:r>
      <w:r w:rsidR="00790AFE" w:rsidRPr="00C901B7">
        <w:rPr>
          <w:rFonts w:ascii="Calibri" w:eastAsia="Calibri" w:hAnsi="Calibri" w:cs="Calibri"/>
          <w:spacing w:val="2"/>
          <w:w w:val="103"/>
        </w:rPr>
        <w:t>ce</w:t>
      </w:r>
      <w:r w:rsidR="00790AFE" w:rsidRPr="00C901B7">
        <w:rPr>
          <w:rFonts w:ascii="Calibri" w:eastAsia="Calibri" w:hAnsi="Calibri" w:cs="Calibri"/>
          <w:w w:val="103"/>
        </w:rPr>
        <w:t>r</w:t>
      </w:r>
      <w:r w:rsidR="00790AFE" w:rsidRPr="00C901B7">
        <w:rPr>
          <w:rFonts w:ascii="Calibri" w:eastAsia="Calibri" w:hAnsi="Calibri" w:cs="Calibri"/>
          <w:spacing w:val="2"/>
          <w:w w:val="103"/>
        </w:rPr>
        <w:t>s</w:t>
      </w:r>
      <w:r w:rsidR="00790AFE" w:rsidRPr="00C901B7">
        <w:rPr>
          <w:rFonts w:ascii="Calibri" w:eastAsia="Calibri" w:hAnsi="Calibri" w:cs="Calibri"/>
          <w:w w:val="103"/>
        </w:rPr>
        <w:t xml:space="preserve">, </w:t>
      </w:r>
      <w:r w:rsidR="00790AFE" w:rsidRPr="00C901B7">
        <w:rPr>
          <w:rFonts w:ascii="Calibri" w:eastAsia="Calibri" w:hAnsi="Calibri" w:cs="Calibri"/>
        </w:rPr>
        <w:t>a</w:t>
      </w:r>
      <w:r w:rsidR="00790AFE" w:rsidRPr="00C901B7">
        <w:rPr>
          <w:rFonts w:ascii="Calibri" w:eastAsia="Calibri" w:hAnsi="Calibri" w:cs="Calibri"/>
          <w:spacing w:val="1"/>
        </w:rPr>
        <w:t>g</w:t>
      </w:r>
      <w:r w:rsidR="00790AFE" w:rsidRPr="00C901B7">
        <w:rPr>
          <w:rFonts w:ascii="Calibri" w:eastAsia="Calibri" w:hAnsi="Calibri" w:cs="Calibri"/>
          <w:spacing w:val="-1"/>
        </w:rPr>
        <w:t>e</w:t>
      </w:r>
      <w:r w:rsidR="00790AFE" w:rsidRPr="00C901B7">
        <w:rPr>
          <w:rFonts w:ascii="Calibri" w:eastAsia="Calibri" w:hAnsi="Calibri" w:cs="Calibri"/>
        </w:rPr>
        <w:t>n</w:t>
      </w:r>
      <w:r w:rsidR="00790AFE" w:rsidRPr="00C901B7">
        <w:rPr>
          <w:rFonts w:ascii="Calibri" w:eastAsia="Calibri" w:hAnsi="Calibri" w:cs="Calibri"/>
          <w:spacing w:val="-1"/>
        </w:rPr>
        <w:t>t</w:t>
      </w:r>
      <w:r w:rsidR="00790AFE" w:rsidRPr="00C901B7">
        <w:rPr>
          <w:rFonts w:ascii="Calibri" w:eastAsia="Calibri" w:hAnsi="Calibri" w:cs="Calibri"/>
        </w:rPr>
        <w:t>s,</w:t>
      </w:r>
      <w:r w:rsidR="00790AFE" w:rsidRPr="00C901B7">
        <w:rPr>
          <w:rFonts w:ascii="Calibri" w:eastAsia="Calibri" w:hAnsi="Calibri" w:cs="Calibri"/>
          <w:spacing w:val="27"/>
        </w:rPr>
        <w:t xml:space="preserve"> </w:t>
      </w:r>
      <w:r w:rsidR="00790AFE" w:rsidRPr="00C901B7">
        <w:rPr>
          <w:rFonts w:ascii="Calibri" w:eastAsia="Calibri" w:hAnsi="Calibri" w:cs="Calibri"/>
        </w:rPr>
        <w:t>and</w:t>
      </w:r>
      <w:r w:rsidR="00790AFE" w:rsidRPr="00C901B7">
        <w:rPr>
          <w:rFonts w:ascii="Calibri" w:eastAsia="Calibri" w:hAnsi="Calibri" w:cs="Calibri"/>
          <w:spacing w:val="14"/>
        </w:rPr>
        <w:t xml:space="preserve"> </w:t>
      </w:r>
      <w:r w:rsidR="00790AFE" w:rsidRPr="00C901B7">
        <w:rPr>
          <w:rFonts w:ascii="Calibri" w:eastAsia="Calibri" w:hAnsi="Calibri" w:cs="Calibri"/>
          <w:w w:val="103"/>
        </w:rPr>
        <w:t>e</w:t>
      </w:r>
      <w:r w:rsidR="00790AFE" w:rsidRPr="00C901B7">
        <w:rPr>
          <w:rFonts w:ascii="Calibri" w:eastAsia="Calibri" w:hAnsi="Calibri" w:cs="Calibri"/>
          <w:spacing w:val="2"/>
          <w:w w:val="103"/>
        </w:rPr>
        <w:t>m</w:t>
      </w:r>
      <w:r w:rsidR="00790AFE" w:rsidRPr="00C901B7">
        <w:rPr>
          <w:rFonts w:ascii="Calibri" w:eastAsia="Calibri" w:hAnsi="Calibri" w:cs="Calibri"/>
          <w:w w:val="103"/>
        </w:rPr>
        <w:t>p</w:t>
      </w:r>
      <w:r w:rsidR="00790AFE" w:rsidRPr="00C901B7">
        <w:rPr>
          <w:rFonts w:ascii="Calibri" w:eastAsia="Calibri" w:hAnsi="Calibri" w:cs="Calibri"/>
          <w:spacing w:val="3"/>
          <w:w w:val="103"/>
        </w:rPr>
        <w:t>l</w:t>
      </w:r>
      <w:r w:rsidR="00790AFE" w:rsidRPr="00C901B7">
        <w:rPr>
          <w:rFonts w:ascii="Calibri" w:eastAsia="Calibri" w:hAnsi="Calibri" w:cs="Calibri"/>
          <w:w w:val="103"/>
        </w:rPr>
        <w:t>o</w:t>
      </w:r>
      <w:r w:rsidR="00790AFE" w:rsidRPr="00C901B7">
        <w:rPr>
          <w:rFonts w:ascii="Calibri" w:eastAsia="Calibri" w:hAnsi="Calibri" w:cs="Calibri"/>
          <w:spacing w:val="2"/>
          <w:w w:val="103"/>
        </w:rPr>
        <w:t>yee</w:t>
      </w:r>
      <w:r w:rsidR="00790AFE" w:rsidRPr="00C901B7">
        <w:rPr>
          <w:rFonts w:ascii="Calibri" w:eastAsia="Calibri" w:hAnsi="Calibri" w:cs="Calibri"/>
          <w:w w:val="103"/>
        </w:rPr>
        <w:t>s.</w:t>
      </w:r>
    </w:p>
    <w:p w14:paraId="0340A41D" w14:textId="77777777" w:rsidR="00790AFE" w:rsidRPr="00C901B7" w:rsidRDefault="00790AFE" w:rsidP="006E1E15">
      <w:pPr>
        <w:spacing w:line="271" w:lineRule="auto"/>
        <w:rPr>
          <w:rFonts w:ascii="Calibri" w:eastAsia="Calibri" w:hAnsi="Calibri" w:cs="Calibri"/>
        </w:rPr>
      </w:pPr>
      <w:r w:rsidRPr="00C901B7">
        <w:rPr>
          <w:rFonts w:ascii="Calibri" w:eastAsia="Calibri" w:hAnsi="Calibri" w:cs="Calibri"/>
          <w:b/>
          <w:spacing w:val="1"/>
        </w:rPr>
        <w:t>W</w:t>
      </w:r>
      <w:r w:rsidRPr="00C901B7">
        <w:rPr>
          <w:rFonts w:ascii="Calibri" w:eastAsia="Calibri" w:hAnsi="Calibri" w:cs="Calibri"/>
          <w:b/>
        </w:rPr>
        <w:t>ork</w:t>
      </w:r>
      <w:r w:rsidRPr="00C901B7">
        <w:rPr>
          <w:rFonts w:ascii="Calibri" w:eastAsia="Calibri" w:hAnsi="Calibri" w:cs="Calibri"/>
          <w:b/>
          <w:spacing w:val="-1"/>
        </w:rPr>
        <w:t>e</w:t>
      </w:r>
      <w:r w:rsidRPr="00C901B7">
        <w:rPr>
          <w:rFonts w:ascii="Calibri" w:eastAsia="Calibri" w:hAnsi="Calibri" w:cs="Calibri"/>
          <w:b/>
        </w:rPr>
        <w:t>r</w:t>
      </w:r>
      <w:r w:rsidRPr="00C901B7">
        <w:rPr>
          <w:rFonts w:ascii="Calibri" w:eastAsia="Calibri" w:hAnsi="Calibri" w:cs="Calibri"/>
          <w:b/>
          <w:spacing w:val="-2"/>
        </w:rPr>
        <w:t>s</w:t>
      </w:r>
      <w:r w:rsidRPr="00C901B7">
        <w:rPr>
          <w:rFonts w:ascii="Calibri" w:eastAsia="Calibri" w:hAnsi="Calibri" w:cs="Calibri"/>
          <w:b/>
        </w:rPr>
        <w:t>'</w:t>
      </w:r>
      <w:r w:rsidRPr="00C901B7">
        <w:rPr>
          <w:rFonts w:ascii="Calibri" w:eastAsia="Calibri" w:hAnsi="Calibri" w:cs="Calibri"/>
          <w:b/>
          <w:spacing w:val="33"/>
        </w:rPr>
        <w:t xml:space="preserve"> </w:t>
      </w:r>
      <w:r w:rsidRPr="00C901B7">
        <w:rPr>
          <w:rFonts w:ascii="Calibri" w:eastAsia="Calibri" w:hAnsi="Calibri" w:cs="Calibri"/>
          <w:b/>
          <w:spacing w:val="1"/>
        </w:rPr>
        <w:t>C</w:t>
      </w:r>
      <w:r w:rsidRPr="00C901B7">
        <w:rPr>
          <w:rFonts w:ascii="Calibri" w:eastAsia="Calibri" w:hAnsi="Calibri" w:cs="Calibri"/>
          <w:b/>
        </w:rPr>
        <w:t>o</w:t>
      </w:r>
      <w:r w:rsidRPr="00C901B7">
        <w:rPr>
          <w:rFonts w:ascii="Calibri" w:eastAsia="Calibri" w:hAnsi="Calibri" w:cs="Calibri"/>
          <w:b/>
          <w:spacing w:val="2"/>
        </w:rPr>
        <w:t>m</w:t>
      </w:r>
      <w:r w:rsidRPr="00C901B7">
        <w:rPr>
          <w:rFonts w:ascii="Calibri" w:eastAsia="Calibri" w:hAnsi="Calibri" w:cs="Calibri"/>
          <w:b/>
        </w:rPr>
        <w:t>p</w:t>
      </w:r>
      <w:r w:rsidRPr="00C901B7">
        <w:rPr>
          <w:rFonts w:ascii="Calibri" w:eastAsia="Calibri" w:hAnsi="Calibri" w:cs="Calibri"/>
          <w:b/>
          <w:spacing w:val="3"/>
        </w:rPr>
        <w:t>e</w:t>
      </w:r>
      <w:r w:rsidRPr="00C901B7">
        <w:rPr>
          <w:rFonts w:ascii="Calibri" w:eastAsia="Calibri" w:hAnsi="Calibri" w:cs="Calibri"/>
          <w:b/>
        </w:rPr>
        <w:t>n</w:t>
      </w:r>
      <w:r w:rsidRPr="00C901B7">
        <w:rPr>
          <w:rFonts w:ascii="Calibri" w:eastAsia="Calibri" w:hAnsi="Calibri" w:cs="Calibri"/>
          <w:b/>
          <w:spacing w:val="1"/>
        </w:rPr>
        <w:t>s</w:t>
      </w:r>
      <w:r w:rsidRPr="00C901B7">
        <w:rPr>
          <w:rFonts w:ascii="Calibri" w:eastAsia="Calibri" w:hAnsi="Calibri" w:cs="Calibri"/>
          <w:b/>
        </w:rPr>
        <w:t>at</w:t>
      </w:r>
      <w:r w:rsidRPr="00C901B7">
        <w:rPr>
          <w:rFonts w:ascii="Calibri" w:eastAsia="Calibri" w:hAnsi="Calibri" w:cs="Calibri"/>
          <w:b/>
          <w:spacing w:val="3"/>
        </w:rPr>
        <w:t>i</w:t>
      </w:r>
      <w:r w:rsidRPr="00C901B7">
        <w:rPr>
          <w:rFonts w:ascii="Calibri" w:eastAsia="Calibri" w:hAnsi="Calibri" w:cs="Calibri"/>
          <w:b/>
          <w:spacing w:val="2"/>
        </w:rPr>
        <w:t>o</w:t>
      </w:r>
      <w:r w:rsidRPr="00C901B7">
        <w:rPr>
          <w:rFonts w:ascii="Calibri" w:eastAsia="Calibri" w:hAnsi="Calibri" w:cs="Calibri"/>
          <w:b/>
        </w:rPr>
        <w:t>n</w:t>
      </w:r>
      <w:r w:rsidRPr="00C901B7">
        <w:rPr>
          <w:rFonts w:ascii="Calibri" w:eastAsia="Calibri" w:hAnsi="Calibri" w:cs="Calibri"/>
          <w:b/>
          <w:spacing w:val="31"/>
        </w:rPr>
        <w:t xml:space="preserve"> </w:t>
      </w:r>
      <w:r w:rsidRPr="00C901B7">
        <w:rPr>
          <w:rFonts w:ascii="Calibri" w:eastAsia="Calibri" w:hAnsi="Calibri" w:cs="Calibri"/>
          <w:b/>
          <w:spacing w:val="1"/>
          <w:w w:val="103"/>
        </w:rPr>
        <w:t>I</w:t>
      </w:r>
      <w:r w:rsidRPr="00C901B7">
        <w:rPr>
          <w:rFonts w:ascii="Calibri" w:eastAsia="Calibri" w:hAnsi="Calibri" w:cs="Calibri"/>
          <w:b/>
          <w:w w:val="103"/>
        </w:rPr>
        <w:t>n</w:t>
      </w:r>
      <w:r w:rsidRPr="00C901B7">
        <w:rPr>
          <w:rFonts w:ascii="Calibri" w:eastAsia="Calibri" w:hAnsi="Calibri" w:cs="Calibri"/>
          <w:b/>
          <w:spacing w:val="1"/>
          <w:w w:val="103"/>
        </w:rPr>
        <w:t>s</w:t>
      </w:r>
      <w:r w:rsidRPr="00C901B7">
        <w:rPr>
          <w:rFonts w:ascii="Calibri" w:eastAsia="Calibri" w:hAnsi="Calibri" w:cs="Calibri"/>
          <w:b/>
          <w:w w:val="103"/>
        </w:rPr>
        <w:t>u</w:t>
      </w:r>
      <w:r w:rsidRPr="00C901B7">
        <w:rPr>
          <w:rFonts w:ascii="Calibri" w:eastAsia="Calibri" w:hAnsi="Calibri" w:cs="Calibri"/>
          <w:b/>
          <w:spacing w:val="1"/>
          <w:w w:val="103"/>
        </w:rPr>
        <w:t>r</w:t>
      </w:r>
      <w:r w:rsidRPr="00C901B7">
        <w:rPr>
          <w:rFonts w:ascii="Calibri" w:eastAsia="Calibri" w:hAnsi="Calibri" w:cs="Calibri"/>
          <w:b/>
          <w:spacing w:val="2"/>
          <w:w w:val="103"/>
        </w:rPr>
        <w:t>a</w:t>
      </w:r>
      <w:r w:rsidRPr="00C901B7">
        <w:rPr>
          <w:rFonts w:ascii="Calibri" w:eastAsia="Calibri" w:hAnsi="Calibri" w:cs="Calibri"/>
          <w:b/>
          <w:w w:val="103"/>
        </w:rPr>
        <w:t>n</w:t>
      </w:r>
      <w:r w:rsidRPr="00C901B7">
        <w:rPr>
          <w:rFonts w:ascii="Calibri" w:eastAsia="Calibri" w:hAnsi="Calibri" w:cs="Calibri"/>
          <w:b/>
          <w:spacing w:val="3"/>
          <w:w w:val="103"/>
        </w:rPr>
        <w:t>c</w:t>
      </w:r>
      <w:r w:rsidRPr="00C901B7">
        <w:rPr>
          <w:rFonts w:ascii="Calibri" w:eastAsia="Calibri" w:hAnsi="Calibri" w:cs="Calibri"/>
          <w:b/>
          <w:w w:val="103"/>
        </w:rPr>
        <w:t>e</w:t>
      </w:r>
    </w:p>
    <w:p w14:paraId="61E4AF98" w14:textId="77777777" w:rsidR="00790AFE" w:rsidRPr="00C901B7" w:rsidRDefault="00790AFE" w:rsidP="00790AFE">
      <w:pPr>
        <w:spacing w:before="18" w:line="271" w:lineRule="auto"/>
        <w:ind w:left="1184"/>
        <w:rPr>
          <w:rFonts w:ascii="Calibri" w:eastAsia="Calibri" w:hAnsi="Calibri" w:cs="Calibri"/>
        </w:rPr>
      </w:pPr>
      <w:r w:rsidRPr="00C901B7">
        <w:rPr>
          <w:rFonts w:ascii="Calibri" w:eastAsia="Calibri" w:hAnsi="Calibri" w:cs="Calibri"/>
          <w:b/>
        </w:rPr>
        <w:t>L</w:t>
      </w:r>
      <w:r w:rsidRPr="00C901B7">
        <w:rPr>
          <w:rFonts w:ascii="Calibri" w:eastAsia="Calibri" w:hAnsi="Calibri" w:cs="Calibri"/>
          <w:b/>
          <w:spacing w:val="-1"/>
        </w:rPr>
        <w:t>i</w:t>
      </w:r>
      <w:r w:rsidRPr="00C901B7">
        <w:rPr>
          <w:rFonts w:ascii="Calibri" w:eastAsia="Calibri" w:hAnsi="Calibri" w:cs="Calibri"/>
          <w:b/>
          <w:spacing w:val="1"/>
        </w:rPr>
        <w:t>m</w:t>
      </w:r>
      <w:r w:rsidRPr="00C901B7">
        <w:rPr>
          <w:rFonts w:ascii="Calibri" w:eastAsia="Calibri" w:hAnsi="Calibri" w:cs="Calibri"/>
          <w:b/>
          <w:spacing w:val="-1"/>
        </w:rPr>
        <w:t>i</w:t>
      </w:r>
      <w:r w:rsidRPr="00C901B7">
        <w:rPr>
          <w:rFonts w:ascii="Calibri" w:eastAsia="Calibri" w:hAnsi="Calibri" w:cs="Calibri"/>
          <w:b/>
          <w:spacing w:val="1"/>
        </w:rPr>
        <w:t>t</w:t>
      </w:r>
      <w:r w:rsidRPr="00C901B7">
        <w:rPr>
          <w:rFonts w:ascii="Calibri" w:eastAsia="Calibri" w:hAnsi="Calibri" w:cs="Calibri"/>
          <w:b/>
        </w:rPr>
        <w:t>s</w:t>
      </w:r>
      <w:r w:rsidRPr="00C901B7">
        <w:rPr>
          <w:rFonts w:ascii="Calibri" w:eastAsia="Calibri" w:hAnsi="Calibri" w:cs="Calibri"/>
          <w:b/>
          <w:spacing w:val="-7"/>
        </w:rPr>
        <w:t xml:space="preserve"> </w:t>
      </w:r>
      <w:r w:rsidRPr="00C901B7">
        <w:rPr>
          <w:rFonts w:ascii="Calibri" w:eastAsia="Calibri" w:hAnsi="Calibri" w:cs="Calibri"/>
          <w:b/>
        </w:rPr>
        <w:t>of</w:t>
      </w:r>
      <w:r w:rsidRPr="00C901B7">
        <w:rPr>
          <w:rFonts w:ascii="Calibri" w:eastAsia="Calibri" w:hAnsi="Calibri" w:cs="Calibri"/>
          <w:b/>
          <w:spacing w:val="-3"/>
        </w:rPr>
        <w:t xml:space="preserve"> </w:t>
      </w:r>
      <w:r w:rsidRPr="00C901B7">
        <w:rPr>
          <w:rFonts w:ascii="Calibri" w:eastAsia="Calibri" w:hAnsi="Calibri" w:cs="Calibri"/>
          <w:b/>
        </w:rPr>
        <w:t>In</w:t>
      </w:r>
      <w:r w:rsidRPr="00C901B7">
        <w:rPr>
          <w:rFonts w:ascii="Calibri" w:eastAsia="Calibri" w:hAnsi="Calibri" w:cs="Calibri"/>
          <w:b/>
          <w:spacing w:val="-1"/>
        </w:rPr>
        <w:t>s</w:t>
      </w:r>
      <w:r w:rsidRPr="00C901B7">
        <w:rPr>
          <w:rFonts w:ascii="Calibri" w:eastAsia="Calibri" w:hAnsi="Calibri" w:cs="Calibri"/>
          <w:b/>
        </w:rPr>
        <w:t>uran</w:t>
      </w:r>
      <w:r w:rsidRPr="00C901B7">
        <w:rPr>
          <w:rFonts w:ascii="Calibri" w:eastAsia="Calibri" w:hAnsi="Calibri" w:cs="Calibri"/>
          <w:b/>
          <w:spacing w:val="1"/>
        </w:rPr>
        <w:t>ce</w:t>
      </w:r>
      <w:r w:rsidRPr="00C901B7">
        <w:rPr>
          <w:rFonts w:ascii="Calibri" w:eastAsia="Calibri" w:hAnsi="Calibri" w:cs="Calibri"/>
          <w:b/>
        </w:rPr>
        <w:t>:</w:t>
      </w:r>
    </w:p>
    <w:p w14:paraId="1D3149DE" w14:textId="77777777" w:rsidR="00790AFE" w:rsidRPr="00C901B7" w:rsidRDefault="00790AFE" w:rsidP="00790AFE">
      <w:pPr>
        <w:spacing w:before="11" w:line="271" w:lineRule="auto"/>
        <w:ind w:left="1184"/>
        <w:rPr>
          <w:rFonts w:ascii="Calibri" w:eastAsia="Calibri" w:hAnsi="Calibri" w:cs="Calibri"/>
        </w:rPr>
      </w:pPr>
      <w:r w:rsidRPr="00C901B7">
        <w:rPr>
          <w:noProof/>
        </w:rPr>
        <mc:AlternateContent>
          <mc:Choice Requires="wpg">
            <w:drawing>
              <wp:anchor distT="0" distB="0" distL="114300" distR="114300" simplePos="0" relativeHeight="251984896" behindDoc="1" locked="0" layoutInCell="1" allowOverlap="1" wp14:anchorId="0999040F" wp14:editId="4E3D5DEF">
                <wp:simplePos x="0" y="0"/>
                <wp:positionH relativeFrom="page">
                  <wp:posOffset>1103630</wp:posOffset>
                </wp:positionH>
                <wp:positionV relativeFrom="paragraph">
                  <wp:posOffset>38100</wp:posOffset>
                </wp:positionV>
                <wp:extent cx="126365" cy="95885"/>
                <wp:effectExtent l="8255" t="2540" r="8255" b="6350"/>
                <wp:wrapNone/>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95885"/>
                          <a:chOff x="1738" y="60"/>
                          <a:chExt cx="199" cy="151"/>
                        </a:xfrm>
                      </wpg:grpSpPr>
                      <wps:wsp>
                        <wps:cNvPr id="73" name="Freeform 76"/>
                        <wps:cNvSpPr>
                          <a:spLocks/>
                        </wps:cNvSpPr>
                        <wps:spPr bwMode="auto">
                          <a:xfrm>
                            <a:off x="1738" y="60"/>
                            <a:ext cx="199" cy="151"/>
                          </a:xfrm>
                          <a:custGeom>
                            <a:avLst/>
                            <a:gdLst>
                              <a:gd name="T0" fmla="+- 0 1906 1738"/>
                              <a:gd name="T1" fmla="*/ T0 w 199"/>
                              <a:gd name="T2" fmla="+- 0 74 60"/>
                              <a:gd name="T3" fmla="*/ 74 h 151"/>
                              <a:gd name="T4" fmla="+- 0 1769 1738"/>
                              <a:gd name="T5" fmla="*/ T4 w 199"/>
                              <a:gd name="T6" fmla="+- 0 74 60"/>
                              <a:gd name="T7" fmla="*/ 74 h 151"/>
                              <a:gd name="T8" fmla="+- 0 1752 1738"/>
                              <a:gd name="T9" fmla="*/ T8 w 199"/>
                              <a:gd name="T10" fmla="+- 0 91 60"/>
                              <a:gd name="T11" fmla="*/ 91 h 151"/>
                              <a:gd name="T12" fmla="+- 0 1752 1738"/>
                              <a:gd name="T13" fmla="*/ T12 w 199"/>
                              <a:gd name="T14" fmla="+- 0 180 60"/>
                              <a:gd name="T15" fmla="*/ 180 h 151"/>
                              <a:gd name="T16" fmla="+- 0 1752 1738"/>
                              <a:gd name="T17" fmla="*/ T16 w 199"/>
                              <a:gd name="T18" fmla="+- 0 60 60"/>
                              <a:gd name="T19" fmla="*/ 60 h 151"/>
                              <a:gd name="T20" fmla="+- 0 1745 1738"/>
                              <a:gd name="T21" fmla="*/ T20 w 199"/>
                              <a:gd name="T22" fmla="+- 0 60 60"/>
                              <a:gd name="T23" fmla="*/ 60 h 151"/>
                              <a:gd name="T24" fmla="+- 0 1738 1738"/>
                              <a:gd name="T25" fmla="*/ T24 w 199"/>
                              <a:gd name="T26" fmla="+- 0 67 60"/>
                              <a:gd name="T27" fmla="*/ 67 h 151"/>
                              <a:gd name="T28" fmla="+- 0 1738 1738"/>
                              <a:gd name="T29" fmla="*/ T28 w 199"/>
                              <a:gd name="T30" fmla="+- 0 204 60"/>
                              <a:gd name="T31" fmla="*/ 204 h 151"/>
                              <a:gd name="T32" fmla="+- 0 1745 1738"/>
                              <a:gd name="T33" fmla="*/ T32 w 199"/>
                              <a:gd name="T34" fmla="+- 0 211 60"/>
                              <a:gd name="T35" fmla="*/ 211 h 151"/>
                              <a:gd name="T36" fmla="+- 0 1920 1738"/>
                              <a:gd name="T37" fmla="*/ T36 w 199"/>
                              <a:gd name="T38" fmla="+- 0 211 60"/>
                              <a:gd name="T39" fmla="*/ 211 h 151"/>
                              <a:gd name="T40" fmla="+- 0 1769 1738"/>
                              <a:gd name="T41" fmla="*/ T40 w 199"/>
                              <a:gd name="T42" fmla="+- 0 194 60"/>
                              <a:gd name="T43" fmla="*/ 194 h 151"/>
                              <a:gd name="T44" fmla="+- 0 1769 1738"/>
                              <a:gd name="T45" fmla="*/ T44 w 199"/>
                              <a:gd name="T46" fmla="+- 0 91 60"/>
                              <a:gd name="T47" fmla="*/ 91 h 151"/>
                              <a:gd name="T48" fmla="+- 0 1920 1738"/>
                              <a:gd name="T49" fmla="*/ T48 w 199"/>
                              <a:gd name="T50" fmla="+- 0 91 60"/>
                              <a:gd name="T51" fmla="*/ 91 h 151"/>
                              <a:gd name="T52" fmla="+- 0 1930 1738"/>
                              <a:gd name="T53" fmla="*/ T52 w 199"/>
                              <a:gd name="T54" fmla="+- 0 211 60"/>
                              <a:gd name="T55" fmla="*/ 211 h 151"/>
                              <a:gd name="T56" fmla="+- 0 1937 1738"/>
                              <a:gd name="T57" fmla="*/ T56 w 199"/>
                              <a:gd name="T58" fmla="+- 0 204 60"/>
                              <a:gd name="T59" fmla="*/ 204 h 151"/>
                              <a:gd name="T60" fmla="+- 0 1937 1738"/>
                              <a:gd name="T61" fmla="*/ T60 w 199"/>
                              <a:gd name="T62" fmla="+- 0 67 60"/>
                              <a:gd name="T63" fmla="*/ 67 h 151"/>
                              <a:gd name="T64" fmla="+- 0 1930 1738"/>
                              <a:gd name="T65" fmla="*/ T64 w 199"/>
                              <a:gd name="T66" fmla="+- 0 60 60"/>
                              <a:gd name="T67" fmla="*/ 60 h 151"/>
                              <a:gd name="T68" fmla="+- 0 1920 1738"/>
                              <a:gd name="T69" fmla="*/ T68 w 199"/>
                              <a:gd name="T70" fmla="+- 0 60 60"/>
                              <a:gd name="T71" fmla="*/ 60 h 151"/>
                              <a:gd name="T72" fmla="+- 0 1906 1738"/>
                              <a:gd name="T73" fmla="*/ T72 w 199"/>
                              <a:gd name="T74" fmla="+- 0 74 60"/>
                              <a:gd name="T75" fmla="*/ 74 h 1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99" h="151">
                                <a:moveTo>
                                  <a:pt x="168" y="14"/>
                                </a:moveTo>
                                <a:lnTo>
                                  <a:pt x="31" y="14"/>
                                </a:lnTo>
                                <a:lnTo>
                                  <a:pt x="14" y="31"/>
                                </a:lnTo>
                                <a:lnTo>
                                  <a:pt x="14" y="120"/>
                                </a:lnTo>
                                <a:lnTo>
                                  <a:pt x="14" y="0"/>
                                </a:lnTo>
                                <a:lnTo>
                                  <a:pt x="7" y="0"/>
                                </a:lnTo>
                                <a:lnTo>
                                  <a:pt x="0" y="7"/>
                                </a:lnTo>
                                <a:lnTo>
                                  <a:pt x="0" y="144"/>
                                </a:lnTo>
                                <a:lnTo>
                                  <a:pt x="7" y="151"/>
                                </a:lnTo>
                                <a:lnTo>
                                  <a:pt x="182" y="151"/>
                                </a:lnTo>
                                <a:lnTo>
                                  <a:pt x="31" y="134"/>
                                </a:lnTo>
                                <a:lnTo>
                                  <a:pt x="31" y="31"/>
                                </a:lnTo>
                                <a:lnTo>
                                  <a:pt x="182" y="31"/>
                                </a:lnTo>
                                <a:lnTo>
                                  <a:pt x="192" y="151"/>
                                </a:lnTo>
                                <a:lnTo>
                                  <a:pt x="199" y="144"/>
                                </a:lnTo>
                                <a:lnTo>
                                  <a:pt x="199" y="7"/>
                                </a:lnTo>
                                <a:lnTo>
                                  <a:pt x="192" y="0"/>
                                </a:lnTo>
                                <a:lnTo>
                                  <a:pt x="182" y="0"/>
                                </a:lnTo>
                                <a:lnTo>
                                  <a:pt x="168" y="14"/>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Freeform 75"/>
                        <wps:cNvSpPr>
                          <a:spLocks/>
                        </wps:cNvSpPr>
                        <wps:spPr bwMode="auto">
                          <a:xfrm>
                            <a:off x="1906" y="91"/>
                            <a:ext cx="24" cy="120"/>
                          </a:xfrm>
                          <a:custGeom>
                            <a:avLst/>
                            <a:gdLst>
                              <a:gd name="T0" fmla="+- 0 1920 1906"/>
                              <a:gd name="T1" fmla="*/ T0 w 24"/>
                              <a:gd name="T2" fmla="+- 0 180 91"/>
                              <a:gd name="T3" fmla="*/ 180 h 120"/>
                              <a:gd name="T4" fmla="+- 0 1906 1906"/>
                              <a:gd name="T5" fmla="*/ T4 w 24"/>
                              <a:gd name="T6" fmla="+- 0 194 91"/>
                              <a:gd name="T7" fmla="*/ 194 h 120"/>
                              <a:gd name="T8" fmla="+- 0 1920 1906"/>
                              <a:gd name="T9" fmla="*/ T8 w 24"/>
                              <a:gd name="T10" fmla="+- 0 211 91"/>
                              <a:gd name="T11" fmla="*/ 211 h 120"/>
                              <a:gd name="T12" fmla="+- 0 1930 1906"/>
                              <a:gd name="T13" fmla="*/ T12 w 24"/>
                              <a:gd name="T14" fmla="+- 0 211 91"/>
                              <a:gd name="T15" fmla="*/ 211 h 120"/>
                              <a:gd name="T16" fmla="+- 0 1920 1906"/>
                              <a:gd name="T17" fmla="*/ T16 w 24"/>
                              <a:gd name="T18" fmla="+- 0 91 91"/>
                              <a:gd name="T19" fmla="*/ 91 h 120"/>
                              <a:gd name="T20" fmla="+- 0 1920 1906"/>
                              <a:gd name="T21" fmla="*/ T20 w 24"/>
                              <a:gd name="T22" fmla="+- 0 180 91"/>
                              <a:gd name="T23" fmla="*/ 180 h 120"/>
                            </a:gdLst>
                            <a:ahLst/>
                            <a:cxnLst>
                              <a:cxn ang="0">
                                <a:pos x="T1" y="T3"/>
                              </a:cxn>
                              <a:cxn ang="0">
                                <a:pos x="T5" y="T7"/>
                              </a:cxn>
                              <a:cxn ang="0">
                                <a:pos x="T9" y="T11"/>
                              </a:cxn>
                              <a:cxn ang="0">
                                <a:pos x="T13" y="T15"/>
                              </a:cxn>
                              <a:cxn ang="0">
                                <a:pos x="T17" y="T19"/>
                              </a:cxn>
                              <a:cxn ang="0">
                                <a:pos x="T21" y="T23"/>
                              </a:cxn>
                            </a:cxnLst>
                            <a:rect l="0" t="0" r="r" b="b"/>
                            <a:pathLst>
                              <a:path w="24" h="120">
                                <a:moveTo>
                                  <a:pt x="14" y="89"/>
                                </a:moveTo>
                                <a:lnTo>
                                  <a:pt x="0" y="103"/>
                                </a:lnTo>
                                <a:lnTo>
                                  <a:pt x="14" y="120"/>
                                </a:lnTo>
                                <a:lnTo>
                                  <a:pt x="24" y="120"/>
                                </a:lnTo>
                                <a:lnTo>
                                  <a:pt x="14" y="0"/>
                                </a:lnTo>
                                <a:lnTo>
                                  <a:pt x="14" y="89"/>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Freeform 74"/>
                        <wps:cNvSpPr>
                          <a:spLocks/>
                        </wps:cNvSpPr>
                        <wps:spPr bwMode="auto">
                          <a:xfrm>
                            <a:off x="1769" y="91"/>
                            <a:ext cx="151" cy="120"/>
                          </a:xfrm>
                          <a:custGeom>
                            <a:avLst/>
                            <a:gdLst>
                              <a:gd name="T0" fmla="+- 0 1769 1769"/>
                              <a:gd name="T1" fmla="*/ T0 w 151"/>
                              <a:gd name="T2" fmla="+- 0 194 91"/>
                              <a:gd name="T3" fmla="*/ 194 h 120"/>
                              <a:gd name="T4" fmla="+- 0 1920 1769"/>
                              <a:gd name="T5" fmla="*/ T4 w 151"/>
                              <a:gd name="T6" fmla="+- 0 211 91"/>
                              <a:gd name="T7" fmla="*/ 211 h 120"/>
                              <a:gd name="T8" fmla="+- 0 1906 1769"/>
                              <a:gd name="T9" fmla="*/ T8 w 151"/>
                              <a:gd name="T10" fmla="+- 0 194 91"/>
                              <a:gd name="T11" fmla="*/ 194 h 120"/>
                              <a:gd name="T12" fmla="+- 0 1920 1769"/>
                              <a:gd name="T13" fmla="*/ T12 w 151"/>
                              <a:gd name="T14" fmla="+- 0 180 91"/>
                              <a:gd name="T15" fmla="*/ 180 h 120"/>
                              <a:gd name="T16" fmla="+- 0 1920 1769"/>
                              <a:gd name="T17" fmla="*/ T16 w 151"/>
                              <a:gd name="T18" fmla="+- 0 91 91"/>
                              <a:gd name="T19" fmla="*/ 91 h 120"/>
                              <a:gd name="T20" fmla="+- 0 1906 1769"/>
                              <a:gd name="T21" fmla="*/ T20 w 151"/>
                              <a:gd name="T22" fmla="+- 0 91 91"/>
                              <a:gd name="T23" fmla="*/ 91 h 120"/>
                              <a:gd name="T24" fmla="+- 0 1906 1769"/>
                              <a:gd name="T25" fmla="*/ T24 w 151"/>
                              <a:gd name="T26" fmla="+- 0 180 91"/>
                              <a:gd name="T27" fmla="*/ 180 h 120"/>
                              <a:gd name="T28" fmla="+- 0 1769 1769"/>
                              <a:gd name="T29" fmla="*/ T28 w 151"/>
                              <a:gd name="T30" fmla="+- 0 180 91"/>
                              <a:gd name="T31" fmla="*/ 180 h 120"/>
                              <a:gd name="T32" fmla="+- 0 1769 1769"/>
                              <a:gd name="T33" fmla="*/ T32 w 151"/>
                              <a:gd name="T34" fmla="+- 0 194 91"/>
                              <a:gd name="T35" fmla="*/ 194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1" h="120">
                                <a:moveTo>
                                  <a:pt x="0" y="103"/>
                                </a:moveTo>
                                <a:lnTo>
                                  <a:pt x="151" y="120"/>
                                </a:lnTo>
                                <a:lnTo>
                                  <a:pt x="137" y="103"/>
                                </a:lnTo>
                                <a:lnTo>
                                  <a:pt x="151" y="89"/>
                                </a:lnTo>
                                <a:lnTo>
                                  <a:pt x="151" y="0"/>
                                </a:lnTo>
                                <a:lnTo>
                                  <a:pt x="137" y="0"/>
                                </a:lnTo>
                                <a:lnTo>
                                  <a:pt x="137" y="89"/>
                                </a:lnTo>
                                <a:lnTo>
                                  <a:pt x="0" y="89"/>
                                </a:lnTo>
                                <a:lnTo>
                                  <a:pt x="0" y="103"/>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 name="Freeform 73"/>
                        <wps:cNvSpPr>
                          <a:spLocks/>
                        </wps:cNvSpPr>
                        <wps:spPr bwMode="auto">
                          <a:xfrm>
                            <a:off x="1752" y="60"/>
                            <a:ext cx="168" cy="31"/>
                          </a:xfrm>
                          <a:custGeom>
                            <a:avLst/>
                            <a:gdLst>
                              <a:gd name="T0" fmla="+- 0 1769 1752"/>
                              <a:gd name="T1" fmla="*/ T0 w 168"/>
                              <a:gd name="T2" fmla="+- 0 74 60"/>
                              <a:gd name="T3" fmla="*/ 74 h 31"/>
                              <a:gd name="T4" fmla="+- 0 1906 1752"/>
                              <a:gd name="T5" fmla="*/ T4 w 168"/>
                              <a:gd name="T6" fmla="+- 0 74 60"/>
                              <a:gd name="T7" fmla="*/ 74 h 31"/>
                              <a:gd name="T8" fmla="+- 0 1920 1752"/>
                              <a:gd name="T9" fmla="*/ T8 w 168"/>
                              <a:gd name="T10" fmla="+- 0 60 60"/>
                              <a:gd name="T11" fmla="*/ 60 h 31"/>
                              <a:gd name="T12" fmla="+- 0 1752 1752"/>
                              <a:gd name="T13" fmla="*/ T12 w 168"/>
                              <a:gd name="T14" fmla="+- 0 60 60"/>
                              <a:gd name="T15" fmla="*/ 60 h 31"/>
                              <a:gd name="T16" fmla="+- 0 1752 1752"/>
                              <a:gd name="T17" fmla="*/ T16 w 168"/>
                              <a:gd name="T18" fmla="+- 0 91 60"/>
                              <a:gd name="T19" fmla="*/ 91 h 31"/>
                              <a:gd name="T20" fmla="+- 0 1769 1752"/>
                              <a:gd name="T21" fmla="*/ T20 w 168"/>
                              <a:gd name="T22" fmla="+- 0 74 60"/>
                              <a:gd name="T23" fmla="*/ 74 h 31"/>
                            </a:gdLst>
                            <a:ahLst/>
                            <a:cxnLst>
                              <a:cxn ang="0">
                                <a:pos x="T1" y="T3"/>
                              </a:cxn>
                              <a:cxn ang="0">
                                <a:pos x="T5" y="T7"/>
                              </a:cxn>
                              <a:cxn ang="0">
                                <a:pos x="T9" y="T11"/>
                              </a:cxn>
                              <a:cxn ang="0">
                                <a:pos x="T13" y="T15"/>
                              </a:cxn>
                              <a:cxn ang="0">
                                <a:pos x="T17" y="T19"/>
                              </a:cxn>
                              <a:cxn ang="0">
                                <a:pos x="T21" y="T23"/>
                              </a:cxn>
                            </a:cxnLst>
                            <a:rect l="0" t="0" r="r" b="b"/>
                            <a:pathLst>
                              <a:path w="168" h="31">
                                <a:moveTo>
                                  <a:pt x="17" y="14"/>
                                </a:moveTo>
                                <a:lnTo>
                                  <a:pt x="154" y="14"/>
                                </a:lnTo>
                                <a:lnTo>
                                  <a:pt x="168" y="0"/>
                                </a:lnTo>
                                <a:lnTo>
                                  <a:pt x="0" y="0"/>
                                </a:lnTo>
                                <a:lnTo>
                                  <a:pt x="0" y="31"/>
                                </a:lnTo>
                                <a:lnTo>
                                  <a:pt x="17" y="14"/>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DE3E22" id="Group 72" o:spid="_x0000_s1026" style="position:absolute;margin-left:86.9pt;margin-top:3pt;width:9.95pt;height:7.55pt;z-index:-251331584;mso-position-horizontal-relative:page" coordorigin="1738,60" coordsize="19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">
                <v:shape id="Freeform 76" o:spid="_x0000_s1027" style="position:absolute;left:1738;top:60;width:199;height:151;visibility:visible;mso-wrap-style:square;v-text-anchor:top" coordsize="199,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" path="m168,14l31,14,14,31r,89l14,,7,,,7,,144r7,7l182,151,31,134,31,31r151,l192,151r7,-7l199,7,192,,182,,168,14xe" fillcolor="#385d89" stroked="f">
                  <v:path arrowok="t" o:connecttype="custom" o:connectlocs="168,74;31,74;14,91;14,180;14,60;7,60;0,67;0,204;7,211;182,211;31,194;31,91;182,91;192,211;199,204;199,67;192,60;182,60;168,74" o:connectangles="0,0,0,0,0,0,0,0,0,0,0,0,0,0,0,0,0,0,0"/>
                </v:shape>
                <v:shape id="Freeform 75" o:spid="_x0000_s1028" style="position:absolute;left:1906;top:91;width:24;height:120;visibility:visible;mso-wrap-style:square;v-text-anchor:top" coordsize="2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" path="m14,89l,103r14,17l24,120,14,r,89xe" fillcolor="#385d89" stroked="f">
                  <v:path arrowok="t" o:connecttype="custom" o:connectlocs="14,180;0,194;14,211;24,211;14,91;14,180" o:connectangles="0,0,0,0,0,0"/>
                </v:shape>
                <v:shape id="Freeform 74" o:spid="_x0000_s1029" style="position:absolute;left:1769;top:91;width:151;height:120;visibility:visible;mso-wrap-style:square;v-text-anchor:top" coordsize="15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" path="m,103r151,17l137,103,151,89,151,,137,r,89l,89r,14xe" fillcolor="#385d89" stroked="f">
                  <v:path arrowok="t" o:connecttype="custom" o:connectlocs="0,194;151,211;137,194;151,180;151,91;137,91;137,180;0,180;0,194" o:connectangles="0,0,0,0,0,0,0,0,0"/>
                </v:shape>
                <v:shape id="Freeform 73" o:spid="_x0000_s1030" style="position:absolute;left:1752;top:60;width:168;height:31;visibility:visible;mso-wrap-style:square;v-text-anchor:top" coordsize="16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" path="m17,14r137,l168,,,,,31,17,14xe" fillcolor="#385d89" stroked="f">
                  <v:path arrowok="t" o:connecttype="custom" o:connectlocs="17,74;154,74;168,60;0,60;0,91;17,74" o:connectangles="0,0,0,0,0,0"/>
                </v:shape>
                <w10:wrap anchorx="page"/>
              </v:group>
            </w:pict>
          </mc:Fallback>
        </mc:AlternateContent>
      </w:r>
      <w:r w:rsidRPr="00C901B7">
        <w:rPr>
          <w:rFonts w:ascii="Calibri" w:eastAsia="Calibri" w:hAnsi="Calibri" w:cs="Calibri"/>
        </w:rPr>
        <w:t>$100</w:t>
      </w:r>
      <w:r w:rsidRPr="00C901B7">
        <w:rPr>
          <w:rFonts w:ascii="Calibri" w:eastAsia="Calibri" w:hAnsi="Calibri" w:cs="Calibri"/>
          <w:spacing w:val="1"/>
        </w:rPr>
        <w:t>,</w:t>
      </w:r>
      <w:r w:rsidRPr="00C901B7">
        <w:rPr>
          <w:rFonts w:ascii="Calibri" w:eastAsia="Calibri" w:hAnsi="Calibri" w:cs="Calibri"/>
        </w:rPr>
        <w:t xml:space="preserve">000                           </w:t>
      </w:r>
      <w:r w:rsidRPr="00C901B7">
        <w:rPr>
          <w:rFonts w:ascii="Calibri" w:eastAsia="Calibri" w:hAnsi="Calibri" w:cs="Calibri"/>
          <w:spacing w:val="15"/>
        </w:rPr>
        <w:t xml:space="preserve"> </w:t>
      </w:r>
      <w:r w:rsidRPr="00C901B7">
        <w:rPr>
          <w:rFonts w:ascii="Calibri" w:eastAsia="Calibri" w:hAnsi="Calibri" w:cs="Calibri"/>
          <w:spacing w:val="1"/>
        </w:rPr>
        <w:t>B</w:t>
      </w:r>
      <w:r w:rsidRPr="00C901B7">
        <w:rPr>
          <w:rFonts w:ascii="Calibri" w:eastAsia="Calibri" w:hAnsi="Calibri" w:cs="Calibri"/>
          <w:spacing w:val="-1"/>
        </w:rPr>
        <w:t>odil</w:t>
      </w:r>
      <w:r w:rsidRPr="00C901B7">
        <w:rPr>
          <w:rFonts w:ascii="Calibri" w:eastAsia="Calibri" w:hAnsi="Calibri" w:cs="Calibri"/>
        </w:rPr>
        <w:t>y</w:t>
      </w:r>
      <w:r w:rsidRPr="00C901B7">
        <w:rPr>
          <w:rFonts w:ascii="Calibri" w:eastAsia="Calibri" w:hAnsi="Calibri" w:cs="Calibri"/>
          <w:spacing w:val="-10"/>
        </w:rPr>
        <w:t xml:space="preserve"> </w:t>
      </w:r>
      <w:r w:rsidRPr="00C901B7">
        <w:rPr>
          <w:rFonts w:ascii="Calibri" w:eastAsia="Calibri" w:hAnsi="Calibri" w:cs="Calibri"/>
        </w:rPr>
        <w:t>I</w:t>
      </w:r>
      <w:r w:rsidRPr="00C901B7">
        <w:rPr>
          <w:rFonts w:ascii="Calibri" w:eastAsia="Calibri" w:hAnsi="Calibri" w:cs="Calibri"/>
          <w:spacing w:val="-1"/>
        </w:rPr>
        <w:t>n</w:t>
      </w:r>
      <w:r w:rsidRPr="00C901B7">
        <w:rPr>
          <w:rFonts w:ascii="Calibri" w:eastAsia="Calibri" w:hAnsi="Calibri" w:cs="Calibri"/>
        </w:rPr>
        <w:t>j</w:t>
      </w:r>
      <w:r w:rsidRPr="00C901B7">
        <w:rPr>
          <w:rFonts w:ascii="Calibri" w:eastAsia="Calibri" w:hAnsi="Calibri" w:cs="Calibri"/>
          <w:spacing w:val="-1"/>
        </w:rPr>
        <w:t>u</w:t>
      </w:r>
      <w:r w:rsidRPr="00C901B7">
        <w:rPr>
          <w:rFonts w:ascii="Calibri" w:eastAsia="Calibri" w:hAnsi="Calibri" w:cs="Calibri"/>
          <w:spacing w:val="1"/>
        </w:rPr>
        <w:t>r</w:t>
      </w:r>
      <w:r w:rsidRPr="00C901B7">
        <w:rPr>
          <w:rFonts w:ascii="Calibri" w:eastAsia="Calibri" w:hAnsi="Calibri" w:cs="Calibri"/>
        </w:rPr>
        <w:t>y</w:t>
      </w:r>
      <w:r w:rsidRPr="00C901B7">
        <w:rPr>
          <w:rFonts w:ascii="Calibri" w:eastAsia="Calibri" w:hAnsi="Calibri" w:cs="Calibri"/>
          <w:spacing w:val="-7"/>
        </w:rPr>
        <w:t xml:space="preserve"> </w:t>
      </w:r>
      <w:r w:rsidRPr="00C901B7">
        <w:rPr>
          <w:rFonts w:ascii="Calibri" w:eastAsia="Calibri" w:hAnsi="Calibri" w:cs="Calibri"/>
          <w:spacing w:val="-1"/>
        </w:rPr>
        <w:t>b</w:t>
      </w:r>
      <w:r w:rsidRPr="00C901B7">
        <w:rPr>
          <w:rFonts w:ascii="Calibri" w:eastAsia="Calibri" w:hAnsi="Calibri" w:cs="Calibri"/>
        </w:rPr>
        <w:t>y</w:t>
      </w:r>
      <w:r w:rsidRPr="00C901B7">
        <w:rPr>
          <w:rFonts w:ascii="Calibri" w:eastAsia="Calibri" w:hAnsi="Calibri" w:cs="Calibri"/>
          <w:spacing w:val="-2"/>
        </w:rPr>
        <w:t xml:space="preserve"> </w:t>
      </w:r>
      <w:r w:rsidRPr="00C901B7">
        <w:rPr>
          <w:rFonts w:ascii="Calibri" w:eastAsia="Calibri" w:hAnsi="Calibri" w:cs="Calibri"/>
        </w:rPr>
        <w:t>Acc</w:t>
      </w:r>
      <w:r w:rsidRPr="00C901B7">
        <w:rPr>
          <w:rFonts w:ascii="Calibri" w:eastAsia="Calibri" w:hAnsi="Calibri" w:cs="Calibri"/>
          <w:spacing w:val="-1"/>
        </w:rPr>
        <w:t>iden</w:t>
      </w:r>
      <w:r w:rsidRPr="00C901B7">
        <w:rPr>
          <w:rFonts w:ascii="Calibri" w:eastAsia="Calibri" w:hAnsi="Calibri" w:cs="Calibri"/>
        </w:rPr>
        <w:t>t</w:t>
      </w:r>
      <w:r w:rsidRPr="00C901B7">
        <w:rPr>
          <w:rFonts w:ascii="Calibri" w:eastAsia="Calibri" w:hAnsi="Calibri" w:cs="Calibri"/>
          <w:spacing w:val="-11"/>
        </w:rPr>
        <w:t xml:space="preserve"> </w:t>
      </w:r>
      <w:r w:rsidRPr="00C901B7">
        <w:rPr>
          <w:rFonts w:ascii="Calibri" w:eastAsia="Calibri" w:hAnsi="Calibri" w:cs="Calibri"/>
        </w:rPr>
        <w:t>(</w:t>
      </w:r>
      <w:r w:rsidRPr="00C901B7">
        <w:rPr>
          <w:rFonts w:ascii="Calibri" w:eastAsia="Calibri" w:hAnsi="Calibri" w:cs="Calibri"/>
          <w:spacing w:val="-1"/>
        </w:rPr>
        <w:t>e</w:t>
      </w:r>
      <w:r w:rsidRPr="00C901B7">
        <w:rPr>
          <w:rFonts w:ascii="Calibri" w:eastAsia="Calibri" w:hAnsi="Calibri" w:cs="Calibri"/>
        </w:rPr>
        <w:t>ach</w:t>
      </w:r>
      <w:r w:rsidRPr="00C901B7">
        <w:rPr>
          <w:rFonts w:ascii="Calibri" w:eastAsia="Calibri" w:hAnsi="Calibri" w:cs="Calibri"/>
          <w:spacing w:val="-6"/>
        </w:rPr>
        <w:t xml:space="preserve"> </w:t>
      </w:r>
      <w:r w:rsidRPr="00C901B7">
        <w:rPr>
          <w:rFonts w:ascii="Calibri" w:eastAsia="Calibri" w:hAnsi="Calibri" w:cs="Calibri"/>
        </w:rPr>
        <w:t>acc</w:t>
      </w:r>
      <w:r w:rsidRPr="00C901B7">
        <w:rPr>
          <w:rFonts w:ascii="Calibri" w:eastAsia="Calibri" w:hAnsi="Calibri" w:cs="Calibri"/>
          <w:spacing w:val="-1"/>
        </w:rPr>
        <w:t>iden</w:t>
      </w:r>
      <w:r w:rsidRPr="00C901B7">
        <w:rPr>
          <w:rFonts w:ascii="Calibri" w:eastAsia="Calibri" w:hAnsi="Calibri" w:cs="Calibri"/>
          <w:spacing w:val="1"/>
        </w:rPr>
        <w:t>t</w:t>
      </w:r>
      <w:r w:rsidRPr="00C901B7">
        <w:rPr>
          <w:rFonts w:ascii="Calibri" w:eastAsia="Calibri" w:hAnsi="Calibri" w:cs="Calibri"/>
        </w:rPr>
        <w:t>)</w:t>
      </w:r>
    </w:p>
    <w:p w14:paraId="06EB867E" w14:textId="77777777" w:rsidR="00790AFE" w:rsidRPr="00C901B7" w:rsidRDefault="00790AFE" w:rsidP="00790AFE">
      <w:pPr>
        <w:spacing w:before="13" w:line="271" w:lineRule="auto"/>
        <w:ind w:left="1184"/>
        <w:rPr>
          <w:rFonts w:ascii="Calibri" w:eastAsia="Calibri" w:hAnsi="Calibri" w:cs="Calibri"/>
        </w:rPr>
      </w:pPr>
      <w:r w:rsidRPr="00C901B7">
        <w:rPr>
          <w:rFonts w:ascii="Calibri" w:eastAsia="Calibri" w:hAnsi="Calibri" w:cs="Calibri"/>
        </w:rPr>
        <w:t>$500</w:t>
      </w:r>
      <w:r w:rsidRPr="00C901B7">
        <w:rPr>
          <w:rFonts w:ascii="Calibri" w:eastAsia="Calibri" w:hAnsi="Calibri" w:cs="Calibri"/>
          <w:spacing w:val="1"/>
        </w:rPr>
        <w:t>,</w:t>
      </w:r>
      <w:r w:rsidRPr="00C901B7">
        <w:rPr>
          <w:rFonts w:ascii="Calibri" w:eastAsia="Calibri" w:hAnsi="Calibri" w:cs="Calibri"/>
        </w:rPr>
        <w:t xml:space="preserve">000                           </w:t>
      </w:r>
      <w:r w:rsidRPr="00C901B7">
        <w:rPr>
          <w:rFonts w:ascii="Calibri" w:eastAsia="Calibri" w:hAnsi="Calibri" w:cs="Calibri"/>
          <w:spacing w:val="15"/>
        </w:rPr>
        <w:t xml:space="preserve"> </w:t>
      </w:r>
      <w:r w:rsidRPr="00C901B7">
        <w:rPr>
          <w:rFonts w:ascii="Calibri" w:eastAsia="Calibri" w:hAnsi="Calibri" w:cs="Calibri"/>
          <w:spacing w:val="1"/>
        </w:rPr>
        <w:t>B</w:t>
      </w:r>
      <w:r w:rsidRPr="00C901B7">
        <w:rPr>
          <w:rFonts w:ascii="Calibri" w:eastAsia="Calibri" w:hAnsi="Calibri" w:cs="Calibri"/>
          <w:spacing w:val="-1"/>
        </w:rPr>
        <w:t>odil</w:t>
      </w:r>
      <w:r w:rsidRPr="00C901B7">
        <w:rPr>
          <w:rFonts w:ascii="Calibri" w:eastAsia="Calibri" w:hAnsi="Calibri" w:cs="Calibri"/>
        </w:rPr>
        <w:t>y</w:t>
      </w:r>
      <w:r w:rsidRPr="00C901B7">
        <w:rPr>
          <w:rFonts w:ascii="Calibri" w:eastAsia="Calibri" w:hAnsi="Calibri" w:cs="Calibri"/>
          <w:spacing w:val="-10"/>
        </w:rPr>
        <w:t xml:space="preserve"> </w:t>
      </w:r>
      <w:r w:rsidRPr="00C901B7">
        <w:rPr>
          <w:rFonts w:ascii="Calibri" w:eastAsia="Calibri" w:hAnsi="Calibri" w:cs="Calibri"/>
        </w:rPr>
        <w:t>I</w:t>
      </w:r>
      <w:r w:rsidRPr="00C901B7">
        <w:rPr>
          <w:rFonts w:ascii="Calibri" w:eastAsia="Calibri" w:hAnsi="Calibri" w:cs="Calibri"/>
          <w:spacing w:val="-1"/>
        </w:rPr>
        <w:t>n</w:t>
      </w:r>
      <w:r w:rsidRPr="00C901B7">
        <w:rPr>
          <w:rFonts w:ascii="Calibri" w:eastAsia="Calibri" w:hAnsi="Calibri" w:cs="Calibri"/>
        </w:rPr>
        <w:t>j</w:t>
      </w:r>
      <w:r w:rsidRPr="00C901B7">
        <w:rPr>
          <w:rFonts w:ascii="Calibri" w:eastAsia="Calibri" w:hAnsi="Calibri" w:cs="Calibri"/>
          <w:spacing w:val="-1"/>
        </w:rPr>
        <w:t>u</w:t>
      </w:r>
      <w:r w:rsidRPr="00C901B7">
        <w:rPr>
          <w:rFonts w:ascii="Calibri" w:eastAsia="Calibri" w:hAnsi="Calibri" w:cs="Calibri"/>
          <w:spacing w:val="1"/>
        </w:rPr>
        <w:t>r</w:t>
      </w:r>
      <w:r w:rsidRPr="00C901B7">
        <w:rPr>
          <w:rFonts w:ascii="Calibri" w:eastAsia="Calibri" w:hAnsi="Calibri" w:cs="Calibri"/>
        </w:rPr>
        <w:t>y</w:t>
      </w:r>
      <w:r w:rsidRPr="00C901B7">
        <w:rPr>
          <w:rFonts w:ascii="Calibri" w:eastAsia="Calibri" w:hAnsi="Calibri" w:cs="Calibri"/>
          <w:spacing w:val="-7"/>
        </w:rPr>
        <w:t xml:space="preserve"> </w:t>
      </w:r>
      <w:r w:rsidRPr="00C901B7">
        <w:rPr>
          <w:rFonts w:ascii="Calibri" w:eastAsia="Calibri" w:hAnsi="Calibri" w:cs="Calibri"/>
          <w:spacing w:val="-1"/>
        </w:rPr>
        <w:t>b</w:t>
      </w:r>
      <w:r w:rsidRPr="00C901B7">
        <w:rPr>
          <w:rFonts w:ascii="Calibri" w:eastAsia="Calibri" w:hAnsi="Calibri" w:cs="Calibri"/>
        </w:rPr>
        <w:t>y</w:t>
      </w:r>
      <w:r w:rsidRPr="00C901B7">
        <w:rPr>
          <w:rFonts w:ascii="Calibri" w:eastAsia="Calibri" w:hAnsi="Calibri" w:cs="Calibri"/>
          <w:spacing w:val="-2"/>
        </w:rPr>
        <w:t xml:space="preserve"> </w:t>
      </w:r>
      <w:r w:rsidRPr="00C901B7">
        <w:rPr>
          <w:rFonts w:ascii="Calibri" w:eastAsia="Calibri" w:hAnsi="Calibri" w:cs="Calibri"/>
          <w:spacing w:val="1"/>
        </w:rPr>
        <w:t>D</w:t>
      </w:r>
      <w:r w:rsidRPr="00C901B7">
        <w:rPr>
          <w:rFonts w:ascii="Calibri" w:eastAsia="Calibri" w:hAnsi="Calibri" w:cs="Calibri"/>
          <w:spacing w:val="-1"/>
        </w:rPr>
        <w:t>i</w:t>
      </w:r>
      <w:r w:rsidRPr="00C901B7">
        <w:rPr>
          <w:rFonts w:ascii="Calibri" w:eastAsia="Calibri" w:hAnsi="Calibri" w:cs="Calibri"/>
          <w:spacing w:val="1"/>
        </w:rPr>
        <w:t>s</w:t>
      </w:r>
      <w:r w:rsidRPr="00C901B7">
        <w:rPr>
          <w:rFonts w:ascii="Calibri" w:eastAsia="Calibri" w:hAnsi="Calibri" w:cs="Calibri"/>
          <w:spacing w:val="-1"/>
        </w:rPr>
        <w:t>e</w:t>
      </w:r>
      <w:r w:rsidRPr="00C901B7">
        <w:rPr>
          <w:rFonts w:ascii="Calibri" w:eastAsia="Calibri" w:hAnsi="Calibri" w:cs="Calibri"/>
        </w:rPr>
        <w:t>a</w:t>
      </w:r>
      <w:r w:rsidRPr="00C901B7">
        <w:rPr>
          <w:rFonts w:ascii="Calibri" w:eastAsia="Calibri" w:hAnsi="Calibri" w:cs="Calibri"/>
          <w:spacing w:val="1"/>
        </w:rPr>
        <w:t>s</w:t>
      </w:r>
      <w:r w:rsidRPr="00C901B7">
        <w:rPr>
          <w:rFonts w:ascii="Calibri" w:eastAsia="Calibri" w:hAnsi="Calibri" w:cs="Calibri"/>
        </w:rPr>
        <w:t>e</w:t>
      </w:r>
      <w:r w:rsidRPr="00C901B7">
        <w:rPr>
          <w:rFonts w:ascii="Calibri" w:eastAsia="Calibri" w:hAnsi="Calibri" w:cs="Calibri"/>
          <w:spacing w:val="-12"/>
        </w:rPr>
        <w:t xml:space="preserve"> </w:t>
      </w:r>
      <w:r w:rsidRPr="00C901B7">
        <w:rPr>
          <w:rFonts w:ascii="Calibri" w:eastAsia="Calibri" w:hAnsi="Calibri" w:cs="Calibri"/>
        </w:rPr>
        <w:t>(</w:t>
      </w:r>
      <w:r w:rsidRPr="00C901B7">
        <w:rPr>
          <w:rFonts w:ascii="Calibri" w:eastAsia="Calibri" w:hAnsi="Calibri" w:cs="Calibri"/>
          <w:spacing w:val="-1"/>
        </w:rPr>
        <w:t>poli</w:t>
      </w:r>
      <w:r w:rsidRPr="00C901B7">
        <w:rPr>
          <w:rFonts w:ascii="Calibri" w:eastAsia="Calibri" w:hAnsi="Calibri" w:cs="Calibri"/>
        </w:rPr>
        <w:t>cy</w:t>
      </w:r>
      <w:r w:rsidRPr="00C901B7">
        <w:rPr>
          <w:rFonts w:ascii="Calibri" w:eastAsia="Calibri" w:hAnsi="Calibri" w:cs="Calibri"/>
          <w:spacing w:val="-8"/>
        </w:rPr>
        <w:t xml:space="preserve"> </w:t>
      </w:r>
      <w:r w:rsidRPr="00C901B7">
        <w:rPr>
          <w:rFonts w:ascii="Calibri" w:eastAsia="Calibri" w:hAnsi="Calibri" w:cs="Calibri"/>
          <w:spacing w:val="-1"/>
        </w:rPr>
        <w:t>li</w:t>
      </w:r>
      <w:r w:rsidRPr="00C901B7">
        <w:rPr>
          <w:rFonts w:ascii="Calibri" w:eastAsia="Calibri" w:hAnsi="Calibri" w:cs="Calibri"/>
          <w:spacing w:val="1"/>
        </w:rPr>
        <w:t>m</w:t>
      </w:r>
      <w:r w:rsidRPr="00C901B7">
        <w:rPr>
          <w:rFonts w:ascii="Calibri" w:eastAsia="Calibri" w:hAnsi="Calibri" w:cs="Calibri"/>
          <w:spacing w:val="-1"/>
        </w:rPr>
        <w:t>i</w:t>
      </w:r>
      <w:r w:rsidRPr="00C901B7">
        <w:rPr>
          <w:rFonts w:ascii="Calibri" w:eastAsia="Calibri" w:hAnsi="Calibri" w:cs="Calibri"/>
          <w:spacing w:val="1"/>
        </w:rPr>
        <w:t>t</w:t>
      </w:r>
      <w:r w:rsidRPr="00C901B7">
        <w:rPr>
          <w:rFonts w:ascii="Calibri" w:eastAsia="Calibri" w:hAnsi="Calibri" w:cs="Calibri"/>
        </w:rPr>
        <w:t>)</w:t>
      </w:r>
    </w:p>
    <w:p w14:paraId="14935622" w14:textId="77777777" w:rsidR="00790AFE" w:rsidRPr="00C901B7" w:rsidRDefault="00790AFE" w:rsidP="00790AFE">
      <w:pPr>
        <w:spacing w:before="11" w:line="271" w:lineRule="auto"/>
        <w:ind w:left="1184"/>
        <w:rPr>
          <w:rFonts w:ascii="Calibri" w:eastAsia="Calibri" w:hAnsi="Calibri" w:cs="Calibri"/>
        </w:rPr>
      </w:pPr>
      <w:r w:rsidRPr="00C901B7">
        <w:rPr>
          <w:rFonts w:ascii="Calibri" w:eastAsia="Calibri" w:hAnsi="Calibri" w:cs="Calibri"/>
        </w:rPr>
        <w:t>$100</w:t>
      </w:r>
      <w:r w:rsidRPr="00C901B7">
        <w:rPr>
          <w:rFonts w:ascii="Calibri" w:eastAsia="Calibri" w:hAnsi="Calibri" w:cs="Calibri"/>
          <w:spacing w:val="1"/>
        </w:rPr>
        <w:t>,</w:t>
      </w:r>
      <w:r w:rsidRPr="00C901B7">
        <w:rPr>
          <w:rFonts w:ascii="Calibri" w:eastAsia="Calibri" w:hAnsi="Calibri" w:cs="Calibri"/>
        </w:rPr>
        <w:t xml:space="preserve">000                           </w:t>
      </w:r>
      <w:r w:rsidRPr="00C901B7">
        <w:rPr>
          <w:rFonts w:ascii="Calibri" w:eastAsia="Calibri" w:hAnsi="Calibri" w:cs="Calibri"/>
          <w:spacing w:val="15"/>
        </w:rPr>
        <w:t xml:space="preserve"> </w:t>
      </w:r>
      <w:r w:rsidRPr="00C901B7">
        <w:rPr>
          <w:rFonts w:ascii="Calibri" w:eastAsia="Calibri" w:hAnsi="Calibri" w:cs="Calibri"/>
          <w:spacing w:val="1"/>
        </w:rPr>
        <w:t>B</w:t>
      </w:r>
      <w:r w:rsidRPr="00C901B7">
        <w:rPr>
          <w:rFonts w:ascii="Calibri" w:eastAsia="Calibri" w:hAnsi="Calibri" w:cs="Calibri"/>
          <w:spacing w:val="-1"/>
        </w:rPr>
        <w:t>odil</w:t>
      </w:r>
      <w:r w:rsidRPr="00C901B7">
        <w:rPr>
          <w:rFonts w:ascii="Calibri" w:eastAsia="Calibri" w:hAnsi="Calibri" w:cs="Calibri"/>
        </w:rPr>
        <w:t>y</w:t>
      </w:r>
      <w:r w:rsidRPr="00C901B7">
        <w:rPr>
          <w:rFonts w:ascii="Calibri" w:eastAsia="Calibri" w:hAnsi="Calibri" w:cs="Calibri"/>
          <w:spacing w:val="-10"/>
        </w:rPr>
        <w:t xml:space="preserve"> </w:t>
      </w:r>
      <w:r w:rsidRPr="00C901B7">
        <w:rPr>
          <w:rFonts w:ascii="Calibri" w:eastAsia="Calibri" w:hAnsi="Calibri" w:cs="Calibri"/>
        </w:rPr>
        <w:t>I</w:t>
      </w:r>
      <w:r w:rsidRPr="00C901B7">
        <w:rPr>
          <w:rFonts w:ascii="Calibri" w:eastAsia="Calibri" w:hAnsi="Calibri" w:cs="Calibri"/>
          <w:spacing w:val="-1"/>
        </w:rPr>
        <w:t>n</w:t>
      </w:r>
      <w:r w:rsidRPr="00C901B7">
        <w:rPr>
          <w:rFonts w:ascii="Calibri" w:eastAsia="Calibri" w:hAnsi="Calibri" w:cs="Calibri"/>
        </w:rPr>
        <w:t>j</w:t>
      </w:r>
      <w:r w:rsidRPr="00C901B7">
        <w:rPr>
          <w:rFonts w:ascii="Calibri" w:eastAsia="Calibri" w:hAnsi="Calibri" w:cs="Calibri"/>
          <w:spacing w:val="-1"/>
        </w:rPr>
        <w:t>u</w:t>
      </w:r>
      <w:r w:rsidRPr="00C901B7">
        <w:rPr>
          <w:rFonts w:ascii="Calibri" w:eastAsia="Calibri" w:hAnsi="Calibri" w:cs="Calibri"/>
          <w:spacing w:val="1"/>
        </w:rPr>
        <w:t>r</w:t>
      </w:r>
      <w:r w:rsidRPr="00C901B7">
        <w:rPr>
          <w:rFonts w:ascii="Calibri" w:eastAsia="Calibri" w:hAnsi="Calibri" w:cs="Calibri"/>
        </w:rPr>
        <w:t>y</w:t>
      </w:r>
      <w:r w:rsidRPr="00C901B7">
        <w:rPr>
          <w:rFonts w:ascii="Calibri" w:eastAsia="Calibri" w:hAnsi="Calibri" w:cs="Calibri"/>
          <w:spacing w:val="-7"/>
        </w:rPr>
        <w:t xml:space="preserve"> </w:t>
      </w:r>
      <w:r w:rsidRPr="00C901B7">
        <w:rPr>
          <w:rFonts w:ascii="Calibri" w:eastAsia="Calibri" w:hAnsi="Calibri" w:cs="Calibri"/>
          <w:spacing w:val="-1"/>
        </w:rPr>
        <w:t>b</w:t>
      </w:r>
      <w:r w:rsidRPr="00C901B7">
        <w:rPr>
          <w:rFonts w:ascii="Calibri" w:eastAsia="Calibri" w:hAnsi="Calibri" w:cs="Calibri"/>
        </w:rPr>
        <w:t>y</w:t>
      </w:r>
      <w:r w:rsidRPr="00C901B7">
        <w:rPr>
          <w:rFonts w:ascii="Calibri" w:eastAsia="Calibri" w:hAnsi="Calibri" w:cs="Calibri"/>
          <w:spacing w:val="-2"/>
        </w:rPr>
        <w:t xml:space="preserve"> </w:t>
      </w:r>
      <w:r w:rsidRPr="00C901B7">
        <w:rPr>
          <w:rFonts w:ascii="Calibri" w:eastAsia="Calibri" w:hAnsi="Calibri" w:cs="Calibri"/>
          <w:spacing w:val="1"/>
        </w:rPr>
        <w:t>D</w:t>
      </w:r>
      <w:r w:rsidRPr="00C901B7">
        <w:rPr>
          <w:rFonts w:ascii="Calibri" w:eastAsia="Calibri" w:hAnsi="Calibri" w:cs="Calibri"/>
          <w:spacing w:val="-1"/>
        </w:rPr>
        <w:t>i</w:t>
      </w:r>
      <w:r w:rsidRPr="00C901B7">
        <w:rPr>
          <w:rFonts w:ascii="Calibri" w:eastAsia="Calibri" w:hAnsi="Calibri" w:cs="Calibri"/>
          <w:spacing w:val="1"/>
        </w:rPr>
        <w:t>s</w:t>
      </w:r>
      <w:r w:rsidRPr="00C901B7">
        <w:rPr>
          <w:rFonts w:ascii="Calibri" w:eastAsia="Calibri" w:hAnsi="Calibri" w:cs="Calibri"/>
          <w:spacing w:val="-1"/>
        </w:rPr>
        <w:t>e</w:t>
      </w:r>
      <w:r w:rsidRPr="00C901B7">
        <w:rPr>
          <w:rFonts w:ascii="Calibri" w:eastAsia="Calibri" w:hAnsi="Calibri" w:cs="Calibri"/>
        </w:rPr>
        <w:t>a</w:t>
      </w:r>
      <w:r w:rsidRPr="00C901B7">
        <w:rPr>
          <w:rFonts w:ascii="Calibri" w:eastAsia="Calibri" w:hAnsi="Calibri" w:cs="Calibri"/>
          <w:spacing w:val="1"/>
        </w:rPr>
        <w:t>s</w:t>
      </w:r>
      <w:r w:rsidRPr="00C901B7">
        <w:rPr>
          <w:rFonts w:ascii="Calibri" w:eastAsia="Calibri" w:hAnsi="Calibri" w:cs="Calibri"/>
        </w:rPr>
        <w:t>e</w:t>
      </w:r>
      <w:r w:rsidRPr="00C901B7">
        <w:rPr>
          <w:rFonts w:ascii="Calibri" w:eastAsia="Calibri" w:hAnsi="Calibri" w:cs="Calibri"/>
          <w:spacing w:val="-12"/>
        </w:rPr>
        <w:t xml:space="preserve"> </w:t>
      </w:r>
      <w:r w:rsidRPr="00C901B7">
        <w:rPr>
          <w:rFonts w:ascii="Calibri" w:eastAsia="Calibri" w:hAnsi="Calibri" w:cs="Calibri"/>
        </w:rPr>
        <w:t>(</w:t>
      </w:r>
      <w:r w:rsidRPr="00C901B7">
        <w:rPr>
          <w:rFonts w:ascii="Calibri" w:eastAsia="Calibri" w:hAnsi="Calibri" w:cs="Calibri"/>
          <w:spacing w:val="-1"/>
        </w:rPr>
        <w:t>e</w:t>
      </w:r>
      <w:r w:rsidRPr="00C901B7">
        <w:rPr>
          <w:rFonts w:ascii="Calibri" w:eastAsia="Calibri" w:hAnsi="Calibri" w:cs="Calibri"/>
        </w:rPr>
        <w:t>ach</w:t>
      </w:r>
      <w:r w:rsidRPr="00C901B7">
        <w:rPr>
          <w:rFonts w:ascii="Calibri" w:eastAsia="Calibri" w:hAnsi="Calibri" w:cs="Calibri"/>
          <w:spacing w:val="-6"/>
        </w:rPr>
        <w:t xml:space="preserve"> </w:t>
      </w:r>
      <w:r w:rsidRPr="00C901B7">
        <w:rPr>
          <w:rFonts w:ascii="Calibri" w:eastAsia="Calibri" w:hAnsi="Calibri" w:cs="Calibri"/>
          <w:spacing w:val="-1"/>
        </w:rPr>
        <w:t>e</w:t>
      </w:r>
      <w:r w:rsidRPr="00C901B7">
        <w:rPr>
          <w:rFonts w:ascii="Calibri" w:eastAsia="Calibri" w:hAnsi="Calibri" w:cs="Calibri"/>
          <w:spacing w:val="1"/>
        </w:rPr>
        <w:t>m</w:t>
      </w:r>
      <w:r w:rsidRPr="00C901B7">
        <w:rPr>
          <w:rFonts w:ascii="Calibri" w:eastAsia="Calibri" w:hAnsi="Calibri" w:cs="Calibri"/>
          <w:spacing w:val="-1"/>
        </w:rPr>
        <w:t>plo</w:t>
      </w:r>
      <w:r w:rsidRPr="00C901B7">
        <w:rPr>
          <w:rFonts w:ascii="Calibri" w:eastAsia="Calibri" w:hAnsi="Calibri" w:cs="Calibri"/>
        </w:rPr>
        <w:t>y</w:t>
      </w:r>
      <w:r w:rsidRPr="00C901B7">
        <w:rPr>
          <w:rFonts w:ascii="Calibri" w:eastAsia="Calibri" w:hAnsi="Calibri" w:cs="Calibri"/>
          <w:spacing w:val="-1"/>
        </w:rPr>
        <w:t>ee</w:t>
      </w:r>
      <w:r w:rsidRPr="00C901B7">
        <w:rPr>
          <w:rFonts w:ascii="Calibri" w:eastAsia="Calibri" w:hAnsi="Calibri" w:cs="Calibri"/>
        </w:rPr>
        <w:t>)</w:t>
      </w:r>
    </w:p>
    <w:p w14:paraId="735C1F54" w14:textId="77777777" w:rsidR="00790AFE" w:rsidRPr="00C901B7" w:rsidRDefault="00790AFE" w:rsidP="00790AFE">
      <w:pPr>
        <w:spacing w:line="271" w:lineRule="auto"/>
        <w:ind w:left="1184"/>
        <w:rPr>
          <w:rFonts w:ascii="Calibri" w:eastAsia="Calibri" w:hAnsi="Calibri" w:cs="Calibri"/>
        </w:rPr>
      </w:pPr>
      <w:r w:rsidRPr="00C901B7">
        <w:rPr>
          <w:noProof/>
        </w:rPr>
        <mc:AlternateContent>
          <mc:Choice Requires="wpg">
            <w:drawing>
              <wp:anchor distT="0" distB="0" distL="114300" distR="114300" simplePos="0" relativeHeight="251985920" behindDoc="1" locked="0" layoutInCell="1" allowOverlap="1" wp14:anchorId="2349734A" wp14:editId="53D8B313">
                <wp:simplePos x="0" y="0"/>
                <wp:positionH relativeFrom="page">
                  <wp:posOffset>1103630</wp:posOffset>
                </wp:positionH>
                <wp:positionV relativeFrom="paragraph">
                  <wp:posOffset>31115</wp:posOffset>
                </wp:positionV>
                <wp:extent cx="126365" cy="95885"/>
                <wp:effectExtent l="8255" t="7620" r="8255" b="1270"/>
                <wp:wrapNone/>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95885"/>
                          <a:chOff x="1738" y="49"/>
                          <a:chExt cx="199" cy="151"/>
                        </a:xfrm>
                      </wpg:grpSpPr>
                      <wps:wsp>
                        <wps:cNvPr id="68" name="Freeform 71"/>
                        <wps:cNvSpPr>
                          <a:spLocks/>
                        </wps:cNvSpPr>
                        <wps:spPr bwMode="auto">
                          <a:xfrm>
                            <a:off x="1738" y="49"/>
                            <a:ext cx="199" cy="151"/>
                          </a:xfrm>
                          <a:custGeom>
                            <a:avLst/>
                            <a:gdLst>
                              <a:gd name="T0" fmla="+- 0 1906 1738"/>
                              <a:gd name="T1" fmla="*/ T0 w 199"/>
                              <a:gd name="T2" fmla="+- 0 63 49"/>
                              <a:gd name="T3" fmla="*/ 63 h 151"/>
                              <a:gd name="T4" fmla="+- 0 1769 1738"/>
                              <a:gd name="T5" fmla="*/ T4 w 199"/>
                              <a:gd name="T6" fmla="+- 0 63 49"/>
                              <a:gd name="T7" fmla="*/ 63 h 151"/>
                              <a:gd name="T8" fmla="+- 0 1752 1738"/>
                              <a:gd name="T9" fmla="*/ T8 w 199"/>
                              <a:gd name="T10" fmla="+- 0 80 49"/>
                              <a:gd name="T11" fmla="*/ 80 h 151"/>
                              <a:gd name="T12" fmla="+- 0 1752 1738"/>
                              <a:gd name="T13" fmla="*/ T12 w 199"/>
                              <a:gd name="T14" fmla="+- 0 169 49"/>
                              <a:gd name="T15" fmla="*/ 169 h 151"/>
                              <a:gd name="T16" fmla="+- 0 1752 1738"/>
                              <a:gd name="T17" fmla="*/ T16 w 199"/>
                              <a:gd name="T18" fmla="+- 0 49 49"/>
                              <a:gd name="T19" fmla="*/ 49 h 151"/>
                              <a:gd name="T20" fmla="+- 0 1745 1738"/>
                              <a:gd name="T21" fmla="*/ T20 w 199"/>
                              <a:gd name="T22" fmla="+- 0 49 49"/>
                              <a:gd name="T23" fmla="*/ 49 h 151"/>
                              <a:gd name="T24" fmla="+- 0 1738 1738"/>
                              <a:gd name="T25" fmla="*/ T24 w 199"/>
                              <a:gd name="T26" fmla="+- 0 56 49"/>
                              <a:gd name="T27" fmla="*/ 56 h 151"/>
                              <a:gd name="T28" fmla="+- 0 1738 1738"/>
                              <a:gd name="T29" fmla="*/ T28 w 199"/>
                              <a:gd name="T30" fmla="+- 0 193 49"/>
                              <a:gd name="T31" fmla="*/ 193 h 151"/>
                              <a:gd name="T32" fmla="+- 0 1745 1738"/>
                              <a:gd name="T33" fmla="*/ T32 w 199"/>
                              <a:gd name="T34" fmla="+- 0 200 49"/>
                              <a:gd name="T35" fmla="*/ 200 h 151"/>
                              <a:gd name="T36" fmla="+- 0 1920 1738"/>
                              <a:gd name="T37" fmla="*/ T36 w 199"/>
                              <a:gd name="T38" fmla="+- 0 200 49"/>
                              <a:gd name="T39" fmla="*/ 200 h 151"/>
                              <a:gd name="T40" fmla="+- 0 1769 1738"/>
                              <a:gd name="T41" fmla="*/ T40 w 199"/>
                              <a:gd name="T42" fmla="+- 0 183 49"/>
                              <a:gd name="T43" fmla="*/ 183 h 151"/>
                              <a:gd name="T44" fmla="+- 0 1769 1738"/>
                              <a:gd name="T45" fmla="*/ T44 w 199"/>
                              <a:gd name="T46" fmla="+- 0 80 49"/>
                              <a:gd name="T47" fmla="*/ 80 h 151"/>
                              <a:gd name="T48" fmla="+- 0 1920 1738"/>
                              <a:gd name="T49" fmla="*/ T48 w 199"/>
                              <a:gd name="T50" fmla="+- 0 80 49"/>
                              <a:gd name="T51" fmla="*/ 80 h 151"/>
                              <a:gd name="T52" fmla="+- 0 1930 1738"/>
                              <a:gd name="T53" fmla="*/ T52 w 199"/>
                              <a:gd name="T54" fmla="+- 0 200 49"/>
                              <a:gd name="T55" fmla="*/ 200 h 151"/>
                              <a:gd name="T56" fmla="+- 0 1937 1738"/>
                              <a:gd name="T57" fmla="*/ T56 w 199"/>
                              <a:gd name="T58" fmla="+- 0 193 49"/>
                              <a:gd name="T59" fmla="*/ 193 h 151"/>
                              <a:gd name="T60" fmla="+- 0 1937 1738"/>
                              <a:gd name="T61" fmla="*/ T60 w 199"/>
                              <a:gd name="T62" fmla="+- 0 56 49"/>
                              <a:gd name="T63" fmla="*/ 56 h 151"/>
                              <a:gd name="T64" fmla="+- 0 1930 1738"/>
                              <a:gd name="T65" fmla="*/ T64 w 199"/>
                              <a:gd name="T66" fmla="+- 0 49 49"/>
                              <a:gd name="T67" fmla="*/ 49 h 151"/>
                              <a:gd name="T68" fmla="+- 0 1920 1738"/>
                              <a:gd name="T69" fmla="*/ T68 w 199"/>
                              <a:gd name="T70" fmla="+- 0 49 49"/>
                              <a:gd name="T71" fmla="*/ 49 h 151"/>
                              <a:gd name="T72" fmla="+- 0 1906 1738"/>
                              <a:gd name="T73" fmla="*/ T72 w 199"/>
                              <a:gd name="T74" fmla="+- 0 63 49"/>
                              <a:gd name="T75" fmla="*/ 63 h 1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99" h="151">
                                <a:moveTo>
                                  <a:pt x="168" y="14"/>
                                </a:moveTo>
                                <a:lnTo>
                                  <a:pt x="31" y="14"/>
                                </a:lnTo>
                                <a:lnTo>
                                  <a:pt x="14" y="31"/>
                                </a:lnTo>
                                <a:lnTo>
                                  <a:pt x="14" y="120"/>
                                </a:lnTo>
                                <a:lnTo>
                                  <a:pt x="14" y="0"/>
                                </a:lnTo>
                                <a:lnTo>
                                  <a:pt x="7" y="0"/>
                                </a:lnTo>
                                <a:lnTo>
                                  <a:pt x="0" y="7"/>
                                </a:lnTo>
                                <a:lnTo>
                                  <a:pt x="0" y="144"/>
                                </a:lnTo>
                                <a:lnTo>
                                  <a:pt x="7" y="151"/>
                                </a:lnTo>
                                <a:lnTo>
                                  <a:pt x="182" y="151"/>
                                </a:lnTo>
                                <a:lnTo>
                                  <a:pt x="31" y="134"/>
                                </a:lnTo>
                                <a:lnTo>
                                  <a:pt x="31" y="31"/>
                                </a:lnTo>
                                <a:lnTo>
                                  <a:pt x="182" y="31"/>
                                </a:lnTo>
                                <a:lnTo>
                                  <a:pt x="192" y="151"/>
                                </a:lnTo>
                                <a:lnTo>
                                  <a:pt x="199" y="144"/>
                                </a:lnTo>
                                <a:lnTo>
                                  <a:pt x="199" y="7"/>
                                </a:lnTo>
                                <a:lnTo>
                                  <a:pt x="192" y="0"/>
                                </a:lnTo>
                                <a:lnTo>
                                  <a:pt x="182" y="0"/>
                                </a:lnTo>
                                <a:lnTo>
                                  <a:pt x="168" y="14"/>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 name="Freeform 70"/>
                        <wps:cNvSpPr>
                          <a:spLocks/>
                        </wps:cNvSpPr>
                        <wps:spPr bwMode="auto">
                          <a:xfrm>
                            <a:off x="1906" y="80"/>
                            <a:ext cx="24" cy="120"/>
                          </a:xfrm>
                          <a:custGeom>
                            <a:avLst/>
                            <a:gdLst>
                              <a:gd name="T0" fmla="+- 0 1920 1906"/>
                              <a:gd name="T1" fmla="*/ T0 w 24"/>
                              <a:gd name="T2" fmla="+- 0 169 80"/>
                              <a:gd name="T3" fmla="*/ 169 h 120"/>
                              <a:gd name="T4" fmla="+- 0 1906 1906"/>
                              <a:gd name="T5" fmla="*/ T4 w 24"/>
                              <a:gd name="T6" fmla="+- 0 183 80"/>
                              <a:gd name="T7" fmla="*/ 183 h 120"/>
                              <a:gd name="T8" fmla="+- 0 1920 1906"/>
                              <a:gd name="T9" fmla="*/ T8 w 24"/>
                              <a:gd name="T10" fmla="+- 0 200 80"/>
                              <a:gd name="T11" fmla="*/ 200 h 120"/>
                              <a:gd name="T12" fmla="+- 0 1930 1906"/>
                              <a:gd name="T13" fmla="*/ T12 w 24"/>
                              <a:gd name="T14" fmla="+- 0 200 80"/>
                              <a:gd name="T15" fmla="*/ 200 h 120"/>
                              <a:gd name="T16" fmla="+- 0 1920 1906"/>
                              <a:gd name="T17" fmla="*/ T16 w 24"/>
                              <a:gd name="T18" fmla="+- 0 80 80"/>
                              <a:gd name="T19" fmla="*/ 80 h 120"/>
                              <a:gd name="T20" fmla="+- 0 1920 1906"/>
                              <a:gd name="T21" fmla="*/ T20 w 24"/>
                              <a:gd name="T22" fmla="+- 0 169 80"/>
                              <a:gd name="T23" fmla="*/ 169 h 120"/>
                            </a:gdLst>
                            <a:ahLst/>
                            <a:cxnLst>
                              <a:cxn ang="0">
                                <a:pos x="T1" y="T3"/>
                              </a:cxn>
                              <a:cxn ang="0">
                                <a:pos x="T5" y="T7"/>
                              </a:cxn>
                              <a:cxn ang="0">
                                <a:pos x="T9" y="T11"/>
                              </a:cxn>
                              <a:cxn ang="0">
                                <a:pos x="T13" y="T15"/>
                              </a:cxn>
                              <a:cxn ang="0">
                                <a:pos x="T17" y="T19"/>
                              </a:cxn>
                              <a:cxn ang="0">
                                <a:pos x="T21" y="T23"/>
                              </a:cxn>
                            </a:cxnLst>
                            <a:rect l="0" t="0" r="r" b="b"/>
                            <a:pathLst>
                              <a:path w="24" h="120">
                                <a:moveTo>
                                  <a:pt x="14" y="89"/>
                                </a:moveTo>
                                <a:lnTo>
                                  <a:pt x="0" y="103"/>
                                </a:lnTo>
                                <a:lnTo>
                                  <a:pt x="14" y="120"/>
                                </a:lnTo>
                                <a:lnTo>
                                  <a:pt x="24" y="120"/>
                                </a:lnTo>
                                <a:lnTo>
                                  <a:pt x="14" y="0"/>
                                </a:lnTo>
                                <a:lnTo>
                                  <a:pt x="14" y="89"/>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 name="Freeform 69"/>
                        <wps:cNvSpPr>
                          <a:spLocks/>
                        </wps:cNvSpPr>
                        <wps:spPr bwMode="auto">
                          <a:xfrm>
                            <a:off x="1769" y="80"/>
                            <a:ext cx="151" cy="120"/>
                          </a:xfrm>
                          <a:custGeom>
                            <a:avLst/>
                            <a:gdLst>
                              <a:gd name="T0" fmla="+- 0 1769 1769"/>
                              <a:gd name="T1" fmla="*/ T0 w 151"/>
                              <a:gd name="T2" fmla="+- 0 183 80"/>
                              <a:gd name="T3" fmla="*/ 183 h 120"/>
                              <a:gd name="T4" fmla="+- 0 1920 1769"/>
                              <a:gd name="T5" fmla="*/ T4 w 151"/>
                              <a:gd name="T6" fmla="+- 0 200 80"/>
                              <a:gd name="T7" fmla="*/ 200 h 120"/>
                              <a:gd name="T8" fmla="+- 0 1906 1769"/>
                              <a:gd name="T9" fmla="*/ T8 w 151"/>
                              <a:gd name="T10" fmla="+- 0 183 80"/>
                              <a:gd name="T11" fmla="*/ 183 h 120"/>
                              <a:gd name="T12" fmla="+- 0 1920 1769"/>
                              <a:gd name="T13" fmla="*/ T12 w 151"/>
                              <a:gd name="T14" fmla="+- 0 169 80"/>
                              <a:gd name="T15" fmla="*/ 169 h 120"/>
                              <a:gd name="T16" fmla="+- 0 1920 1769"/>
                              <a:gd name="T17" fmla="*/ T16 w 151"/>
                              <a:gd name="T18" fmla="+- 0 80 80"/>
                              <a:gd name="T19" fmla="*/ 80 h 120"/>
                              <a:gd name="T20" fmla="+- 0 1906 1769"/>
                              <a:gd name="T21" fmla="*/ T20 w 151"/>
                              <a:gd name="T22" fmla="+- 0 80 80"/>
                              <a:gd name="T23" fmla="*/ 80 h 120"/>
                              <a:gd name="T24" fmla="+- 0 1906 1769"/>
                              <a:gd name="T25" fmla="*/ T24 w 151"/>
                              <a:gd name="T26" fmla="+- 0 169 80"/>
                              <a:gd name="T27" fmla="*/ 169 h 120"/>
                              <a:gd name="T28" fmla="+- 0 1769 1769"/>
                              <a:gd name="T29" fmla="*/ T28 w 151"/>
                              <a:gd name="T30" fmla="+- 0 169 80"/>
                              <a:gd name="T31" fmla="*/ 169 h 120"/>
                              <a:gd name="T32" fmla="+- 0 1769 1769"/>
                              <a:gd name="T33" fmla="*/ T32 w 151"/>
                              <a:gd name="T34" fmla="+- 0 183 80"/>
                              <a:gd name="T35" fmla="*/ 183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1" h="120">
                                <a:moveTo>
                                  <a:pt x="0" y="103"/>
                                </a:moveTo>
                                <a:lnTo>
                                  <a:pt x="151" y="120"/>
                                </a:lnTo>
                                <a:lnTo>
                                  <a:pt x="137" y="103"/>
                                </a:lnTo>
                                <a:lnTo>
                                  <a:pt x="151" y="89"/>
                                </a:lnTo>
                                <a:lnTo>
                                  <a:pt x="151" y="0"/>
                                </a:lnTo>
                                <a:lnTo>
                                  <a:pt x="137" y="0"/>
                                </a:lnTo>
                                <a:lnTo>
                                  <a:pt x="137" y="89"/>
                                </a:lnTo>
                                <a:lnTo>
                                  <a:pt x="0" y="89"/>
                                </a:lnTo>
                                <a:lnTo>
                                  <a:pt x="0" y="103"/>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 name="Freeform 68"/>
                        <wps:cNvSpPr>
                          <a:spLocks/>
                        </wps:cNvSpPr>
                        <wps:spPr bwMode="auto">
                          <a:xfrm>
                            <a:off x="1752" y="49"/>
                            <a:ext cx="168" cy="31"/>
                          </a:xfrm>
                          <a:custGeom>
                            <a:avLst/>
                            <a:gdLst>
                              <a:gd name="T0" fmla="+- 0 1769 1752"/>
                              <a:gd name="T1" fmla="*/ T0 w 168"/>
                              <a:gd name="T2" fmla="+- 0 63 49"/>
                              <a:gd name="T3" fmla="*/ 63 h 31"/>
                              <a:gd name="T4" fmla="+- 0 1906 1752"/>
                              <a:gd name="T5" fmla="*/ T4 w 168"/>
                              <a:gd name="T6" fmla="+- 0 63 49"/>
                              <a:gd name="T7" fmla="*/ 63 h 31"/>
                              <a:gd name="T8" fmla="+- 0 1920 1752"/>
                              <a:gd name="T9" fmla="*/ T8 w 168"/>
                              <a:gd name="T10" fmla="+- 0 49 49"/>
                              <a:gd name="T11" fmla="*/ 49 h 31"/>
                              <a:gd name="T12" fmla="+- 0 1752 1752"/>
                              <a:gd name="T13" fmla="*/ T12 w 168"/>
                              <a:gd name="T14" fmla="+- 0 49 49"/>
                              <a:gd name="T15" fmla="*/ 49 h 31"/>
                              <a:gd name="T16" fmla="+- 0 1752 1752"/>
                              <a:gd name="T17" fmla="*/ T16 w 168"/>
                              <a:gd name="T18" fmla="+- 0 80 49"/>
                              <a:gd name="T19" fmla="*/ 80 h 31"/>
                              <a:gd name="T20" fmla="+- 0 1769 1752"/>
                              <a:gd name="T21" fmla="*/ T20 w 168"/>
                              <a:gd name="T22" fmla="+- 0 63 49"/>
                              <a:gd name="T23" fmla="*/ 63 h 31"/>
                            </a:gdLst>
                            <a:ahLst/>
                            <a:cxnLst>
                              <a:cxn ang="0">
                                <a:pos x="T1" y="T3"/>
                              </a:cxn>
                              <a:cxn ang="0">
                                <a:pos x="T5" y="T7"/>
                              </a:cxn>
                              <a:cxn ang="0">
                                <a:pos x="T9" y="T11"/>
                              </a:cxn>
                              <a:cxn ang="0">
                                <a:pos x="T13" y="T15"/>
                              </a:cxn>
                              <a:cxn ang="0">
                                <a:pos x="T17" y="T19"/>
                              </a:cxn>
                              <a:cxn ang="0">
                                <a:pos x="T21" y="T23"/>
                              </a:cxn>
                            </a:cxnLst>
                            <a:rect l="0" t="0" r="r" b="b"/>
                            <a:pathLst>
                              <a:path w="168" h="31">
                                <a:moveTo>
                                  <a:pt x="17" y="14"/>
                                </a:moveTo>
                                <a:lnTo>
                                  <a:pt x="154" y="14"/>
                                </a:lnTo>
                                <a:lnTo>
                                  <a:pt x="168" y="0"/>
                                </a:lnTo>
                                <a:lnTo>
                                  <a:pt x="0" y="0"/>
                                </a:lnTo>
                                <a:lnTo>
                                  <a:pt x="0" y="31"/>
                                </a:lnTo>
                                <a:lnTo>
                                  <a:pt x="17" y="14"/>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73BDA0" id="Group 67" o:spid="_x0000_s1026" style="position:absolute;margin-left:86.9pt;margin-top:2.45pt;width:9.95pt;height:7.55pt;z-index:-251330560;mso-position-horizontal-relative:page" coordorigin="1738,49" coordsize="19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">
                <v:shape id="Freeform 71" o:spid="_x0000_s1027" style="position:absolute;left:1738;top:49;width:199;height:151;visibility:visible;mso-wrap-style:square;v-text-anchor:top" coordsize="199,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" path="m168,14l31,14,14,31r,89l14,,7,,,7,,144r7,7l182,151,31,134,31,31r151,l192,151r7,-7l199,7,192,,182,,168,14xe" fillcolor="#385d89" stroked="f">
                  <v:path arrowok="t" o:connecttype="custom" o:connectlocs="168,63;31,63;14,80;14,169;14,49;7,49;0,56;0,193;7,200;182,200;31,183;31,80;182,80;192,200;199,193;199,56;192,49;182,49;168,63" o:connectangles="0,0,0,0,0,0,0,0,0,0,0,0,0,0,0,0,0,0,0"/>
                </v:shape>
                <v:shape id="Freeform 70" o:spid="_x0000_s1028" style="position:absolute;left:1906;top:80;width:24;height:120;visibility:visible;mso-wrap-style:square;v-text-anchor:top" coordsize="2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" path="m14,89l,103r14,17l24,120,14,r,89xe" fillcolor="#385d89" stroked="f">
                  <v:path arrowok="t" o:connecttype="custom" o:connectlocs="14,169;0,183;14,200;24,200;14,80;14,169" o:connectangles="0,0,0,0,0,0"/>
                </v:shape>
                <v:shape id="Freeform 69" o:spid="_x0000_s1029" style="position:absolute;left:1769;top:80;width:151;height:120;visibility:visible;mso-wrap-style:square;v-text-anchor:top" coordsize="15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" path="m,103r151,17l137,103,151,89,151,,137,r,89l,89r,14xe" fillcolor="#385d89" stroked="f">
                  <v:path arrowok="t" o:connecttype="custom" o:connectlocs="0,183;151,200;137,183;151,169;151,80;137,80;137,169;0,169;0,183" o:connectangles="0,0,0,0,0,0,0,0,0"/>
                </v:shape>
                <v:shape id="Freeform 68" o:spid="_x0000_s1030" style="position:absolute;left:1752;top:49;width:168;height:31;visibility:visible;mso-wrap-style:square;v-text-anchor:top" coordsize="16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" path="m17,14r137,l168,,,,,31,17,14xe" fillcolor="#385d89" stroked="f">
                  <v:path arrowok="t" o:connecttype="custom" o:connectlocs="17,63;154,63;168,49;0,49;0,80;17,63" o:connectangles="0,0,0,0,0,0"/>
                </v:shape>
                <w10:wrap anchorx="page"/>
              </v:group>
            </w:pict>
          </mc:Fallback>
        </mc:AlternateContent>
      </w:r>
      <w:r w:rsidRPr="00C901B7">
        <w:rPr>
          <w:rFonts w:ascii="Calibri" w:eastAsia="Calibri" w:hAnsi="Calibri" w:cs="Calibri"/>
          <w:spacing w:val="1"/>
        </w:rPr>
        <w:t>R</w:t>
      </w:r>
      <w:r w:rsidRPr="00C901B7">
        <w:rPr>
          <w:rFonts w:ascii="Calibri" w:eastAsia="Calibri" w:hAnsi="Calibri" w:cs="Calibri"/>
          <w:spacing w:val="-1"/>
        </w:rPr>
        <w:t>e</w:t>
      </w:r>
      <w:r w:rsidRPr="00C901B7">
        <w:rPr>
          <w:rFonts w:ascii="Calibri" w:eastAsia="Calibri" w:hAnsi="Calibri" w:cs="Calibri"/>
          <w:spacing w:val="1"/>
        </w:rPr>
        <w:t>str</w:t>
      </w:r>
      <w:r w:rsidRPr="00C901B7">
        <w:rPr>
          <w:rFonts w:ascii="Calibri" w:eastAsia="Calibri" w:hAnsi="Calibri" w:cs="Calibri"/>
          <w:spacing w:val="-1"/>
        </w:rPr>
        <w:t>i</w:t>
      </w:r>
      <w:r w:rsidRPr="00C901B7">
        <w:rPr>
          <w:rFonts w:ascii="Calibri" w:eastAsia="Calibri" w:hAnsi="Calibri" w:cs="Calibri"/>
        </w:rPr>
        <w:t>c</w:t>
      </w:r>
      <w:r w:rsidRPr="00C901B7">
        <w:rPr>
          <w:rFonts w:ascii="Calibri" w:eastAsia="Calibri" w:hAnsi="Calibri" w:cs="Calibri"/>
          <w:spacing w:val="1"/>
        </w:rPr>
        <w:t>t</w:t>
      </w:r>
      <w:r w:rsidRPr="00C901B7">
        <w:rPr>
          <w:rFonts w:ascii="Calibri" w:eastAsia="Calibri" w:hAnsi="Calibri" w:cs="Calibri"/>
          <w:spacing w:val="-1"/>
        </w:rPr>
        <w:t>in</w:t>
      </w:r>
      <w:r w:rsidRPr="00C901B7">
        <w:rPr>
          <w:rFonts w:ascii="Calibri" w:eastAsia="Calibri" w:hAnsi="Calibri" w:cs="Calibri"/>
        </w:rPr>
        <w:t>g</w:t>
      </w:r>
      <w:r w:rsidRPr="00C901B7">
        <w:rPr>
          <w:rFonts w:ascii="Calibri" w:eastAsia="Calibri" w:hAnsi="Calibri" w:cs="Calibri"/>
          <w:spacing w:val="-14"/>
        </w:rPr>
        <w:t xml:space="preserve"> </w:t>
      </w:r>
      <w:r w:rsidRPr="00C901B7">
        <w:rPr>
          <w:rFonts w:ascii="Calibri" w:eastAsia="Calibri" w:hAnsi="Calibri" w:cs="Calibri"/>
          <w:spacing w:val="-1"/>
          <w:w w:val="97"/>
        </w:rPr>
        <w:t>e</w:t>
      </w:r>
      <w:r w:rsidRPr="00C901B7">
        <w:rPr>
          <w:rFonts w:ascii="Calibri" w:eastAsia="Calibri" w:hAnsi="Calibri" w:cs="Calibri"/>
          <w:w w:val="97"/>
        </w:rPr>
        <w:t>nd</w:t>
      </w:r>
      <w:r w:rsidRPr="00C901B7">
        <w:rPr>
          <w:rFonts w:ascii="Calibri" w:eastAsia="Calibri" w:hAnsi="Calibri" w:cs="Calibri"/>
          <w:spacing w:val="1"/>
          <w:w w:val="97"/>
        </w:rPr>
        <w:t>o</w:t>
      </w:r>
      <w:r w:rsidRPr="00C901B7">
        <w:rPr>
          <w:rFonts w:ascii="Calibri" w:eastAsia="Calibri" w:hAnsi="Calibri" w:cs="Calibri"/>
          <w:w w:val="97"/>
        </w:rPr>
        <w:t>rs</w:t>
      </w:r>
      <w:r w:rsidRPr="00C901B7">
        <w:rPr>
          <w:rFonts w:ascii="Calibri" w:eastAsia="Calibri" w:hAnsi="Calibri" w:cs="Calibri"/>
          <w:spacing w:val="2"/>
          <w:w w:val="97"/>
        </w:rPr>
        <w:t>e</w:t>
      </w:r>
      <w:r w:rsidRPr="00C901B7">
        <w:rPr>
          <w:rFonts w:ascii="Calibri" w:eastAsia="Calibri" w:hAnsi="Calibri" w:cs="Calibri"/>
          <w:w w:val="97"/>
        </w:rPr>
        <w:t>m</w:t>
      </w:r>
      <w:r w:rsidRPr="00C901B7">
        <w:rPr>
          <w:rFonts w:ascii="Calibri" w:eastAsia="Calibri" w:hAnsi="Calibri" w:cs="Calibri"/>
          <w:spacing w:val="2"/>
          <w:w w:val="97"/>
        </w:rPr>
        <w:t>e</w:t>
      </w:r>
      <w:r w:rsidRPr="00C901B7">
        <w:rPr>
          <w:rFonts w:ascii="Calibri" w:eastAsia="Calibri" w:hAnsi="Calibri" w:cs="Calibri"/>
          <w:w w:val="97"/>
        </w:rPr>
        <w:t>nts</w:t>
      </w:r>
      <w:r w:rsidRPr="00C901B7">
        <w:rPr>
          <w:rFonts w:ascii="Calibri" w:eastAsia="Calibri" w:hAnsi="Calibri" w:cs="Calibri"/>
          <w:spacing w:val="2"/>
          <w:w w:val="97"/>
        </w:rPr>
        <w:t xml:space="preserve"> </w:t>
      </w:r>
      <w:r w:rsidRPr="00C901B7">
        <w:rPr>
          <w:rFonts w:ascii="Calibri" w:eastAsia="Calibri" w:hAnsi="Calibri" w:cs="Calibri"/>
          <w:spacing w:val="1"/>
        </w:rPr>
        <w:t>m</w:t>
      </w:r>
      <w:r w:rsidRPr="00C901B7">
        <w:rPr>
          <w:rFonts w:ascii="Calibri" w:eastAsia="Calibri" w:hAnsi="Calibri" w:cs="Calibri"/>
          <w:spacing w:val="-1"/>
        </w:rPr>
        <w:t>u</w:t>
      </w:r>
      <w:r w:rsidRPr="00C901B7">
        <w:rPr>
          <w:rFonts w:ascii="Calibri" w:eastAsia="Calibri" w:hAnsi="Calibri" w:cs="Calibri"/>
          <w:spacing w:val="1"/>
        </w:rPr>
        <w:t>s</w:t>
      </w:r>
      <w:r w:rsidRPr="00C901B7">
        <w:rPr>
          <w:rFonts w:ascii="Calibri" w:eastAsia="Calibri" w:hAnsi="Calibri" w:cs="Calibri"/>
        </w:rPr>
        <w:t>t</w:t>
      </w:r>
      <w:r w:rsidRPr="00C901B7">
        <w:rPr>
          <w:rFonts w:ascii="Calibri" w:eastAsia="Calibri" w:hAnsi="Calibri" w:cs="Calibri"/>
          <w:spacing w:val="-6"/>
        </w:rPr>
        <w:t xml:space="preserve"> </w:t>
      </w:r>
      <w:r w:rsidRPr="00C901B7">
        <w:rPr>
          <w:rFonts w:ascii="Calibri" w:eastAsia="Calibri" w:hAnsi="Calibri" w:cs="Calibri"/>
          <w:spacing w:val="-1"/>
        </w:rPr>
        <w:t>b</w:t>
      </w:r>
      <w:r w:rsidRPr="00C901B7">
        <w:rPr>
          <w:rFonts w:ascii="Calibri" w:eastAsia="Calibri" w:hAnsi="Calibri" w:cs="Calibri"/>
        </w:rPr>
        <w:t>e</w:t>
      </w:r>
      <w:r w:rsidRPr="00C901B7">
        <w:rPr>
          <w:rFonts w:ascii="Calibri" w:eastAsia="Calibri" w:hAnsi="Calibri" w:cs="Calibri"/>
          <w:spacing w:val="-3"/>
        </w:rPr>
        <w:t xml:space="preserve"> </w:t>
      </w:r>
      <w:r w:rsidRPr="00C901B7">
        <w:rPr>
          <w:rFonts w:ascii="Calibri" w:eastAsia="Calibri" w:hAnsi="Calibri" w:cs="Calibri"/>
          <w:spacing w:val="2"/>
        </w:rPr>
        <w:t>n</w:t>
      </w:r>
      <w:r w:rsidRPr="00C901B7">
        <w:rPr>
          <w:rFonts w:ascii="Calibri" w:eastAsia="Calibri" w:hAnsi="Calibri" w:cs="Calibri"/>
          <w:spacing w:val="-1"/>
        </w:rPr>
        <w:t>o</w:t>
      </w:r>
      <w:r w:rsidRPr="00C901B7">
        <w:rPr>
          <w:rFonts w:ascii="Calibri" w:eastAsia="Calibri" w:hAnsi="Calibri" w:cs="Calibri"/>
          <w:spacing w:val="1"/>
        </w:rPr>
        <w:t>t</w:t>
      </w:r>
      <w:r w:rsidRPr="00C901B7">
        <w:rPr>
          <w:rFonts w:ascii="Calibri" w:eastAsia="Calibri" w:hAnsi="Calibri" w:cs="Calibri"/>
          <w:spacing w:val="-1"/>
        </w:rPr>
        <w:t>e</w:t>
      </w:r>
      <w:r w:rsidRPr="00C901B7">
        <w:rPr>
          <w:rFonts w:ascii="Calibri" w:eastAsia="Calibri" w:hAnsi="Calibri" w:cs="Calibri"/>
        </w:rPr>
        <w:t>d</w:t>
      </w:r>
      <w:r w:rsidRPr="00C901B7">
        <w:rPr>
          <w:rFonts w:ascii="Calibri" w:eastAsia="Calibri" w:hAnsi="Calibri" w:cs="Calibri"/>
          <w:spacing w:val="-7"/>
        </w:rPr>
        <w:t xml:space="preserve"> </w:t>
      </w:r>
      <w:r w:rsidRPr="00C901B7">
        <w:rPr>
          <w:rFonts w:ascii="Calibri" w:eastAsia="Calibri" w:hAnsi="Calibri" w:cs="Calibri"/>
        </w:rPr>
        <w:t>a</w:t>
      </w:r>
      <w:r w:rsidRPr="00C901B7">
        <w:rPr>
          <w:rFonts w:ascii="Calibri" w:eastAsia="Calibri" w:hAnsi="Calibri" w:cs="Calibri"/>
          <w:spacing w:val="-1"/>
        </w:rPr>
        <w:t>n</w:t>
      </w:r>
      <w:r w:rsidRPr="00C901B7">
        <w:rPr>
          <w:rFonts w:ascii="Calibri" w:eastAsia="Calibri" w:hAnsi="Calibri" w:cs="Calibri"/>
        </w:rPr>
        <w:t>d</w:t>
      </w:r>
      <w:r w:rsidRPr="00C901B7">
        <w:rPr>
          <w:rFonts w:ascii="Calibri" w:eastAsia="Calibri" w:hAnsi="Calibri" w:cs="Calibri"/>
          <w:spacing w:val="-5"/>
        </w:rPr>
        <w:t xml:space="preserve"> </w:t>
      </w:r>
      <w:r w:rsidRPr="00C901B7">
        <w:rPr>
          <w:rFonts w:ascii="Calibri" w:eastAsia="Calibri" w:hAnsi="Calibri" w:cs="Calibri"/>
        </w:rPr>
        <w:t>a</w:t>
      </w:r>
      <w:r w:rsidRPr="00C901B7">
        <w:rPr>
          <w:rFonts w:ascii="Calibri" w:eastAsia="Calibri" w:hAnsi="Calibri" w:cs="Calibri"/>
          <w:spacing w:val="-1"/>
        </w:rPr>
        <w:t>pp</w:t>
      </w:r>
      <w:r w:rsidRPr="00C901B7">
        <w:rPr>
          <w:rFonts w:ascii="Calibri" w:eastAsia="Calibri" w:hAnsi="Calibri" w:cs="Calibri"/>
          <w:spacing w:val="1"/>
        </w:rPr>
        <w:t>r</w:t>
      </w:r>
      <w:r w:rsidRPr="00C901B7">
        <w:rPr>
          <w:rFonts w:ascii="Calibri" w:eastAsia="Calibri" w:hAnsi="Calibri" w:cs="Calibri"/>
          <w:spacing w:val="-1"/>
        </w:rPr>
        <w:t>o</w:t>
      </w:r>
      <w:r w:rsidRPr="00C901B7">
        <w:rPr>
          <w:rFonts w:ascii="Calibri" w:eastAsia="Calibri" w:hAnsi="Calibri" w:cs="Calibri"/>
        </w:rPr>
        <w:t>v</w:t>
      </w:r>
      <w:r w:rsidRPr="00C901B7">
        <w:rPr>
          <w:rFonts w:ascii="Calibri" w:eastAsia="Calibri" w:hAnsi="Calibri" w:cs="Calibri"/>
          <w:spacing w:val="-1"/>
        </w:rPr>
        <w:t>ed</w:t>
      </w:r>
      <w:r w:rsidRPr="00C901B7">
        <w:rPr>
          <w:rFonts w:ascii="Calibri" w:eastAsia="Calibri" w:hAnsi="Calibri" w:cs="Calibri"/>
        </w:rPr>
        <w:t>.</w:t>
      </w:r>
    </w:p>
    <w:p w14:paraId="76767F05" w14:textId="2D71854D" w:rsidR="00790AFE" w:rsidRPr="00C901B7" w:rsidRDefault="00790AFE" w:rsidP="006E1E15">
      <w:pPr>
        <w:spacing w:line="271" w:lineRule="auto"/>
        <w:ind w:left="1184"/>
        <w:rPr>
          <w:rFonts w:ascii="Calibri" w:eastAsia="Calibri" w:hAnsi="Calibri" w:cs="Calibri"/>
        </w:rPr>
      </w:pPr>
      <w:r w:rsidRPr="00C901B7">
        <w:rPr>
          <w:noProof/>
        </w:rPr>
        <mc:AlternateContent>
          <mc:Choice Requires="wpg">
            <w:drawing>
              <wp:anchor distT="0" distB="0" distL="114300" distR="114300" simplePos="0" relativeHeight="251986944" behindDoc="1" locked="0" layoutInCell="1" allowOverlap="1" wp14:anchorId="3B5ACDE6" wp14:editId="2599BCE9">
                <wp:simplePos x="0" y="0"/>
                <wp:positionH relativeFrom="page">
                  <wp:posOffset>1103630</wp:posOffset>
                </wp:positionH>
                <wp:positionV relativeFrom="paragraph">
                  <wp:posOffset>41275</wp:posOffset>
                </wp:positionV>
                <wp:extent cx="126365" cy="94615"/>
                <wp:effectExtent l="8255" t="6985" r="8255" b="3175"/>
                <wp:wrapNone/>
                <wp:docPr id="481" name="Group 4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94615"/>
                          <a:chOff x="1738" y="65"/>
                          <a:chExt cx="199" cy="149"/>
                        </a:xfrm>
                      </wpg:grpSpPr>
                      <wps:wsp>
                        <wps:cNvPr id="482" name="Freeform 66"/>
                        <wps:cNvSpPr>
                          <a:spLocks/>
                        </wps:cNvSpPr>
                        <wps:spPr bwMode="auto">
                          <a:xfrm>
                            <a:off x="1738" y="65"/>
                            <a:ext cx="199" cy="149"/>
                          </a:xfrm>
                          <a:custGeom>
                            <a:avLst/>
                            <a:gdLst>
                              <a:gd name="T0" fmla="+- 0 1906 1738"/>
                              <a:gd name="T1" fmla="*/ T0 w 199"/>
                              <a:gd name="T2" fmla="+- 0 77 65"/>
                              <a:gd name="T3" fmla="*/ 77 h 149"/>
                              <a:gd name="T4" fmla="+- 0 1769 1738"/>
                              <a:gd name="T5" fmla="*/ T4 w 199"/>
                              <a:gd name="T6" fmla="+- 0 77 65"/>
                              <a:gd name="T7" fmla="*/ 77 h 149"/>
                              <a:gd name="T8" fmla="+- 0 1752 1738"/>
                              <a:gd name="T9" fmla="*/ T8 w 199"/>
                              <a:gd name="T10" fmla="+- 0 94 65"/>
                              <a:gd name="T11" fmla="*/ 94 h 149"/>
                              <a:gd name="T12" fmla="+- 0 1752 1738"/>
                              <a:gd name="T13" fmla="*/ T12 w 199"/>
                              <a:gd name="T14" fmla="+- 0 185 65"/>
                              <a:gd name="T15" fmla="*/ 185 h 149"/>
                              <a:gd name="T16" fmla="+- 0 1752 1738"/>
                              <a:gd name="T17" fmla="*/ T16 w 199"/>
                              <a:gd name="T18" fmla="+- 0 65 65"/>
                              <a:gd name="T19" fmla="*/ 65 h 149"/>
                              <a:gd name="T20" fmla="+- 0 1745 1738"/>
                              <a:gd name="T21" fmla="*/ T20 w 199"/>
                              <a:gd name="T22" fmla="+- 0 65 65"/>
                              <a:gd name="T23" fmla="*/ 65 h 149"/>
                              <a:gd name="T24" fmla="+- 0 1738 1738"/>
                              <a:gd name="T25" fmla="*/ T24 w 199"/>
                              <a:gd name="T26" fmla="+- 0 70 65"/>
                              <a:gd name="T27" fmla="*/ 70 h 149"/>
                              <a:gd name="T28" fmla="+- 0 1738 1738"/>
                              <a:gd name="T29" fmla="*/ T28 w 199"/>
                              <a:gd name="T30" fmla="+- 0 209 65"/>
                              <a:gd name="T31" fmla="*/ 209 h 149"/>
                              <a:gd name="T32" fmla="+- 0 1745 1738"/>
                              <a:gd name="T33" fmla="*/ T32 w 199"/>
                              <a:gd name="T34" fmla="+- 0 214 65"/>
                              <a:gd name="T35" fmla="*/ 214 h 149"/>
                              <a:gd name="T36" fmla="+- 0 1920 1738"/>
                              <a:gd name="T37" fmla="*/ T36 w 199"/>
                              <a:gd name="T38" fmla="+- 0 214 65"/>
                              <a:gd name="T39" fmla="*/ 214 h 149"/>
                              <a:gd name="T40" fmla="+- 0 1769 1738"/>
                              <a:gd name="T41" fmla="*/ T40 w 199"/>
                              <a:gd name="T42" fmla="+- 0 197 65"/>
                              <a:gd name="T43" fmla="*/ 197 h 149"/>
                              <a:gd name="T44" fmla="+- 0 1769 1738"/>
                              <a:gd name="T45" fmla="*/ T44 w 199"/>
                              <a:gd name="T46" fmla="+- 0 94 65"/>
                              <a:gd name="T47" fmla="*/ 94 h 149"/>
                              <a:gd name="T48" fmla="+- 0 1920 1738"/>
                              <a:gd name="T49" fmla="*/ T48 w 199"/>
                              <a:gd name="T50" fmla="+- 0 94 65"/>
                              <a:gd name="T51" fmla="*/ 94 h 149"/>
                              <a:gd name="T52" fmla="+- 0 1930 1738"/>
                              <a:gd name="T53" fmla="*/ T52 w 199"/>
                              <a:gd name="T54" fmla="+- 0 214 65"/>
                              <a:gd name="T55" fmla="*/ 214 h 149"/>
                              <a:gd name="T56" fmla="+- 0 1937 1738"/>
                              <a:gd name="T57" fmla="*/ T56 w 199"/>
                              <a:gd name="T58" fmla="+- 0 209 65"/>
                              <a:gd name="T59" fmla="*/ 209 h 149"/>
                              <a:gd name="T60" fmla="+- 0 1937 1738"/>
                              <a:gd name="T61" fmla="*/ T60 w 199"/>
                              <a:gd name="T62" fmla="+- 0 70 65"/>
                              <a:gd name="T63" fmla="*/ 70 h 149"/>
                              <a:gd name="T64" fmla="+- 0 1930 1738"/>
                              <a:gd name="T65" fmla="*/ T64 w 199"/>
                              <a:gd name="T66" fmla="+- 0 65 65"/>
                              <a:gd name="T67" fmla="*/ 65 h 149"/>
                              <a:gd name="T68" fmla="+- 0 1920 1738"/>
                              <a:gd name="T69" fmla="*/ T68 w 199"/>
                              <a:gd name="T70" fmla="+- 0 65 65"/>
                              <a:gd name="T71" fmla="*/ 65 h 149"/>
                              <a:gd name="T72" fmla="+- 0 1906 1738"/>
                              <a:gd name="T73" fmla="*/ T72 w 199"/>
                              <a:gd name="T74" fmla="+- 0 77 65"/>
                              <a:gd name="T75" fmla="*/ 77 h 1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99" h="149">
                                <a:moveTo>
                                  <a:pt x="168" y="12"/>
                                </a:moveTo>
                                <a:lnTo>
                                  <a:pt x="31" y="12"/>
                                </a:lnTo>
                                <a:lnTo>
                                  <a:pt x="14" y="29"/>
                                </a:lnTo>
                                <a:lnTo>
                                  <a:pt x="14" y="120"/>
                                </a:lnTo>
                                <a:lnTo>
                                  <a:pt x="14" y="0"/>
                                </a:lnTo>
                                <a:lnTo>
                                  <a:pt x="7" y="0"/>
                                </a:lnTo>
                                <a:lnTo>
                                  <a:pt x="0" y="5"/>
                                </a:lnTo>
                                <a:lnTo>
                                  <a:pt x="0" y="144"/>
                                </a:lnTo>
                                <a:lnTo>
                                  <a:pt x="7" y="149"/>
                                </a:lnTo>
                                <a:lnTo>
                                  <a:pt x="182" y="149"/>
                                </a:lnTo>
                                <a:lnTo>
                                  <a:pt x="31" y="132"/>
                                </a:lnTo>
                                <a:lnTo>
                                  <a:pt x="31" y="29"/>
                                </a:lnTo>
                                <a:lnTo>
                                  <a:pt x="182" y="29"/>
                                </a:lnTo>
                                <a:lnTo>
                                  <a:pt x="192" y="149"/>
                                </a:lnTo>
                                <a:lnTo>
                                  <a:pt x="199" y="144"/>
                                </a:lnTo>
                                <a:lnTo>
                                  <a:pt x="199" y="5"/>
                                </a:lnTo>
                                <a:lnTo>
                                  <a:pt x="192" y="0"/>
                                </a:lnTo>
                                <a:lnTo>
                                  <a:pt x="182" y="0"/>
                                </a:lnTo>
                                <a:lnTo>
                                  <a:pt x="168" y="12"/>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3" name="Freeform 65"/>
                        <wps:cNvSpPr>
                          <a:spLocks/>
                        </wps:cNvSpPr>
                        <wps:spPr bwMode="auto">
                          <a:xfrm>
                            <a:off x="1906" y="94"/>
                            <a:ext cx="24" cy="120"/>
                          </a:xfrm>
                          <a:custGeom>
                            <a:avLst/>
                            <a:gdLst>
                              <a:gd name="T0" fmla="+- 0 1920 1906"/>
                              <a:gd name="T1" fmla="*/ T0 w 24"/>
                              <a:gd name="T2" fmla="+- 0 185 94"/>
                              <a:gd name="T3" fmla="*/ 185 h 120"/>
                              <a:gd name="T4" fmla="+- 0 1906 1906"/>
                              <a:gd name="T5" fmla="*/ T4 w 24"/>
                              <a:gd name="T6" fmla="+- 0 197 94"/>
                              <a:gd name="T7" fmla="*/ 197 h 120"/>
                              <a:gd name="T8" fmla="+- 0 1920 1906"/>
                              <a:gd name="T9" fmla="*/ T8 w 24"/>
                              <a:gd name="T10" fmla="+- 0 214 94"/>
                              <a:gd name="T11" fmla="*/ 214 h 120"/>
                              <a:gd name="T12" fmla="+- 0 1930 1906"/>
                              <a:gd name="T13" fmla="*/ T12 w 24"/>
                              <a:gd name="T14" fmla="+- 0 214 94"/>
                              <a:gd name="T15" fmla="*/ 214 h 120"/>
                              <a:gd name="T16" fmla="+- 0 1920 1906"/>
                              <a:gd name="T17" fmla="*/ T16 w 24"/>
                              <a:gd name="T18" fmla="+- 0 94 94"/>
                              <a:gd name="T19" fmla="*/ 94 h 120"/>
                              <a:gd name="T20" fmla="+- 0 1920 1906"/>
                              <a:gd name="T21" fmla="*/ T20 w 24"/>
                              <a:gd name="T22" fmla="+- 0 185 94"/>
                              <a:gd name="T23" fmla="*/ 185 h 120"/>
                            </a:gdLst>
                            <a:ahLst/>
                            <a:cxnLst>
                              <a:cxn ang="0">
                                <a:pos x="T1" y="T3"/>
                              </a:cxn>
                              <a:cxn ang="0">
                                <a:pos x="T5" y="T7"/>
                              </a:cxn>
                              <a:cxn ang="0">
                                <a:pos x="T9" y="T11"/>
                              </a:cxn>
                              <a:cxn ang="0">
                                <a:pos x="T13" y="T15"/>
                              </a:cxn>
                              <a:cxn ang="0">
                                <a:pos x="T17" y="T19"/>
                              </a:cxn>
                              <a:cxn ang="0">
                                <a:pos x="T21" y="T23"/>
                              </a:cxn>
                            </a:cxnLst>
                            <a:rect l="0" t="0" r="r" b="b"/>
                            <a:pathLst>
                              <a:path w="24" h="120">
                                <a:moveTo>
                                  <a:pt x="14" y="91"/>
                                </a:moveTo>
                                <a:lnTo>
                                  <a:pt x="0" y="103"/>
                                </a:lnTo>
                                <a:lnTo>
                                  <a:pt x="14" y="120"/>
                                </a:lnTo>
                                <a:lnTo>
                                  <a:pt x="24" y="120"/>
                                </a:lnTo>
                                <a:lnTo>
                                  <a:pt x="14" y="0"/>
                                </a:lnTo>
                                <a:lnTo>
                                  <a:pt x="14" y="91"/>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4" name="Freeform 64"/>
                        <wps:cNvSpPr>
                          <a:spLocks/>
                        </wps:cNvSpPr>
                        <wps:spPr bwMode="auto">
                          <a:xfrm>
                            <a:off x="1769" y="94"/>
                            <a:ext cx="151" cy="120"/>
                          </a:xfrm>
                          <a:custGeom>
                            <a:avLst/>
                            <a:gdLst>
                              <a:gd name="T0" fmla="+- 0 1769 1769"/>
                              <a:gd name="T1" fmla="*/ T0 w 151"/>
                              <a:gd name="T2" fmla="+- 0 197 94"/>
                              <a:gd name="T3" fmla="*/ 197 h 120"/>
                              <a:gd name="T4" fmla="+- 0 1920 1769"/>
                              <a:gd name="T5" fmla="*/ T4 w 151"/>
                              <a:gd name="T6" fmla="+- 0 214 94"/>
                              <a:gd name="T7" fmla="*/ 214 h 120"/>
                              <a:gd name="T8" fmla="+- 0 1906 1769"/>
                              <a:gd name="T9" fmla="*/ T8 w 151"/>
                              <a:gd name="T10" fmla="+- 0 197 94"/>
                              <a:gd name="T11" fmla="*/ 197 h 120"/>
                              <a:gd name="T12" fmla="+- 0 1920 1769"/>
                              <a:gd name="T13" fmla="*/ T12 w 151"/>
                              <a:gd name="T14" fmla="+- 0 185 94"/>
                              <a:gd name="T15" fmla="*/ 185 h 120"/>
                              <a:gd name="T16" fmla="+- 0 1920 1769"/>
                              <a:gd name="T17" fmla="*/ T16 w 151"/>
                              <a:gd name="T18" fmla="+- 0 94 94"/>
                              <a:gd name="T19" fmla="*/ 94 h 120"/>
                              <a:gd name="T20" fmla="+- 0 1906 1769"/>
                              <a:gd name="T21" fmla="*/ T20 w 151"/>
                              <a:gd name="T22" fmla="+- 0 94 94"/>
                              <a:gd name="T23" fmla="*/ 94 h 120"/>
                              <a:gd name="T24" fmla="+- 0 1906 1769"/>
                              <a:gd name="T25" fmla="*/ T24 w 151"/>
                              <a:gd name="T26" fmla="+- 0 185 94"/>
                              <a:gd name="T27" fmla="*/ 185 h 120"/>
                              <a:gd name="T28" fmla="+- 0 1769 1769"/>
                              <a:gd name="T29" fmla="*/ T28 w 151"/>
                              <a:gd name="T30" fmla="+- 0 185 94"/>
                              <a:gd name="T31" fmla="*/ 185 h 120"/>
                              <a:gd name="T32" fmla="+- 0 1769 1769"/>
                              <a:gd name="T33" fmla="*/ T32 w 151"/>
                              <a:gd name="T34" fmla="+- 0 197 94"/>
                              <a:gd name="T35" fmla="*/ 197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1" h="120">
                                <a:moveTo>
                                  <a:pt x="0" y="103"/>
                                </a:moveTo>
                                <a:lnTo>
                                  <a:pt x="151" y="120"/>
                                </a:lnTo>
                                <a:lnTo>
                                  <a:pt x="137" y="103"/>
                                </a:lnTo>
                                <a:lnTo>
                                  <a:pt x="151" y="91"/>
                                </a:lnTo>
                                <a:lnTo>
                                  <a:pt x="151" y="0"/>
                                </a:lnTo>
                                <a:lnTo>
                                  <a:pt x="137" y="0"/>
                                </a:lnTo>
                                <a:lnTo>
                                  <a:pt x="137" y="91"/>
                                </a:lnTo>
                                <a:lnTo>
                                  <a:pt x="0" y="91"/>
                                </a:lnTo>
                                <a:lnTo>
                                  <a:pt x="0" y="103"/>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5" name="Freeform 63"/>
                        <wps:cNvSpPr>
                          <a:spLocks/>
                        </wps:cNvSpPr>
                        <wps:spPr bwMode="auto">
                          <a:xfrm>
                            <a:off x="1752" y="65"/>
                            <a:ext cx="168" cy="29"/>
                          </a:xfrm>
                          <a:custGeom>
                            <a:avLst/>
                            <a:gdLst>
                              <a:gd name="T0" fmla="+- 0 1769 1752"/>
                              <a:gd name="T1" fmla="*/ T0 w 168"/>
                              <a:gd name="T2" fmla="+- 0 77 65"/>
                              <a:gd name="T3" fmla="*/ 77 h 29"/>
                              <a:gd name="T4" fmla="+- 0 1906 1752"/>
                              <a:gd name="T5" fmla="*/ T4 w 168"/>
                              <a:gd name="T6" fmla="+- 0 77 65"/>
                              <a:gd name="T7" fmla="*/ 77 h 29"/>
                              <a:gd name="T8" fmla="+- 0 1920 1752"/>
                              <a:gd name="T9" fmla="*/ T8 w 168"/>
                              <a:gd name="T10" fmla="+- 0 65 65"/>
                              <a:gd name="T11" fmla="*/ 65 h 29"/>
                              <a:gd name="T12" fmla="+- 0 1752 1752"/>
                              <a:gd name="T13" fmla="*/ T12 w 168"/>
                              <a:gd name="T14" fmla="+- 0 65 65"/>
                              <a:gd name="T15" fmla="*/ 65 h 29"/>
                              <a:gd name="T16" fmla="+- 0 1752 1752"/>
                              <a:gd name="T17" fmla="*/ T16 w 168"/>
                              <a:gd name="T18" fmla="+- 0 94 65"/>
                              <a:gd name="T19" fmla="*/ 94 h 29"/>
                              <a:gd name="T20" fmla="+- 0 1769 1752"/>
                              <a:gd name="T21" fmla="*/ T20 w 168"/>
                              <a:gd name="T22" fmla="+- 0 77 65"/>
                              <a:gd name="T23" fmla="*/ 77 h 29"/>
                            </a:gdLst>
                            <a:ahLst/>
                            <a:cxnLst>
                              <a:cxn ang="0">
                                <a:pos x="T1" y="T3"/>
                              </a:cxn>
                              <a:cxn ang="0">
                                <a:pos x="T5" y="T7"/>
                              </a:cxn>
                              <a:cxn ang="0">
                                <a:pos x="T9" y="T11"/>
                              </a:cxn>
                              <a:cxn ang="0">
                                <a:pos x="T13" y="T15"/>
                              </a:cxn>
                              <a:cxn ang="0">
                                <a:pos x="T17" y="T19"/>
                              </a:cxn>
                              <a:cxn ang="0">
                                <a:pos x="T21" y="T23"/>
                              </a:cxn>
                            </a:cxnLst>
                            <a:rect l="0" t="0" r="r" b="b"/>
                            <a:pathLst>
                              <a:path w="168" h="29">
                                <a:moveTo>
                                  <a:pt x="17" y="12"/>
                                </a:moveTo>
                                <a:lnTo>
                                  <a:pt x="154" y="12"/>
                                </a:lnTo>
                                <a:lnTo>
                                  <a:pt x="168" y="0"/>
                                </a:lnTo>
                                <a:lnTo>
                                  <a:pt x="0" y="0"/>
                                </a:lnTo>
                                <a:lnTo>
                                  <a:pt x="0" y="29"/>
                                </a:lnTo>
                                <a:lnTo>
                                  <a:pt x="17" y="12"/>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763DCE" id="Group 481" o:spid="_x0000_s1026" style="position:absolute;margin-left:86.9pt;margin-top:3.25pt;width:9.95pt;height:7.45pt;z-index:-251329536;mso-position-horizontal-relative:page" coordorigin="1738,65" coordsize="199,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">
                <v:shape id="Freeform 66" o:spid="_x0000_s1027" style="position:absolute;left:1738;top:65;width:199;height:149;visibility:visible;mso-wrap-style:square;v-text-anchor:top" coordsize="199,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" path="m168,12l31,12,14,29r,91l14,,7,,,5,,144r7,5l182,149,31,132,31,29r151,l192,149r7,-5l199,5,192,,182,,168,12xe" fillcolor="#385d89" stroked="f">
                  <v:path arrowok="t" o:connecttype="custom" o:connectlocs="168,77;31,77;14,94;14,185;14,65;7,65;0,70;0,209;7,214;182,214;31,197;31,94;182,94;192,214;199,209;199,70;192,65;182,65;168,77" o:connectangles="0,0,0,0,0,0,0,0,0,0,0,0,0,0,0,0,0,0,0"/>
                </v:shape>
                <v:shape id="Freeform 65" o:spid="_x0000_s1028" style="position:absolute;left:1906;top:94;width:24;height:120;visibility:visible;mso-wrap-style:square;v-text-anchor:top" coordsize="2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" path="m14,91l,103r14,17l24,120,14,r,91xe" fillcolor="#385d89" stroked="f">
                  <v:path arrowok="t" o:connecttype="custom" o:connectlocs="14,185;0,197;14,214;24,214;14,94;14,185" o:connectangles="0,0,0,0,0,0"/>
                </v:shape>
                <v:shape id="Freeform 64" o:spid="_x0000_s1029" style="position:absolute;left:1769;top:94;width:151;height:120;visibility:visible;mso-wrap-style:square;v-text-anchor:top" coordsize="15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" path="m,103r151,17l137,103,151,91,151,,137,r,91l,91r,12xe" fillcolor="#385d89" stroked="f">
                  <v:path arrowok="t" o:connecttype="custom" o:connectlocs="0,197;151,214;137,197;151,185;151,94;137,94;137,185;0,185;0,197" o:connectangles="0,0,0,0,0,0,0,0,0"/>
                </v:shape>
                <v:shape id="Freeform 63" o:spid="_x0000_s1030" style="position:absolute;left:1752;top:65;width:168;height:29;visibility:visible;mso-wrap-style:square;v-text-anchor:top" coordsize="16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" path="m17,12r137,l168,,,,,29,17,12xe" fillcolor="#385d89" stroked="f">
                  <v:path arrowok="t" o:connecttype="custom" o:connectlocs="17,77;154,77;168,65;0,65;0,94;17,77" o:connectangles="0,0,0,0,0,0"/>
                </v:shape>
                <w10:wrap anchorx="page"/>
              </v:group>
            </w:pict>
          </mc:Fallback>
        </mc:AlternateContent>
      </w:r>
      <w:r w:rsidRPr="00C901B7">
        <w:rPr>
          <w:rFonts w:ascii="Calibri" w:eastAsia="Calibri" w:hAnsi="Calibri" w:cs="Calibri"/>
          <w:position w:val="1"/>
        </w:rPr>
        <w:t>Wa</w:t>
      </w:r>
      <w:r w:rsidRPr="00C901B7">
        <w:rPr>
          <w:rFonts w:ascii="Calibri" w:eastAsia="Calibri" w:hAnsi="Calibri" w:cs="Calibri"/>
          <w:spacing w:val="-1"/>
          <w:position w:val="1"/>
        </w:rPr>
        <w:t>i</w:t>
      </w:r>
      <w:r w:rsidRPr="00C901B7">
        <w:rPr>
          <w:rFonts w:ascii="Calibri" w:eastAsia="Calibri" w:hAnsi="Calibri" w:cs="Calibri"/>
          <w:position w:val="1"/>
        </w:rPr>
        <w:t>v</w:t>
      </w:r>
      <w:r w:rsidRPr="00C901B7">
        <w:rPr>
          <w:rFonts w:ascii="Calibri" w:eastAsia="Calibri" w:hAnsi="Calibri" w:cs="Calibri"/>
          <w:spacing w:val="-1"/>
          <w:position w:val="1"/>
        </w:rPr>
        <w:t>e</w:t>
      </w:r>
      <w:r w:rsidRPr="00C901B7">
        <w:rPr>
          <w:rFonts w:ascii="Calibri" w:eastAsia="Calibri" w:hAnsi="Calibri" w:cs="Calibri"/>
          <w:position w:val="1"/>
        </w:rPr>
        <w:t>r</w:t>
      </w:r>
      <w:r w:rsidRPr="00C901B7">
        <w:rPr>
          <w:rFonts w:ascii="Calibri" w:eastAsia="Calibri" w:hAnsi="Calibri" w:cs="Calibri"/>
          <w:spacing w:val="-9"/>
          <w:position w:val="1"/>
        </w:rPr>
        <w:t xml:space="preserve"> </w:t>
      </w:r>
      <w:r w:rsidRPr="00C901B7">
        <w:rPr>
          <w:rFonts w:ascii="Calibri" w:eastAsia="Calibri" w:hAnsi="Calibri" w:cs="Calibri"/>
          <w:spacing w:val="-1"/>
          <w:position w:val="1"/>
        </w:rPr>
        <w:t>o</w:t>
      </w:r>
      <w:r w:rsidRPr="00C901B7">
        <w:rPr>
          <w:rFonts w:ascii="Calibri" w:eastAsia="Calibri" w:hAnsi="Calibri" w:cs="Calibri"/>
          <w:position w:val="1"/>
        </w:rPr>
        <w:t>f</w:t>
      </w:r>
      <w:r w:rsidRPr="00C901B7">
        <w:rPr>
          <w:rFonts w:ascii="Calibri" w:eastAsia="Calibri" w:hAnsi="Calibri" w:cs="Calibri"/>
          <w:spacing w:val="-1"/>
          <w:position w:val="1"/>
        </w:rPr>
        <w:t xml:space="preserve"> </w:t>
      </w:r>
      <w:r w:rsidRPr="00C901B7">
        <w:rPr>
          <w:rFonts w:ascii="Calibri" w:eastAsia="Calibri" w:hAnsi="Calibri" w:cs="Calibri"/>
          <w:spacing w:val="1"/>
          <w:w w:val="97"/>
          <w:position w:val="1"/>
        </w:rPr>
        <w:t>S</w:t>
      </w:r>
      <w:r w:rsidRPr="00C901B7">
        <w:rPr>
          <w:rFonts w:ascii="Calibri" w:eastAsia="Calibri" w:hAnsi="Calibri" w:cs="Calibri"/>
          <w:w w:val="97"/>
          <w:position w:val="1"/>
        </w:rPr>
        <w:t>ubr</w:t>
      </w:r>
      <w:r w:rsidRPr="00C901B7">
        <w:rPr>
          <w:rFonts w:ascii="Calibri" w:eastAsia="Calibri" w:hAnsi="Calibri" w:cs="Calibri"/>
          <w:spacing w:val="-1"/>
          <w:w w:val="97"/>
          <w:position w:val="1"/>
        </w:rPr>
        <w:t>o</w:t>
      </w:r>
      <w:r w:rsidRPr="00C901B7">
        <w:rPr>
          <w:rFonts w:ascii="Calibri" w:eastAsia="Calibri" w:hAnsi="Calibri" w:cs="Calibri"/>
          <w:spacing w:val="1"/>
          <w:w w:val="97"/>
          <w:position w:val="1"/>
        </w:rPr>
        <w:t>g</w:t>
      </w:r>
      <w:r w:rsidRPr="00C901B7">
        <w:rPr>
          <w:rFonts w:ascii="Calibri" w:eastAsia="Calibri" w:hAnsi="Calibri" w:cs="Calibri"/>
          <w:w w:val="97"/>
          <w:position w:val="1"/>
        </w:rPr>
        <w:t>at</w:t>
      </w:r>
      <w:r w:rsidRPr="00C901B7">
        <w:rPr>
          <w:rFonts w:ascii="Calibri" w:eastAsia="Calibri" w:hAnsi="Calibri" w:cs="Calibri"/>
          <w:spacing w:val="3"/>
          <w:w w:val="97"/>
          <w:position w:val="1"/>
        </w:rPr>
        <w:t>i</w:t>
      </w:r>
      <w:r w:rsidRPr="00C901B7">
        <w:rPr>
          <w:rFonts w:ascii="Calibri" w:eastAsia="Calibri" w:hAnsi="Calibri" w:cs="Calibri"/>
          <w:spacing w:val="-1"/>
          <w:w w:val="97"/>
          <w:position w:val="1"/>
        </w:rPr>
        <w:t>o</w:t>
      </w:r>
      <w:r w:rsidRPr="00C901B7">
        <w:rPr>
          <w:rFonts w:ascii="Calibri" w:eastAsia="Calibri" w:hAnsi="Calibri" w:cs="Calibri"/>
          <w:w w:val="97"/>
          <w:position w:val="1"/>
        </w:rPr>
        <w:t>n</w:t>
      </w:r>
      <w:r w:rsidRPr="00C901B7">
        <w:rPr>
          <w:rFonts w:ascii="Calibri" w:eastAsia="Calibri" w:hAnsi="Calibri" w:cs="Calibri"/>
          <w:spacing w:val="4"/>
          <w:w w:val="97"/>
          <w:position w:val="1"/>
        </w:rPr>
        <w:t xml:space="preserve"> </w:t>
      </w:r>
      <w:r w:rsidRPr="00C901B7">
        <w:rPr>
          <w:rFonts w:ascii="Calibri" w:eastAsia="Calibri" w:hAnsi="Calibri" w:cs="Calibri"/>
          <w:spacing w:val="-1"/>
          <w:position w:val="1"/>
        </w:rPr>
        <w:t>i</w:t>
      </w:r>
      <w:r w:rsidRPr="00C901B7">
        <w:rPr>
          <w:rFonts w:ascii="Calibri" w:eastAsia="Calibri" w:hAnsi="Calibri" w:cs="Calibri"/>
          <w:position w:val="1"/>
        </w:rPr>
        <w:t>n</w:t>
      </w:r>
      <w:r w:rsidRPr="00C901B7">
        <w:rPr>
          <w:rFonts w:ascii="Calibri" w:eastAsia="Calibri" w:hAnsi="Calibri" w:cs="Calibri"/>
          <w:spacing w:val="-3"/>
          <w:position w:val="1"/>
        </w:rPr>
        <w:t xml:space="preserve"> </w:t>
      </w:r>
      <w:r w:rsidRPr="00C901B7">
        <w:rPr>
          <w:rFonts w:ascii="Calibri" w:eastAsia="Calibri" w:hAnsi="Calibri" w:cs="Calibri"/>
          <w:spacing w:val="1"/>
          <w:position w:val="1"/>
        </w:rPr>
        <w:t>f</w:t>
      </w:r>
      <w:r w:rsidRPr="00C901B7">
        <w:rPr>
          <w:rFonts w:ascii="Calibri" w:eastAsia="Calibri" w:hAnsi="Calibri" w:cs="Calibri"/>
          <w:position w:val="1"/>
        </w:rPr>
        <w:t>av</w:t>
      </w:r>
      <w:r w:rsidRPr="00C901B7">
        <w:rPr>
          <w:rFonts w:ascii="Calibri" w:eastAsia="Calibri" w:hAnsi="Calibri" w:cs="Calibri"/>
          <w:spacing w:val="-1"/>
          <w:position w:val="1"/>
        </w:rPr>
        <w:t>o</w:t>
      </w:r>
      <w:r w:rsidRPr="00C901B7">
        <w:rPr>
          <w:rFonts w:ascii="Calibri" w:eastAsia="Calibri" w:hAnsi="Calibri" w:cs="Calibri"/>
          <w:position w:val="1"/>
        </w:rPr>
        <w:t>r</w:t>
      </w:r>
      <w:r w:rsidRPr="00C901B7">
        <w:rPr>
          <w:rFonts w:ascii="Calibri" w:eastAsia="Calibri" w:hAnsi="Calibri" w:cs="Calibri"/>
          <w:spacing w:val="-6"/>
          <w:position w:val="1"/>
        </w:rPr>
        <w:t xml:space="preserve"> </w:t>
      </w:r>
      <w:r w:rsidRPr="00C901B7">
        <w:rPr>
          <w:rFonts w:ascii="Calibri" w:eastAsia="Calibri" w:hAnsi="Calibri" w:cs="Calibri"/>
          <w:spacing w:val="-1"/>
          <w:position w:val="1"/>
        </w:rPr>
        <w:t>o</w:t>
      </w:r>
      <w:r w:rsidRPr="00C901B7">
        <w:rPr>
          <w:rFonts w:ascii="Calibri" w:eastAsia="Calibri" w:hAnsi="Calibri" w:cs="Calibri"/>
          <w:position w:val="1"/>
        </w:rPr>
        <w:t>f</w:t>
      </w:r>
      <w:r w:rsidRPr="00C901B7">
        <w:rPr>
          <w:rFonts w:ascii="Calibri" w:eastAsia="Calibri" w:hAnsi="Calibri" w:cs="Calibri"/>
          <w:spacing w:val="-1"/>
          <w:position w:val="1"/>
        </w:rPr>
        <w:t xml:space="preserve"> </w:t>
      </w:r>
      <w:r w:rsidRPr="00C901B7">
        <w:rPr>
          <w:rFonts w:ascii="Calibri" w:eastAsia="Calibri" w:hAnsi="Calibri" w:cs="Calibri"/>
          <w:spacing w:val="1"/>
          <w:position w:val="1"/>
        </w:rPr>
        <w:t>T</w:t>
      </w:r>
      <w:r w:rsidRPr="00C901B7">
        <w:rPr>
          <w:rFonts w:ascii="Calibri" w:eastAsia="Calibri" w:hAnsi="Calibri" w:cs="Calibri"/>
          <w:spacing w:val="-1"/>
          <w:position w:val="1"/>
        </w:rPr>
        <w:t>h</w:t>
      </w:r>
      <w:r w:rsidRPr="00C901B7">
        <w:rPr>
          <w:rFonts w:ascii="Calibri" w:eastAsia="Calibri" w:hAnsi="Calibri" w:cs="Calibri"/>
          <w:position w:val="1"/>
        </w:rPr>
        <w:t>e</w:t>
      </w:r>
      <w:r w:rsidRPr="00C901B7">
        <w:rPr>
          <w:rFonts w:ascii="Calibri" w:eastAsia="Calibri" w:hAnsi="Calibri" w:cs="Calibri"/>
          <w:spacing w:val="-5"/>
          <w:position w:val="1"/>
        </w:rPr>
        <w:t xml:space="preserve"> </w:t>
      </w:r>
      <w:r w:rsidRPr="00C901B7">
        <w:rPr>
          <w:rFonts w:ascii="Calibri" w:eastAsia="Calibri" w:hAnsi="Calibri" w:cs="Calibri"/>
          <w:spacing w:val="1"/>
          <w:position w:val="1"/>
        </w:rPr>
        <w:t>D</w:t>
      </w:r>
      <w:r w:rsidRPr="00C901B7">
        <w:rPr>
          <w:rFonts w:ascii="Calibri" w:eastAsia="Calibri" w:hAnsi="Calibri" w:cs="Calibri"/>
          <w:spacing w:val="-1"/>
          <w:position w:val="1"/>
        </w:rPr>
        <w:t>io</w:t>
      </w:r>
      <w:r w:rsidRPr="00C901B7">
        <w:rPr>
          <w:rFonts w:ascii="Calibri" w:eastAsia="Calibri" w:hAnsi="Calibri" w:cs="Calibri"/>
          <w:position w:val="1"/>
        </w:rPr>
        <w:t>c</w:t>
      </w:r>
      <w:r w:rsidRPr="00C901B7">
        <w:rPr>
          <w:rFonts w:ascii="Calibri" w:eastAsia="Calibri" w:hAnsi="Calibri" w:cs="Calibri"/>
          <w:spacing w:val="-1"/>
          <w:position w:val="1"/>
        </w:rPr>
        <w:t>e</w:t>
      </w:r>
      <w:r w:rsidRPr="00C901B7">
        <w:rPr>
          <w:rFonts w:ascii="Calibri" w:eastAsia="Calibri" w:hAnsi="Calibri" w:cs="Calibri"/>
          <w:spacing w:val="1"/>
          <w:position w:val="1"/>
        </w:rPr>
        <w:t>s</w:t>
      </w:r>
      <w:r w:rsidRPr="00C901B7">
        <w:rPr>
          <w:rFonts w:ascii="Calibri" w:eastAsia="Calibri" w:hAnsi="Calibri" w:cs="Calibri"/>
          <w:position w:val="1"/>
        </w:rPr>
        <w:t>e</w:t>
      </w:r>
      <w:r w:rsidRPr="00C901B7">
        <w:rPr>
          <w:rFonts w:ascii="Calibri" w:eastAsia="Calibri" w:hAnsi="Calibri" w:cs="Calibri"/>
          <w:spacing w:val="-12"/>
          <w:position w:val="1"/>
        </w:rPr>
        <w:t xml:space="preserve"> </w:t>
      </w:r>
      <w:r w:rsidRPr="00C901B7">
        <w:rPr>
          <w:rFonts w:ascii="Calibri" w:eastAsia="Calibri" w:hAnsi="Calibri" w:cs="Calibri"/>
          <w:position w:val="1"/>
        </w:rPr>
        <w:t>a</w:t>
      </w:r>
      <w:r w:rsidRPr="00C901B7">
        <w:rPr>
          <w:rFonts w:ascii="Calibri" w:eastAsia="Calibri" w:hAnsi="Calibri" w:cs="Calibri"/>
          <w:spacing w:val="2"/>
          <w:position w:val="1"/>
        </w:rPr>
        <w:t>n</w:t>
      </w:r>
      <w:r w:rsidRPr="00C901B7">
        <w:rPr>
          <w:rFonts w:ascii="Calibri" w:eastAsia="Calibri" w:hAnsi="Calibri" w:cs="Calibri"/>
          <w:position w:val="1"/>
        </w:rPr>
        <w:t>d</w:t>
      </w:r>
      <w:r w:rsidRPr="00C901B7">
        <w:rPr>
          <w:rFonts w:ascii="Calibri" w:eastAsia="Calibri" w:hAnsi="Calibri" w:cs="Calibri"/>
          <w:spacing w:val="-5"/>
          <w:position w:val="1"/>
        </w:rPr>
        <w:t xml:space="preserve"> </w:t>
      </w:r>
      <w:r w:rsidRPr="00C901B7">
        <w:rPr>
          <w:rFonts w:ascii="Calibri" w:eastAsia="Calibri" w:hAnsi="Calibri" w:cs="Calibri"/>
          <w:spacing w:val="1"/>
          <w:position w:val="1"/>
        </w:rPr>
        <w:t>s</w:t>
      </w:r>
      <w:r w:rsidRPr="00C901B7">
        <w:rPr>
          <w:rFonts w:ascii="Calibri" w:eastAsia="Calibri" w:hAnsi="Calibri" w:cs="Calibri"/>
          <w:spacing w:val="-1"/>
          <w:position w:val="1"/>
        </w:rPr>
        <w:t>houl</w:t>
      </w:r>
      <w:r w:rsidRPr="00C901B7">
        <w:rPr>
          <w:rFonts w:ascii="Calibri" w:eastAsia="Calibri" w:hAnsi="Calibri" w:cs="Calibri"/>
          <w:position w:val="1"/>
        </w:rPr>
        <w:t>d</w:t>
      </w:r>
      <w:r w:rsidRPr="00C901B7">
        <w:rPr>
          <w:rFonts w:ascii="Calibri" w:eastAsia="Calibri" w:hAnsi="Calibri" w:cs="Calibri"/>
          <w:spacing w:val="-8"/>
          <w:position w:val="1"/>
        </w:rPr>
        <w:t xml:space="preserve"> </w:t>
      </w:r>
      <w:r w:rsidRPr="00C901B7">
        <w:rPr>
          <w:rFonts w:ascii="Calibri" w:eastAsia="Calibri" w:hAnsi="Calibri" w:cs="Calibri"/>
          <w:position w:val="1"/>
        </w:rPr>
        <w:t>a</w:t>
      </w:r>
      <w:r w:rsidRPr="00C901B7">
        <w:rPr>
          <w:rFonts w:ascii="Calibri" w:eastAsia="Calibri" w:hAnsi="Calibri" w:cs="Calibri"/>
          <w:spacing w:val="-1"/>
          <w:position w:val="1"/>
        </w:rPr>
        <w:t>ppl</w:t>
      </w:r>
      <w:r w:rsidRPr="00C901B7">
        <w:rPr>
          <w:rFonts w:ascii="Calibri" w:eastAsia="Calibri" w:hAnsi="Calibri" w:cs="Calibri"/>
          <w:position w:val="1"/>
        </w:rPr>
        <w:t>y</w:t>
      </w:r>
      <w:r w:rsidRPr="00C901B7">
        <w:rPr>
          <w:rFonts w:ascii="Calibri" w:eastAsia="Calibri" w:hAnsi="Calibri" w:cs="Calibri"/>
          <w:spacing w:val="-7"/>
          <w:position w:val="1"/>
        </w:rPr>
        <w:t xml:space="preserve"> </w:t>
      </w:r>
      <w:r w:rsidRPr="00C901B7">
        <w:rPr>
          <w:rFonts w:ascii="Calibri" w:eastAsia="Calibri" w:hAnsi="Calibri" w:cs="Calibri"/>
          <w:spacing w:val="1"/>
          <w:position w:val="1"/>
        </w:rPr>
        <w:t>t</w:t>
      </w:r>
      <w:r w:rsidRPr="00C901B7">
        <w:rPr>
          <w:rFonts w:ascii="Calibri" w:eastAsia="Calibri" w:hAnsi="Calibri" w:cs="Calibri"/>
          <w:position w:val="1"/>
        </w:rPr>
        <w:t>o</w:t>
      </w:r>
      <w:r w:rsidRPr="00C901B7">
        <w:rPr>
          <w:rFonts w:ascii="Calibri" w:eastAsia="Calibri" w:hAnsi="Calibri" w:cs="Calibri"/>
          <w:spacing w:val="-3"/>
          <w:position w:val="1"/>
        </w:rPr>
        <w:t xml:space="preserve"> </w:t>
      </w:r>
      <w:r w:rsidRPr="00C901B7">
        <w:rPr>
          <w:rFonts w:ascii="Calibri" w:eastAsia="Calibri" w:hAnsi="Calibri" w:cs="Calibri"/>
          <w:spacing w:val="1"/>
          <w:position w:val="1"/>
        </w:rPr>
        <w:t>T</w:t>
      </w:r>
      <w:r w:rsidRPr="00C901B7">
        <w:rPr>
          <w:rFonts w:ascii="Calibri" w:eastAsia="Calibri" w:hAnsi="Calibri" w:cs="Calibri"/>
          <w:spacing w:val="-1"/>
          <w:position w:val="1"/>
        </w:rPr>
        <w:t>h</w:t>
      </w:r>
      <w:r w:rsidRPr="00C901B7">
        <w:rPr>
          <w:rFonts w:ascii="Calibri" w:eastAsia="Calibri" w:hAnsi="Calibri" w:cs="Calibri"/>
          <w:position w:val="1"/>
        </w:rPr>
        <w:t>e</w:t>
      </w:r>
      <w:r w:rsidRPr="00C901B7">
        <w:rPr>
          <w:rFonts w:ascii="Calibri" w:eastAsia="Calibri" w:hAnsi="Calibri" w:cs="Calibri"/>
          <w:spacing w:val="-3"/>
          <w:position w:val="1"/>
        </w:rPr>
        <w:t xml:space="preserve"> </w:t>
      </w:r>
      <w:r w:rsidRPr="00C901B7">
        <w:rPr>
          <w:rFonts w:ascii="Calibri" w:eastAsia="Calibri" w:hAnsi="Calibri" w:cs="Calibri"/>
          <w:spacing w:val="1"/>
          <w:position w:val="1"/>
        </w:rPr>
        <w:t>D</w:t>
      </w:r>
      <w:r w:rsidRPr="00C901B7">
        <w:rPr>
          <w:rFonts w:ascii="Calibri" w:eastAsia="Calibri" w:hAnsi="Calibri" w:cs="Calibri"/>
          <w:spacing w:val="-1"/>
          <w:position w:val="1"/>
        </w:rPr>
        <w:t>io</w:t>
      </w:r>
      <w:r w:rsidRPr="00C901B7">
        <w:rPr>
          <w:rFonts w:ascii="Calibri" w:eastAsia="Calibri" w:hAnsi="Calibri" w:cs="Calibri"/>
          <w:position w:val="1"/>
        </w:rPr>
        <w:t>c</w:t>
      </w:r>
      <w:r w:rsidRPr="00C901B7">
        <w:rPr>
          <w:rFonts w:ascii="Calibri" w:eastAsia="Calibri" w:hAnsi="Calibri" w:cs="Calibri"/>
          <w:spacing w:val="-1"/>
          <w:position w:val="1"/>
        </w:rPr>
        <w:t>e</w:t>
      </w:r>
      <w:r w:rsidRPr="00C901B7">
        <w:rPr>
          <w:rFonts w:ascii="Calibri" w:eastAsia="Calibri" w:hAnsi="Calibri" w:cs="Calibri"/>
          <w:spacing w:val="1"/>
          <w:position w:val="1"/>
        </w:rPr>
        <w:t>s</w:t>
      </w:r>
      <w:r w:rsidRPr="00C901B7">
        <w:rPr>
          <w:rFonts w:ascii="Calibri" w:eastAsia="Calibri" w:hAnsi="Calibri" w:cs="Calibri"/>
          <w:spacing w:val="-1"/>
          <w:position w:val="1"/>
        </w:rPr>
        <w:t>e</w:t>
      </w:r>
      <w:r w:rsidRPr="00C901B7">
        <w:rPr>
          <w:rFonts w:ascii="Calibri" w:eastAsia="Calibri" w:hAnsi="Calibri" w:cs="Calibri"/>
          <w:spacing w:val="1"/>
          <w:position w:val="1"/>
        </w:rPr>
        <w:t>'</w:t>
      </w:r>
      <w:r w:rsidRPr="00C901B7">
        <w:rPr>
          <w:rFonts w:ascii="Calibri" w:eastAsia="Calibri" w:hAnsi="Calibri" w:cs="Calibri"/>
          <w:position w:val="1"/>
        </w:rPr>
        <w:t>s</w:t>
      </w:r>
      <w:r w:rsidR="006E1E15" w:rsidRPr="00C901B7">
        <w:rPr>
          <w:rFonts w:ascii="Calibri" w:eastAsia="Calibri" w:hAnsi="Calibri" w:cs="Calibri"/>
        </w:rPr>
        <w:t xml:space="preserve"> </w:t>
      </w:r>
      <w:r w:rsidRPr="00C901B7">
        <w:rPr>
          <w:rFonts w:ascii="Calibri" w:eastAsia="Calibri" w:hAnsi="Calibri" w:cs="Calibri"/>
          <w:spacing w:val="-1"/>
        </w:rPr>
        <w:t>o</w:t>
      </w:r>
      <w:r w:rsidRPr="00C901B7">
        <w:rPr>
          <w:rFonts w:ascii="Calibri" w:eastAsia="Calibri" w:hAnsi="Calibri" w:cs="Calibri"/>
          <w:spacing w:val="1"/>
        </w:rPr>
        <w:t>ff</w:t>
      </w:r>
      <w:r w:rsidRPr="00C901B7">
        <w:rPr>
          <w:rFonts w:ascii="Calibri" w:eastAsia="Calibri" w:hAnsi="Calibri" w:cs="Calibri"/>
          <w:spacing w:val="-1"/>
        </w:rPr>
        <w:t>i</w:t>
      </w:r>
      <w:r w:rsidRPr="00C901B7">
        <w:rPr>
          <w:rFonts w:ascii="Calibri" w:eastAsia="Calibri" w:hAnsi="Calibri" w:cs="Calibri"/>
        </w:rPr>
        <w:t>c</w:t>
      </w:r>
      <w:r w:rsidRPr="00C901B7">
        <w:rPr>
          <w:rFonts w:ascii="Calibri" w:eastAsia="Calibri" w:hAnsi="Calibri" w:cs="Calibri"/>
          <w:spacing w:val="-1"/>
        </w:rPr>
        <w:t>e</w:t>
      </w:r>
      <w:r w:rsidRPr="00C901B7">
        <w:rPr>
          <w:rFonts w:ascii="Calibri" w:eastAsia="Calibri" w:hAnsi="Calibri" w:cs="Calibri"/>
          <w:spacing w:val="1"/>
        </w:rPr>
        <w:t>rs</w:t>
      </w:r>
      <w:r w:rsidRPr="00C901B7">
        <w:rPr>
          <w:rFonts w:ascii="Calibri" w:eastAsia="Calibri" w:hAnsi="Calibri" w:cs="Calibri"/>
        </w:rPr>
        <w:t>,</w:t>
      </w:r>
      <w:r w:rsidRPr="00C901B7">
        <w:rPr>
          <w:rFonts w:ascii="Calibri" w:eastAsia="Calibri" w:hAnsi="Calibri" w:cs="Calibri"/>
          <w:spacing w:val="-11"/>
        </w:rPr>
        <w:t xml:space="preserve"> </w:t>
      </w:r>
      <w:r w:rsidRPr="00C901B7">
        <w:rPr>
          <w:rFonts w:ascii="Calibri" w:eastAsia="Calibri" w:hAnsi="Calibri" w:cs="Calibri"/>
        </w:rPr>
        <w:t>a</w:t>
      </w:r>
      <w:r w:rsidRPr="00C901B7">
        <w:rPr>
          <w:rFonts w:ascii="Calibri" w:eastAsia="Calibri" w:hAnsi="Calibri" w:cs="Calibri"/>
          <w:spacing w:val="-1"/>
        </w:rPr>
        <w:t>gen</w:t>
      </w:r>
      <w:r w:rsidRPr="00C901B7">
        <w:rPr>
          <w:rFonts w:ascii="Calibri" w:eastAsia="Calibri" w:hAnsi="Calibri" w:cs="Calibri"/>
          <w:spacing w:val="1"/>
        </w:rPr>
        <w:t>ts</w:t>
      </w:r>
      <w:r w:rsidRPr="00C901B7">
        <w:rPr>
          <w:rFonts w:ascii="Calibri" w:eastAsia="Calibri" w:hAnsi="Calibri" w:cs="Calibri"/>
        </w:rPr>
        <w:t>,</w:t>
      </w:r>
      <w:r w:rsidRPr="00C901B7">
        <w:rPr>
          <w:rFonts w:ascii="Calibri" w:eastAsia="Calibri" w:hAnsi="Calibri" w:cs="Calibri"/>
          <w:spacing w:val="-8"/>
        </w:rPr>
        <w:t xml:space="preserve"> </w:t>
      </w:r>
      <w:r w:rsidRPr="00C901B7">
        <w:rPr>
          <w:rFonts w:ascii="Calibri" w:eastAsia="Calibri" w:hAnsi="Calibri" w:cs="Calibri"/>
        </w:rPr>
        <w:t>a</w:t>
      </w:r>
      <w:r w:rsidRPr="00C901B7">
        <w:rPr>
          <w:rFonts w:ascii="Calibri" w:eastAsia="Calibri" w:hAnsi="Calibri" w:cs="Calibri"/>
          <w:spacing w:val="-1"/>
        </w:rPr>
        <w:t>n</w:t>
      </w:r>
      <w:r w:rsidRPr="00C901B7">
        <w:rPr>
          <w:rFonts w:ascii="Calibri" w:eastAsia="Calibri" w:hAnsi="Calibri" w:cs="Calibri"/>
        </w:rPr>
        <w:t>d</w:t>
      </w:r>
      <w:r w:rsidRPr="00C901B7">
        <w:rPr>
          <w:rFonts w:ascii="Calibri" w:eastAsia="Calibri" w:hAnsi="Calibri" w:cs="Calibri"/>
          <w:spacing w:val="-5"/>
        </w:rPr>
        <w:t xml:space="preserve"> </w:t>
      </w:r>
      <w:r w:rsidRPr="00C901B7">
        <w:rPr>
          <w:rFonts w:ascii="Calibri" w:eastAsia="Calibri" w:hAnsi="Calibri" w:cs="Calibri"/>
          <w:spacing w:val="-1"/>
        </w:rPr>
        <w:t>e</w:t>
      </w:r>
      <w:r w:rsidRPr="00C901B7">
        <w:rPr>
          <w:rFonts w:ascii="Calibri" w:eastAsia="Calibri" w:hAnsi="Calibri" w:cs="Calibri"/>
          <w:spacing w:val="1"/>
        </w:rPr>
        <w:t>m</w:t>
      </w:r>
      <w:r w:rsidRPr="00C901B7">
        <w:rPr>
          <w:rFonts w:ascii="Calibri" w:eastAsia="Calibri" w:hAnsi="Calibri" w:cs="Calibri"/>
          <w:spacing w:val="-1"/>
        </w:rPr>
        <w:t>plo</w:t>
      </w:r>
      <w:r w:rsidRPr="00C901B7">
        <w:rPr>
          <w:rFonts w:ascii="Calibri" w:eastAsia="Calibri" w:hAnsi="Calibri" w:cs="Calibri"/>
        </w:rPr>
        <w:t>y</w:t>
      </w:r>
      <w:r w:rsidRPr="00C901B7">
        <w:rPr>
          <w:rFonts w:ascii="Calibri" w:eastAsia="Calibri" w:hAnsi="Calibri" w:cs="Calibri"/>
          <w:spacing w:val="-1"/>
        </w:rPr>
        <w:t>ee</w:t>
      </w:r>
      <w:r w:rsidRPr="00C901B7">
        <w:rPr>
          <w:rFonts w:ascii="Calibri" w:eastAsia="Calibri" w:hAnsi="Calibri" w:cs="Calibri"/>
          <w:spacing w:val="1"/>
        </w:rPr>
        <w:t>s</w:t>
      </w:r>
      <w:r w:rsidRPr="00C901B7">
        <w:rPr>
          <w:rFonts w:ascii="Calibri" w:eastAsia="Calibri" w:hAnsi="Calibri" w:cs="Calibri"/>
        </w:rPr>
        <w:t>.</w:t>
      </w:r>
    </w:p>
    <w:p w14:paraId="3AF3D6CE" w14:textId="77777777" w:rsidR="00790AFE" w:rsidRPr="00C901B7" w:rsidRDefault="00790AFE" w:rsidP="006E1E15">
      <w:pPr>
        <w:spacing w:before="73" w:line="271" w:lineRule="auto"/>
        <w:rPr>
          <w:rFonts w:ascii="Calibri" w:eastAsia="Calibri" w:hAnsi="Calibri" w:cs="Calibri"/>
        </w:rPr>
      </w:pPr>
      <w:r w:rsidRPr="00C901B7">
        <w:rPr>
          <w:rFonts w:ascii="Calibri" w:eastAsia="Calibri" w:hAnsi="Calibri" w:cs="Calibri"/>
          <w:b/>
          <w:spacing w:val="1"/>
        </w:rPr>
        <w:t>Um</w:t>
      </w:r>
      <w:r w:rsidRPr="00C901B7">
        <w:rPr>
          <w:rFonts w:ascii="Calibri" w:eastAsia="Calibri" w:hAnsi="Calibri" w:cs="Calibri"/>
          <w:b/>
          <w:spacing w:val="-2"/>
        </w:rPr>
        <w:t>b</w:t>
      </w:r>
      <w:r w:rsidRPr="00C901B7">
        <w:rPr>
          <w:rFonts w:ascii="Calibri" w:eastAsia="Calibri" w:hAnsi="Calibri" w:cs="Calibri"/>
          <w:b/>
        </w:rPr>
        <w:t>r</w:t>
      </w:r>
      <w:r w:rsidRPr="00C901B7">
        <w:rPr>
          <w:rFonts w:ascii="Calibri" w:eastAsia="Calibri" w:hAnsi="Calibri" w:cs="Calibri"/>
          <w:b/>
          <w:spacing w:val="1"/>
        </w:rPr>
        <w:t>e</w:t>
      </w:r>
      <w:r w:rsidRPr="00C901B7">
        <w:rPr>
          <w:rFonts w:ascii="Calibri" w:eastAsia="Calibri" w:hAnsi="Calibri" w:cs="Calibri"/>
          <w:b/>
          <w:spacing w:val="-1"/>
        </w:rPr>
        <w:t>ll</w:t>
      </w:r>
      <w:r w:rsidRPr="00C901B7">
        <w:rPr>
          <w:rFonts w:ascii="Calibri" w:eastAsia="Calibri" w:hAnsi="Calibri" w:cs="Calibri"/>
          <w:b/>
        </w:rPr>
        <w:t>a</w:t>
      </w:r>
      <w:r w:rsidRPr="00C901B7">
        <w:rPr>
          <w:rFonts w:ascii="Calibri" w:eastAsia="Calibri" w:hAnsi="Calibri" w:cs="Calibri"/>
          <w:b/>
          <w:spacing w:val="34"/>
        </w:rPr>
        <w:t xml:space="preserve"> </w:t>
      </w:r>
      <w:r w:rsidRPr="00C901B7">
        <w:rPr>
          <w:rFonts w:ascii="Calibri" w:eastAsia="Calibri" w:hAnsi="Calibri" w:cs="Calibri"/>
          <w:b/>
          <w:w w:val="103"/>
        </w:rPr>
        <w:t>Liab</w:t>
      </w:r>
      <w:r w:rsidRPr="00C901B7">
        <w:rPr>
          <w:rFonts w:ascii="Calibri" w:eastAsia="Calibri" w:hAnsi="Calibri" w:cs="Calibri"/>
          <w:b/>
          <w:spacing w:val="3"/>
          <w:w w:val="103"/>
        </w:rPr>
        <w:t>i</w:t>
      </w:r>
      <w:r w:rsidRPr="00C901B7">
        <w:rPr>
          <w:rFonts w:ascii="Calibri" w:eastAsia="Calibri" w:hAnsi="Calibri" w:cs="Calibri"/>
          <w:b/>
          <w:w w:val="103"/>
        </w:rPr>
        <w:t>lity</w:t>
      </w:r>
    </w:p>
    <w:p w14:paraId="37847D92" w14:textId="77777777" w:rsidR="00790AFE" w:rsidRPr="00C901B7" w:rsidRDefault="00790AFE" w:rsidP="00790AFE">
      <w:pPr>
        <w:spacing w:before="23" w:line="271" w:lineRule="auto"/>
        <w:ind w:left="1184"/>
        <w:rPr>
          <w:rFonts w:ascii="Calibri" w:eastAsia="Calibri" w:hAnsi="Calibri" w:cs="Calibri"/>
        </w:rPr>
      </w:pPr>
      <w:r w:rsidRPr="00C901B7">
        <w:rPr>
          <w:noProof/>
        </w:rPr>
        <mc:AlternateContent>
          <mc:Choice Requires="wpg">
            <w:drawing>
              <wp:anchor distT="0" distB="0" distL="114300" distR="114300" simplePos="0" relativeHeight="251990016" behindDoc="1" locked="0" layoutInCell="1" allowOverlap="1" wp14:anchorId="15F0EDA5" wp14:editId="56D992DB">
                <wp:simplePos x="0" y="0"/>
                <wp:positionH relativeFrom="page">
                  <wp:posOffset>1103630</wp:posOffset>
                </wp:positionH>
                <wp:positionV relativeFrom="paragraph">
                  <wp:posOffset>40005</wp:posOffset>
                </wp:positionV>
                <wp:extent cx="126365" cy="97790"/>
                <wp:effectExtent l="8255" t="635" r="8255" b="6350"/>
                <wp:wrapNone/>
                <wp:docPr id="486" name="Group 4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97790"/>
                          <a:chOff x="1738" y="63"/>
                          <a:chExt cx="199" cy="154"/>
                        </a:xfrm>
                      </wpg:grpSpPr>
                      <wps:wsp>
                        <wps:cNvPr id="487" name="Freeform 61"/>
                        <wps:cNvSpPr>
                          <a:spLocks/>
                        </wps:cNvSpPr>
                        <wps:spPr bwMode="auto">
                          <a:xfrm>
                            <a:off x="1738" y="63"/>
                            <a:ext cx="199" cy="154"/>
                          </a:xfrm>
                          <a:custGeom>
                            <a:avLst/>
                            <a:gdLst>
                              <a:gd name="T0" fmla="+- 0 1906 1738"/>
                              <a:gd name="T1" fmla="*/ T0 w 199"/>
                              <a:gd name="T2" fmla="+- 0 79 63"/>
                              <a:gd name="T3" fmla="*/ 79 h 154"/>
                              <a:gd name="T4" fmla="+- 0 1769 1738"/>
                              <a:gd name="T5" fmla="*/ T4 w 199"/>
                              <a:gd name="T6" fmla="+- 0 79 63"/>
                              <a:gd name="T7" fmla="*/ 79 h 154"/>
                              <a:gd name="T8" fmla="+- 0 1752 1738"/>
                              <a:gd name="T9" fmla="*/ T8 w 199"/>
                              <a:gd name="T10" fmla="+- 0 96 63"/>
                              <a:gd name="T11" fmla="*/ 96 h 154"/>
                              <a:gd name="T12" fmla="+- 0 1752 1738"/>
                              <a:gd name="T13" fmla="*/ T12 w 199"/>
                              <a:gd name="T14" fmla="+- 0 183 63"/>
                              <a:gd name="T15" fmla="*/ 183 h 154"/>
                              <a:gd name="T16" fmla="+- 0 1752 1738"/>
                              <a:gd name="T17" fmla="*/ T16 w 199"/>
                              <a:gd name="T18" fmla="+- 0 63 63"/>
                              <a:gd name="T19" fmla="*/ 63 h 154"/>
                              <a:gd name="T20" fmla="+- 0 1745 1738"/>
                              <a:gd name="T21" fmla="*/ T20 w 199"/>
                              <a:gd name="T22" fmla="+- 0 63 63"/>
                              <a:gd name="T23" fmla="*/ 63 h 154"/>
                              <a:gd name="T24" fmla="+- 0 1738 1738"/>
                              <a:gd name="T25" fmla="*/ T24 w 199"/>
                              <a:gd name="T26" fmla="+- 0 72 63"/>
                              <a:gd name="T27" fmla="*/ 72 h 154"/>
                              <a:gd name="T28" fmla="+- 0 1738 1738"/>
                              <a:gd name="T29" fmla="*/ T28 w 199"/>
                              <a:gd name="T30" fmla="+- 0 207 63"/>
                              <a:gd name="T31" fmla="*/ 207 h 154"/>
                              <a:gd name="T32" fmla="+- 0 1745 1738"/>
                              <a:gd name="T33" fmla="*/ T32 w 199"/>
                              <a:gd name="T34" fmla="+- 0 216 63"/>
                              <a:gd name="T35" fmla="*/ 216 h 154"/>
                              <a:gd name="T36" fmla="+- 0 1920 1738"/>
                              <a:gd name="T37" fmla="*/ T36 w 199"/>
                              <a:gd name="T38" fmla="+- 0 216 63"/>
                              <a:gd name="T39" fmla="*/ 216 h 154"/>
                              <a:gd name="T40" fmla="+- 0 1769 1738"/>
                              <a:gd name="T41" fmla="*/ T40 w 199"/>
                              <a:gd name="T42" fmla="+- 0 199 63"/>
                              <a:gd name="T43" fmla="*/ 199 h 154"/>
                              <a:gd name="T44" fmla="+- 0 1769 1738"/>
                              <a:gd name="T45" fmla="*/ T44 w 199"/>
                              <a:gd name="T46" fmla="+- 0 96 63"/>
                              <a:gd name="T47" fmla="*/ 96 h 154"/>
                              <a:gd name="T48" fmla="+- 0 1920 1738"/>
                              <a:gd name="T49" fmla="*/ T48 w 199"/>
                              <a:gd name="T50" fmla="+- 0 96 63"/>
                              <a:gd name="T51" fmla="*/ 96 h 154"/>
                              <a:gd name="T52" fmla="+- 0 1930 1738"/>
                              <a:gd name="T53" fmla="*/ T52 w 199"/>
                              <a:gd name="T54" fmla="+- 0 216 63"/>
                              <a:gd name="T55" fmla="*/ 216 h 154"/>
                              <a:gd name="T56" fmla="+- 0 1937 1738"/>
                              <a:gd name="T57" fmla="*/ T56 w 199"/>
                              <a:gd name="T58" fmla="+- 0 207 63"/>
                              <a:gd name="T59" fmla="*/ 207 h 154"/>
                              <a:gd name="T60" fmla="+- 0 1937 1738"/>
                              <a:gd name="T61" fmla="*/ T60 w 199"/>
                              <a:gd name="T62" fmla="+- 0 72 63"/>
                              <a:gd name="T63" fmla="*/ 72 h 154"/>
                              <a:gd name="T64" fmla="+- 0 1930 1738"/>
                              <a:gd name="T65" fmla="*/ T64 w 199"/>
                              <a:gd name="T66" fmla="+- 0 63 63"/>
                              <a:gd name="T67" fmla="*/ 63 h 154"/>
                              <a:gd name="T68" fmla="+- 0 1920 1738"/>
                              <a:gd name="T69" fmla="*/ T68 w 199"/>
                              <a:gd name="T70" fmla="+- 0 63 63"/>
                              <a:gd name="T71" fmla="*/ 63 h 154"/>
                              <a:gd name="T72" fmla="+- 0 1906 1738"/>
                              <a:gd name="T73" fmla="*/ T72 w 199"/>
                              <a:gd name="T74" fmla="+- 0 79 63"/>
                              <a:gd name="T75" fmla="*/ 79 h 1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99" h="154">
                                <a:moveTo>
                                  <a:pt x="168" y="16"/>
                                </a:moveTo>
                                <a:lnTo>
                                  <a:pt x="31" y="16"/>
                                </a:lnTo>
                                <a:lnTo>
                                  <a:pt x="14" y="33"/>
                                </a:lnTo>
                                <a:lnTo>
                                  <a:pt x="14" y="120"/>
                                </a:lnTo>
                                <a:lnTo>
                                  <a:pt x="14" y="0"/>
                                </a:lnTo>
                                <a:lnTo>
                                  <a:pt x="7" y="0"/>
                                </a:lnTo>
                                <a:lnTo>
                                  <a:pt x="0" y="9"/>
                                </a:lnTo>
                                <a:lnTo>
                                  <a:pt x="0" y="144"/>
                                </a:lnTo>
                                <a:lnTo>
                                  <a:pt x="7" y="153"/>
                                </a:lnTo>
                                <a:lnTo>
                                  <a:pt x="182" y="153"/>
                                </a:lnTo>
                                <a:lnTo>
                                  <a:pt x="31" y="136"/>
                                </a:lnTo>
                                <a:lnTo>
                                  <a:pt x="31" y="33"/>
                                </a:lnTo>
                                <a:lnTo>
                                  <a:pt x="182" y="33"/>
                                </a:lnTo>
                                <a:lnTo>
                                  <a:pt x="192" y="153"/>
                                </a:lnTo>
                                <a:lnTo>
                                  <a:pt x="199" y="144"/>
                                </a:lnTo>
                                <a:lnTo>
                                  <a:pt x="199" y="9"/>
                                </a:lnTo>
                                <a:lnTo>
                                  <a:pt x="192" y="0"/>
                                </a:lnTo>
                                <a:lnTo>
                                  <a:pt x="182" y="0"/>
                                </a:lnTo>
                                <a:lnTo>
                                  <a:pt x="168" y="16"/>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8" name="Freeform 60"/>
                        <wps:cNvSpPr>
                          <a:spLocks/>
                        </wps:cNvSpPr>
                        <wps:spPr bwMode="auto">
                          <a:xfrm>
                            <a:off x="1906" y="96"/>
                            <a:ext cx="24" cy="120"/>
                          </a:xfrm>
                          <a:custGeom>
                            <a:avLst/>
                            <a:gdLst>
                              <a:gd name="T0" fmla="+- 0 1920 1906"/>
                              <a:gd name="T1" fmla="*/ T0 w 24"/>
                              <a:gd name="T2" fmla="+- 0 183 96"/>
                              <a:gd name="T3" fmla="*/ 183 h 120"/>
                              <a:gd name="T4" fmla="+- 0 1906 1906"/>
                              <a:gd name="T5" fmla="*/ T4 w 24"/>
                              <a:gd name="T6" fmla="+- 0 199 96"/>
                              <a:gd name="T7" fmla="*/ 199 h 120"/>
                              <a:gd name="T8" fmla="+- 0 1920 1906"/>
                              <a:gd name="T9" fmla="*/ T8 w 24"/>
                              <a:gd name="T10" fmla="+- 0 216 96"/>
                              <a:gd name="T11" fmla="*/ 216 h 120"/>
                              <a:gd name="T12" fmla="+- 0 1930 1906"/>
                              <a:gd name="T13" fmla="*/ T12 w 24"/>
                              <a:gd name="T14" fmla="+- 0 216 96"/>
                              <a:gd name="T15" fmla="*/ 216 h 120"/>
                              <a:gd name="T16" fmla="+- 0 1920 1906"/>
                              <a:gd name="T17" fmla="*/ T16 w 24"/>
                              <a:gd name="T18" fmla="+- 0 96 96"/>
                              <a:gd name="T19" fmla="*/ 96 h 120"/>
                              <a:gd name="T20" fmla="+- 0 1920 1906"/>
                              <a:gd name="T21" fmla="*/ T20 w 24"/>
                              <a:gd name="T22" fmla="+- 0 183 96"/>
                              <a:gd name="T23" fmla="*/ 183 h 120"/>
                            </a:gdLst>
                            <a:ahLst/>
                            <a:cxnLst>
                              <a:cxn ang="0">
                                <a:pos x="T1" y="T3"/>
                              </a:cxn>
                              <a:cxn ang="0">
                                <a:pos x="T5" y="T7"/>
                              </a:cxn>
                              <a:cxn ang="0">
                                <a:pos x="T9" y="T11"/>
                              </a:cxn>
                              <a:cxn ang="0">
                                <a:pos x="T13" y="T15"/>
                              </a:cxn>
                              <a:cxn ang="0">
                                <a:pos x="T17" y="T19"/>
                              </a:cxn>
                              <a:cxn ang="0">
                                <a:pos x="T21" y="T23"/>
                              </a:cxn>
                            </a:cxnLst>
                            <a:rect l="0" t="0" r="r" b="b"/>
                            <a:pathLst>
                              <a:path w="24" h="120">
                                <a:moveTo>
                                  <a:pt x="14" y="87"/>
                                </a:moveTo>
                                <a:lnTo>
                                  <a:pt x="0" y="103"/>
                                </a:lnTo>
                                <a:lnTo>
                                  <a:pt x="14" y="120"/>
                                </a:lnTo>
                                <a:lnTo>
                                  <a:pt x="24" y="120"/>
                                </a:lnTo>
                                <a:lnTo>
                                  <a:pt x="14" y="0"/>
                                </a:lnTo>
                                <a:lnTo>
                                  <a:pt x="14" y="87"/>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9" name="Freeform 59"/>
                        <wps:cNvSpPr>
                          <a:spLocks/>
                        </wps:cNvSpPr>
                        <wps:spPr bwMode="auto">
                          <a:xfrm>
                            <a:off x="1769" y="96"/>
                            <a:ext cx="151" cy="120"/>
                          </a:xfrm>
                          <a:custGeom>
                            <a:avLst/>
                            <a:gdLst>
                              <a:gd name="T0" fmla="+- 0 1769 1769"/>
                              <a:gd name="T1" fmla="*/ T0 w 151"/>
                              <a:gd name="T2" fmla="+- 0 199 96"/>
                              <a:gd name="T3" fmla="*/ 199 h 120"/>
                              <a:gd name="T4" fmla="+- 0 1920 1769"/>
                              <a:gd name="T5" fmla="*/ T4 w 151"/>
                              <a:gd name="T6" fmla="+- 0 216 96"/>
                              <a:gd name="T7" fmla="*/ 216 h 120"/>
                              <a:gd name="T8" fmla="+- 0 1906 1769"/>
                              <a:gd name="T9" fmla="*/ T8 w 151"/>
                              <a:gd name="T10" fmla="+- 0 199 96"/>
                              <a:gd name="T11" fmla="*/ 199 h 120"/>
                              <a:gd name="T12" fmla="+- 0 1920 1769"/>
                              <a:gd name="T13" fmla="*/ T12 w 151"/>
                              <a:gd name="T14" fmla="+- 0 183 96"/>
                              <a:gd name="T15" fmla="*/ 183 h 120"/>
                              <a:gd name="T16" fmla="+- 0 1920 1769"/>
                              <a:gd name="T17" fmla="*/ T16 w 151"/>
                              <a:gd name="T18" fmla="+- 0 96 96"/>
                              <a:gd name="T19" fmla="*/ 96 h 120"/>
                              <a:gd name="T20" fmla="+- 0 1906 1769"/>
                              <a:gd name="T21" fmla="*/ T20 w 151"/>
                              <a:gd name="T22" fmla="+- 0 96 96"/>
                              <a:gd name="T23" fmla="*/ 96 h 120"/>
                              <a:gd name="T24" fmla="+- 0 1906 1769"/>
                              <a:gd name="T25" fmla="*/ T24 w 151"/>
                              <a:gd name="T26" fmla="+- 0 183 96"/>
                              <a:gd name="T27" fmla="*/ 183 h 120"/>
                              <a:gd name="T28" fmla="+- 0 1769 1769"/>
                              <a:gd name="T29" fmla="*/ T28 w 151"/>
                              <a:gd name="T30" fmla="+- 0 183 96"/>
                              <a:gd name="T31" fmla="*/ 183 h 120"/>
                              <a:gd name="T32" fmla="+- 0 1769 1769"/>
                              <a:gd name="T33" fmla="*/ T32 w 151"/>
                              <a:gd name="T34" fmla="+- 0 199 96"/>
                              <a:gd name="T35" fmla="*/ 199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1" h="120">
                                <a:moveTo>
                                  <a:pt x="0" y="103"/>
                                </a:moveTo>
                                <a:lnTo>
                                  <a:pt x="151" y="120"/>
                                </a:lnTo>
                                <a:lnTo>
                                  <a:pt x="137" y="103"/>
                                </a:lnTo>
                                <a:lnTo>
                                  <a:pt x="151" y="87"/>
                                </a:lnTo>
                                <a:lnTo>
                                  <a:pt x="151" y="0"/>
                                </a:lnTo>
                                <a:lnTo>
                                  <a:pt x="137" y="0"/>
                                </a:lnTo>
                                <a:lnTo>
                                  <a:pt x="137" y="87"/>
                                </a:lnTo>
                                <a:lnTo>
                                  <a:pt x="0" y="87"/>
                                </a:lnTo>
                                <a:lnTo>
                                  <a:pt x="0" y="103"/>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0" name="Freeform 58"/>
                        <wps:cNvSpPr>
                          <a:spLocks/>
                        </wps:cNvSpPr>
                        <wps:spPr bwMode="auto">
                          <a:xfrm>
                            <a:off x="1752" y="63"/>
                            <a:ext cx="168" cy="34"/>
                          </a:xfrm>
                          <a:custGeom>
                            <a:avLst/>
                            <a:gdLst>
                              <a:gd name="T0" fmla="+- 0 1769 1752"/>
                              <a:gd name="T1" fmla="*/ T0 w 168"/>
                              <a:gd name="T2" fmla="+- 0 79 63"/>
                              <a:gd name="T3" fmla="*/ 79 h 34"/>
                              <a:gd name="T4" fmla="+- 0 1906 1752"/>
                              <a:gd name="T5" fmla="*/ T4 w 168"/>
                              <a:gd name="T6" fmla="+- 0 79 63"/>
                              <a:gd name="T7" fmla="*/ 79 h 34"/>
                              <a:gd name="T8" fmla="+- 0 1920 1752"/>
                              <a:gd name="T9" fmla="*/ T8 w 168"/>
                              <a:gd name="T10" fmla="+- 0 63 63"/>
                              <a:gd name="T11" fmla="*/ 63 h 34"/>
                              <a:gd name="T12" fmla="+- 0 1752 1752"/>
                              <a:gd name="T13" fmla="*/ T12 w 168"/>
                              <a:gd name="T14" fmla="+- 0 63 63"/>
                              <a:gd name="T15" fmla="*/ 63 h 34"/>
                              <a:gd name="T16" fmla="+- 0 1752 1752"/>
                              <a:gd name="T17" fmla="*/ T16 w 168"/>
                              <a:gd name="T18" fmla="+- 0 96 63"/>
                              <a:gd name="T19" fmla="*/ 96 h 34"/>
                              <a:gd name="T20" fmla="+- 0 1769 1752"/>
                              <a:gd name="T21" fmla="*/ T20 w 168"/>
                              <a:gd name="T22" fmla="+- 0 79 63"/>
                              <a:gd name="T23" fmla="*/ 79 h 34"/>
                            </a:gdLst>
                            <a:ahLst/>
                            <a:cxnLst>
                              <a:cxn ang="0">
                                <a:pos x="T1" y="T3"/>
                              </a:cxn>
                              <a:cxn ang="0">
                                <a:pos x="T5" y="T7"/>
                              </a:cxn>
                              <a:cxn ang="0">
                                <a:pos x="T9" y="T11"/>
                              </a:cxn>
                              <a:cxn ang="0">
                                <a:pos x="T13" y="T15"/>
                              </a:cxn>
                              <a:cxn ang="0">
                                <a:pos x="T17" y="T19"/>
                              </a:cxn>
                              <a:cxn ang="0">
                                <a:pos x="T21" y="T23"/>
                              </a:cxn>
                            </a:cxnLst>
                            <a:rect l="0" t="0" r="r" b="b"/>
                            <a:pathLst>
                              <a:path w="168" h="34">
                                <a:moveTo>
                                  <a:pt x="17" y="16"/>
                                </a:moveTo>
                                <a:lnTo>
                                  <a:pt x="154" y="16"/>
                                </a:lnTo>
                                <a:lnTo>
                                  <a:pt x="168" y="0"/>
                                </a:lnTo>
                                <a:lnTo>
                                  <a:pt x="0" y="0"/>
                                </a:lnTo>
                                <a:lnTo>
                                  <a:pt x="0" y="33"/>
                                </a:lnTo>
                                <a:lnTo>
                                  <a:pt x="17" y="16"/>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D4C9C5" id="Group 486" o:spid="_x0000_s1026" style="position:absolute;margin-left:86.9pt;margin-top:3.15pt;width:9.95pt;height:7.7pt;z-index:-251326464;mso-position-horizontal-relative:page" coordorigin="1738,63" coordsize="199,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">
                <v:shape id="Freeform 61" o:spid="_x0000_s1027" style="position:absolute;left:1738;top:63;width:199;height:154;visibility:visible;mso-wrap-style:square;v-text-anchor:top" coordsize="199,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" path="m168,16l31,16,14,33r,87l14,,7,,,9,,144r7,9l182,153,31,136,31,33r151,l192,153r7,-9l199,9,192,,182,,168,16xe" fillcolor="#385d89" stroked="f">
                  <v:path arrowok="t" o:connecttype="custom" o:connectlocs="168,79;31,79;14,96;14,183;14,63;7,63;0,72;0,207;7,216;182,216;31,199;31,96;182,96;192,216;199,207;199,72;192,63;182,63;168,79" o:connectangles="0,0,0,0,0,0,0,0,0,0,0,0,0,0,0,0,0,0,0"/>
                </v:shape>
                <v:shape id="Freeform 60" o:spid="_x0000_s1028" style="position:absolute;left:1906;top:96;width:24;height:120;visibility:visible;mso-wrap-style:square;v-text-anchor:top" coordsize="2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" path="m14,87l,103r14,17l24,120,14,r,87xe" fillcolor="#385d89" stroked="f">
                  <v:path arrowok="t" o:connecttype="custom" o:connectlocs="14,183;0,199;14,216;24,216;14,96;14,183" o:connectangles="0,0,0,0,0,0"/>
                </v:shape>
                <v:shape id="Freeform 59" o:spid="_x0000_s1029" style="position:absolute;left:1769;top:96;width:151;height:120;visibility:visible;mso-wrap-style:square;v-text-anchor:top" coordsize="15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" path="m,103r151,17l137,103,151,87,151,,137,r,87l,87r,16xe" fillcolor="#385d89" stroked="f">
                  <v:path arrowok="t" o:connecttype="custom" o:connectlocs="0,199;151,216;137,199;151,183;151,96;137,96;137,183;0,183;0,199" o:connectangles="0,0,0,0,0,0,0,0,0"/>
                </v:shape>
                <v:shape id="Freeform 58" o:spid="_x0000_s1030" style="position:absolute;left:1752;top:63;width:168;height:34;visibility:visible;mso-wrap-style:square;v-text-anchor:top" coordsize="16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" path="m17,16r137,l168,,,,,33,17,16xe" fillcolor="#385d89" stroked="f">
                  <v:path arrowok="t" o:connecttype="custom" o:connectlocs="17,79;154,79;168,63;0,63;0,96;17,79" o:connectangles="0,0,0,0,0,0"/>
                </v:shape>
                <w10:wrap anchorx="page"/>
              </v:group>
            </w:pict>
          </mc:Fallback>
        </mc:AlternateContent>
      </w:r>
      <w:r w:rsidRPr="00C901B7">
        <w:rPr>
          <w:rFonts w:ascii="Calibri" w:eastAsia="Calibri" w:hAnsi="Calibri" w:cs="Calibri"/>
          <w:b/>
          <w:spacing w:val="-1"/>
        </w:rPr>
        <w:t>Li</w:t>
      </w:r>
      <w:r w:rsidRPr="00C901B7">
        <w:rPr>
          <w:rFonts w:ascii="Calibri" w:eastAsia="Calibri" w:hAnsi="Calibri" w:cs="Calibri"/>
          <w:b/>
          <w:spacing w:val="1"/>
        </w:rPr>
        <w:t>m</w:t>
      </w:r>
      <w:r w:rsidRPr="00C901B7">
        <w:rPr>
          <w:rFonts w:ascii="Calibri" w:eastAsia="Calibri" w:hAnsi="Calibri" w:cs="Calibri"/>
          <w:b/>
          <w:spacing w:val="-1"/>
        </w:rPr>
        <w:t>i</w:t>
      </w:r>
      <w:r w:rsidRPr="00C901B7">
        <w:rPr>
          <w:rFonts w:ascii="Calibri" w:eastAsia="Calibri" w:hAnsi="Calibri" w:cs="Calibri"/>
          <w:b/>
        </w:rPr>
        <w:t>ts</w:t>
      </w:r>
      <w:r w:rsidRPr="00C901B7">
        <w:rPr>
          <w:rFonts w:ascii="Calibri" w:eastAsia="Calibri" w:hAnsi="Calibri" w:cs="Calibri"/>
          <w:b/>
          <w:spacing w:val="23"/>
        </w:rPr>
        <w:t xml:space="preserve"> </w:t>
      </w:r>
      <w:r w:rsidRPr="00C901B7">
        <w:rPr>
          <w:rFonts w:ascii="Calibri" w:eastAsia="Calibri" w:hAnsi="Calibri" w:cs="Calibri"/>
          <w:b/>
        </w:rPr>
        <w:t>of</w:t>
      </w:r>
      <w:r w:rsidRPr="00C901B7">
        <w:rPr>
          <w:rFonts w:ascii="Calibri" w:eastAsia="Calibri" w:hAnsi="Calibri" w:cs="Calibri"/>
          <w:b/>
          <w:spacing w:val="9"/>
        </w:rPr>
        <w:t xml:space="preserve"> </w:t>
      </w:r>
      <w:r w:rsidRPr="00C901B7">
        <w:rPr>
          <w:rFonts w:ascii="Calibri" w:eastAsia="Calibri" w:hAnsi="Calibri" w:cs="Calibri"/>
          <w:b/>
          <w:spacing w:val="-1"/>
          <w:w w:val="103"/>
        </w:rPr>
        <w:t>I</w:t>
      </w:r>
      <w:r w:rsidRPr="00C901B7">
        <w:rPr>
          <w:rFonts w:ascii="Calibri" w:eastAsia="Calibri" w:hAnsi="Calibri" w:cs="Calibri"/>
          <w:b/>
          <w:w w:val="103"/>
        </w:rPr>
        <w:t>n</w:t>
      </w:r>
      <w:r w:rsidRPr="00C901B7">
        <w:rPr>
          <w:rFonts w:ascii="Calibri" w:eastAsia="Calibri" w:hAnsi="Calibri" w:cs="Calibri"/>
          <w:b/>
          <w:spacing w:val="4"/>
          <w:w w:val="103"/>
        </w:rPr>
        <w:t>s</w:t>
      </w:r>
      <w:r w:rsidRPr="00C901B7">
        <w:rPr>
          <w:rFonts w:ascii="Calibri" w:eastAsia="Calibri" w:hAnsi="Calibri" w:cs="Calibri"/>
          <w:b/>
          <w:w w:val="103"/>
        </w:rPr>
        <w:t>u</w:t>
      </w:r>
      <w:r w:rsidRPr="00C901B7">
        <w:rPr>
          <w:rFonts w:ascii="Calibri" w:eastAsia="Calibri" w:hAnsi="Calibri" w:cs="Calibri"/>
          <w:b/>
          <w:spacing w:val="1"/>
          <w:w w:val="103"/>
        </w:rPr>
        <w:t>r</w:t>
      </w:r>
      <w:r w:rsidRPr="00C901B7">
        <w:rPr>
          <w:rFonts w:ascii="Calibri" w:eastAsia="Calibri" w:hAnsi="Calibri" w:cs="Calibri"/>
          <w:b/>
          <w:w w:val="103"/>
        </w:rPr>
        <w:t>a</w:t>
      </w:r>
      <w:r w:rsidRPr="00C901B7">
        <w:rPr>
          <w:rFonts w:ascii="Calibri" w:eastAsia="Calibri" w:hAnsi="Calibri" w:cs="Calibri"/>
          <w:b/>
          <w:spacing w:val="3"/>
          <w:w w:val="103"/>
        </w:rPr>
        <w:t>n</w:t>
      </w:r>
      <w:r w:rsidRPr="00C901B7">
        <w:rPr>
          <w:rFonts w:ascii="Calibri" w:eastAsia="Calibri" w:hAnsi="Calibri" w:cs="Calibri"/>
          <w:b/>
          <w:w w:val="103"/>
        </w:rPr>
        <w:t>c</w:t>
      </w:r>
      <w:r w:rsidRPr="00C901B7">
        <w:rPr>
          <w:rFonts w:ascii="Calibri" w:eastAsia="Calibri" w:hAnsi="Calibri" w:cs="Calibri"/>
          <w:b/>
          <w:spacing w:val="1"/>
          <w:w w:val="103"/>
        </w:rPr>
        <w:t>e</w:t>
      </w:r>
      <w:r w:rsidRPr="00C901B7">
        <w:rPr>
          <w:rFonts w:ascii="Calibri" w:eastAsia="Calibri" w:hAnsi="Calibri" w:cs="Calibri"/>
          <w:b/>
          <w:w w:val="103"/>
        </w:rPr>
        <w:t>:</w:t>
      </w:r>
    </w:p>
    <w:p w14:paraId="70D2109E" w14:textId="057483CF" w:rsidR="00790AFE" w:rsidRPr="00C901B7" w:rsidRDefault="00790AFE" w:rsidP="006E1E15">
      <w:pPr>
        <w:spacing w:before="18" w:line="271" w:lineRule="auto"/>
        <w:ind w:left="1184"/>
        <w:rPr>
          <w:rFonts w:ascii="Calibri" w:eastAsia="Calibri" w:hAnsi="Calibri" w:cs="Calibri"/>
        </w:rPr>
      </w:pPr>
      <w:r w:rsidRPr="00C901B7">
        <w:rPr>
          <w:rFonts w:ascii="Calibri" w:eastAsia="Calibri" w:hAnsi="Calibri" w:cs="Calibri"/>
        </w:rPr>
        <w:t>$2</w:t>
      </w:r>
      <w:r w:rsidRPr="00C901B7">
        <w:rPr>
          <w:rFonts w:ascii="Calibri" w:eastAsia="Calibri" w:hAnsi="Calibri" w:cs="Calibri"/>
          <w:spacing w:val="1"/>
        </w:rPr>
        <w:t>,</w:t>
      </w:r>
      <w:r w:rsidRPr="00C901B7">
        <w:rPr>
          <w:rFonts w:ascii="Calibri" w:eastAsia="Calibri" w:hAnsi="Calibri" w:cs="Calibri"/>
        </w:rPr>
        <w:t>00</w:t>
      </w:r>
      <w:r w:rsidRPr="00C901B7">
        <w:rPr>
          <w:rFonts w:ascii="Calibri" w:eastAsia="Calibri" w:hAnsi="Calibri" w:cs="Calibri"/>
          <w:spacing w:val="-2"/>
        </w:rPr>
        <w:t>0</w:t>
      </w:r>
      <w:r w:rsidRPr="00C901B7">
        <w:rPr>
          <w:rFonts w:ascii="Calibri" w:eastAsia="Calibri" w:hAnsi="Calibri" w:cs="Calibri"/>
          <w:spacing w:val="1"/>
        </w:rPr>
        <w:t>,</w:t>
      </w:r>
      <w:r w:rsidRPr="00C901B7">
        <w:rPr>
          <w:rFonts w:ascii="Calibri" w:eastAsia="Calibri" w:hAnsi="Calibri" w:cs="Calibri"/>
        </w:rPr>
        <w:t xml:space="preserve">000                       </w:t>
      </w:r>
      <w:r w:rsidRPr="00C901B7">
        <w:rPr>
          <w:rFonts w:ascii="Calibri" w:eastAsia="Calibri" w:hAnsi="Calibri" w:cs="Calibri"/>
          <w:spacing w:val="32"/>
        </w:rPr>
        <w:t xml:space="preserve"> </w:t>
      </w:r>
      <w:r w:rsidRPr="00C901B7">
        <w:rPr>
          <w:rFonts w:ascii="Calibri" w:eastAsia="Calibri" w:hAnsi="Calibri" w:cs="Calibri"/>
          <w:spacing w:val="1"/>
        </w:rPr>
        <w:t>E</w:t>
      </w:r>
      <w:r w:rsidRPr="00C901B7">
        <w:rPr>
          <w:rFonts w:ascii="Calibri" w:eastAsia="Calibri" w:hAnsi="Calibri" w:cs="Calibri"/>
        </w:rPr>
        <w:t>a</w:t>
      </w:r>
      <w:r w:rsidRPr="00C901B7">
        <w:rPr>
          <w:rFonts w:ascii="Calibri" w:eastAsia="Calibri" w:hAnsi="Calibri" w:cs="Calibri"/>
          <w:spacing w:val="-1"/>
        </w:rPr>
        <w:t>c</w:t>
      </w:r>
      <w:r w:rsidRPr="00C901B7">
        <w:rPr>
          <w:rFonts w:ascii="Calibri" w:eastAsia="Calibri" w:hAnsi="Calibri" w:cs="Calibri"/>
        </w:rPr>
        <w:t>h</w:t>
      </w:r>
      <w:r w:rsidRPr="00C901B7">
        <w:rPr>
          <w:rFonts w:ascii="Calibri" w:eastAsia="Calibri" w:hAnsi="Calibri" w:cs="Calibri"/>
          <w:spacing w:val="16"/>
        </w:rPr>
        <w:t xml:space="preserve"> </w:t>
      </w:r>
      <w:r w:rsidRPr="00C901B7">
        <w:rPr>
          <w:rFonts w:ascii="Calibri" w:eastAsia="Calibri" w:hAnsi="Calibri" w:cs="Calibri"/>
          <w:spacing w:val="-1"/>
        </w:rPr>
        <w:t>Occ</w:t>
      </w:r>
      <w:r w:rsidRPr="00C901B7">
        <w:rPr>
          <w:rFonts w:ascii="Calibri" w:eastAsia="Calibri" w:hAnsi="Calibri" w:cs="Calibri"/>
        </w:rPr>
        <w:t>u</w:t>
      </w:r>
      <w:r w:rsidRPr="00C901B7">
        <w:rPr>
          <w:rFonts w:ascii="Calibri" w:eastAsia="Calibri" w:hAnsi="Calibri" w:cs="Calibri"/>
          <w:spacing w:val="-1"/>
        </w:rPr>
        <w:t>r</w:t>
      </w:r>
      <w:r w:rsidRPr="00C901B7">
        <w:rPr>
          <w:rFonts w:ascii="Calibri" w:eastAsia="Calibri" w:hAnsi="Calibri" w:cs="Calibri"/>
          <w:spacing w:val="2"/>
        </w:rPr>
        <w:t>r</w:t>
      </w:r>
      <w:r w:rsidRPr="00C901B7">
        <w:rPr>
          <w:rFonts w:ascii="Calibri" w:eastAsia="Calibri" w:hAnsi="Calibri" w:cs="Calibri"/>
          <w:spacing w:val="-1"/>
        </w:rPr>
        <w:t>e</w:t>
      </w:r>
      <w:r w:rsidRPr="00C901B7">
        <w:rPr>
          <w:rFonts w:ascii="Calibri" w:eastAsia="Calibri" w:hAnsi="Calibri" w:cs="Calibri"/>
        </w:rPr>
        <w:t>n</w:t>
      </w:r>
      <w:r w:rsidRPr="00C901B7">
        <w:rPr>
          <w:rFonts w:ascii="Calibri" w:eastAsia="Calibri" w:hAnsi="Calibri" w:cs="Calibri"/>
          <w:spacing w:val="-1"/>
        </w:rPr>
        <w:t>c</w:t>
      </w:r>
      <w:r w:rsidRPr="00C901B7">
        <w:rPr>
          <w:rFonts w:ascii="Calibri" w:eastAsia="Calibri" w:hAnsi="Calibri" w:cs="Calibri"/>
        </w:rPr>
        <w:t>e &amp;</w:t>
      </w:r>
      <w:r w:rsidRPr="00C901B7">
        <w:rPr>
          <w:rFonts w:ascii="Calibri" w:eastAsia="Calibri" w:hAnsi="Calibri" w:cs="Calibri"/>
          <w:spacing w:val="8"/>
        </w:rPr>
        <w:t xml:space="preserve"> </w:t>
      </w:r>
      <w:r w:rsidRPr="00C901B7">
        <w:rPr>
          <w:rFonts w:ascii="Calibri" w:eastAsia="Calibri" w:hAnsi="Calibri" w:cs="Calibri"/>
          <w:spacing w:val="1"/>
        </w:rPr>
        <w:t>A</w:t>
      </w:r>
      <w:r w:rsidRPr="00C901B7">
        <w:rPr>
          <w:rFonts w:ascii="Calibri" w:eastAsia="Calibri" w:hAnsi="Calibri" w:cs="Calibri"/>
        </w:rPr>
        <w:t>nnual</w:t>
      </w:r>
      <w:r w:rsidRPr="00C901B7">
        <w:rPr>
          <w:rFonts w:ascii="Calibri" w:eastAsia="Calibri" w:hAnsi="Calibri" w:cs="Calibri"/>
          <w:spacing w:val="23"/>
        </w:rPr>
        <w:t xml:space="preserve"> </w:t>
      </w:r>
      <w:r w:rsidRPr="00C901B7">
        <w:rPr>
          <w:rFonts w:ascii="Calibri" w:eastAsia="Calibri" w:hAnsi="Calibri" w:cs="Calibri"/>
        </w:rPr>
        <w:t>L</w:t>
      </w:r>
      <w:r w:rsidRPr="00C901B7">
        <w:rPr>
          <w:rFonts w:ascii="Calibri" w:eastAsia="Calibri" w:hAnsi="Calibri" w:cs="Calibri"/>
          <w:spacing w:val="-1"/>
        </w:rPr>
        <w:t>i</w:t>
      </w:r>
      <w:r w:rsidRPr="00C901B7">
        <w:rPr>
          <w:rFonts w:ascii="Calibri" w:eastAsia="Calibri" w:hAnsi="Calibri" w:cs="Calibri"/>
          <w:spacing w:val="1"/>
        </w:rPr>
        <w:t>m</w:t>
      </w:r>
      <w:r w:rsidRPr="00C901B7">
        <w:rPr>
          <w:rFonts w:ascii="Calibri" w:eastAsia="Calibri" w:hAnsi="Calibri" w:cs="Calibri"/>
          <w:spacing w:val="-1"/>
        </w:rPr>
        <w:t>i</w:t>
      </w:r>
      <w:r w:rsidRPr="00C901B7">
        <w:rPr>
          <w:rFonts w:ascii="Calibri" w:eastAsia="Calibri" w:hAnsi="Calibri" w:cs="Calibri"/>
        </w:rPr>
        <w:t>t</w:t>
      </w:r>
      <w:r w:rsidRPr="00C901B7">
        <w:rPr>
          <w:rFonts w:ascii="Calibri" w:eastAsia="Calibri" w:hAnsi="Calibri" w:cs="Calibri"/>
          <w:spacing w:val="18"/>
        </w:rPr>
        <w:t xml:space="preserve"> </w:t>
      </w:r>
      <w:r w:rsidRPr="00C901B7">
        <w:rPr>
          <w:rFonts w:ascii="Calibri" w:eastAsia="Calibri" w:hAnsi="Calibri" w:cs="Calibri"/>
        </w:rPr>
        <w:t>(</w:t>
      </w:r>
      <w:r w:rsidRPr="00C901B7">
        <w:rPr>
          <w:rFonts w:ascii="Calibri" w:eastAsia="Calibri" w:hAnsi="Calibri" w:cs="Calibri"/>
          <w:spacing w:val="-1"/>
        </w:rPr>
        <w:t>c</w:t>
      </w:r>
      <w:r w:rsidRPr="00C901B7">
        <w:rPr>
          <w:rFonts w:ascii="Calibri" w:eastAsia="Calibri" w:hAnsi="Calibri" w:cs="Calibri"/>
        </w:rPr>
        <w:t>o</w:t>
      </w:r>
      <w:r w:rsidRPr="00C901B7">
        <w:rPr>
          <w:rFonts w:ascii="Calibri" w:eastAsia="Calibri" w:hAnsi="Calibri" w:cs="Calibri"/>
          <w:spacing w:val="2"/>
        </w:rPr>
        <w:t>u</w:t>
      </w:r>
      <w:r w:rsidRPr="00C901B7">
        <w:rPr>
          <w:rFonts w:ascii="Calibri" w:eastAsia="Calibri" w:hAnsi="Calibri" w:cs="Calibri"/>
          <w:spacing w:val="-1"/>
        </w:rPr>
        <w:t>l</w:t>
      </w:r>
      <w:r w:rsidRPr="00C901B7">
        <w:rPr>
          <w:rFonts w:ascii="Calibri" w:eastAsia="Calibri" w:hAnsi="Calibri" w:cs="Calibri"/>
        </w:rPr>
        <w:t>d</w:t>
      </w:r>
      <w:r w:rsidRPr="00C901B7">
        <w:rPr>
          <w:rFonts w:ascii="Calibri" w:eastAsia="Calibri" w:hAnsi="Calibri" w:cs="Calibri"/>
          <w:spacing w:val="21"/>
        </w:rPr>
        <w:t xml:space="preserve"> </w:t>
      </w:r>
      <w:r w:rsidRPr="00C901B7">
        <w:rPr>
          <w:rFonts w:ascii="Calibri" w:eastAsia="Calibri" w:hAnsi="Calibri" w:cs="Calibri"/>
        </w:rPr>
        <w:t>va</w:t>
      </w:r>
      <w:r w:rsidRPr="00C901B7">
        <w:rPr>
          <w:rFonts w:ascii="Calibri" w:eastAsia="Calibri" w:hAnsi="Calibri" w:cs="Calibri"/>
          <w:spacing w:val="-1"/>
        </w:rPr>
        <w:t>r</w:t>
      </w:r>
      <w:r w:rsidRPr="00C901B7">
        <w:rPr>
          <w:rFonts w:ascii="Calibri" w:eastAsia="Calibri" w:hAnsi="Calibri" w:cs="Calibri"/>
        </w:rPr>
        <w:t>y</w:t>
      </w:r>
      <w:r w:rsidRPr="00C901B7">
        <w:rPr>
          <w:rFonts w:ascii="Calibri" w:eastAsia="Calibri" w:hAnsi="Calibri" w:cs="Calibri"/>
          <w:spacing w:val="16"/>
        </w:rPr>
        <w:t xml:space="preserve"> </w:t>
      </w:r>
      <w:r w:rsidRPr="00C901B7">
        <w:rPr>
          <w:rFonts w:ascii="Calibri" w:eastAsia="Calibri" w:hAnsi="Calibri" w:cs="Calibri"/>
        </w:rPr>
        <w:t>d</w:t>
      </w:r>
      <w:r w:rsidRPr="00C901B7">
        <w:rPr>
          <w:rFonts w:ascii="Calibri" w:eastAsia="Calibri" w:hAnsi="Calibri" w:cs="Calibri"/>
          <w:spacing w:val="2"/>
        </w:rPr>
        <w:t>e</w:t>
      </w:r>
      <w:r w:rsidRPr="00C901B7">
        <w:rPr>
          <w:rFonts w:ascii="Calibri" w:eastAsia="Calibri" w:hAnsi="Calibri" w:cs="Calibri"/>
        </w:rPr>
        <w:t>p</w:t>
      </w:r>
      <w:r w:rsidRPr="00C901B7">
        <w:rPr>
          <w:rFonts w:ascii="Calibri" w:eastAsia="Calibri" w:hAnsi="Calibri" w:cs="Calibri"/>
          <w:spacing w:val="-1"/>
        </w:rPr>
        <w:t>e</w:t>
      </w:r>
      <w:r w:rsidRPr="00C901B7">
        <w:rPr>
          <w:rFonts w:ascii="Calibri" w:eastAsia="Calibri" w:hAnsi="Calibri" w:cs="Calibri"/>
        </w:rPr>
        <w:t>nd</w:t>
      </w:r>
      <w:r w:rsidRPr="00C901B7">
        <w:rPr>
          <w:rFonts w:ascii="Calibri" w:eastAsia="Calibri" w:hAnsi="Calibri" w:cs="Calibri"/>
          <w:spacing w:val="-1"/>
        </w:rPr>
        <w:t>i</w:t>
      </w:r>
      <w:r w:rsidRPr="00C901B7">
        <w:rPr>
          <w:rFonts w:ascii="Calibri" w:eastAsia="Calibri" w:hAnsi="Calibri" w:cs="Calibri"/>
        </w:rPr>
        <w:t>n</w:t>
      </w:r>
      <w:r w:rsidR="006E1E15" w:rsidRPr="00C901B7">
        <w:rPr>
          <w:rFonts w:ascii="Calibri" w:eastAsia="Calibri" w:hAnsi="Calibri" w:cs="Calibri"/>
        </w:rPr>
        <w:t>g</w:t>
      </w:r>
      <w:r w:rsidRPr="00C901B7">
        <w:rPr>
          <w:rFonts w:ascii="Calibri" w:eastAsia="Calibri" w:hAnsi="Calibri" w:cs="Calibri"/>
          <w:spacing w:val="1"/>
        </w:rPr>
        <w:t xml:space="preserve"> </w:t>
      </w:r>
      <w:r w:rsidRPr="00C901B7">
        <w:rPr>
          <w:rFonts w:ascii="Calibri" w:eastAsia="Calibri" w:hAnsi="Calibri" w:cs="Calibri"/>
        </w:rPr>
        <w:t>on</w:t>
      </w:r>
      <w:r w:rsidRPr="00C901B7">
        <w:rPr>
          <w:rFonts w:ascii="Calibri" w:eastAsia="Calibri" w:hAnsi="Calibri" w:cs="Calibri"/>
          <w:spacing w:val="10"/>
        </w:rPr>
        <w:t xml:space="preserve"> </w:t>
      </w:r>
      <w:r w:rsidRPr="00C901B7">
        <w:rPr>
          <w:rFonts w:ascii="Calibri" w:eastAsia="Calibri" w:hAnsi="Calibri" w:cs="Calibri"/>
          <w:spacing w:val="2"/>
          <w:w w:val="103"/>
        </w:rPr>
        <w:t>pr</w:t>
      </w:r>
      <w:r w:rsidRPr="00C901B7">
        <w:rPr>
          <w:rFonts w:ascii="Calibri" w:eastAsia="Calibri" w:hAnsi="Calibri" w:cs="Calibri"/>
          <w:w w:val="103"/>
        </w:rPr>
        <w:t>o</w:t>
      </w:r>
      <w:r w:rsidRPr="00C901B7">
        <w:rPr>
          <w:rFonts w:ascii="Calibri" w:eastAsia="Calibri" w:hAnsi="Calibri" w:cs="Calibri"/>
          <w:spacing w:val="1"/>
          <w:w w:val="103"/>
        </w:rPr>
        <w:t>j</w:t>
      </w:r>
      <w:r w:rsidRPr="00C901B7">
        <w:rPr>
          <w:rFonts w:ascii="Calibri" w:eastAsia="Calibri" w:hAnsi="Calibri" w:cs="Calibri"/>
          <w:spacing w:val="2"/>
          <w:w w:val="103"/>
        </w:rPr>
        <w:t>e</w:t>
      </w:r>
      <w:r w:rsidRPr="00C901B7">
        <w:rPr>
          <w:rFonts w:ascii="Calibri" w:eastAsia="Calibri" w:hAnsi="Calibri" w:cs="Calibri"/>
          <w:w w:val="103"/>
        </w:rPr>
        <w:t>ct)</w:t>
      </w:r>
    </w:p>
    <w:p w14:paraId="45D481A6" w14:textId="77777777" w:rsidR="00790AFE" w:rsidRPr="00C901B7" w:rsidRDefault="00790AFE" w:rsidP="00790AFE">
      <w:pPr>
        <w:spacing w:line="271" w:lineRule="auto"/>
        <w:ind w:left="1184"/>
        <w:rPr>
          <w:rFonts w:ascii="Calibri" w:eastAsia="Calibri" w:hAnsi="Calibri" w:cs="Calibri"/>
        </w:rPr>
      </w:pPr>
      <w:r w:rsidRPr="00C901B7">
        <w:rPr>
          <w:noProof/>
        </w:rPr>
        <mc:AlternateContent>
          <mc:Choice Requires="wpg">
            <w:drawing>
              <wp:anchor distT="0" distB="0" distL="114300" distR="114300" simplePos="0" relativeHeight="251987968" behindDoc="1" locked="0" layoutInCell="1" allowOverlap="1" wp14:anchorId="73E3B312" wp14:editId="0159BFBD">
                <wp:simplePos x="0" y="0"/>
                <wp:positionH relativeFrom="page">
                  <wp:posOffset>1103630</wp:posOffset>
                </wp:positionH>
                <wp:positionV relativeFrom="paragraph">
                  <wp:posOffset>23495</wp:posOffset>
                </wp:positionV>
                <wp:extent cx="126365" cy="97790"/>
                <wp:effectExtent l="8255" t="1905" r="8255" b="5080"/>
                <wp:wrapNone/>
                <wp:docPr id="491" name="Group 4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97790"/>
                          <a:chOff x="1738" y="37"/>
                          <a:chExt cx="199" cy="154"/>
                        </a:xfrm>
                      </wpg:grpSpPr>
                      <wps:wsp>
                        <wps:cNvPr id="492" name="Freeform 56"/>
                        <wps:cNvSpPr>
                          <a:spLocks/>
                        </wps:cNvSpPr>
                        <wps:spPr bwMode="auto">
                          <a:xfrm>
                            <a:off x="1738" y="37"/>
                            <a:ext cx="199" cy="154"/>
                          </a:xfrm>
                          <a:custGeom>
                            <a:avLst/>
                            <a:gdLst>
                              <a:gd name="T0" fmla="+- 0 1906 1738"/>
                              <a:gd name="T1" fmla="*/ T0 w 199"/>
                              <a:gd name="T2" fmla="+- 0 54 37"/>
                              <a:gd name="T3" fmla="*/ 54 h 154"/>
                              <a:gd name="T4" fmla="+- 0 1769 1738"/>
                              <a:gd name="T5" fmla="*/ T4 w 199"/>
                              <a:gd name="T6" fmla="+- 0 54 37"/>
                              <a:gd name="T7" fmla="*/ 54 h 154"/>
                              <a:gd name="T8" fmla="+- 0 1752 1738"/>
                              <a:gd name="T9" fmla="*/ T8 w 199"/>
                              <a:gd name="T10" fmla="+- 0 71 37"/>
                              <a:gd name="T11" fmla="*/ 71 h 154"/>
                              <a:gd name="T12" fmla="+- 0 1752 1738"/>
                              <a:gd name="T13" fmla="*/ T12 w 199"/>
                              <a:gd name="T14" fmla="+- 0 157 37"/>
                              <a:gd name="T15" fmla="*/ 157 h 154"/>
                              <a:gd name="T16" fmla="+- 0 1752 1738"/>
                              <a:gd name="T17" fmla="*/ T16 w 199"/>
                              <a:gd name="T18" fmla="+- 0 37 37"/>
                              <a:gd name="T19" fmla="*/ 37 h 154"/>
                              <a:gd name="T20" fmla="+- 0 1745 1738"/>
                              <a:gd name="T21" fmla="*/ T20 w 199"/>
                              <a:gd name="T22" fmla="+- 0 37 37"/>
                              <a:gd name="T23" fmla="*/ 37 h 154"/>
                              <a:gd name="T24" fmla="+- 0 1738 1738"/>
                              <a:gd name="T25" fmla="*/ T24 w 199"/>
                              <a:gd name="T26" fmla="+- 0 47 37"/>
                              <a:gd name="T27" fmla="*/ 47 h 154"/>
                              <a:gd name="T28" fmla="+- 0 1738 1738"/>
                              <a:gd name="T29" fmla="*/ T28 w 199"/>
                              <a:gd name="T30" fmla="+- 0 181 37"/>
                              <a:gd name="T31" fmla="*/ 181 h 154"/>
                              <a:gd name="T32" fmla="+- 0 1745 1738"/>
                              <a:gd name="T33" fmla="*/ T32 w 199"/>
                              <a:gd name="T34" fmla="+- 0 191 37"/>
                              <a:gd name="T35" fmla="*/ 191 h 154"/>
                              <a:gd name="T36" fmla="+- 0 1920 1738"/>
                              <a:gd name="T37" fmla="*/ T36 w 199"/>
                              <a:gd name="T38" fmla="+- 0 191 37"/>
                              <a:gd name="T39" fmla="*/ 191 h 154"/>
                              <a:gd name="T40" fmla="+- 0 1769 1738"/>
                              <a:gd name="T41" fmla="*/ T40 w 199"/>
                              <a:gd name="T42" fmla="+- 0 174 37"/>
                              <a:gd name="T43" fmla="*/ 174 h 154"/>
                              <a:gd name="T44" fmla="+- 0 1769 1738"/>
                              <a:gd name="T45" fmla="*/ T44 w 199"/>
                              <a:gd name="T46" fmla="+- 0 71 37"/>
                              <a:gd name="T47" fmla="*/ 71 h 154"/>
                              <a:gd name="T48" fmla="+- 0 1920 1738"/>
                              <a:gd name="T49" fmla="*/ T48 w 199"/>
                              <a:gd name="T50" fmla="+- 0 71 37"/>
                              <a:gd name="T51" fmla="*/ 71 h 154"/>
                              <a:gd name="T52" fmla="+- 0 1930 1738"/>
                              <a:gd name="T53" fmla="*/ T52 w 199"/>
                              <a:gd name="T54" fmla="+- 0 191 37"/>
                              <a:gd name="T55" fmla="*/ 191 h 154"/>
                              <a:gd name="T56" fmla="+- 0 1937 1738"/>
                              <a:gd name="T57" fmla="*/ T56 w 199"/>
                              <a:gd name="T58" fmla="+- 0 181 37"/>
                              <a:gd name="T59" fmla="*/ 181 h 154"/>
                              <a:gd name="T60" fmla="+- 0 1937 1738"/>
                              <a:gd name="T61" fmla="*/ T60 w 199"/>
                              <a:gd name="T62" fmla="+- 0 47 37"/>
                              <a:gd name="T63" fmla="*/ 47 h 154"/>
                              <a:gd name="T64" fmla="+- 0 1930 1738"/>
                              <a:gd name="T65" fmla="*/ T64 w 199"/>
                              <a:gd name="T66" fmla="+- 0 37 37"/>
                              <a:gd name="T67" fmla="*/ 37 h 154"/>
                              <a:gd name="T68" fmla="+- 0 1920 1738"/>
                              <a:gd name="T69" fmla="*/ T68 w 199"/>
                              <a:gd name="T70" fmla="+- 0 37 37"/>
                              <a:gd name="T71" fmla="*/ 37 h 154"/>
                              <a:gd name="T72" fmla="+- 0 1906 1738"/>
                              <a:gd name="T73" fmla="*/ T72 w 199"/>
                              <a:gd name="T74" fmla="+- 0 54 37"/>
                              <a:gd name="T75" fmla="*/ 54 h 1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99" h="154">
                                <a:moveTo>
                                  <a:pt x="168" y="17"/>
                                </a:moveTo>
                                <a:lnTo>
                                  <a:pt x="31" y="17"/>
                                </a:lnTo>
                                <a:lnTo>
                                  <a:pt x="14" y="34"/>
                                </a:lnTo>
                                <a:lnTo>
                                  <a:pt x="14" y="120"/>
                                </a:lnTo>
                                <a:lnTo>
                                  <a:pt x="14" y="0"/>
                                </a:lnTo>
                                <a:lnTo>
                                  <a:pt x="7" y="0"/>
                                </a:lnTo>
                                <a:lnTo>
                                  <a:pt x="0" y="10"/>
                                </a:lnTo>
                                <a:lnTo>
                                  <a:pt x="0" y="144"/>
                                </a:lnTo>
                                <a:lnTo>
                                  <a:pt x="7" y="154"/>
                                </a:lnTo>
                                <a:lnTo>
                                  <a:pt x="182" y="154"/>
                                </a:lnTo>
                                <a:lnTo>
                                  <a:pt x="31" y="137"/>
                                </a:lnTo>
                                <a:lnTo>
                                  <a:pt x="31" y="34"/>
                                </a:lnTo>
                                <a:lnTo>
                                  <a:pt x="182" y="34"/>
                                </a:lnTo>
                                <a:lnTo>
                                  <a:pt x="192" y="154"/>
                                </a:lnTo>
                                <a:lnTo>
                                  <a:pt x="199" y="144"/>
                                </a:lnTo>
                                <a:lnTo>
                                  <a:pt x="199" y="10"/>
                                </a:lnTo>
                                <a:lnTo>
                                  <a:pt x="192" y="0"/>
                                </a:lnTo>
                                <a:lnTo>
                                  <a:pt x="182" y="0"/>
                                </a:lnTo>
                                <a:lnTo>
                                  <a:pt x="168" y="17"/>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3" name="Freeform 55"/>
                        <wps:cNvSpPr>
                          <a:spLocks/>
                        </wps:cNvSpPr>
                        <wps:spPr bwMode="auto">
                          <a:xfrm>
                            <a:off x="1906" y="71"/>
                            <a:ext cx="24" cy="120"/>
                          </a:xfrm>
                          <a:custGeom>
                            <a:avLst/>
                            <a:gdLst>
                              <a:gd name="T0" fmla="+- 0 1920 1906"/>
                              <a:gd name="T1" fmla="*/ T0 w 24"/>
                              <a:gd name="T2" fmla="+- 0 157 71"/>
                              <a:gd name="T3" fmla="*/ 157 h 120"/>
                              <a:gd name="T4" fmla="+- 0 1906 1906"/>
                              <a:gd name="T5" fmla="*/ T4 w 24"/>
                              <a:gd name="T6" fmla="+- 0 174 71"/>
                              <a:gd name="T7" fmla="*/ 174 h 120"/>
                              <a:gd name="T8" fmla="+- 0 1920 1906"/>
                              <a:gd name="T9" fmla="*/ T8 w 24"/>
                              <a:gd name="T10" fmla="+- 0 191 71"/>
                              <a:gd name="T11" fmla="*/ 191 h 120"/>
                              <a:gd name="T12" fmla="+- 0 1930 1906"/>
                              <a:gd name="T13" fmla="*/ T12 w 24"/>
                              <a:gd name="T14" fmla="+- 0 191 71"/>
                              <a:gd name="T15" fmla="*/ 191 h 120"/>
                              <a:gd name="T16" fmla="+- 0 1920 1906"/>
                              <a:gd name="T17" fmla="*/ T16 w 24"/>
                              <a:gd name="T18" fmla="+- 0 71 71"/>
                              <a:gd name="T19" fmla="*/ 71 h 120"/>
                              <a:gd name="T20" fmla="+- 0 1920 1906"/>
                              <a:gd name="T21" fmla="*/ T20 w 24"/>
                              <a:gd name="T22" fmla="+- 0 157 71"/>
                              <a:gd name="T23" fmla="*/ 157 h 120"/>
                            </a:gdLst>
                            <a:ahLst/>
                            <a:cxnLst>
                              <a:cxn ang="0">
                                <a:pos x="T1" y="T3"/>
                              </a:cxn>
                              <a:cxn ang="0">
                                <a:pos x="T5" y="T7"/>
                              </a:cxn>
                              <a:cxn ang="0">
                                <a:pos x="T9" y="T11"/>
                              </a:cxn>
                              <a:cxn ang="0">
                                <a:pos x="T13" y="T15"/>
                              </a:cxn>
                              <a:cxn ang="0">
                                <a:pos x="T17" y="T19"/>
                              </a:cxn>
                              <a:cxn ang="0">
                                <a:pos x="T21" y="T23"/>
                              </a:cxn>
                            </a:cxnLst>
                            <a:rect l="0" t="0" r="r" b="b"/>
                            <a:pathLst>
                              <a:path w="24" h="120">
                                <a:moveTo>
                                  <a:pt x="14" y="86"/>
                                </a:moveTo>
                                <a:lnTo>
                                  <a:pt x="0" y="103"/>
                                </a:lnTo>
                                <a:lnTo>
                                  <a:pt x="14" y="120"/>
                                </a:lnTo>
                                <a:lnTo>
                                  <a:pt x="24" y="120"/>
                                </a:lnTo>
                                <a:lnTo>
                                  <a:pt x="14" y="0"/>
                                </a:lnTo>
                                <a:lnTo>
                                  <a:pt x="14" y="86"/>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4" name="Freeform 54"/>
                        <wps:cNvSpPr>
                          <a:spLocks/>
                        </wps:cNvSpPr>
                        <wps:spPr bwMode="auto">
                          <a:xfrm>
                            <a:off x="1769" y="71"/>
                            <a:ext cx="151" cy="120"/>
                          </a:xfrm>
                          <a:custGeom>
                            <a:avLst/>
                            <a:gdLst>
                              <a:gd name="T0" fmla="+- 0 1769 1769"/>
                              <a:gd name="T1" fmla="*/ T0 w 151"/>
                              <a:gd name="T2" fmla="+- 0 174 71"/>
                              <a:gd name="T3" fmla="*/ 174 h 120"/>
                              <a:gd name="T4" fmla="+- 0 1920 1769"/>
                              <a:gd name="T5" fmla="*/ T4 w 151"/>
                              <a:gd name="T6" fmla="+- 0 191 71"/>
                              <a:gd name="T7" fmla="*/ 191 h 120"/>
                              <a:gd name="T8" fmla="+- 0 1906 1769"/>
                              <a:gd name="T9" fmla="*/ T8 w 151"/>
                              <a:gd name="T10" fmla="+- 0 174 71"/>
                              <a:gd name="T11" fmla="*/ 174 h 120"/>
                              <a:gd name="T12" fmla="+- 0 1920 1769"/>
                              <a:gd name="T13" fmla="*/ T12 w 151"/>
                              <a:gd name="T14" fmla="+- 0 157 71"/>
                              <a:gd name="T15" fmla="*/ 157 h 120"/>
                              <a:gd name="T16" fmla="+- 0 1920 1769"/>
                              <a:gd name="T17" fmla="*/ T16 w 151"/>
                              <a:gd name="T18" fmla="+- 0 71 71"/>
                              <a:gd name="T19" fmla="*/ 71 h 120"/>
                              <a:gd name="T20" fmla="+- 0 1906 1769"/>
                              <a:gd name="T21" fmla="*/ T20 w 151"/>
                              <a:gd name="T22" fmla="+- 0 71 71"/>
                              <a:gd name="T23" fmla="*/ 71 h 120"/>
                              <a:gd name="T24" fmla="+- 0 1906 1769"/>
                              <a:gd name="T25" fmla="*/ T24 w 151"/>
                              <a:gd name="T26" fmla="+- 0 157 71"/>
                              <a:gd name="T27" fmla="*/ 157 h 120"/>
                              <a:gd name="T28" fmla="+- 0 1769 1769"/>
                              <a:gd name="T29" fmla="*/ T28 w 151"/>
                              <a:gd name="T30" fmla="+- 0 157 71"/>
                              <a:gd name="T31" fmla="*/ 157 h 120"/>
                              <a:gd name="T32" fmla="+- 0 1769 1769"/>
                              <a:gd name="T33" fmla="*/ T32 w 151"/>
                              <a:gd name="T34" fmla="+- 0 174 71"/>
                              <a:gd name="T35" fmla="*/ 174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1" h="120">
                                <a:moveTo>
                                  <a:pt x="0" y="103"/>
                                </a:moveTo>
                                <a:lnTo>
                                  <a:pt x="151" y="120"/>
                                </a:lnTo>
                                <a:lnTo>
                                  <a:pt x="137" y="103"/>
                                </a:lnTo>
                                <a:lnTo>
                                  <a:pt x="151" y="86"/>
                                </a:lnTo>
                                <a:lnTo>
                                  <a:pt x="151" y="0"/>
                                </a:lnTo>
                                <a:lnTo>
                                  <a:pt x="137" y="0"/>
                                </a:lnTo>
                                <a:lnTo>
                                  <a:pt x="137" y="86"/>
                                </a:lnTo>
                                <a:lnTo>
                                  <a:pt x="0" y="86"/>
                                </a:lnTo>
                                <a:lnTo>
                                  <a:pt x="0" y="103"/>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5" name="Freeform 53"/>
                        <wps:cNvSpPr>
                          <a:spLocks/>
                        </wps:cNvSpPr>
                        <wps:spPr bwMode="auto">
                          <a:xfrm>
                            <a:off x="1752" y="37"/>
                            <a:ext cx="168" cy="34"/>
                          </a:xfrm>
                          <a:custGeom>
                            <a:avLst/>
                            <a:gdLst>
                              <a:gd name="T0" fmla="+- 0 1769 1752"/>
                              <a:gd name="T1" fmla="*/ T0 w 168"/>
                              <a:gd name="T2" fmla="+- 0 54 37"/>
                              <a:gd name="T3" fmla="*/ 54 h 34"/>
                              <a:gd name="T4" fmla="+- 0 1906 1752"/>
                              <a:gd name="T5" fmla="*/ T4 w 168"/>
                              <a:gd name="T6" fmla="+- 0 54 37"/>
                              <a:gd name="T7" fmla="*/ 54 h 34"/>
                              <a:gd name="T8" fmla="+- 0 1920 1752"/>
                              <a:gd name="T9" fmla="*/ T8 w 168"/>
                              <a:gd name="T10" fmla="+- 0 37 37"/>
                              <a:gd name="T11" fmla="*/ 37 h 34"/>
                              <a:gd name="T12" fmla="+- 0 1752 1752"/>
                              <a:gd name="T13" fmla="*/ T12 w 168"/>
                              <a:gd name="T14" fmla="+- 0 37 37"/>
                              <a:gd name="T15" fmla="*/ 37 h 34"/>
                              <a:gd name="T16" fmla="+- 0 1752 1752"/>
                              <a:gd name="T17" fmla="*/ T16 w 168"/>
                              <a:gd name="T18" fmla="+- 0 71 37"/>
                              <a:gd name="T19" fmla="*/ 71 h 34"/>
                              <a:gd name="T20" fmla="+- 0 1769 1752"/>
                              <a:gd name="T21" fmla="*/ T20 w 168"/>
                              <a:gd name="T22" fmla="+- 0 54 37"/>
                              <a:gd name="T23" fmla="*/ 54 h 34"/>
                            </a:gdLst>
                            <a:ahLst/>
                            <a:cxnLst>
                              <a:cxn ang="0">
                                <a:pos x="T1" y="T3"/>
                              </a:cxn>
                              <a:cxn ang="0">
                                <a:pos x="T5" y="T7"/>
                              </a:cxn>
                              <a:cxn ang="0">
                                <a:pos x="T9" y="T11"/>
                              </a:cxn>
                              <a:cxn ang="0">
                                <a:pos x="T13" y="T15"/>
                              </a:cxn>
                              <a:cxn ang="0">
                                <a:pos x="T17" y="T19"/>
                              </a:cxn>
                              <a:cxn ang="0">
                                <a:pos x="T21" y="T23"/>
                              </a:cxn>
                            </a:cxnLst>
                            <a:rect l="0" t="0" r="r" b="b"/>
                            <a:pathLst>
                              <a:path w="168" h="34">
                                <a:moveTo>
                                  <a:pt x="17" y="17"/>
                                </a:moveTo>
                                <a:lnTo>
                                  <a:pt x="154" y="17"/>
                                </a:lnTo>
                                <a:lnTo>
                                  <a:pt x="168" y="0"/>
                                </a:lnTo>
                                <a:lnTo>
                                  <a:pt x="0" y="0"/>
                                </a:lnTo>
                                <a:lnTo>
                                  <a:pt x="0" y="34"/>
                                </a:lnTo>
                                <a:lnTo>
                                  <a:pt x="17" y="17"/>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97A8E7" id="Group 491" o:spid="_x0000_s1026" style="position:absolute;margin-left:86.9pt;margin-top:1.85pt;width:9.95pt;height:7.7pt;z-index:-251328512;mso-position-horizontal-relative:page" coordorigin="1738,37" coordsize="199,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">
                <v:shape id="Freeform 56" o:spid="_x0000_s1027" style="position:absolute;left:1738;top:37;width:199;height:154;visibility:visible;mso-wrap-style:square;v-text-anchor:top" coordsize="199,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" path="m168,17l31,17,14,34r,86l14,,7,,,10,,144r7,10l182,154,31,137,31,34r151,l192,154r7,-10l199,10,192,,182,,168,17xe" fillcolor="#385d89" stroked="f">
                  <v:path arrowok="t" o:connecttype="custom" o:connectlocs="168,54;31,54;14,71;14,157;14,37;7,37;0,47;0,181;7,191;182,191;31,174;31,71;182,71;192,191;199,181;199,47;192,37;182,37;168,54" o:connectangles="0,0,0,0,0,0,0,0,0,0,0,0,0,0,0,0,0,0,0"/>
                </v:shape>
                <v:shape id="Freeform 55" o:spid="_x0000_s1028" style="position:absolute;left:1906;top:71;width:24;height:120;visibility:visible;mso-wrap-style:square;v-text-anchor:top" coordsize="2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" path="m14,86l,103r14,17l24,120,14,r,86xe" fillcolor="#385d89" stroked="f">
                  <v:path arrowok="t" o:connecttype="custom" o:connectlocs="14,157;0,174;14,191;24,191;14,71;14,157" o:connectangles="0,0,0,0,0,0"/>
                </v:shape>
                <v:shape id="Freeform 54" o:spid="_x0000_s1029" style="position:absolute;left:1769;top:71;width:151;height:120;visibility:visible;mso-wrap-style:square;v-text-anchor:top" coordsize="15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" path="m,103r151,17l137,103,151,86,151,,137,r,86l,86r,17xe" fillcolor="#385d89" stroked="f">
                  <v:path arrowok="t" o:connecttype="custom" o:connectlocs="0,174;151,191;137,174;151,157;151,71;137,71;137,157;0,157;0,174" o:connectangles="0,0,0,0,0,0,0,0,0"/>
                </v:shape>
                <v:shape id="Freeform 53" o:spid="_x0000_s1030" style="position:absolute;left:1752;top:37;width:168;height:34;visibility:visible;mso-wrap-style:square;v-text-anchor:top" coordsize="16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" path="m17,17r137,l168,,,,,34,17,17xe" fillcolor="#385d89" stroked="f">
                  <v:path arrowok="t" o:connecttype="custom" o:connectlocs="17,54;154,54;168,37;0,37;0,71;17,54" o:connectangles="0,0,0,0,0,0"/>
                </v:shape>
                <w10:wrap anchorx="page"/>
              </v:group>
            </w:pict>
          </mc:Fallback>
        </mc:AlternateContent>
      </w:r>
      <w:r w:rsidRPr="00C901B7">
        <w:rPr>
          <w:rFonts w:ascii="Calibri" w:eastAsia="Calibri" w:hAnsi="Calibri" w:cs="Calibri"/>
          <w:spacing w:val="1"/>
        </w:rPr>
        <w:t>C</w:t>
      </w:r>
      <w:r w:rsidRPr="00C901B7">
        <w:rPr>
          <w:rFonts w:ascii="Calibri" w:eastAsia="Calibri" w:hAnsi="Calibri" w:cs="Calibri"/>
        </w:rPr>
        <w:t>ov</w:t>
      </w:r>
      <w:r w:rsidRPr="00C901B7">
        <w:rPr>
          <w:rFonts w:ascii="Calibri" w:eastAsia="Calibri" w:hAnsi="Calibri" w:cs="Calibri"/>
          <w:spacing w:val="-1"/>
        </w:rPr>
        <w:t>er</w:t>
      </w:r>
      <w:r w:rsidRPr="00C901B7">
        <w:rPr>
          <w:rFonts w:ascii="Calibri" w:eastAsia="Calibri" w:hAnsi="Calibri" w:cs="Calibri"/>
        </w:rPr>
        <w:t>a</w:t>
      </w:r>
      <w:r w:rsidRPr="00C901B7">
        <w:rPr>
          <w:rFonts w:ascii="Calibri" w:eastAsia="Calibri" w:hAnsi="Calibri" w:cs="Calibri"/>
          <w:spacing w:val="1"/>
        </w:rPr>
        <w:t>g</w:t>
      </w:r>
      <w:r w:rsidRPr="00C901B7">
        <w:rPr>
          <w:rFonts w:ascii="Calibri" w:eastAsia="Calibri" w:hAnsi="Calibri" w:cs="Calibri"/>
        </w:rPr>
        <w:t>e</w:t>
      </w:r>
      <w:r w:rsidRPr="00C901B7">
        <w:rPr>
          <w:rFonts w:ascii="Calibri" w:eastAsia="Calibri" w:hAnsi="Calibri" w:cs="Calibri"/>
          <w:spacing w:val="31"/>
        </w:rPr>
        <w:t xml:space="preserve"> </w:t>
      </w:r>
      <w:r w:rsidRPr="00C901B7">
        <w:rPr>
          <w:rFonts w:ascii="Calibri" w:eastAsia="Calibri" w:hAnsi="Calibri" w:cs="Calibri"/>
        </w:rPr>
        <w:t>sha</w:t>
      </w:r>
      <w:r w:rsidRPr="00C901B7">
        <w:rPr>
          <w:rFonts w:ascii="Calibri" w:eastAsia="Calibri" w:hAnsi="Calibri" w:cs="Calibri"/>
          <w:spacing w:val="-1"/>
        </w:rPr>
        <w:t>l</w:t>
      </w:r>
      <w:r w:rsidRPr="00C901B7">
        <w:rPr>
          <w:rFonts w:ascii="Calibri" w:eastAsia="Calibri" w:hAnsi="Calibri" w:cs="Calibri"/>
        </w:rPr>
        <w:t>l</w:t>
      </w:r>
      <w:r w:rsidRPr="00C901B7">
        <w:rPr>
          <w:rFonts w:ascii="Calibri" w:eastAsia="Calibri" w:hAnsi="Calibri" w:cs="Calibri"/>
          <w:spacing w:val="16"/>
        </w:rPr>
        <w:t xml:space="preserve"> </w:t>
      </w:r>
      <w:r w:rsidRPr="00C901B7">
        <w:rPr>
          <w:rFonts w:ascii="Calibri" w:eastAsia="Calibri" w:hAnsi="Calibri" w:cs="Calibri"/>
        </w:rPr>
        <w:t>be</w:t>
      </w:r>
      <w:r w:rsidRPr="00C901B7">
        <w:rPr>
          <w:rFonts w:ascii="Calibri" w:eastAsia="Calibri" w:hAnsi="Calibri" w:cs="Calibri"/>
          <w:spacing w:val="9"/>
        </w:rPr>
        <w:t xml:space="preserve"> </w:t>
      </w:r>
      <w:r w:rsidRPr="00C901B7">
        <w:rPr>
          <w:rFonts w:ascii="Calibri" w:eastAsia="Calibri" w:hAnsi="Calibri" w:cs="Calibri"/>
          <w:spacing w:val="2"/>
        </w:rPr>
        <w:t>a</w:t>
      </w:r>
      <w:r w:rsidRPr="00C901B7">
        <w:rPr>
          <w:rFonts w:ascii="Calibri" w:eastAsia="Calibri" w:hAnsi="Calibri" w:cs="Calibri"/>
        </w:rPr>
        <w:t>t</w:t>
      </w:r>
      <w:r w:rsidRPr="00C901B7">
        <w:rPr>
          <w:rFonts w:ascii="Calibri" w:eastAsia="Calibri" w:hAnsi="Calibri" w:cs="Calibri"/>
          <w:spacing w:val="6"/>
        </w:rPr>
        <w:t xml:space="preserve"> </w:t>
      </w:r>
      <w:r w:rsidRPr="00C901B7">
        <w:rPr>
          <w:rFonts w:ascii="Calibri" w:eastAsia="Calibri" w:hAnsi="Calibri" w:cs="Calibri"/>
          <w:spacing w:val="1"/>
        </w:rPr>
        <w:t>l</w:t>
      </w:r>
      <w:r w:rsidRPr="00C901B7">
        <w:rPr>
          <w:rFonts w:ascii="Calibri" w:eastAsia="Calibri" w:hAnsi="Calibri" w:cs="Calibri"/>
          <w:spacing w:val="-1"/>
        </w:rPr>
        <w:t>e</w:t>
      </w:r>
      <w:r w:rsidRPr="00C901B7">
        <w:rPr>
          <w:rFonts w:ascii="Calibri" w:eastAsia="Calibri" w:hAnsi="Calibri" w:cs="Calibri"/>
        </w:rPr>
        <w:t>ast</w:t>
      </w:r>
      <w:r w:rsidRPr="00C901B7">
        <w:rPr>
          <w:rFonts w:ascii="Calibri" w:eastAsia="Calibri" w:hAnsi="Calibri" w:cs="Calibri"/>
          <w:spacing w:val="16"/>
        </w:rPr>
        <w:t xml:space="preserve"> </w:t>
      </w:r>
      <w:r w:rsidRPr="00C901B7">
        <w:rPr>
          <w:rFonts w:ascii="Calibri" w:eastAsia="Calibri" w:hAnsi="Calibri" w:cs="Calibri"/>
        </w:rPr>
        <w:t>as</w:t>
      </w:r>
      <w:r w:rsidRPr="00C901B7">
        <w:rPr>
          <w:rFonts w:ascii="Calibri" w:eastAsia="Calibri" w:hAnsi="Calibri" w:cs="Calibri"/>
          <w:spacing w:val="9"/>
        </w:rPr>
        <w:t xml:space="preserve"> </w:t>
      </w:r>
      <w:r w:rsidRPr="00C901B7">
        <w:rPr>
          <w:rFonts w:ascii="Calibri" w:eastAsia="Calibri" w:hAnsi="Calibri" w:cs="Calibri"/>
        </w:rPr>
        <w:t>b</w:t>
      </w:r>
      <w:r w:rsidRPr="00C901B7">
        <w:rPr>
          <w:rFonts w:ascii="Calibri" w:eastAsia="Calibri" w:hAnsi="Calibri" w:cs="Calibri"/>
          <w:spacing w:val="-1"/>
        </w:rPr>
        <w:t>r</w:t>
      </w:r>
      <w:r w:rsidRPr="00C901B7">
        <w:rPr>
          <w:rFonts w:ascii="Calibri" w:eastAsia="Calibri" w:hAnsi="Calibri" w:cs="Calibri"/>
        </w:rPr>
        <w:t>oad</w:t>
      </w:r>
      <w:r w:rsidRPr="00C901B7">
        <w:rPr>
          <w:rFonts w:ascii="Calibri" w:eastAsia="Calibri" w:hAnsi="Calibri" w:cs="Calibri"/>
          <w:spacing w:val="23"/>
        </w:rPr>
        <w:t xml:space="preserve"> </w:t>
      </w:r>
      <w:r w:rsidRPr="00C901B7">
        <w:rPr>
          <w:rFonts w:ascii="Calibri" w:eastAsia="Calibri" w:hAnsi="Calibri" w:cs="Calibri"/>
        </w:rPr>
        <w:t>as</w:t>
      </w:r>
      <w:r w:rsidRPr="00C901B7">
        <w:rPr>
          <w:rFonts w:ascii="Calibri" w:eastAsia="Calibri" w:hAnsi="Calibri" w:cs="Calibri"/>
          <w:spacing w:val="9"/>
        </w:rPr>
        <w:t xml:space="preserve"> </w:t>
      </w:r>
      <w:r w:rsidRPr="00C901B7">
        <w:rPr>
          <w:rFonts w:ascii="Calibri" w:eastAsia="Calibri" w:hAnsi="Calibri" w:cs="Calibri"/>
        </w:rPr>
        <w:t>p</w:t>
      </w:r>
      <w:r w:rsidRPr="00C901B7">
        <w:rPr>
          <w:rFonts w:ascii="Calibri" w:eastAsia="Calibri" w:hAnsi="Calibri" w:cs="Calibri"/>
          <w:spacing w:val="-1"/>
        </w:rPr>
        <w:t>r</w:t>
      </w:r>
      <w:r w:rsidRPr="00C901B7">
        <w:rPr>
          <w:rFonts w:ascii="Calibri" w:eastAsia="Calibri" w:hAnsi="Calibri" w:cs="Calibri"/>
        </w:rPr>
        <w:t>ov</w:t>
      </w:r>
      <w:r w:rsidRPr="00C901B7">
        <w:rPr>
          <w:rFonts w:ascii="Calibri" w:eastAsia="Calibri" w:hAnsi="Calibri" w:cs="Calibri"/>
          <w:spacing w:val="-1"/>
        </w:rPr>
        <w:t>i</w:t>
      </w:r>
      <w:r w:rsidRPr="00C901B7">
        <w:rPr>
          <w:rFonts w:ascii="Calibri" w:eastAsia="Calibri" w:hAnsi="Calibri" w:cs="Calibri"/>
        </w:rPr>
        <w:t>d</w:t>
      </w:r>
      <w:r w:rsidRPr="00C901B7">
        <w:rPr>
          <w:rFonts w:ascii="Calibri" w:eastAsia="Calibri" w:hAnsi="Calibri" w:cs="Calibri"/>
          <w:spacing w:val="-1"/>
        </w:rPr>
        <w:t>e</w:t>
      </w:r>
      <w:r w:rsidRPr="00C901B7">
        <w:rPr>
          <w:rFonts w:ascii="Calibri" w:eastAsia="Calibri" w:hAnsi="Calibri" w:cs="Calibri"/>
        </w:rPr>
        <w:t>d</w:t>
      </w:r>
      <w:r w:rsidRPr="00C901B7">
        <w:rPr>
          <w:rFonts w:ascii="Calibri" w:eastAsia="Calibri" w:hAnsi="Calibri" w:cs="Calibri"/>
          <w:spacing w:val="31"/>
        </w:rPr>
        <w:t xml:space="preserve"> </w:t>
      </w:r>
      <w:r w:rsidRPr="00C901B7">
        <w:rPr>
          <w:rFonts w:ascii="Calibri" w:eastAsia="Calibri" w:hAnsi="Calibri" w:cs="Calibri"/>
          <w:spacing w:val="-1"/>
        </w:rPr>
        <w:t>i</w:t>
      </w:r>
      <w:r w:rsidRPr="00C901B7">
        <w:rPr>
          <w:rFonts w:ascii="Calibri" w:eastAsia="Calibri" w:hAnsi="Calibri" w:cs="Calibri"/>
        </w:rPr>
        <w:t>n</w:t>
      </w:r>
      <w:r w:rsidRPr="00C901B7">
        <w:rPr>
          <w:rFonts w:ascii="Calibri" w:eastAsia="Calibri" w:hAnsi="Calibri" w:cs="Calibri"/>
          <w:spacing w:val="9"/>
        </w:rPr>
        <w:t xml:space="preserve"> </w:t>
      </w:r>
      <w:r w:rsidRPr="00C901B7">
        <w:rPr>
          <w:rFonts w:ascii="Calibri" w:eastAsia="Calibri" w:hAnsi="Calibri" w:cs="Calibri"/>
        </w:rPr>
        <w:t>p</w:t>
      </w:r>
      <w:r w:rsidRPr="00C901B7">
        <w:rPr>
          <w:rFonts w:ascii="Calibri" w:eastAsia="Calibri" w:hAnsi="Calibri" w:cs="Calibri"/>
          <w:spacing w:val="-1"/>
        </w:rPr>
        <w:t>ri</w:t>
      </w:r>
      <w:r w:rsidRPr="00C901B7">
        <w:rPr>
          <w:rFonts w:ascii="Calibri" w:eastAsia="Calibri" w:hAnsi="Calibri" w:cs="Calibri"/>
          <w:spacing w:val="1"/>
        </w:rPr>
        <w:t>m</w:t>
      </w:r>
      <w:r w:rsidRPr="00C901B7">
        <w:rPr>
          <w:rFonts w:ascii="Calibri" w:eastAsia="Calibri" w:hAnsi="Calibri" w:cs="Calibri"/>
        </w:rPr>
        <w:t>a</w:t>
      </w:r>
      <w:r w:rsidRPr="00C901B7">
        <w:rPr>
          <w:rFonts w:ascii="Calibri" w:eastAsia="Calibri" w:hAnsi="Calibri" w:cs="Calibri"/>
          <w:spacing w:val="-1"/>
        </w:rPr>
        <w:t>r</w:t>
      </w:r>
      <w:r w:rsidRPr="00C901B7">
        <w:rPr>
          <w:rFonts w:ascii="Calibri" w:eastAsia="Calibri" w:hAnsi="Calibri" w:cs="Calibri"/>
        </w:rPr>
        <w:t>y</w:t>
      </w:r>
      <w:r w:rsidRPr="00C901B7">
        <w:rPr>
          <w:rFonts w:ascii="Calibri" w:eastAsia="Calibri" w:hAnsi="Calibri" w:cs="Calibri"/>
          <w:spacing w:val="28"/>
        </w:rPr>
        <w:t xml:space="preserve"> </w:t>
      </w:r>
      <w:r w:rsidRPr="00C901B7">
        <w:rPr>
          <w:rFonts w:ascii="Calibri" w:eastAsia="Calibri" w:hAnsi="Calibri" w:cs="Calibri"/>
          <w:spacing w:val="2"/>
          <w:w w:val="103"/>
        </w:rPr>
        <w:t>p</w:t>
      </w:r>
      <w:r w:rsidRPr="00C901B7">
        <w:rPr>
          <w:rFonts w:ascii="Calibri" w:eastAsia="Calibri" w:hAnsi="Calibri" w:cs="Calibri"/>
          <w:w w:val="103"/>
        </w:rPr>
        <w:t>ol</w:t>
      </w:r>
      <w:r w:rsidRPr="00C901B7">
        <w:rPr>
          <w:rFonts w:ascii="Calibri" w:eastAsia="Calibri" w:hAnsi="Calibri" w:cs="Calibri"/>
          <w:spacing w:val="3"/>
          <w:w w:val="103"/>
        </w:rPr>
        <w:t>i</w:t>
      </w:r>
      <w:r w:rsidRPr="00C901B7">
        <w:rPr>
          <w:rFonts w:ascii="Calibri" w:eastAsia="Calibri" w:hAnsi="Calibri" w:cs="Calibri"/>
          <w:w w:val="103"/>
        </w:rPr>
        <w:t>ci</w:t>
      </w:r>
      <w:r w:rsidRPr="00C901B7">
        <w:rPr>
          <w:rFonts w:ascii="Calibri" w:eastAsia="Calibri" w:hAnsi="Calibri" w:cs="Calibri"/>
          <w:spacing w:val="2"/>
          <w:w w:val="103"/>
        </w:rPr>
        <w:t>e</w:t>
      </w:r>
      <w:r w:rsidRPr="00C901B7">
        <w:rPr>
          <w:rFonts w:ascii="Calibri" w:eastAsia="Calibri" w:hAnsi="Calibri" w:cs="Calibri"/>
          <w:w w:val="103"/>
        </w:rPr>
        <w:t>s</w:t>
      </w:r>
    </w:p>
    <w:p w14:paraId="047E87B6" w14:textId="27C8DC26" w:rsidR="00790AFE" w:rsidRPr="00C901B7" w:rsidRDefault="00790AFE" w:rsidP="00790AFE">
      <w:pPr>
        <w:spacing w:before="23" w:line="271" w:lineRule="auto"/>
        <w:ind w:left="1184"/>
        <w:rPr>
          <w:rFonts w:ascii="Calibri" w:eastAsia="Calibri" w:hAnsi="Calibri" w:cs="Calibri"/>
        </w:rPr>
      </w:pPr>
      <w:r w:rsidRPr="00C901B7">
        <w:rPr>
          <w:noProof/>
        </w:rPr>
        <mc:AlternateContent>
          <mc:Choice Requires="wpg">
            <w:drawing>
              <wp:anchor distT="0" distB="0" distL="114300" distR="114300" simplePos="0" relativeHeight="251988992" behindDoc="1" locked="0" layoutInCell="1" allowOverlap="1" wp14:anchorId="6B1D756C" wp14:editId="642EA02D">
                <wp:simplePos x="0" y="0"/>
                <wp:positionH relativeFrom="page">
                  <wp:posOffset>1103630</wp:posOffset>
                </wp:positionH>
                <wp:positionV relativeFrom="paragraph">
                  <wp:posOffset>40005</wp:posOffset>
                </wp:positionV>
                <wp:extent cx="126365" cy="95885"/>
                <wp:effectExtent l="8255" t="8890" r="8255" b="0"/>
                <wp:wrapNone/>
                <wp:docPr id="496" name="Group 4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95885"/>
                          <a:chOff x="1738" y="63"/>
                          <a:chExt cx="199" cy="151"/>
                        </a:xfrm>
                      </wpg:grpSpPr>
                      <wps:wsp>
                        <wps:cNvPr id="497" name="Freeform 51"/>
                        <wps:cNvSpPr>
                          <a:spLocks/>
                        </wps:cNvSpPr>
                        <wps:spPr bwMode="auto">
                          <a:xfrm>
                            <a:off x="1738" y="63"/>
                            <a:ext cx="199" cy="151"/>
                          </a:xfrm>
                          <a:custGeom>
                            <a:avLst/>
                            <a:gdLst>
                              <a:gd name="T0" fmla="+- 0 1906 1738"/>
                              <a:gd name="T1" fmla="*/ T0 w 199"/>
                              <a:gd name="T2" fmla="+- 0 79 63"/>
                              <a:gd name="T3" fmla="*/ 79 h 151"/>
                              <a:gd name="T4" fmla="+- 0 1769 1738"/>
                              <a:gd name="T5" fmla="*/ T4 w 199"/>
                              <a:gd name="T6" fmla="+- 0 79 63"/>
                              <a:gd name="T7" fmla="*/ 79 h 151"/>
                              <a:gd name="T8" fmla="+- 0 1752 1738"/>
                              <a:gd name="T9" fmla="*/ T8 w 199"/>
                              <a:gd name="T10" fmla="+- 0 94 63"/>
                              <a:gd name="T11" fmla="*/ 94 h 151"/>
                              <a:gd name="T12" fmla="+- 0 1752 1738"/>
                              <a:gd name="T13" fmla="*/ T12 w 199"/>
                              <a:gd name="T14" fmla="+- 0 183 63"/>
                              <a:gd name="T15" fmla="*/ 183 h 151"/>
                              <a:gd name="T16" fmla="+- 0 1752 1738"/>
                              <a:gd name="T17" fmla="*/ T16 w 199"/>
                              <a:gd name="T18" fmla="+- 0 63 63"/>
                              <a:gd name="T19" fmla="*/ 63 h 151"/>
                              <a:gd name="T20" fmla="+- 0 1745 1738"/>
                              <a:gd name="T21" fmla="*/ T20 w 199"/>
                              <a:gd name="T22" fmla="+- 0 63 63"/>
                              <a:gd name="T23" fmla="*/ 63 h 151"/>
                              <a:gd name="T24" fmla="+- 0 1738 1738"/>
                              <a:gd name="T25" fmla="*/ T24 w 199"/>
                              <a:gd name="T26" fmla="+- 0 70 63"/>
                              <a:gd name="T27" fmla="*/ 70 h 151"/>
                              <a:gd name="T28" fmla="+- 0 1738 1738"/>
                              <a:gd name="T29" fmla="*/ T28 w 199"/>
                              <a:gd name="T30" fmla="+- 0 207 63"/>
                              <a:gd name="T31" fmla="*/ 207 h 151"/>
                              <a:gd name="T32" fmla="+- 0 1745 1738"/>
                              <a:gd name="T33" fmla="*/ T32 w 199"/>
                              <a:gd name="T34" fmla="+- 0 214 63"/>
                              <a:gd name="T35" fmla="*/ 214 h 151"/>
                              <a:gd name="T36" fmla="+- 0 1920 1738"/>
                              <a:gd name="T37" fmla="*/ T36 w 199"/>
                              <a:gd name="T38" fmla="+- 0 214 63"/>
                              <a:gd name="T39" fmla="*/ 214 h 151"/>
                              <a:gd name="T40" fmla="+- 0 1769 1738"/>
                              <a:gd name="T41" fmla="*/ T40 w 199"/>
                              <a:gd name="T42" fmla="+- 0 199 63"/>
                              <a:gd name="T43" fmla="*/ 199 h 151"/>
                              <a:gd name="T44" fmla="+- 0 1769 1738"/>
                              <a:gd name="T45" fmla="*/ T44 w 199"/>
                              <a:gd name="T46" fmla="+- 0 94 63"/>
                              <a:gd name="T47" fmla="*/ 94 h 151"/>
                              <a:gd name="T48" fmla="+- 0 1920 1738"/>
                              <a:gd name="T49" fmla="*/ T48 w 199"/>
                              <a:gd name="T50" fmla="+- 0 94 63"/>
                              <a:gd name="T51" fmla="*/ 94 h 151"/>
                              <a:gd name="T52" fmla="+- 0 1930 1738"/>
                              <a:gd name="T53" fmla="*/ T52 w 199"/>
                              <a:gd name="T54" fmla="+- 0 214 63"/>
                              <a:gd name="T55" fmla="*/ 214 h 151"/>
                              <a:gd name="T56" fmla="+- 0 1937 1738"/>
                              <a:gd name="T57" fmla="*/ T56 w 199"/>
                              <a:gd name="T58" fmla="+- 0 207 63"/>
                              <a:gd name="T59" fmla="*/ 207 h 151"/>
                              <a:gd name="T60" fmla="+- 0 1937 1738"/>
                              <a:gd name="T61" fmla="*/ T60 w 199"/>
                              <a:gd name="T62" fmla="+- 0 70 63"/>
                              <a:gd name="T63" fmla="*/ 70 h 151"/>
                              <a:gd name="T64" fmla="+- 0 1930 1738"/>
                              <a:gd name="T65" fmla="*/ T64 w 199"/>
                              <a:gd name="T66" fmla="+- 0 63 63"/>
                              <a:gd name="T67" fmla="*/ 63 h 151"/>
                              <a:gd name="T68" fmla="+- 0 1920 1738"/>
                              <a:gd name="T69" fmla="*/ T68 w 199"/>
                              <a:gd name="T70" fmla="+- 0 63 63"/>
                              <a:gd name="T71" fmla="*/ 63 h 151"/>
                              <a:gd name="T72" fmla="+- 0 1906 1738"/>
                              <a:gd name="T73" fmla="*/ T72 w 199"/>
                              <a:gd name="T74" fmla="+- 0 79 63"/>
                              <a:gd name="T75" fmla="*/ 79 h 1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99" h="151">
                                <a:moveTo>
                                  <a:pt x="168" y="16"/>
                                </a:moveTo>
                                <a:lnTo>
                                  <a:pt x="31" y="16"/>
                                </a:lnTo>
                                <a:lnTo>
                                  <a:pt x="14" y="31"/>
                                </a:lnTo>
                                <a:lnTo>
                                  <a:pt x="14" y="120"/>
                                </a:lnTo>
                                <a:lnTo>
                                  <a:pt x="14" y="0"/>
                                </a:lnTo>
                                <a:lnTo>
                                  <a:pt x="7" y="0"/>
                                </a:lnTo>
                                <a:lnTo>
                                  <a:pt x="0" y="7"/>
                                </a:lnTo>
                                <a:lnTo>
                                  <a:pt x="0" y="144"/>
                                </a:lnTo>
                                <a:lnTo>
                                  <a:pt x="7" y="151"/>
                                </a:lnTo>
                                <a:lnTo>
                                  <a:pt x="182" y="151"/>
                                </a:lnTo>
                                <a:lnTo>
                                  <a:pt x="31" y="136"/>
                                </a:lnTo>
                                <a:lnTo>
                                  <a:pt x="31" y="31"/>
                                </a:lnTo>
                                <a:lnTo>
                                  <a:pt x="182" y="31"/>
                                </a:lnTo>
                                <a:lnTo>
                                  <a:pt x="192" y="151"/>
                                </a:lnTo>
                                <a:lnTo>
                                  <a:pt x="199" y="144"/>
                                </a:lnTo>
                                <a:lnTo>
                                  <a:pt x="199" y="7"/>
                                </a:lnTo>
                                <a:lnTo>
                                  <a:pt x="192" y="0"/>
                                </a:lnTo>
                                <a:lnTo>
                                  <a:pt x="182" y="0"/>
                                </a:lnTo>
                                <a:lnTo>
                                  <a:pt x="168" y="16"/>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8" name="Freeform 50"/>
                        <wps:cNvSpPr>
                          <a:spLocks/>
                        </wps:cNvSpPr>
                        <wps:spPr bwMode="auto">
                          <a:xfrm>
                            <a:off x="1906" y="94"/>
                            <a:ext cx="24" cy="120"/>
                          </a:xfrm>
                          <a:custGeom>
                            <a:avLst/>
                            <a:gdLst>
                              <a:gd name="T0" fmla="+- 0 1920 1906"/>
                              <a:gd name="T1" fmla="*/ T0 w 24"/>
                              <a:gd name="T2" fmla="+- 0 183 94"/>
                              <a:gd name="T3" fmla="*/ 183 h 120"/>
                              <a:gd name="T4" fmla="+- 0 1906 1906"/>
                              <a:gd name="T5" fmla="*/ T4 w 24"/>
                              <a:gd name="T6" fmla="+- 0 199 94"/>
                              <a:gd name="T7" fmla="*/ 199 h 120"/>
                              <a:gd name="T8" fmla="+- 0 1920 1906"/>
                              <a:gd name="T9" fmla="*/ T8 w 24"/>
                              <a:gd name="T10" fmla="+- 0 214 94"/>
                              <a:gd name="T11" fmla="*/ 214 h 120"/>
                              <a:gd name="T12" fmla="+- 0 1930 1906"/>
                              <a:gd name="T13" fmla="*/ T12 w 24"/>
                              <a:gd name="T14" fmla="+- 0 214 94"/>
                              <a:gd name="T15" fmla="*/ 214 h 120"/>
                              <a:gd name="T16" fmla="+- 0 1920 1906"/>
                              <a:gd name="T17" fmla="*/ T16 w 24"/>
                              <a:gd name="T18" fmla="+- 0 94 94"/>
                              <a:gd name="T19" fmla="*/ 94 h 120"/>
                              <a:gd name="T20" fmla="+- 0 1920 1906"/>
                              <a:gd name="T21" fmla="*/ T20 w 24"/>
                              <a:gd name="T22" fmla="+- 0 183 94"/>
                              <a:gd name="T23" fmla="*/ 183 h 120"/>
                            </a:gdLst>
                            <a:ahLst/>
                            <a:cxnLst>
                              <a:cxn ang="0">
                                <a:pos x="T1" y="T3"/>
                              </a:cxn>
                              <a:cxn ang="0">
                                <a:pos x="T5" y="T7"/>
                              </a:cxn>
                              <a:cxn ang="0">
                                <a:pos x="T9" y="T11"/>
                              </a:cxn>
                              <a:cxn ang="0">
                                <a:pos x="T13" y="T15"/>
                              </a:cxn>
                              <a:cxn ang="0">
                                <a:pos x="T17" y="T19"/>
                              </a:cxn>
                              <a:cxn ang="0">
                                <a:pos x="T21" y="T23"/>
                              </a:cxn>
                            </a:cxnLst>
                            <a:rect l="0" t="0" r="r" b="b"/>
                            <a:pathLst>
                              <a:path w="24" h="120">
                                <a:moveTo>
                                  <a:pt x="14" y="89"/>
                                </a:moveTo>
                                <a:lnTo>
                                  <a:pt x="0" y="105"/>
                                </a:lnTo>
                                <a:lnTo>
                                  <a:pt x="14" y="120"/>
                                </a:lnTo>
                                <a:lnTo>
                                  <a:pt x="24" y="120"/>
                                </a:lnTo>
                                <a:lnTo>
                                  <a:pt x="14" y="0"/>
                                </a:lnTo>
                                <a:lnTo>
                                  <a:pt x="14" y="89"/>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9" name="Freeform 49"/>
                        <wps:cNvSpPr>
                          <a:spLocks/>
                        </wps:cNvSpPr>
                        <wps:spPr bwMode="auto">
                          <a:xfrm>
                            <a:off x="1769" y="94"/>
                            <a:ext cx="151" cy="120"/>
                          </a:xfrm>
                          <a:custGeom>
                            <a:avLst/>
                            <a:gdLst>
                              <a:gd name="T0" fmla="+- 0 1769 1769"/>
                              <a:gd name="T1" fmla="*/ T0 w 151"/>
                              <a:gd name="T2" fmla="+- 0 199 94"/>
                              <a:gd name="T3" fmla="*/ 199 h 120"/>
                              <a:gd name="T4" fmla="+- 0 1920 1769"/>
                              <a:gd name="T5" fmla="*/ T4 w 151"/>
                              <a:gd name="T6" fmla="+- 0 214 94"/>
                              <a:gd name="T7" fmla="*/ 214 h 120"/>
                              <a:gd name="T8" fmla="+- 0 1906 1769"/>
                              <a:gd name="T9" fmla="*/ T8 w 151"/>
                              <a:gd name="T10" fmla="+- 0 199 94"/>
                              <a:gd name="T11" fmla="*/ 199 h 120"/>
                              <a:gd name="T12" fmla="+- 0 1920 1769"/>
                              <a:gd name="T13" fmla="*/ T12 w 151"/>
                              <a:gd name="T14" fmla="+- 0 183 94"/>
                              <a:gd name="T15" fmla="*/ 183 h 120"/>
                              <a:gd name="T16" fmla="+- 0 1920 1769"/>
                              <a:gd name="T17" fmla="*/ T16 w 151"/>
                              <a:gd name="T18" fmla="+- 0 94 94"/>
                              <a:gd name="T19" fmla="*/ 94 h 120"/>
                              <a:gd name="T20" fmla="+- 0 1906 1769"/>
                              <a:gd name="T21" fmla="*/ T20 w 151"/>
                              <a:gd name="T22" fmla="+- 0 94 94"/>
                              <a:gd name="T23" fmla="*/ 94 h 120"/>
                              <a:gd name="T24" fmla="+- 0 1906 1769"/>
                              <a:gd name="T25" fmla="*/ T24 w 151"/>
                              <a:gd name="T26" fmla="+- 0 183 94"/>
                              <a:gd name="T27" fmla="*/ 183 h 120"/>
                              <a:gd name="T28" fmla="+- 0 1769 1769"/>
                              <a:gd name="T29" fmla="*/ T28 w 151"/>
                              <a:gd name="T30" fmla="+- 0 183 94"/>
                              <a:gd name="T31" fmla="*/ 183 h 120"/>
                              <a:gd name="T32" fmla="+- 0 1769 1769"/>
                              <a:gd name="T33" fmla="*/ T32 w 151"/>
                              <a:gd name="T34" fmla="+- 0 199 94"/>
                              <a:gd name="T35" fmla="*/ 199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1" h="120">
                                <a:moveTo>
                                  <a:pt x="0" y="105"/>
                                </a:moveTo>
                                <a:lnTo>
                                  <a:pt x="151" y="120"/>
                                </a:lnTo>
                                <a:lnTo>
                                  <a:pt x="137" y="105"/>
                                </a:lnTo>
                                <a:lnTo>
                                  <a:pt x="151" y="89"/>
                                </a:lnTo>
                                <a:lnTo>
                                  <a:pt x="151" y="0"/>
                                </a:lnTo>
                                <a:lnTo>
                                  <a:pt x="137" y="0"/>
                                </a:lnTo>
                                <a:lnTo>
                                  <a:pt x="137" y="89"/>
                                </a:lnTo>
                                <a:lnTo>
                                  <a:pt x="0" y="89"/>
                                </a:lnTo>
                                <a:lnTo>
                                  <a:pt x="0" y="105"/>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0" name="Freeform 48"/>
                        <wps:cNvSpPr>
                          <a:spLocks/>
                        </wps:cNvSpPr>
                        <wps:spPr bwMode="auto">
                          <a:xfrm>
                            <a:off x="1752" y="63"/>
                            <a:ext cx="168" cy="31"/>
                          </a:xfrm>
                          <a:custGeom>
                            <a:avLst/>
                            <a:gdLst>
                              <a:gd name="T0" fmla="+- 0 1769 1752"/>
                              <a:gd name="T1" fmla="*/ T0 w 168"/>
                              <a:gd name="T2" fmla="+- 0 79 63"/>
                              <a:gd name="T3" fmla="*/ 79 h 31"/>
                              <a:gd name="T4" fmla="+- 0 1906 1752"/>
                              <a:gd name="T5" fmla="*/ T4 w 168"/>
                              <a:gd name="T6" fmla="+- 0 79 63"/>
                              <a:gd name="T7" fmla="*/ 79 h 31"/>
                              <a:gd name="T8" fmla="+- 0 1920 1752"/>
                              <a:gd name="T9" fmla="*/ T8 w 168"/>
                              <a:gd name="T10" fmla="+- 0 63 63"/>
                              <a:gd name="T11" fmla="*/ 63 h 31"/>
                              <a:gd name="T12" fmla="+- 0 1752 1752"/>
                              <a:gd name="T13" fmla="*/ T12 w 168"/>
                              <a:gd name="T14" fmla="+- 0 63 63"/>
                              <a:gd name="T15" fmla="*/ 63 h 31"/>
                              <a:gd name="T16" fmla="+- 0 1752 1752"/>
                              <a:gd name="T17" fmla="*/ T16 w 168"/>
                              <a:gd name="T18" fmla="+- 0 94 63"/>
                              <a:gd name="T19" fmla="*/ 94 h 31"/>
                              <a:gd name="T20" fmla="+- 0 1769 1752"/>
                              <a:gd name="T21" fmla="*/ T20 w 168"/>
                              <a:gd name="T22" fmla="+- 0 79 63"/>
                              <a:gd name="T23" fmla="*/ 79 h 31"/>
                            </a:gdLst>
                            <a:ahLst/>
                            <a:cxnLst>
                              <a:cxn ang="0">
                                <a:pos x="T1" y="T3"/>
                              </a:cxn>
                              <a:cxn ang="0">
                                <a:pos x="T5" y="T7"/>
                              </a:cxn>
                              <a:cxn ang="0">
                                <a:pos x="T9" y="T11"/>
                              </a:cxn>
                              <a:cxn ang="0">
                                <a:pos x="T13" y="T15"/>
                              </a:cxn>
                              <a:cxn ang="0">
                                <a:pos x="T17" y="T19"/>
                              </a:cxn>
                              <a:cxn ang="0">
                                <a:pos x="T21" y="T23"/>
                              </a:cxn>
                            </a:cxnLst>
                            <a:rect l="0" t="0" r="r" b="b"/>
                            <a:pathLst>
                              <a:path w="168" h="31">
                                <a:moveTo>
                                  <a:pt x="17" y="16"/>
                                </a:moveTo>
                                <a:lnTo>
                                  <a:pt x="154" y="16"/>
                                </a:lnTo>
                                <a:lnTo>
                                  <a:pt x="168" y="0"/>
                                </a:lnTo>
                                <a:lnTo>
                                  <a:pt x="0" y="0"/>
                                </a:lnTo>
                                <a:lnTo>
                                  <a:pt x="0" y="31"/>
                                </a:lnTo>
                                <a:lnTo>
                                  <a:pt x="17" y="16"/>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F06C7A" id="Group 496" o:spid="_x0000_s1026" style="position:absolute;margin-left:86.9pt;margin-top:3.15pt;width:9.95pt;height:7.55pt;z-index:-251327488;mso-position-horizontal-relative:page" coordorigin="1738,63" coordsize="19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">
                <v:shape id="Freeform 51" o:spid="_x0000_s1027" style="position:absolute;left:1738;top:63;width:199;height:151;visibility:visible;mso-wrap-style:square;v-text-anchor:top" coordsize="199,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" path="m168,16l31,16,14,31r,89l14,,7,,,7,,144r7,7l182,151,31,136,31,31r151,l192,151r7,-7l199,7,192,,182,,168,16xe" fillcolor="#385d89" stroked="f">
                  <v:path arrowok="t" o:connecttype="custom" o:connectlocs="168,79;31,79;14,94;14,183;14,63;7,63;0,70;0,207;7,214;182,214;31,199;31,94;182,94;192,214;199,207;199,70;192,63;182,63;168,79" o:connectangles="0,0,0,0,0,0,0,0,0,0,0,0,0,0,0,0,0,0,0"/>
                </v:shape>
                <v:shape id="Freeform 50" o:spid="_x0000_s1028" style="position:absolute;left:1906;top:94;width:24;height:120;visibility:visible;mso-wrap-style:square;v-text-anchor:top" coordsize="2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" path="m14,89l,105r14,15l24,120,14,r,89xe" fillcolor="#385d89" stroked="f">
                  <v:path arrowok="t" o:connecttype="custom" o:connectlocs="14,183;0,199;14,214;24,214;14,94;14,183" o:connectangles="0,0,0,0,0,0"/>
                </v:shape>
                <v:shape id="Freeform 49" o:spid="_x0000_s1029" style="position:absolute;left:1769;top:94;width:151;height:120;visibility:visible;mso-wrap-style:square;v-text-anchor:top" coordsize="15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" path="m,105r151,15l137,105,151,89,151,,137,r,89l,89r,16xe" fillcolor="#385d89" stroked="f">
                  <v:path arrowok="t" o:connecttype="custom" o:connectlocs="0,199;151,214;137,199;151,183;151,94;137,94;137,183;0,183;0,199" o:connectangles="0,0,0,0,0,0,0,0,0"/>
                </v:shape>
                <v:shape id="Freeform 48" o:spid="_x0000_s1030" style="position:absolute;left:1752;top:63;width:168;height:31;visibility:visible;mso-wrap-style:square;v-text-anchor:top" coordsize="16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" path="m17,16r137,l168,,,,,31,17,16xe" fillcolor="#385d89" stroked="f">
                  <v:path arrowok="t" o:connecttype="custom" o:connectlocs="17,79;154,79;168,63;0,63;0,94;17,79" o:connectangles="0,0,0,0,0,0"/>
                </v:shape>
                <w10:wrap anchorx="page"/>
              </v:group>
            </w:pict>
          </mc:Fallback>
        </mc:AlternateContent>
      </w:r>
      <w:r w:rsidRPr="00C901B7">
        <w:rPr>
          <w:rFonts w:ascii="Calibri" w:eastAsia="Calibri" w:hAnsi="Calibri" w:cs="Calibri"/>
          <w:spacing w:val="-1"/>
        </w:rPr>
        <w:t>Re</w:t>
      </w:r>
      <w:r w:rsidRPr="00C901B7">
        <w:rPr>
          <w:rFonts w:ascii="Calibri" w:eastAsia="Calibri" w:hAnsi="Calibri" w:cs="Calibri"/>
        </w:rPr>
        <w:t>s</w:t>
      </w:r>
      <w:r w:rsidRPr="00C901B7">
        <w:rPr>
          <w:rFonts w:ascii="Calibri" w:eastAsia="Calibri" w:hAnsi="Calibri" w:cs="Calibri"/>
          <w:spacing w:val="-1"/>
        </w:rPr>
        <w:t>tr</w:t>
      </w:r>
      <w:r w:rsidRPr="00C901B7">
        <w:rPr>
          <w:rFonts w:ascii="Calibri" w:eastAsia="Calibri" w:hAnsi="Calibri" w:cs="Calibri"/>
          <w:spacing w:val="1"/>
        </w:rPr>
        <w:t>i</w:t>
      </w:r>
      <w:r w:rsidRPr="00C901B7">
        <w:rPr>
          <w:rFonts w:ascii="Calibri" w:eastAsia="Calibri" w:hAnsi="Calibri" w:cs="Calibri"/>
          <w:spacing w:val="-1"/>
        </w:rPr>
        <w:t>cti</w:t>
      </w:r>
      <w:r w:rsidRPr="00C901B7">
        <w:rPr>
          <w:rFonts w:ascii="Calibri" w:eastAsia="Calibri" w:hAnsi="Calibri" w:cs="Calibri"/>
        </w:rPr>
        <w:t>ng e</w:t>
      </w:r>
      <w:r w:rsidRPr="00C901B7">
        <w:rPr>
          <w:rFonts w:ascii="Calibri" w:eastAsia="Calibri" w:hAnsi="Calibri" w:cs="Calibri"/>
          <w:spacing w:val="2"/>
        </w:rPr>
        <w:t>nd</w:t>
      </w:r>
      <w:r w:rsidRPr="00C901B7">
        <w:rPr>
          <w:rFonts w:ascii="Calibri" w:eastAsia="Calibri" w:hAnsi="Calibri" w:cs="Calibri"/>
        </w:rPr>
        <w:t>o</w:t>
      </w:r>
      <w:r w:rsidRPr="00C901B7">
        <w:rPr>
          <w:rFonts w:ascii="Calibri" w:eastAsia="Calibri" w:hAnsi="Calibri" w:cs="Calibri"/>
          <w:spacing w:val="2"/>
        </w:rPr>
        <w:t>rs</w:t>
      </w:r>
      <w:r w:rsidRPr="00C901B7">
        <w:rPr>
          <w:rFonts w:ascii="Calibri" w:eastAsia="Calibri" w:hAnsi="Calibri" w:cs="Calibri"/>
        </w:rPr>
        <w:t>e</w:t>
      </w:r>
      <w:r w:rsidRPr="00C901B7">
        <w:rPr>
          <w:rFonts w:ascii="Calibri" w:eastAsia="Calibri" w:hAnsi="Calibri" w:cs="Calibri"/>
          <w:spacing w:val="2"/>
        </w:rPr>
        <w:t>me</w:t>
      </w:r>
      <w:r w:rsidRPr="00C901B7">
        <w:rPr>
          <w:rFonts w:ascii="Calibri" w:eastAsia="Calibri" w:hAnsi="Calibri" w:cs="Calibri"/>
        </w:rPr>
        <w:t>n</w:t>
      </w:r>
      <w:r w:rsidRPr="00C901B7">
        <w:rPr>
          <w:rFonts w:ascii="Calibri" w:eastAsia="Calibri" w:hAnsi="Calibri" w:cs="Calibri"/>
          <w:spacing w:val="2"/>
        </w:rPr>
        <w:t>t</w:t>
      </w:r>
      <w:r w:rsidRPr="00C901B7">
        <w:rPr>
          <w:rFonts w:ascii="Calibri" w:eastAsia="Calibri" w:hAnsi="Calibri" w:cs="Calibri"/>
        </w:rPr>
        <w:t>s</w:t>
      </w:r>
      <w:r w:rsidRPr="00C901B7">
        <w:rPr>
          <w:rFonts w:ascii="Calibri" w:eastAsia="Calibri" w:hAnsi="Calibri" w:cs="Calibri"/>
          <w:spacing w:val="32"/>
        </w:rPr>
        <w:t xml:space="preserve"> </w:t>
      </w:r>
      <w:r w:rsidRPr="00C901B7">
        <w:rPr>
          <w:rFonts w:ascii="Calibri" w:eastAsia="Calibri" w:hAnsi="Calibri" w:cs="Calibri"/>
          <w:spacing w:val="1"/>
        </w:rPr>
        <w:t>m</w:t>
      </w:r>
      <w:r w:rsidRPr="00C901B7">
        <w:rPr>
          <w:rFonts w:ascii="Calibri" w:eastAsia="Calibri" w:hAnsi="Calibri" w:cs="Calibri"/>
        </w:rPr>
        <w:t>ust</w:t>
      </w:r>
      <w:r w:rsidRPr="00C901B7">
        <w:rPr>
          <w:rFonts w:ascii="Calibri" w:eastAsia="Calibri" w:hAnsi="Calibri" w:cs="Calibri"/>
          <w:spacing w:val="18"/>
        </w:rPr>
        <w:t xml:space="preserve"> </w:t>
      </w:r>
      <w:r w:rsidRPr="00C901B7">
        <w:rPr>
          <w:rFonts w:ascii="Calibri" w:eastAsia="Calibri" w:hAnsi="Calibri" w:cs="Calibri"/>
        </w:rPr>
        <w:t>be</w:t>
      </w:r>
      <w:r w:rsidRPr="00C901B7">
        <w:rPr>
          <w:rFonts w:ascii="Calibri" w:eastAsia="Calibri" w:hAnsi="Calibri" w:cs="Calibri"/>
          <w:spacing w:val="9"/>
        </w:rPr>
        <w:t xml:space="preserve"> </w:t>
      </w:r>
      <w:r w:rsidRPr="00C901B7">
        <w:rPr>
          <w:rFonts w:ascii="Calibri" w:eastAsia="Calibri" w:hAnsi="Calibri" w:cs="Calibri"/>
        </w:rPr>
        <w:t>no</w:t>
      </w:r>
      <w:r w:rsidRPr="00C901B7">
        <w:rPr>
          <w:rFonts w:ascii="Calibri" w:eastAsia="Calibri" w:hAnsi="Calibri" w:cs="Calibri"/>
          <w:spacing w:val="-1"/>
        </w:rPr>
        <w:t>te</w:t>
      </w:r>
      <w:r w:rsidRPr="00C901B7">
        <w:rPr>
          <w:rFonts w:ascii="Calibri" w:eastAsia="Calibri" w:hAnsi="Calibri" w:cs="Calibri"/>
        </w:rPr>
        <w:t>d</w:t>
      </w:r>
      <w:r w:rsidRPr="00C901B7">
        <w:rPr>
          <w:rFonts w:ascii="Calibri" w:eastAsia="Calibri" w:hAnsi="Calibri" w:cs="Calibri"/>
          <w:spacing w:val="21"/>
        </w:rPr>
        <w:t xml:space="preserve"> </w:t>
      </w:r>
      <w:r w:rsidRPr="00C901B7">
        <w:rPr>
          <w:rFonts w:ascii="Calibri" w:eastAsia="Calibri" w:hAnsi="Calibri" w:cs="Calibri"/>
        </w:rPr>
        <w:t>and</w:t>
      </w:r>
      <w:r w:rsidRPr="00C901B7">
        <w:rPr>
          <w:rFonts w:ascii="Calibri" w:eastAsia="Calibri" w:hAnsi="Calibri" w:cs="Calibri"/>
          <w:spacing w:val="14"/>
        </w:rPr>
        <w:t xml:space="preserve"> </w:t>
      </w:r>
      <w:r w:rsidRPr="00C901B7">
        <w:rPr>
          <w:rFonts w:ascii="Calibri" w:eastAsia="Calibri" w:hAnsi="Calibri" w:cs="Calibri"/>
          <w:spacing w:val="2"/>
          <w:w w:val="103"/>
        </w:rPr>
        <w:t>a</w:t>
      </w:r>
      <w:r w:rsidRPr="00C901B7">
        <w:rPr>
          <w:rFonts w:ascii="Calibri" w:eastAsia="Calibri" w:hAnsi="Calibri" w:cs="Calibri"/>
          <w:w w:val="103"/>
        </w:rPr>
        <w:t>p</w:t>
      </w:r>
      <w:r w:rsidRPr="00C901B7">
        <w:rPr>
          <w:rFonts w:ascii="Calibri" w:eastAsia="Calibri" w:hAnsi="Calibri" w:cs="Calibri"/>
          <w:spacing w:val="2"/>
          <w:w w:val="103"/>
        </w:rPr>
        <w:t>pr</w:t>
      </w:r>
      <w:r w:rsidRPr="00C901B7">
        <w:rPr>
          <w:rFonts w:ascii="Calibri" w:eastAsia="Calibri" w:hAnsi="Calibri" w:cs="Calibri"/>
          <w:w w:val="103"/>
        </w:rPr>
        <w:t>o</w:t>
      </w:r>
      <w:r w:rsidRPr="00C901B7">
        <w:rPr>
          <w:rFonts w:ascii="Calibri" w:eastAsia="Calibri" w:hAnsi="Calibri" w:cs="Calibri"/>
          <w:spacing w:val="2"/>
          <w:w w:val="103"/>
        </w:rPr>
        <w:t>ved</w:t>
      </w:r>
      <w:r w:rsidRPr="00C901B7">
        <w:rPr>
          <w:rFonts w:ascii="Calibri" w:eastAsia="Calibri" w:hAnsi="Calibri" w:cs="Calibri"/>
          <w:w w:val="103"/>
        </w:rPr>
        <w:t>.</w:t>
      </w:r>
    </w:p>
    <w:p w14:paraId="052912C2" w14:textId="7D1E8D12" w:rsidR="00790AFE" w:rsidRPr="00C901B7" w:rsidRDefault="00790AFE" w:rsidP="00790AFE">
      <w:pPr>
        <w:spacing w:before="13" w:line="271" w:lineRule="auto"/>
        <w:ind w:left="1184"/>
        <w:rPr>
          <w:rFonts w:ascii="Calibri" w:eastAsia="Calibri" w:hAnsi="Calibri" w:cs="Calibri"/>
        </w:rPr>
      </w:pPr>
      <w:r w:rsidRPr="00C901B7">
        <w:rPr>
          <w:noProof/>
        </w:rPr>
        <mc:AlternateContent>
          <mc:Choice Requires="wpg">
            <w:drawing>
              <wp:anchor distT="0" distB="0" distL="114300" distR="114300" simplePos="0" relativeHeight="251991040" behindDoc="1" locked="0" layoutInCell="1" allowOverlap="1" wp14:anchorId="6BC3D1F6" wp14:editId="525AAE9F">
                <wp:simplePos x="0" y="0"/>
                <wp:positionH relativeFrom="page">
                  <wp:posOffset>1103630</wp:posOffset>
                </wp:positionH>
                <wp:positionV relativeFrom="paragraph">
                  <wp:posOffset>41275</wp:posOffset>
                </wp:positionV>
                <wp:extent cx="126365" cy="95885"/>
                <wp:effectExtent l="8255" t="6350" r="8255" b="2540"/>
                <wp:wrapNone/>
                <wp:docPr id="501" name="Group 5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95885"/>
                          <a:chOff x="1738" y="65"/>
                          <a:chExt cx="199" cy="151"/>
                        </a:xfrm>
                      </wpg:grpSpPr>
                      <wps:wsp>
                        <wps:cNvPr id="502" name="Freeform 46"/>
                        <wps:cNvSpPr>
                          <a:spLocks/>
                        </wps:cNvSpPr>
                        <wps:spPr bwMode="auto">
                          <a:xfrm>
                            <a:off x="1738" y="65"/>
                            <a:ext cx="199" cy="151"/>
                          </a:xfrm>
                          <a:custGeom>
                            <a:avLst/>
                            <a:gdLst>
                              <a:gd name="T0" fmla="+- 0 1906 1738"/>
                              <a:gd name="T1" fmla="*/ T0 w 199"/>
                              <a:gd name="T2" fmla="+- 0 79 65"/>
                              <a:gd name="T3" fmla="*/ 79 h 151"/>
                              <a:gd name="T4" fmla="+- 0 1769 1738"/>
                              <a:gd name="T5" fmla="*/ T4 w 199"/>
                              <a:gd name="T6" fmla="+- 0 79 65"/>
                              <a:gd name="T7" fmla="*/ 79 h 151"/>
                              <a:gd name="T8" fmla="+- 0 1752 1738"/>
                              <a:gd name="T9" fmla="*/ T8 w 199"/>
                              <a:gd name="T10" fmla="+- 0 96 65"/>
                              <a:gd name="T11" fmla="*/ 96 h 151"/>
                              <a:gd name="T12" fmla="+- 0 1752 1738"/>
                              <a:gd name="T13" fmla="*/ T12 w 199"/>
                              <a:gd name="T14" fmla="+- 0 185 65"/>
                              <a:gd name="T15" fmla="*/ 185 h 151"/>
                              <a:gd name="T16" fmla="+- 0 1752 1738"/>
                              <a:gd name="T17" fmla="*/ T16 w 199"/>
                              <a:gd name="T18" fmla="+- 0 65 65"/>
                              <a:gd name="T19" fmla="*/ 65 h 151"/>
                              <a:gd name="T20" fmla="+- 0 1745 1738"/>
                              <a:gd name="T21" fmla="*/ T20 w 199"/>
                              <a:gd name="T22" fmla="+- 0 65 65"/>
                              <a:gd name="T23" fmla="*/ 65 h 151"/>
                              <a:gd name="T24" fmla="+- 0 1738 1738"/>
                              <a:gd name="T25" fmla="*/ T24 w 199"/>
                              <a:gd name="T26" fmla="+- 0 72 65"/>
                              <a:gd name="T27" fmla="*/ 72 h 151"/>
                              <a:gd name="T28" fmla="+- 0 1738 1738"/>
                              <a:gd name="T29" fmla="*/ T28 w 199"/>
                              <a:gd name="T30" fmla="+- 0 209 65"/>
                              <a:gd name="T31" fmla="*/ 209 h 151"/>
                              <a:gd name="T32" fmla="+- 0 1745 1738"/>
                              <a:gd name="T33" fmla="*/ T32 w 199"/>
                              <a:gd name="T34" fmla="+- 0 216 65"/>
                              <a:gd name="T35" fmla="*/ 216 h 151"/>
                              <a:gd name="T36" fmla="+- 0 1920 1738"/>
                              <a:gd name="T37" fmla="*/ T36 w 199"/>
                              <a:gd name="T38" fmla="+- 0 216 65"/>
                              <a:gd name="T39" fmla="*/ 216 h 151"/>
                              <a:gd name="T40" fmla="+- 0 1769 1738"/>
                              <a:gd name="T41" fmla="*/ T40 w 199"/>
                              <a:gd name="T42" fmla="+- 0 199 65"/>
                              <a:gd name="T43" fmla="*/ 199 h 151"/>
                              <a:gd name="T44" fmla="+- 0 1769 1738"/>
                              <a:gd name="T45" fmla="*/ T44 w 199"/>
                              <a:gd name="T46" fmla="+- 0 96 65"/>
                              <a:gd name="T47" fmla="*/ 96 h 151"/>
                              <a:gd name="T48" fmla="+- 0 1920 1738"/>
                              <a:gd name="T49" fmla="*/ T48 w 199"/>
                              <a:gd name="T50" fmla="+- 0 96 65"/>
                              <a:gd name="T51" fmla="*/ 96 h 151"/>
                              <a:gd name="T52" fmla="+- 0 1930 1738"/>
                              <a:gd name="T53" fmla="*/ T52 w 199"/>
                              <a:gd name="T54" fmla="+- 0 216 65"/>
                              <a:gd name="T55" fmla="*/ 216 h 151"/>
                              <a:gd name="T56" fmla="+- 0 1937 1738"/>
                              <a:gd name="T57" fmla="*/ T56 w 199"/>
                              <a:gd name="T58" fmla="+- 0 209 65"/>
                              <a:gd name="T59" fmla="*/ 209 h 151"/>
                              <a:gd name="T60" fmla="+- 0 1937 1738"/>
                              <a:gd name="T61" fmla="*/ T60 w 199"/>
                              <a:gd name="T62" fmla="+- 0 72 65"/>
                              <a:gd name="T63" fmla="*/ 72 h 151"/>
                              <a:gd name="T64" fmla="+- 0 1930 1738"/>
                              <a:gd name="T65" fmla="*/ T64 w 199"/>
                              <a:gd name="T66" fmla="+- 0 65 65"/>
                              <a:gd name="T67" fmla="*/ 65 h 151"/>
                              <a:gd name="T68" fmla="+- 0 1920 1738"/>
                              <a:gd name="T69" fmla="*/ T68 w 199"/>
                              <a:gd name="T70" fmla="+- 0 65 65"/>
                              <a:gd name="T71" fmla="*/ 65 h 151"/>
                              <a:gd name="T72" fmla="+- 0 1906 1738"/>
                              <a:gd name="T73" fmla="*/ T72 w 199"/>
                              <a:gd name="T74" fmla="+- 0 79 65"/>
                              <a:gd name="T75" fmla="*/ 79 h 1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99" h="151">
                                <a:moveTo>
                                  <a:pt x="168" y="14"/>
                                </a:moveTo>
                                <a:lnTo>
                                  <a:pt x="31" y="14"/>
                                </a:lnTo>
                                <a:lnTo>
                                  <a:pt x="14" y="31"/>
                                </a:lnTo>
                                <a:lnTo>
                                  <a:pt x="14" y="120"/>
                                </a:lnTo>
                                <a:lnTo>
                                  <a:pt x="14" y="0"/>
                                </a:lnTo>
                                <a:lnTo>
                                  <a:pt x="7" y="0"/>
                                </a:lnTo>
                                <a:lnTo>
                                  <a:pt x="0" y="7"/>
                                </a:lnTo>
                                <a:lnTo>
                                  <a:pt x="0" y="144"/>
                                </a:lnTo>
                                <a:lnTo>
                                  <a:pt x="7" y="151"/>
                                </a:lnTo>
                                <a:lnTo>
                                  <a:pt x="182" y="151"/>
                                </a:lnTo>
                                <a:lnTo>
                                  <a:pt x="31" y="134"/>
                                </a:lnTo>
                                <a:lnTo>
                                  <a:pt x="31" y="31"/>
                                </a:lnTo>
                                <a:lnTo>
                                  <a:pt x="182" y="31"/>
                                </a:lnTo>
                                <a:lnTo>
                                  <a:pt x="192" y="151"/>
                                </a:lnTo>
                                <a:lnTo>
                                  <a:pt x="199" y="144"/>
                                </a:lnTo>
                                <a:lnTo>
                                  <a:pt x="199" y="7"/>
                                </a:lnTo>
                                <a:lnTo>
                                  <a:pt x="192" y="0"/>
                                </a:lnTo>
                                <a:lnTo>
                                  <a:pt x="182" y="0"/>
                                </a:lnTo>
                                <a:lnTo>
                                  <a:pt x="168" y="14"/>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3" name="Freeform 45"/>
                        <wps:cNvSpPr>
                          <a:spLocks/>
                        </wps:cNvSpPr>
                        <wps:spPr bwMode="auto">
                          <a:xfrm>
                            <a:off x="1906" y="96"/>
                            <a:ext cx="24" cy="120"/>
                          </a:xfrm>
                          <a:custGeom>
                            <a:avLst/>
                            <a:gdLst>
                              <a:gd name="T0" fmla="+- 0 1920 1906"/>
                              <a:gd name="T1" fmla="*/ T0 w 24"/>
                              <a:gd name="T2" fmla="+- 0 185 96"/>
                              <a:gd name="T3" fmla="*/ 185 h 120"/>
                              <a:gd name="T4" fmla="+- 0 1906 1906"/>
                              <a:gd name="T5" fmla="*/ T4 w 24"/>
                              <a:gd name="T6" fmla="+- 0 199 96"/>
                              <a:gd name="T7" fmla="*/ 199 h 120"/>
                              <a:gd name="T8" fmla="+- 0 1920 1906"/>
                              <a:gd name="T9" fmla="*/ T8 w 24"/>
                              <a:gd name="T10" fmla="+- 0 216 96"/>
                              <a:gd name="T11" fmla="*/ 216 h 120"/>
                              <a:gd name="T12" fmla="+- 0 1930 1906"/>
                              <a:gd name="T13" fmla="*/ T12 w 24"/>
                              <a:gd name="T14" fmla="+- 0 216 96"/>
                              <a:gd name="T15" fmla="*/ 216 h 120"/>
                              <a:gd name="T16" fmla="+- 0 1920 1906"/>
                              <a:gd name="T17" fmla="*/ T16 w 24"/>
                              <a:gd name="T18" fmla="+- 0 96 96"/>
                              <a:gd name="T19" fmla="*/ 96 h 120"/>
                              <a:gd name="T20" fmla="+- 0 1920 1906"/>
                              <a:gd name="T21" fmla="*/ T20 w 24"/>
                              <a:gd name="T22" fmla="+- 0 185 96"/>
                              <a:gd name="T23" fmla="*/ 185 h 120"/>
                            </a:gdLst>
                            <a:ahLst/>
                            <a:cxnLst>
                              <a:cxn ang="0">
                                <a:pos x="T1" y="T3"/>
                              </a:cxn>
                              <a:cxn ang="0">
                                <a:pos x="T5" y="T7"/>
                              </a:cxn>
                              <a:cxn ang="0">
                                <a:pos x="T9" y="T11"/>
                              </a:cxn>
                              <a:cxn ang="0">
                                <a:pos x="T13" y="T15"/>
                              </a:cxn>
                              <a:cxn ang="0">
                                <a:pos x="T17" y="T19"/>
                              </a:cxn>
                              <a:cxn ang="0">
                                <a:pos x="T21" y="T23"/>
                              </a:cxn>
                            </a:cxnLst>
                            <a:rect l="0" t="0" r="r" b="b"/>
                            <a:pathLst>
                              <a:path w="24" h="120">
                                <a:moveTo>
                                  <a:pt x="14" y="89"/>
                                </a:moveTo>
                                <a:lnTo>
                                  <a:pt x="0" y="103"/>
                                </a:lnTo>
                                <a:lnTo>
                                  <a:pt x="14" y="120"/>
                                </a:lnTo>
                                <a:lnTo>
                                  <a:pt x="24" y="120"/>
                                </a:lnTo>
                                <a:lnTo>
                                  <a:pt x="14" y="0"/>
                                </a:lnTo>
                                <a:lnTo>
                                  <a:pt x="14" y="89"/>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4" name="Freeform 44"/>
                        <wps:cNvSpPr>
                          <a:spLocks/>
                        </wps:cNvSpPr>
                        <wps:spPr bwMode="auto">
                          <a:xfrm>
                            <a:off x="1769" y="96"/>
                            <a:ext cx="151" cy="120"/>
                          </a:xfrm>
                          <a:custGeom>
                            <a:avLst/>
                            <a:gdLst>
                              <a:gd name="T0" fmla="+- 0 1769 1769"/>
                              <a:gd name="T1" fmla="*/ T0 w 151"/>
                              <a:gd name="T2" fmla="+- 0 199 96"/>
                              <a:gd name="T3" fmla="*/ 199 h 120"/>
                              <a:gd name="T4" fmla="+- 0 1920 1769"/>
                              <a:gd name="T5" fmla="*/ T4 w 151"/>
                              <a:gd name="T6" fmla="+- 0 216 96"/>
                              <a:gd name="T7" fmla="*/ 216 h 120"/>
                              <a:gd name="T8" fmla="+- 0 1906 1769"/>
                              <a:gd name="T9" fmla="*/ T8 w 151"/>
                              <a:gd name="T10" fmla="+- 0 199 96"/>
                              <a:gd name="T11" fmla="*/ 199 h 120"/>
                              <a:gd name="T12" fmla="+- 0 1920 1769"/>
                              <a:gd name="T13" fmla="*/ T12 w 151"/>
                              <a:gd name="T14" fmla="+- 0 185 96"/>
                              <a:gd name="T15" fmla="*/ 185 h 120"/>
                              <a:gd name="T16" fmla="+- 0 1920 1769"/>
                              <a:gd name="T17" fmla="*/ T16 w 151"/>
                              <a:gd name="T18" fmla="+- 0 96 96"/>
                              <a:gd name="T19" fmla="*/ 96 h 120"/>
                              <a:gd name="T20" fmla="+- 0 1906 1769"/>
                              <a:gd name="T21" fmla="*/ T20 w 151"/>
                              <a:gd name="T22" fmla="+- 0 96 96"/>
                              <a:gd name="T23" fmla="*/ 96 h 120"/>
                              <a:gd name="T24" fmla="+- 0 1906 1769"/>
                              <a:gd name="T25" fmla="*/ T24 w 151"/>
                              <a:gd name="T26" fmla="+- 0 185 96"/>
                              <a:gd name="T27" fmla="*/ 185 h 120"/>
                              <a:gd name="T28" fmla="+- 0 1769 1769"/>
                              <a:gd name="T29" fmla="*/ T28 w 151"/>
                              <a:gd name="T30" fmla="+- 0 185 96"/>
                              <a:gd name="T31" fmla="*/ 185 h 120"/>
                              <a:gd name="T32" fmla="+- 0 1769 1769"/>
                              <a:gd name="T33" fmla="*/ T32 w 151"/>
                              <a:gd name="T34" fmla="+- 0 199 96"/>
                              <a:gd name="T35" fmla="*/ 199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1" h="120">
                                <a:moveTo>
                                  <a:pt x="0" y="103"/>
                                </a:moveTo>
                                <a:lnTo>
                                  <a:pt x="151" y="120"/>
                                </a:lnTo>
                                <a:lnTo>
                                  <a:pt x="137" y="103"/>
                                </a:lnTo>
                                <a:lnTo>
                                  <a:pt x="151" y="89"/>
                                </a:lnTo>
                                <a:lnTo>
                                  <a:pt x="151" y="0"/>
                                </a:lnTo>
                                <a:lnTo>
                                  <a:pt x="137" y="0"/>
                                </a:lnTo>
                                <a:lnTo>
                                  <a:pt x="137" y="89"/>
                                </a:lnTo>
                                <a:lnTo>
                                  <a:pt x="0" y="89"/>
                                </a:lnTo>
                                <a:lnTo>
                                  <a:pt x="0" y="103"/>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5" name="Freeform 43"/>
                        <wps:cNvSpPr>
                          <a:spLocks/>
                        </wps:cNvSpPr>
                        <wps:spPr bwMode="auto">
                          <a:xfrm>
                            <a:off x="1752" y="65"/>
                            <a:ext cx="168" cy="31"/>
                          </a:xfrm>
                          <a:custGeom>
                            <a:avLst/>
                            <a:gdLst>
                              <a:gd name="T0" fmla="+- 0 1769 1752"/>
                              <a:gd name="T1" fmla="*/ T0 w 168"/>
                              <a:gd name="T2" fmla="+- 0 79 65"/>
                              <a:gd name="T3" fmla="*/ 79 h 31"/>
                              <a:gd name="T4" fmla="+- 0 1906 1752"/>
                              <a:gd name="T5" fmla="*/ T4 w 168"/>
                              <a:gd name="T6" fmla="+- 0 79 65"/>
                              <a:gd name="T7" fmla="*/ 79 h 31"/>
                              <a:gd name="T8" fmla="+- 0 1920 1752"/>
                              <a:gd name="T9" fmla="*/ T8 w 168"/>
                              <a:gd name="T10" fmla="+- 0 65 65"/>
                              <a:gd name="T11" fmla="*/ 65 h 31"/>
                              <a:gd name="T12" fmla="+- 0 1752 1752"/>
                              <a:gd name="T13" fmla="*/ T12 w 168"/>
                              <a:gd name="T14" fmla="+- 0 65 65"/>
                              <a:gd name="T15" fmla="*/ 65 h 31"/>
                              <a:gd name="T16" fmla="+- 0 1752 1752"/>
                              <a:gd name="T17" fmla="*/ T16 w 168"/>
                              <a:gd name="T18" fmla="+- 0 96 65"/>
                              <a:gd name="T19" fmla="*/ 96 h 31"/>
                              <a:gd name="T20" fmla="+- 0 1769 1752"/>
                              <a:gd name="T21" fmla="*/ T20 w 168"/>
                              <a:gd name="T22" fmla="+- 0 79 65"/>
                              <a:gd name="T23" fmla="*/ 79 h 31"/>
                            </a:gdLst>
                            <a:ahLst/>
                            <a:cxnLst>
                              <a:cxn ang="0">
                                <a:pos x="T1" y="T3"/>
                              </a:cxn>
                              <a:cxn ang="0">
                                <a:pos x="T5" y="T7"/>
                              </a:cxn>
                              <a:cxn ang="0">
                                <a:pos x="T9" y="T11"/>
                              </a:cxn>
                              <a:cxn ang="0">
                                <a:pos x="T13" y="T15"/>
                              </a:cxn>
                              <a:cxn ang="0">
                                <a:pos x="T17" y="T19"/>
                              </a:cxn>
                              <a:cxn ang="0">
                                <a:pos x="T21" y="T23"/>
                              </a:cxn>
                            </a:cxnLst>
                            <a:rect l="0" t="0" r="r" b="b"/>
                            <a:pathLst>
                              <a:path w="168" h="31">
                                <a:moveTo>
                                  <a:pt x="17" y="14"/>
                                </a:moveTo>
                                <a:lnTo>
                                  <a:pt x="154" y="14"/>
                                </a:lnTo>
                                <a:lnTo>
                                  <a:pt x="168" y="0"/>
                                </a:lnTo>
                                <a:lnTo>
                                  <a:pt x="0" y="0"/>
                                </a:lnTo>
                                <a:lnTo>
                                  <a:pt x="0" y="31"/>
                                </a:lnTo>
                                <a:lnTo>
                                  <a:pt x="17" y="14"/>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35C09D" id="Group 501" o:spid="_x0000_s1026" style="position:absolute;margin-left:86.9pt;margin-top:3.25pt;width:9.95pt;height:7.55pt;z-index:-251325440;mso-position-horizontal-relative:page" coordorigin="1738,65" coordsize="19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">
                <v:shape id="Freeform 46" o:spid="_x0000_s1027" style="position:absolute;left:1738;top:65;width:199;height:151;visibility:visible;mso-wrap-style:square;v-text-anchor:top" coordsize="199,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" path="m168,14l31,14,14,31r,89l14,,7,,,7,,144r7,7l182,151,31,134,31,31r151,l192,151r7,-7l199,7,192,,182,,168,14xe" fillcolor="#385d89" stroked="f">
                  <v:path arrowok="t" o:connecttype="custom" o:connectlocs="168,79;31,79;14,96;14,185;14,65;7,65;0,72;0,209;7,216;182,216;31,199;31,96;182,96;192,216;199,209;199,72;192,65;182,65;168,79" o:connectangles="0,0,0,0,0,0,0,0,0,0,0,0,0,0,0,0,0,0,0"/>
                </v:shape>
                <v:shape id="Freeform 45" o:spid="_x0000_s1028" style="position:absolute;left:1906;top:96;width:24;height:120;visibility:visible;mso-wrap-style:square;v-text-anchor:top" coordsize="2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" path="m14,89l,103r14,17l24,120,14,r,89xe" fillcolor="#385d89" stroked="f">
                  <v:path arrowok="t" o:connecttype="custom" o:connectlocs="14,185;0,199;14,216;24,216;14,96;14,185" o:connectangles="0,0,0,0,0,0"/>
                </v:shape>
                <v:shape id="Freeform 44" o:spid="_x0000_s1029" style="position:absolute;left:1769;top:96;width:151;height:120;visibility:visible;mso-wrap-style:square;v-text-anchor:top" coordsize="15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" path="m,103r151,17l137,103,151,89,151,,137,r,89l,89r,14xe" fillcolor="#385d89" stroked="f">
                  <v:path arrowok="t" o:connecttype="custom" o:connectlocs="0,199;151,216;137,199;151,185;151,96;137,96;137,185;0,185;0,199" o:connectangles="0,0,0,0,0,0,0,0,0"/>
                </v:shape>
                <v:shape id="Freeform 43" o:spid="_x0000_s1030" style="position:absolute;left:1752;top:65;width:168;height:31;visibility:visible;mso-wrap-style:square;v-text-anchor:top" coordsize="16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" path="m17,14r137,l168,,,,,31,17,14xe" fillcolor="#385d89" stroked="f">
                  <v:path arrowok="t" o:connecttype="custom" o:connectlocs="17,79;154,79;168,65;0,65;0,96;17,79" o:connectangles="0,0,0,0,0,0"/>
                </v:shape>
                <w10:wrap anchorx="page"/>
              </v:group>
            </w:pict>
          </mc:Fallback>
        </mc:AlternateContent>
      </w:r>
      <w:r w:rsidRPr="00C901B7">
        <w:rPr>
          <w:rFonts w:ascii="Calibri" w:eastAsia="Calibri" w:hAnsi="Calibri" w:cs="Calibri"/>
          <w:spacing w:val="1"/>
        </w:rPr>
        <w:t>W</w:t>
      </w:r>
      <w:r w:rsidRPr="00C901B7">
        <w:rPr>
          <w:rFonts w:ascii="Calibri" w:eastAsia="Calibri" w:hAnsi="Calibri" w:cs="Calibri"/>
        </w:rPr>
        <w:t>a</w:t>
      </w:r>
      <w:r w:rsidRPr="00C901B7">
        <w:rPr>
          <w:rFonts w:ascii="Calibri" w:eastAsia="Calibri" w:hAnsi="Calibri" w:cs="Calibri"/>
          <w:spacing w:val="-1"/>
        </w:rPr>
        <w:t>i</w:t>
      </w:r>
      <w:r w:rsidRPr="00C901B7">
        <w:rPr>
          <w:rFonts w:ascii="Calibri" w:eastAsia="Calibri" w:hAnsi="Calibri" w:cs="Calibri"/>
        </w:rPr>
        <w:t>v</w:t>
      </w:r>
      <w:r w:rsidRPr="00C901B7">
        <w:rPr>
          <w:rFonts w:ascii="Calibri" w:eastAsia="Calibri" w:hAnsi="Calibri" w:cs="Calibri"/>
          <w:spacing w:val="-1"/>
        </w:rPr>
        <w:t>e</w:t>
      </w:r>
      <w:r w:rsidRPr="00C901B7">
        <w:rPr>
          <w:rFonts w:ascii="Calibri" w:eastAsia="Calibri" w:hAnsi="Calibri" w:cs="Calibri"/>
        </w:rPr>
        <w:t>r</w:t>
      </w:r>
      <w:r w:rsidRPr="00C901B7">
        <w:rPr>
          <w:rFonts w:ascii="Calibri" w:eastAsia="Calibri" w:hAnsi="Calibri" w:cs="Calibri"/>
          <w:spacing w:val="23"/>
        </w:rPr>
        <w:t xml:space="preserve"> </w:t>
      </w:r>
      <w:r w:rsidRPr="00C901B7">
        <w:rPr>
          <w:rFonts w:ascii="Calibri" w:eastAsia="Calibri" w:hAnsi="Calibri" w:cs="Calibri"/>
        </w:rPr>
        <w:t>of</w:t>
      </w:r>
      <w:r w:rsidRPr="00C901B7">
        <w:rPr>
          <w:rFonts w:ascii="Calibri" w:eastAsia="Calibri" w:hAnsi="Calibri" w:cs="Calibri"/>
          <w:spacing w:val="8"/>
        </w:rPr>
        <w:t xml:space="preserve"> </w:t>
      </w:r>
      <w:r w:rsidRPr="00C901B7">
        <w:rPr>
          <w:rFonts w:ascii="Calibri" w:eastAsia="Calibri" w:hAnsi="Calibri" w:cs="Calibri"/>
          <w:spacing w:val="1"/>
        </w:rPr>
        <w:t>S</w:t>
      </w:r>
      <w:r w:rsidRPr="00C901B7">
        <w:rPr>
          <w:rFonts w:ascii="Calibri" w:eastAsia="Calibri" w:hAnsi="Calibri" w:cs="Calibri"/>
        </w:rPr>
        <w:t>ub</w:t>
      </w:r>
      <w:r w:rsidRPr="00C901B7">
        <w:rPr>
          <w:rFonts w:ascii="Calibri" w:eastAsia="Calibri" w:hAnsi="Calibri" w:cs="Calibri"/>
          <w:spacing w:val="-1"/>
        </w:rPr>
        <w:t>r</w:t>
      </w:r>
      <w:r w:rsidRPr="00C901B7">
        <w:rPr>
          <w:rFonts w:ascii="Calibri" w:eastAsia="Calibri" w:hAnsi="Calibri" w:cs="Calibri"/>
        </w:rPr>
        <w:t>o</w:t>
      </w:r>
      <w:r w:rsidRPr="00C901B7">
        <w:rPr>
          <w:rFonts w:ascii="Calibri" w:eastAsia="Calibri" w:hAnsi="Calibri" w:cs="Calibri"/>
          <w:spacing w:val="1"/>
        </w:rPr>
        <w:t>g</w:t>
      </w:r>
      <w:r w:rsidRPr="00C901B7">
        <w:rPr>
          <w:rFonts w:ascii="Calibri" w:eastAsia="Calibri" w:hAnsi="Calibri" w:cs="Calibri"/>
        </w:rPr>
        <w:t>a</w:t>
      </w:r>
      <w:r w:rsidRPr="00C901B7">
        <w:rPr>
          <w:rFonts w:ascii="Calibri" w:eastAsia="Calibri" w:hAnsi="Calibri" w:cs="Calibri"/>
          <w:spacing w:val="-1"/>
        </w:rPr>
        <w:t>ti</w:t>
      </w:r>
      <w:r w:rsidRPr="00C901B7">
        <w:rPr>
          <w:rFonts w:ascii="Calibri" w:eastAsia="Calibri" w:hAnsi="Calibri" w:cs="Calibri"/>
        </w:rPr>
        <w:t xml:space="preserve">on </w:t>
      </w:r>
      <w:r w:rsidRPr="00C901B7">
        <w:rPr>
          <w:rFonts w:ascii="Calibri" w:eastAsia="Calibri" w:hAnsi="Calibri" w:cs="Calibri"/>
          <w:spacing w:val="-1"/>
        </w:rPr>
        <w:t>i</w:t>
      </w:r>
      <w:r w:rsidRPr="00C901B7">
        <w:rPr>
          <w:rFonts w:ascii="Calibri" w:eastAsia="Calibri" w:hAnsi="Calibri" w:cs="Calibri"/>
        </w:rPr>
        <w:t>n</w:t>
      </w:r>
      <w:r w:rsidRPr="00C901B7">
        <w:rPr>
          <w:rFonts w:ascii="Calibri" w:eastAsia="Calibri" w:hAnsi="Calibri" w:cs="Calibri"/>
          <w:spacing w:val="7"/>
        </w:rPr>
        <w:t xml:space="preserve"> </w:t>
      </w:r>
      <w:r w:rsidRPr="00C901B7">
        <w:rPr>
          <w:rFonts w:ascii="Calibri" w:eastAsia="Calibri" w:hAnsi="Calibri" w:cs="Calibri"/>
          <w:spacing w:val="-1"/>
        </w:rPr>
        <w:t>f</w:t>
      </w:r>
      <w:r w:rsidRPr="00C901B7">
        <w:rPr>
          <w:rFonts w:ascii="Calibri" w:eastAsia="Calibri" w:hAnsi="Calibri" w:cs="Calibri"/>
        </w:rPr>
        <w:t>a</w:t>
      </w:r>
      <w:r w:rsidRPr="00C901B7">
        <w:rPr>
          <w:rFonts w:ascii="Calibri" w:eastAsia="Calibri" w:hAnsi="Calibri" w:cs="Calibri"/>
          <w:spacing w:val="2"/>
        </w:rPr>
        <w:t>v</w:t>
      </w:r>
      <w:r w:rsidRPr="00C901B7">
        <w:rPr>
          <w:rFonts w:ascii="Calibri" w:eastAsia="Calibri" w:hAnsi="Calibri" w:cs="Calibri"/>
        </w:rPr>
        <w:t>or</w:t>
      </w:r>
      <w:r w:rsidRPr="00C901B7">
        <w:rPr>
          <w:rFonts w:ascii="Calibri" w:eastAsia="Calibri" w:hAnsi="Calibri" w:cs="Calibri"/>
          <w:spacing w:val="18"/>
        </w:rPr>
        <w:t xml:space="preserve"> </w:t>
      </w:r>
      <w:r w:rsidRPr="00C901B7">
        <w:rPr>
          <w:rFonts w:ascii="Calibri" w:eastAsia="Calibri" w:hAnsi="Calibri" w:cs="Calibri"/>
        </w:rPr>
        <w:t>of</w:t>
      </w:r>
      <w:r w:rsidRPr="00C901B7">
        <w:rPr>
          <w:rFonts w:ascii="Calibri" w:eastAsia="Calibri" w:hAnsi="Calibri" w:cs="Calibri"/>
          <w:spacing w:val="8"/>
        </w:rPr>
        <w:t xml:space="preserve"> </w:t>
      </w:r>
      <w:r w:rsidRPr="00C901B7">
        <w:rPr>
          <w:rFonts w:ascii="Calibri" w:eastAsia="Calibri" w:hAnsi="Calibri" w:cs="Calibri"/>
          <w:spacing w:val="3"/>
        </w:rPr>
        <w:t>T</w:t>
      </w:r>
      <w:r w:rsidRPr="00C901B7">
        <w:rPr>
          <w:rFonts w:ascii="Calibri" w:eastAsia="Calibri" w:hAnsi="Calibri" w:cs="Calibri"/>
        </w:rPr>
        <w:t>he</w:t>
      </w:r>
      <w:r w:rsidRPr="00C901B7">
        <w:rPr>
          <w:rFonts w:ascii="Calibri" w:eastAsia="Calibri" w:hAnsi="Calibri" w:cs="Calibri"/>
          <w:spacing w:val="14"/>
        </w:rPr>
        <w:t xml:space="preserve"> </w:t>
      </w:r>
      <w:r w:rsidRPr="00C901B7">
        <w:rPr>
          <w:rFonts w:ascii="Calibri" w:eastAsia="Calibri" w:hAnsi="Calibri" w:cs="Calibri"/>
        </w:rPr>
        <w:t>D</w:t>
      </w:r>
      <w:r w:rsidRPr="00C901B7">
        <w:rPr>
          <w:rFonts w:ascii="Calibri" w:eastAsia="Calibri" w:hAnsi="Calibri" w:cs="Calibri"/>
          <w:spacing w:val="-1"/>
        </w:rPr>
        <w:t>i</w:t>
      </w:r>
      <w:r w:rsidRPr="00C901B7">
        <w:rPr>
          <w:rFonts w:ascii="Calibri" w:eastAsia="Calibri" w:hAnsi="Calibri" w:cs="Calibri"/>
        </w:rPr>
        <w:t>o</w:t>
      </w:r>
      <w:r w:rsidRPr="00C901B7">
        <w:rPr>
          <w:rFonts w:ascii="Calibri" w:eastAsia="Calibri" w:hAnsi="Calibri" w:cs="Calibri"/>
          <w:spacing w:val="-1"/>
        </w:rPr>
        <w:t>ce</w:t>
      </w:r>
      <w:r w:rsidRPr="00C901B7">
        <w:rPr>
          <w:rFonts w:ascii="Calibri" w:eastAsia="Calibri" w:hAnsi="Calibri" w:cs="Calibri"/>
        </w:rPr>
        <w:t>se</w:t>
      </w:r>
      <w:r w:rsidRPr="00C901B7">
        <w:rPr>
          <w:rFonts w:ascii="Calibri" w:eastAsia="Calibri" w:hAnsi="Calibri" w:cs="Calibri"/>
          <w:spacing w:val="28"/>
        </w:rPr>
        <w:t xml:space="preserve"> </w:t>
      </w:r>
      <w:r w:rsidRPr="00C901B7">
        <w:rPr>
          <w:rFonts w:ascii="Calibri" w:eastAsia="Calibri" w:hAnsi="Calibri" w:cs="Calibri"/>
        </w:rPr>
        <w:t>and</w:t>
      </w:r>
      <w:r w:rsidRPr="00C901B7">
        <w:rPr>
          <w:rFonts w:ascii="Calibri" w:eastAsia="Calibri" w:hAnsi="Calibri" w:cs="Calibri"/>
          <w:spacing w:val="14"/>
        </w:rPr>
        <w:t xml:space="preserve"> </w:t>
      </w:r>
      <w:r w:rsidRPr="00C901B7">
        <w:rPr>
          <w:rFonts w:ascii="Calibri" w:eastAsia="Calibri" w:hAnsi="Calibri" w:cs="Calibri"/>
        </w:rPr>
        <w:t>shou</w:t>
      </w:r>
      <w:r w:rsidRPr="00C901B7">
        <w:rPr>
          <w:rFonts w:ascii="Calibri" w:eastAsia="Calibri" w:hAnsi="Calibri" w:cs="Calibri"/>
          <w:spacing w:val="-1"/>
        </w:rPr>
        <w:t>l</w:t>
      </w:r>
      <w:r w:rsidRPr="00C901B7">
        <w:rPr>
          <w:rFonts w:ascii="Calibri" w:eastAsia="Calibri" w:hAnsi="Calibri" w:cs="Calibri"/>
        </w:rPr>
        <w:t>d</w:t>
      </w:r>
      <w:r w:rsidRPr="00C901B7">
        <w:rPr>
          <w:rFonts w:ascii="Calibri" w:eastAsia="Calibri" w:hAnsi="Calibri" w:cs="Calibri"/>
          <w:spacing w:val="23"/>
        </w:rPr>
        <w:t xml:space="preserve"> </w:t>
      </w:r>
      <w:r w:rsidRPr="00C901B7">
        <w:rPr>
          <w:rFonts w:ascii="Calibri" w:eastAsia="Calibri" w:hAnsi="Calibri" w:cs="Calibri"/>
        </w:rPr>
        <w:t>app</w:t>
      </w:r>
      <w:r w:rsidRPr="00C901B7">
        <w:rPr>
          <w:rFonts w:ascii="Calibri" w:eastAsia="Calibri" w:hAnsi="Calibri" w:cs="Calibri"/>
          <w:spacing w:val="1"/>
        </w:rPr>
        <w:t>l</w:t>
      </w:r>
      <w:r w:rsidRPr="00C901B7">
        <w:rPr>
          <w:rFonts w:ascii="Calibri" w:eastAsia="Calibri" w:hAnsi="Calibri" w:cs="Calibri"/>
        </w:rPr>
        <w:t>y</w:t>
      </w:r>
      <w:r w:rsidRPr="00C901B7">
        <w:rPr>
          <w:rFonts w:ascii="Calibri" w:eastAsia="Calibri" w:hAnsi="Calibri" w:cs="Calibri"/>
          <w:spacing w:val="19"/>
        </w:rPr>
        <w:t xml:space="preserve"> </w:t>
      </w:r>
      <w:r w:rsidRPr="00C901B7">
        <w:rPr>
          <w:rFonts w:ascii="Calibri" w:eastAsia="Calibri" w:hAnsi="Calibri" w:cs="Calibri"/>
          <w:spacing w:val="-1"/>
        </w:rPr>
        <w:t>t</w:t>
      </w:r>
      <w:r w:rsidRPr="00C901B7">
        <w:rPr>
          <w:rFonts w:ascii="Calibri" w:eastAsia="Calibri" w:hAnsi="Calibri" w:cs="Calibri"/>
        </w:rPr>
        <w:t>o</w:t>
      </w:r>
      <w:r w:rsidRPr="00C901B7">
        <w:rPr>
          <w:rFonts w:ascii="Calibri" w:eastAsia="Calibri" w:hAnsi="Calibri" w:cs="Calibri"/>
          <w:spacing w:val="9"/>
        </w:rPr>
        <w:t xml:space="preserve"> </w:t>
      </w:r>
      <w:r w:rsidRPr="00C901B7">
        <w:rPr>
          <w:rFonts w:ascii="Calibri" w:eastAsia="Calibri" w:hAnsi="Calibri" w:cs="Calibri"/>
          <w:spacing w:val="1"/>
        </w:rPr>
        <w:t>T</w:t>
      </w:r>
      <w:r w:rsidRPr="00C901B7">
        <w:rPr>
          <w:rFonts w:ascii="Calibri" w:eastAsia="Calibri" w:hAnsi="Calibri" w:cs="Calibri"/>
        </w:rPr>
        <w:t>he</w:t>
      </w:r>
      <w:r w:rsidRPr="00C901B7">
        <w:rPr>
          <w:rFonts w:ascii="Calibri" w:eastAsia="Calibri" w:hAnsi="Calibri" w:cs="Calibri"/>
          <w:spacing w:val="16"/>
        </w:rPr>
        <w:t xml:space="preserve"> </w:t>
      </w:r>
      <w:r w:rsidRPr="00C901B7">
        <w:rPr>
          <w:rFonts w:ascii="Calibri" w:eastAsia="Calibri" w:hAnsi="Calibri" w:cs="Calibri"/>
          <w:spacing w:val="1"/>
          <w:w w:val="103"/>
        </w:rPr>
        <w:t>D</w:t>
      </w:r>
      <w:r w:rsidRPr="00C901B7">
        <w:rPr>
          <w:rFonts w:ascii="Calibri" w:eastAsia="Calibri" w:hAnsi="Calibri" w:cs="Calibri"/>
          <w:w w:val="103"/>
        </w:rPr>
        <w:t>i</w:t>
      </w:r>
      <w:r w:rsidRPr="00C901B7">
        <w:rPr>
          <w:rFonts w:ascii="Calibri" w:eastAsia="Calibri" w:hAnsi="Calibri" w:cs="Calibri"/>
          <w:spacing w:val="2"/>
          <w:w w:val="103"/>
        </w:rPr>
        <w:t>o</w:t>
      </w:r>
      <w:r w:rsidRPr="00C901B7">
        <w:rPr>
          <w:rFonts w:ascii="Calibri" w:eastAsia="Calibri" w:hAnsi="Calibri" w:cs="Calibri"/>
          <w:w w:val="103"/>
        </w:rPr>
        <w:t>c</w:t>
      </w:r>
      <w:r w:rsidRPr="00C901B7">
        <w:rPr>
          <w:rFonts w:ascii="Calibri" w:eastAsia="Calibri" w:hAnsi="Calibri" w:cs="Calibri"/>
          <w:spacing w:val="2"/>
          <w:w w:val="103"/>
        </w:rPr>
        <w:t>es</w:t>
      </w:r>
      <w:r w:rsidRPr="00C901B7">
        <w:rPr>
          <w:rFonts w:ascii="Calibri" w:eastAsia="Calibri" w:hAnsi="Calibri" w:cs="Calibri"/>
          <w:w w:val="103"/>
        </w:rPr>
        <w:t xml:space="preserve">e's </w:t>
      </w:r>
      <w:r w:rsidRPr="00C901B7">
        <w:rPr>
          <w:rFonts w:ascii="Calibri" w:eastAsia="Calibri" w:hAnsi="Calibri" w:cs="Calibri"/>
        </w:rPr>
        <w:t>o</w:t>
      </w:r>
      <w:r w:rsidRPr="00C901B7">
        <w:rPr>
          <w:rFonts w:ascii="Calibri" w:eastAsia="Calibri" w:hAnsi="Calibri" w:cs="Calibri"/>
          <w:spacing w:val="-1"/>
        </w:rPr>
        <w:t>ffi</w:t>
      </w:r>
      <w:r w:rsidRPr="00C901B7">
        <w:rPr>
          <w:rFonts w:ascii="Calibri" w:eastAsia="Calibri" w:hAnsi="Calibri" w:cs="Calibri"/>
          <w:spacing w:val="2"/>
        </w:rPr>
        <w:t>c</w:t>
      </w:r>
      <w:r w:rsidRPr="00C901B7">
        <w:rPr>
          <w:rFonts w:ascii="Calibri" w:eastAsia="Calibri" w:hAnsi="Calibri" w:cs="Calibri"/>
          <w:spacing w:val="-1"/>
        </w:rPr>
        <w:t>er</w:t>
      </w:r>
      <w:r w:rsidRPr="00C901B7">
        <w:rPr>
          <w:rFonts w:ascii="Calibri" w:eastAsia="Calibri" w:hAnsi="Calibri" w:cs="Calibri"/>
        </w:rPr>
        <w:t>s,</w:t>
      </w:r>
      <w:r w:rsidRPr="00C901B7">
        <w:rPr>
          <w:rFonts w:ascii="Calibri" w:eastAsia="Calibri" w:hAnsi="Calibri" w:cs="Calibri"/>
          <w:spacing w:val="30"/>
        </w:rPr>
        <w:t xml:space="preserve"> </w:t>
      </w:r>
      <w:r w:rsidRPr="00C901B7">
        <w:rPr>
          <w:rFonts w:ascii="Calibri" w:eastAsia="Calibri" w:hAnsi="Calibri" w:cs="Calibri"/>
        </w:rPr>
        <w:t>a</w:t>
      </w:r>
      <w:r w:rsidRPr="00C901B7">
        <w:rPr>
          <w:rFonts w:ascii="Calibri" w:eastAsia="Calibri" w:hAnsi="Calibri" w:cs="Calibri"/>
          <w:spacing w:val="1"/>
        </w:rPr>
        <w:t>g</w:t>
      </w:r>
      <w:r w:rsidRPr="00C901B7">
        <w:rPr>
          <w:rFonts w:ascii="Calibri" w:eastAsia="Calibri" w:hAnsi="Calibri" w:cs="Calibri"/>
          <w:spacing w:val="-1"/>
        </w:rPr>
        <w:t>e</w:t>
      </w:r>
      <w:r w:rsidRPr="00C901B7">
        <w:rPr>
          <w:rFonts w:ascii="Calibri" w:eastAsia="Calibri" w:hAnsi="Calibri" w:cs="Calibri"/>
        </w:rPr>
        <w:t>n</w:t>
      </w:r>
      <w:r w:rsidRPr="00C901B7">
        <w:rPr>
          <w:rFonts w:ascii="Calibri" w:eastAsia="Calibri" w:hAnsi="Calibri" w:cs="Calibri"/>
          <w:spacing w:val="-1"/>
        </w:rPr>
        <w:t>t</w:t>
      </w:r>
      <w:r w:rsidRPr="00C901B7">
        <w:rPr>
          <w:rFonts w:ascii="Calibri" w:eastAsia="Calibri" w:hAnsi="Calibri" w:cs="Calibri"/>
        </w:rPr>
        <w:t>s,</w:t>
      </w:r>
      <w:r w:rsidRPr="00C901B7">
        <w:rPr>
          <w:rFonts w:ascii="Calibri" w:eastAsia="Calibri" w:hAnsi="Calibri" w:cs="Calibri"/>
          <w:spacing w:val="27"/>
        </w:rPr>
        <w:t xml:space="preserve"> </w:t>
      </w:r>
      <w:r w:rsidRPr="00C901B7">
        <w:rPr>
          <w:rFonts w:ascii="Calibri" w:eastAsia="Calibri" w:hAnsi="Calibri" w:cs="Calibri"/>
        </w:rPr>
        <w:t>and</w:t>
      </w:r>
      <w:r w:rsidRPr="00C901B7">
        <w:rPr>
          <w:rFonts w:ascii="Calibri" w:eastAsia="Calibri" w:hAnsi="Calibri" w:cs="Calibri"/>
          <w:spacing w:val="14"/>
        </w:rPr>
        <w:t xml:space="preserve"> </w:t>
      </w:r>
      <w:r w:rsidRPr="00C901B7">
        <w:rPr>
          <w:rFonts w:ascii="Calibri" w:eastAsia="Calibri" w:hAnsi="Calibri" w:cs="Calibri"/>
          <w:w w:val="103"/>
        </w:rPr>
        <w:t>e</w:t>
      </w:r>
      <w:r w:rsidRPr="00C901B7">
        <w:rPr>
          <w:rFonts w:ascii="Calibri" w:eastAsia="Calibri" w:hAnsi="Calibri" w:cs="Calibri"/>
          <w:spacing w:val="2"/>
          <w:w w:val="103"/>
        </w:rPr>
        <w:t>m</w:t>
      </w:r>
      <w:r w:rsidRPr="00C901B7">
        <w:rPr>
          <w:rFonts w:ascii="Calibri" w:eastAsia="Calibri" w:hAnsi="Calibri" w:cs="Calibri"/>
          <w:w w:val="103"/>
        </w:rPr>
        <w:t>p</w:t>
      </w:r>
      <w:r w:rsidRPr="00C901B7">
        <w:rPr>
          <w:rFonts w:ascii="Calibri" w:eastAsia="Calibri" w:hAnsi="Calibri" w:cs="Calibri"/>
          <w:spacing w:val="3"/>
          <w:w w:val="103"/>
        </w:rPr>
        <w:t>l</w:t>
      </w:r>
      <w:r w:rsidRPr="00C901B7">
        <w:rPr>
          <w:rFonts w:ascii="Calibri" w:eastAsia="Calibri" w:hAnsi="Calibri" w:cs="Calibri"/>
          <w:spacing w:val="2"/>
          <w:w w:val="103"/>
        </w:rPr>
        <w:t>oy</w:t>
      </w:r>
      <w:r w:rsidRPr="00C901B7">
        <w:rPr>
          <w:rFonts w:ascii="Calibri" w:eastAsia="Calibri" w:hAnsi="Calibri" w:cs="Calibri"/>
          <w:w w:val="103"/>
        </w:rPr>
        <w:t>e</w:t>
      </w:r>
      <w:r w:rsidRPr="00C901B7">
        <w:rPr>
          <w:rFonts w:ascii="Calibri" w:eastAsia="Calibri" w:hAnsi="Calibri" w:cs="Calibri"/>
          <w:spacing w:val="2"/>
          <w:w w:val="103"/>
        </w:rPr>
        <w:t>e</w:t>
      </w:r>
      <w:r w:rsidRPr="00C901B7">
        <w:rPr>
          <w:rFonts w:ascii="Calibri" w:eastAsia="Calibri" w:hAnsi="Calibri" w:cs="Calibri"/>
          <w:w w:val="103"/>
        </w:rPr>
        <w:t>s.</w:t>
      </w:r>
    </w:p>
    <w:p w14:paraId="13C15473" w14:textId="70EBD81F" w:rsidR="00790AFE" w:rsidRPr="00C901B7" w:rsidRDefault="00790AFE" w:rsidP="006E1E15">
      <w:pPr>
        <w:spacing w:line="271" w:lineRule="auto"/>
        <w:rPr>
          <w:rFonts w:ascii="Calibri" w:eastAsia="Calibri" w:hAnsi="Calibri" w:cs="Calibri"/>
        </w:rPr>
      </w:pPr>
      <w:r w:rsidRPr="00C901B7">
        <w:rPr>
          <w:rFonts w:ascii="Calibri" w:eastAsia="Calibri" w:hAnsi="Calibri" w:cs="Calibri"/>
          <w:b/>
          <w:spacing w:val="1"/>
        </w:rPr>
        <w:t>P</w:t>
      </w:r>
      <w:r w:rsidRPr="00C901B7">
        <w:rPr>
          <w:rFonts w:ascii="Calibri" w:eastAsia="Calibri" w:hAnsi="Calibri" w:cs="Calibri"/>
          <w:b/>
        </w:rPr>
        <w:t>rof</w:t>
      </w:r>
      <w:r w:rsidRPr="00C901B7">
        <w:rPr>
          <w:rFonts w:ascii="Calibri" w:eastAsia="Calibri" w:hAnsi="Calibri" w:cs="Calibri"/>
          <w:b/>
          <w:spacing w:val="-1"/>
        </w:rPr>
        <w:t>e</w:t>
      </w:r>
      <w:r w:rsidRPr="00C901B7">
        <w:rPr>
          <w:rFonts w:ascii="Calibri" w:eastAsia="Calibri" w:hAnsi="Calibri" w:cs="Calibri"/>
          <w:b/>
          <w:spacing w:val="1"/>
        </w:rPr>
        <w:t>ss</w:t>
      </w:r>
      <w:r w:rsidRPr="00C901B7">
        <w:rPr>
          <w:rFonts w:ascii="Calibri" w:eastAsia="Calibri" w:hAnsi="Calibri" w:cs="Calibri"/>
          <w:b/>
          <w:spacing w:val="-1"/>
        </w:rPr>
        <w:t>i</w:t>
      </w:r>
      <w:r w:rsidRPr="00C901B7">
        <w:rPr>
          <w:rFonts w:ascii="Calibri" w:eastAsia="Calibri" w:hAnsi="Calibri" w:cs="Calibri"/>
          <w:b/>
        </w:rPr>
        <w:t xml:space="preserve">onal </w:t>
      </w:r>
      <w:r w:rsidRPr="00C901B7">
        <w:rPr>
          <w:rFonts w:ascii="Calibri" w:eastAsia="Calibri" w:hAnsi="Calibri" w:cs="Calibri"/>
          <w:b/>
          <w:spacing w:val="-1"/>
        </w:rPr>
        <w:t>Li</w:t>
      </w:r>
      <w:r w:rsidRPr="00C901B7">
        <w:rPr>
          <w:rFonts w:ascii="Calibri" w:eastAsia="Calibri" w:hAnsi="Calibri" w:cs="Calibri"/>
          <w:b/>
        </w:rPr>
        <w:t>ab</w:t>
      </w:r>
      <w:r w:rsidRPr="00C901B7">
        <w:rPr>
          <w:rFonts w:ascii="Calibri" w:eastAsia="Calibri" w:hAnsi="Calibri" w:cs="Calibri"/>
          <w:b/>
          <w:spacing w:val="-1"/>
        </w:rPr>
        <w:t>ili</w:t>
      </w:r>
      <w:r w:rsidRPr="00C901B7">
        <w:rPr>
          <w:rFonts w:ascii="Calibri" w:eastAsia="Calibri" w:hAnsi="Calibri" w:cs="Calibri"/>
          <w:b/>
        </w:rPr>
        <w:t>ty</w:t>
      </w:r>
      <w:r w:rsidRPr="00C901B7">
        <w:rPr>
          <w:rFonts w:ascii="Calibri" w:eastAsia="Calibri" w:hAnsi="Calibri" w:cs="Calibri"/>
          <w:b/>
          <w:spacing w:val="30"/>
        </w:rPr>
        <w:t xml:space="preserve"> </w:t>
      </w:r>
      <w:r w:rsidRPr="00C901B7">
        <w:rPr>
          <w:rFonts w:ascii="Calibri" w:eastAsia="Calibri" w:hAnsi="Calibri" w:cs="Calibri"/>
          <w:b/>
        </w:rPr>
        <w:t>for</w:t>
      </w:r>
      <w:r w:rsidRPr="00C901B7">
        <w:rPr>
          <w:rFonts w:ascii="Calibri" w:eastAsia="Calibri" w:hAnsi="Calibri" w:cs="Calibri"/>
          <w:b/>
          <w:spacing w:val="13"/>
        </w:rPr>
        <w:t xml:space="preserve"> </w:t>
      </w:r>
      <w:r w:rsidRPr="00C901B7">
        <w:rPr>
          <w:rFonts w:ascii="Calibri" w:eastAsia="Calibri" w:hAnsi="Calibri" w:cs="Calibri"/>
          <w:b/>
        </w:rPr>
        <w:t>IT</w:t>
      </w:r>
      <w:r w:rsidRPr="00C901B7">
        <w:rPr>
          <w:rFonts w:ascii="Calibri" w:eastAsia="Calibri" w:hAnsi="Calibri" w:cs="Calibri"/>
          <w:b/>
          <w:spacing w:val="7"/>
        </w:rPr>
        <w:t xml:space="preserve"> </w:t>
      </w:r>
      <w:r w:rsidRPr="00C901B7">
        <w:rPr>
          <w:rFonts w:ascii="Calibri" w:eastAsia="Calibri" w:hAnsi="Calibri" w:cs="Calibri"/>
          <w:b/>
        </w:rPr>
        <w:t>T</w:t>
      </w:r>
      <w:r w:rsidRPr="00C901B7">
        <w:rPr>
          <w:rFonts w:ascii="Calibri" w:eastAsia="Calibri" w:hAnsi="Calibri" w:cs="Calibri"/>
          <w:b/>
          <w:spacing w:val="1"/>
        </w:rPr>
        <w:t>e</w:t>
      </w:r>
      <w:r w:rsidRPr="00C901B7">
        <w:rPr>
          <w:rFonts w:ascii="Calibri" w:eastAsia="Calibri" w:hAnsi="Calibri" w:cs="Calibri"/>
          <w:b/>
        </w:rPr>
        <w:t>chno</w:t>
      </w:r>
      <w:r w:rsidRPr="00C901B7">
        <w:rPr>
          <w:rFonts w:ascii="Calibri" w:eastAsia="Calibri" w:hAnsi="Calibri" w:cs="Calibri"/>
          <w:b/>
          <w:spacing w:val="-3"/>
        </w:rPr>
        <w:t>l</w:t>
      </w:r>
      <w:r w:rsidRPr="00C901B7">
        <w:rPr>
          <w:rFonts w:ascii="Calibri" w:eastAsia="Calibri" w:hAnsi="Calibri" w:cs="Calibri"/>
          <w:b/>
        </w:rPr>
        <w:t>o</w:t>
      </w:r>
      <w:r w:rsidRPr="00C901B7">
        <w:rPr>
          <w:rFonts w:ascii="Calibri" w:eastAsia="Calibri" w:hAnsi="Calibri" w:cs="Calibri"/>
          <w:b/>
          <w:spacing w:val="1"/>
        </w:rPr>
        <w:t>gy</w:t>
      </w:r>
      <w:r w:rsidR="006E1E15" w:rsidRPr="00C901B7">
        <w:rPr>
          <w:rFonts w:ascii="Calibri" w:eastAsia="Calibri" w:hAnsi="Calibri" w:cs="Calibri"/>
          <w:b/>
        </w:rPr>
        <w:t>,</w:t>
      </w:r>
      <w:r w:rsidRPr="00C901B7">
        <w:rPr>
          <w:rFonts w:ascii="Calibri" w:eastAsia="Calibri" w:hAnsi="Calibri" w:cs="Calibri"/>
          <w:b/>
          <w:spacing w:val="8"/>
        </w:rPr>
        <w:t xml:space="preserve"> </w:t>
      </w:r>
      <w:r w:rsidRPr="00C901B7">
        <w:rPr>
          <w:rFonts w:ascii="Calibri" w:eastAsia="Calibri" w:hAnsi="Calibri" w:cs="Calibri"/>
          <w:b/>
          <w:spacing w:val="-1"/>
        </w:rPr>
        <w:t>i</w:t>
      </w:r>
      <w:r w:rsidRPr="00C901B7">
        <w:rPr>
          <w:rFonts w:ascii="Calibri" w:eastAsia="Calibri" w:hAnsi="Calibri" w:cs="Calibri"/>
          <w:b/>
        </w:rPr>
        <w:t>nc</w:t>
      </w:r>
      <w:r w:rsidRPr="00C901B7">
        <w:rPr>
          <w:rFonts w:ascii="Calibri" w:eastAsia="Calibri" w:hAnsi="Calibri" w:cs="Calibri"/>
          <w:b/>
          <w:spacing w:val="-1"/>
        </w:rPr>
        <w:t>l</w:t>
      </w:r>
      <w:r w:rsidRPr="00C901B7">
        <w:rPr>
          <w:rFonts w:ascii="Calibri" w:eastAsia="Calibri" w:hAnsi="Calibri" w:cs="Calibri"/>
          <w:b/>
        </w:rPr>
        <w:t>ud</w:t>
      </w:r>
      <w:r w:rsidRPr="00C901B7">
        <w:rPr>
          <w:rFonts w:ascii="Calibri" w:eastAsia="Calibri" w:hAnsi="Calibri" w:cs="Calibri"/>
          <w:b/>
          <w:spacing w:val="-1"/>
        </w:rPr>
        <w:t>i</w:t>
      </w:r>
      <w:r w:rsidRPr="00C901B7">
        <w:rPr>
          <w:rFonts w:ascii="Calibri" w:eastAsia="Calibri" w:hAnsi="Calibri" w:cs="Calibri"/>
          <w:b/>
        </w:rPr>
        <w:t>ng</w:t>
      </w:r>
      <w:r w:rsidRPr="00C901B7">
        <w:rPr>
          <w:rFonts w:ascii="Calibri" w:eastAsia="Calibri" w:hAnsi="Calibri" w:cs="Calibri"/>
          <w:b/>
          <w:spacing w:val="33"/>
        </w:rPr>
        <w:t xml:space="preserve"> </w:t>
      </w:r>
      <w:r w:rsidRPr="00C901B7">
        <w:rPr>
          <w:rFonts w:ascii="Calibri" w:eastAsia="Calibri" w:hAnsi="Calibri" w:cs="Calibri"/>
          <w:b/>
          <w:spacing w:val="-1"/>
        </w:rPr>
        <w:t>C</w:t>
      </w:r>
      <w:r w:rsidRPr="00C901B7">
        <w:rPr>
          <w:rFonts w:ascii="Calibri" w:eastAsia="Calibri" w:hAnsi="Calibri" w:cs="Calibri"/>
          <w:b/>
          <w:spacing w:val="1"/>
        </w:rPr>
        <w:t>y</w:t>
      </w:r>
      <w:r w:rsidRPr="00C901B7">
        <w:rPr>
          <w:rFonts w:ascii="Calibri" w:eastAsia="Calibri" w:hAnsi="Calibri" w:cs="Calibri"/>
          <w:b/>
          <w:spacing w:val="-2"/>
        </w:rPr>
        <w:t>b</w:t>
      </w:r>
      <w:r w:rsidRPr="00C901B7">
        <w:rPr>
          <w:rFonts w:ascii="Calibri" w:eastAsia="Calibri" w:hAnsi="Calibri" w:cs="Calibri"/>
          <w:b/>
          <w:spacing w:val="1"/>
        </w:rPr>
        <w:t>e</w:t>
      </w:r>
      <w:r w:rsidRPr="00C901B7">
        <w:rPr>
          <w:rFonts w:ascii="Calibri" w:eastAsia="Calibri" w:hAnsi="Calibri" w:cs="Calibri"/>
          <w:b/>
        </w:rPr>
        <w:t>r</w:t>
      </w:r>
      <w:r w:rsidRPr="00C901B7">
        <w:rPr>
          <w:rFonts w:ascii="Calibri" w:eastAsia="Calibri" w:hAnsi="Calibri" w:cs="Calibri"/>
          <w:b/>
          <w:spacing w:val="20"/>
        </w:rPr>
        <w:t xml:space="preserve"> </w:t>
      </w:r>
      <w:r w:rsidRPr="00C901B7">
        <w:rPr>
          <w:rFonts w:ascii="Calibri" w:eastAsia="Calibri" w:hAnsi="Calibri" w:cs="Calibri"/>
          <w:b/>
        </w:rPr>
        <w:t>/</w:t>
      </w:r>
      <w:r w:rsidRPr="00C901B7">
        <w:rPr>
          <w:rFonts w:ascii="Calibri" w:eastAsia="Calibri" w:hAnsi="Calibri" w:cs="Calibri"/>
          <w:b/>
          <w:spacing w:val="5"/>
        </w:rPr>
        <w:t xml:space="preserve"> </w:t>
      </w:r>
      <w:r w:rsidRPr="00C901B7">
        <w:rPr>
          <w:rFonts w:ascii="Calibri" w:eastAsia="Calibri" w:hAnsi="Calibri" w:cs="Calibri"/>
          <w:b/>
        </w:rPr>
        <w:t>Data</w:t>
      </w:r>
      <w:r w:rsidRPr="00C901B7">
        <w:rPr>
          <w:rFonts w:ascii="Calibri" w:eastAsia="Calibri" w:hAnsi="Calibri" w:cs="Calibri"/>
          <w:b/>
          <w:spacing w:val="19"/>
        </w:rPr>
        <w:t xml:space="preserve"> </w:t>
      </w:r>
      <w:r w:rsidRPr="00C901B7">
        <w:rPr>
          <w:rFonts w:ascii="Calibri" w:eastAsia="Calibri" w:hAnsi="Calibri" w:cs="Calibri"/>
          <w:b/>
          <w:spacing w:val="-1"/>
        </w:rPr>
        <w:t>P</w:t>
      </w:r>
      <w:r w:rsidRPr="00C901B7">
        <w:rPr>
          <w:rFonts w:ascii="Calibri" w:eastAsia="Calibri" w:hAnsi="Calibri" w:cs="Calibri"/>
          <w:b/>
        </w:rPr>
        <w:t>r</w:t>
      </w:r>
      <w:r w:rsidRPr="00C901B7">
        <w:rPr>
          <w:rFonts w:ascii="Calibri" w:eastAsia="Calibri" w:hAnsi="Calibri" w:cs="Calibri"/>
          <w:b/>
          <w:spacing w:val="-1"/>
        </w:rPr>
        <w:t>i</w:t>
      </w:r>
      <w:r w:rsidRPr="00C901B7">
        <w:rPr>
          <w:rFonts w:ascii="Calibri" w:eastAsia="Calibri" w:hAnsi="Calibri" w:cs="Calibri"/>
          <w:b/>
          <w:spacing w:val="1"/>
        </w:rPr>
        <w:t>v</w:t>
      </w:r>
      <w:r w:rsidRPr="00C901B7">
        <w:rPr>
          <w:rFonts w:ascii="Calibri" w:eastAsia="Calibri" w:hAnsi="Calibri" w:cs="Calibri"/>
          <w:b/>
        </w:rPr>
        <w:t>acy</w:t>
      </w:r>
      <w:r w:rsidRPr="00C901B7">
        <w:rPr>
          <w:rFonts w:ascii="Calibri" w:eastAsia="Calibri" w:hAnsi="Calibri" w:cs="Calibri"/>
          <w:b/>
          <w:spacing w:val="25"/>
        </w:rPr>
        <w:t xml:space="preserve"> </w:t>
      </w:r>
      <w:r w:rsidRPr="00C901B7">
        <w:rPr>
          <w:rFonts w:ascii="Calibri" w:eastAsia="Calibri" w:hAnsi="Calibri" w:cs="Calibri"/>
          <w:b/>
          <w:spacing w:val="1"/>
          <w:w w:val="103"/>
        </w:rPr>
        <w:t>R</w:t>
      </w:r>
      <w:r w:rsidRPr="00C901B7">
        <w:rPr>
          <w:rFonts w:ascii="Calibri" w:eastAsia="Calibri" w:hAnsi="Calibri" w:cs="Calibri"/>
          <w:b/>
          <w:w w:val="103"/>
        </w:rPr>
        <w:t>i</w:t>
      </w:r>
      <w:r w:rsidRPr="00C901B7">
        <w:rPr>
          <w:rFonts w:ascii="Calibri" w:eastAsia="Calibri" w:hAnsi="Calibri" w:cs="Calibri"/>
          <w:b/>
          <w:spacing w:val="1"/>
          <w:w w:val="103"/>
        </w:rPr>
        <w:t>s</w:t>
      </w:r>
      <w:r w:rsidRPr="00C901B7">
        <w:rPr>
          <w:rFonts w:ascii="Calibri" w:eastAsia="Calibri" w:hAnsi="Calibri" w:cs="Calibri"/>
          <w:b/>
          <w:w w:val="103"/>
        </w:rPr>
        <w:t>k</w:t>
      </w:r>
    </w:p>
    <w:p w14:paraId="7AD18D8D" w14:textId="77777777" w:rsidR="00790AFE" w:rsidRPr="00C901B7" w:rsidRDefault="00790AFE" w:rsidP="00790AFE">
      <w:pPr>
        <w:spacing w:before="23" w:line="271" w:lineRule="auto"/>
        <w:ind w:left="1184"/>
        <w:rPr>
          <w:rFonts w:ascii="Calibri" w:eastAsia="Calibri" w:hAnsi="Calibri" w:cs="Calibri"/>
        </w:rPr>
      </w:pPr>
      <w:r w:rsidRPr="00C901B7">
        <w:rPr>
          <w:noProof/>
        </w:rPr>
        <mc:AlternateContent>
          <mc:Choice Requires="wpg">
            <w:drawing>
              <wp:anchor distT="0" distB="0" distL="114300" distR="114300" simplePos="0" relativeHeight="251992064" behindDoc="1" locked="0" layoutInCell="1" allowOverlap="1" wp14:anchorId="7BE9E519" wp14:editId="5706DA08">
                <wp:simplePos x="0" y="0"/>
                <wp:positionH relativeFrom="page">
                  <wp:posOffset>1103630</wp:posOffset>
                </wp:positionH>
                <wp:positionV relativeFrom="paragraph">
                  <wp:posOffset>40005</wp:posOffset>
                </wp:positionV>
                <wp:extent cx="126365" cy="97790"/>
                <wp:effectExtent l="8255" t="1905" r="8255" b="5080"/>
                <wp:wrapNone/>
                <wp:docPr id="506" name="Group 5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97790"/>
                          <a:chOff x="1738" y="63"/>
                          <a:chExt cx="199" cy="154"/>
                        </a:xfrm>
                      </wpg:grpSpPr>
                      <wps:wsp>
                        <wps:cNvPr id="507" name="Freeform 41"/>
                        <wps:cNvSpPr>
                          <a:spLocks/>
                        </wps:cNvSpPr>
                        <wps:spPr bwMode="auto">
                          <a:xfrm>
                            <a:off x="1738" y="63"/>
                            <a:ext cx="199" cy="154"/>
                          </a:xfrm>
                          <a:custGeom>
                            <a:avLst/>
                            <a:gdLst>
                              <a:gd name="T0" fmla="+- 0 1906 1738"/>
                              <a:gd name="T1" fmla="*/ T0 w 199"/>
                              <a:gd name="T2" fmla="+- 0 77 63"/>
                              <a:gd name="T3" fmla="*/ 77 h 154"/>
                              <a:gd name="T4" fmla="+- 0 1769 1738"/>
                              <a:gd name="T5" fmla="*/ T4 w 199"/>
                              <a:gd name="T6" fmla="+- 0 77 63"/>
                              <a:gd name="T7" fmla="*/ 77 h 154"/>
                              <a:gd name="T8" fmla="+- 0 1752 1738"/>
                              <a:gd name="T9" fmla="*/ T8 w 199"/>
                              <a:gd name="T10" fmla="+- 0 96 63"/>
                              <a:gd name="T11" fmla="*/ 96 h 154"/>
                              <a:gd name="T12" fmla="+- 0 1752 1738"/>
                              <a:gd name="T13" fmla="*/ T12 w 199"/>
                              <a:gd name="T14" fmla="+- 0 183 63"/>
                              <a:gd name="T15" fmla="*/ 183 h 154"/>
                              <a:gd name="T16" fmla="+- 0 1752 1738"/>
                              <a:gd name="T17" fmla="*/ T16 w 199"/>
                              <a:gd name="T18" fmla="+- 0 63 63"/>
                              <a:gd name="T19" fmla="*/ 63 h 154"/>
                              <a:gd name="T20" fmla="+- 0 1745 1738"/>
                              <a:gd name="T21" fmla="*/ T20 w 199"/>
                              <a:gd name="T22" fmla="+- 0 63 63"/>
                              <a:gd name="T23" fmla="*/ 63 h 154"/>
                              <a:gd name="T24" fmla="+- 0 1738 1738"/>
                              <a:gd name="T25" fmla="*/ T24 w 199"/>
                              <a:gd name="T26" fmla="+- 0 72 63"/>
                              <a:gd name="T27" fmla="*/ 72 h 154"/>
                              <a:gd name="T28" fmla="+- 0 1738 1738"/>
                              <a:gd name="T29" fmla="*/ T28 w 199"/>
                              <a:gd name="T30" fmla="+- 0 207 63"/>
                              <a:gd name="T31" fmla="*/ 207 h 154"/>
                              <a:gd name="T32" fmla="+- 0 1745 1738"/>
                              <a:gd name="T33" fmla="*/ T32 w 199"/>
                              <a:gd name="T34" fmla="+- 0 216 63"/>
                              <a:gd name="T35" fmla="*/ 216 h 154"/>
                              <a:gd name="T36" fmla="+- 0 1920 1738"/>
                              <a:gd name="T37" fmla="*/ T36 w 199"/>
                              <a:gd name="T38" fmla="+- 0 216 63"/>
                              <a:gd name="T39" fmla="*/ 216 h 154"/>
                              <a:gd name="T40" fmla="+- 0 1769 1738"/>
                              <a:gd name="T41" fmla="*/ T40 w 199"/>
                              <a:gd name="T42" fmla="+- 0 197 63"/>
                              <a:gd name="T43" fmla="*/ 197 h 154"/>
                              <a:gd name="T44" fmla="+- 0 1769 1738"/>
                              <a:gd name="T45" fmla="*/ T44 w 199"/>
                              <a:gd name="T46" fmla="+- 0 96 63"/>
                              <a:gd name="T47" fmla="*/ 96 h 154"/>
                              <a:gd name="T48" fmla="+- 0 1920 1738"/>
                              <a:gd name="T49" fmla="*/ T48 w 199"/>
                              <a:gd name="T50" fmla="+- 0 96 63"/>
                              <a:gd name="T51" fmla="*/ 96 h 154"/>
                              <a:gd name="T52" fmla="+- 0 1930 1738"/>
                              <a:gd name="T53" fmla="*/ T52 w 199"/>
                              <a:gd name="T54" fmla="+- 0 216 63"/>
                              <a:gd name="T55" fmla="*/ 216 h 154"/>
                              <a:gd name="T56" fmla="+- 0 1937 1738"/>
                              <a:gd name="T57" fmla="*/ T56 w 199"/>
                              <a:gd name="T58" fmla="+- 0 207 63"/>
                              <a:gd name="T59" fmla="*/ 207 h 154"/>
                              <a:gd name="T60" fmla="+- 0 1937 1738"/>
                              <a:gd name="T61" fmla="*/ T60 w 199"/>
                              <a:gd name="T62" fmla="+- 0 72 63"/>
                              <a:gd name="T63" fmla="*/ 72 h 154"/>
                              <a:gd name="T64" fmla="+- 0 1930 1738"/>
                              <a:gd name="T65" fmla="*/ T64 w 199"/>
                              <a:gd name="T66" fmla="+- 0 63 63"/>
                              <a:gd name="T67" fmla="*/ 63 h 154"/>
                              <a:gd name="T68" fmla="+- 0 1920 1738"/>
                              <a:gd name="T69" fmla="*/ T68 w 199"/>
                              <a:gd name="T70" fmla="+- 0 63 63"/>
                              <a:gd name="T71" fmla="*/ 63 h 154"/>
                              <a:gd name="T72" fmla="+- 0 1906 1738"/>
                              <a:gd name="T73" fmla="*/ T72 w 199"/>
                              <a:gd name="T74" fmla="+- 0 77 63"/>
                              <a:gd name="T75" fmla="*/ 77 h 1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99" h="154">
                                <a:moveTo>
                                  <a:pt x="168" y="14"/>
                                </a:moveTo>
                                <a:lnTo>
                                  <a:pt x="31" y="14"/>
                                </a:lnTo>
                                <a:lnTo>
                                  <a:pt x="14" y="33"/>
                                </a:lnTo>
                                <a:lnTo>
                                  <a:pt x="14" y="120"/>
                                </a:lnTo>
                                <a:lnTo>
                                  <a:pt x="14" y="0"/>
                                </a:lnTo>
                                <a:lnTo>
                                  <a:pt x="7" y="0"/>
                                </a:lnTo>
                                <a:lnTo>
                                  <a:pt x="0" y="9"/>
                                </a:lnTo>
                                <a:lnTo>
                                  <a:pt x="0" y="144"/>
                                </a:lnTo>
                                <a:lnTo>
                                  <a:pt x="7" y="153"/>
                                </a:lnTo>
                                <a:lnTo>
                                  <a:pt x="182" y="153"/>
                                </a:lnTo>
                                <a:lnTo>
                                  <a:pt x="31" y="134"/>
                                </a:lnTo>
                                <a:lnTo>
                                  <a:pt x="31" y="33"/>
                                </a:lnTo>
                                <a:lnTo>
                                  <a:pt x="182" y="33"/>
                                </a:lnTo>
                                <a:lnTo>
                                  <a:pt x="192" y="153"/>
                                </a:lnTo>
                                <a:lnTo>
                                  <a:pt x="199" y="144"/>
                                </a:lnTo>
                                <a:lnTo>
                                  <a:pt x="199" y="9"/>
                                </a:lnTo>
                                <a:lnTo>
                                  <a:pt x="192" y="0"/>
                                </a:lnTo>
                                <a:lnTo>
                                  <a:pt x="182" y="0"/>
                                </a:lnTo>
                                <a:lnTo>
                                  <a:pt x="168" y="14"/>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8" name="Freeform 40"/>
                        <wps:cNvSpPr>
                          <a:spLocks/>
                        </wps:cNvSpPr>
                        <wps:spPr bwMode="auto">
                          <a:xfrm>
                            <a:off x="1906" y="96"/>
                            <a:ext cx="24" cy="120"/>
                          </a:xfrm>
                          <a:custGeom>
                            <a:avLst/>
                            <a:gdLst>
                              <a:gd name="T0" fmla="+- 0 1920 1906"/>
                              <a:gd name="T1" fmla="*/ T0 w 24"/>
                              <a:gd name="T2" fmla="+- 0 183 96"/>
                              <a:gd name="T3" fmla="*/ 183 h 120"/>
                              <a:gd name="T4" fmla="+- 0 1906 1906"/>
                              <a:gd name="T5" fmla="*/ T4 w 24"/>
                              <a:gd name="T6" fmla="+- 0 197 96"/>
                              <a:gd name="T7" fmla="*/ 197 h 120"/>
                              <a:gd name="T8" fmla="+- 0 1920 1906"/>
                              <a:gd name="T9" fmla="*/ T8 w 24"/>
                              <a:gd name="T10" fmla="+- 0 216 96"/>
                              <a:gd name="T11" fmla="*/ 216 h 120"/>
                              <a:gd name="T12" fmla="+- 0 1930 1906"/>
                              <a:gd name="T13" fmla="*/ T12 w 24"/>
                              <a:gd name="T14" fmla="+- 0 216 96"/>
                              <a:gd name="T15" fmla="*/ 216 h 120"/>
                              <a:gd name="T16" fmla="+- 0 1920 1906"/>
                              <a:gd name="T17" fmla="*/ T16 w 24"/>
                              <a:gd name="T18" fmla="+- 0 96 96"/>
                              <a:gd name="T19" fmla="*/ 96 h 120"/>
                              <a:gd name="T20" fmla="+- 0 1920 1906"/>
                              <a:gd name="T21" fmla="*/ T20 w 24"/>
                              <a:gd name="T22" fmla="+- 0 183 96"/>
                              <a:gd name="T23" fmla="*/ 183 h 120"/>
                            </a:gdLst>
                            <a:ahLst/>
                            <a:cxnLst>
                              <a:cxn ang="0">
                                <a:pos x="T1" y="T3"/>
                              </a:cxn>
                              <a:cxn ang="0">
                                <a:pos x="T5" y="T7"/>
                              </a:cxn>
                              <a:cxn ang="0">
                                <a:pos x="T9" y="T11"/>
                              </a:cxn>
                              <a:cxn ang="0">
                                <a:pos x="T13" y="T15"/>
                              </a:cxn>
                              <a:cxn ang="0">
                                <a:pos x="T17" y="T19"/>
                              </a:cxn>
                              <a:cxn ang="0">
                                <a:pos x="T21" y="T23"/>
                              </a:cxn>
                            </a:cxnLst>
                            <a:rect l="0" t="0" r="r" b="b"/>
                            <a:pathLst>
                              <a:path w="24" h="120">
                                <a:moveTo>
                                  <a:pt x="14" y="87"/>
                                </a:moveTo>
                                <a:lnTo>
                                  <a:pt x="0" y="101"/>
                                </a:lnTo>
                                <a:lnTo>
                                  <a:pt x="14" y="120"/>
                                </a:lnTo>
                                <a:lnTo>
                                  <a:pt x="24" y="120"/>
                                </a:lnTo>
                                <a:lnTo>
                                  <a:pt x="14" y="0"/>
                                </a:lnTo>
                                <a:lnTo>
                                  <a:pt x="14" y="87"/>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9" name="Freeform 39"/>
                        <wps:cNvSpPr>
                          <a:spLocks/>
                        </wps:cNvSpPr>
                        <wps:spPr bwMode="auto">
                          <a:xfrm>
                            <a:off x="1769" y="96"/>
                            <a:ext cx="151" cy="120"/>
                          </a:xfrm>
                          <a:custGeom>
                            <a:avLst/>
                            <a:gdLst>
                              <a:gd name="T0" fmla="+- 0 1769 1769"/>
                              <a:gd name="T1" fmla="*/ T0 w 151"/>
                              <a:gd name="T2" fmla="+- 0 197 96"/>
                              <a:gd name="T3" fmla="*/ 197 h 120"/>
                              <a:gd name="T4" fmla="+- 0 1920 1769"/>
                              <a:gd name="T5" fmla="*/ T4 w 151"/>
                              <a:gd name="T6" fmla="+- 0 216 96"/>
                              <a:gd name="T7" fmla="*/ 216 h 120"/>
                              <a:gd name="T8" fmla="+- 0 1906 1769"/>
                              <a:gd name="T9" fmla="*/ T8 w 151"/>
                              <a:gd name="T10" fmla="+- 0 197 96"/>
                              <a:gd name="T11" fmla="*/ 197 h 120"/>
                              <a:gd name="T12" fmla="+- 0 1920 1769"/>
                              <a:gd name="T13" fmla="*/ T12 w 151"/>
                              <a:gd name="T14" fmla="+- 0 183 96"/>
                              <a:gd name="T15" fmla="*/ 183 h 120"/>
                              <a:gd name="T16" fmla="+- 0 1920 1769"/>
                              <a:gd name="T17" fmla="*/ T16 w 151"/>
                              <a:gd name="T18" fmla="+- 0 96 96"/>
                              <a:gd name="T19" fmla="*/ 96 h 120"/>
                              <a:gd name="T20" fmla="+- 0 1906 1769"/>
                              <a:gd name="T21" fmla="*/ T20 w 151"/>
                              <a:gd name="T22" fmla="+- 0 96 96"/>
                              <a:gd name="T23" fmla="*/ 96 h 120"/>
                              <a:gd name="T24" fmla="+- 0 1906 1769"/>
                              <a:gd name="T25" fmla="*/ T24 w 151"/>
                              <a:gd name="T26" fmla="+- 0 183 96"/>
                              <a:gd name="T27" fmla="*/ 183 h 120"/>
                              <a:gd name="T28" fmla="+- 0 1769 1769"/>
                              <a:gd name="T29" fmla="*/ T28 w 151"/>
                              <a:gd name="T30" fmla="+- 0 183 96"/>
                              <a:gd name="T31" fmla="*/ 183 h 120"/>
                              <a:gd name="T32" fmla="+- 0 1769 1769"/>
                              <a:gd name="T33" fmla="*/ T32 w 151"/>
                              <a:gd name="T34" fmla="+- 0 197 96"/>
                              <a:gd name="T35" fmla="*/ 197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1" h="120">
                                <a:moveTo>
                                  <a:pt x="0" y="101"/>
                                </a:moveTo>
                                <a:lnTo>
                                  <a:pt x="151" y="120"/>
                                </a:lnTo>
                                <a:lnTo>
                                  <a:pt x="137" y="101"/>
                                </a:lnTo>
                                <a:lnTo>
                                  <a:pt x="151" y="87"/>
                                </a:lnTo>
                                <a:lnTo>
                                  <a:pt x="151" y="0"/>
                                </a:lnTo>
                                <a:lnTo>
                                  <a:pt x="137" y="0"/>
                                </a:lnTo>
                                <a:lnTo>
                                  <a:pt x="137" y="87"/>
                                </a:lnTo>
                                <a:lnTo>
                                  <a:pt x="0" y="87"/>
                                </a:lnTo>
                                <a:lnTo>
                                  <a:pt x="0" y="101"/>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0" name="Freeform 38"/>
                        <wps:cNvSpPr>
                          <a:spLocks/>
                        </wps:cNvSpPr>
                        <wps:spPr bwMode="auto">
                          <a:xfrm>
                            <a:off x="1752" y="63"/>
                            <a:ext cx="168" cy="34"/>
                          </a:xfrm>
                          <a:custGeom>
                            <a:avLst/>
                            <a:gdLst>
                              <a:gd name="T0" fmla="+- 0 1769 1752"/>
                              <a:gd name="T1" fmla="*/ T0 w 168"/>
                              <a:gd name="T2" fmla="+- 0 77 63"/>
                              <a:gd name="T3" fmla="*/ 77 h 34"/>
                              <a:gd name="T4" fmla="+- 0 1906 1752"/>
                              <a:gd name="T5" fmla="*/ T4 w 168"/>
                              <a:gd name="T6" fmla="+- 0 77 63"/>
                              <a:gd name="T7" fmla="*/ 77 h 34"/>
                              <a:gd name="T8" fmla="+- 0 1920 1752"/>
                              <a:gd name="T9" fmla="*/ T8 w 168"/>
                              <a:gd name="T10" fmla="+- 0 63 63"/>
                              <a:gd name="T11" fmla="*/ 63 h 34"/>
                              <a:gd name="T12" fmla="+- 0 1752 1752"/>
                              <a:gd name="T13" fmla="*/ T12 w 168"/>
                              <a:gd name="T14" fmla="+- 0 63 63"/>
                              <a:gd name="T15" fmla="*/ 63 h 34"/>
                              <a:gd name="T16" fmla="+- 0 1752 1752"/>
                              <a:gd name="T17" fmla="*/ T16 w 168"/>
                              <a:gd name="T18" fmla="+- 0 96 63"/>
                              <a:gd name="T19" fmla="*/ 96 h 34"/>
                              <a:gd name="T20" fmla="+- 0 1769 1752"/>
                              <a:gd name="T21" fmla="*/ T20 w 168"/>
                              <a:gd name="T22" fmla="+- 0 77 63"/>
                              <a:gd name="T23" fmla="*/ 77 h 34"/>
                            </a:gdLst>
                            <a:ahLst/>
                            <a:cxnLst>
                              <a:cxn ang="0">
                                <a:pos x="T1" y="T3"/>
                              </a:cxn>
                              <a:cxn ang="0">
                                <a:pos x="T5" y="T7"/>
                              </a:cxn>
                              <a:cxn ang="0">
                                <a:pos x="T9" y="T11"/>
                              </a:cxn>
                              <a:cxn ang="0">
                                <a:pos x="T13" y="T15"/>
                              </a:cxn>
                              <a:cxn ang="0">
                                <a:pos x="T17" y="T19"/>
                              </a:cxn>
                              <a:cxn ang="0">
                                <a:pos x="T21" y="T23"/>
                              </a:cxn>
                            </a:cxnLst>
                            <a:rect l="0" t="0" r="r" b="b"/>
                            <a:pathLst>
                              <a:path w="168" h="34">
                                <a:moveTo>
                                  <a:pt x="17" y="14"/>
                                </a:moveTo>
                                <a:lnTo>
                                  <a:pt x="154" y="14"/>
                                </a:lnTo>
                                <a:lnTo>
                                  <a:pt x="168" y="0"/>
                                </a:lnTo>
                                <a:lnTo>
                                  <a:pt x="0" y="0"/>
                                </a:lnTo>
                                <a:lnTo>
                                  <a:pt x="0" y="33"/>
                                </a:lnTo>
                                <a:lnTo>
                                  <a:pt x="17" y="14"/>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CA2A7B" id="Group 506" o:spid="_x0000_s1026" style="position:absolute;margin-left:86.9pt;margin-top:3.15pt;width:9.95pt;height:7.7pt;z-index:-251324416;mso-position-horizontal-relative:page" coordorigin="1738,63" coordsize="199,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">
                <v:shape id="Freeform 41" o:spid="_x0000_s1027" style="position:absolute;left:1738;top:63;width:199;height:154;visibility:visible;mso-wrap-style:square;v-text-anchor:top" coordsize="199,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" path="m168,14l31,14,14,33r,87l14,,7,,,9,,144r7,9l182,153,31,134,31,33r151,l192,153r7,-9l199,9,192,,182,,168,14xe" fillcolor="#385d89" stroked="f">
                  <v:path arrowok="t" o:connecttype="custom" o:connectlocs="168,77;31,77;14,96;14,183;14,63;7,63;0,72;0,207;7,216;182,216;31,197;31,96;182,96;192,216;199,207;199,72;192,63;182,63;168,77" o:connectangles="0,0,0,0,0,0,0,0,0,0,0,0,0,0,0,0,0,0,0"/>
                </v:shape>
                <v:shape id="Freeform 40" o:spid="_x0000_s1028" style="position:absolute;left:1906;top:96;width:24;height:120;visibility:visible;mso-wrap-style:square;v-text-anchor:top" coordsize="2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" path="m14,87l,101r14,19l24,120,14,r,87xe" fillcolor="#385d89" stroked="f">
                  <v:path arrowok="t" o:connecttype="custom" o:connectlocs="14,183;0,197;14,216;24,216;14,96;14,183" o:connectangles="0,0,0,0,0,0"/>
                </v:shape>
                <v:shape id="Freeform 39" o:spid="_x0000_s1029" style="position:absolute;left:1769;top:96;width:151;height:120;visibility:visible;mso-wrap-style:square;v-text-anchor:top" coordsize="15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" path="m,101r151,19l137,101,151,87,151,,137,r,87l,87r,14xe" fillcolor="#385d89" stroked="f">
                  <v:path arrowok="t" o:connecttype="custom" o:connectlocs="0,197;151,216;137,197;151,183;151,96;137,96;137,183;0,183;0,197" o:connectangles="0,0,0,0,0,0,0,0,0"/>
                </v:shape>
                <v:shape id="Freeform 38" o:spid="_x0000_s1030" style="position:absolute;left:1752;top:63;width:168;height:34;visibility:visible;mso-wrap-style:square;v-text-anchor:top" coordsize="16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" path="m17,14r137,l168,,,,,33,17,14xe" fillcolor="#385d89" stroked="f">
                  <v:path arrowok="t" o:connecttype="custom" o:connectlocs="17,77;154,77;168,63;0,63;0,96;17,77" o:connectangles="0,0,0,0,0,0"/>
                </v:shape>
                <w10:wrap anchorx="page"/>
              </v:group>
            </w:pict>
          </mc:Fallback>
        </mc:AlternateContent>
      </w:r>
      <w:r w:rsidRPr="00C901B7">
        <w:rPr>
          <w:rFonts w:ascii="Calibri" w:eastAsia="Calibri" w:hAnsi="Calibri" w:cs="Calibri"/>
          <w:b/>
          <w:spacing w:val="-1"/>
        </w:rPr>
        <w:t>Li</w:t>
      </w:r>
      <w:r w:rsidRPr="00C901B7">
        <w:rPr>
          <w:rFonts w:ascii="Calibri" w:eastAsia="Calibri" w:hAnsi="Calibri" w:cs="Calibri"/>
          <w:b/>
          <w:spacing w:val="1"/>
        </w:rPr>
        <w:t>m</w:t>
      </w:r>
      <w:r w:rsidRPr="00C901B7">
        <w:rPr>
          <w:rFonts w:ascii="Calibri" w:eastAsia="Calibri" w:hAnsi="Calibri" w:cs="Calibri"/>
          <w:b/>
          <w:spacing w:val="-1"/>
        </w:rPr>
        <w:t>i</w:t>
      </w:r>
      <w:r w:rsidRPr="00C901B7">
        <w:rPr>
          <w:rFonts w:ascii="Calibri" w:eastAsia="Calibri" w:hAnsi="Calibri" w:cs="Calibri"/>
          <w:b/>
        </w:rPr>
        <w:t>ts</w:t>
      </w:r>
      <w:r w:rsidRPr="00C901B7">
        <w:rPr>
          <w:rFonts w:ascii="Calibri" w:eastAsia="Calibri" w:hAnsi="Calibri" w:cs="Calibri"/>
          <w:b/>
          <w:spacing w:val="23"/>
        </w:rPr>
        <w:t xml:space="preserve"> </w:t>
      </w:r>
      <w:r w:rsidRPr="00C901B7">
        <w:rPr>
          <w:rFonts w:ascii="Calibri" w:eastAsia="Calibri" w:hAnsi="Calibri" w:cs="Calibri"/>
          <w:b/>
        </w:rPr>
        <w:t>of</w:t>
      </w:r>
      <w:r w:rsidRPr="00C901B7">
        <w:rPr>
          <w:rFonts w:ascii="Calibri" w:eastAsia="Calibri" w:hAnsi="Calibri" w:cs="Calibri"/>
          <w:b/>
          <w:spacing w:val="9"/>
        </w:rPr>
        <w:t xml:space="preserve"> </w:t>
      </w:r>
      <w:r w:rsidRPr="00C901B7">
        <w:rPr>
          <w:rFonts w:ascii="Calibri" w:eastAsia="Calibri" w:hAnsi="Calibri" w:cs="Calibri"/>
          <w:b/>
          <w:spacing w:val="-1"/>
          <w:w w:val="103"/>
        </w:rPr>
        <w:t>I</w:t>
      </w:r>
      <w:r w:rsidRPr="00C901B7">
        <w:rPr>
          <w:rFonts w:ascii="Calibri" w:eastAsia="Calibri" w:hAnsi="Calibri" w:cs="Calibri"/>
          <w:b/>
          <w:w w:val="103"/>
        </w:rPr>
        <w:t>n</w:t>
      </w:r>
      <w:r w:rsidRPr="00C901B7">
        <w:rPr>
          <w:rFonts w:ascii="Calibri" w:eastAsia="Calibri" w:hAnsi="Calibri" w:cs="Calibri"/>
          <w:b/>
          <w:spacing w:val="4"/>
          <w:w w:val="103"/>
        </w:rPr>
        <w:t>s</w:t>
      </w:r>
      <w:r w:rsidRPr="00C901B7">
        <w:rPr>
          <w:rFonts w:ascii="Calibri" w:eastAsia="Calibri" w:hAnsi="Calibri" w:cs="Calibri"/>
          <w:b/>
          <w:w w:val="103"/>
        </w:rPr>
        <w:t>u</w:t>
      </w:r>
      <w:r w:rsidRPr="00C901B7">
        <w:rPr>
          <w:rFonts w:ascii="Calibri" w:eastAsia="Calibri" w:hAnsi="Calibri" w:cs="Calibri"/>
          <w:b/>
          <w:spacing w:val="1"/>
          <w:w w:val="103"/>
        </w:rPr>
        <w:t>r</w:t>
      </w:r>
      <w:r w:rsidRPr="00C901B7">
        <w:rPr>
          <w:rFonts w:ascii="Calibri" w:eastAsia="Calibri" w:hAnsi="Calibri" w:cs="Calibri"/>
          <w:b/>
          <w:w w:val="103"/>
        </w:rPr>
        <w:t>a</w:t>
      </w:r>
      <w:r w:rsidRPr="00C901B7">
        <w:rPr>
          <w:rFonts w:ascii="Calibri" w:eastAsia="Calibri" w:hAnsi="Calibri" w:cs="Calibri"/>
          <w:b/>
          <w:spacing w:val="3"/>
          <w:w w:val="103"/>
        </w:rPr>
        <w:t>n</w:t>
      </w:r>
      <w:r w:rsidRPr="00C901B7">
        <w:rPr>
          <w:rFonts w:ascii="Calibri" w:eastAsia="Calibri" w:hAnsi="Calibri" w:cs="Calibri"/>
          <w:b/>
          <w:w w:val="103"/>
        </w:rPr>
        <w:t>c</w:t>
      </w:r>
      <w:r w:rsidRPr="00C901B7">
        <w:rPr>
          <w:rFonts w:ascii="Calibri" w:eastAsia="Calibri" w:hAnsi="Calibri" w:cs="Calibri"/>
          <w:b/>
          <w:spacing w:val="1"/>
          <w:w w:val="103"/>
        </w:rPr>
        <w:t>e</w:t>
      </w:r>
      <w:r w:rsidRPr="00C901B7">
        <w:rPr>
          <w:rFonts w:ascii="Calibri" w:eastAsia="Calibri" w:hAnsi="Calibri" w:cs="Calibri"/>
          <w:b/>
          <w:w w:val="103"/>
        </w:rPr>
        <w:t>:</w:t>
      </w:r>
    </w:p>
    <w:p w14:paraId="543048E4" w14:textId="77777777" w:rsidR="00790AFE" w:rsidRPr="00C901B7" w:rsidRDefault="00790AFE" w:rsidP="00790AFE">
      <w:pPr>
        <w:spacing w:before="25" w:line="271" w:lineRule="auto"/>
        <w:ind w:left="1294"/>
        <w:rPr>
          <w:rFonts w:ascii="Calibri" w:eastAsia="Calibri" w:hAnsi="Calibri" w:cs="Calibri"/>
        </w:rPr>
      </w:pPr>
      <w:r w:rsidRPr="00C901B7">
        <w:rPr>
          <w:rFonts w:ascii="Calibri" w:eastAsia="Calibri" w:hAnsi="Calibri" w:cs="Calibri"/>
        </w:rPr>
        <w:t>$2</w:t>
      </w:r>
      <w:r w:rsidRPr="00C901B7">
        <w:rPr>
          <w:rFonts w:ascii="Calibri" w:eastAsia="Calibri" w:hAnsi="Calibri" w:cs="Calibri"/>
          <w:spacing w:val="1"/>
        </w:rPr>
        <w:t>,</w:t>
      </w:r>
      <w:r w:rsidRPr="00C901B7">
        <w:rPr>
          <w:rFonts w:ascii="Calibri" w:eastAsia="Calibri" w:hAnsi="Calibri" w:cs="Calibri"/>
        </w:rPr>
        <w:t>00</w:t>
      </w:r>
      <w:r w:rsidRPr="00C901B7">
        <w:rPr>
          <w:rFonts w:ascii="Calibri" w:eastAsia="Calibri" w:hAnsi="Calibri" w:cs="Calibri"/>
          <w:spacing w:val="-2"/>
        </w:rPr>
        <w:t>0</w:t>
      </w:r>
      <w:r w:rsidRPr="00C901B7">
        <w:rPr>
          <w:rFonts w:ascii="Calibri" w:eastAsia="Calibri" w:hAnsi="Calibri" w:cs="Calibri"/>
          <w:spacing w:val="1"/>
        </w:rPr>
        <w:t>,</w:t>
      </w:r>
      <w:r w:rsidRPr="00C901B7">
        <w:rPr>
          <w:rFonts w:ascii="Calibri" w:eastAsia="Calibri" w:hAnsi="Calibri" w:cs="Calibri"/>
        </w:rPr>
        <w:t xml:space="preserve">000                       </w:t>
      </w:r>
      <w:r w:rsidRPr="00C901B7">
        <w:rPr>
          <w:rFonts w:ascii="Calibri" w:eastAsia="Calibri" w:hAnsi="Calibri" w:cs="Calibri"/>
          <w:spacing w:val="32"/>
        </w:rPr>
        <w:t xml:space="preserve"> </w:t>
      </w:r>
      <w:r w:rsidRPr="00C901B7">
        <w:rPr>
          <w:rFonts w:ascii="Calibri" w:eastAsia="Calibri" w:hAnsi="Calibri" w:cs="Calibri"/>
          <w:spacing w:val="1"/>
        </w:rPr>
        <w:t>E</w:t>
      </w:r>
      <w:r w:rsidRPr="00C901B7">
        <w:rPr>
          <w:rFonts w:ascii="Calibri" w:eastAsia="Calibri" w:hAnsi="Calibri" w:cs="Calibri"/>
        </w:rPr>
        <w:t>a</w:t>
      </w:r>
      <w:r w:rsidRPr="00C901B7">
        <w:rPr>
          <w:rFonts w:ascii="Calibri" w:eastAsia="Calibri" w:hAnsi="Calibri" w:cs="Calibri"/>
          <w:spacing w:val="-1"/>
        </w:rPr>
        <w:t>c</w:t>
      </w:r>
      <w:r w:rsidRPr="00C901B7">
        <w:rPr>
          <w:rFonts w:ascii="Calibri" w:eastAsia="Calibri" w:hAnsi="Calibri" w:cs="Calibri"/>
        </w:rPr>
        <w:t>h</w:t>
      </w:r>
      <w:r w:rsidRPr="00C901B7">
        <w:rPr>
          <w:rFonts w:ascii="Calibri" w:eastAsia="Calibri" w:hAnsi="Calibri" w:cs="Calibri"/>
          <w:spacing w:val="16"/>
        </w:rPr>
        <w:t xml:space="preserve"> </w:t>
      </w:r>
      <w:r w:rsidRPr="00C901B7">
        <w:rPr>
          <w:rFonts w:ascii="Calibri" w:eastAsia="Calibri" w:hAnsi="Calibri" w:cs="Calibri"/>
          <w:spacing w:val="1"/>
        </w:rPr>
        <w:t>C</w:t>
      </w:r>
      <w:r w:rsidRPr="00C901B7">
        <w:rPr>
          <w:rFonts w:ascii="Calibri" w:eastAsia="Calibri" w:hAnsi="Calibri" w:cs="Calibri"/>
          <w:spacing w:val="-1"/>
        </w:rPr>
        <w:t>l</w:t>
      </w:r>
      <w:r w:rsidRPr="00C901B7">
        <w:rPr>
          <w:rFonts w:ascii="Calibri" w:eastAsia="Calibri" w:hAnsi="Calibri" w:cs="Calibri"/>
        </w:rPr>
        <w:t>a</w:t>
      </w:r>
      <w:r w:rsidRPr="00C901B7">
        <w:rPr>
          <w:rFonts w:ascii="Calibri" w:eastAsia="Calibri" w:hAnsi="Calibri" w:cs="Calibri"/>
          <w:spacing w:val="-1"/>
        </w:rPr>
        <w:t>i</w:t>
      </w:r>
      <w:r w:rsidRPr="00C901B7">
        <w:rPr>
          <w:rFonts w:ascii="Calibri" w:eastAsia="Calibri" w:hAnsi="Calibri" w:cs="Calibri"/>
        </w:rPr>
        <w:t>m</w:t>
      </w:r>
      <w:r w:rsidRPr="00C901B7">
        <w:rPr>
          <w:rFonts w:ascii="Calibri" w:eastAsia="Calibri" w:hAnsi="Calibri" w:cs="Calibri"/>
          <w:spacing w:val="20"/>
        </w:rPr>
        <w:t xml:space="preserve"> </w:t>
      </w:r>
      <w:r w:rsidRPr="00C901B7">
        <w:rPr>
          <w:rFonts w:ascii="Calibri" w:eastAsia="Calibri" w:hAnsi="Calibri" w:cs="Calibri"/>
        </w:rPr>
        <w:t>/</w:t>
      </w:r>
      <w:r w:rsidRPr="00C901B7">
        <w:rPr>
          <w:rFonts w:ascii="Calibri" w:eastAsia="Calibri" w:hAnsi="Calibri" w:cs="Calibri"/>
          <w:spacing w:val="5"/>
        </w:rPr>
        <w:t xml:space="preserve"> </w:t>
      </w:r>
      <w:r w:rsidRPr="00C901B7">
        <w:rPr>
          <w:rFonts w:ascii="Calibri" w:eastAsia="Calibri" w:hAnsi="Calibri" w:cs="Calibri"/>
          <w:w w:val="103"/>
        </w:rPr>
        <w:t>L</w:t>
      </w:r>
      <w:r w:rsidRPr="00C901B7">
        <w:rPr>
          <w:rFonts w:ascii="Calibri" w:eastAsia="Calibri" w:hAnsi="Calibri" w:cs="Calibri"/>
          <w:spacing w:val="2"/>
          <w:w w:val="103"/>
        </w:rPr>
        <w:t>o</w:t>
      </w:r>
      <w:r w:rsidRPr="00C901B7">
        <w:rPr>
          <w:rFonts w:ascii="Calibri" w:eastAsia="Calibri" w:hAnsi="Calibri" w:cs="Calibri"/>
          <w:w w:val="103"/>
        </w:rPr>
        <w:t>ss</w:t>
      </w:r>
    </w:p>
    <w:p w14:paraId="5B69379B" w14:textId="77777777" w:rsidR="00790AFE" w:rsidRPr="00C901B7" w:rsidRDefault="00790AFE" w:rsidP="00790AFE">
      <w:pPr>
        <w:spacing w:before="16" w:line="271" w:lineRule="auto"/>
        <w:ind w:left="1294"/>
        <w:rPr>
          <w:rFonts w:ascii="Calibri" w:eastAsia="Calibri" w:hAnsi="Calibri" w:cs="Calibri"/>
        </w:rPr>
      </w:pPr>
      <w:r w:rsidRPr="00C901B7">
        <w:rPr>
          <w:rFonts w:ascii="Calibri" w:eastAsia="Calibri" w:hAnsi="Calibri" w:cs="Calibri"/>
        </w:rPr>
        <w:t>$2</w:t>
      </w:r>
      <w:r w:rsidRPr="00C901B7">
        <w:rPr>
          <w:rFonts w:ascii="Calibri" w:eastAsia="Calibri" w:hAnsi="Calibri" w:cs="Calibri"/>
          <w:spacing w:val="1"/>
        </w:rPr>
        <w:t>,</w:t>
      </w:r>
      <w:r w:rsidRPr="00C901B7">
        <w:rPr>
          <w:rFonts w:ascii="Calibri" w:eastAsia="Calibri" w:hAnsi="Calibri" w:cs="Calibri"/>
        </w:rPr>
        <w:t>00</w:t>
      </w:r>
      <w:r w:rsidRPr="00C901B7">
        <w:rPr>
          <w:rFonts w:ascii="Calibri" w:eastAsia="Calibri" w:hAnsi="Calibri" w:cs="Calibri"/>
          <w:spacing w:val="-2"/>
        </w:rPr>
        <w:t>0</w:t>
      </w:r>
      <w:r w:rsidRPr="00C901B7">
        <w:rPr>
          <w:rFonts w:ascii="Calibri" w:eastAsia="Calibri" w:hAnsi="Calibri" w:cs="Calibri"/>
          <w:spacing w:val="1"/>
        </w:rPr>
        <w:t>,</w:t>
      </w:r>
      <w:r w:rsidRPr="00C901B7">
        <w:rPr>
          <w:rFonts w:ascii="Calibri" w:eastAsia="Calibri" w:hAnsi="Calibri" w:cs="Calibri"/>
        </w:rPr>
        <w:t xml:space="preserve">000                       </w:t>
      </w:r>
      <w:r w:rsidRPr="00C901B7">
        <w:rPr>
          <w:rFonts w:ascii="Calibri" w:eastAsia="Calibri" w:hAnsi="Calibri" w:cs="Calibri"/>
          <w:spacing w:val="32"/>
        </w:rPr>
        <w:t xml:space="preserve"> </w:t>
      </w:r>
      <w:r w:rsidRPr="00C901B7">
        <w:rPr>
          <w:rFonts w:ascii="Calibri" w:eastAsia="Calibri" w:hAnsi="Calibri" w:cs="Calibri"/>
          <w:w w:val="103"/>
        </w:rPr>
        <w:t>A</w:t>
      </w:r>
      <w:r w:rsidRPr="00C901B7">
        <w:rPr>
          <w:rFonts w:ascii="Calibri" w:eastAsia="Calibri" w:hAnsi="Calibri" w:cs="Calibri"/>
          <w:spacing w:val="1"/>
          <w:w w:val="103"/>
        </w:rPr>
        <w:t>gg</w:t>
      </w:r>
      <w:r w:rsidRPr="00C901B7">
        <w:rPr>
          <w:rFonts w:ascii="Calibri" w:eastAsia="Calibri" w:hAnsi="Calibri" w:cs="Calibri"/>
          <w:spacing w:val="2"/>
          <w:w w:val="103"/>
        </w:rPr>
        <w:t>r</w:t>
      </w:r>
      <w:r w:rsidRPr="00C901B7">
        <w:rPr>
          <w:rFonts w:ascii="Calibri" w:eastAsia="Calibri" w:hAnsi="Calibri" w:cs="Calibri"/>
          <w:w w:val="103"/>
        </w:rPr>
        <w:t>e</w:t>
      </w:r>
      <w:r w:rsidRPr="00C901B7">
        <w:rPr>
          <w:rFonts w:ascii="Calibri" w:eastAsia="Calibri" w:hAnsi="Calibri" w:cs="Calibri"/>
          <w:spacing w:val="1"/>
          <w:w w:val="103"/>
        </w:rPr>
        <w:t>g</w:t>
      </w:r>
      <w:r w:rsidRPr="00C901B7">
        <w:rPr>
          <w:rFonts w:ascii="Calibri" w:eastAsia="Calibri" w:hAnsi="Calibri" w:cs="Calibri"/>
          <w:spacing w:val="2"/>
          <w:w w:val="103"/>
        </w:rPr>
        <w:t>a</w:t>
      </w:r>
      <w:r w:rsidRPr="00C901B7">
        <w:rPr>
          <w:rFonts w:ascii="Calibri" w:eastAsia="Calibri" w:hAnsi="Calibri" w:cs="Calibri"/>
          <w:w w:val="103"/>
        </w:rPr>
        <w:t>te</w:t>
      </w:r>
    </w:p>
    <w:p w14:paraId="6E871AE9" w14:textId="77777777" w:rsidR="00790AFE" w:rsidRPr="00C901B7" w:rsidRDefault="00790AFE" w:rsidP="006E1E15">
      <w:pPr>
        <w:spacing w:line="271" w:lineRule="auto"/>
        <w:ind w:firstLine="720"/>
        <w:rPr>
          <w:rFonts w:ascii="Calibri" w:eastAsia="Calibri" w:hAnsi="Calibri" w:cs="Calibri"/>
        </w:rPr>
      </w:pPr>
      <w:r w:rsidRPr="00C901B7">
        <w:rPr>
          <w:rFonts w:ascii="Calibri" w:eastAsia="Calibri" w:hAnsi="Calibri" w:cs="Calibri"/>
          <w:spacing w:val="1"/>
          <w:u w:val="single"/>
        </w:rPr>
        <w:t>P</w:t>
      </w:r>
      <w:r w:rsidRPr="00C901B7">
        <w:rPr>
          <w:rFonts w:ascii="Calibri" w:eastAsia="Calibri" w:hAnsi="Calibri" w:cs="Calibri"/>
          <w:u w:val="single"/>
        </w:rPr>
        <w:t>o</w:t>
      </w:r>
      <w:r w:rsidRPr="00C901B7">
        <w:rPr>
          <w:rFonts w:ascii="Calibri" w:eastAsia="Calibri" w:hAnsi="Calibri" w:cs="Calibri"/>
          <w:spacing w:val="-1"/>
          <w:u w:val="single"/>
        </w:rPr>
        <w:t>li</w:t>
      </w:r>
      <w:r w:rsidRPr="00C901B7">
        <w:rPr>
          <w:rFonts w:ascii="Calibri" w:eastAsia="Calibri" w:hAnsi="Calibri" w:cs="Calibri"/>
          <w:u w:val="single"/>
        </w:rPr>
        <w:t>cy</w:t>
      </w:r>
      <w:r w:rsidRPr="00C901B7">
        <w:rPr>
          <w:rFonts w:ascii="Calibri" w:eastAsia="Calibri" w:hAnsi="Calibri" w:cs="Calibri"/>
          <w:spacing w:val="23"/>
          <w:u w:val="single"/>
        </w:rPr>
        <w:t xml:space="preserve"> </w:t>
      </w:r>
      <w:r w:rsidRPr="00C901B7">
        <w:rPr>
          <w:rFonts w:ascii="Calibri" w:eastAsia="Calibri" w:hAnsi="Calibri" w:cs="Calibri"/>
          <w:spacing w:val="1"/>
          <w:u w:val="single"/>
        </w:rPr>
        <w:t>s</w:t>
      </w:r>
      <w:r w:rsidRPr="00C901B7">
        <w:rPr>
          <w:rFonts w:ascii="Calibri" w:eastAsia="Calibri" w:hAnsi="Calibri" w:cs="Calibri"/>
          <w:u w:val="single"/>
        </w:rPr>
        <w:t>hou</w:t>
      </w:r>
      <w:r w:rsidRPr="00C901B7">
        <w:rPr>
          <w:rFonts w:ascii="Calibri" w:eastAsia="Calibri" w:hAnsi="Calibri" w:cs="Calibri"/>
          <w:spacing w:val="-1"/>
          <w:u w:val="single"/>
        </w:rPr>
        <w:t>l</w:t>
      </w:r>
      <w:r w:rsidRPr="00C901B7">
        <w:rPr>
          <w:rFonts w:ascii="Calibri" w:eastAsia="Calibri" w:hAnsi="Calibri" w:cs="Calibri"/>
          <w:u w:val="single"/>
        </w:rPr>
        <w:t>d</w:t>
      </w:r>
      <w:r w:rsidRPr="00C901B7">
        <w:rPr>
          <w:rFonts w:ascii="Calibri" w:eastAsia="Calibri" w:hAnsi="Calibri" w:cs="Calibri"/>
          <w:spacing w:val="25"/>
          <w:u w:val="single"/>
        </w:rPr>
        <w:t xml:space="preserve"> </w:t>
      </w:r>
      <w:r w:rsidRPr="00C901B7">
        <w:rPr>
          <w:rFonts w:ascii="Calibri" w:eastAsia="Calibri" w:hAnsi="Calibri" w:cs="Calibri"/>
          <w:w w:val="103"/>
          <w:u w:val="single"/>
        </w:rPr>
        <w:t>co</w:t>
      </w:r>
      <w:r w:rsidRPr="00C901B7">
        <w:rPr>
          <w:rFonts w:ascii="Calibri" w:eastAsia="Calibri" w:hAnsi="Calibri" w:cs="Calibri"/>
          <w:spacing w:val="1"/>
          <w:w w:val="103"/>
          <w:u w:val="single"/>
        </w:rPr>
        <w:t>ver</w:t>
      </w:r>
      <w:r w:rsidRPr="00C901B7">
        <w:rPr>
          <w:rFonts w:ascii="Calibri" w:eastAsia="Calibri" w:hAnsi="Calibri" w:cs="Calibri"/>
          <w:b/>
          <w:w w:val="103"/>
        </w:rPr>
        <w:t>:</w:t>
      </w:r>
    </w:p>
    <w:p w14:paraId="5020422C" w14:textId="16FEA064" w:rsidR="00790AFE" w:rsidRPr="00C901B7" w:rsidRDefault="00790AFE" w:rsidP="00790AFE">
      <w:pPr>
        <w:spacing w:before="11" w:line="271" w:lineRule="auto"/>
        <w:ind w:left="1184"/>
        <w:rPr>
          <w:rFonts w:ascii="Calibri" w:eastAsia="Calibri" w:hAnsi="Calibri" w:cs="Calibri"/>
        </w:rPr>
      </w:pPr>
      <w:r w:rsidRPr="00C901B7">
        <w:rPr>
          <w:noProof/>
        </w:rPr>
        <w:lastRenderedPageBreak/>
        <mc:AlternateContent>
          <mc:Choice Requires="wpg">
            <w:drawing>
              <wp:anchor distT="0" distB="0" distL="114300" distR="114300" simplePos="0" relativeHeight="251994112" behindDoc="1" locked="0" layoutInCell="1" allowOverlap="1" wp14:anchorId="3CE738C0" wp14:editId="0D790168">
                <wp:simplePos x="0" y="0"/>
                <wp:positionH relativeFrom="page">
                  <wp:posOffset>1103630</wp:posOffset>
                </wp:positionH>
                <wp:positionV relativeFrom="paragraph">
                  <wp:posOffset>41275</wp:posOffset>
                </wp:positionV>
                <wp:extent cx="126365" cy="95885"/>
                <wp:effectExtent l="8255" t="6985" r="8255" b="1905"/>
                <wp:wrapNone/>
                <wp:docPr id="511" name="Group 5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95885"/>
                          <a:chOff x="1738" y="65"/>
                          <a:chExt cx="199" cy="151"/>
                        </a:xfrm>
                      </wpg:grpSpPr>
                      <wps:wsp>
                        <wps:cNvPr id="512" name="Freeform 36"/>
                        <wps:cNvSpPr>
                          <a:spLocks/>
                        </wps:cNvSpPr>
                        <wps:spPr bwMode="auto">
                          <a:xfrm>
                            <a:off x="1738" y="65"/>
                            <a:ext cx="199" cy="151"/>
                          </a:xfrm>
                          <a:custGeom>
                            <a:avLst/>
                            <a:gdLst>
                              <a:gd name="T0" fmla="+- 0 1906 1738"/>
                              <a:gd name="T1" fmla="*/ T0 w 199"/>
                              <a:gd name="T2" fmla="+- 0 79 65"/>
                              <a:gd name="T3" fmla="*/ 79 h 151"/>
                              <a:gd name="T4" fmla="+- 0 1769 1738"/>
                              <a:gd name="T5" fmla="*/ T4 w 199"/>
                              <a:gd name="T6" fmla="+- 0 79 65"/>
                              <a:gd name="T7" fmla="*/ 79 h 151"/>
                              <a:gd name="T8" fmla="+- 0 1752 1738"/>
                              <a:gd name="T9" fmla="*/ T8 w 199"/>
                              <a:gd name="T10" fmla="+- 0 96 65"/>
                              <a:gd name="T11" fmla="*/ 96 h 151"/>
                              <a:gd name="T12" fmla="+- 0 1752 1738"/>
                              <a:gd name="T13" fmla="*/ T12 w 199"/>
                              <a:gd name="T14" fmla="+- 0 185 65"/>
                              <a:gd name="T15" fmla="*/ 185 h 151"/>
                              <a:gd name="T16" fmla="+- 0 1752 1738"/>
                              <a:gd name="T17" fmla="*/ T16 w 199"/>
                              <a:gd name="T18" fmla="+- 0 65 65"/>
                              <a:gd name="T19" fmla="*/ 65 h 151"/>
                              <a:gd name="T20" fmla="+- 0 1745 1738"/>
                              <a:gd name="T21" fmla="*/ T20 w 199"/>
                              <a:gd name="T22" fmla="+- 0 65 65"/>
                              <a:gd name="T23" fmla="*/ 65 h 151"/>
                              <a:gd name="T24" fmla="+- 0 1738 1738"/>
                              <a:gd name="T25" fmla="*/ T24 w 199"/>
                              <a:gd name="T26" fmla="+- 0 72 65"/>
                              <a:gd name="T27" fmla="*/ 72 h 151"/>
                              <a:gd name="T28" fmla="+- 0 1738 1738"/>
                              <a:gd name="T29" fmla="*/ T28 w 199"/>
                              <a:gd name="T30" fmla="+- 0 209 65"/>
                              <a:gd name="T31" fmla="*/ 209 h 151"/>
                              <a:gd name="T32" fmla="+- 0 1745 1738"/>
                              <a:gd name="T33" fmla="*/ T32 w 199"/>
                              <a:gd name="T34" fmla="+- 0 216 65"/>
                              <a:gd name="T35" fmla="*/ 216 h 151"/>
                              <a:gd name="T36" fmla="+- 0 1920 1738"/>
                              <a:gd name="T37" fmla="*/ T36 w 199"/>
                              <a:gd name="T38" fmla="+- 0 216 65"/>
                              <a:gd name="T39" fmla="*/ 216 h 151"/>
                              <a:gd name="T40" fmla="+- 0 1769 1738"/>
                              <a:gd name="T41" fmla="*/ T40 w 199"/>
                              <a:gd name="T42" fmla="+- 0 199 65"/>
                              <a:gd name="T43" fmla="*/ 199 h 151"/>
                              <a:gd name="T44" fmla="+- 0 1769 1738"/>
                              <a:gd name="T45" fmla="*/ T44 w 199"/>
                              <a:gd name="T46" fmla="+- 0 96 65"/>
                              <a:gd name="T47" fmla="*/ 96 h 151"/>
                              <a:gd name="T48" fmla="+- 0 1920 1738"/>
                              <a:gd name="T49" fmla="*/ T48 w 199"/>
                              <a:gd name="T50" fmla="+- 0 96 65"/>
                              <a:gd name="T51" fmla="*/ 96 h 151"/>
                              <a:gd name="T52" fmla="+- 0 1930 1738"/>
                              <a:gd name="T53" fmla="*/ T52 w 199"/>
                              <a:gd name="T54" fmla="+- 0 216 65"/>
                              <a:gd name="T55" fmla="*/ 216 h 151"/>
                              <a:gd name="T56" fmla="+- 0 1937 1738"/>
                              <a:gd name="T57" fmla="*/ T56 w 199"/>
                              <a:gd name="T58" fmla="+- 0 209 65"/>
                              <a:gd name="T59" fmla="*/ 209 h 151"/>
                              <a:gd name="T60" fmla="+- 0 1937 1738"/>
                              <a:gd name="T61" fmla="*/ T60 w 199"/>
                              <a:gd name="T62" fmla="+- 0 72 65"/>
                              <a:gd name="T63" fmla="*/ 72 h 151"/>
                              <a:gd name="T64" fmla="+- 0 1930 1738"/>
                              <a:gd name="T65" fmla="*/ T64 w 199"/>
                              <a:gd name="T66" fmla="+- 0 65 65"/>
                              <a:gd name="T67" fmla="*/ 65 h 151"/>
                              <a:gd name="T68" fmla="+- 0 1920 1738"/>
                              <a:gd name="T69" fmla="*/ T68 w 199"/>
                              <a:gd name="T70" fmla="+- 0 65 65"/>
                              <a:gd name="T71" fmla="*/ 65 h 151"/>
                              <a:gd name="T72" fmla="+- 0 1906 1738"/>
                              <a:gd name="T73" fmla="*/ T72 w 199"/>
                              <a:gd name="T74" fmla="+- 0 79 65"/>
                              <a:gd name="T75" fmla="*/ 79 h 1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99" h="151">
                                <a:moveTo>
                                  <a:pt x="168" y="14"/>
                                </a:moveTo>
                                <a:lnTo>
                                  <a:pt x="31" y="14"/>
                                </a:lnTo>
                                <a:lnTo>
                                  <a:pt x="14" y="31"/>
                                </a:lnTo>
                                <a:lnTo>
                                  <a:pt x="14" y="120"/>
                                </a:lnTo>
                                <a:lnTo>
                                  <a:pt x="14" y="0"/>
                                </a:lnTo>
                                <a:lnTo>
                                  <a:pt x="7" y="0"/>
                                </a:lnTo>
                                <a:lnTo>
                                  <a:pt x="0" y="7"/>
                                </a:lnTo>
                                <a:lnTo>
                                  <a:pt x="0" y="144"/>
                                </a:lnTo>
                                <a:lnTo>
                                  <a:pt x="7" y="151"/>
                                </a:lnTo>
                                <a:lnTo>
                                  <a:pt x="182" y="151"/>
                                </a:lnTo>
                                <a:lnTo>
                                  <a:pt x="31" y="134"/>
                                </a:lnTo>
                                <a:lnTo>
                                  <a:pt x="31" y="31"/>
                                </a:lnTo>
                                <a:lnTo>
                                  <a:pt x="182" y="31"/>
                                </a:lnTo>
                                <a:lnTo>
                                  <a:pt x="192" y="151"/>
                                </a:lnTo>
                                <a:lnTo>
                                  <a:pt x="199" y="144"/>
                                </a:lnTo>
                                <a:lnTo>
                                  <a:pt x="199" y="7"/>
                                </a:lnTo>
                                <a:lnTo>
                                  <a:pt x="192" y="0"/>
                                </a:lnTo>
                                <a:lnTo>
                                  <a:pt x="182" y="0"/>
                                </a:lnTo>
                                <a:lnTo>
                                  <a:pt x="168" y="14"/>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3" name="Freeform 35"/>
                        <wps:cNvSpPr>
                          <a:spLocks/>
                        </wps:cNvSpPr>
                        <wps:spPr bwMode="auto">
                          <a:xfrm>
                            <a:off x="1906" y="96"/>
                            <a:ext cx="24" cy="120"/>
                          </a:xfrm>
                          <a:custGeom>
                            <a:avLst/>
                            <a:gdLst>
                              <a:gd name="T0" fmla="+- 0 1920 1906"/>
                              <a:gd name="T1" fmla="*/ T0 w 24"/>
                              <a:gd name="T2" fmla="+- 0 185 96"/>
                              <a:gd name="T3" fmla="*/ 185 h 120"/>
                              <a:gd name="T4" fmla="+- 0 1906 1906"/>
                              <a:gd name="T5" fmla="*/ T4 w 24"/>
                              <a:gd name="T6" fmla="+- 0 199 96"/>
                              <a:gd name="T7" fmla="*/ 199 h 120"/>
                              <a:gd name="T8" fmla="+- 0 1920 1906"/>
                              <a:gd name="T9" fmla="*/ T8 w 24"/>
                              <a:gd name="T10" fmla="+- 0 216 96"/>
                              <a:gd name="T11" fmla="*/ 216 h 120"/>
                              <a:gd name="T12" fmla="+- 0 1930 1906"/>
                              <a:gd name="T13" fmla="*/ T12 w 24"/>
                              <a:gd name="T14" fmla="+- 0 216 96"/>
                              <a:gd name="T15" fmla="*/ 216 h 120"/>
                              <a:gd name="T16" fmla="+- 0 1920 1906"/>
                              <a:gd name="T17" fmla="*/ T16 w 24"/>
                              <a:gd name="T18" fmla="+- 0 96 96"/>
                              <a:gd name="T19" fmla="*/ 96 h 120"/>
                              <a:gd name="T20" fmla="+- 0 1920 1906"/>
                              <a:gd name="T21" fmla="*/ T20 w 24"/>
                              <a:gd name="T22" fmla="+- 0 185 96"/>
                              <a:gd name="T23" fmla="*/ 185 h 120"/>
                            </a:gdLst>
                            <a:ahLst/>
                            <a:cxnLst>
                              <a:cxn ang="0">
                                <a:pos x="T1" y="T3"/>
                              </a:cxn>
                              <a:cxn ang="0">
                                <a:pos x="T5" y="T7"/>
                              </a:cxn>
                              <a:cxn ang="0">
                                <a:pos x="T9" y="T11"/>
                              </a:cxn>
                              <a:cxn ang="0">
                                <a:pos x="T13" y="T15"/>
                              </a:cxn>
                              <a:cxn ang="0">
                                <a:pos x="T17" y="T19"/>
                              </a:cxn>
                              <a:cxn ang="0">
                                <a:pos x="T21" y="T23"/>
                              </a:cxn>
                            </a:cxnLst>
                            <a:rect l="0" t="0" r="r" b="b"/>
                            <a:pathLst>
                              <a:path w="24" h="120">
                                <a:moveTo>
                                  <a:pt x="14" y="89"/>
                                </a:moveTo>
                                <a:lnTo>
                                  <a:pt x="0" y="103"/>
                                </a:lnTo>
                                <a:lnTo>
                                  <a:pt x="14" y="120"/>
                                </a:lnTo>
                                <a:lnTo>
                                  <a:pt x="24" y="120"/>
                                </a:lnTo>
                                <a:lnTo>
                                  <a:pt x="14" y="0"/>
                                </a:lnTo>
                                <a:lnTo>
                                  <a:pt x="14" y="89"/>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4" name="Freeform 34"/>
                        <wps:cNvSpPr>
                          <a:spLocks/>
                        </wps:cNvSpPr>
                        <wps:spPr bwMode="auto">
                          <a:xfrm>
                            <a:off x="1769" y="96"/>
                            <a:ext cx="151" cy="120"/>
                          </a:xfrm>
                          <a:custGeom>
                            <a:avLst/>
                            <a:gdLst>
                              <a:gd name="T0" fmla="+- 0 1769 1769"/>
                              <a:gd name="T1" fmla="*/ T0 w 151"/>
                              <a:gd name="T2" fmla="+- 0 199 96"/>
                              <a:gd name="T3" fmla="*/ 199 h 120"/>
                              <a:gd name="T4" fmla="+- 0 1920 1769"/>
                              <a:gd name="T5" fmla="*/ T4 w 151"/>
                              <a:gd name="T6" fmla="+- 0 216 96"/>
                              <a:gd name="T7" fmla="*/ 216 h 120"/>
                              <a:gd name="T8" fmla="+- 0 1906 1769"/>
                              <a:gd name="T9" fmla="*/ T8 w 151"/>
                              <a:gd name="T10" fmla="+- 0 199 96"/>
                              <a:gd name="T11" fmla="*/ 199 h 120"/>
                              <a:gd name="T12" fmla="+- 0 1920 1769"/>
                              <a:gd name="T13" fmla="*/ T12 w 151"/>
                              <a:gd name="T14" fmla="+- 0 185 96"/>
                              <a:gd name="T15" fmla="*/ 185 h 120"/>
                              <a:gd name="T16" fmla="+- 0 1920 1769"/>
                              <a:gd name="T17" fmla="*/ T16 w 151"/>
                              <a:gd name="T18" fmla="+- 0 96 96"/>
                              <a:gd name="T19" fmla="*/ 96 h 120"/>
                              <a:gd name="T20" fmla="+- 0 1906 1769"/>
                              <a:gd name="T21" fmla="*/ T20 w 151"/>
                              <a:gd name="T22" fmla="+- 0 96 96"/>
                              <a:gd name="T23" fmla="*/ 96 h 120"/>
                              <a:gd name="T24" fmla="+- 0 1906 1769"/>
                              <a:gd name="T25" fmla="*/ T24 w 151"/>
                              <a:gd name="T26" fmla="+- 0 185 96"/>
                              <a:gd name="T27" fmla="*/ 185 h 120"/>
                              <a:gd name="T28" fmla="+- 0 1769 1769"/>
                              <a:gd name="T29" fmla="*/ T28 w 151"/>
                              <a:gd name="T30" fmla="+- 0 185 96"/>
                              <a:gd name="T31" fmla="*/ 185 h 120"/>
                              <a:gd name="T32" fmla="+- 0 1769 1769"/>
                              <a:gd name="T33" fmla="*/ T32 w 151"/>
                              <a:gd name="T34" fmla="+- 0 199 96"/>
                              <a:gd name="T35" fmla="*/ 199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1" h="120">
                                <a:moveTo>
                                  <a:pt x="0" y="103"/>
                                </a:moveTo>
                                <a:lnTo>
                                  <a:pt x="151" y="120"/>
                                </a:lnTo>
                                <a:lnTo>
                                  <a:pt x="137" y="103"/>
                                </a:lnTo>
                                <a:lnTo>
                                  <a:pt x="151" y="89"/>
                                </a:lnTo>
                                <a:lnTo>
                                  <a:pt x="151" y="0"/>
                                </a:lnTo>
                                <a:lnTo>
                                  <a:pt x="137" y="0"/>
                                </a:lnTo>
                                <a:lnTo>
                                  <a:pt x="137" y="89"/>
                                </a:lnTo>
                                <a:lnTo>
                                  <a:pt x="0" y="89"/>
                                </a:lnTo>
                                <a:lnTo>
                                  <a:pt x="0" y="103"/>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5" name="Freeform 33"/>
                        <wps:cNvSpPr>
                          <a:spLocks/>
                        </wps:cNvSpPr>
                        <wps:spPr bwMode="auto">
                          <a:xfrm>
                            <a:off x="1752" y="65"/>
                            <a:ext cx="168" cy="31"/>
                          </a:xfrm>
                          <a:custGeom>
                            <a:avLst/>
                            <a:gdLst>
                              <a:gd name="T0" fmla="+- 0 1769 1752"/>
                              <a:gd name="T1" fmla="*/ T0 w 168"/>
                              <a:gd name="T2" fmla="+- 0 79 65"/>
                              <a:gd name="T3" fmla="*/ 79 h 31"/>
                              <a:gd name="T4" fmla="+- 0 1906 1752"/>
                              <a:gd name="T5" fmla="*/ T4 w 168"/>
                              <a:gd name="T6" fmla="+- 0 79 65"/>
                              <a:gd name="T7" fmla="*/ 79 h 31"/>
                              <a:gd name="T8" fmla="+- 0 1920 1752"/>
                              <a:gd name="T9" fmla="*/ T8 w 168"/>
                              <a:gd name="T10" fmla="+- 0 65 65"/>
                              <a:gd name="T11" fmla="*/ 65 h 31"/>
                              <a:gd name="T12" fmla="+- 0 1752 1752"/>
                              <a:gd name="T13" fmla="*/ T12 w 168"/>
                              <a:gd name="T14" fmla="+- 0 65 65"/>
                              <a:gd name="T15" fmla="*/ 65 h 31"/>
                              <a:gd name="T16" fmla="+- 0 1752 1752"/>
                              <a:gd name="T17" fmla="*/ T16 w 168"/>
                              <a:gd name="T18" fmla="+- 0 96 65"/>
                              <a:gd name="T19" fmla="*/ 96 h 31"/>
                              <a:gd name="T20" fmla="+- 0 1769 1752"/>
                              <a:gd name="T21" fmla="*/ T20 w 168"/>
                              <a:gd name="T22" fmla="+- 0 79 65"/>
                              <a:gd name="T23" fmla="*/ 79 h 31"/>
                            </a:gdLst>
                            <a:ahLst/>
                            <a:cxnLst>
                              <a:cxn ang="0">
                                <a:pos x="T1" y="T3"/>
                              </a:cxn>
                              <a:cxn ang="0">
                                <a:pos x="T5" y="T7"/>
                              </a:cxn>
                              <a:cxn ang="0">
                                <a:pos x="T9" y="T11"/>
                              </a:cxn>
                              <a:cxn ang="0">
                                <a:pos x="T13" y="T15"/>
                              </a:cxn>
                              <a:cxn ang="0">
                                <a:pos x="T17" y="T19"/>
                              </a:cxn>
                              <a:cxn ang="0">
                                <a:pos x="T21" y="T23"/>
                              </a:cxn>
                            </a:cxnLst>
                            <a:rect l="0" t="0" r="r" b="b"/>
                            <a:pathLst>
                              <a:path w="168" h="31">
                                <a:moveTo>
                                  <a:pt x="17" y="14"/>
                                </a:moveTo>
                                <a:lnTo>
                                  <a:pt x="154" y="14"/>
                                </a:lnTo>
                                <a:lnTo>
                                  <a:pt x="168" y="0"/>
                                </a:lnTo>
                                <a:lnTo>
                                  <a:pt x="0" y="0"/>
                                </a:lnTo>
                                <a:lnTo>
                                  <a:pt x="0" y="31"/>
                                </a:lnTo>
                                <a:lnTo>
                                  <a:pt x="17" y="14"/>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2AD5CC" id="Group 511" o:spid="_x0000_s1026" style="position:absolute;margin-left:86.9pt;margin-top:3.25pt;width:9.95pt;height:7.55pt;z-index:-251322368;mso-position-horizontal-relative:page" coordorigin="1738,65" coordsize="19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">
                <v:shape id="Freeform 36" o:spid="_x0000_s1027" style="position:absolute;left:1738;top:65;width:199;height:151;visibility:visible;mso-wrap-style:square;v-text-anchor:top" coordsize="199,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" path="m168,14l31,14,14,31r,89l14,,7,,,7,,144r7,7l182,151,31,134,31,31r151,l192,151r7,-7l199,7,192,,182,,168,14xe" fillcolor="#385d89" stroked="f">
                  <v:path arrowok="t" o:connecttype="custom" o:connectlocs="168,79;31,79;14,96;14,185;14,65;7,65;0,72;0,209;7,216;182,216;31,199;31,96;182,96;192,216;199,209;199,72;192,65;182,65;168,79" o:connectangles="0,0,0,0,0,0,0,0,0,0,0,0,0,0,0,0,0,0,0"/>
                </v:shape>
                <v:shape id="Freeform 35" o:spid="_x0000_s1028" style="position:absolute;left:1906;top:96;width:24;height:120;visibility:visible;mso-wrap-style:square;v-text-anchor:top" coordsize="2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" path="m14,89l,103r14,17l24,120,14,r,89xe" fillcolor="#385d89" stroked="f">
                  <v:path arrowok="t" o:connecttype="custom" o:connectlocs="14,185;0,199;14,216;24,216;14,96;14,185" o:connectangles="0,0,0,0,0,0"/>
                </v:shape>
                <v:shape id="Freeform 34" o:spid="_x0000_s1029" style="position:absolute;left:1769;top:96;width:151;height:120;visibility:visible;mso-wrap-style:square;v-text-anchor:top" coordsize="15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" path="m,103r151,17l137,103,151,89,151,,137,r,89l,89r,14xe" fillcolor="#385d89" stroked="f">
                  <v:path arrowok="t" o:connecttype="custom" o:connectlocs="0,199;151,216;137,199;151,185;151,96;137,96;137,185;0,185;0,199" o:connectangles="0,0,0,0,0,0,0,0,0"/>
                </v:shape>
                <v:shape id="Freeform 33" o:spid="_x0000_s1030" style="position:absolute;left:1752;top:65;width:168;height:31;visibility:visible;mso-wrap-style:square;v-text-anchor:top" coordsize="16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" path="m17,14r137,l168,,,,,31,17,14xe" fillcolor="#385d89" stroked="f">
                  <v:path arrowok="t" o:connecttype="custom" o:connectlocs="17,79;154,79;168,65;0,65;0,96;17,79" o:connectangles="0,0,0,0,0,0"/>
                </v:shape>
                <w10:wrap anchorx="page"/>
              </v:group>
            </w:pict>
          </mc:Fallback>
        </mc:AlternateContent>
      </w:r>
      <w:r w:rsidRPr="00C901B7">
        <w:rPr>
          <w:rFonts w:ascii="Calibri" w:eastAsia="Calibri" w:hAnsi="Calibri" w:cs="Calibri"/>
          <w:spacing w:val="1"/>
        </w:rPr>
        <w:t>P</w:t>
      </w:r>
      <w:r w:rsidRPr="00C901B7">
        <w:rPr>
          <w:rFonts w:ascii="Calibri" w:eastAsia="Calibri" w:hAnsi="Calibri" w:cs="Calibri"/>
          <w:spacing w:val="-1"/>
        </w:rPr>
        <w:t>r</w:t>
      </w:r>
      <w:r w:rsidRPr="00C901B7">
        <w:rPr>
          <w:rFonts w:ascii="Calibri" w:eastAsia="Calibri" w:hAnsi="Calibri" w:cs="Calibri"/>
        </w:rPr>
        <w:t>o</w:t>
      </w:r>
      <w:r w:rsidRPr="00C901B7">
        <w:rPr>
          <w:rFonts w:ascii="Calibri" w:eastAsia="Calibri" w:hAnsi="Calibri" w:cs="Calibri"/>
          <w:spacing w:val="-1"/>
        </w:rPr>
        <w:t>fe</w:t>
      </w:r>
      <w:r w:rsidRPr="00C901B7">
        <w:rPr>
          <w:rFonts w:ascii="Calibri" w:eastAsia="Calibri" w:hAnsi="Calibri" w:cs="Calibri"/>
        </w:rPr>
        <w:t>ss</w:t>
      </w:r>
      <w:r w:rsidRPr="00C901B7">
        <w:rPr>
          <w:rFonts w:ascii="Calibri" w:eastAsia="Calibri" w:hAnsi="Calibri" w:cs="Calibri"/>
          <w:spacing w:val="-1"/>
        </w:rPr>
        <w:t>i</w:t>
      </w:r>
      <w:r w:rsidRPr="00C901B7">
        <w:rPr>
          <w:rFonts w:ascii="Calibri" w:eastAsia="Calibri" w:hAnsi="Calibri" w:cs="Calibri"/>
        </w:rPr>
        <w:t xml:space="preserve">onal </w:t>
      </w:r>
      <w:r w:rsidRPr="00C901B7">
        <w:rPr>
          <w:rFonts w:ascii="Calibri" w:eastAsia="Calibri" w:hAnsi="Calibri" w:cs="Calibri"/>
          <w:spacing w:val="1"/>
        </w:rPr>
        <w:t>m</w:t>
      </w:r>
      <w:r w:rsidRPr="00C901B7">
        <w:rPr>
          <w:rFonts w:ascii="Calibri" w:eastAsia="Calibri" w:hAnsi="Calibri" w:cs="Calibri"/>
          <w:spacing w:val="-1"/>
        </w:rPr>
        <w:t>i</w:t>
      </w:r>
      <w:r w:rsidRPr="00C901B7">
        <w:rPr>
          <w:rFonts w:ascii="Calibri" w:eastAsia="Calibri" w:hAnsi="Calibri" w:cs="Calibri"/>
        </w:rPr>
        <w:t>s</w:t>
      </w:r>
      <w:r w:rsidRPr="00C901B7">
        <w:rPr>
          <w:rFonts w:ascii="Calibri" w:eastAsia="Calibri" w:hAnsi="Calibri" w:cs="Calibri"/>
          <w:spacing w:val="-1"/>
        </w:rPr>
        <w:t>c</w:t>
      </w:r>
      <w:r w:rsidRPr="00C901B7">
        <w:rPr>
          <w:rFonts w:ascii="Calibri" w:eastAsia="Calibri" w:hAnsi="Calibri" w:cs="Calibri"/>
        </w:rPr>
        <w:t>ondu</w:t>
      </w:r>
      <w:r w:rsidRPr="00C901B7">
        <w:rPr>
          <w:rFonts w:ascii="Calibri" w:eastAsia="Calibri" w:hAnsi="Calibri" w:cs="Calibri"/>
          <w:spacing w:val="-1"/>
        </w:rPr>
        <w:t>c</w:t>
      </w:r>
      <w:r w:rsidRPr="00C901B7">
        <w:rPr>
          <w:rFonts w:ascii="Calibri" w:eastAsia="Calibri" w:hAnsi="Calibri" w:cs="Calibri"/>
        </w:rPr>
        <w:t>t or</w:t>
      </w:r>
      <w:r w:rsidRPr="00C901B7">
        <w:rPr>
          <w:rFonts w:ascii="Calibri" w:eastAsia="Calibri" w:hAnsi="Calibri" w:cs="Calibri"/>
          <w:spacing w:val="9"/>
        </w:rPr>
        <w:t xml:space="preserve"> </w:t>
      </w:r>
      <w:r w:rsidRPr="00C901B7">
        <w:rPr>
          <w:rFonts w:ascii="Calibri" w:eastAsia="Calibri" w:hAnsi="Calibri" w:cs="Calibri"/>
          <w:spacing w:val="-1"/>
        </w:rPr>
        <w:t>l</w:t>
      </w:r>
      <w:r w:rsidRPr="00C901B7">
        <w:rPr>
          <w:rFonts w:ascii="Calibri" w:eastAsia="Calibri" w:hAnsi="Calibri" w:cs="Calibri"/>
          <w:spacing w:val="2"/>
        </w:rPr>
        <w:t>a</w:t>
      </w:r>
      <w:r w:rsidRPr="00C901B7">
        <w:rPr>
          <w:rFonts w:ascii="Calibri" w:eastAsia="Calibri" w:hAnsi="Calibri" w:cs="Calibri"/>
          <w:spacing w:val="-1"/>
        </w:rPr>
        <w:t>c</w:t>
      </w:r>
      <w:r w:rsidRPr="00C901B7">
        <w:rPr>
          <w:rFonts w:ascii="Calibri" w:eastAsia="Calibri" w:hAnsi="Calibri" w:cs="Calibri"/>
        </w:rPr>
        <w:t>k</w:t>
      </w:r>
      <w:r w:rsidRPr="00C901B7">
        <w:rPr>
          <w:rFonts w:ascii="Calibri" w:eastAsia="Calibri" w:hAnsi="Calibri" w:cs="Calibri"/>
          <w:spacing w:val="14"/>
        </w:rPr>
        <w:t xml:space="preserve"> </w:t>
      </w:r>
      <w:r w:rsidRPr="00C901B7">
        <w:rPr>
          <w:rFonts w:ascii="Calibri" w:eastAsia="Calibri" w:hAnsi="Calibri" w:cs="Calibri"/>
          <w:spacing w:val="2"/>
        </w:rPr>
        <w:t>o</w:t>
      </w:r>
      <w:r w:rsidRPr="00C901B7">
        <w:rPr>
          <w:rFonts w:ascii="Calibri" w:eastAsia="Calibri" w:hAnsi="Calibri" w:cs="Calibri"/>
        </w:rPr>
        <w:t>f</w:t>
      </w:r>
      <w:r w:rsidRPr="00C901B7">
        <w:rPr>
          <w:rFonts w:ascii="Calibri" w:eastAsia="Calibri" w:hAnsi="Calibri" w:cs="Calibri"/>
          <w:spacing w:val="9"/>
        </w:rPr>
        <w:t xml:space="preserve"> </w:t>
      </w:r>
      <w:r w:rsidRPr="00C901B7">
        <w:rPr>
          <w:rFonts w:ascii="Calibri" w:eastAsia="Calibri" w:hAnsi="Calibri" w:cs="Calibri"/>
          <w:spacing w:val="2"/>
        </w:rPr>
        <w:t>o</w:t>
      </w:r>
      <w:r w:rsidRPr="00C901B7">
        <w:rPr>
          <w:rFonts w:ascii="Calibri" w:eastAsia="Calibri" w:hAnsi="Calibri" w:cs="Calibri"/>
          <w:spacing w:val="-1"/>
        </w:rPr>
        <w:t>r</w:t>
      </w:r>
      <w:r w:rsidRPr="00C901B7">
        <w:rPr>
          <w:rFonts w:ascii="Calibri" w:eastAsia="Calibri" w:hAnsi="Calibri" w:cs="Calibri"/>
        </w:rPr>
        <w:t>d</w:t>
      </w:r>
      <w:r w:rsidRPr="00C901B7">
        <w:rPr>
          <w:rFonts w:ascii="Calibri" w:eastAsia="Calibri" w:hAnsi="Calibri" w:cs="Calibri"/>
          <w:spacing w:val="-1"/>
        </w:rPr>
        <w:t>i</w:t>
      </w:r>
      <w:r w:rsidRPr="00C901B7">
        <w:rPr>
          <w:rFonts w:ascii="Calibri" w:eastAsia="Calibri" w:hAnsi="Calibri" w:cs="Calibri"/>
        </w:rPr>
        <w:t>na</w:t>
      </w:r>
      <w:r w:rsidRPr="00C901B7">
        <w:rPr>
          <w:rFonts w:ascii="Calibri" w:eastAsia="Calibri" w:hAnsi="Calibri" w:cs="Calibri"/>
          <w:spacing w:val="-1"/>
        </w:rPr>
        <w:t>r</w:t>
      </w:r>
      <w:r w:rsidRPr="00C901B7">
        <w:rPr>
          <w:rFonts w:ascii="Calibri" w:eastAsia="Calibri" w:hAnsi="Calibri" w:cs="Calibri"/>
        </w:rPr>
        <w:t>y</w:t>
      </w:r>
      <w:r w:rsidRPr="00C901B7">
        <w:rPr>
          <w:rFonts w:ascii="Calibri" w:eastAsia="Calibri" w:hAnsi="Calibri" w:cs="Calibri"/>
          <w:spacing w:val="28"/>
        </w:rPr>
        <w:t xml:space="preserve"> </w:t>
      </w:r>
      <w:r w:rsidRPr="00C901B7">
        <w:rPr>
          <w:rFonts w:ascii="Calibri" w:eastAsia="Calibri" w:hAnsi="Calibri" w:cs="Calibri"/>
          <w:spacing w:val="2"/>
        </w:rPr>
        <w:t>s</w:t>
      </w:r>
      <w:r w:rsidRPr="00C901B7">
        <w:rPr>
          <w:rFonts w:ascii="Calibri" w:eastAsia="Calibri" w:hAnsi="Calibri" w:cs="Calibri"/>
          <w:spacing w:val="-1"/>
        </w:rPr>
        <w:t>kil</w:t>
      </w:r>
      <w:r w:rsidRPr="00C901B7">
        <w:rPr>
          <w:rFonts w:ascii="Calibri" w:eastAsia="Calibri" w:hAnsi="Calibri" w:cs="Calibri"/>
        </w:rPr>
        <w:t>l</w:t>
      </w:r>
      <w:r w:rsidRPr="00C901B7">
        <w:rPr>
          <w:rFonts w:ascii="Calibri" w:eastAsia="Calibri" w:hAnsi="Calibri" w:cs="Calibri"/>
          <w:spacing w:val="16"/>
        </w:rPr>
        <w:t xml:space="preserve"> </w:t>
      </w:r>
      <w:r w:rsidRPr="00C901B7">
        <w:rPr>
          <w:rFonts w:ascii="Calibri" w:eastAsia="Calibri" w:hAnsi="Calibri" w:cs="Calibri"/>
          <w:spacing w:val="-1"/>
        </w:rPr>
        <w:t>f</w:t>
      </w:r>
      <w:r w:rsidRPr="00C901B7">
        <w:rPr>
          <w:rFonts w:ascii="Calibri" w:eastAsia="Calibri" w:hAnsi="Calibri" w:cs="Calibri"/>
        </w:rPr>
        <w:t>or</w:t>
      </w:r>
      <w:r w:rsidRPr="00C901B7">
        <w:rPr>
          <w:rFonts w:ascii="Calibri" w:eastAsia="Calibri" w:hAnsi="Calibri" w:cs="Calibri"/>
          <w:spacing w:val="11"/>
        </w:rPr>
        <w:t xml:space="preserve"> </w:t>
      </w:r>
      <w:r w:rsidRPr="00C901B7">
        <w:rPr>
          <w:rFonts w:ascii="Calibri" w:eastAsia="Calibri" w:hAnsi="Calibri" w:cs="Calibri"/>
          <w:spacing w:val="-1"/>
        </w:rPr>
        <w:t>t</w:t>
      </w:r>
      <w:r w:rsidRPr="00C901B7">
        <w:rPr>
          <w:rFonts w:ascii="Calibri" w:eastAsia="Calibri" w:hAnsi="Calibri" w:cs="Calibri"/>
        </w:rPr>
        <w:t>hose</w:t>
      </w:r>
      <w:r w:rsidRPr="00C901B7">
        <w:rPr>
          <w:rFonts w:ascii="Calibri" w:eastAsia="Calibri" w:hAnsi="Calibri" w:cs="Calibri"/>
          <w:spacing w:val="21"/>
        </w:rPr>
        <w:t xml:space="preserve"> </w:t>
      </w:r>
      <w:r w:rsidRPr="00C901B7">
        <w:rPr>
          <w:rFonts w:ascii="Calibri" w:eastAsia="Calibri" w:hAnsi="Calibri" w:cs="Calibri"/>
        </w:rPr>
        <w:t>pos</w:t>
      </w:r>
      <w:r w:rsidRPr="00C901B7">
        <w:rPr>
          <w:rFonts w:ascii="Calibri" w:eastAsia="Calibri" w:hAnsi="Calibri" w:cs="Calibri"/>
          <w:spacing w:val="1"/>
        </w:rPr>
        <w:t>i</w:t>
      </w:r>
      <w:r w:rsidRPr="00C901B7">
        <w:rPr>
          <w:rFonts w:ascii="Calibri" w:eastAsia="Calibri" w:hAnsi="Calibri" w:cs="Calibri"/>
          <w:spacing w:val="-1"/>
        </w:rPr>
        <w:t>ti</w:t>
      </w:r>
      <w:r w:rsidRPr="00C901B7">
        <w:rPr>
          <w:rFonts w:ascii="Calibri" w:eastAsia="Calibri" w:hAnsi="Calibri" w:cs="Calibri"/>
        </w:rPr>
        <w:t>ons</w:t>
      </w:r>
      <w:r w:rsidRPr="00C901B7">
        <w:rPr>
          <w:rFonts w:ascii="Calibri" w:eastAsia="Calibri" w:hAnsi="Calibri" w:cs="Calibri"/>
          <w:spacing w:val="31"/>
        </w:rPr>
        <w:t xml:space="preserve"> </w:t>
      </w:r>
      <w:r w:rsidRPr="00C901B7">
        <w:rPr>
          <w:rFonts w:ascii="Calibri" w:eastAsia="Calibri" w:hAnsi="Calibri" w:cs="Calibri"/>
          <w:spacing w:val="2"/>
        </w:rPr>
        <w:t>d</w:t>
      </w:r>
      <w:r w:rsidRPr="00C901B7">
        <w:rPr>
          <w:rFonts w:ascii="Calibri" w:eastAsia="Calibri" w:hAnsi="Calibri" w:cs="Calibri"/>
          <w:spacing w:val="-1"/>
        </w:rPr>
        <w:t>ef</w:t>
      </w:r>
      <w:r w:rsidRPr="00C901B7">
        <w:rPr>
          <w:rFonts w:ascii="Calibri" w:eastAsia="Calibri" w:hAnsi="Calibri" w:cs="Calibri"/>
          <w:spacing w:val="1"/>
        </w:rPr>
        <w:t>i</w:t>
      </w:r>
      <w:r w:rsidRPr="00C901B7">
        <w:rPr>
          <w:rFonts w:ascii="Calibri" w:eastAsia="Calibri" w:hAnsi="Calibri" w:cs="Calibri"/>
        </w:rPr>
        <w:t>n</w:t>
      </w:r>
      <w:r w:rsidRPr="00C901B7">
        <w:rPr>
          <w:rFonts w:ascii="Calibri" w:eastAsia="Calibri" w:hAnsi="Calibri" w:cs="Calibri"/>
          <w:spacing w:val="-1"/>
        </w:rPr>
        <w:t>e</w:t>
      </w:r>
      <w:r w:rsidRPr="00C901B7">
        <w:rPr>
          <w:rFonts w:ascii="Calibri" w:eastAsia="Calibri" w:hAnsi="Calibri" w:cs="Calibri"/>
        </w:rPr>
        <w:t>d</w:t>
      </w:r>
      <w:r w:rsidRPr="00C901B7">
        <w:rPr>
          <w:rFonts w:ascii="Calibri" w:eastAsia="Calibri" w:hAnsi="Calibri" w:cs="Calibri"/>
          <w:spacing w:val="26"/>
        </w:rPr>
        <w:t xml:space="preserve"> </w:t>
      </w:r>
      <w:r w:rsidRPr="00C901B7">
        <w:rPr>
          <w:rFonts w:ascii="Calibri" w:eastAsia="Calibri" w:hAnsi="Calibri" w:cs="Calibri"/>
          <w:spacing w:val="-1"/>
        </w:rPr>
        <w:t>i</w:t>
      </w:r>
      <w:r w:rsidRPr="00C901B7">
        <w:rPr>
          <w:rFonts w:ascii="Calibri" w:eastAsia="Calibri" w:hAnsi="Calibri" w:cs="Calibri"/>
        </w:rPr>
        <w:t>n</w:t>
      </w:r>
      <w:r w:rsidRPr="00C901B7">
        <w:rPr>
          <w:rFonts w:ascii="Calibri" w:eastAsia="Calibri" w:hAnsi="Calibri" w:cs="Calibri"/>
          <w:spacing w:val="9"/>
        </w:rPr>
        <w:t xml:space="preserve"> </w:t>
      </w:r>
      <w:r w:rsidRPr="00C901B7">
        <w:rPr>
          <w:rFonts w:ascii="Calibri" w:eastAsia="Calibri" w:hAnsi="Calibri" w:cs="Calibri"/>
          <w:spacing w:val="-1"/>
        </w:rPr>
        <w:t>t</w:t>
      </w:r>
      <w:r w:rsidRPr="00C901B7">
        <w:rPr>
          <w:rFonts w:ascii="Calibri" w:eastAsia="Calibri" w:hAnsi="Calibri" w:cs="Calibri"/>
        </w:rPr>
        <w:t>he</w:t>
      </w:r>
      <w:r w:rsidRPr="00C901B7">
        <w:rPr>
          <w:rFonts w:ascii="Calibri" w:eastAsia="Calibri" w:hAnsi="Calibri" w:cs="Calibri"/>
          <w:spacing w:val="11"/>
        </w:rPr>
        <w:t xml:space="preserve"> </w:t>
      </w:r>
      <w:r w:rsidRPr="00C901B7">
        <w:rPr>
          <w:rFonts w:ascii="Calibri" w:eastAsia="Calibri" w:hAnsi="Calibri" w:cs="Calibri"/>
          <w:spacing w:val="1"/>
        </w:rPr>
        <w:t>S</w:t>
      </w:r>
      <w:r w:rsidRPr="00C901B7">
        <w:rPr>
          <w:rFonts w:ascii="Calibri" w:eastAsia="Calibri" w:hAnsi="Calibri" w:cs="Calibri"/>
          <w:spacing w:val="-1"/>
        </w:rPr>
        <w:t>c</w:t>
      </w:r>
      <w:r w:rsidRPr="00C901B7">
        <w:rPr>
          <w:rFonts w:ascii="Calibri" w:eastAsia="Calibri" w:hAnsi="Calibri" w:cs="Calibri"/>
        </w:rPr>
        <w:t>o</w:t>
      </w:r>
      <w:r w:rsidRPr="00C901B7">
        <w:rPr>
          <w:rFonts w:ascii="Calibri" w:eastAsia="Calibri" w:hAnsi="Calibri" w:cs="Calibri"/>
          <w:spacing w:val="2"/>
        </w:rPr>
        <w:t>p</w:t>
      </w:r>
      <w:r w:rsidRPr="00C901B7">
        <w:rPr>
          <w:rFonts w:ascii="Calibri" w:eastAsia="Calibri" w:hAnsi="Calibri" w:cs="Calibri"/>
        </w:rPr>
        <w:t>e</w:t>
      </w:r>
      <w:r w:rsidRPr="00C901B7">
        <w:rPr>
          <w:rFonts w:ascii="Calibri" w:eastAsia="Calibri" w:hAnsi="Calibri" w:cs="Calibri"/>
          <w:spacing w:val="21"/>
        </w:rPr>
        <w:t xml:space="preserve"> </w:t>
      </w:r>
      <w:r w:rsidRPr="00C901B7">
        <w:rPr>
          <w:rFonts w:ascii="Calibri" w:eastAsia="Calibri" w:hAnsi="Calibri" w:cs="Calibri"/>
        </w:rPr>
        <w:t>of</w:t>
      </w:r>
      <w:r w:rsidRPr="00C901B7">
        <w:rPr>
          <w:rFonts w:ascii="Calibri" w:eastAsia="Calibri" w:hAnsi="Calibri" w:cs="Calibri"/>
          <w:spacing w:val="8"/>
        </w:rPr>
        <w:t xml:space="preserve"> </w:t>
      </w:r>
      <w:r w:rsidRPr="00C901B7">
        <w:rPr>
          <w:rFonts w:ascii="Calibri" w:eastAsia="Calibri" w:hAnsi="Calibri" w:cs="Calibri"/>
          <w:spacing w:val="1"/>
        </w:rPr>
        <w:t>S</w:t>
      </w:r>
      <w:r w:rsidRPr="00C901B7">
        <w:rPr>
          <w:rFonts w:ascii="Calibri" w:eastAsia="Calibri" w:hAnsi="Calibri" w:cs="Calibri"/>
          <w:spacing w:val="-1"/>
        </w:rPr>
        <w:t>er</w:t>
      </w:r>
      <w:r w:rsidRPr="00C901B7">
        <w:rPr>
          <w:rFonts w:ascii="Calibri" w:eastAsia="Calibri" w:hAnsi="Calibri" w:cs="Calibri"/>
        </w:rPr>
        <w:t>v</w:t>
      </w:r>
      <w:r w:rsidRPr="00C901B7">
        <w:rPr>
          <w:rFonts w:ascii="Calibri" w:eastAsia="Calibri" w:hAnsi="Calibri" w:cs="Calibri"/>
          <w:spacing w:val="-1"/>
        </w:rPr>
        <w:t>ic</w:t>
      </w:r>
      <w:r w:rsidRPr="00C901B7">
        <w:rPr>
          <w:rFonts w:ascii="Calibri" w:eastAsia="Calibri" w:hAnsi="Calibri" w:cs="Calibri"/>
          <w:spacing w:val="2"/>
        </w:rPr>
        <w:t>e</w:t>
      </w:r>
      <w:r w:rsidRPr="00C901B7">
        <w:rPr>
          <w:rFonts w:ascii="Calibri" w:eastAsia="Calibri" w:hAnsi="Calibri" w:cs="Calibri"/>
        </w:rPr>
        <w:t>s</w:t>
      </w:r>
      <w:r w:rsidRPr="00C901B7">
        <w:rPr>
          <w:rFonts w:ascii="Calibri" w:eastAsia="Calibri" w:hAnsi="Calibri" w:cs="Calibri"/>
          <w:spacing w:val="29"/>
        </w:rPr>
        <w:t xml:space="preserve"> </w:t>
      </w:r>
      <w:r w:rsidRPr="00C901B7">
        <w:rPr>
          <w:rFonts w:ascii="Calibri" w:eastAsia="Calibri" w:hAnsi="Calibri" w:cs="Calibri"/>
        </w:rPr>
        <w:t>of</w:t>
      </w:r>
      <w:r w:rsidRPr="00C901B7">
        <w:rPr>
          <w:rFonts w:ascii="Calibri" w:eastAsia="Calibri" w:hAnsi="Calibri" w:cs="Calibri"/>
          <w:spacing w:val="8"/>
        </w:rPr>
        <w:t xml:space="preserve"> </w:t>
      </w:r>
      <w:r w:rsidRPr="00C901B7">
        <w:rPr>
          <w:rFonts w:ascii="Calibri" w:eastAsia="Calibri" w:hAnsi="Calibri" w:cs="Calibri"/>
          <w:spacing w:val="2"/>
          <w:w w:val="103"/>
        </w:rPr>
        <w:t>t</w:t>
      </w:r>
      <w:r w:rsidRPr="00C901B7">
        <w:rPr>
          <w:rFonts w:ascii="Calibri" w:eastAsia="Calibri" w:hAnsi="Calibri" w:cs="Calibri"/>
          <w:w w:val="103"/>
        </w:rPr>
        <w:t xml:space="preserve">his </w:t>
      </w:r>
      <w:r w:rsidRPr="00C901B7">
        <w:rPr>
          <w:rFonts w:ascii="Calibri" w:eastAsia="Calibri" w:hAnsi="Calibri" w:cs="Calibri"/>
          <w:spacing w:val="2"/>
          <w:w w:val="103"/>
        </w:rPr>
        <w:t>c</w:t>
      </w:r>
      <w:r w:rsidRPr="00C901B7">
        <w:rPr>
          <w:rFonts w:ascii="Calibri" w:eastAsia="Calibri" w:hAnsi="Calibri" w:cs="Calibri"/>
          <w:w w:val="103"/>
        </w:rPr>
        <w:t>o</w:t>
      </w:r>
      <w:r w:rsidRPr="00C901B7">
        <w:rPr>
          <w:rFonts w:ascii="Calibri" w:eastAsia="Calibri" w:hAnsi="Calibri" w:cs="Calibri"/>
          <w:spacing w:val="2"/>
          <w:w w:val="103"/>
        </w:rPr>
        <w:t>n</w:t>
      </w:r>
      <w:r w:rsidRPr="00C901B7">
        <w:rPr>
          <w:rFonts w:ascii="Calibri" w:eastAsia="Calibri" w:hAnsi="Calibri" w:cs="Calibri"/>
          <w:w w:val="103"/>
        </w:rPr>
        <w:t>t</w:t>
      </w:r>
      <w:r w:rsidRPr="00C901B7">
        <w:rPr>
          <w:rFonts w:ascii="Calibri" w:eastAsia="Calibri" w:hAnsi="Calibri" w:cs="Calibri"/>
          <w:spacing w:val="2"/>
          <w:w w:val="103"/>
        </w:rPr>
        <w:t>r</w:t>
      </w:r>
      <w:r w:rsidRPr="00C901B7">
        <w:rPr>
          <w:rFonts w:ascii="Calibri" w:eastAsia="Calibri" w:hAnsi="Calibri" w:cs="Calibri"/>
          <w:w w:val="103"/>
        </w:rPr>
        <w:t>a</w:t>
      </w:r>
      <w:r w:rsidRPr="00C901B7">
        <w:rPr>
          <w:rFonts w:ascii="Calibri" w:eastAsia="Calibri" w:hAnsi="Calibri" w:cs="Calibri"/>
          <w:spacing w:val="2"/>
          <w:w w:val="103"/>
        </w:rPr>
        <w:t>c</w:t>
      </w:r>
      <w:r w:rsidRPr="00C901B7">
        <w:rPr>
          <w:rFonts w:ascii="Calibri" w:eastAsia="Calibri" w:hAnsi="Calibri" w:cs="Calibri"/>
          <w:w w:val="103"/>
        </w:rPr>
        <w:t>t.</w:t>
      </w:r>
    </w:p>
    <w:p w14:paraId="0097709F" w14:textId="28489100" w:rsidR="00790AFE" w:rsidRPr="00C901B7" w:rsidRDefault="00790AFE" w:rsidP="00790AFE">
      <w:pPr>
        <w:spacing w:before="12" w:line="271" w:lineRule="auto"/>
        <w:ind w:left="1184"/>
        <w:rPr>
          <w:rFonts w:ascii="Calibri" w:eastAsia="Calibri" w:hAnsi="Calibri" w:cs="Calibri"/>
        </w:rPr>
      </w:pPr>
      <w:r w:rsidRPr="00C901B7">
        <w:rPr>
          <w:noProof/>
        </w:rPr>
        <mc:AlternateContent>
          <mc:Choice Requires="wpg">
            <w:drawing>
              <wp:anchor distT="0" distB="0" distL="114300" distR="114300" simplePos="0" relativeHeight="251993088" behindDoc="1" locked="0" layoutInCell="1" allowOverlap="1" wp14:anchorId="7637BC95" wp14:editId="534A9D1C">
                <wp:simplePos x="0" y="0"/>
                <wp:positionH relativeFrom="page">
                  <wp:posOffset>1103630</wp:posOffset>
                </wp:positionH>
                <wp:positionV relativeFrom="paragraph">
                  <wp:posOffset>27940</wp:posOffset>
                </wp:positionV>
                <wp:extent cx="126365" cy="95885"/>
                <wp:effectExtent l="8255" t="1905" r="8255" b="6985"/>
                <wp:wrapNone/>
                <wp:docPr id="516" name="Group 5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95885"/>
                          <a:chOff x="1738" y="44"/>
                          <a:chExt cx="199" cy="151"/>
                        </a:xfrm>
                      </wpg:grpSpPr>
                      <wps:wsp>
                        <wps:cNvPr id="517" name="Freeform 31"/>
                        <wps:cNvSpPr>
                          <a:spLocks/>
                        </wps:cNvSpPr>
                        <wps:spPr bwMode="auto">
                          <a:xfrm>
                            <a:off x="1738" y="44"/>
                            <a:ext cx="199" cy="151"/>
                          </a:xfrm>
                          <a:custGeom>
                            <a:avLst/>
                            <a:gdLst>
                              <a:gd name="T0" fmla="+- 0 1906 1738"/>
                              <a:gd name="T1" fmla="*/ T0 w 199"/>
                              <a:gd name="T2" fmla="+- 0 59 44"/>
                              <a:gd name="T3" fmla="*/ 59 h 151"/>
                              <a:gd name="T4" fmla="+- 0 1769 1738"/>
                              <a:gd name="T5" fmla="*/ T4 w 199"/>
                              <a:gd name="T6" fmla="+- 0 59 44"/>
                              <a:gd name="T7" fmla="*/ 59 h 151"/>
                              <a:gd name="T8" fmla="+- 0 1752 1738"/>
                              <a:gd name="T9" fmla="*/ T8 w 199"/>
                              <a:gd name="T10" fmla="+- 0 76 44"/>
                              <a:gd name="T11" fmla="*/ 76 h 151"/>
                              <a:gd name="T12" fmla="+- 0 1752 1738"/>
                              <a:gd name="T13" fmla="*/ T12 w 199"/>
                              <a:gd name="T14" fmla="+- 0 164 44"/>
                              <a:gd name="T15" fmla="*/ 164 h 151"/>
                              <a:gd name="T16" fmla="+- 0 1752 1738"/>
                              <a:gd name="T17" fmla="*/ T16 w 199"/>
                              <a:gd name="T18" fmla="+- 0 44 44"/>
                              <a:gd name="T19" fmla="*/ 44 h 151"/>
                              <a:gd name="T20" fmla="+- 0 1745 1738"/>
                              <a:gd name="T21" fmla="*/ T20 w 199"/>
                              <a:gd name="T22" fmla="+- 0 44 44"/>
                              <a:gd name="T23" fmla="*/ 44 h 151"/>
                              <a:gd name="T24" fmla="+- 0 1738 1738"/>
                              <a:gd name="T25" fmla="*/ T24 w 199"/>
                              <a:gd name="T26" fmla="+- 0 52 44"/>
                              <a:gd name="T27" fmla="*/ 52 h 151"/>
                              <a:gd name="T28" fmla="+- 0 1738 1738"/>
                              <a:gd name="T29" fmla="*/ T28 w 199"/>
                              <a:gd name="T30" fmla="+- 0 188 44"/>
                              <a:gd name="T31" fmla="*/ 188 h 151"/>
                              <a:gd name="T32" fmla="+- 0 1745 1738"/>
                              <a:gd name="T33" fmla="*/ T32 w 199"/>
                              <a:gd name="T34" fmla="+- 0 196 44"/>
                              <a:gd name="T35" fmla="*/ 196 h 151"/>
                              <a:gd name="T36" fmla="+- 0 1920 1738"/>
                              <a:gd name="T37" fmla="*/ T36 w 199"/>
                              <a:gd name="T38" fmla="+- 0 196 44"/>
                              <a:gd name="T39" fmla="*/ 196 h 151"/>
                              <a:gd name="T40" fmla="+- 0 1769 1738"/>
                              <a:gd name="T41" fmla="*/ T40 w 199"/>
                              <a:gd name="T42" fmla="+- 0 179 44"/>
                              <a:gd name="T43" fmla="*/ 179 h 151"/>
                              <a:gd name="T44" fmla="+- 0 1769 1738"/>
                              <a:gd name="T45" fmla="*/ T44 w 199"/>
                              <a:gd name="T46" fmla="+- 0 76 44"/>
                              <a:gd name="T47" fmla="*/ 76 h 151"/>
                              <a:gd name="T48" fmla="+- 0 1920 1738"/>
                              <a:gd name="T49" fmla="*/ T48 w 199"/>
                              <a:gd name="T50" fmla="+- 0 76 44"/>
                              <a:gd name="T51" fmla="*/ 76 h 151"/>
                              <a:gd name="T52" fmla="+- 0 1930 1738"/>
                              <a:gd name="T53" fmla="*/ T52 w 199"/>
                              <a:gd name="T54" fmla="+- 0 196 44"/>
                              <a:gd name="T55" fmla="*/ 196 h 151"/>
                              <a:gd name="T56" fmla="+- 0 1937 1738"/>
                              <a:gd name="T57" fmla="*/ T56 w 199"/>
                              <a:gd name="T58" fmla="+- 0 188 44"/>
                              <a:gd name="T59" fmla="*/ 188 h 151"/>
                              <a:gd name="T60" fmla="+- 0 1937 1738"/>
                              <a:gd name="T61" fmla="*/ T60 w 199"/>
                              <a:gd name="T62" fmla="+- 0 52 44"/>
                              <a:gd name="T63" fmla="*/ 52 h 151"/>
                              <a:gd name="T64" fmla="+- 0 1930 1738"/>
                              <a:gd name="T65" fmla="*/ T64 w 199"/>
                              <a:gd name="T66" fmla="+- 0 44 44"/>
                              <a:gd name="T67" fmla="*/ 44 h 151"/>
                              <a:gd name="T68" fmla="+- 0 1920 1738"/>
                              <a:gd name="T69" fmla="*/ T68 w 199"/>
                              <a:gd name="T70" fmla="+- 0 44 44"/>
                              <a:gd name="T71" fmla="*/ 44 h 151"/>
                              <a:gd name="T72" fmla="+- 0 1906 1738"/>
                              <a:gd name="T73" fmla="*/ T72 w 199"/>
                              <a:gd name="T74" fmla="+- 0 59 44"/>
                              <a:gd name="T75" fmla="*/ 59 h 1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99" h="151">
                                <a:moveTo>
                                  <a:pt x="168" y="15"/>
                                </a:moveTo>
                                <a:lnTo>
                                  <a:pt x="31" y="15"/>
                                </a:lnTo>
                                <a:lnTo>
                                  <a:pt x="14" y="32"/>
                                </a:lnTo>
                                <a:lnTo>
                                  <a:pt x="14" y="120"/>
                                </a:lnTo>
                                <a:lnTo>
                                  <a:pt x="14" y="0"/>
                                </a:lnTo>
                                <a:lnTo>
                                  <a:pt x="7" y="0"/>
                                </a:lnTo>
                                <a:lnTo>
                                  <a:pt x="0" y="8"/>
                                </a:lnTo>
                                <a:lnTo>
                                  <a:pt x="0" y="144"/>
                                </a:lnTo>
                                <a:lnTo>
                                  <a:pt x="7" y="152"/>
                                </a:lnTo>
                                <a:lnTo>
                                  <a:pt x="182" y="152"/>
                                </a:lnTo>
                                <a:lnTo>
                                  <a:pt x="31" y="135"/>
                                </a:lnTo>
                                <a:lnTo>
                                  <a:pt x="31" y="32"/>
                                </a:lnTo>
                                <a:lnTo>
                                  <a:pt x="182" y="32"/>
                                </a:lnTo>
                                <a:lnTo>
                                  <a:pt x="192" y="152"/>
                                </a:lnTo>
                                <a:lnTo>
                                  <a:pt x="199" y="144"/>
                                </a:lnTo>
                                <a:lnTo>
                                  <a:pt x="199" y="8"/>
                                </a:lnTo>
                                <a:lnTo>
                                  <a:pt x="192" y="0"/>
                                </a:lnTo>
                                <a:lnTo>
                                  <a:pt x="182" y="0"/>
                                </a:lnTo>
                                <a:lnTo>
                                  <a:pt x="168" y="15"/>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8" name="Freeform 30"/>
                        <wps:cNvSpPr>
                          <a:spLocks/>
                        </wps:cNvSpPr>
                        <wps:spPr bwMode="auto">
                          <a:xfrm>
                            <a:off x="1906" y="76"/>
                            <a:ext cx="24" cy="120"/>
                          </a:xfrm>
                          <a:custGeom>
                            <a:avLst/>
                            <a:gdLst>
                              <a:gd name="T0" fmla="+- 0 1920 1906"/>
                              <a:gd name="T1" fmla="*/ T0 w 24"/>
                              <a:gd name="T2" fmla="+- 0 164 76"/>
                              <a:gd name="T3" fmla="*/ 164 h 120"/>
                              <a:gd name="T4" fmla="+- 0 1906 1906"/>
                              <a:gd name="T5" fmla="*/ T4 w 24"/>
                              <a:gd name="T6" fmla="+- 0 179 76"/>
                              <a:gd name="T7" fmla="*/ 179 h 120"/>
                              <a:gd name="T8" fmla="+- 0 1920 1906"/>
                              <a:gd name="T9" fmla="*/ T8 w 24"/>
                              <a:gd name="T10" fmla="+- 0 196 76"/>
                              <a:gd name="T11" fmla="*/ 196 h 120"/>
                              <a:gd name="T12" fmla="+- 0 1930 1906"/>
                              <a:gd name="T13" fmla="*/ T12 w 24"/>
                              <a:gd name="T14" fmla="+- 0 196 76"/>
                              <a:gd name="T15" fmla="*/ 196 h 120"/>
                              <a:gd name="T16" fmla="+- 0 1920 1906"/>
                              <a:gd name="T17" fmla="*/ T16 w 24"/>
                              <a:gd name="T18" fmla="+- 0 76 76"/>
                              <a:gd name="T19" fmla="*/ 76 h 120"/>
                              <a:gd name="T20" fmla="+- 0 1920 1906"/>
                              <a:gd name="T21" fmla="*/ T20 w 24"/>
                              <a:gd name="T22" fmla="+- 0 164 76"/>
                              <a:gd name="T23" fmla="*/ 164 h 120"/>
                            </a:gdLst>
                            <a:ahLst/>
                            <a:cxnLst>
                              <a:cxn ang="0">
                                <a:pos x="T1" y="T3"/>
                              </a:cxn>
                              <a:cxn ang="0">
                                <a:pos x="T5" y="T7"/>
                              </a:cxn>
                              <a:cxn ang="0">
                                <a:pos x="T9" y="T11"/>
                              </a:cxn>
                              <a:cxn ang="0">
                                <a:pos x="T13" y="T15"/>
                              </a:cxn>
                              <a:cxn ang="0">
                                <a:pos x="T17" y="T19"/>
                              </a:cxn>
                              <a:cxn ang="0">
                                <a:pos x="T21" y="T23"/>
                              </a:cxn>
                            </a:cxnLst>
                            <a:rect l="0" t="0" r="r" b="b"/>
                            <a:pathLst>
                              <a:path w="24" h="120">
                                <a:moveTo>
                                  <a:pt x="14" y="88"/>
                                </a:moveTo>
                                <a:lnTo>
                                  <a:pt x="0" y="103"/>
                                </a:lnTo>
                                <a:lnTo>
                                  <a:pt x="14" y="120"/>
                                </a:lnTo>
                                <a:lnTo>
                                  <a:pt x="24" y="120"/>
                                </a:lnTo>
                                <a:lnTo>
                                  <a:pt x="14" y="0"/>
                                </a:lnTo>
                                <a:lnTo>
                                  <a:pt x="14" y="88"/>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9" name="Freeform 29"/>
                        <wps:cNvSpPr>
                          <a:spLocks/>
                        </wps:cNvSpPr>
                        <wps:spPr bwMode="auto">
                          <a:xfrm>
                            <a:off x="1769" y="76"/>
                            <a:ext cx="151" cy="120"/>
                          </a:xfrm>
                          <a:custGeom>
                            <a:avLst/>
                            <a:gdLst>
                              <a:gd name="T0" fmla="+- 0 1769 1769"/>
                              <a:gd name="T1" fmla="*/ T0 w 151"/>
                              <a:gd name="T2" fmla="+- 0 179 76"/>
                              <a:gd name="T3" fmla="*/ 179 h 120"/>
                              <a:gd name="T4" fmla="+- 0 1920 1769"/>
                              <a:gd name="T5" fmla="*/ T4 w 151"/>
                              <a:gd name="T6" fmla="+- 0 196 76"/>
                              <a:gd name="T7" fmla="*/ 196 h 120"/>
                              <a:gd name="T8" fmla="+- 0 1906 1769"/>
                              <a:gd name="T9" fmla="*/ T8 w 151"/>
                              <a:gd name="T10" fmla="+- 0 179 76"/>
                              <a:gd name="T11" fmla="*/ 179 h 120"/>
                              <a:gd name="T12" fmla="+- 0 1920 1769"/>
                              <a:gd name="T13" fmla="*/ T12 w 151"/>
                              <a:gd name="T14" fmla="+- 0 164 76"/>
                              <a:gd name="T15" fmla="*/ 164 h 120"/>
                              <a:gd name="T16" fmla="+- 0 1920 1769"/>
                              <a:gd name="T17" fmla="*/ T16 w 151"/>
                              <a:gd name="T18" fmla="+- 0 76 76"/>
                              <a:gd name="T19" fmla="*/ 76 h 120"/>
                              <a:gd name="T20" fmla="+- 0 1906 1769"/>
                              <a:gd name="T21" fmla="*/ T20 w 151"/>
                              <a:gd name="T22" fmla="+- 0 76 76"/>
                              <a:gd name="T23" fmla="*/ 76 h 120"/>
                              <a:gd name="T24" fmla="+- 0 1906 1769"/>
                              <a:gd name="T25" fmla="*/ T24 w 151"/>
                              <a:gd name="T26" fmla="+- 0 164 76"/>
                              <a:gd name="T27" fmla="*/ 164 h 120"/>
                              <a:gd name="T28" fmla="+- 0 1769 1769"/>
                              <a:gd name="T29" fmla="*/ T28 w 151"/>
                              <a:gd name="T30" fmla="+- 0 164 76"/>
                              <a:gd name="T31" fmla="*/ 164 h 120"/>
                              <a:gd name="T32" fmla="+- 0 1769 1769"/>
                              <a:gd name="T33" fmla="*/ T32 w 151"/>
                              <a:gd name="T34" fmla="+- 0 179 76"/>
                              <a:gd name="T35" fmla="*/ 179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1" h="120">
                                <a:moveTo>
                                  <a:pt x="0" y="103"/>
                                </a:moveTo>
                                <a:lnTo>
                                  <a:pt x="151" y="120"/>
                                </a:lnTo>
                                <a:lnTo>
                                  <a:pt x="137" y="103"/>
                                </a:lnTo>
                                <a:lnTo>
                                  <a:pt x="151" y="88"/>
                                </a:lnTo>
                                <a:lnTo>
                                  <a:pt x="151" y="0"/>
                                </a:lnTo>
                                <a:lnTo>
                                  <a:pt x="137" y="0"/>
                                </a:lnTo>
                                <a:lnTo>
                                  <a:pt x="137" y="88"/>
                                </a:lnTo>
                                <a:lnTo>
                                  <a:pt x="0" y="88"/>
                                </a:lnTo>
                                <a:lnTo>
                                  <a:pt x="0" y="103"/>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0" name="Freeform 28"/>
                        <wps:cNvSpPr>
                          <a:spLocks/>
                        </wps:cNvSpPr>
                        <wps:spPr bwMode="auto">
                          <a:xfrm>
                            <a:off x="1752" y="44"/>
                            <a:ext cx="168" cy="31"/>
                          </a:xfrm>
                          <a:custGeom>
                            <a:avLst/>
                            <a:gdLst>
                              <a:gd name="T0" fmla="+- 0 1769 1752"/>
                              <a:gd name="T1" fmla="*/ T0 w 168"/>
                              <a:gd name="T2" fmla="+- 0 59 44"/>
                              <a:gd name="T3" fmla="*/ 59 h 31"/>
                              <a:gd name="T4" fmla="+- 0 1906 1752"/>
                              <a:gd name="T5" fmla="*/ T4 w 168"/>
                              <a:gd name="T6" fmla="+- 0 59 44"/>
                              <a:gd name="T7" fmla="*/ 59 h 31"/>
                              <a:gd name="T8" fmla="+- 0 1920 1752"/>
                              <a:gd name="T9" fmla="*/ T8 w 168"/>
                              <a:gd name="T10" fmla="+- 0 44 44"/>
                              <a:gd name="T11" fmla="*/ 44 h 31"/>
                              <a:gd name="T12" fmla="+- 0 1752 1752"/>
                              <a:gd name="T13" fmla="*/ T12 w 168"/>
                              <a:gd name="T14" fmla="+- 0 44 44"/>
                              <a:gd name="T15" fmla="*/ 44 h 31"/>
                              <a:gd name="T16" fmla="+- 0 1752 1752"/>
                              <a:gd name="T17" fmla="*/ T16 w 168"/>
                              <a:gd name="T18" fmla="+- 0 76 44"/>
                              <a:gd name="T19" fmla="*/ 76 h 31"/>
                              <a:gd name="T20" fmla="+- 0 1769 1752"/>
                              <a:gd name="T21" fmla="*/ T20 w 168"/>
                              <a:gd name="T22" fmla="+- 0 59 44"/>
                              <a:gd name="T23" fmla="*/ 59 h 31"/>
                            </a:gdLst>
                            <a:ahLst/>
                            <a:cxnLst>
                              <a:cxn ang="0">
                                <a:pos x="T1" y="T3"/>
                              </a:cxn>
                              <a:cxn ang="0">
                                <a:pos x="T5" y="T7"/>
                              </a:cxn>
                              <a:cxn ang="0">
                                <a:pos x="T9" y="T11"/>
                              </a:cxn>
                              <a:cxn ang="0">
                                <a:pos x="T13" y="T15"/>
                              </a:cxn>
                              <a:cxn ang="0">
                                <a:pos x="T17" y="T19"/>
                              </a:cxn>
                              <a:cxn ang="0">
                                <a:pos x="T21" y="T23"/>
                              </a:cxn>
                            </a:cxnLst>
                            <a:rect l="0" t="0" r="r" b="b"/>
                            <a:pathLst>
                              <a:path w="168" h="31">
                                <a:moveTo>
                                  <a:pt x="17" y="15"/>
                                </a:moveTo>
                                <a:lnTo>
                                  <a:pt x="154" y="15"/>
                                </a:lnTo>
                                <a:lnTo>
                                  <a:pt x="168" y="0"/>
                                </a:lnTo>
                                <a:lnTo>
                                  <a:pt x="0" y="0"/>
                                </a:lnTo>
                                <a:lnTo>
                                  <a:pt x="0" y="32"/>
                                </a:lnTo>
                                <a:lnTo>
                                  <a:pt x="17" y="15"/>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AED0CA" id="Group 516" o:spid="_x0000_s1026" style="position:absolute;margin-left:86.9pt;margin-top:2.2pt;width:9.95pt;height:7.55pt;z-index:-251323392;mso-position-horizontal-relative:page" coordorigin="1738,44" coordsize="19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">
                <v:shape id="Freeform 31" o:spid="_x0000_s1027" style="position:absolute;left:1738;top:44;width:199;height:151;visibility:visible;mso-wrap-style:square;v-text-anchor:top" coordsize="199,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" path="m168,15l31,15,14,32r,88l14,,7,,,8,,144r7,8l182,152,31,135,31,32r151,l192,152r7,-8l199,8,192,,182,,168,15xe" fillcolor="#385d89" stroked="f">
                  <v:path arrowok="t" o:connecttype="custom" o:connectlocs="168,59;31,59;14,76;14,164;14,44;7,44;0,52;0,188;7,196;182,196;31,179;31,76;182,76;192,196;199,188;199,52;192,44;182,44;168,59" o:connectangles="0,0,0,0,0,0,0,0,0,0,0,0,0,0,0,0,0,0,0"/>
                </v:shape>
                <v:shape id="Freeform 30" o:spid="_x0000_s1028" style="position:absolute;left:1906;top:76;width:24;height:120;visibility:visible;mso-wrap-style:square;v-text-anchor:top" coordsize="2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" path="m14,88l,103r14,17l24,120,14,r,88xe" fillcolor="#385d89" stroked="f">
                  <v:path arrowok="t" o:connecttype="custom" o:connectlocs="14,164;0,179;14,196;24,196;14,76;14,164" o:connectangles="0,0,0,0,0,0"/>
                </v:shape>
                <v:shape id="Freeform 29" o:spid="_x0000_s1029" style="position:absolute;left:1769;top:76;width:151;height:120;visibility:visible;mso-wrap-style:square;v-text-anchor:top" coordsize="15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" path="m,103r151,17l137,103,151,88,151,,137,r,88l,88r,15xe" fillcolor="#385d89" stroked="f">
                  <v:path arrowok="t" o:connecttype="custom" o:connectlocs="0,179;151,196;137,179;151,164;151,76;137,76;137,164;0,164;0,179" o:connectangles="0,0,0,0,0,0,0,0,0"/>
                </v:shape>
                <v:shape id="Freeform 28" o:spid="_x0000_s1030" style="position:absolute;left:1752;top:44;width:168;height:31;visibility:visible;mso-wrap-style:square;v-text-anchor:top" coordsize="16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" path="m17,15r137,l168,,,,,32,17,15xe" fillcolor="#385d89" stroked="f">
                  <v:path arrowok="t" o:connecttype="custom" o:connectlocs="17,59;154,59;168,44;0,44;0,76;17,59" o:connectangles="0,0,0,0,0,0"/>
                </v:shape>
                <w10:wrap anchorx="page"/>
              </v:group>
            </w:pict>
          </mc:Fallback>
        </mc:AlternateContent>
      </w:r>
      <w:r w:rsidRPr="00C901B7">
        <w:rPr>
          <w:rFonts w:ascii="Calibri" w:eastAsia="Calibri" w:hAnsi="Calibri" w:cs="Calibri"/>
        </w:rPr>
        <w:t>L</w:t>
      </w:r>
      <w:r w:rsidRPr="00C901B7">
        <w:rPr>
          <w:rFonts w:ascii="Calibri" w:eastAsia="Calibri" w:hAnsi="Calibri" w:cs="Calibri"/>
          <w:spacing w:val="-1"/>
        </w:rPr>
        <w:t>i</w:t>
      </w:r>
      <w:r w:rsidRPr="00C901B7">
        <w:rPr>
          <w:rFonts w:ascii="Calibri" w:eastAsia="Calibri" w:hAnsi="Calibri" w:cs="Calibri"/>
        </w:rPr>
        <w:t>ab</w:t>
      </w:r>
      <w:r w:rsidRPr="00C901B7">
        <w:rPr>
          <w:rFonts w:ascii="Calibri" w:eastAsia="Calibri" w:hAnsi="Calibri" w:cs="Calibri"/>
          <w:spacing w:val="-1"/>
        </w:rPr>
        <w:t>il</w:t>
      </w:r>
      <w:r w:rsidRPr="00C901B7">
        <w:rPr>
          <w:rFonts w:ascii="Calibri" w:eastAsia="Calibri" w:hAnsi="Calibri" w:cs="Calibri"/>
          <w:spacing w:val="1"/>
        </w:rPr>
        <w:t>i</w:t>
      </w:r>
      <w:r w:rsidRPr="00C901B7">
        <w:rPr>
          <w:rFonts w:ascii="Calibri" w:eastAsia="Calibri" w:hAnsi="Calibri" w:cs="Calibri"/>
          <w:spacing w:val="-1"/>
        </w:rPr>
        <w:t>t</w:t>
      </w:r>
      <w:r w:rsidRPr="00C901B7">
        <w:rPr>
          <w:rFonts w:ascii="Calibri" w:eastAsia="Calibri" w:hAnsi="Calibri" w:cs="Calibri"/>
        </w:rPr>
        <w:t>y</w:t>
      </w:r>
      <w:r w:rsidRPr="00C901B7">
        <w:rPr>
          <w:rFonts w:ascii="Calibri" w:eastAsia="Calibri" w:hAnsi="Calibri" w:cs="Calibri"/>
          <w:spacing w:val="26"/>
        </w:rPr>
        <w:t xml:space="preserve"> </w:t>
      </w:r>
      <w:r w:rsidRPr="00C901B7">
        <w:rPr>
          <w:rFonts w:ascii="Calibri" w:eastAsia="Calibri" w:hAnsi="Calibri" w:cs="Calibri"/>
        </w:rPr>
        <w:t>a</w:t>
      </w:r>
      <w:r w:rsidRPr="00C901B7">
        <w:rPr>
          <w:rFonts w:ascii="Calibri" w:eastAsia="Calibri" w:hAnsi="Calibri" w:cs="Calibri"/>
          <w:spacing w:val="2"/>
        </w:rPr>
        <w:t>r</w:t>
      </w:r>
      <w:r w:rsidRPr="00C901B7">
        <w:rPr>
          <w:rFonts w:ascii="Calibri" w:eastAsia="Calibri" w:hAnsi="Calibri" w:cs="Calibri"/>
          <w:spacing w:val="-1"/>
        </w:rPr>
        <w:t>i</w:t>
      </w:r>
      <w:r w:rsidRPr="00C901B7">
        <w:rPr>
          <w:rFonts w:ascii="Calibri" w:eastAsia="Calibri" w:hAnsi="Calibri" w:cs="Calibri"/>
        </w:rPr>
        <w:t>s</w:t>
      </w:r>
      <w:r w:rsidRPr="00C901B7">
        <w:rPr>
          <w:rFonts w:ascii="Calibri" w:eastAsia="Calibri" w:hAnsi="Calibri" w:cs="Calibri"/>
          <w:spacing w:val="-1"/>
        </w:rPr>
        <w:t>i</w:t>
      </w:r>
      <w:r w:rsidRPr="00C901B7">
        <w:rPr>
          <w:rFonts w:ascii="Calibri" w:eastAsia="Calibri" w:hAnsi="Calibri" w:cs="Calibri"/>
        </w:rPr>
        <w:t>ng</w:t>
      </w:r>
      <w:r w:rsidRPr="00C901B7">
        <w:rPr>
          <w:rFonts w:ascii="Calibri" w:eastAsia="Calibri" w:hAnsi="Calibri" w:cs="Calibri"/>
          <w:spacing w:val="25"/>
        </w:rPr>
        <w:t xml:space="preserve"> </w:t>
      </w:r>
      <w:r w:rsidRPr="00C901B7">
        <w:rPr>
          <w:rFonts w:ascii="Calibri" w:eastAsia="Calibri" w:hAnsi="Calibri" w:cs="Calibri"/>
          <w:spacing w:val="-1"/>
        </w:rPr>
        <w:t>fr</w:t>
      </w:r>
      <w:r w:rsidRPr="00C901B7">
        <w:rPr>
          <w:rFonts w:ascii="Calibri" w:eastAsia="Calibri" w:hAnsi="Calibri" w:cs="Calibri"/>
        </w:rPr>
        <w:t>om</w:t>
      </w:r>
      <w:r w:rsidRPr="00C901B7">
        <w:rPr>
          <w:rFonts w:ascii="Calibri" w:eastAsia="Calibri" w:hAnsi="Calibri" w:cs="Calibri"/>
          <w:spacing w:val="20"/>
        </w:rPr>
        <w:t xml:space="preserve"> </w:t>
      </w:r>
      <w:r w:rsidRPr="00C901B7">
        <w:rPr>
          <w:rFonts w:ascii="Calibri" w:eastAsia="Calibri" w:hAnsi="Calibri" w:cs="Calibri"/>
          <w:spacing w:val="-1"/>
        </w:rPr>
        <w:t>t</w:t>
      </w:r>
      <w:r w:rsidRPr="00C901B7">
        <w:rPr>
          <w:rFonts w:ascii="Calibri" w:eastAsia="Calibri" w:hAnsi="Calibri" w:cs="Calibri"/>
        </w:rPr>
        <w:t>h</w:t>
      </w:r>
      <w:r w:rsidRPr="00C901B7">
        <w:rPr>
          <w:rFonts w:ascii="Calibri" w:eastAsia="Calibri" w:hAnsi="Calibri" w:cs="Calibri"/>
          <w:spacing w:val="-1"/>
        </w:rPr>
        <w:t>eft</w:t>
      </w:r>
      <w:r w:rsidRPr="00C901B7">
        <w:rPr>
          <w:rFonts w:ascii="Calibri" w:eastAsia="Calibri" w:hAnsi="Calibri" w:cs="Calibri"/>
        </w:rPr>
        <w:t>,</w:t>
      </w:r>
      <w:r w:rsidRPr="00C901B7">
        <w:rPr>
          <w:rFonts w:ascii="Calibri" w:eastAsia="Calibri" w:hAnsi="Calibri" w:cs="Calibri"/>
          <w:spacing w:val="22"/>
        </w:rPr>
        <w:t xml:space="preserve"> </w:t>
      </w:r>
      <w:r w:rsidRPr="00C901B7">
        <w:rPr>
          <w:rFonts w:ascii="Calibri" w:eastAsia="Calibri" w:hAnsi="Calibri" w:cs="Calibri"/>
        </w:rPr>
        <w:t>dis</w:t>
      </w:r>
      <w:r w:rsidRPr="00C901B7">
        <w:rPr>
          <w:rFonts w:ascii="Calibri" w:eastAsia="Calibri" w:hAnsi="Calibri" w:cs="Calibri"/>
          <w:spacing w:val="2"/>
        </w:rPr>
        <w:t>se</w:t>
      </w:r>
      <w:r w:rsidRPr="00C901B7">
        <w:rPr>
          <w:rFonts w:ascii="Calibri" w:eastAsia="Calibri" w:hAnsi="Calibri" w:cs="Calibri"/>
        </w:rPr>
        <w:t>m</w:t>
      </w:r>
      <w:r w:rsidRPr="00C901B7">
        <w:rPr>
          <w:rFonts w:ascii="Calibri" w:eastAsia="Calibri" w:hAnsi="Calibri" w:cs="Calibri"/>
          <w:spacing w:val="3"/>
        </w:rPr>
        <w:t>i</w:t>
      </w:r>
      <w:r w:rsidRPr="00C901B7">
        <w:rPr>
          <w:rFonts w:ascii="Calibri" w:eastAsia="Calibri" w:hAnsi="Calibri" w:cs="Calibri"/>
          <w:spacing w:val="2"/>
        </w:rPr>
        <w:t>n</w:t>
      </w:r>
      <w:r w:rsidRPr="00C901B7">
        <w:rPr>
          <w:rFonts w:ascii="Calibri" w:eastAsia="Calibri" w:hAnsi="Calibri" w:cs="Calibri"/>
        </w:rPr>
        <w:t>at</w:t>
      </w:r>
      <w:r w:rsidRPr="00C901B7">
        <w:rPr>
          <w:rFonts w:ascii="Calibri" w:eastAsia="Calibri" w:hAnsi="Calibri" w:cs="Calibri"/>
          <w:spacing w:val="3"/>
        </w:rPr>
        <w:t>i</w:t>
      </w:r>
      <w:r w:rsidRPr="00C901B7">
        <w:rPr>
          <w:rFonts w:ascii="Calibri" w:eastAsia="Calibri" w:hAnsi="Calibri" w:cs="Calibri"/>
          <w:spacing w:val="2"/>
        </w:rPr>
        <w:t>o</w:t>
      </w:r>
      <w:r w:rsidRPr="00C901B7">
        <w:rPr>
          <w:rFonts w:ascii="Calibri" w:eastAsia="Calibri" w:hAnsi="Calibri" w:cs="Calibri"/>
        </w:rPr>
        <w:t>n</w:t>
      </w:r>
      <w:r w:rsidRPr="00C901B7">
        <w:rPr>
          <w:rFonts w:ascii="Calibri" w:eastAsia="Calibri" w:hAnsi="Calibri" w:cs="Calibri"/>
          <w:spacing w:val="31"/>
        </w:rPr>
        <w:t xml:space="preserve"> </w:t>
      </w:r>
      <w:r w:rsidRPr="00C901B7">
        <w:rPr>
          <w:rFonts w:ascii="Calibri" w:eastAsia="Calibri" w:hAnsi="Calibri" w:cs="Calibri"/>
        </w:rPr>
        <w:t>and/or</w:t>
      </w:r>
      <w:r w:rsidRPr="00C901B7">
        <w:rPr>
          <w:rFonts w:ascii="Calibri" w:eastAsia="Calibri" w:hAnsi="Calibri" w:cs="Calibri"/>
          <w:spacing w:val="23"/>
        </w:rPr>
        <w:t xml:space="preserve"> </w:t>
      </w:r>
      <w:r w:rsidRPr="00C901B7">
        <w:rPr>
          <w:rFonts w:ascii="Calibri" w:eastAsia="Calibri" w:hAnsi="Calibri" w:cs="Calibri"/>
        </w:rPr>
        <w:t>use</w:t>
      </w:r>
      <w:r w:rsidRPr="00C901B7">
        <w:rPr>
          <w:rFonts w:ascii="Calibri" w:eastAsia="Calibri" w:hAnsi="Calibri" w:cs="Calibri"/>
          <w:spacing w:val="14"/>
        </w:rPr>
        <w:t xml:space="preserve"> </w:t>
      </w:r>
      <w:r w:rsidRPr="00C901B7">
        <w:rPr>
          <w:rFonts w:ascii="Calibri" w:eastAsia="Calibri" w:hAnsi="Calibri" w:cs="Calibri"/>
        </w:rPr>
        <w:t>of</w:t>
      </w:r>
      <w:r w:rsidRPr="00C901B7">
        <w:rPr>
          <w:rFonts w:ascii="Calibri" w:eastAsia="Calibri" w:hAnsi="Calibri" w:cs="Calibri"/>
          <w:spacing w:val="8"/>
        </w:rPr>
        <w:t xml:space="preserve"> </w:t>
      </w:r>
      <w:r w:rsidRPr="00C901B7">
        <w:rPr>
          <w:rFonts w:ascii="Calibri" w:eastAsia="Calibri" w:hAnsi="Calibri" w:cs="Calibri"/>
          <w:spacing w:val="-1"/>
        </w:rPr>
        <w:t>c</w:t>
      </w:r>
      <w:r w:rsidRPr="00C901B7">
        <w:rPr>
          <w:rFonts w:ascii="Calibri" w:eastAsia="Calibri" w:hAnsi="Calibri" w:cs="Calibri"/>
        </w:rPr>
        <w:t>o</w:t>
      </w:r>
      <w:r w:rsidRPr="00C901B7">
        <w:rPr>
          <w:rFonts w:ascii="Calibri" w:eastAsia="Calibri" w:hAnsi="Calibri" w:cs="Calibri"/>
          <w:spacing w:val="2"/>
        </w:rPr>
        <w:t>n</w:t>
      </w:r>
      <w:r w:rsidRPr="00C901B7">
        <w:rPr>
          <w:rFonts w:ascii="Calibri" w:eastAsia="Calibri" w:hAnsi="Calibri" w:cs="Calibri"/>
          <w:spacing w:val="-1"/>
        </w:rPr>
        <w:t>fi</w:t>
      </w:r>
      <w:r w:rsidRPr="00C901B7">
        <w:rPr>
          <w:rFonts w:ascii="Calibri" w:eastAsia="Calibri" w:hAnsi="Calibri" w:cs="Calibri"/>
        </w:rPr>
        <w:t>d</w:t>
      </w:r>
      <w:r w:rsidRPr="00C901B7">
        <w:rPr>
          <w:rFonts w:ascii="Calibri" w:eastAsia="Calibri" w:hAnsi="Calibri" w:cs="Calibri"/>
          <w:spacing w:val="-1"/>
        </w:rPr>
        <w:t>e</w:t>
      </w:r>
      <w:r w:rsidRPr="00C901B7">
        <w:rPr>
          <w:rFonts w:ascii="Calibri" w:eastAsia="Calibri" w:hAnsi="Calibri" w:cs="Calibri"/>
        </w:rPr>
        <w:t>n</w:t>
      </w:r>
      <w:r w:rsidRPr="00C901B7">
        <w:rPr>
          <w:rFonts w:ascii="Calibri" w:eastAsia="Calibri" w:hAnsi="Calibri" w:cs="Calibri"/>
          <w:spacing w:val="1"/>
        </w:rPr>
        <w:t>t</w:t>
      </w:r>
      <w:r w:rsidRPr="00C901B7">
        <w:rPr>
          <w:rFonts w:ascii="Calibri" w:eastAsia="Calibri" w:hAnsi="Calibri" w:cs="Calibri"/>
          <w:spacing w:val="-1"/>
        </w:rPr>
        <w:t>i</w:t>
      </w:r>
      <w:r w:rsidR="006E1E15" w:rsidRPr="00C901B7">
        <w:rPr>
          <w:rFonts w:ascii="Calibri" w:eastAsia="Calibri" w:hAnsi="Calibri" w:cs="Calibri"/>
        </w:rPr>
        <w:t>al</w:t>
      </w:r>
      <w:r w:rsidRPr="00C901B7">
        <w:rPr>
          <w:rFonts w:ascii="Calibri" w:eastAsia="Calibri" w:hAnsi="Calibri" w:cs="Calibri"/>
          <w:spacing w:val="4"/>
        </w:rPr>
        <w:t xml:space="preserve"> </w:t>
      </w:r>
      <w:r w:rsidRPr="00C901B7">
        <w:rPr>
          <w:rFonts w:ascii="Calibri" w:eastAsia="Calibri" w:hAnsi="Calibri" w:cs="Calibri"/>
          <w:spacing w:val="-1"/>
        </w:rPr>
        <w:t>i</w:t>
      </w:r>
      <w:r w:rsidRPr="00C901B7">
        <w:rPr>
          <w:rFonts w:ascii="Calibri" w:eastAsia="Calibri" w:hAnsi="Calibri" w:cs="Calibri"/>
        </w:rPr>
        <w:t>n</w:t>
      </w:r>
      <w:r w:rsidRPr="00C901B7">
        <w:rPr>
          <w:rFonts w:ascii="Calibri" w:eastAsia="Calibri" w:hAnsi="Calibri" w:cs="Calibri"/>
          <w:spacing w:val="1"/>
        </w:rPr>
        <w:t>f</w:t>
      </w:r>
      <w:r w:rsidRPr="00C901B7">
        <w:rPr>
          <w:rFonts w:ascii="Calibri" w:eastAsia="Calibri" w:hAnsi="Calibri" w:cs="Calibri"/>
          <w:spacing w:val="2"/>
        </w:rPr>
        <w:t>o</w:t>
      </w:r>
      <w:r w:rsidRPr="00C901B7">
        <w:rPr>
          <w:rFonts w:ascii="Calibri" w:eastAsia="Calibri" w:hAnsi="Calibri" w:cs="Calibri"/>
          <w:spacing w:val="-1"/>
        </w:rPr>
        <w:t>r</w:t>
      </w:r>
      <w:r w:rsidRPr="00C901B7">
        <w:rPr>
          <w:rFonts w:ascii="Calibri" w:eastAsia="Calibri" w:hAnsi="Calibri" w:cs="Calibri"/>
          <w:spacing w:val="1"/>
        </w:rPr>
        <w:t>m</w:t>
      </w:r>
      <w:r w:rsidRPr="00C901B7">
        <w:rPr>
          <w:rFonts w:ascii="Calibri" w:eastAsia="Calibri" w:hAnsi="Calibri" w:cs="Calibri"/>
        </w:rPr>
        <w:t>a</w:t>
      </w:r>
      <w:r w:rsidRPr="00C901B7">
        <w:rPr>
          <w:rFonts w:ascii="Calibri" w:eastAsia="Calibri" w:hAnsi="Calibri" w:cs="Calibri"/>
          <w:spacing w:val="-1"/>
        </w:rPr>
        <w:t>ti</w:t>
      </w:r>
      <w:r w:rsidRPr="00C901B7">
        <w:rPr>
          <w:rFonts w:ascii="Calibri" w:eastAsia="Calibri" w:hAnsi="Calibri" w:cs="Calibri"/>
        </w:rPr>
        <w:t>on (a</w:t>
      </w:r>
      <w:r w:rsidRPr="00C901B7">
        <w:rPr>
          <w:rFonts w:ascii="Calibri" w:eastAsia="Calibri" w:hAnsi="Calibri" w:cs="Calibri"/>
          <w:spacing w:val="6"/>
        </w:rPr>
        <w:t xml:space="preserve"> </w:t>
      </w:r>
      <w:r w:rsidRPr="00C901B7">
        <w:rPr>
          <w:rFonts w:ascii="Calibri" w:eastAsia="Calibri" w:hAnsi="Calibri" w:cs="Calibri"/>
        </w:rPr>
        <w:t>d</w:t>
      </w:r>
      <w:r w:rsidRPr="00C901B7">
        <w:rPr>
          <w:rFonts w:ascii="Calibri" w:eastAsia="Calibri" w:hAnsi="Calibri" w:cs="Calibri"/>
          <w:spacing w:val="-1"/>
        </w:rPr>
        <w:t>ef</w:t>
      </w:r>
      <w:r w:rsidRPr="00C901B7">
        <w:rPr>
          <w:rFonts w:ascii="Calibri" w:eastAsia="Calibri" w:hAnsi="Calibri" w:cs="Calibri"/>
          <w:spacing w:val="1"/>
        </w:rPr>
        <w:t>i</w:t>
      </w:r>
      <w:r w:rsidRPr="00C901B7">
        <w:rPr>
          <w:rFonts w:ascii="Calibri" w:eastAsia="Calibri" w:hAnsi="Calibri" w:cs="Calibri"/>
        </w:rPr>
        <w:t>n</w:t>
      </w:r>
      <w:r w:rsidRPr="00C901B7">
        <w:rPr>
          <w:rFonts w:ascii="Calibri" w:eastAsia="Calibri" w:hAnsi="Calibri" w:cs="Calibri"/>
          <w:spacing w:val="-1"/>
        </w:rPr>
        <w:t>e</w:t>
      </w:r>
      <w:r w:rsidRPr="00C901B7">
        <w:rPr>
          <w:rFonts w:ascii="Calibri" w:eastAsia="Calibri" w:hAnsi="Calibri" w:cs="Calibri"/>
        </w:rPr>
        <w:t>d</w:t>
      </w:r>
      <w:r w:rsidRPr="00C901B7">
        <w:rPr>
          <w:rFonts w:ascii="Calibri" w:eastAsia="Calibri" w:hAnsi="Calibri" w:cs="Calibri"/>
          <w:spacing w:val="26"/>
        </w:rPr>
        <w:t xml:space="preserve"> </w:t>
      </w:r>
      <w:r w:rsidRPr="00C901B7">
        <w:rPr>
          <w:rFonts w:ascii="Calibri" w:eastAsia="Calibri" w:hAnsi="Calibri" w:cs="Calibri"/>
          <w:spacing w:val="1"/>
        </w:rPr>
        <w:t>t</w:t>
      </w:r>
      <w:r w:rsidRPr="00C901B7">
        <w:rPr>
          <w:rFonts w:ascii="Calibri" w:eastAsia="Calibri" w:hAnsi="Calibri" w:cs="Calibri"/>
          <w:spacing w:val="-1"/>
        </w:rPr>
        <w:t>er</w:t>
      </w:r>
      <w:r w:rsidRPr="00C901B7">
        <w:rPr>
          <w:rFonts w:ascii="Calibri" w:eastAsia="Calibri" w:hAnsi="Calibri" w:cs="Calibri"/>
        </w:rPr>
        <w:t>m</w:t>
      </w:r>
      <w:r w:rsidRPr="00C901B7">
        <w:rPr>
          <w:rFonts w:ascii="Calibri" w:eastAsia="Calibri" w:hAnsi="Calibri" w:cs="Calibri"/>
          <w:spacing w:val="21"/>
        </w:rPr>
        <w:t xml:space="preserve"> </w:t>
      </w:r>
      <w:r w:rsidRPr="00C901B7">
        <w:rPr>
          <w:rFonts w:ascii="Calibri" w:eastAsia="Calibri" w:hAnsi="Calibri" w:cs="Calibri"/>
          <w:w w:val="103"/>
        </w:rPr>
        <w:t>inc</w:t>
      </w:r>
      <w:r w:rsidRPr="00C901B7">
        <w:rPr>
          <w:rFonts w:ascii="Calibri" w:eastAsia="Calibri" w:hAnsi="Calibri" w:cs="Calibri"/>
          <w:spacing w:val="3"/>
          <w:w w:val="103"/>
        </w:rPr>
        <w:t>l</w:t>
      </w:r>
      <w:r w:rsidRPr="00C901B7">
        <w:rPr>
          <w:rFonts w:ascii="Calibri" w:eastAsia="Calibri" w:hAnsi="Calibri" w:cs="Calibri"/>
          <w:spacing w:val="2"/>
          <w:w w:val="103"/>
        </w:rPr>
        <w:t>u</w:t>
      </w:r>
      <w:r w:rsidRPr="00C901B7">
        <w:rPr>
          <w:rFonts w:ascii="Calibri" w:eastAsia="Calibri" w:hAnsi="Calibri" w:cs="Calibri"/>
          <w:w w:val="103"/>
        </w:rPr>
        <w:t xml:space="preserve">ding </w:t>
      </w:r>
      <w:r w:rsidRPr="00C901B7">
        <w:rPr>
          <w:rFonts w:ascii="Calibri" w:eastAsia="Calibri" w:hAnsi="Calibri" w:cs="Calibri"/>
        </w:rPr>
        <w:t>but</w:t>
      </w:r>
      <w:r w:rsidRPr="00C901B7">
        <w:rPr>
          <w:rFonts w:ascii="Calibri" w:eastAsia="Calibri" w:hAnsi="Calibri" w:cs="Calibri"/>
          <w:spacing w:val="11"/>
        </w:rPr>
        <w:t xml:space="preserve"> </w:t>
      </w:r>
      <w:r w:rsidRPr="00C901B7">
        <w:rPr>
          <w:rFonts w:ascii="Calibri" w:eastAsia="Calibri" w:hAnsi="Calibri" w:cs="Calibri"/>
        </w:rPr>
        <w:t>not</w:t>
      </w:r>
      <w:r w:rsidRPr="00C901B7">
        <w:rPr>
          <w:rFonts w:ascii="Calibri" w:eastAsia="Calibri" w:hAnsi="Calibri" w:cs="Calibri"/>
          <w:spacing w:val="13"/>
        </w:rPr>
        <w:t xml:space="preserve"> </w:t>
      </w:r>
      <w:r w:rsidRPr="00C901B7">
        <w:rPr>
          <w:rFonts w:ascii="Calibri" w:eastAsia="Calibri" w:hAnsi="Calibri" w:cs="Calibri"/>
          <w:spacing w:val="-1"/>
        </w:rPr>
        <w:t>li</w:t>
      </w:r>
      <w:r w:rsidRPr="00C901B7">
        <w:rPr>
          <w:rFonts w:ascii="Calibri" w:eastAsia="Calibri" w:hAnsi="Calibri" w:cs="Calibri"/>
          <w:spacing w:val="1"/>
        </w:rPr>
        <w:t>m</w:t>
      </w:r>
      <w:r w:rsidRPr="00C901B7">
        <w:rPr>
          <w:rFonts w:ascii="Calibri" w:eastAsia="Calibri" w:hAnsi="Calibri" w:cs="Calibri"/>
          <w:spacing w:val="-1"/>
        </w:rPr>
        <w:t>i</w:t>
      </w:r>
      <w:r w:rsidRPr="00C901B7">
        <w:rPr>
          <w:rFonts w:ascii="Calibri" w:eastAsia="Calibri" w:hAnsi="Calibri" w:cs="Calibri"/>
          <w:spacing w:val="1"/>
        </w:rPr>
        <w:t>t</w:t>
      </w:r>
      <w:r w:rsidRPr="00C901B7">
        <w:rPr>
          <w:rFonts w:ascii="Calibri" w:eastAsia="Calibri" w:hAnsi="Calibri" w:cs="Calibri"/>
          <w:spacing w:val="-1"/>
        </w:rPr>
        <w:t>e</w:t>
      </w:r>
      <w:r w:rsidRPr="00C901B7">
        <w:rPr>
          <w:rFonts w:ascii="Calibri" w:eastAsia="Calibri" w:hAnsi="Calibri" w:cs="Calibri"/>
        </w:rPr>
        <w:t>d</w:t>
      </w:r>
      <w:r w:rsidRPr="00C901B7">
        <w:rPr>
          <w:rFonts w:ascii="Calibri" w:eastAsia="Calibri" w:hAnsi="Calibri" w:cs="Calibri"/>
          <w:spacing w:val="24"/>
        </w:rPr>
        <w:t xml:space="preserve"> </w:t>
      </w:r>
      <w:r w:rsidRPr="00C901B7">
        <w:rPr>
          <w:rFonts w:ascii="Calibri" w:eastAsia="Calibri" w:hAnsi="Calibri" w:cs="Calibri"/>
          <w:spacing w:val="1"/>
        </w:rPr>
        <w:t>t</w:t>
      </w:r>
      <w:r w:rsidRPr="00C901B7">
        <w:rPr>
          <w:rFonts w:ascii="Calibri" w:eastAsia="Calibri" w:hAnsi="Calibri" w:cs="Calibri"/>
        </w:rPr>
        <w:t>o</w:t>
      </w:r>
      <w:r w:rsidRPr="00C901B7">
        <w:rPr>
          <w:rFonts w:ascii="Calibri" w:eastAsia="Calibri" w:hAnsi="Calibri" w:cs="Calibri"/>
          <w:spacing w:val="9"/>
        </w:rPr>
        <w:t xml:space="preserve"> </w:t>
      </w:r>
      <w:r w:rsidRPr="00C901B7">
        <w:rPr>
          <w:rFonts w:ascii="Calibri" w:eastAsia="Calibri" w:hAnsi="Calibri" w:cs="Calibri"/>
        </w:rPr>
        <w:t>bank</w:t>
      </w:r>
      <w:r w:rsidRPr="00C901B7">
        <w:rPr>
          <w:rFonts w:ascii="Calibri" w:eastAsia="Calibri" w:hAnsi="Calibri" w:cs="Calibri"/>
          <w:spacing w:val="18"/>
        </w:rPr>
        <w:t xml:space="preserve"> </w:t>
      </w:r>
      <w:r w:rsidRPr="00C901B7">
        <w:rPr>
          <w:rFonts w:ascii="Calibri" w:eastAsia="Calibri" w:hAnsi="Calibri" w:cs="Calibri"/>
        </w:rPr>
        <w:t>a</w:t>
      </w:r>
      <w:r w:rsidRPr="00C901B7">
        <w:rPr>
          <w:rFonts w:ascii="Calibri" w:eastAsia="Calibri" w:hAnsi="Calibri" w:cs="Calibri"/>
          <w:spacing w:val="-1"/>
        </w:rPr>
        <w:t>cc</w:t>
      </w:r>
      <w:r w:rsidRPr="00C901B7">
        <w:rPr>
          <w:rFonts w:ascii="Calibri" w:eastAsia="Calibri" w:hAnsi="Calibri" w:cs="Calibri"/>
        </w:rPr>
        <w:t>oun</w:t>
      </w:r>
      <w:r w:rsidRPr="00C901B7">
        <w:rPr>
          <w:rFonts w:ascii="Calibri" w:eastAsia="Calibri" w:hAnsi="Calibri" w:cs="Calibri"/>
          <w:spacing w:val="-1"/>
        </w:rPr>
        <w:t>t</w:t>
      </w:r>
      <w:r w:rsidRPr="00C901B7">
        <w:rPr>
          <w:rFonts w:ascii="Calibri" w:eastAsia="Calibri" w:hAnsi="Calibri" w:cs="Calibri"/>
        </w:rPr>
        <w:t>,</w:t>
      </w:r>
      <w:r w:rsidRPr="00C901B7">
        <w:rPr>
          <w:rFonts w:ascii="Calibri" w:eastAsia="Calibri" w:hAnsi="Calibri" w:cs="Calibri"/>
          <w:spacing w:val="32"/>
        </w:rPr>
        <w:t xml:space="preserve"> </w:t>
      </w:r>
      <w:r w:rsidRPr="00C901B7">
        <w:rPr>
          <w:rFonts w:ascii="Calibri" w:eastAsia="Calibri" w:hAnsi="Calibri" w:cs="Calibri"/>
          <w:spacing w:val="-1"/>
        </w:rPr>
        <w:t>cr</w:t>
      </w:r>
      <w:r w:rsidRPr="00C901B7">
        <w:rPr>
          <w:rFonts w:ascii="Calibri" w:eastAsia="Calibri" w:hAnsi="Calibri" w:cs="Calibri"/>
          <w:spacing w:val="2"/>
        </w:rPr>
        <w:t>e</w:t>
      </w:r>
      <w:r w:rsidRPr="00C901B7">
        <w:rPr>
          <w:rFonts w:ascii="Calibri" w:eastAsia="Calibri" w:hAnsi="Calibri" w:cs="Calibri"/>
        </w:rPr>
        <w:t>d</w:t>
      </w:r>
      <w:r w:rsidRPr="00C901B7">
        <w:rPr>
          <w:rFonts w:ascii="Calibri" w:eastAsia="Calibri" w:hAnsi="Calibri" w:cs="Calibri"/>
          <w:spacing w:val="-1"/>
        </w:rPr>
        <w:t>i</w:t>
      </w:r>
      <w:r w:rsidRPr="00C901B7">
        <w:rPr>
          <w:rFonts w:ascii="Calibri" w:eastAsia="Calibri" w:hAnsi="Calibri" w:cs="Calibri"/>
        </w:rPr>
        <w:t>t</w:t>
      </w:r>
      <w:r w:rsidRPr="00C901B7">
        <w:rPr>
          <w:rFonts w:ascii="Calibri" w:eastAsia="Calibri" w:hAnsi="Calibri" w:cs="Calibri"/>
          <w:spacing w:val="21"/>
        </w:rPr>
        <w:t xml:space="preserve"> </w:t>
      </w:r>
      <w:r w:rsidRPr="00C901B7">
        <w:rPr>
          <w:rFonts w:ascii="Calibri" w:eastAsia="Calibri" w:hAnsi="Calibri" w:cs="Calibri"/>
          <w:spacing w:val="-1"/>
        </w:rPr>
        <w:t>c</w:t>
      </w:r>
      <w:r w:rsidRPr="00C901B7">
        <w:rPr>
          <w:rFonts w:ascii="Calibri" w:eastAsia="Calibri" w:hAnsi="Calibri" w:cs="Calibri"/>
        </w:rPr>
        <w:t>a</w:t>
      </w:r>
      <w:r w:rsidRPr="00C901B7">
        <w:rPr>
          <w:rFonts w:ascii="Calibri" w:eastAsia="Calibri" w:hAnsi="Calibri" w:cs="Calibri"/>
          <w:spacing w:val="-1"/>
        </w:rPr>
        <w:t>r</w:t>
      </w:r>
      <w:r w:rsidRPr="00C901B7">
        <w:rPr>
          <w:rFonts w:ascii="Calibri" w:eastAsia="Calibri" w:hAnsi="Calibri" w:cs="Calibri"/>
        </w:rPr>
        <w:t>d</w:t>
      </w:r>
      <w:r w:rsidRPr="00C901B7">
        <w:rPr>
          <w:rFonts w:ascii="Calibri" w:eastAsia="Calibri" w:hAnsi="Calibri" w:cs="Calibri"/>
          <w:spacing w:val="16"/>
        </w:rPr>
        <w:t xml:space="preserve"> </w:t>
      </w:r>
      <w:r w:rsidRPr="00C901B7">
        <w:rPr>
          <w:rFonts w:ascii="Calibri" w:eastAsia="Calibri" w:hAnsi="Calibri" w:cs="Calibri"/>
        </w:rPr>
        <w:t>a</w:t>
      </w:r>
      <w:r w:rsidRPr="00C901B7">
        <w:rPr>
          <w:rFonts w:ascii="Calibri" w:eastAsia="Calibri" w:hAnsi="Calibri" w:cs="Calibri"/>
          <w:spacing w:val="-1"/>
        </w:rPr>
        <w:t>cc</w:t>
      </w:r>
      <w:r w:rsidRPr="00C901B7">
        <w:rPr>
          <w:rFonts w:ascii="Calibri" w:eastAsia="Calibri" w:hAnsi="Calibri" w:cs="Calibri"/>
        </w:rPr>
        <w:t>oun</w:t>
      </w:r>
      <w:r w:rsidRPr="00C901B7">
        <w:rPr>
          <w:rFonts w:ascii="Calibri" w:eastAsia="Calibri" w:hAnsi="Calibri" w:cs="Calibri"/>
          <w:spacing w:val="-1"/>
        </w:rPr>
        <w:t>t</w:t>
      </w:r>
      <w:r w:rsidRPr="00C901B7">
        <w:rPr>
          <w:rFonts w:ascii="Calibri" w:eastAsia="Calibri" w:hAnsi="Calibri" w:cs="Calibri"/>
        </w:rPr>
        <w:t>,</w:t>
      </w:r>
      <w:r w:rsidRPr="00C901B7">
        <w:rPr>
          <w:rFonts w:ascii="Calibri" w:eastAsia="Calibri" w:hAnsi="Calibri" w:cs="Calibri"/>
          <w:spacing w:val="32"/>
        </w:rPr>
        <w:t xml:space="preserve"> </w:t>
      </w:r>
      <w:r w:rsidRPr="00C901B7">
        <w:rPr>
          <w:rFonts w:ascii="Calibri" w:eastAsia="Calibri" w:hAnsi="Calibri" w:cs="Calibri"/>
        </w:rPr>
        <w:t>p</w:t>
      </w:r>
      <w:r w:rsidRPr="00C901B7">
        <w:rPr>
          <w:rFonts w:ascii="Calibri" w:eastAsia="Calibri" w:hAnsi="Calibri" w:cs="Calibri"/>
          <w:spacing w:val="-1"/>
        </w:rPr>
        <w:t>er</w:t>
      </w:r>
      <w:r w:rsidRPr="00C901B7">
        <w:rPr>
          <w:rFonts w:ascii="Calibri" w:eastAsia="Calibri" w:hAnsi="Calibri" w:cs="Calibri"/>
        </w:rPr>
        <w:t>son</w:t>
      </w:r>
      <w:r w:rsidRPr="00C901B7">
        <w:rPr>
          <w:rFonts w:ascii="Calibri" w:eastAsia="Calibri" w:hAnsi="Calibri" w:cs="Calibri"/>
          <w:spacing w:val="2"/>
        </w:rPr>
        <w:t>a</w:t>
      </w:r>
      <w:r w:rsidRPr="00C901B7">
        <w:rPr>
          <w:rFonts w:ascii="Calibri" w:eastAsia="Calibri" w:hAnsi="Calibri" w:cs="Calibri"/>
        </w:rPr>
        <w:t>l</w:t>
      </w:r>
      <w:r w:rsidRPr="00C901B7">
        <w:rPr>
          <w:rFonts w:ascii="Calibri" w:eastAsia="Calibri" w:hAnsi="Calibri" w:cs="Calibri"/>
          <w:spacing w:val="30"/>
        </w:rPr>
        <w:t xml:space="preserve"> </w:t>
      </w:r>
      <w:r w:rsidRPr="00C901B7">
        <w:rPr>
          <w:rFonts w:ascii="Calibri" w:eastAsia="Calibri" w:hAnsi="Calibri" w:cs="Calibri"/>
          <w:spacing w:val="-1"/>
        </w:rPr>
        <w:t>i</w:t>
      </w:r>
      <w:r w:rsidRPr="00C901B7">
        <w:rPr>
          <w:rFonts w:ascii="Calibri" w:eastAsia="Calibri" w:hAnsi="Calibri" w:cs="Calibri"/>
        </w:rPr>
        <w:t>n</w:t>
      </w:r>
      <w:r w:rsidRPr="00C901B7">
        <w:rPr>
          <w:rFonts w:ascii="Calibri" w:eastAsia="Calibri" w:hAnsi="Calibri" w:cs="Calibri"/>
          <w:spacing w:val="-1"/>
        </w:rPr>
        <w:t>f</w:t>
      </w:r>
      <w:r w:rsidRPr="00C901B7">
        <w:rPr>
          <w:rFonts w:ascii="Calibri" w:eastAsia="Calibri" w:hAnsi="Calibri" w:cs="Calibri"/>
        </w:rPr>
        <w:t>o</w:t>
      </w:r>
      <w:r w:rsidRPr="00C901B7">
        <w:rPr>
          <w:rFonts w:ascii="Calibri" w:eastAsia="Calibri" w:hAnsi="Calibri" w:cs="Calibri"/>
          <w:spacing w:val="-1"/>
        </w:rPr>
        <w:t>r</w:t>
      </w:r>
      <w:r w:rsidRPr="00C901B7">
        <w:rPr>
          <w:rFonts w:ascii="Calibri" w:eastAsia="Calibri" w:hAnsi="Calibri" w:cs="Calibri"/>
          <w:spacing w:val="1"/>
        </w:rPr>
        <w:t>m</w:t>
      </w:r>
      <w:r w:rsidRPr="00C901B7">
        <w:rPr>
          <w:rFonts w:ascii="Calibri" w:eastAsia="Calibri" w:hAnsi="Calibri" w:cs="Calibri"/>
        </w:rPr>
        <w:t>a</w:t>
      </w:r>
      <w:r w:rsidRPr="00C901B7">
        <w:rPr>
          <w:rFonts w:ascii="Calibri" w:eastAsia="Calibri" w:hAnsi="Calibri" w:cs="Calibri"/>
          <w:spacing w:val="-1"/>
        </w:rPr>
        <w:t>t</w:t>
      </w:r>
      <w:r w:rsidRPr="00C901B7">
        <w:rPr>
          <w:rFonts w:ascii="Calibri" w:eastAsia="Calibri" w:hAnsi="Calibri" w:cs="Calibri"/>
          <w:spacing w:val="1"/>
        </w:rPr>
        <w:t>i</w:t>
      </w:r>
      <w:r w:rsidRPr="00C901B7">
        <w:rPr>
          <w:rFonts w:ascii="Calibri" w:eastAsia="Calibri" w:hAnsi="Calibri" w:cs="Calibri"/>
        </w:rPr>
        <w:t>on su</w:t>
      </w:r>
      <w:r w:rsidRPr="00C901B7">
        <w:rPr>
          <w:rFonts w:ascii="Calibri" w:eastAsia="Calibri" w:hAnsi="Calibri" w:cs="Calibri"/>
          <w:spacing w:val="-1"/>
        </w:rPr>
        <w:t>c</w:t>
      </w:r>
      <w:r w:rsidRPr="00C901B7">
        <w:rPr>
          <w:rFonts w:ascii="Calibri" w:eastAsia="Calibri" w:hAnsi="Calibri" w:cs="Calibri"/>
        </w:rPr>
        <w:t>h</w:t>
      </w:r>
      <w:r w:rsidRPr="00C901B7">
        <w:rPr>
          <w:rFonts w:ascii="Calibri" w:eastAsia="Calibri" w:hAnsi="Calibri" w:cs="Calibri"/>
          <w:spacing w:val="17"/>
        </w:rPr>
        <w:t xml:space="preserve"> </w:t>
      </w:r>
      <w:r w:rsidRPr="00C901B7">
        <w:rPr>
          <w:rFonts w:ascii="Calibri" w:eastAsia="Calibri" w:hAnsi="Calibri" w:cs="Calibri"/>
        </w:rPr>
        <w:t>as</w:t>
      </w:r>
      <w:r w:rsidRPr="00C901B7">
        <w:rPr>
          <w:rFonts w:ascii="Calibri" w:eastAsia="Calibri" w:hAnsi="Calibri" w:cs="Calibri"/>
          <w:spacing w:val="9"/>
        </w:rPr>
        <w:t xml:space="preserve"> </w:t>
      </w:r>
      <w:r w:rsidRPr="00C901B7">
        <w:rPr>
          <w:rFonts w:ascii="Calibri" w:eastAsia="Calibri" w:hAnsi="Calibri" w:cs="Calibri"/>
        </w:rPr>
        <w:t>na</w:t>
      </w:r>
      <w:r w:rsidRPr="00C901B7">
        <w:rPr>
          <w:rFonts w:ascii="Calibri" w:eastAsia="Calibri" w:hAnsi="Calibri" w:cs="Calibri"/>
          <w:spacing w:val="1"/>
        </w:rPr>
        <w:t>m</w:t>
      </w:r>
      <w:r w:rsidRPr="00C901B7">
        <w:rPr>
          <w:rFonts w:ascii="Calibri" w:eastAsia="Calibri" w:hAnsi="Calibri" w:cs="Calibri"/>
          <w:spacing w:val="-1"/>
        </w:rPr>
        <w:t>e</w:t>
      </w:r>
      <w:r w:rsidRPr="00C901B7">
        <w:rPr>
          <w:rFonts w:ascii="Calibri" w:eastAsia="Calibri" w:hAnsi="Calibri" w:cs="Calibri"/>
        </w:rPr>
        <w:t>,</w:t>
      </w:r>
      <w:r w:rsidRPr="00C901B7">
        <w:rPr>
          <w:rFonts w:ascii="Calibri" w:eastAsia="Calibri" w:hAnsi="Calibri" w:cs="Calibri"/>
          <w:spacing w:val="22"/>
        </w:rPr>
        <w:t xml:space="preserve"> </w:t>
      </w:r>
      <w:r w:rsidRPr="00C901B7">
        <w:rPr>
          <w:rFonts w:ascii="Calibri" w:eastAsia="Calibri" w:hAnsi="Calibri" w:cs="Calibri"/>
        </w:rPr>
        <w:t>add</w:t>
      </w:r>
      <w:r w:rsidRPr="00C901B7">
        <w:rPr>
          <w:rFonts w:ascii="Calibri" w:eastAsia="Calibri" w:hAnsi="Calibri" w:cs="Calibri"/>
          <w:spacing w:val="-1"/>
        </w:rPr>
        <w:t>re</w:t>
      </w:r>
      <w:r w:rsidRPr="00C901B7">
        <w:rPr>
          <w:rFonts w:ascii="Calibri" w:eastAsia="Calibri" w:hAnsi="Calibri" w:cs="Calibri"/>
        </w:rPr>
        <w:t>ss,</w:t>
      </w:r>
      <w:r w:rsidRPr="00C901B7">
        <w:rPr>
          <w:rFonts w:ascii="Calibri" w:eastAsia="Calibri" w:hAnsi="Calibri" w:cs="Calibri"/>
          <w:spacing w:val="29"/>
        </w:rPr>
        <w:t xml:space="preserve"> </w:t>
      </w:r>
      <w:r w:rsidRPr="00C901B7">
        <w:rPr>
          <w:rFonts w:ascii="Calibri" w:eastAsia="Calibri" w:hAnsi="Calibri" w:cs="Calibri"/>
          <w:w w:val="103"/>
        </w:rPr>
        <w:t>s</w:t>
      </w:r>
      <w:r w:rsidRPr="00C901B7">
        <w:rPr>
          <w:rFonts w:ascii="Calibri" w:eastAsia="Calibri" w:hAnsi="Calibri" w:cs="Calibri"/>
          <w:spacing w:val="2"/>
          <w:w w:val="103"/>
        </w:rPr>
        <w:t>o</w:t>
      </w:r>
      <w:r w:rsidRPr="00C901B7">
        <w:rPr>
          <w:rFonts w:ascii="Calibri" w:eastAsia="Calibri" w:hAnsi="Calibri" w:cs="Calibri"/>
          <w:w w:val="103"/>
        </w:rPr>
        <w:t xml:space="preserve">cial </w:t>
      </w:r>
      <w:r w:rsidRPr="00C901B7">
        <w:rPr>
          <w:rFonts w:ascii="Calibri" w:eastAsia="Calibri" w:hAnsi="Calibri" w:cs="Calibri"/>
        </w:rPr>
        <w:t>s</w:t>
      </w:r>
      <w:r w:rsidRPr="00C901B7">
        <w:rPr>
          <w:rFonts w:ascii="Calibri" w:eastAsia="Calibri" w:hAnsi="Calibri" w:cs="Calibri"/>
          <w:spacing w:val="-1"/>
        </w:rPr>
        <w:t>ec</w:t>
      </w:r>
      <w:r w:rsidRPr="00C901B7">
        <w:rPr>
          <w:rFonts w:ascii="Calibri" w:eastAsia="Calibri" w:hAnsi="Calibri" w:cs="Calibri"/>
        </w:rPr>
        <w:t>u</w:t>
      </w:r>
      <w:r w:rsidRPr="00C901B7">
        <w:rPr>
          <w:rFonts w:ascii="Calibri" w:eastAsia="Calibri" w:hAnsi="Calibri" w:cs="Calibri"/>
          <w:spacing w:val="-1"/>
        </w:rPr>
        <w:t>ri</w:t>
      </w:r>
      <w:r w:rsidRPr="00C901B7">
        <w:rPr>
          <w:rFonts w:ascii="Calibri" w:eastAsia="Calibri" w:hAnsi="Calibri" w:cs="Calibri"/>
          <w:spacing w:val="1"/>
        </w:rPr>
        <w:t>t</w:t>
      </w:r>
      <w:r w:rsidRPr="00C901B7">
        <w:rPr>
          <w:rFonts w:ascii="Calibri" w:eastAsia="Calibri" w:hAnsi="Calibri" w:cs="Calibri"/>
        </w:rPr>
        <w:t>y</w:t>
      </w:r>
      <w:r w:rsidRPr="00C901B7">
        <w:rPr>
          <w:rFonts w:ascii="Calibri" w:eastAsia="Calibri" w:hAnsi="Calibri" w:cs="Calibri"/>
          <w:spacing w:val="29"/>
        </w:rPr>
        <w:t xml:space="preserve"> </w:t>
      </w:r>
      <w:r w:rsidRPr="00C901B7">
        <w:rPr>
          <w:rFonts w:ascii="Calibri" w:eastAsia="Calibri" w:hAnsi="Calibri" w:cs="Calibri"/>
        </w:rPr>
        <w:t>nu</w:t>
      </w:r>
      <w:r w:rsidRPr="00C901B7">
        <w:rPr>
          <w:rFonts w:ascii="Calibri" w:eastAsia="Calibri" w:hAnsi="Calibri" w:cs="Calibri"/>
          <w:spacing w:val="1"/>
        </w:rPr>
        <w:t>m</w:t>
      </w:r>
      <w:r w:rsidRPr="00C901B7">
        <w:rPr>
          <w:rFonts w:ascii="Calibri" w:eastAsia="Calibri" w:hAnsi="Calibri" w:cs="Calibri"/>
        </w:rPr>
        <w:t>b</w:t>
      </w:r>
      <w:r w:rsidRPr="00C901B7">
        <w:rPr>
          <w:rFonts w:ascii="Calibri" w:eastAsia="Calibri" w:hAnsi="Calibri" w:cs="Calibri"/>
          <w:spacing w:val="-1"/>
        </w:rPr>
        <w:t>er</w:t>
      </w:r>
      <w:r w:rsidRPr="00C901B7">
        <w:rPr>
          <w:rFonts w:ascii="Calibri" w:eastAsia="Calibri" w:hAnsi="Calibri" w:cs="Calibri"/>
        </w:rPr>
        <w:t>s,</w:t>
      </w:r>
      <w:r w:rsidRPr="00C901B7">
        <w:rPr>
          <w:rFonts w:ascii="Calibri" w:eastAsia="Calibri" w:hAnsi="Calibri" w:cs="Calibri"/>
          <w:spacing w:val="35"/>
        </w:rPr>
        <w:t xml:space="preserve"> </w:t>
      </w:r>
      <w:r w:rsidRPr="00C901B7">
        <w:rPr>
          <w:rFonts w:ascii="Calibri" w:eastAsia="Calibri" w:hAnsi="Calibri" w:cs="Calibri"/>
          <w:spacing w:val="-1"/>
        </w:rPr>
        <w:t>etc</w:t>
      </w:r>
      <w:r w:rsidRPr="00C901B7">
        <w:rPr>
          <w:rFonts w:ascii="Calibri" w:eastAsia="Calibri" w:hAnsi="Calibri" w:cs="Calibri"/>
        </w:rPr>
        <w:t>.</w:t>
      </w:r>
      <w:r w:rsidRPr="00C901B7">
        <w:rPr>
          <w:rFonts w:ascii="Calibri" w:eastAsia="Calibri" w:hAnsi="Calibri" w:cs="Calibri"/>
          <w:spacing w:val="15"/>
        </w:rPr>
        <w:t xml:space="preserve"> </w:t>
      </w:r>
      <w:r w:rsidRPr="00C901B7">
        <w:rPr>
          <w:rFonts w:ascii="Calibri" w:eastAsia="Calibri" w:hAnsi="Calibri" w:cs="Calibri"/>
          <w:spacing w:val="-1"/>
        </w:rPr>
        <w:t>i</w:t>
      </w:r>
      <w:r w:rsidRPr="00C901B7">
        <w:rPr>
          <w:rFonts w:ascii="Calibri" w:eastAsia="Calibri" w:hAnsi="Calibri" w:cs="Calibri"/>
        </w:rPr>
        <w:t>n</w:t>
      </w:r>
      <w:r w:rsidRPr="00C901B7">
        <w:rPr>
          <w:rFonts w:ascii="Calibri" w:eastAsia="Calibri" w:hAnsi="Calibri" w:cs="Calibri"/>
          <w:spacing w:val="-1"/>
        </w:rPr>
        <w:t>f</w:t>
      </w:r>
      <w:r w:rsidRPr="00C901B7">
        <w:rPr>
          <w:rFonts w:ascii="Calibri" w:eastAsia="Calibri" w:hAnsi="Calibri" w:cs="Calibri"/>
        </w:rPr>
        <w:t>o</w:t>
      </w:r>
      <w:r w:rsidRPr="00C901B7">
        <w:rPr>
          <w:rFonts w:ascii="Calibri" w:eastAsia="Calibri" w:hAnsi="Calibri" w:cs="Calibri"/>
          <w:spacing w:val="-1"/>
        </w:rPr>
        <w:t>r</w:t>
      </w:r>
      <w:r w:rsidRPr="00C901B7">
        <w:rPr>
          <w:rFonts w:ascii="Calibri" w:eastAsia="Calibri" w:hAnsi="Calibri" w:cs="Calibri"/>
          <w:spacing w:val="1"/>
        </w:rPr>
        <w:t>m</w:t>
      </w:r>
      <w:r w:rsidRPr="00C901B7">
        <w:rPr>
          <w:rFonts w:ascii="Calibri" w:eastAsia="Calibri" w:hAnsi="Calibri" w:cs="Calibri"/>
        </w:rPr>
        <w:t>a</w:t>
      </w:r>
      <w:r w:rsidRPr="00C901B7">
        <w:rPr>
          <w:rFonts w:ascii="Calibri" w:eastAsia="Calibri" w:hAnsi="Calibri" w:cs="Calibri"/>
          <w:spacing w:val="-1"/>
        </w:rPr>
        <w:t>ti</w:t>
      </w:r>
      <w:r w:rsidR="006E1E15" w:rsidRPr="00C901B7">
        <w:rPr>
          <w:rFonts w:ascii="Calibri" w:eastAsia="Calibri" w:hAnsi="Calibri" w:cs="Calibri"/>
        </w:rPr>
        <w:t>on)</w:t>
      </w:r>
      <w:r w:rsidRPr="00C901B7">
        <w:rPr>
          <w:rFonts w:ascii="Calibri" w:eastAsia="Calibri" w:hAnsi="Calibri" w:cs="Calibri"/>
          <w:spacing w:val="9"/>
        </w:rPr>
        <w:t xml:space="preserve"> </w:t>
      </w:r>
      <w:r w:rsidRPr="00C901B7">
        <w:rPr>
          <w:rFonts w:ascii="Calibri" w:eastAsia="Calibri" w:hAnsi="Calibri" w:cs="Calibri"/>
        </w:rPr>
        <w:t>s</w:t>
      </w:r>
      <w:r w:rsidRPr="00C901B7">
        <w:rPr>
          <w:rFonts w:ascii="Calibri" w:eastAsia="Calibri" w:hAnsi="Calibri" w:cs="Calibri"/>
          <w:spacing w:val="-1"/>
        </w:rPr>
        <w:t>t</w:t>
      </w:r>
      <w:r w:rsidRPr="00C901B7">
        <w:rPr>
          <w:rFonts w:ascii="Calibri" w:eastAsia="Calibri" w:hAnsi="Calibri" w:cs="Calibri"/>
        </w:rPr>
        <w:t>o</w:t>
      </w:r>
      <w:r w:rsidRPr="00C901B7">
        <w:rPr>
          <w:rFonts w:ascii="Calibri" w:eastAsia="Calibri" w:hAnsi="Calibri" w:cs="Calibri"/>
          <w:spacing w:val="-1"/>
        </w:rPr>
        <w:t>re</w:t>
      </w:r>
      <w:r w:rsidRPr="00C901B7">
        <w:rPr>
          <w:rFonts w:ascii="Calibri" w:eastAsia="Calibri" w:hAnsi="Calibri" w:cs="Calibri"/>
        </w:rPr>
        <w:t>d</w:t>
      </w:r>
      <w:r w:rsidRPr="00C901B7">
        <w:rPr>
          <w:rFonts w:ascii="Calibri" w:eastAsia="Calibri" w:hAnsi="Calibri" w:cs="Calibri"/>
          <w:spacing w:val="23"/>
        </w:rPr>
        <w:t xml:space="preserve"> </w:t>
      </w:r>
      <w:r w:rsidRPr="00C901B7">
        <w:rPr>
          <w:rFonts w:ascii="Calibri" w:eastAsia="Calibri" w:hAnsi="Calibri" w:cs="Calibri"/>
        </w:rPr>
        <w:t>or</w:t>
      </w:r>
      <w:r w:rsidRPr="00C901B7">
        <w:rPr>
          <w:rFonts w:ascii="Calibri" w:eastAsia="Calibri" w:hAnsi="Calibri" w:cs="Calibri"/>
          <w:spacing w:val="9"/>
        </w:rPr>
        <w:t xml:space="preserve"> </w:t>
      </w:r>
      <w:r w:rsidRPr="00C901B7">
        <w:rPr>
          <w:rFonts w:ascii="Calibri" w:eastAsia="Calibri" w:hAnsi="Calibri" w:cs="Calibri"/>
          <w:spacing w:val="-1"/>
        </w:rPr>
        <w:t>tr</w:t>
      </w:r>
      <w:r w:rsidRPr="00C901B7">
        <w:rPr>
          <w:rFonts w:ascii="Calibri" w:eastAsia="Calibri" w:hAnsi="Calibri" w:cs="Calibri"/>
        </w:rPr>
        <w:t>a</w:t>
      </w:r>
      <w:r w:rsidRPr="00C901B7">
        <w:rPr>
          <w:rFonts w:ascii="Calibri" w:eastAsia="Calibri" w:hAnsi="Calibri" w:cs="Calibri"/>
          <w:spacing w:val="2"/>
        </w:rPr>
        <w:t>n</w:t>
      </w:r>
      <w:r w:rsidRPr="00C901B7">
        <w:rPr>
          <w:rFonts w:ascii="Calibri" w:eastAsia="Calibri" w:hAnsi="Calibri" w:cs="Calibri"/>
        </w:rPr>
        <w:t>s</w:t>
      </w:r>
      <w:r w:rsidRPr="00C901B7">
        <w:rPr>
          <w:rFonts w:ascii="Calibri" w:eastAsia="Calibri" w:hAnsi="Calibri" w:cs="Calibri"/>
          <w:spacing w:val="1"/>
        </w:rPr>
        <w:t>m</w:t>
      </w:r>
      <w:r w:rsidRPr="00C901B7">
        <w:rPr>
          <w:rFonts w:ascii="Calibri" w:eastAsia="Calibri" w:hAnsi="Calibri" w:cs="Calibri"/>
          <w:spacing w:val="-1"/>
        </w:rPr>
        <w:t>itte</w:t>
      </w:r>
      <w:r w:rsidRPr="00C901B7">
        <w:rPr>
          <w:rFonts w:ascii="Calibri" w:eastAsia="Calibri" w:hAnsi="Calibri" w:cs="Calibri"/>
        </w:rPr>
        <w:t>d</w:t>
      </w:r>
      <w:r w:rsidRPr="00C901B7">
        <w:rPr>
          <w:rFonts w:ascii="Calibri" w:eastAsia="Calibri" w:hAnsi="Calibri" w:cs="Calibri"/>
          <w:spacing w:val="5"/>
        </w:rPr>
        <w:t xml:space="preserve"> </w:t>
      </w:r>
      <w:r w:rsidRPr="00C901B7">
        <w:rPr>
          <w:rFonts w:ascii="Calibri" w:eastAsia="Calibri" w:hAnsi="Calibri" w:cs="Calibri"/>
          <w:spacing w:val="-1"/>
        </w:rPr>
        <w:t>i</w:t>
      </w:r>
      <w:r w:rsidRPr="00C901B7">
        <w:rPr>
          <w:rFonts w:ascii="Calibri" w:eastAsia="Calibri" w:hAnsi="Calibri" w:cs="Calibri"/>
        </w:rPr>
        <w:t>n</w:t>
      </w:r>
      <w:r w:rsidRPr="00C901B7">
        <w:rPr>
          <w:rFonts w:ascii="Calibri" w:eastAsia="Calibri" w:hAnsi="Calibri" w:cs="Calibri"/>
          <w:spacing w:val="9"/>
        </w:rPr>
        <w:t xml:space="preserve"> </w:t>
      </w:r>
      <w:r w:rsidRPr="00C901B7">
        <w:rPr>
          <w:rFonts w:ascii="Calibri" w:eastAsia="Calibri" w:hAnsi="Calibri" w:cs="Calibri"/>
          <w:spacing w:val="-1"/>
        </w:rPr>
        <w:t>ele</w:t>
      </w:r>
      <w:r w:rsidRPr="00C901B7">
        <w:rPr>
          <w:rFonts w:ascii="Calibri" w:eastAsia="Calibri" w:hAnsi="Calibri" w:cs="Calibri"/>
          <w:spacing w:val="2"/>
        </w:rPr>
        <w:t>c</w:t>
      </w:r>
      <w:r w:rsidRPr="00C901B7">
        <w:rPr>
          <w:rFonts w:ascii="Calibri" w:eastAsia="Calibri" w:hAnsi="Calibri" w:cs="Calibri"/>
          <w:spacing w:val="-1"/>
        </w:rPr>
        <w:t>tr</w:t>
      </w:r>
      <w:r w:rsidRPr="00C901B7">
        <w:rPr>
          <w:rFonts w:ascii="Calibri" w:eastAsia="Calibri" w:hAnsi="Calibri" w:cs="Calibri"/>
        </w:rPr>
        <w:t>on</w:t>
      </w:r>
      <w:r w:rsidRPr="00C901B7">
        <w:rPr>
          <w:rFonts w:ascii="Calibri" w:eastAsia="Calibri" w:hAnsi="Calibri" w:cs="Calibri"/>
          <w:spacing w:val="1"/>
        </w:rPr>
        <w:t>i</w:t>
      </w:r>
      <w:r w:rsidRPr="00C901B7">
        <w:rPr>
          <w:rFonts w:ascii="Calibri" w:eastAsia="Calibri" w:hAnsi="Calibri" w:cs="Calibri"/>
        </w:rPr>
        <w:t>c</w:t>
      </w:r>
      <w:r w:rsidRPr="00C901B7">
        <w:rPr>
          <w:rFonts w:ascii="Calibri" w:eastAsia="Calibri" w:hAnsi="Calibri" w:cs="Calibri"/>
          <w:spacing w:val="33"/>
        </w:rPr>
        <w:t xml:space="preserve"> </w:t>
      </w:r>
      <w:r w:rsidRPr="00C901B7">
        <w:rPr>
          <w:rFonts w:ascii="Calibri" w:eastAsia="Calibri" w:hAnsi="Calibri" w:cs="Calibri"/>
          <w:spacing w:val="2"/>
          <w:w w:val="103"/>
        </w:rPr>
        <w:t>f</w:t>
      </w:r>
      <w:r w:rsidRPr="00C901B7">
        <w:rPr>
          <w:rFonts w:ascii="Calibri" w:eastAsia="Calibri" w:hAnsi="Calibri" w:cs="Calibri"/>
          <w:w w:val="103"/>
        </w:rPr>
        <w:t>o</w:t>
      </w:r>
      <w:r w:rsidRPr="00C901B7">
        <w:rPr>
          <w:rFonts w:ascii="Calibri" w:eastAsia="Calibri" w:hAnsi="Calibri" w:cs="Calibri"/>
          <w:spacing w:val="2"/>
          <w:w w:val="103"/>
        </w:rPr>
        <w:t>rm</w:t>
      </w:r>
      <w:r w:rsidRPr="00C901B7">
        <w:rPr>
          <w:rFonts w:ascii="Calibri" w:eastAsia="Calibri" w:hAnsi="Calibri" w:cs="Calibri"/>
          <w:w w:val="103"/>
        </w:rPr>
        <w:t>.</w:t>
      </w:r>
    </w:p>
    <w:p w14:paraId="4CC8470C" w14:textId="4A50427C" w:rsidR="00790AFE" w:rsidRPr="00C901B7" w:rsidRDefault="00790AFE" w:rsidP="00790AFE">
      <w:pPr>
        <w:spacing w:before="2" w:line="271" w:lineRule="auto"/>
        <w:ind w:left="1184"/>
        <w:rPr>
          <w:rFonts w:ascii="Calibri" w:eastAsia="Calibri" w:hAnsi="Calibri" w:cs="Calibri"/>
        </w:rPr>
      </w:pPr>
      <w:r w:rsidRPr="00C901B7">
        <w:rPr>
          <w:noProof/>
        </w:rPr>
        <mc:AlternateContent>
          <mc:Choice Requires="wpg">
            <w:drawing>
              <wp:anchor distT="0" distB="0" distL="114300" distR="114300" simplePos="0" relativeHeight="251995136" behindDoc="1" locked="0" layoutInCell="1" allowOverlap="1" wp14:anchorId="707A141C" wp14:editId="16626751">
                <wp:simplePos x="0" y="0"/>
                <wp:positionH relativeFrom="page">
                  <wp:posOffset>1103630</wp:posOffset>
                </wp:positionH>
                <wp:positionV relativeFrom="paragraph">
                  <wp:posOffset>24765</wp:posOffset>
                </wp:positionV>
                <wp:extent cx="126365" cy="95885"/>
                <wp:effectExtent l="8255" t="6985" r="8255" b="1905"/>
                <wp:wrapNone/>
                <wp:docPr id="521" name="Group 5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95885"/>
                          <a:chOff x="1738" y="39"/>
                          <a:chExt cx="199" cy="151"/>
                        </a:xfrm>
                      </wpg:grpSpPr>
                      <wps:wsp>
                        <wps:cNvPr id="522" name="Freeform 26"/>
                        <wps:cNvSpPr>
                          <a:spLocks/>
                        </wps:cNvSpPr>
                        <wps:spPr bwMode="auto">
                          <a:xfrm>
                            <a:off x="1738" y="39"/>
                            <a:ext cx="199" cy="151"/>
                          </a:xfrm>
                          <a:custGeom>
                            <a:avLst/>
                            <a:gdLst>
                              <a:gd name="T0" fmla="+- 0 1906 1738"/>
                              <a:gd name="T1" fmla="*/ T0 w 199"/>
                              <a:gd name="T2" fmla="+- 0 54 39"/>
                              <a:gd name="T3" fmla="*/ 54 h 151"/>
                              <a:gd name="T4" fmla="+- 0 1769 1738"/>
                              <a:gd name="T5" fmla="*/ T4 w 199"/>
                              <a:gd name="T6" fmla="+- 0 54 39"/>
                              <a:gd name="T7" fmla="*/ 54 h 151"/>
                              <a:gd name="T8" fmla="+- 0 1752 1738"/>
                              <a:gd name="T9" fmla="*/ T8 w 199"/>
                              <a:gd name="T10" fmla="+- 0 70 39"/>
                              <a:gd name="T11" fmla="*/ 70 h 151"/>
                              <a:gd name="T12" fmla="+- 0 1752 1738"/>
                              <a:gd name="T13" fmla="*/ T12 w 199"/>
                              <a:gd name="T14" fmla="+- 0 159 39"/>
                              <a:gd name="T15" fmla="*/ 159 h 151"/>
                              <a:gd name="T16" fmla="+- 0 1752 1738"/>
                              <a:gd name="T17" fmla="*/ T16 w 199"/>
                              <a:gd name="T18" fmla="+- 0 39 39"/>
                              <a:gd name="T19" fmla="*/ 39 h 151"/>
                              <a:gd name="T20" fmla="+- 0 1745 1738"/>
                              <a:gd name="T21" fmla="*/ T20 w 199"/>
                              <a:gd name="T22" fmla="+- 0 39 39"/>
                              <a:gd name="T23" fmla="*/ 39 h 151"/>
                              <a:gd name="T24" fmla="+- 0 1738 1738"/>
                              <a:gd name="T25" fmla="*/ T24 w 199"/>
                              <a:gd name="T26" fmla="+- 0 46 39"/>
                              <a:gd name="T27" fmla="*/ 46 h 151"/>
                              <a:gd name="T28" fmla="+- 0 1738 1738"/>
                              <a:gd name="T29" fmla="*/ T28 w 199"/>
                              <a:gd name="T30" fmla="+- 0 183 39"/>
                              <a:gd name="T31" fmla="*/ 183 h 151"/>
                              <a:gd name="T32" fmla="+- 0 1745 1738"/>
                              <a:gd name="T33" fmla="*/ T32 w 199"/>
                              <a:gd name="T34" fmla="+- 0 190 39"/>
                              <a:gd name="T35" fmla="*/ 190 h 151"/>
                              <a:gd name="T36" fmla="+- 0 1920 1738"/>
                              <a:gd name="T37" fmla="*/ T36 w 199"/>
                              <a:gd name="T38" fmla="+- 0 190 39"/>
                              <a:gd name="T39" fmla="*/ 190 h 151"/>
                              <a:gd name="T40" fmla="+- 0 1769 1738"/>
                              <a:gd name="T41" fmla="*/ T40 w 199"/>
                              <a:gd name="T42" fmla="+- 0 174 39"/>
                              <a:gd name="T43" fmla="*/ 174 h 151"/>
                              <a:gd name="T44" fmla="+- 0 1769 1738"/>
                              <a:gd name="T45" fmla="*/ T44 w 199"/>
                              <a:gd name="T46" fmla="+- 0 70 39"/>
                              <a:gd name="T47" fmla="*/ 70 h 151"/>
                              <a:gd name="T48" fmla="+- 0 1920 1738"/>
                              <a:gd name="T49" fmla="*/ T48 w 199"/>
                              <a:gd name="T50" fmla="+- 0 70 39"/>
                              <a:gd name="T51" fmla="*/ 70 h 151"/>
                              <a:gd name="T52" fmla="+- 0 1930 1738"/>
                              <a:gd name="T53" fmla="*/ T52 w 199"/>
                              <a:gd name="T54" fmla="+- 0 190 39"/>
                              <a:gd name="T55" fmla="*/ 190 h 151"/>
                              <a:gd name="T56" fmla="+- 0 1937 1738"/>
                              <a:gd name="T57" fmla="*/ T56 w 199"/>
                              <a:gd name="T58" fmla="+- 0 183 39"/>
                              <a:gd name="T59" fmla="*/ 183 h 151"/>
                              <a:gd name="T60" fmla="+- 0 1937 1738"/>
                              <a:gd name="T61" fmla="*/ T60 w 199"/>
                              <a:gd name="T62" fmla="+- 0 46 39"/>
                              <a:gd name="T63" fmla="*/ 46 h 151"/>
                              <a:gd name="T64" fmla="+- 0 1930 1738"/>
                              <a:gd name="T65" fmla="*/ T64 w 199"/>
                              <a:gd name="T66" fmla="+- 0 39 39"/>
                              <a:gd name="T67" fmla="*/ 39 h 151"/>
                              <a:gd name="T68" fmla="+- 0 1920 1738"/>
                              <a:gd name="T69" fmla="*/ T68 w 199"/>
                              <a:gd name="T70" fmla="+- 0 39 39"/>
                              <a:gd name="T71" fmla="*/ 39 h 151"/>
                              <a:gd name="T72" fmla="+- 0 1906 1738"/>
                              <a:gd name="T73" fmla="*/ T72 w 199"/>
                              <a:gd name="T74" fmla="+- 0 54 39"/>
                              <a:gd name="T75" fmla="*/ 54 h 1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99" h="151">
                                <a:moveTo>
                                  <a:pt x="168" y="15"/>
                                </a:moveTo>
                                <a:lnTo>
                                  <a:pt x="31" y="15"/>
                                </a:lnTo>
                                <a:lnTo>
                                  <a:pt x="14" y="31"/>
                                </a:lnTo>
                                <a:lnTo>
                                  <a:pt x="14" y="120"/>
                                </a:lnTo>
                                <a:lnTo>
                                  <a:pt x="14" y="0"/>
                                </a:lnTo>
                                <a:lnTo>
                                  <a:pt x="7" y="0"/>
                                </a:lnTo>
                                <a:lnTo>
                                  <a:pt x="0" y="7"/>
                                </a:lnTo>
                                <a:lnTo>
                                  <a:pt x="0" y="144"/>
                                </a:lnTo>
                                <a:lnTo>
                                  <a:pt x="7" y="151"/>
                                </a:lnTo>
                                <a:lnTo>
                                  <a:pt x="182" y="151"/>
                                </a:lnTo>
                                <a:lnTo>
                                  <a:pt x="31" y="135"/>
                                </a:lnTo>
                                <a:lnTo>
                                  <a:pt x="31" y="31"/>
                                </a:lnTo>
                                <a:lnTo>
                                  <a:pt x="182" y="31"/>
                                </a:lnTo>
                                <a:lnTo>
                                  <a:pt x="192" y="151"/>
                                </a:lnTo>
                                <a:lnTo>
                                  <a:pt x="199" y="144"/>
                                </a:lnTo>
                                <a:lnTo>
                                  <a:pt x="199" y="7"/>
                                </a:lnTo>
                                <a:lnTo>
                                  <a:pt x="192" y="0"/>
                                </a:lnTo>
                                <a:lnTo>
                                  <a:pt x="182" y="0"/>
                                </a:lnTo>
                                <a:lnTo>
                                  <a:pt x="168" y="15"/>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3" name="Freeform 25"/>
                        <wps:cNvSpPr>
                          <a:spLocks/>
                        </wps:cNvSpPr>
                        <wps:spPr bwMode="auto">
                          <a:xfrm>
                            <a:off x="1906" y="70"/>
                            <a:ext cx="24" cy="120"/>
                          </a:xfrm>
                          <a:custGeom>
                            <a:avLst/>
                            <a:gdLst>
                              <a:gd name="T0" fmla="+- 0 1920 1906"/>
                              <a:gd name="T1" fmla="*/ T0 w 24"/>
                              <a:gd name="T2" fmla="+- 0 159 70"/>
                              <a:gd name="T3" fmla="*/ 159 h 120"/>
                              <a:gd name="T4" fmla="+- 0 1906 1906"/>
                              <a:gd name="T5" fmla="*/ T4 w 24"/>
                              <a:gd name="T6" fmla="+- 0 174 70"/>
                              <a:gd name="T7" fmla="*/ 174 h 120"/>
                              <a:gd name="T8" fmla="+- 0 1920 1906"/>
                              <a:gd name="T9" fmla="*/ T8 w 24"/>
                              <a:gd name="T10" fmla="+- 0 190 70"/>
                              <a:gd name="T11" fmla="*/ 190 h 120"/>
                              <a:gd name="T12" fmla="+- 0 1930 1906"/>
                              <a:gd name="T13" fmla="*/ T12 w 24"/>
                              <a:gd name="T14" fmla="+- 0 190 70"/>
                              <a:gd name="T15" fmla="*/ 190 h 120"/>
                              <a:gd name="T16" fmla="+- 0 1920 1906"/>
                              <a:gd name="T17" fmla="*/ T16 w 24"/>
                              <a:gd name="T18" fmla="+- 0 70 70"/>
                              <a:gd name="T19" fmla="*/ 70 h 120"/>
                              <a:gd name="T20" fmla="+- 0 1920 1906"/>
                              <a:gd name="T21" fmla="*/ T20 w 24"/>
                              <a:gd name="T22" fmla="+- 0 159 70"/>
                              <a:gd name="T23" fmla="*/ 159 h 120"/>
                            </a:gdLst>
                            <a:ahLst/>
                            <a:cxnLst>
                              <a:cxn ang="0">
                                <a:pos x="T1" y="T3"/>
                              </a:cxn>
                              <a:cxn ang="0">
                                <a:pos x="T5" y="T7"/>
                              </a:cxn>
                              <a:cxn ang="0">
                                <a:pos x="T9" y="T11"/>
                              </a:cxn>
                              <a:cxn ang="0">
                                <a:pos x="T13" y="T15"/>
                              </a:cxn>
                              <a:cxn ang="0">
                                <a:pos x="T17" y="T19"/>
                              </a:cxn>
                              <a:cxn ang="0">
                                <a:pos x="T21" y="T23"/>
                              </a:cxn>
                            </a:cxnLst>
                            <a:rect l="0" t="0" r="r" b="b"/>
                            <a:pathLst>
                              <a:path w="24" h="120">
                                <a:moveTo>
                                  <a:pt x="14" y="89"/>
                                </a:moveTo>
                                <a:lnTo>
                                  <a:pt x="0" y="104"/>
                                </a:lnTo>
                                <a:lnTo>
                                  <a:pt x="14" y="120"/>
                                </a:lnTo>
                                <a:lnTo>
                                  <a:pt x="24" y="120"/>
                                </a:lnTo>
                                <a:lnTo>
                                  <a:pt x="14" y="0"/>
                                </a:lnTo>
                                <a:lnTo>
                                  <a:pt x="14" y="89"/>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4" name="Freeform 24"/>
                        <wps:cNvSpPr>
                          <a:spLocks/>
                        </wps:cNvSpPr>
                        <wps:spPr bwMode="auto">
                          <a:xfrm>
                            <a:off x="1769" y="70"/>
                            <a:ext cx="151" cy="120"/>
                          </a:xfrm>
                          <a:custGeom>
                            <a:avLst/>
                            <a:gdLst>
                              <a:gd name="T0" fmla="+- 0 1769 1769"/>
                              <a:gd name="T1" fmla="*/ T0 w 151"/>
                              <a:gd name="T2" fmla="+- 0 174 70"/>
                              <a:gd name="T3" fmla="*/ 174 h 120"/>
                              <a:gd name="T4" fmla="+- 0 1920 1769"/>
                              <a:gd name="T5" fmla="*/ T4 w 151"/>
                              <a:gd name="T6" fmla="+- 0 190 70"/>
                              <a:gd name="T7" fmla="*/ 190 h 120"/>
                              <a:gd name="T8" fmla="+- 0 1906 1769"/>
                              <a:gd name="T9" fmla="*/ T8 w 151"/>
                              <a:gd name="T10" fmla="+- 0 174 70"/>
                              <a:gd name="T11" fmla="*/ 174 h 120"/>
                              <a:gd name="T12" fmla="+- 0 1920 1769"/>
                              <a:gd name="T13" fmla="*/ T12 w 151"/>
                              <a:gd name="T14" fmla="+- 0 159 70"/>
                              <a:gd name="T15" fmla="*/ 159 h 120"/>
                              <a:gd name="T16" fmla="+- 0 1920 1769"/>
                              <a:gd name="T17" fmla="*/ T16 w 151"/>
                              <a:gd name="T18" fmla="+- 0 70 70"/>
                              <a:gd name="T19" fmla="*/ 70 h 120"/>
                              <a:gd name="T20" fmla="+- 0 1906 1769"/>
                              <a:gd name="T21" fmla="*/ T20 w 151"/>
                              <a:gd name="T22" fmla="+- 0 70 70"/>
                              <a:gd name="T23" fmla="*/ 70 h 120"/>
                              <a:gd name="T24" fmla="+- 0 1906 1769"/>
                              <a:gd name="T25" fmla="*/ T24 w 151"/>
                              <a:gd name="T26" fmla="+- 0 159 70"/>
                              <a:gd name="T27" fmla="*/ 159 h 120"/>
                              <a:gd name="T28" fmla="+- 0 1769 1769"/>
                              <a:gd name="T29" fmla="*/ T28 w 151"/>
                              <a:gd name="T30" fmla="+- 0 159 70"/>
                              <a:gd name="T31" fmla="*/ 159 h 120"/>
                              <a:gd name="T32" fmla="+- 0 1769 1769"/>
                              <a:gd name="T33" fmla="*/ T32 w 151"/>
                              <a:gd name="T34" fmla="+- 0 174 70"/>
                              <a:gd name="T35" fmla="*/ 174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1" h="120">
                                <a:moveTo>
                                  <a:pt x="0" y="104"/>
                                </a:moveTo>
                                <a:lnTo>
                                  <a:pt x="151" y="120"/>
                                </a:lnTo>
                                <a:lnTo>
                                  <a:pt x="137" y="104"/>
                                </a:lnTo>
                                <a:lnTo>
                                  <a:pt x="151" y="89"/>
                                </a:lnTo>
                                <a:lnTo>
                                  <a:pt x="151" y="0"/>
                                </a:lnTo>
                                <a:lnTo>
                                  <a:pt x="137" y="0"/>
                                </a:lnTo>
                                <a:lnTo>
                                  <a:pt x="137" y="89"/>
                                </a:lnTo>
                                <a:lnTo>
                                  <a:pt x="0" y="89"/>
                                </a:lnTo>
                                <a:lnTo>
                                  <a:pt x="0" y="104"/>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5" name="Freeform 23"/>
                        <wps:cNvSpPr>
                          <a:spLocks/>
                        </wps:cNvSpPr>
                        <wps:spPr bwMode="auto">
                          <a:xfrm>
                            <a:off x="1752" y="39"/>
                            <a:ext cx="168" cy="31"/>
                          </a:xfrm>
                          <a:custGeom>
                            <a:avLst/>
                            <a:gdLst>
                              <a:gd name="T0" fmla="+- 0 1769 1752"/>
                              <a:gd name="T1" fmla="*/ T0 w 168"/>
                              <a:gd name="T2" fmla="+- 0 54 39"/>
                              <a:gd name="T3" fmla="*/ 54 h 31"/>
                              <a:gd name="T4" fmla="+- 0 1906 1752"/>
                              <a:gd name="T5" fmla="*/ T4 w 168"/>
                              <a:gd name="T6" fmla="+- 0 54 39"/>
                              <a:gd name="T7" fmla="*/ 54 h 31"/>
                              <a:gd name="T8" fmla="+- 0 1920 1752"/>
                              <a:gd name="T9" fmla="*/ T8 w 168"/>
                              <a:gd name="T10" fmla="+- 0 39 39"/>
                              <a:gd name="T11" fmla="*/ 39 h 31"/>
                              <a:gd name="T12" fmla="+- 0 1752 1752"/>
                              <a:gd name="T13" fmla="*/ T12 w 168"/>
                              <a:gd name="T14" fmla="+- 0 39 39"/>
                              <a:gd name="T15" fmla="*/ 39 h 31"/>
                              <a:gd name="T16" fmla="+- 0 1752 1752"/>
                              <a:gd name="T17" fmla="*/ T16 w 168"/>
                              <a:gd name="T18" fmla="+- 0 70 39"/>
                              <a:gd name="T19" fmla="*/ 70 h 31"/>
                              <a:gd name="T20" fmla="+- 0 1769 1752"/>
                              <a:gd name="T21" fmla="*/ T20 w 168"/>
                              <a:gd name="T22" fmla="+- 0 54 39"/>
                              <a:gd name="T23" fmla="*/ 54 h 31"/>
                            </a:gdLst>
                            <a:ahLst/>
                            <a:cxnLst>
                              <a:cxn ang="0">
                                <a:pos x="T1" y="T3"/>
                              </a:cxn>
                              <a:cxn ang="0">
                                <a:pos x="T5" y="T7"/>
                              </a:cxn>
                              <a:cxn ang="0">
                                <a:pos x="T9" y="T11"/>
                              </a:cxn>
                              <a:cxn ang="0">
                                <a:pos x="T13" y="T15"/>
                              </a:cxn>
                              <a:cxn ang="0">
                                <a:pos x="T17" y="T19"/>
                              </a:cxn>
                              <a:cxn ang="0">
                                <a:pos x="T21" y="T23"/>
                              </a:cxn>
                            </a:cxnLst>
                            <a:rect l="0" t="0" r="r" b="b"/>
                            <a:pathLst>
                              <a:path w="168" h="31">
                                <a:moveTo>
                                  <a:pt x="17" y="15"/>
                                </a:moveTo>
                                <a:lnTo>
                                  <a:pt x="154" y="15"/>
                                </a:lnTo>
                                <a:lnTo>
                                  <a:pt x="168" y="0"/>
                                </a:lnTo>
                                <a:lnTo>
                                  <a:pt x="0" y="0"/>
                                </a:lnTo>
                                <a:lnTo>
                                  <a:pt x="0" y="31"/>
                                </a:lnTo>
                                <a:lnTo>
                                  <a:pt x="17" y="15"/>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50948B" id="Group 521" o:spid="_x0000_s1026" style="position:absolute;margin-left:86.9pt;margin-top:1.95pt;width:9.95pt;height:7.55pt;z-index:-251321344;mso-position-horizontal-relative:page" coordorigin="1738,39" coordsize="19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">
                <v:shape id="Freeform 26" o:spid="_x0000_s1027" style="position:absolute;left:1738;top:39;width:199;height:151;visibility:visible;mso-wrap-style:square;v-text-anchor:top" coordsize="199,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" path="m168,15l31,15,14,31r,89l14,,7,,,7,,144r7,7l182,151,31,135,31,31r151,l192,151r7,-7l199,7,192,,182,,168,15xe" fillcolor="#385d89" stroked="f">
                  <v:path arrowok="t" o:connecttype="custom" o:connectlocs="168,54;31,54;14,70;14,159;14,39;7,39;0,46;0,183;7,190;182,190;31,174;31,70;182,70;192,190;199,183;199,46;192,39;182,39;168,54" o:connectangles="0,0,0,0,0,0,0,0,0,0,0,0,0,0,0,0,0,0,0"/>
                </v:shape>
                <v:shape id="Freeform 25" o:spid="_x0000_s1028" style="position:absolute;left:1906;top:70;width:24;height:120;visibility:visible;mso-wrap-style:square;v-text-anchor:top" coordsize="2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" path="m14,89l,104r14,16l24,120,14,r,89xe" fillcolor="#385d89" stroked="f">
                  <v:path arrowok="t" o:connecttype="custom" o:connectlocs="14,159;0,174;14,190;24,190;14,70;14,159" o:connectangles="0,0,0,0,0,0"/>
                </v:shape>
                <v:shape id="Freeform 24" o:spid="_x0000_s1029" style="position:absolute;left:1769;top:70;width:151;height:120;visibility:visible;mso-wrap-style:square;v-text-anchor:top" coordsize="15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" path="m,104r151,16l137,104,151,89,151,,137,r,89l,89r,15xe" fillcolor="#385d89" stroked="f">
                  <v:path arrowok="t" o:connecttype="custom" o:connectlocs="0,174;151,190;137,174;151,159;151,70;137,70;137,159;0,159;0,174" o:connectangles="0,0,0,0,0,0,0,0,0"/>
                </v:shape>
                <v:shape id="Freeform 23" o:spid="_x0000_s1030" style="position:absolute;left:1752;top:39;width:168;height:31;visibility:visible;mso-wrap-style:square;v-text-anchor:top" coordsize="16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" path="m17,15r137,l168,,,,,31,17,15xe" fillcolor="#385d89" stroked="f">
                  <v:path arrowok="t" o:connecttype="custom" o:connectlocs="17,54;154,54;168,39;0,39;0,70;17,54" o:connectangles="0,0,0,0,0,0"/>
                </v:shape>
                <w10:wrap anchorx="page"/>
              </v:group>
            </w:pict>
          </mc:Fallback>
        </mc:AlternateContent>
      </w:r>
      <w:r w:rsidRPr="00C901B7">
        <w:rPr>
          <w:rFonts w:ascii="Calibri" w:eastAsia="Calibri" w:hAnsi="Calibri" w:cs="Calibri"/>
        </w:rPr>
        <w:t>N</w:t>
      </w:r>
      <w:r w:rsidRPr="00C901B7">
        <w:rPr>
          <w:rFonts w:ascii="Calibri" w:eastAsia="Calibri" w:hAnsi="Calibri" w:cs="Calibri"/>
          <w:spacing w:val="-1"/>
        </w:rPr>
        <w:t>et</w:t>
      </w:r>
      <w:r w:rsidRPr="00C901B7">
        <w:rPr>
          <w:rFonts w:ascii="Calibri" w:eastAsia="Calibri" w:hAnsi="Calibri" w:cs="Calibri"/>
        </w:rPr>
        <w:t>wo</w:t>
      </w:r>
      <w:r w:rsidRPr="00C901B7">
        <w:rPr>
          <w:rFonts w:ascii="Calibri" w:eastAsia="Calibri" w:hAnsi="Calibri" w:cs="Calibri"/>
          <w:spacing w:val="-1"/>
        </w:rPr>
        <w:t>r</w:t>
      </w:r>
      <w:r w:rsidRPr="00C901B7">
        <w:rPr>
          <w:rFonts w:ascii="Calibri" w:eastAsia="Calibri" w:hAnsi="Calibri" w:cs="Calibri"/>
        </w:rPr>
        <w:t>k</w:t>
      </w:r>
      <w:r w:rsidRPr="00C901B7">
        <w:rPr>
          <w:rFonts w:ascii="Calibri" w:eastAsia="Calibri" w:hAnsi="Calibri" w:cs="Calibri"/>
          <w:spacing w:val="29"/>
        </w:rPr>
        <w:t xml:space="preserve"> </w:t>
      </w:r>
      <w:r w:rsidRPr="00C901B7">
        <w:rPr>
          <w:rFonts w:ascii="Calibri" w:eastAsia="Calibri" w:hAnsi="Calibri" w:cs="Calibri"/>
          <w:spacing w:val="1"/>
        </w:rPr>
        <w:t>S</w:t>
      </w:r>
      <w:r w:rsidRPr="00C901B7">
        <w:rPr>
          <w:rFonts w:ascii="Calibri" w:eastAsia="Calibri" w:hAnsi="Calibri" w:cs="Calibri"/>
          <w:spacing w:val="-1"/>
        </w:rPr>
        <w:t>ec</w:t>
      </w:r>
      <w:r w:rsidRPr="00C901B7">
        <w:rPr>
          <w:rFonts w:ascii="Calibri" w:eastAsia="Calibri" w:hAnsi="Calibri" w:cs="Calibri"/>
        </w:rPr>
        <w:t>u</w:t>
      </w:r>
      <w:r w:rsidRPr="00C901B7">
        <w:rPr>
          <w:rFonts w:ascii="Calibri" w:eastAsia="Calibri" w:hAnsi="Calibri" w:cs="Calibri"/>
          <w:spacing w:val="-1"/>
        </w:rPr>
        <w:t>r</w:t>
      </w:r>
      <w:r w:rsidRPr="00C901B7">
        <w:rPr>
          <w:rFonts w:ascii="Calibri" w:eastAsia="Calibri" w:hAnsi="Calibri" w:cs="Calibri"/>
          <w:spacing w:val="1"/>
        </w:rPr>
        <w:t>i</w:t>
      </w:r>
      <w:r w:rsidRPr="00C901B7">
        <w:rPr>
          <w:rFonts w:ascii="Calibri" w:eastAsia="Calibri" w:hAnsi="Calibri" w:cs="Calibri"/>
          <w:spacing w:val="-1"/>
        </w:rPr>
        <w:t>t</w:t>
      </w:r>
      <w:r w:rsidRPr="00C901B7">
        <w:rPr>
          <w:rFonts w:ascii="Calibri" w:eastAsia="Calibri" w:hAnsi="Calibri" w:cs="Calibri"/>
        </w:rPr>
        <w:t>y</w:t>
      </w:r>
      <w:r w:rsidRPr="00C901B7">
        <w:rPr>
          <w:rFonts w:ascii="Calibri" w:eastAsia="Calibri" w:hAnsi="Calibri" w:cs="Calibri"/>
          <w:spacing w:val="27"/>
        </w:rPr>
        <w:t xml:space="preserve"> </w:t>
      </w:r>
      <w:r w:rsidRPr="00C901B7">
        <w:rPr>
          <w:rFonts w:ascii="Calibri" w:eastAsia="Calibri" w:hAnsi="Calibri" w:cs="Calibri"/>
        </w:rPr>
        <w:t>L</w:t>
      </w:r>
      <w:r w:rsidRPr="00C901B7">
        <w:rPr>
          <w:rFonts w:ascii="Calibri" w:eastAsia="Calibri" w:hAnsi="Calibri" w:cs="Calibri"/>
          <w:spacing w:val="-1"/>
        </w:rPr>
        <w:t>i</w:t>
      </w:r>
      <w:r w:rsidRPr="00C901B7">
        <w:rPr>
          <w:rFonts w:ascii="Calibri" w:eastAsia="Calibri" w:hAnsi="Calibri" w:cs="Calibri"/>
        </w:rPr>
        <w:t>a</w:t>
      </w:r>
      <w:r w:rsidRPr="00C901B7">
        <w:rPr>
          <w:rFonts w:ascii="Calibri" w:eastAsia="Calibri" w:hAnsi="Calibri" w:cs="Calibri"/>
          <w:spacing w:val="2"/>
        </w:rPr>
        <w:t>b</w:t>
      </w:r>
      <w:r w:rsidRPr="00C901B7">
        <w:rPr>
          <w:rFonts w:ascii="Calibri" w:eastAsia="Calibri" w:hAnsi="Calibri" w:cs="Calibri"/>
          <w:spacing w:val="-1"/>
        </w:rPr>
        <w:t>il</w:t>
      </w:r>
      <w:r w:rsidRPr="00C901B7">
        <w:rPr>
          <w:rFonts w:ascii="Calibri" w:eastAsia="Calibri" w:hAnsi="Calibri" w:cs="Calibri"/>
          <w:spacing w:val="1"/>
        </w:rPr>
        <w:t>i</w:t>
      </w:r>
      <w:r w:rsidRPr="00C901B7">
        <w:rPr>
          <w:rFonts w:ascii="Calibri" w:eastAsia="Calibri" w:hAnsi="Calibri" w:cs="Calibri"/>
          <w:spacing w:val="-1"/>
        </w:rPr>
        <w:t>t</w:t>
      </w:r>
      <w:r w:rsidRPr="00C901B7">
        <w:rPr>
          <w:rFonts w:ascii="Calibri" w:eastAsia="Calibri" w:hAnsi="Calibri" w:cs="Calibri"/>
        </w:rPr>
        <w:t>y</w:t>
      </w:r>
      <w:r w:rsidRPr="00C901B7">
        <w:rPr>
          <w:rFonts w:ascii="Calibri" w:eastAsia="Calibri" w:hAnsi="Calibri" w:cs="Calibri"/>
          <w:spacing w:val="27"/>
        </w:rPr>
        <w:t xml:space="preserve"> </w:t>
      </w:r>
      <w:r w:rsidRPr="00C901B7">
        <w:rPr>
          <w:rFonts w:ascii="Calibri" w:eastAsia="Calibri" w:hAnsi="Calibri" w:cs="Calibri"/>
        </w:rPr>
        <w:t>a</w:t>
      </w:r>
      <w:r w:rsidRPr="00C901B7">
        <w:rPr>
          <w:rFonts w:ascii="Calibri" w:eastAsia="Calibri" w:hAnsi="Calibri" w:cs="Calibri"/>
          <w:spacing w:val="-1"/>
        </w:rPr>
        <w:t>ri</w:t>
      </w:r>
      <w:r w:rsidRPr="00C901B7">
        <w:rPr>
          <w:rFonts w:ascii="Calibri" w:eastAsia="Calibri" w:hAnsi="Calibri" w:cs="Calibri"/>
        </w:rPr>
        <w:t>s</w:t>
      </w:r>
      <w:r w:rsidRPr="00C901B7">
        <w:rPr>
          <w:rFonts w:ascii="Calibri" w:eastAsia="Calibri" w:hAnsi="Calibri" w:cs="Calibri"/>
          <w:spacing w:val="1"/>
        </w:rPr>
        <w:t>i</w:t>
      </w:r>
      <w:r w:rsidRPr="00C901B7">
        <w:rPr>
          <w:rFonts w:ascii="Calibri" w:eastAsia="Calibri" w:hAnsi="Calibri" w:cs="Calibri"/>
        </w:rPr>
        <w:t>ng</w:t>
      </w:r>
      <w:r w:rsidRPr="00C901B7">
        <w:rPr>
          <w:rFonts w:ascii="Calibri" w:eastAsia="Calibri" w:hAnsi="Calibri" w:cs="Calibri"/>
          <w:spacing w:val="24"/>
        </w:rPr>
        <w:t xml:space="preserve"> </w:t>
      </w:r>
      <w:r w:rsidRPr="00C901B7">
        <w:rPr>
          <w:rFonts w:ascii="Calibri" w:eastAsia="Calibri" w:hAnsi="Calibri" w:cs="Calibri"/>
          <w:spacing w:val="-1"/>
        </w:rPr>
        <w:t>f</w:t>
      </w:r>
      <w:r w:rsidRPr="00C901B7">
        <w:rPr>
          <w:rFonts w:ascii="Calibri" w:eastAsia="Calibri" w:hAnsi="Calibri" w:cs="Calibri"/>
          <w:spacing w:val="2"/>
        </w:rPr>
        <w:t>r</w:t>
      </w:r>
      <w:r w:rsidRPr="00C901B7">
        <w:rPr>
          <w:rFonts w:ascii="Calibri" w:eastAsia="Calibri" w:hAnsi="Calibri" w:cs="Calibri"/>
        </w:rPr>
        <w:t>om</w:t>
      </w:r>
      <w:r w:rsidRPr="00C901B7">
        <w:rPr>
          <w:rFonts w:ascii="Calibri" w:eastAsia="Calibri" w:hAnsi="Calibri" w:cs="Calibri"/>
          <w:spacing w:val="19"/>
        </w:rPr>
        <w:t xml:space="preserve"> </w:t>
      </w:r>
      <w:r w:rsidRPr="00C901B7">
        <w:rPr>
          <w:rFonts w:ascii="Calibri" w:eastAsia="Calibri" w:hAnsi="Calibri" w:cs="Calibri"/>
          <w:spacing w:val="-1"/>
        </w:rPr>
        <w:t>t</w:t>
      </w:r>
      <w:r w:rsidRPr="00C901B7">
        <w:rPr>
          <w:rFonts w:ascii="Calibri" w:eastAsia="Calibri" w:hAnsi="Calibri" w:cs="Calibri"/>
        </w:rPr>
        <w:t>he</w:t>
      </w:r>
      <w:r w:rsidRPr="00C901B7">
        <w:rPr>
          <w:rFonts w:ascii="Calibri" w:eastAsia="Calibri" w:hAnsi="Calibri" w:cs="Calibri"/>
          <w:spacing w:val="13"/>
        </w:rPr>
        <w:t xml:space="preserve"> </w:t>
      </w:r>
      <w:r w:rsidRPr="00C901B7">
        <w:rPr>
          <w:rFonts w:ascii="Calibri" w:eastAsia="Calibri" w:hAnsi="Calibri" w:cs="Calibri"/>
        </w:rPr>
        <w:t>unau</w:t>
      </w:r>
      <w:r w:rsidRPr="00C901B7">
        <w:rPr>
          <w:rFonts w:ascii="Calibri" w:eastAsia="Calibri" w:hAnsi="Calibri" w:cs="Calibri"/>
          <w:spacing w:val="-1"/>
        </w:rPr>
        <w:t>t</w:t>
      </w:r>
      <w:r w:rsidRPr="00C901B7">
        <w:rPr>
          <w:rFonts w:ascii="Calibri" w:eastAsia="Calibri" w:hAnsi="Calibri" w:cs="Calibri"/>
        </w:rPr>
        <w:t>ho</w:t>
      </w:r>
      <w:r w:rsidRPr="00C901B7">
        <w:rPr>
          <w:rFonts w:ascii="Calibri" w:eastAsia="Calibri" w:hAnsi="Calibri" w:cs="Calibri"/>
          <w:spacing w:val="-1"/>
        </w:rPr>
        <w:t>rize</w:t>
      </w:r>
      <w:r w:rsidR="006E1E15" w:rsidRPr="00C901B7">
        <w:rPr>
          <w:rFonts w:ascii="Calibri" w:eastAsia="Calibri" w:hAnsi="Calibri" w:cs="Calibri"/>
        </w:rPr>
        <w:t>d</w:t>
      </w:r>
      <w:r w:rsidRPr="00C901B7">
        <w:rPr>
          <w:rFonts w:ascii="Calibri" w:eastAsia="Calibri" w:hAnsi="Calibri" w:cs="Calibri"/>
          <w:spacing w:val="22"/>
        </w:rPr>
        <w:t xml:space="preserve"> </w:t>
      </w:r>
      <w:r w:rsidRPr="00C901B7">
        <w:rPr>
          <w:rFonts w:ascii="Calibri" w:eastAsia="Calibri" w:hAnsi="Calibri" w:cs="Calibri"/>
        </w:rPr>
        <w:t>a</w:t>
      </w:r>
      <w:r w:rsidRPr="00C901B7">
        <w:rPr>
          <w:rFonts w:ascii="Calibri" w:eastAsia="Calibri" w:hAnsi="Calibri" w:cs="Calibri"/>
          <w:spacing w:val="-1"/>
        </w:rPr>
        <w:t>cce</w:t>
      </w:r>
      <w:r w:rsidRPr="00C901B7">
        <w:rPr>
          <w:rFonts w:ascii="Calibri" w:eastAsia="Calibri" w:hAnsi="Calibri" w:cs="Calibri"/>
        </w:rPr>
        <w:t>ss</w:t>
      </w:r>
      <w:r w:rsidRPr="00C901B7">
        <w:rPr>
          <w:rFonts w:ascii="Calibri" w:eastAsia="Calibri" w:hAnsi="Calibri" w:cs="Calibri"/>
          <w:spacing w:val="23"/>
        </w:rPr>
        <w:t xml:space="preserve"> </w:t>
      </w:r>
      <w:r w:rsidRPr="00C901B7">
        <w:rPr>
          <w:rFonts w:ascii="Calibri" w:eastAsia="Calibri" w:hAnsi="Calibri" w:cs="Calibri"/>
          <w:spacing w:val="1"/>
        </w:rPr>
        <w:t>t</w:t>
      </w:r>
      <w:r w:rsidRPr="00C901B7">
        <w:rPr>
          <w:rFonts w:ascii="Calibri" w:eastAsia="Calibri" w:hAnsi="Calibri" w:cs="Calibri"/>
        </w:rPr>
        <w:t>o,</w:t>
      </w:r>
      <w:r w:rsidRPr="00C901B7">
        <w:rPr>
          <w:rFonts w:ascii="Calibri" w:eastAsia="Calibri" w:hAnsi="Calibri" w:cs="Calibri"/>
          <w:spacing w:val="12"/>
        </w:rPr>
        <w:t xml:space="preserve"> </w:t>
      </w:r>
      <w:r w:rsidRPr="00C901B7">
        <w:rPr>
          <w:rFonts w:ascii="Calibri" w:eastAsia="Calibri" w:hAnsi="Calibri" w:cs="Calibri"/>
        </w:rPr>
        <w:t>use</w:t>
      </w:r>
      <w:r w:rsidRPr="00C901B7">
        <w:rPr>
          <w:rFonts w:ascii="Calibri" w:eastAsia="Calibri" w:hAnsi="Calibri" w:cs="Calibri"/>
          <w:spacing w:val="15"/>
        </w:rPr>
        <w:t xml:space="preserve"> </w:t>
      </w:r>
      <w:r w:rsidRPr="00C901B7">
        <w:rPr>
          <w:rFonts w:ascii="Calibri" w:eastAsia="Calibri" w:hAnsi="Calibri" w:cs="Calibri"/>
        </w:rPr>
        <w:t>of</w:t>
      </w:r>
      <w:r w:rsidRPr="00C901B7">
        <w:rPr>
          <w:rFonts w:ascii="Calibri" w:eastAsia="Calibri" w:hAnsi="Calibri" w:cs="Calibri"/>
          <w:spacing w:val="7"/>
        </w:rPr>
        <w:t xml:space="preserve"> </w:t>
      </w:r>
      <w:r w:rsidRPr="00C901B7">
        <w:rPr>
          <w:rFonts w:ascii="Calibri" w:eastAsia="Calibri" w:hAnsi="Calibri" w:cs="Calibri"/>
        </w:rPr>
        <w:t>or</w:t>
      </w:r>
      <w:r w:rsidRPr="00C901B7">
        <w:rPr>
          <w:rFonts w:ascii="Calibri" w:eastAsia="Calibri" w:hAnsi="Calibri" w:cs="Calibri"/>
          <w:spacing w:val="10"/>
        </w:rPr>
        <w:t xml:space="preserve"> </w:t>
      </w:r>
      <w:r w:rsidRPr="00C901B7">
        <w:rPr>
          <w:rFonts w:ascii="Calibri" w:eastAsia="Calibri" w:hAnsi="Calibri" w:cs="Calibri"/>
          <w:spacing w:val="-1"/>
        </w:rPr>
        <w:t>t</w:t>
      </w:r>
      <w:r w:rsidRPr="00C901B7">
        <w:rPr>
          <w:rFonts w:ascii="Calibri" w:eastAsia="Calibri" w:hAnsi="Calibri" w:cs="Calibri"/>
        </w:rPr>
        <w:t>a</w:t>
      </w:r>
      <w:r w:rsidRPr="00C901B7">
        <w:rPr>
          <w:rFonts w:ascii="Calibri" w:eastAsia="Calibri" w:hAnsi="Calibri" w:cs="Calibri"/>
          <w:spacing w:val="1"/>
        </w:rPr>
        <w:t>m</w:t>
      </w:r>
      <w:r w:rsidRPr="00C901B7">
        <w:rPr>
          <w:rFonts w:ascii="Calibri" w:eastAsia="Calibri" w:hAnsi="Calibri" w:cs="Calibri"/>
        </w:rPr>
        <w:t>p</w:t>
      </w:r>
      <w:r w:rsidRPr="00C901B7">
        <w:rPr>
          <w:rFonts w:ascii="Calibri" w:eastAsia="Calibri" w:hAnsi="Calibri" w:cs="Calibri"/>
          <w:spacing w:val="-1"/>
        </w:rPr>
        <w:t>eri</w:t>
      </w:r>
      <w:r w:rsidR="006E1E15" w:rsidRPr="00C901B7">
        <w:rPr>
          <w:rFonts w:ascii="Calibri" w:eastAsia="Calibri" w:hAnsi="Calibri" w:cs="Calibri"/>
        </w:rPr>
        <w:t xml:space="preserve">ng </w:t>
      </w:r>
      <w:r w:rsidRPr="00C901B7">
        <w:rPr>
          <w:rFonts w:ascii="Calibri" w:eastAsia="Calibri" w:hAnsi="Calibri" w:cs="Calibri"/>
        </w:rPr>
        <w:t>w</w:t>
      </w:r>
      <w:r w:rsidRPr="00C901B7">
        <w:rPr>
          <w:rFonts w:ascii="Calibri" w:eastAsia="Calibri" w:hAnsi="Calibri" w:cs="Calibri"/>
          <w:spacing w:val="-1"/>
        </w:rPr>
        <w:t>it</w:t>
      </w:r>
      <w:r w:rsidRPr="00C901B7">
        <w:rPr>
          <w:rFonts w:ascii="Calibri" w:eastAsia="Calibri" w:hAnsi="Calibri" w:cs="Calibri"/>
        </w:rPr>
        <w:t>h</w:t>
      </w:r>
      <w:r w:rsidRPr="00C901B7">
        <w:rPr>
          <w:rFonts w:ascii="Calibri" w:eastAsia="Calibri" w:hAnsi="Calibri" w:cs="Calibri"/>
          <w:spacing w:val="18"/>
        </w:rPr>
        <w:t xml:space="preserve"> </w:t>
      </w:r>
      <w:r w:rsidRPr="00C901B7">
        <w:rPr>
          <w:rFonts w:ascii="Calibri" w:eastAsia="Calibri" w:hAnsi="Calibri" w:cs="Calibri"/>
          <w:spacing w:val="2"/>
          <w:w w:val="103"/>
        </w:rPr>
        <w:t>comp</w:t>
      </w:r>
      <w:r w:rsidRPr="00C901B7">
        <w:rPr>
          <w:rFonts w:ascii="Calibri" w:eastAsia="Calibri" w:hAnsi="Calibri" w:cs="Calibri"/>
          <w:w w:val="103"/>
        </w:rPr>
        <w:t>u</w:t>
      </w:r>
      <w:r w:rsidRPr="00C901B7">
        <w:rPr>
          <w:rFonts w:ascii="Calibri" w:eastAsia="Calibri" w:hAnsi="Calibri" w:cs="Calibri"/>
          <w:spacing w:val="2"/>
          <w:w w:val="103"/>
        </w:rPr>
        <w:t>t</w:t>
      </w:r>
      <w:r w:rsidRPr="00C901B7">
        <w:rPr>
          <w:rFonts w:ascii="Calibri" w:eastAsia="Calibri" w:hAnsi="Calibri" w:cs="Calibri"/>
          <w:w w:val="103"/>
        </w:rPr>
        <w:t xml:space="preserve">er </w:t>
      </w:r>
      <w:r w:rsidRPr="00C901B7">
        <w:rPr>
          <w:rFonts w:ascii="Calibri" w:eastAsia="Calibri" w:hAnsi="Calibri" w:cs="Calibri"/>
        </w:rPr>
        <w:t>s</w:t>
      </w:r>
      <w:r w:rsidRPr="00C901B7">
        <w:rPr>
          <w:rFonts w:ascii="Calibri" w:eastAsia="Calibri" w:hAnsi="Calibri" w:cs="Calibri"/>
          <w:spacing w:val="-1"/>
        </w:rPr>
        <w:t>y</w:t>
      </w:r>
      <w:r w:rsidRPr="00C901B7">
        <w:rPr>
          <w:rFonts w:ascii="Calibri" w:eastAsia="Calibri" w:hAnsi="Calibri" w:cs="Calibri"/>
        </w:rPr>
        <w:t>s</w:t>
      </w:r>
      <w:r w:rsidRPr="00C901B7">
        <w:rPr>
          <w:rFonts w:ascii="Calibri" w:eastAsia="Calibri" w:hAnsi="Calibri" w:cs="Calibri"/>
          <w:spacing w:val="-1"/>
        </w:rPr>
        <w:t>te</w:t>
      </w:r>
      <w:r w:rsidRPr="00C901B7">
        <w:rPr>
          <w:rFonts w:ascii="Calibri" w:eastAsia="Calibri" w:hAnsi="Calibri" w:cs="Calibri"/>
          <w:spacing w:val="1"/>
        </w:rPr>
        <w:t>m</w:t>
      </w:r>
      <w:r w:rsidRPr="00C901B7">
        <w:rPr>
          <w:rFonts w:ascii="Calibri" w:eastAsia="Calibri" w:hAnsi="Calibri" w:cs="Calibri"/>
        </w:rPr>
        <w:t>s</w:t>
      </w:r>
      <w:r w:rsidRPr="00C901B7">
        <w:rPr>
          <w:rFonts w:ascii="Calibri" w:eastAsia="Calibri" w:hAnsi="Calibri" w:cs="Calibri"/>
          <w:spacing w:val="29"/>
        </w:rPr>
        <w:t xml:space="preserve"> </w:t>
      </w:r>
      <w:r w:rsidRPr="00C901B7">
        <w:rPr>
          <w:rFonts w:ascii="Calibri" w:eastAsia="Calibri" w:hAnsi="Calibri" w:cs="Calibri"/>
          <w:spacing w:val="-1"/>
        </w:rPr>
        <w:t>i</w:t>
      </w:r>
      <w:r w:rsidRPr="00C901B7">
        <w:rPr>
          <w:rFonts w:ascii="Calibri" w:eastAsia="Calibri" w:hAnsi="Calibri" w:cs="Calibri"/>
        </w:rPr>
        <w:t>n</w:t>
      </w:r>
      <w:r w:rsidRPr="00C901B7">
        <w:rPr>
          <w:rFonts w:ascii="Calibri" w:eastAsia="Calibri" w:hAnsi="Calibri" w:cs="Calibri"/>
          <w:spacing w:val="-1"/>
        </w:rPr>
        <w:t>cl</w:t>
      </w:r>
      <w:r w:rsidRPr="00C901B7">
        <w:rPr>
          <w:rFonts w:ascii="Calibri" w:eastAsia="Calibri" w:hAnsi="Calibri" w:cs="Calibri"/>
        </w:rPr>
        <w:t>u</w:t>
      </w:r>
      <w:r w:rsidRPr="00C901B7">
        <w:rPr>
          <w:rFonts w:ascii="Calibri" w:eastAsia="Calibri" w:hAnsi="Calibri" w:cs="Calibri"/>
          <w:spacing w:val="2"/>
        </w:rPr>
        <w:t>d</w:t>
      </w:r>
      <w:r w:rsidRPr="00C901B7">
        <w:rPr>
          <w:rFonts w:ascii="Calibri" w:eastAsia="Calibri" w:hAnsi="Calibri" w:cs="Calibri"/>
          <w:spacing w:val="-1"/>
        </w:rPr>
        <w:t>i</w:t>
      </w:r>
      <w:r w:rsidR="006E1E15" w:rsidRPr="00C901B7">
        <w:rPr>
          <w:rFonts w:ascii="Calibri" w:eastAsia="Calibri" w:hAnsi="Calibri" w:cs="Calibri"/>
        </w:rPr>
        <w:t>ng</w:t>
      </w:r>
      <w:r w:rsidRPr="00C901B7">
        <w:rPr>
          <w:rFonts w:ascii="Calibri" w:eastAsia="Calibri" w:hAnsi="Calibri" w:cs="Calibri"/>
        </w:rPr>
        <w:t xml:space="preserve"> ha</w:t>
      </w:r>
      <w:r w:rsidRPr="00C901B7">
        <w:rPr>
          <w:rFonts w:ascii="Calibri" w:eastAsia="Calibri" w:hAnsi="Calibri" w:cs="Calibri"/>
          <w:spacing w:val="-1"/>
        </w:rPr>
        <w:t>cke</w:t>
      </w:r>
      <w:r w:rsidRPr="00C901B7">
        <w:rPr>
          <w:rFonts w:ascii="Calibri" w:eastAsia="Calibri" w:hAnsi="Calibri" w:cs="Calibri"/>
        </w:rPr>
        <w:t>r</w:t>
      </w:r>
      <w:r w:rsidRPr="00C901B7">
        <w:rPr>
          <w:rFonts w:ascii="Calibri" w:eastAsia="Calibri" w:hAnsi="Calibri" w:cs="Calibri"/>
          <w:spacing w:val="26"/>
        </w:rPr>
        <w:t xml:space="preserve"> </w:t>
      </w:r>
      <w:r w:rsidRPr="00C901B7">
        <w:rPr>
          <w:rFonts w:ascii="Calibri" w:eastAsia="Calibri" w:hAnsi="Calibri" w:cs="Calibri"/>
        </w:rPr>
        <w:t>a</w:t>
      </w:r>
      <w:r w:rsidRPr="00C901B7">
        <w:rPr>
          <w:rFonts w:ascii="Calibri" w:eastAsia="Calibri" w:hAnsi="Calibri" w:cs="Calibri"/>
          <w:spacing w:val="-1"/>
        </w:rPr>
        <w:t>tt</w:t>
      </w:r>
      <w:r w:rsidRPr="00C901B7">
        <w:rPr>
          <w:rFonts w:ascii="Calibri" w:eastAsia="Calibri" w:hAnsi="Calibri" w:cs="Calibri"/>
          <w:spacing w:val="2"/>
        </w:rPr>
        <w:t>a</w:t>
      </w:r>
      <w:r w:rsidRPr="00C901B7">
        <w:rPr>
          <w:rFonts w:ascii="Calibri" w:eastAsia="Calibri" w:hAnsi="Calibri" w:cs="Calibri"/>
          <w:spacing w:val="-1"/>
        </w:rPr>
        <w:t>ck</w:t>
      </w:r>
      <w:r w:rsidRPr="00C901B7">
        <w:rPr>
          <w:rFonts w:ascii="Calibri" w:eastAsia="Calibri" w:hAnsi="Calibri" w:cs="Calibri"/>
        </w:rPr>
        <w:t>s,</w:t>
      </w:r>
      <w:r w:rsidRPr="00C901B7">
        <w:rPr>
          <w:rFonts w:ascii="Calibri" w:eastAsia="Calibri" w:hAnsi="Calibri" w:cs="Calibri"/>
          <w:spacing w:val="30"/>
        </w:rPr>
        <w:t xml:space="preserve"> </w:t>
      </w:r>
      <w:r w:rsidRPr="00C901B7">
        <w:rPr>
          <w:rFonts w:ascii="Calibri" w:eastAsia="Calibri" w:hAnsi="Calibri" w:cs="Calibri"/>
          <w:spacing w:val="-1"/>
        </w:rPr>
        <w:t>i</w:t>
      </w:r>
      <w:r w:rsidRPr="00C901B7">
        <w:rPr>
          <w:rFonts w:ascii="Calibri" w:eastAsia="Calibri" w:hAnsi="Calibri" w:cs="Calibri"/>
          <w:spacing w:val="2"/>
        </w:rPr>
        <w:t>n</w:t>
      </w:r>
      <w:r w:rsidRPr="00C901B7">
        <w:rPr>
          <w:rFonts w:ascii="Calibri" w:eastAsia="Calibri" w:hAnsi="Calibri" w:cs="Calibri"/>
        </w:rPr>
        <w:t>ab</w:t>
      </w:r>
      <w:r w:rsidRPr="00C901B7">
        <w:rPr>
          <w:rFonts w:ascii="Calibri" w:eastAsia="Calibri" w:hAnsi="Calibri" w:cs="Calibri"/>
          <w:spacing w:val="-1"/>
        </w:rPr>
        <w:t>ilit</w:t>
      </w:r>
      <w:r w:rsidRPr="00C901B7">
        <w:rPr>
          <w:rFonts w:ascii="Calibri" w:eastAsia="Calibri" w:hAnsi="Calibri" w:cs="Calibri"/>
        </w:rPr>
        <w:t>y</w:t>
      </w:r>
      <w:r w:rsidRPr="00C901B7">
        <w:rPr>
          <w:rFonts w:ascii="Calibri" w:eastAsia="Calibri" w:hAnsi="Calibri" w:cs="Calibri"/>
          <w:spacing w:val="31"/>
        </w:rPr>
        <w:t xml:space="preserve"> </w:t>
      </w:r>
      <w:r w:rsidRPr="00C901B7">
        <w:rPr>
          <w:rFonts w:ascii="Calibri" w:eastAsia="Calibri" w:hAnsi="Calibri" w:cs="Calibri"/>
        </w:rPr>
        <w:t>of</w:t>
      </w:r>
      <w:r w:rsidRPr="00C901B7">
        <w:rPr>
          <w:rFonts w:ascii="Calibri" w:eastAsia="Calibri" w:hAnsi="Calibri" w:cs="Calibri"/>
          <w:spacing w:val="11"/>
        </w:rPr>
        <w:t xml:space="preserve"> </w:t>
      </w:r>
      <w:r w:rsidRPr="00C901B7">
        <w:rPr>
          <w:rFonts w:ascii="Calibri" w:eastAsia="Calibri" w:hAnsi="Calibri" w:cs="Calibri"/>
        </w:rPr>
        <w:t>an</w:t>
      </w:r>
      <w:r w:rsidRPr="00C901B7">
        <w:rPr>
          <w:rFonts w:ascii="Calibri" w:eastAsia="Calibri" w:hAnsi="Calibri" w:cs="Calibri"/>
          <w:spacing w:val="12"/>
        </w:rPr>
        <w:t xml:space="preserve"> </w:t>
      </w:r>
      <w:r w:rsidRPr="00C901B7">
        <w:rPr>
          <w:rFonts w:ascii="Calibri" w:eastAsia="Calibri" w:hAnsi="Calibri" w:cs="Calibri"/>
        </w:rPr>
        <w:t>au</w:t>
      </w:r>
      <w:r w:rsidRPr="00C901B7">
        <w:rPr>
          <w:rFonts w:ascii="Calibri" w:eastAsia="Calibri" w:hAnsi="Calibri" w:cs="Calibri"/>
          <w:spacing w:val="-1"/>
        </w:rPr>
        <w:t>t</w:t>
      </w:r>
      <w:r w:rsidRPr="00C901B7">
        <w:rPr>
          <w:rFonts w:ascii="Calibri" w:eastAsia="Calibri" w:hAnsi="Calibri" w:cs="Calibri"/>
        </w:rPr>
        <w:t>ho</w:t>
      </w:r>
      <w:r w:rsidRPr="00C901B7">
        <w:rPr>
          <w:rFonts w:ascii="Calibri" w:eastAsia="Calibri" w:hAnsi="Calibri" w:cs="Calibri"/>
          <w:spacing w:val="2"/>
        </w:rPr>
        <w:t>r</w:t>
      </w:r>
      <w:r w:rsidRPr="00C901B7">
        <w:rPr>
          <w:rFonts w:ascii="Calibri" w:eastAsia="Calibri" w:hAnsi="Calibri" w:cs="Calibri"/>
          <w:spacing w:val="-1"/>
        </w:rPr>
        <w:t>ize</w:t>
      </w:r>
      <w:r w:rsidRPr="00C901B7">
        <w:rPr>
          <w:rFonts w:ascii="Calibri" w:eastAsia="Calibri" w:hAnsi="Calibri" w:cs="Calibri"/>
        </w:rPr>
        <w:t xml:space="preserve">d </w:t>
      </w:r>
      <w:r w:rsidRPr="00C901B7">
        <w:rPr>
          <w:rFonts w:ascii="Calibri" w:eastAsia="Calibri" w:hAnsi="Calibri" w:cs="Calibri"/>
          <w:spacing w:val="-1"/>
        </w:rPr>
        <w:t>t</w:t>
      </w:r>
      <w:r w:rsidRPr="00C901B7">
        <w:rPr>
          <w:rFonts w:ascii="Calibri" w:eastAsia="Calibri" w:hAnsi="Calibri" w:cs="Calibri"/>
        </w:rPr>
        <w:t>h</w:t>
      </w:r>
      <w:r w:rsidRPr="00C901B7">
        <w:rPr>
          <w:rFonts w:ascii="Calibri" w:eastAsia="Calibri" w:hAnsi="Calibri" w:cs="Calibri"/>
          <w:spacing w:val="-1"/>
        </w:rPr>
        <w:t>ir</w:t>
      </w:r>
      <w:r w:rsidRPr="00C901B7">
        <w:rPr>
          <w:rFonts w:ascii="Calibri" w:eastAsia="Calibri" w:hAnsi="Calibri" w:cs="Calibri"/>
        </w:rPr>
        <w:t>d</w:t>
      </w:r>
      <w:r w:rsidRPr="00C901B7">
        <w:rPr>
          <w:rFonts w:ascii="Calibri" w:eastAsia="Calibri" w:hAnsi="Calibri" w:cs="Calibri"/>
          <w:spacing w:val="22"/>
        </w:rPr>
        <w:t xml:space="preserve"> </w:t>
      </w:r>
      <w:r w:rsidRPr="00C901B7">
        <w:rPr>
          <w:rFonts w:ascii="Calibri" w:eastAsia="Calibri" w:hAnsi="Calibri" w:cs="Calibri"/>
        </w:rPr>
        <w:t>pa</w:t>
      </w:r>
      <w:r w:rsidRPr="00C901B7">
        <w:rPr>
          <w:rFonts w:ascii="Calibri" w:eastAsia="Calibri" w:hAnsi="Calibri" w:cs="Calibri"/>
          <w:spacing w:val="-1"/>
        </w:rPr>
        <w:t>rty</w:t>
      </w:r>
      <w:r w:rsidRPr="00C901B7">
        <w:rPr>
          <w:rFonts w:ascii="Calibri" w:eastAsia="Calibri" w:hAnsi="Calibri" w:cs="Calibri"/>
        </w:rPr>
        <w:t>,</w:t>
      </w:r>
      <w:r w:rsidRPr="00C901B7">
        <w:rPr>
          <w:rFonts w:ascii="Calibri" w:eastAsia="Calibri" w:hAnsi="Calibri" w:cs="Calibri"/>
          <w:spacing w:val="25"/>
        </w:rPr>
        <w:t xml:space="preserve"> </w:t>
      </w:r>
      <w:r w:rsidRPr="00C901B7">
        <w:rPr>
          <w:rFonts w:ascii="Calibri" w:eastAsia="Calibri" w:hAnsi="Calibri" w:cs="Calibri"/>
          <w:spacing w:val="-1"/>
        </w:rPr>
        <w:t>t</w:t>
      </w:r>
      <w:r w:rsidRPr="00C901B7">
        <w:rPr>
          <w:rFonts w:ascii="Calibri" w:eastAsia="Calibri" w:hAnsi="Calibri" w:cs="Calibri"/>
        </w:rPr>
        <w:t>o</w:t>
      </w:r>
      <w:r w:rsidRPr="00C901B7">
        <w:rPr>
          <w:rFonts w:ascii="Calibri" w:eastAsia="Calibri" w:hAnsi="Calibri" w:cs="Calibri"/>
          <w:spacing w:val="9"/>
        </w:rPr>
        <w:t xml:space="preserve"> </w:t>
      </w:r>
      <w:r w:rsidRPr="00C901B7">
        <w:rPr>
          <w:rFonts w:ascii="Calibri" w:eastAsia="Calibri" w:hAnsi="Calibri" w:cs="Calibri"/>
          <w:spacing w:val="1"/>
        </w:rPr>
        <w:t>g</w:t>
      </w:r>
      <w:r w:rsidRPr="00C901B7">
        <w:rPr>
          <w:rFonts w:ascii="Calibri" w:eastAsia="Calibri" w:hAnsi="Calibri" w:cs="Calibri"/>
        </w:rPr>
        <w:t>a</w:t>
      </w:r>
      <w:r w:rsidRPr="00C901B7">
        <w:rPr>
          <w:rFonts w:ascii="Calibri" w:eastAsia="Calibri" w:hAnsi="Calibri" w:cs="Calibri"/>
          <w:spacing w:val="-1"/>
        </w:rPr>
        <w:t>i</w:t>
      </w:r>
      <w:r w:rsidRPr="00C901B7">
        <w:rPr>
          <w:rFonts w:ascii="Calibri" w:eastAsia="Calibri" w:hAnsi="Calibri" w:cs="Calibri"/>
        </w:rPr>
        <w:t>n</w:t>
      </w:r>
      <w:r w:rsidRPr="00C901B7">
        <w:rPr>
          <w:rFonts w:ascii="Calibri" w:eastAsia="Calibri" w:hAnsi="Calibri" w:cs="Calibri"/>
          <w:spacing w:val="19"/>
        </w:rPr>
        <w:t xml:space="preserve"> </w:t>
      </w:r>
      <w:r w:rsidRPr="00C901B7">
        <w:rPr>
          <w:rFonts w:ascii="Calibri" w:eastAsia="Calibri" w:hAnsi="Calibri" w:cs="Calibri"/>
        </w:rPr>
        <w:t>a</w:t>
      </w:r>
      <w:r w:rsidRPr="00C901B7">
        <w:rPr>
          <w:rFonts w:ascii="Calibri" w:eastAsia="Calibri" w:hAnsi="Calibri" w:cs="Calibri"/>
          <w:spacing w:val="-1"/>
        </w:rPr>
        <w:t>cce</w:t>
      </w:r>
      <w:r w:rsidRPr="00C901B7">
        <w:rPr>
          <w:rFonts w:ascii="Calibri" w:eastAsia="Calibri" w:hAnsi="Calibri" w:cs="Calibri"/>
        </w:rPr>
        <w:t>ss</w:t>
      </w:r>
      <w:r w:rsidRPr="00C901B7">
        <w:rPr>
          <w:rFonts w:ascii="Calibri" w:eastAsia="Calibri" w:hAnsi="Calibri" w:cs="Calibri"/>
          <w:spacing w:val="26"/>
        </w:rPr>
        <w:t xml:space="preserve"> </w:t>
      </w:r>
      <w:r w:rsidRPr="00C901B7">
        <w:rPr>
          <w:rFonts w:ascii="Calibri" w:eastAsia="Calibri" w:hAnsi="Calibri" w:cs="Calibri"/>
          <w:spacing w:val="-1"/>
        </w:rPr>
        <w:t>t</w:t>
      </w:r>
      <w:r w:rsidRPr="00C901B7">
        <w:rPr>
          <w:rFonts w:ascii="Calibri" w:eastAsia="Calibri" w:hAnsi="Calibri" w:cs="Calibri"/>
        </w:rPr>
        <w:t>o</w:t>
      </w:r>
      <w:r w:rsidRPr="00C901B7">
        <w:rPr>
          <w:rFonts w:ascii="Calibri" w:eastAsia="Calibri" w:hAnsi="Calibri" w:cs="Calibri"/>
          <w:spacing w:val="12"/>
        </w:rPr>
        <w:t xml:space="preserve"> </w:t>
      </w:r>
      <w:r w:rsidRPr="00C901B7">
        <w:rPr>
          <w:rFonts w:ascii="Calibri" w:eastAsia="Calibri" w:hAnsi="Calibri" w:cs="Calibri"/>
          <w:spacing w:val="-1"/>
        </w:rPr>
        <w:t>y</w:t>
      </w:r>
      <w:r w:rsidRPr="00C901B7">
        <w:rPr>
          <w:rFonts w:ascii="Calibri" w:eastAsia="Calibri" w:hAnsi="Calibri" w:cs="Calibri"/>
        </w:rPr>
        <w:t>our</w:t>
      </w:r>
      <w:r w:rsidRPr="00C901B7">
        <w:rPr>
          <w:rFonts w:ascii="Calibri" w:eastAsia="Calibri" w:hAnsi="Calibri" w:cs="Calibri"/>
          <w:spacing w:val="19"/>
        </w:rPr>
        <w:t xml:space="preserve"> </w:t>
      </w:r>
      <w:r w:rsidRPr="00C901B7">
        <w:rPr>
          <w:rFonts w:ascii="Calibri" w:eastAsia="Calibri" w:hAnsi="Calibri" w:cs="Calibri"/>
          <w:spacing w:val="2"/>
          <w:w w:val="103"/>
        </w:rPr>
        <w:t>se</w:t>
      </w:r>
      <w:r w:rsidRPr="00C901B7">
        <w:rPr>
          <w:rFonts w:ascii="Calibri" w:eastAsia="Calibri" w:hAnsi="Calibri" w:cs="Calibri"/>
          <w:w w:val="103"/>
        </w:rPr>
        <w:t>rv</w:t>
      </w:r>
      <w:r w:rsidRPr="00C901B7">
        <w:rPr>
          <w:rFonts w:ascii="Calibri" w:eastAsia="Calibri" w:hAnsi="Calibri" w:cs="Calibri"/>
          <w:spacing w:val="3"/>
          <w:w w:val="103"/>
        </w:rPr>
        <w:t>i</w:t>
      </w:r>
      <w:r w:rsidRPr="00C901B7">
        <w:rPr>
          <w:rFonts w:ascii="Calibri" w:eastAsia="Calibri" w:hAnsi="Calibri" w:cs="Calibri"/>
          <w:spacing w:val="2"/>
          <w:w w:val="103"/>
        </w:rPr>
        <w:t>c</w:t>
      </w:r>
      <w:r w:rsidRPr="00C901B7">
        <w:rPr>
          <w:rFonts w:ascii="Calibri" w:eastAsia="Calibri" w:hAnsi="Calibri" w:cs="Calibri"/>
          <w:w w:val="103"/>
        </w:rPr>
        <w:t xml:space="preserve">es </w:t>
      </w:r>
      <w:r w:rsidRPr="00C901B7">
        <w:rPr>
          <w:rFonts w:ascii="Calibri" w:eastAsia="Calibri" w:hAnsi="Calibri" w:cs="Calibri"/>
          <w:spacing w:val="-1"/>
        </w:rPr>
        <w:t>i</w:t>
      </w:r>
      <w:r w:rsidRPr="00C901B7">
        <w:rPr>
          <w:rFonts w:ascii="Calibri" w:eastAsia="Calibri" w:hAnsi="Calibri" w:cs="Calibri"/>
        </w:rPr>
        <w:t>n</w:t>
      </w:r>
      <w:r w:rsidRPr="00C901B7">
        <w:rPr>
          <w:rFonts w:ascii="Calibri" w:eastAsia="Calibri" w:hAnsi="Calibri" w:cs="Calibri"/>
          <w:spacing w:val="-1"/>
        </w:rPr>
        <w:t>cl</w:t>
      </w:r>
      <w:r w:rsidRPr="00C901B7">
        <w:rPr>
          <w:rFonts w:ascii="Calibri" w:eastAsia="Calibri" w:hAnsi="Calibri" w:cs="Calibri"/>
        </w:rPr>
        <w:t>ud</w:t>
      </w:r>
      <w:r w:rsidRPr="00C901B7">
        <w:rPr>
          <w:rFonts w:ascii="Calibri" w:eastAsia="Calibri" w:hAnsi="Calibri" w:cs="Calibri"/>
          <w:spacing w:val="-1"/>
        </w:rPr>
        <w:t>i</w:t>
      </w:r>
      <w:r w:rsidRPr="00C901B7">
        <w:rPr>
          <w:rFonts w:ascii="Calibri" w:eastAsia="Calibri" w:hAnsi="Calibri" w:cs="Calibri"/>
        </w:rPr>
        <w:t>ng</w:t>
      </w:r>
      <w:r w:rsidRPr="00C901B7">
        <w:rPr>
          <w:rFonts w:ascii="Calibri" w:eastAsia="Calibri" w:hAnsi="Calibri" w:cs="Calibri"/>
          <w:spacing w:val="33"/>
        </w:rPr>
        <w:t xml:space="preserve"> </w:t>
      </w:r>
      <w:r w:rsidRPr="00C901B7">
        <w:rPr>
          <w:rFonts w:ascii="Calibri" w:eastAsia="Calibri" w:hAnsi="Calibri" w:cs="Calibri"/>
        </w:rPr>
        <w:t>d</w:t>
      </w:r>
      <w:r w:rsidRPr="00C901B7">
        <w:rPr>
          <w:rFonts w:ascii="Calibri" w:eastAsia="Calibri" w:hAnsi="Calibri" w:cs="Calibri"/>
          <w:spacing w:val="-1"/>
        </w:rPr>
        <w:t>e</w:t>
      </w:r>
      <w:r w:rsidRPr="00C901B7">
        <w:rPr>
          <w:rFonts w:ascii="Calibri" w:eastAsia="Calibri" w:hAnsi="Calibri" w:cs="Calibri"/>
        </w:rPr>
        <w:t>n</w:t>
      </w:r>
      <w:r w:rsidRPr="00C901B7">
        <w:rPr>
          <w:rFonts w:ascii="Calibri" w:eastAsia="Calibri" w:hAnsi="Calibri" w:cs="Calibri"/>
          <w:spacing w:val="-1"/>
        </w:rPr>
        <w:t>i</w:t>
      </w:r>
      <w:r w:rsidRPr="00C901B7">
        <w:rPr>
          <w:rFonts w:ascii="Calibri" w:eastAsia="Calibri" w:hAnsi="Calibri" w:cs="Calibri"/>
        </w:rPr>
        <w:t>al</w:t>
      </w:r>
      <w:r w:rsidRPr="00C901B7">
        <w:rPr>
          <w:rFonts w:ascii="Calibri" w:eastAsia="Calibri" w:hAnsi="Calibri" w:cs="Calibri"/>
          <w:spacing w:val="23"/>
        </w:rPr>
        <w:t xml:space="preserve"> </w:t>
      </w:r>
      <w:r w:rsidRPr="00C901B7">
        <w:rPr>
          <w:rFonts w:ascii="Calibri" w:eastAsia="Calibri" w:hAnsi="Calibri" w:cs="Calibri"/>
        </w:rPr>
        <w:t>of</w:t>
      </w:r>
      <w:r w:rsidRPr="00C901B7">
        <w:rPr>
          <w:rFonts w:ascii="Calibri" w:eastAsia="Calibri" w:hAnsi="Calibri" w:cs="Calibri"/>
          <w:spacing w:val="8"/>
        </w:rPr>
        <w:t xml:space="preserve"> </w:t>
      </w:r>
      <w:r w:rsidRPr="00C901B7">
        <w:rPr>
          <w:rFonts w:ascii="Calibri" w:eastAsia="Calibri" w:hAnsi="Calibri" w:cs="Calibri"/>
        </w:rPr>
        <w:t>s</w:t>
      </w:r>
      <w:r w:rsidRPr="00C901B7">
        <w:rPr>
          <w:rFonts w:ascii="Calibri" w:eastAsia="Calibri" w:hAnsi="Calibri" w:cs="Calibri"/>
          <w:spacing w:val="-1"/>
        </w:rPr>
        <w:t>e</w:t>
      </w:r>
      <w:r w:rsidRPr="00C901B7">
        <w:rPr>
          <w:rFonts w:ascii="Calibri" w:eastAsia="Calibri" w:hAnsi="Calibri" w:cs="Calibri"/>
          <w:spacing w:val="2"/>
        </w:rPr>
        <w:t>r</w:t>
      </w:r>
      <w:r w:rsidRPr="00C901B7">
        <w:rPr>
          <w:rFonts w:ascii="Calibri" w:eastAsia="Calibri" w:hAnsi="Calibri" w:cs="Calibri"/>
        </w:rPr>
        <w:t>v</w:t>
      </w:r>
      <w:r w:rsidRPr="00C901B7">
        <w:rPr>
          <w:rFonts w:ascii="Calibri" w:eastAsia="Calibri" w:hAnsi="Calibri" w:cs="Calibri"/>
          <w:spacing w:val="-1"/>
        </w:rPr>
        <w:t>ice</w:t>
      </w:r>
      <w:r w:rsidRPr="00C901B7">
        <w:rPr>
          <w:rFonts w:ascii="Calibri" w:eastAsia="Calibri" w:hAnsi="Calibri" w:cs="Calibri"/>
        </w:rPr>
        <w:t>,</w:t>
      </w:r>
      <w:r w:rsidRPr="00C901B7">
        <w:rPr>
          <w:rFonts w:ascii="Calibri" w:eastAsia="Calibri" w:hAnsi="Calibri" w:cs="Calibri"/>
          <w:spacing w:val="27"/>
        </w:rPr>
        <w:t xml:space="preserve"> </w:t>
      </w:r>
      <w:r w:rsidRPr="00C901B7">
        <w:rPr>
          <w:rFonts w:ascii="Calibri" w:eastAsia="Calibri" w:hAnsi="Calibri" w:cs="Calibri"/>
        </w:rPr>
        <w:t>u</w:t>
      </w:r>
      <w:r w:rsidRPr="00C901B7">
        <w:rPr>
          <w:rFonts w:ascii="Calibri" w:eastAsia="Calibri" w:hAnsi="Calibri" w:cs="Calibri"/>
          <w:spacing w:val="2"/>
        </w:rPr>
        <w:t>n</w:t>
      </w:r>
      <w:r w:rsidRPr="00C901B7">
        <w:rPr>
          <w:rFonts w:ascii="Calibri" w:eastAsia="Calibri" w:hAnsi="Calibri" w:cs="Calibri"/>
          <w:spacing w:val="-1"/>
        </w:rPr>
        <w:t>le</w:t>
      </w:r>
      <w:r w:rsidRPr="00C901B7">
        <w:rPr>
          <w:rFonts w:ascii="Calibri" w:eastAsia="Calibri" w:hAnsi="Calibri" w:cs="Calibri"/>
        </w:rPr>
        <w:t>ss</w:t>
      </w:r>
      <w:r w:rsidRPr="00C901B7">
        <w:rPr>
          <w:rFonts w:ascii="Calibri" w:eastAsia="Calibri" w:hAnsi="Calibri" w:cs="Calibri"/>
          <w:spacing w:val="21"/>
        </w:rPr>
        <w:t xml:space="preserve"> </w:t>
      </w:r>
      <w:r w:rsidRPr="00C901B7">
        <w:rPr>
          <w:rFonts w:ascii="Calibri" w:eastAsia="Calibri" w:hAnsi="Calibri" w:cs="Calibri"/>
          <w:spacing w:val="2"/>
        </w:rPr>
        <w:t>c</w:t>
      </w:r>
      <w:r w:rsidRPr="00C901B7">
        <w:rPr>
          <w:rFonts w:ascii="Calibri" w:eastAsia="Calibri" w:hAnsi="Calibri" w:cs="Calibri"/>
        </w:rPr>
        <w:t>aus</w:t>
      </w:r>
      <w:r w:rsidRPr="00C901B7">
        <w:rPr>
          <w:rFonts w:ascii="Calibri" w:eastAsia="Calibri" w:hAnsi="Calibri" w:cs="Calibri"/>
          <w:spacing w:val="-1"/>
        </w:rPr>
        <w:t>e</w:t>
      </w:r>
      <w:r w:rsidRPr="00C901B7">
        <w:rPr>
          <w:rFonts w:ascii="Calibri" w:eastAsia="Calibri" w:hAnsi="Calibri" w:cs="Calibri"/>
        </w:rPr>
        <w:t>d</w:t>
      </w:r>
      <w:r w:rsidRPr="00C901B7">
        <w:rPr>
          <w:rFonts w:ascii="Calibri" w:eastAsia="Calibri" w:hAnsi="Calibri" w:cs="Calibri"/>
          <w:spacing w:val="24"/>
        </w:rPr>
        <w:t xml:space="preserve"> </w:t>
      </w:r>
      <w:r w:rsidRPr="00C901B7">
        <w:rPr>
          <w:rFonts w:ascii="Calibri" w:eastAsia="Calibri" w:hAnsi="Calibri" w:cs="Calibri"/>
        </w:rPr>
        <w:t>by</w:t>
      </w:r>
      <w:r w:rsidRPr="00C901B7">
        <w:rPr>
          <w:rFonts w:ascii="Calibri" w:eastAsia="Calibri" w:hAnsi="Calibri" w:cs="Calibri"/>
          <w:spacing w:val="9"/>
        </w:rPr>
        <w:t xml:space="preserve"> </w:t>
      </w:r>
      <w:r w:rsidRPr="00C901B7">
        <w:rPr>
          <w:rFonts w:ascii="Calibri" w:eastAsia="Calibri" w:hAnsi="Calibri" w:cs="Calibri"/>
        </w:rPr>
        <w:t>a</w:t>
      </w:r>
      <w:r w:rsidRPr="00C901B7">
        <w:rPr>
          <w:rFonts w:ascii="Calibri" w:eastAsia="Calibri" w:hAnsi="Calibri" w:cs="Calibri"/>
          <w:spacing w:val="7"/>
        </w:rPr>
        <w:t xml:space="preserve"> </w:t>
      </w:r>
      <w:r w:rsidRPr="00C901B7">
        <w:rPr>
          <w:rFonts w:ascii="Calibri" w:eastAsia="Calibri" w:hAnsi="Calibri" w:cs="Calibri"/>
          <w:spacing w:val="1"/>
        </w:rPr>
        <w:t>m</w:t>
      </w:r>
      <w:r w:rsidRPr="00C901B7">
        <w:rPr>
          <w:rFonts w:ascii="Calibri" w:eastAsia="Calibri" w:hAnsi="Calibri" w:cs="Calibri"/>
          <w:spacing w:val="-1"/>
        </w:rPr>
        <w:t>ec</w:t>
      </w:r>
      <w:r w:rsidRPr="00C901B7">
        <w:rPr>
          <w:rFonts w:ascii="Calibri" w:eastAsia="Calibri" w:hAnsi="Calibri" w:cs="Calibri"/>
        </w:rPr>
        <w:t>han</w:t>
      </w:r>
      <w:r w:rsidRPr="00C901B7">
        <w:rPr>
          <w:rFonts w:ascii="Calibri" w:eastAsia="Calibri" w:hAnsi="Calibri" w:cs="Calibri"/>
          <w:spacing w:val="-1"/>
        </w:rPr>
        <w:t>ic</w:t>
      </w:r>
      <w:r w:rsidRPr="00C901B7">
        <w:rPr>
          <w:rFonts w:ascii="Calibri" w:eastAsia="Calibri" w:hAnsi="Calibri" w:cs="Calibri"/>
        </w:rPr>
        <w:t>al or</w:t>
      </w:r>
      <w:r w:rsidRPr="00C901B7">
        <w:rPr>
          <w:rFonts w:ascii="Calibri" w:eastAsia="Calibri" w:hAnsi="Calibri" w:cs="Calibri"/>
          <w:spacing w:val="9"/>
        </w:rPr>
        <w:t xml:space="preserve"> </w:t>
      </w:r>
      <w:r w:rsidRPr="00C901B7">
        <w:rPr>
          <w:rFonts w:ascii="Calibri" w:eastAsia="Calibri" w:hAnsi="Calibri" w:cs="Calibri"/>
          <w:spacing w:val="-1"/>
        </w:rPr>
        <w:t>ele</w:t>
      </w:r>
      <w:r w:rsidRPr="00C901B7">
        <w:rPr>
          <w:rFonts w:ascii="Calibri" w:eastAsia="Calibri" w:hAnsi="Calibri" w:cs="Calibri"/>
          <w:spacing w:val="2"/>
        </w:rPr>
        <w:t>c</w:t>
      </w:r>
      <w:r w:rsidRPr="00C901B7">
        <w:rPr>
          <w:rFonts w:ascii="Calibri" w:eastAsia="Calibri" w:hAnsi="Calibri" w:cs="Calibri"/>
          <w:spacing w:val="-1"/>
        </w:rPr>
        <w:t>tr</w:t>
      </w:r>
      <w:r w:rsidRPr="00C901B7">
        <w:rPr>
          <w:rFonts w:ascii="Calibri" w:eastAsia="Calibri" w:hAnsi="Calibri" w:cs="Calibri"/>
          <w:spacing w:val="1"/>
        </w:rPr>
        <w:t>i</w:t>
      </w:r>
      <w:r w:rsidRPr="00C901B7">
        <w:rPr>
          <w:rFonts w:ascii="Calibri" w:eastAsia="Calibri" w:hAnsi="Calibri" w:cs="Calibri"/>
          <w:spacing w:val="-1"/>
        </w:rPr>
        <w:t>c</w:t>
      </w:r>
      <w:r w:rsidRPr="00C901B7">
        <w:rPr>
          <w:rFonts w:ascii="Calibri" w:eastAsia="Calibri" w:hAnsi="Calibri" w:cs="Calibri"/>
        </w:rPr>
        <w:t>al</w:t>
      </w:r>
      <w:r w:rsidRPr="00C901B7">
        <w:rPr>
          <w:rFonts w:ascii="Calibri" w:eastAsia="Calibri" w:hAnsi="Calibri" w:cs="Calibri"/>
          <w:spacing w:val="33"/>
        </w:rPr>
        <w:t xml:space="preserve"> </w:t>
      </w:r>
      <w:r w:rsidRPr="00C901B7">
        <w:rPr>
          <w:rFonts w:ascii="Calibri" w:eastAsia="Calibri" w:hAnsi="Calibri" w:cs="Calibri"/>
          <w:w w:val="103"/>
        </w:rPr>
        <w:t>fai</w:t>
      </w:r>
      <w:r w:rsidRPr="00C901B7">
        <w:rPr>
          <w:rFonts w:ascii="Calibri" w:eastAsia="Calibri" w:hAnsi="Calibri" w:cs="Calibri"/>
          <w:spacing w:val="3"/>
          <w:w w:val="103"/>
        </w:rPr>
        <w:t>l</w:t>
      </w:r>
      <w:r w:rsidRPr="00C901B7">
        <w:rPr>
          <w:rFonts w:ascii="Calibri" w:eastAsia="Calibri" w:hAnsi="Calibri" w:cs="Calibri"/>
          <w:w w:val="103"/>
        </w:rPr>
        <w:t>u</w:t>
      </w:r>
      <w:r w:rsidRPr="00C901B7">
        <w:rPr>
          <w:rFonts w:ascii="Calibri" w:eastAsia="Calibri" w:hAnsi="Calibri" w:cs="Calibri"/>
          <w:spacing w:val="2"/>
          <w:w w:val="103"/>
        </w:rPr>
        <w:t>re</w:t>
      </w:r>
      <w:r w:rsidRPr="00C901B7">
        <w:rPr>
          <w:rFonts w:ascii="Calibri" w:eastAsia="Calibri" w:hAnsi="Calibri" w:cs="Calibri"/>
          <w:w w:val="103"/>
        </w:rPr>
        <w:t>.</w:t>
      </w:r>
    </w:p>
    <w:p w14:paraId="3A5A758C" w14:textId="540989C1" w:rsidR="00790AFE" w:rsidRPr="00C901B7" w:rsidRDefault="00790AFE" w:rsidP="00790AFE">
      <w:pPr>
        <w:spacing w:before="8" w:line="271" w:lineRule="auto"/>
        <w:ind w:left="1184"/>
        <w:rPr>
          <w:rFonts w:ascii="Calibri" w:eastAsia="Calibri" w:hAnsi="Calibri" w:cs="Calibri"/>
        </w:rPr>
      </w:pPr>
      <w:r w:rsidRPr="00C901B7">
        <w:rPr>
          <w:noProof/>
        </w:rPr>
        <mc:AlternateContent>
          <mc:Choice Requires="wpg">
            <w:drawing>
              <wp:anchor distT="0" distB="0" distL="114300" distR="114300" simplePos="0" relativeHeight="251996160" behindDoc="1" locked="0" layoutInCell="1" allowOverlap="1" wp14:anchorId="58224CB1" wp14:editId="36E4F9F8">
                <wp:simplePos x="0" y="0"/>
                <wp:positionH relativeFrom="page">
                  <wp:posOffset>1103630</wp:posOffset>
                </wp:positionH>
                <wp:positionV relativeFrom="paragraph">
                  <wp:posOffset>39370</wp:posOffset>
                </wp:positionV>
                <wp:extent cx="126365" cy="95885"/>
                <wp:effectExtent l="8255" t="1905" r="8255" b="6985"/>
                <wp:wrapNone/>
                <wp:docPr id="526" name="Group 5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95885"/>
                          <a:chOff x="1738" y="62"/>
                          <a:chExt cx="199" cy="151"/>
                        </a:xfrm>
                      </wpg:grpSpPr>
                      <wps:wsp>
                        <wps:cNvPr id="527" name="Freeform 21"/>
                        <wps:cNvSpPr>
                          <a:spLocks/>
                        </wps:cNvSpPr>
                        <wps:spPr bwMode="auto">
                          <a:xfrm>
                            <a:off x="1738" y="62"/>
                            <a:ext cx="199" cy="151"/>
                          </a:xfrm>
                          <a:custGeom>
                            <a:avLst/>
                            <a:gdLst>
                              <a:gd name="T0" fmla="+- 0 1906 1738"/>
                              <a:gd name="T1" fmla="*/ T0 w 199"/>
                              <a:gd name="T2" fmla="+- 0 76 62"/>
                              <a:gd name="T3" fmla="*/ 76 h 151"/>
                              <a:gd name="T4" fmla="+- 0 1769 1738"/>
                              <a:gd name="T5" fmla="*/ T4 w 199"/>
                              <a:gd name="T6" fmla="+- 0 76 62"/>
                              <a:gd name="T7" fmla="*/ 76 h 151"/>
                              <a:gd name="T8" fmla="+- 0 1752 1738"/>
                              <a:gd name="T9" fmla="*/ T8 w 199"/>
                              <a:gd name="T10" fmla="+- 0 93 62"/>
                              <a:gd name="T11" fmla="*/ 93 h 151"/>
                              <a:gd name="T12" fmla="+- 0 1752 1738"/>
                              <a:gd name="T13" fmla="*/ T12 w 199"/>
                              <a:gd name="T14" fmla="+- 0 182 62"/>
                              <a:gd name="T15" fmla="*/ 182 h 151"/>
                              <a:gd name="T16" fmla="+- 0 1752 1738"/>
                              <a:gd name="T17" fmla="*/ T16 w 199"/>
                              <a:gd name="T18" fmla="+- 0 62 62"/>
                              <a:gd name="T19" fmla="*/ 62 h 151"/>
                              <a:gd name="T20" fmla="+- 0 1745 1738"/>
                              <a:gd name="T21" fmla="*/ T20 w 199"/>
                              <a:gd name="T22" fmla="+- 0 62 62"/>
                              <a:gd name="T23" fmla="*/ 62 h 151"/>
                              <a:gd name="T24" fmla="+- 0 1738 1738"/>
                              <a:gd name="T25" fmla="*/ T24 w 199"/>
                              <a:gd name="T26" fmla="+- 0 69 62"/>
                              <a:gd name="T27" fmla="*/ 69 h 151"/>
                              <a:gd name="T28" fmla="+- 0 1738 1738"/>
                              <a:gd name="T29" fmla="*/ T28 w 199"/>
                              <a:gd name="T30" fmla="+- 0 206 62"/>
                              <a:gd name="T31" fmla="*/ 206 h 151"/>
                              <a:gd name="T32" fmla="+- 0 1745 1738"/>
                              <a:gd name="T33" fmla="*/ T32 w 199"/>
                              <a:gd name="T34" fmla="+- 0 213 62"/>
                              <a:gd name="T35" fmla="*/ 213 h 151"/>
                              <a:gd name="T36" fmla="+- 0 1920 1738"/>
                              <a:gd name="T37" fmla="*/ T36 w 199"/>
                              <a:gd name="T38" fmla="+- 0 213 62"/>
                              <a:gd name="T39" fmla="*/ 213 h 151"/>
                              <a:gd name="T40" fmla="+- 0 1769 1738"/>
                              <a:gd name="T41" fmla="*/ T40 w 199"/>
                              <a:gd name="T42" fmla="+- 0 196 62"/>
                              <a:gd name="T43" fmla="*/ 196 h 151"/>
                              <a:gd name="T44" fmla="+- 0 1769 1738"/>
                              <a:gd name="T45" fmla="*/ T44 w 199"/>
                              <a:gd name="T46" fmla="+- 0 93 62"/>
                              <a:gd name="T47" fmla="*/ 93 h 151"/>
                              <a:gd name="T48" fmla="+- 0 1920 1738"/>
                              <a:gd name="T49" fmla="*/ T48 w 199"/>
                              <a:gd name="T50" fmla="+- 0 93 62"/>
                              <a:gd name="T51" fmla="*/ 93 h 151"/>
                              <a:gd name="T52" fmla="+- 0 1930 1738"/>
                              <a:gd name="T53" fmla="*/ T52 w 199"/>
                              <a:gd name="T54" fmla="+- 0 213 62"/>
                              <a:gd name="T55" fmla="*/ 213 h 151"/>
                              <a:gd name="T56" fmla="+- 0 1937 1738"/>
                              <a:gd name="T57" fmla="*/ T56 w 199"/>
                              <a:gd name="T58" fmla="+- 0 206 62"/>
                              <a:gd name="T59" fmla="*/ 206 h 151"/>
                              <a:gd name="T60" fmla="+- 0 1937 1738"/>
                              <a:gd name="T61" fmla="*/ T60 w 199"/>
                              <a:gd name="T62" fmla="+- 0 69 62"/>
                              <a:gd name="T63" fmla="*/ 69 h 151"/>
                              <a:gd name="T64" fmla="+- 0 1930 1738"/>
                              <a:gd name="T65" fmla="*/ T64 w 199"/>
                              <a:gd name="T66" fmla="+- 0 62 62"/>
                              <a:gd name="T67" fmla="*/ 62 h 151"/>
                              <a:gd name="T68" fmla="+- 0 1920 1738"/>
                              <a:gd name="T69" fmla="*/ T68 w 199"/>
                              <a:gd name="T70" fmla="+- 0 62 62"/>
                              <a:gd name="T71" fmla="*/ 62 h 151"/>
                              <a:gd name="T72" fmla="+- 0 1906 1738"/>
                              <a:gd name="T73" fmla="*/ T72 w 199"/>
                              <a:gd name="T74" fmla="+- 0 76 62"/>
                              <a:gd name="T75" fmla="*/ 76 h 1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99" h="151">
                                <a:moveTo>
                                  <a:pt x="168" y="14"/>
                                </a:moveTo>
                                <a:lnTo>
                                  <a:pt x="31" y="14"/>
                                </a:lnTo>
                                <a:lnTo>
                                  <a:pt x="14" y="31"/>
                                </a:lnTo>
                                <a:lnTo>
                                  <a:pt x="14" y="120"/>
                                </a:lnTo>
                                <a:lnTo>
                                  <a:pt x="14" y="0"/>
                                </a:lnTo>
                                <a:lnTo>
                                  <a:pt x="7" y="0"/>
                                </a:lnTo>
                                <a:lnTo>
                                  <a:pt x="0" y="7"/>
                                </a:lnTo>
                                <a:lnTo>
                                  <a:pt x="0" y="144"/>
                                </a:lnTo>
                                <a:lnTo>
                                  <a:pt x="7" y="151"/>
                                </a:lnTo>
                                <a:lnTo>
                                  <a:pt x="182" y="151"/>
                                </a:lnTo>
                                <a:lnTo>
                                  <a:pt x="31" y="134"/>
                                </a:lnTo>
                                <a:lnTo>
                                  <a:pt x="31" y="31"/>
                                </a:lnTo>
                                <a:lnTo>
                                  <a:pt x="182" y="31"/>
                                </a:lnTo>
                                <a:lnTo>
                                  <a:pt x="192" y="151"/>
                                </a:lnTo>
                                <a:lnTo>
                                  <a:pt x="199" y="144"/>
                                </a:lnTo>
                                <a:lnTo>
                                  <a:pt x="199" y="7"/>
                                </a:lnTo>
                                <a:lnTo>
                                  <a:pt x="192" y="0"/>
                                </a:lnTo>
                                <a:lnTo>
                                  <a:pt x="182" y="0"/>
                                </a:lnTo>
                                <a:lnTo>
                                  <a:pt x="168" y="14"/>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8" name="Freeform 20"/>
                        <wps:cNvSpPr>
                          <a:spLocks/>
                        </wps:cNvSpPr>
                        <wps:spPr bwMode="auto">
                          <a:xfrm>
                            <a:off x="1906" y="93"/>
                            <a:ext cx="24" cy="120"/>
                          </a:xfrm>
                          <a:custGeom>
                            <a:avLst/>
                            <a:gdLst>
                              <a:gd name="T0" fmla="+- 0 1920 1906"/>
                              <a:gd name="T1" fmla="*/ T0 w 24"/>
                              <a:gd name="T2" fmla="+- 0 182 93"/>
                              <a:gd name="T3" fmla="*/ 182 h 120"/>
                              <a:gd name="T4" fmla="+- 0 1906 1906"/>
                              <a:gd name="T5" fmla="*/ T4 w 24"/>
                              <a:gd name="T6" fmla="+- 0 196 93"/>
                              <a:gd name="T7" fmla="*/ 196 h 120"/>
                              <a:gd name="T8" fmla="+- 0 1920 1906"/>
                              <a:gd name="T9" fmla="*/ T8 w 24"/>
                              <a:gd name="T10" fmla="+- 0 213 93"/>
                              <a:gd name="T11" fmla="*/ 213 h 120"/>
                              <a:gd name="T12" fmla="+- 0 1930 1906"/>
                              <a:gd name="T13" fmla="*/ T12 w 24"/>
                              <a:gd name="T14" fmla="+- 0 213 93"/>
                              <a:gd name="T15" fmla="*/ 213 h 120"/>
                              <a:gd name="T16" fmla="+- 0 1920 1906"/>
                              <a:gd name="T17" fmla="*/ T16 w 24"/>
                              <a:gd name="T18" fmla="+- 0 93 93"/>
                              <a:gd name="T19" fmla="*/ 93 h 120"/>
                              <a:gd name="T20" fmla="+- 0 1920 1906"/>
                              <a:gd name="T21" fmla="*/ T20 w 24"/>
                              <a:gd name="T22" fmla="+- 0 182 93"/>
                              <a:gd name="T23" fmla="*/ 182 h 120"/>
                            </a:gdLst>
                            <a:ahLst/>
                            <a:cxnLst>
                              <a:cxn ang="0">
                                <a:pos x="T1" y="T3"/>
                              </a:cxn>
                              <a:cxn ang="0">
                                <a:pos x="T5" y="T7"/>
                              </a:cxn>
                              <a:cxn ang="0">
                                <a:pos x="T9" y="T11"/>
                              </a:cxn>
                              <a:cxn ang="0">
                                <a:pos x="T13" y="T15"/>
                              </a:cxn>
                              <a:cxn ang="0">
                                <a:pos x="T17" y="T19"/>
                              </a:cxn>
                              <a:cxn ang="0">
                                <a:pos x="T21" y="T23"/>
                              </a:cxn>
                            </a:cxnLst>
                            <a:rect l="0" t="0" r="r" b="b"/>
                            <a:pathLst>
                              <a:path w="24" h="120">
                                <a:moveTo>
                                  <a:pt x="14" y="89"/>
                                </a:moveTo>
                                <a:lnTo>
                                  <a:pt x="0" y="103"/>
                                </a:lnTo>
                                <a:lnTo>
                                  <a:pt x="14" y="120"/>
                                </a:lnTo>
                                <a:lnTo>
                                  <a:pt x="24" y="120"/>
                                </a:lnTo>
                                <a:lnTo>
                                  <a:pt x="14" y="0"/>
                                </a:lnTo>
                                <a:lnTo>
                                  <a:pt x="14" y="89"/>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9" name="Freeform 19"/>
                        <wps:cNvSpPr>
                          <a:spLocks/>
                        </wps:cNvSpPr>
                        <wps:spPr bwMode="auto">
                          <a:xfrm>
                            <a:off x="1769" y="93"/>
                            <a:ext cx="151" cy="120"/>
                          </a:xfrm>
                          <a:custGeom>
                            <a:avLst/>
                            <a:gdLst>
                              <a:gd name="T0" fmla="+- 0 1769 1769"/>
                              <a:gd name="T1" fmla="*/ T0 w 151"/>
                              <a:gd name="T2" fmla="+- 0 196 93"/>
                              <a:gd name="T3" fmla="*/ 196 h 120"/>
                              <a:gd name="T4" fmla="+- 0 1920 1769"/>
                              <a:gd name="T5" fmla="*/ T4 w 151"/>
                              <a:gd name="T6" fmla="+- 0 213 93"/>
                              <a:gd name="T7" fmla="*/ 213 h 120"/>
                              <a:gd name="T8" fmla="+- 0 1906 1769"/>
                              <a:gd name="T9" fmla="*/ T8 w 151"/>
                              <a:gd name="T10" fmla="+- 0 196 93"/>
                              <a:gd name="T11" fmla="*/ 196 h 120"/>
                              <a:gd name="T12" fmla="+- 0 1920 1769"/>
                              <a:gd name="T13" fmla="*/ T12 w 151"/>
                              <a:gd name="T14" fmla="+- 0 182 93"/>
                              <a:gd name="T15" fmla="*/ 182 h 120"/>
                              <a:gd name="T16" fmla="+- 0 1920 1769"/>
                              <a:gd name="T17" fmla="*/ T16 w 151"/>
                              <a:gd name="T18" fmla="+- 0 93 93"/>
                              <a:gd name="T19" fmla="*/ 93 h 120"/>
                              <a:gd name="T20" fmla="+- 0 1906 1769"/>
                              <a:gd name="T21" fmla="*/ T20 w 151"/>
                              <a:gd name="T22" fmla="+- 0 93 93"/>
                              <a:gd name="T23" fmla="*/ 93 h 120"/>
                              <a:gd name="T24" fmla="+- 0 1906 1769"/>
                              <a:gd name="T25" fmla="*/ T24 w 151"/>
                              <a:gd name="T26" fmla="+- 0 182 93"/>
                              <a:gd name="T27" fmla="*/ 182 h 120"/>
                              <a:gd name="T28" fmla="+- 0 1769 1769"/>
                              <a:gd name="T29" fmla="*/ T28 w 151"/>
                              <a:gd name="T30" fmla="+- 0 182 93"/>
                              <a:gd name="T31" fmla="*/ 182 h 120"/>
                              <a:gd name="T32" fmla="+- 0 1769 1769"/>
                              <a:gd name="T33" fmla="*/ T32 w 151"/>
                              <a:gd name="T34" fmla="+- 0 196 93"/>
                              <a:gd name="T35" fmla="*/ 196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1" h="120">
                                <a:moveTo>
                                  <a:pt x="0" y="103"/>
                                </a:moveTo>
                                <a:lnTo>
                                  <a:pt x="151" y="120"/>
                                </a:lnTo>
                                <a:lnTo>
                                  <a:pt x="137" y="103"/>
                                </a:lnTo>
                                <a:lnTo>
                                  <a:pt x="151" y="89"/>
                                </a:lnTo>
                                <a:lnTo>
                                  <a:pt x="151" y="0"/>
                                </a:lnTo>
                                <a:lnTo>
                                  <a:pt x="137" y="0"/>
                                </a:lnTo>
                                <a:lnTo>
                                  <a:pt x="137" y="89"/>
                                </a:lnTo>
                                <a:lnTo>
                                  <a:pt x="0" y="89"/>
                                </a:lnTo>
                                <a:lnTo>
                                  <a:pt x="0" y="103"/>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0" name="Freeform 18"/>
                        <wps:cNvSpPr>
                          <a:spLocks/>
                        </wps:cNvSpPr>
                        <wps:spPr bwMode="auto">
                          <a:xfrm>
                            <a:off x="1752" y="62"/>
                            <a:ext cx="168" cy="31"/>
                          </a:xfrm>
                          <a:custGeom>
                            <a:avLst/>
                            <a:gdLst>
                              <a:gd name="T0" fmla="+- 0 1769 1752"/>
                              <a:gd name="T1" fmla="*/ T0 w 168"/>
                              <a:gd name="T2" fmla="+- 0 76 62"/>
                              <a:gd name="T3" fmla="*/ 76 h 31"/>
                              <a:gd name="T4" fmla="+- 0 1906 1752"/>
                              <a:gd name="T5" fmla="*/ T4 w 168"/>
                              <a:gd name="T6" fmla="+- 0 76 62"/>
                              <a:gd name="T7" fmla="*/ 76 h 31"/>
                              <a:gd name="T8" fmla="+- 0 1920 1752"/>
                              <a:gd name="T9" fmla="*/ T8 w 168"/>
                              <a:gd name="T10" fmla="+- 0 62 62"/>
                              <a:gd name="T11" fmla="*/ 62 h 31"/>
                              <a:gd name="T12" fmla="+- 0 1752 1752"/>
                              <a:gd name="T13" fmla="*/ T12 w 168"/>
                              <a:gd name="T14" fmla="+- 0 62 62"/>
                              <a:gd name="T15" fmla="*/ 62 h 31"/>
                              <a:gd name="T16" fmla="+- 0 1752 1752"/>
                              <a:gd name="T17" fmla="*/ T16 w 168"/>
                              <a:gd name="T18" fmla="+- 0 93 62"/>
                              <a:gd name="T19" fmla="*/ 93 h 31"/>
                              <a:gd name="T20" fmla="+- 0 1769 1752"/>
                              <a:gd name="T21" fmla="*/ T20 w 168"/>
                              <a:gd name="T22" fmla="+- 0 76 62"/>
                              <a:gd name="T23" fmla="*/ 76 h 31"/>
                            </a:gdLst>
                            <a:ahLst/>
                            <a:cxnLst>
                              <a:cxn ang="0">
                                <a:pos x="T1" y="T3"/>
                              </a:cxn>
                              <a:cxn ang="0">
                                <a:pos x="T5" y="T7"/>
                              </a:cxn>
                              <a:cxn ang="0">
                                <a:pos x="T9" y="T11"/>
                              </a:cxn>
                              <a:cxn ang="0">
                                <a:pos x="T13" y="T15"/>
                              </a:cxn>
                              <a:cxn ang="0">
                                <a:pos x="T17" y="T19"/>
                              </a:cxn>
                              <a:cxn ang="0">
                                <a:pos x="T21" y="T23"/>
                              </a:cxn>
                            </a:cxnLst>
                            <a:rect l="0" t="0" r="r" b="b"/>
                            <a:pathLst>
                              <a:path w="168" h="31">
                                <a:moveTo>
                                  <a:pt x="17" y="14"/>
                                </a:moveTo>
                                <a:lnTo>
                                  <a:pt x="154" y="14"/>
                                </a:lnTo>
                                <a:lnTo>
                                  <a:pt x="168" y="0"/>
                                </a:lnTo>
                                <a:lnTo>
                                  <a:pt x="0" y="0"/>
                                </a:lnTo>
                                <a:lnTo>
                                  <a:pt x="0" y="31"/>
                                </a:lnTo>
                                <a:lnTo>
                                  <a:pt x="17" y="14"/>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8DCF6B" id="Group 526" o:spid="_x0000_s1026" style="position:absolute;margin-left:86.9pt;margin-top:3.1pt;width:9.95pt;height:7.55pt;z-index:-251320320;mso-position-horizontal-relative:page" coordorigin="1738,62" coordsize="19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">
                <v:shape id="Freeform 21" o:spid="_x0000_s1027" style="position:absolute;left:1738;top:62;width:199;height:151;visibility:visible;mso-wrap-style:square;v-text-anchor:top" coordsize="199,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" path="m168,14l31,14,14,31r,89l14,,7,,,7,,144r7,7l182,151,31,134,31,31r151,l192,151r7,-7l199,7,192,,182,,168,14xe" fillcolor="#385d89" stroked="f">
                  <v:path arrowok="t" o:connecttype="custom" o:connectlocs="168,76;31,76;14,93;14,182;14,62;7,62;0,69;0,206;7,213;182,213;31,196;31,93;182,93;192,213;199,206;199,69;192,62;182,62;168,76" o:connectangles="0,0,0,0,0,0,0,0,0,0,0,0,0,0,0,0,0,0,0"/>
                </v:shape>
                <v:shape id="Freeform 20" o:spid="_x0000_s1028" style="position:absolute;left:1906;top:93;width:24;height:120;visibility:visible;mso-wrap-style:square;v-text-anchor:top" coordsize="2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" path="m14,89l,103r14,17l24,120,14,r,89xe" fillcolor="#385d89" stroked="f">
                  <v:path arrowok="t" o:connecttype="custom" o:connectlocs="14,182;0,196;14,213;24,213;14,93;14,182" o:connectangles="0,0,0,0,0,0"/>
                </v:shape>
                <v:shape id="Freeform 19" o:spid="_x0000_s1029" style="position:absolute;left:1769;top:93;width:151;height:120;visibility:visible;mso-wrap-style:square;v-text-anchor:top" coordsize="15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" path="m,103r151,17l137,103,151,89,151,,137,r,89l,89r,14xe" fillcolor="#385d89" stroked="f">
                  <v:path arrowok="t" o:connecttype="custom" o:connectlocs="0,196;151,213;137,196;151,182;151,93;137,93;137,182;0,182;0,196" o:connectangles="0,0,0,0,0,0,0,0,0"/>
                </v:shape>
                <v:shape id="Freeform 18" o:spid="_x0000_s1030" style="position:absolute;left:1752;top:62;width:168;height:31;visibility:visible;mso-wrap-style:square;v-text-anchor:top" coordsize="16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" path="m17,14r137,l168,,,,,31,17,14xe" fillcolor="#385d89" stroked="f">
                  <v:path arrowok="t" o:connecttype="custom" o:connectlocs="17,76;154,76;168,62;0,62;0,93;17,76" o:connectangles="0,0,0,0,0,0"/>
                </v:shape>
                <w10:wrap anchorx="page"/>
              </v:group>
            </w:pict>
          </mc:Fallback>
        </mc:AlternateContent>
      </w:r>
      <w:r w:rsidRPr="00C901B7">
        <w:rPr>
          <w:rFonts w:ascii="Calibri" w:eastAsia="Calibri" w:hAnsi="Calibri" w:cs="Calibri"/>
        </w:rPr>
        <w:t>L</w:t>
      </w:r>
      <w:r w:rsidRPr="00C901B7">
        <w:rPr>
          <w:rFonts w:ascii="Calibri" w:eastAsia="Calibri" w:hAnsi="Calibri" w:cs="Calibri"/>
          <w:spacing w:val="-1"/>
        </w:rPr>
        <w:t>i</w:t>
      </w:r>
      <w:r w:rsidRPr="00C901B7">
        <w:rPr>
          <w:rFonts w:ascii="Calibri" w:eastAsia="Calibri" w:hAnsi="Calibri" w:cs="Calibri"/>
        </w:rPr>
        <w:t>ab</w:t>
      </w:r>
      <w:r w:rsidRPr="00C901B7">
        <w:rPr>
          <w:rFonts w:ascii="Calibri" w:eastAsia="Calibri" w:hAnsi="Calibri" w:cs="Calibri"/>
          <w:spacing w:val="-1"/>
        </w:rPr>
        <w:t>il</w:t>
      </w:r>
      <w:r w:rsidRPr="00C901B7">
        <w:rPr>
          <w:rFonts w:ascii="Calibri" w:eastAsia="Calibri" w:hAnsi="Calibri" w:cs="Calibri"/>
          <w:spacing w:val="1"/>
        </w:rPr>
        <w:t>i</w:t>
      </w:r>
      <w:r w:rsidRPr="00C901B7">
        <w:rPr>
          <w:rFonts w:ascii="Calibri" w:eastAsia="Calibri" w:hAnsi="Calibri" w:cs="Calibri"/>
          <w:spacing w:val="-1"/>
        </w:rPr>
        <w:t>t</w:t>
      </w:r>
      <w:r w:rsidRPr="00C901B7">
        <w:rPr>
          <w:rFonts w:ascii="Calibri" w:eastAsia="Calibri" w:hAnsi="Calibri" w:cs="Calibri"/>
        </w:rPr>
        <w:t>y</w:t>
      </w:r>
      <w:r w:rsidRPr="00C901B7">
        <w:rPr>
          <w:rFonts w:ascii="Calibri" w:eastAsia="Calibri" w:hAnsi="Calibri" w:cs="Calibri"/>
          <w:spacing w:val="26"/>
        </w:rPr>
        <w:t xml:space="preserve"> </w:t>
      </w:r>
      <w:r w:rsidRPr="00C901B7">
        <w:rPr>
          <w:rFonts w:ascii="Calibri" w:eastAsia="Calibri" w:hAnsi="Calibri" w:cs="Calibri"/>
        </w:rPr>
        <w:t>a</w:t>
      </w:r>
      <w:r w:rsidRPr="00C901B7">
        <w:rPr>
          <w:rFonts w:ascii="Calibri" w:eastAsia="Calibri" w:hAnsi="Calibri" w:cs="Calibri"/>
          <w:spacing w:val="2"/>
        </w:rPr>
        <w:t>r</w:t>
      </w:r>
      <w:r w:rsidRPr="00C901B7">
        <w:rPr>
          <w:rFonts w:ascii="Calibri" w:eastAsia="Calibri" w:hAnsi="Calibri" w:cs="Calibri"/>
          <w:spacing w:val="-1"/>
        </w:rPr>
        <w:t>i</w:t>
      </w:r>
      <w:r w:rsidRPr="00C901B7">
        <w:rPr>
          <w:rFonts w:ascii="Calibri" w:eastAsia="Calibri" w:hAnsi="Calibri" w:cs="Calibri"/>
        </w:rPr>
        <w:t>s</w:t>
      </w:r>
      <w:r w:rsidRPr="00C901B7">
        <w:rPr>
          <w:rFonts w:ascii="Calibri" w:eastAsia="Calibri" w:hAnsi="Calibri" w:cs="Calibri"/>
          <w:spacing w:val="-1"/>
        </w:rPr>
        <w:t>i</w:t>
      </w:r>
      <w:r w:rsidRPr="00C901B7">
        <w:rPr>
          <w:rFonts w:ascii="Calibri" w:eastAsia="Calibri" w:hAnsi="Calibri" w:cs="Calibri"/>
        </w:rPr>
        <w:t>ng</w:t>
      </w:r>
      <w:r w:rsidRPr="00C901B7">
        <w:rPr>
          <w:rFonts w:ascii="Calibri" w:eastAsia="Calibri" w:hAnsi="Calibri" w:cs="Calibri"/>
          <w:spacing w:val="25"/>
        </w:rPr>
        <w:t xml:space="preserve"> </w:t>
      </w:r>
      <w:r w:rsidRPr="00C901B7">
        <w:rPr>
          <w:rFonts w:ascii="Calibri" w:eastAsia="Calibri" w:hAnsi="Calibri" w:cs="Calibri"/>
          <w:spacing w:val="-1"/>
        </w:rPr>
        <w:t>fr</w:t>
      </w:r>
      <w:r w:rsidRPr="00C901B7">
        <w:rPr>
          <w:rFonts w:ascii="Calibri" w:eastAsia="Calibri" w:hAnsi="Calibri" w:cs="Calibri"/>
        </w:rPr>
        <w:t>om</w:t>
      </w:r>
      <w:r w:rsidRPr="00C901B7">
        <w:rPr>
          <w:rFonts w:ascii="Calibri" w:eastAsia="Calibri" w:hAnsi="Calibri" w:cs="Calibri"/>
          <w:spacing w:val="20"/>
        </w:rPr>
        <w:t xml:space="preserve"> </w:t>
      </w:r>
      <w:r w:rsidRPr="00C901B7">
        <w:rPr>
          <w:rFonts w:ascii="Calibri" w:eastAsia="Calibri" w:hAnsi="Calibri" w:cs="Calibri"/>
          <w:spacing w:val="-1"/>
        </w:rPr>
        <w:t>t</w:t>
      </w:r>
      <w:r w:rsidRPr="00C901B7">
        <w:rPr>
          <w:rFonts w:ascii="Calibri" w:eastAsia="Calibri" w:hAnsi="Calibri" w:cs="Calibri"/>
        </w:rPr>
        <w:t>he</w:t>
      </w:r>
      <w:r w:rsidRPr="00C901B7">
        <w:rPr>
          <w:rFonts w:ascii="Calibri" w:eastAsia="Calibri" w:hAnsi="Calibri" w:cs="Calibri"/>
          <w:spacing w:val="11"/>
        </w:rPr>
        <w:t xml:space="preserve"> </w:t>
      </w:r>
      <w:r w:rsidR="005E02A1" w:rsidRPr="00C901B7">
        <w:rPr>
          <w:rFonts w:ascii="Calibri" w:eastAsia="Calibri" w:hAnsi="Calibri" w:cs="Calibri"/>
          <w:spacing w:val="-1"/>
        </w:rPr>
        <w:t>i</w:t>
      </w:r>
      <w:r w:rsidR="005E02A1" w:rsidRPr="00C901B7">
        <w:rPr>
          <w:rFonts w:ascii="Calibri" w:eastAsia="Calibri" w:hAnsi="Calibri" w:cs="Calibri"/>
        </w:rPr>
        <w:t>n</w:t>
      </w:r>
      <w:r w:rsidR="005E02A1" w:rsidRPr="00C901B7">
        <w:rPr>
          <w:rFonts w:ascii="Calibri" w:eastAsia="Calibri" w:hAnsi="Calibri" w:cs="Calibri"/>
          <w:spacing w:val="-1"/>
        </w:rPr>
        <w:t>t</w:t>
      </w:r>
      <w:r w:rsidR="005E02A1" w:rsidRPr="00C901B7">
        <w:rPr>
          <w:rFonts w:ascii="Calibri" w:eastAsia="Calibri" w:hAnsi="Calibri" w:cs="Calibri"/>
          <w:spacing w:val="2"/>
        </w:rPr>
        <w:t>r</w:t>
      </w:r>
      <w:r w:rsidR="005E02A1" w:rsidRPr="00C901B7">
        <w:rPr>
          <w:rFonts w:ascii="Calibri" w:eastAsia="Calibri" w:hAnsi="Calibri" w:cs="Calibri"/>
        </w:rPr>
        <w:t>odu</w:t>
      </w:r>
      <w:r w:rsidR="005E02A1" w:rsidRPr="00C901B7">
        <w:rPr>
          <w:rFonts w:ascii="Calibri" w:eastAsia="Calibri" w:hAnsi="Calibri" w:cs="Calibri"/>
          <w:spacing w:val="-1"/>
        </w:rPr>
        <w:t>c</w:t>
      </w:r>
      <w:r w:rsidR="005E02A1" w:rsidRPr="00C901B7">
        <w:rPr>
          <w:rFonts w:ascii="Calibri" w:eastAsia="Calibri" w:hAnsi="Calibri" w:cs="Calibri"/>
          <w:spacing w:val="1"/>
        </w:rPr>
        <w:t>t</w:t>
      </w:r>
      <w:r w:rsidR="005E02A1" w:rsidRPr="00C901B7">
        <w:rPr>
          <w:rFonts w:ascii="Calibri" w:eastAsia="Calibri" w:hAnsi="Calibri" w:cs="Calibri"/>
          <w:spacing w:val="-1"/>
        </w:rPr>
        <w:t>i</w:t>
      </w:r>
      <w:r w:rsidR="005E02A1" w:rsidRPr="00C901B7">
        <w:rPr>
          <w:rFonts w:ascii="Calibri" w:eastAsia="Calibri" w:hAnsi="Calibri" w:cs="Calibri"/>
          <w:spacing w:val="2"/>
        </w:rPr>
        <w:t>o</w:t>
      </w:r>
      <w:r w:rsidR="005E02A1" w:rsidRPr="00C901B7">
        <w:rPr>
          <w:rFonts w:ascii="Calibri" w:eastAsia="Calibri" w:hAnsi="Calibri" w:cs="Calibri"/>
        </w:rPr>
        <w:t xml:space="preserve">n </w:t>
      </w:r>
      <w:r w:rsidR="005E02A1" w:rsidRPr="00C901B7">
        <w:rPr>
          <w:rFonts w:ascii="Calibri" w:eastAsia="Calibri" w:hAnsi="Calibri" w:cs="Calibri"/>
          <w:spacing w:val="8"/>
        </w:rPr>
        <w:t>of</w:t>
      </w:r>
      <w:r w:rsidRPr="00C901B7">
        <w:rPr>
          <w:rFonts w:ascii="Calibri" w:eastAsia="Calibri" w:hAnsi="Calibri" w:cs="Calibri"/>
          <w:spacing w:val="8"/>
        </w:rPr>
        <w:t xml:space="preserve"> </w:t>
      </w:r>
      <w:r w:rsidRPr="00C901B7">
        <w:rPr>
          <w:rFonts w:ascii="Calibri" w:eastAsia="Calibri" w:hAnsi="Calibri" w:cs="Calibri"/>
        </w:rPr>
        <w:t>a</w:t>
      </w:r>
      <w:r w:rsidRPr="00C901B7">
        <w:rPr>
          <w:rFonts w:ascii="Calibri" w:eastAsia="Calibri" w:hAnsi="Calibri" w:cs="Calibri"/>
          <w:spacing w:val="7"/>
        </w:rPr>
        <w:t xml:space="preserve"> </w:t>
      </w:r>
      <w:r w:rsidRPr="00C901B7">
        <w:rPr>
          <w:rFonts w:ascii="Calibri" w:eastAsia="Calibri" w:hAnsi="Calibri" w:cs="Calibri"/>
          <w:spacing w:val="-1"/>
        </w:rPr>
        <w:t>c</w:t>
      </w:r>
      <w:r w:rsidRPr="00C901B7">
        <w:rPr>
          <w:rFonts w:ascii="Calibri" w:eastAsia="Calibri" w:hAnsi="Calibri" w:cs="Calibri"/>
        </w:rPr>
        <w:t>o</w:t>
      </w:r>
      <w:r w:rsidRPr="00C901B7">
        <w:rPr>
          <w:rFonts w:ascii="Calibri" w:eastAsia="Calibri" w:hAnsi="Calibri" w:cs="Calibri"/>
          <w:spacing w:val="1"/>
        </w:rPr>
        <w:t>m</w:t>
      </w:r>
      <w:r w:rsidRPr="00C901B7">
        <w:rPr>
          <w:rFonts w:ascii="Calibri" w:eastAsia="Calibri" w:hAnsi="Calibri" w:cs="Calibri"/>
        </w:rPr>
        <w:t>pu</w:t>
      </w:r>
      <w:r w:rsidRPr="00C901B7">
        <w:rPr>
          <w:rFonts w:ascii="Calibri" w:eastAsia="Calibri" w:hAnsi="Calibri" w:cs="Calibri"/>
          <w:spacing w:val="-1"/>
        </w:rPr>
        <w:t>te</w:t>
      </w:r>
      <w:r w:rsidRPr="00C901B7">
        <w:rPr>
          <w:rFonts w:ascii="Calibri" w:eastAsia="Calibri" w:hAnsi="Calibri" w:cs="Calibri"/>
        </w:rPr>
        <w:t>r</w:t>
      </w:r>
      <w:r w:rsidRPr="00C901B7">
        <w:rPr>
          <w:rFonts w:ascii="Calibri" w:eastAsia="Calibri" w:hAnsi="Calibri" w:cs="Calibri"/>
          <w:spacing w:val="33"/>
        </w:rPr>
        <w:t xml:space="preserve"> </w:t>
      </w:r>
      <w:r w:rsidRPr="00C901B7">
        <w:rPr>
          <w:rFonts w:ascii="Calibri" w:eastAsia="Calibri" w:hAnsi="Calibri" w:cs="Calibri"/>
        </w:rPr>
        <w:t>v</w:t>
      </w:r>
      <w:r w:rsidRPr="00C901B7">
        <w:rPr>
          <w:rFonts w:ascii="Calibri" w:eastAsia="Calibri" w:hAnsi="Calibri" w:cs="Calibri"/>
          <w:spacing w:val="-1"/>
        </w:rPr>
        <w:t>ir</w:t>
      </w:r>
      <w:r w:rsidRPr="00C901B7">
        <w:rPr>
          <w:rFonts w:ascii="Calibri" w:eastAsia="Calibri" w:hAnsi="Calibri" w:cs="Calibri"/>
        </w:rPr>
        <w:t>us</w:t>
      </w:r>
      <w:r w:rsidRPr="00C901B7">
        <w:rPr>
          <w:rFonts w:ascii="Calibri" w:eastAsia="Calibri" w:hAnsi="Calibri" w:cs="Calibri"/>
          <w:spacing w:val="19"/>
        </w:rPr>
        <w:t xml:space="preserve"> </w:t>
      </w:r>
      <w:r w:rsidRPr="00C901B7">
        <w:rPr>
          <w:rFonts w:ascii="Calibri" w:eastAsia="Calibri" w:hAnsi="Calibri" w:cs="Calibri"/>
          <w:spacing w:val="-1"/>
        </w:rPr>
        <w:t>i</w:t>
      </w:r>
      <w:r w:rsidRPr="00C901B7">
        <w:rPr>
          <w:rFonts w:ascii="Calibri" w:eastAsia="Calibri" w:hAnsi="Calibri" w:cs="Calibri"/>
        </w:rPr>
        <w:t>n</w:t>
      </w:r>
      <w:r w:rsidRPr="00C901B7">
        <w:rPr>
          <w:rFonts w:ascii="Calibri" w:eastAsia="Calibri" w:hAnsi="Calibri" w:cs="Calibri"/>
          <w:spacing w:val="-1"/>
        </w:rPr>
        <w:t>t</w:t>
      </w:r>
      <w:r w:rsidRPr="00C901B7">
        <w:rPr>
          <w:rFonts w:ascii="Calibri" w:eastAsia="Calibri" w:hAnsi="Calibri" w:cs="Calibri"/>
        </w:rPr>
        <w:t>o,</w:t>
      </w:r>
      <w:r w:rsidRPr="00C901B7">
        <w:rPr>
          <w:rFonts w:ascii="Calibri" w:eastAsia="Calibri" w:hAnsi="Calibri" w:cs="Calibri"/>
          <w:spacing w:val="17"/>
        </w:rPr>
        <w:t xml:space="preserve"> </w:t>
      </w:r>
      <w:r w:rsidRPr="00C901B7">
        <w:rPr>
          <w:rFonts w:ascii="Calibri" w:eastAsia="Calibri" w:hAnsi="Calibri" w:cs="Calibri"/>
          <w:spacing w:val="2"/>
        </w:rPr>
        <w:t>o</w:t>
      </w:r>
      <w:r w:rsidRPr="00C901B7">
        <w:rPr>
          <w:rFonts w:ascii="Calibri" w:eastAsia="Calibri" w:hAnsi="Calibri" w:cs="Calibri"/>
        </w:rPr>
        <w:t>r</w:t>
      </w:r>
      <w:r w:rsidRPr="00C901B7">
        <w:rPr>
          <w:rFonts w:ascii="Calibri" w:eastAsia="Calibri" w:hAnsi="Calibri" w:cs="Calibri"/>
          <w:spacing w:val="9"/>
        </w:rPr>
        <w:t xml:space="preserve"> </w:t>
      </w:r>
      <w:r w:rsidRPr="00C901B7">
        <w:rPr>
          <w:rFonts w:ascii="Calibri" w:eastAsia="Calibri" w:hAnsi="Calibri" w:cs="Calibri"/>
        </w:rPr>
        <w:t>o</w:t>
      </w:r>
      <w:r w:rsidRPr="00C901B7">
        <w:rPr>
          <w:rFonts w:ascii="Calibri" w:eastAsia="Calibri" w:hAnsi="Calibri" w:cs="Calibri"/>
          <w:spacing w:val="-1"/>
        </w:rPr>
        <w:t>t</w:t>
      </w:r>
      <w:r w:rsidRPr="00C901B7">
        <w:rPr>
          <w:rFonts w:ascii="Calibri" w:eastAsia="Calibri" w:hAnsi="Calibri" w:cs="Calibri"/>
        </w:rPr>
        <w:t>h</w:t>
      </w:r>
      <w:r w:rsidRPr="00C901B7">
        <w:rPr>
          <w:rFonts w:ascii="Calibri" w:eastAsia="Calibri" w:hAnsi="Calibri" w:cs="Calibri"/>
          <w:spacing w:val="-1"/>
        </w:rPr>
        <w:t>e</w:t>
      </w:r>
      <w:r w:rsidRPr="00C901B7">
        <w:rPr>
          <w:rFonts w:ascii="Calibri" w:eastAsia="Calibri" w:hAnsi="Calibri" w:cs="Calibri"/>
          <w:spacing w:val="2"/>
        </w:rPr>
        <w:t>r</w:t>
      </w:r>
      <w:r w:rsidRPr="00C901B7">
        <w:rPr>
          <w:rFonts w:ascii="Calibri" w:eastAsia="Calibri" w:hAnsi="Calibri" w:cs="Calibri"/>
        </w:rPr>
        <w:t>w</w:t>
      </w:r>
      <w:r w:rsidRPr="00C901B7">
        <w:rPr>
          <w:rFonts w:ascii="Calibri" w:eastAsia="Calibri" w:hAnsi="Calibri" w:cs="Calibri"/>
          <w:spacing w:val="-1"/>
        </w:rPr>
        <w:t>i</w:t>
      </w:r>
      <w:r w:rsidRPr="00C901B7">
        <w:rPr>
          <w:rFonts w:ascii="Calibri" w:eastAsia="Calibri" w:hAnsi="Calibri" w:cs="Calibri"/>
        </w:rPr>
        <w:t>se</w:t>
      </w:r>
      <w:r w:rsidRPr="00C901B7">
        <w:rPr>
          <w:rFonts w:ascii="Calibri" w:eastAsia="Calibri" w:hAnsi="Calibri" w:cs="Calibri"/>
          <w:spacing w:val="33"/>
        </w:rPr>
        <w:t xml:space="preserve"> </w:t>
      </w:r>
      <w:r w:rsidRPr="00C901B7">
        <w:rPr>
          <w:rFonts w:ascii="Calibri" w:eastAsia="Calibri" w:hAnsi="Calibri" w:cs="Calibri"/>
          <w:spacing w:val="-1"/>
        </w:rPr>
        <w:t>c</w:t>
      </w:r>
      <w:r w:rsidRPr="00C901B7">
        <w:rPr>
          <w:rFonts w:ascii="Calibri" w:eastAsia="Calibri" w:hAnsi="Calibri" w:cs="Calibri"/>
        </w:rPr>
        <w:t>aus</w:t>
      </w:r>
      <w:r w:rsidRPr="00C901B7">
        <w:rPr>
          <w:rFonts w:ascii="Calibri" w:eastAsia="Calibri" w:hAnsi="Calibri" w:cs="Calibri"/>
          <w:spacing w:val="-1"/>
        </w:rPr>
        <w:t>i</w:t>
      </w:r>
      <w:r w:rsidRPr="00C901B7">
        <w:rPr>
          <w:rFonts w:ascii="Calibri" w:eastAsia="Calibri" w:hAnsi="Calibri" w:cs="Calibri"/>
        </w:rPr>
        <w:t>ng</w:t>
      </w:r>
      <w:r w:rsidRPr="00C901B7">
        <w:rPr>
          <w:rFonts w:ascii="Calibri" w:eastAsia="Calibri" w:hAnsi="Calibri" w:cs="Calibri"/>
          <w:spacing w:val="28"/>
        </w:rPr>
        <w:t xml:space="preserve"> </w:t>
      </w:r>
      <w:r w:rsidRPr="00C901B7">
        <w:rPr>
          <w:rFonts w:ascii="Calibri" w:eastAsia="Calibri" w:hAnsi="Calibri" w:cs="Calibri"/>
        </w:rPr>
        <w:t>da</w:t>
      </w:r>
      <w:r w:rsidRPr="00C901B7">
        <w:rPr>
          <w:rFonts w:ascii="Calibri" w:eastAsia="Calibri" w:hAnsi="Calibri" w:cs="Calibri"/>
          <w:spacing w:val="1"/>
        </w:rPr>
        <w:t>m</w:t>
      </w:r>
      <w:r w:rsidRPr="00C901B7">
        <w:rPr>
          <w:rFonts w:ascii="Calibri" w:eastAsia="Calibri" w:hAnsi="Calibri" w:cs="Calibri"/>
        </w:rPr>
        <w:t>a</w:t>
      </w:r>
      <w:r w:rsidRPr="00C901B7">
        <w:rPr>
          <w:rFonts w:ascii="Calibri" w:eastAsia="Calibri" w:hAnsi="Calibri" w:cs="Calibri"/>
          <w:spacing w:val="1"/>
        </w:rPr>
        <w:t>g</w:t>
      </w:r>
      <w:r w:rsidRPr="00C901B7">
        <w:rPr>
          <w:rFonts w:ascii="Calibri" w:eastAsia="Calibri" w:hAnsi="Calibri" w:cs="Calibri"/>
        </w:rPr>
        <w:t>e</w:t>
      </w:r>
      <w:r w:rsidRPr="00C901B7">
        <w:rPr>
          <w:rFonts w:ascii="Calibri" w:eastAsia="Calibri" w:hAnsi="Calibri" w:cs="Calibri"/>
          <w:spacing w:val="28"/>
        </w:rPr>
        <w:t xml:space="preserve"> </w:t>
      </w:r>
      <w:r w:rsidRPr="00C901B7">
        <w:rPr>
          <w:rFonts w:ascii="Calibri" w:eastAsia="Calibri" w:hAnsi="Calibri" w:cs="Calibri"/>
          <w:spacing w:val="-1"/>
        </w:rPr>
        <w:t>t</w:t>
      </w:r>
      <w:r w:rsidRPr="00C901B7">
        <w:rPr>
          <w:rFonts w:ascii="Calibri" w:eastAsia="Calibri" w:hAnsi="Calibri" w:cs="Calibri"/>
        </w:rPr>
        <w:t>o,</w:t>
      </w:r>
      <w:r w:rsidRPr="00C901B7">
        <w:rPr>
          <w:rFonts w:ascii="Calibri" w:eastAsia="Calibri" w:hAnsi="Calibri" w:cs="Calibri"/>
          <w:spacing w:val="10"/>
        </w:rPr>
        <w:t xml:space="preserve"> </w:t>
      </w:r>
      <w:r w:rsidRPr="00C901B7">
        <w:rPr>
          <w:rFonts w:ascii="Calibri" w:eastAsia="Calibri" w:hAnsi="Calibri" w:cs="Calibri"/>
        </w:rPr>
        <w:t>a</w:t>
      </w:r>
      <w:r w:rsidRPr="00C901B7">
        <w:rPr>
          <w:rFonts w:ascii="Calibri" w:eastAsia="Calibri" w:hAnsi="Calibri" w:cs="Calibri"/>
          <w:spacing w:val="7"/>
        </w:rPr>
        <w:t xml:space="preserve"> </w:t>
      </w:r>
      <w:r w:rsidRPr="00C901B7">
        <w:rPr>
          <w:rFonts w:ascii="Calibri" w:eastAsia="Calibri" w:hAnsi="Calibri" w:cs="Calibri"/>
          <w:w w:val="103"/>
        </w:rPr>
        <w:t>cus</w:t>
      </w:r>
      <w:r w:rsidRPr="00C901B7">
        <w:rPr>
          <w:rFonts w:ascii="Calibri" w:eastAsia="Calibri" w:hAnsi="Calibri" w:cs="Calibri"/>
          <w:spacing w:val="2"/>
          <w:w w:val="103"/>
        </w:rPr>
        <w:t>tome</w:t>
      </w:r>
      <w:r w:rsidRPr="00C901B7">
        <w:rPr>
          <w:rFonts w:ascii="Calibri" w:eastAsia="Calibri" w:hAnsi="Calibri" w:cs="Calibri"/>
          <w:w w:val="103"/>
        </w:rPr>
        <w:t xml:space="preserve">r’s </w:t>
      </w:r>
      <w:r w:rsidRPr="00C901B7">
        <w:rPr>
          <w:rFonts w:ascii="Calibri" w:eastAsia="Calibri" w:hAnsi="Calibri" w:cs="Calibri"/>
        </w:rPr>
        <w:t>or</w:t>
      </w:r>
      <w:r w:rsidRPr="00C901B7">
        <w:rPr>
          <w:rFonts w:ascii="Calibri" w:eastAsia="Calibri" w:hAnsi="Calibri" w:cs="Calibri"/>
          <w:spacing w:val="9"/>
        </w:rPr>
        <w:t xml:space="preserve"> </w:t>
      </w:r>
      <w:r w:rsidRPr="00C901B7">
        <w:rPr>
          <w:rFonts w:ascii="Calibri" w:eastAsia="Calibri" w:hAnsi="Calibri" w:cs="Calibri"/>
          <w:spacing w:val="-1"/>
        </w:rPr>
        <w:t>t</w:t>
      </w:r>
      <w:r w:rsidRPr="00C901B7">
        <w:rPr>
          <w:rFonts w:ascii="Calibri" w:eastAsia="Calibri" w:hAnsi="Calibri" w:cs="Calibri"/>
        </w:rPr>
        <w:t>h</w:t>
      </w:r>
      <w:r w:rsidRPr="00C901B7">
        <w:rPr>
          <w:rFonts w:ascii="Calibri" w:eastAsia="Calibri" w:hAnsi="Calibri" w:cs="Calibri"/>
          <w:spacing w:val="-1"/>
        </w:rPr>
        <w:t>ir</w:t>
      </w:r>
      <w:r w:rsidRPr="00C901B7">
        <w:rPr>
          <w:rFonts w:ascii="Calibri" w:eastAsia="Calibri" w:hAnsi="Calibri" w:cs="Calibri"/>
        </w:rPr>
        <w:t>d</w:t>
      </w:r>
      <w:r w:rsidRPr="00C901B7">
        <w:rPr>
          <w:rFonts w:ascii="Calibri" w:eastAsia="Calibri" w:hAnsi="Calibri" w:cs="Calibri"/>
          <w:spacing w:val="19"/>
        </w:rPr>
        <w:t xml:space="preserve"> </w:t>
      </w:r>
      <w:r w:rsidRPr="00C901B7">
        <w:rPr>
          <w:rFonts w:ascii="Calibri" w:eastAsia="Calibri" w:hAnsi="Calibri" w:cs="Calibri"/>
        </w:rPr>
        <w:t>p</w:t>
      </w:r>
      <w:r w:rsidRPr="00C901B7">
        <w:rPr>
          <w:rFonts w:ascii="Calibri" w:eastAsia="Calibri" w:hAnsi="Calibri" w:cs="Calibri"/>
          <w:spacing w:val="-1"/>
        </w:rPr>
        <w:t>er</w:t>
      </w:r>
      <w:r w:rsidRPr="00C901B7">
        <w:rPr>
          <w:rFonts w:ascii="Calibri" w:eastAsia="Calibri" w:hAnsi="Calibri" w:cs="Calibri"/>
        </w:rPr>
        <w:t>son</w:t>
      </w:r>
      <w:r w:rsidRPr="00C901B7">
        <w:rPr>
          <w:rFonts w:ascii="Calibri" w:eastAsia="Calibri" w:hAnsi="Calibri" w:cs="Calibri"/>
          <w:spacing w:val="1"/>
        </w:rPr>
        <w:t>’</w:t>
      </w:r>
      <w:r w:rsidRPr="00C901B7">
        <w:rPr>
          <w:rFonts w:ascii="Calibri" w:eastAsia="Calibri" w:hAnsi="Calibri" w:cs="Calibri"/>
        </w:rPr>
        <w:t>s</w:t>
      </w:r>
      <w:r w:rsidRPr="00C901B7">
        <w:rPr>
          <w:rFonts w:ascii="Calibri" w:eastAsia="Calibri" w:hAnsi="Calibri" w:cs="Calibri"/>
          <w:spacing w:val="31"/>
        </w:rPr>
        <w:t xml:space="preserve"> </w:t>
      </w:r>
      <w:r w:rsidRPr="00C901B7">
        <w:rPr>
          <w:rFonts w:ascii="Calibri" w:eastAsia="Calibri" w:hAnsi="Calibri" w:cs="Calibri"/>
          <w:spacing w:val="-1"/>
        </w:rPr>
        <w:t>c</w:t>
      </w:r>
      <w:r w:rsidRPr="00C901B7">
        <w:rPr>
          <w:rFonts w:ascii="Calibri" w:eastAsia="Calibri" w:hAnsi="Calibri" w:cs="Calibri"/>
        </w:rPr>
        <w:t>o</w:t>
      </w:r>
      <w:r w:rsidRPr="00C901B7">
        <w:rPr>
          <w:rFonts w:ascii="Calibri" w:eastAsia="Calibri" w:hAnsi="Calibri" w:cs="Calibri"/>
          <w:spacing w:val="1"/>
        </w:rPr>
        <w:t>m</w:t>
      </w:r>
      <w:r w:rsidRPr="00C901B7">
        <w:rPr>
          <w:rFonts w:ascii="Calibri" w:eastAsia="Calibri" w:hAnsi="Calibri" w:cs="Calibri"/>
        </w:rPr>
        <w:t>pu</w:t>
      </w:r>
      <w:r w:rsidRPr="00C901B7">
        <w:rPr>
          <w:rFonts w:ascii="Calibri" w:eastAsia="Calibri" w:hAnsi="Calibri" w:cs="Calibri"/>
          <w:spacing w:val="-1"/>
        </w:rPr>
        <w:t>ter</w:t>
      </w:r>
      <w:r w:rsidRPr="00C901B7">
        <w:rPr>
          <w:rFonts w:ascii="Calibri" w:eastAsia="Calibri" w:hAnsi="Calibri" w:cs="Calibri"/>
        </w:rPr>
        <w:t xml:space="preserve">, </w:t>
      </w:r>
      <w:r w:rsidRPr="00C901B7">
        <w:rPr>
          <w:rFonts w:ascii="Calibri" w:eastAsia="Calibri" w:hAnsi="Calibri" w:cs="Calibri"/>
          <w:spacing w:val="1"/>
        </w:rPr>
        <w:t xml:space="preserve"> </w:t>
      </w:r>
      <w:r w:rsidRPr="00C901B7">
        <w:rPr>
          <w:rFonts w:ascii="Calibri" w:eastAsia="Calibri" w:hAnsi="Calibri" w:cs="Calibri"/>
          <w:spacing w:val="-1"/>
        </w:rPr>
        <w:t>c</w:t>
      </w:r>
      <w:r w:rsidRPr="00C901B7">
        <w:rPr>
          <w:rFonts w:ascii="Calibri" w:eastAsia="Calibri" w:hAnsi="Calibri" w:cs="Calibri"/>
        </w:rPr>
        <w:t>o</w:t>
      </w:r>
      <w:r w:rsidRPr="00C901B7">
        <w:rPr>
          <w:rFonts w:ascii="Calibri" w:eastAsia="Calibri" w:hAnsi="Calibri" w:cs="Calibri"/>
          <w:spacing w:val="1"/>
        </w:rPr>
        <w:t>m</w:t>
      </w:r>
      <w:r w:rsidRPr="00C901B7">
        <w:rPr>
          <w:rFonts w:ascii="Calibri" w:eastAsia="Calibri" w:hAnsi="Calibri" w:cs="Calibri"/>
        </w:rPr>
        <w:t>pu</w:t>
      </w:r>
      <w:r w:rsidRPr="00C901B7">
        <w:rPr>
          <w:rFonts w:ascii="Calibri" w:eastAsia="Calibri" w:hAnsi="Calibri" w:cs="Calibri"/>
          <w:spacing w:val="1"/>
        </w:rPr>
        <w:t>t</w:t>
      </w:r>
      <w:r w:rsidRPr="00C901B7">
        <w:rPr>
          <w:rFonts w:ascii="Calibri" w:eastAsia="Calibri" w:hAnsi="Calibri" w:cs="Calibri"/>
          <w:spacing w:val="-1"/>
        </w:rPr>
        <w:t>e</w:t>
      </w:r>
      <w:r w:rsidRPr="00C901B7">
        <w:rPr>
          <w:rFonts w:ascii="Calibri" w:eastAsia="Calibri" w:hAnsi="Calibri" w:cs="Calibri"/>
        </w:rPr>
        <w:t>r</w:t>
      </w:r>
      <w:r w:rsidRPr="00C901B7">
        <w:rPr>
          <w:rFonts w:ascii="Calibri" w:eastAsia="Calibri" w:hAnsi="Calibri" w:cs="Calibri"/>
          <w:spacing w:val="33"/>
        </w:rPr>
        <w:t xml:space="preserve"> </w:t>
      </w:r>
      <w:r w:rsidRPr="00C901B7">
        <w:rPr>
          <w:rFonts w:ascii="Calibri" w:eastAsia="Calibri" w:hAnsi="Calibri" w:cs="Calibri"/>
        </w:rPr>
        <w:t>s</w:t>
      </w:r>
      <w:r w:rsidRPr="00C901B7">
        <w:rPr>
          <w:rFonts w:ascii="Calibri" w:eastAsia="Calibri" w:hAnsi="Calibri" w:cs="Calibri"/>
          <w:spacing w:val="-1"/>
        </w:rPr>
        <w:t>y</w:t>
      </w:r>
      <w:r w:rsidRPr="00C901B7">
        <w:rPr>
          <w:rFonts w:ascii="Calibri" w:eastAsia="Calibri" w:hAnsi="Calibri" w:cs="Calibri"/>
        </w:rPr>
        <w:t>s</w:t>
      </w:r>
      <w:r w:rsidRPr="00C901B7">
        <w:rPr>
          <w:rFonts w:ascii="Calibri" w:eastAsia="Calibri" w:hAnsi="Calibri" w:cs="Calibri"/>
          <w:spacing w:val="-1"/>
        </w:rPr>
        <w:t>te</w:t>
      </w:r>
      <w:r w:rsidRPr="00C901B7">
        <w:rPr>
          <w:rFonts w:ascii="Calibri" w:eastAsia="Calibri" w:hAnsi="Calibri" w:cs="Calibri"/>
          <w:spacing w:val="1"/>
        </w:rPr>
        <w:t>m</w:t>
      </w:r>
      <w:r w:rsidRPr="00C901B7">
        <w:rPr>
          <w:rFonts w:ascii="Calibri" w:eastAsia="Calibri" w:hAnsi="Calibri" w:cs="Calibri"/>
        </w:rPr>
        <w:t>,</w:t>
      </w:r>
      <w:r w:rsidRPr="00C901B7">
        <w:rPr>
          <w:rFonts w:ascii="Calibri" w:eastAsia="Calibri" w:hAnsi="Calibri" w:cs="Calibri"/>
          <w:spacing w:val="27"/>
        </w:rPr>
        <w:t xml:space="preserve"> </w:t>
      </w:r>
      <w:r w:rsidRPr="00C901B7">
        <w:rPr>
          <w:rFonts w:ascii="Calibri" w:eastAsia="Calibri" w:hAnsi="Calibri" w:cs="Calibri"/>
        </w:rPr>
        <w:t>n</w:t>
      </w:r>
      <w:r w:rsidRPr="00C901B7">
        <w:rPr>
          <w:rFonts w:ascii="Calibri" w:eastAsia="Calibri" w:hAnsi="Calibri" w:cs="Calibri"/>
          <w:spacing w:val="-1"/>
        </w:rPr>
        <w:t>et</w:t>
      </w:r>
      <w:r w:rsidRPr="00C901B7">
        <w:rPr>
          <w:rFonts w:ascii="Calibri" w:eastAsia="Calibri" w:hAnsi="Calibri" w:cs="Calibri"/>
        </w:rPr>
        <w:t>wo</w:t>
      </w:r>
      <w:r w:rsidRPr="00C901B7">
        <w:rPr>
          <w:rFonts w:ascii="Calibri" w:eastAsia="Calibri" w:hAnsi="Calibri" w:cs="Calibri"/>
          <w:spacing w:val="2"/>
        </w:rPr>
        <w:t>r</w:t>
      </w:r>
      <w:r w:rsidRPr="00C901B7">
        <w:rPr>
          <w:rFonts w:ascii="Calibri" w:eastAsia="Calibri" w:hAnsi="Calibri" w:cs="Calibri"/>
        </w:rPr>
        <w:t>k</w:t>
      </w:r>
      <w:r w:rsidRPr="00C901B7">
        <w:rPr>
          <w:rFonts w:ascii="Calibri" w:eastAsia="Calibri" w:hAnsi="Calibri" w:cs="Calibri"/>
          <w:spacing w:val="28"/>
        </w:rPr>
        <w:t xml:space="preserve"> </w:t>
      </w:r>
      <w:r w:rsidRPr="00C901B7">
        <w:rPr>
          <w:rFonts w:ascii="Calibri" w:eastAsia="Calibri" w:hAnsi="Calibri" w:cs="Calibri"/>
        </w:rPr>
        <w:t>or</w:t>
      </w:r>
      <w:r w:rsidRPr="00C901B7">
        <w:rPr>
          <w:rFonts w:ascii="Calibri" w:eastAsia="Calibri" w:hAnsi="Calibri" w:cs="Calibri"/>
          <w:spacing w:val="9"/>
        </w:rPr>
        <w:t xml:space="preserve"> </w:t>
      </w:r>
      <w:r w:rsidRPr="00C901B7">
        <w:rPr>
          <w:rFonts w:ascii="Calibri" w:eastAsia="Calibri" w:hAnsi="Calibri" w:cs="Calibri"/>
        </w:rPr>
        <w:t>s</w:t>
      </w:r>
      <w:r w:rsidRPr="00C901B7">
        <w:rPr>
          <w:rFonts w:ascii="Calibri" w:eastAsia="Calibri" w:hAnsi="Calibri" w:cs="Calibri"/>
          <w:spacing w:val="-1"/>
        </w:rPr>
        <w:t>i</w:t>
      </w:r>
      <w:r w:rsidRPr="00C901B7">
        <w:rPr>
          <w:rFonts w:ascii="Calibri" w:eastAsia="Calibri" w:hAnsi="Calibri" w:cs="Calibri"/>
          <w:spacing w:val="1"/>
        </w:rPr>
        <w:t>m</w:t>
      </w:r>
      <w:r w:rsidRPr="00C901B7">
        <w:rPr>
          <w:rFonts w:ascii="Calibri" w:eastAsia="Calibri" w:hAnsi="Calibri" w:cs="Calibri"/>
          <w:spacing w:val="-1"/>
        </w:rPr>
        <w:t>il</w:t>
      </w:r>
      <w:r w:rsidRPr="00C901B7">
        <w:rPr>
          <w:rFonts w:ascii="Calibri" w:eastAsia="Calibri" w:hAnsi="Calibri" w:cs="Calibri"/>
        </w:rPr>
        <w:t>ar</w:t>
      </w:r>
      <w:r w:rsidRPr="00C901B7">
        <w:rPr>
          <w:rFonts w:ascii="Calibri" w:eastAsia="Calibri" w:hAnsi="Calibri" w:cs="Calibri"/>
          <w:spacing w:val="26"/>
        </w:rPr>
        <w:t xml:space="preserve"> </w:t>
      </w:r>
      <w:r w:rsidRPr="00C901B7">
        <w:rPr>
          <w:rFonts w:ascii="Calibri" w:eastAsia="Calibri" w:hAnsi="Calibri" w:cs="Calibri"/>
          <w:spacing w:val="-1"/>
        </w:rPr>
        <w:t>c</w:t>
      </w:r>
      <w:r w:rsidRPr="00C901B7">
        <w:rPr>
          <w:rFonts w:ascii="Calibri" w:eastAsia="Calibri" w:hAnsi="Calibri" w:cs="Calibri"/>
        </w:rPr>
        <w:t>o</w:t>
      </w:r>
      <w:r w:rsidRPr="00C901B7">
        <w:rPr>
          <w:rFonts w:ascii="Calibri" w:eastAsia="Calibri" w:hAnsi="Calibri" w:cs="Calibri"/>
          <w:spacing w:val="1"/>
        </w:rPr>
        <w:t>m</w:t>
      </w:r>
      <w:r w:rsidRPr="00C901B7">
        <w:rPr>
          <w:rFonts w:ascii="Calibri" w:eastAsia="Calibri" w:hAnsi="Calibri" w:cs="Calibri"/>
        </w:rPr>
        <w:t>pu</w:t>
      </w:r>
      <w:r w:rsidRPr="00C901B7">
        <w:rPr>
          <w:rFonts w:ascii="Calibri" w:eastAsia="Calibri" w:hAnsi="Calibri" w:cs="Calibri"/>
          <w:spacing w:val="-1"/>
        </w:rPr>
        <w:t>te</w:t>
      </w:r>
      <w:r w:rsidRPr="00C901B7">
        <w:rPr>
          <w:rFonts w:ascii="Calibri" w:eastAsia="Calibri" w:hAnsi="Calibri" w:cs="Calibri"/>
        </w:rPr>
        <w:t>r</w:t>
      </w:r>
      <w:r w:rsidRPr="00C901B7">
        <w:rPr>
          <w:rFonts w:ascii="Calibri" w:eastAsia="Calibri" w:hAnsi="Calibri" w:cs="Calibri"/>
          <w:spacing w:val="33"/>
        </w:rPr>
        <w:t xml:space="preserve"> </w:t>
      </w:r>
      <w:r w:rsidRPr="00C901B7">
        <w:rPr>
          <w:rFonts w:ascii="Calibri" w:eastAsia="Calibri" w:hAnsi="Calibri" w:cs="Calibri"/>
          <w:spacing w:val="-1"/>
        </w:rPr>
        <w:t>r</w:t>
      </w:r>
      <w:r w:rsidRPr="00C901B7">
        <w:rPr>
          <w:rFonts w:ascii="Calibri" w:eastAsia="Calibri" w:hAnsi="Calibri" w:cs="Calibri"/>
          <w:spacing w:val="2"/>
        </w:rPr>
        <w:t>e</w:t>
      </w:r>
      <w:r w:rsidRPr="00C901B7">
        <w:rPr>
          <w:rFonts w:ascii="Calibri" w:eastAsia="Calibri" w:hAnsi="Calibri" w:cs="Calibri"/>
          <w:spacing w:val="-1"/>
        </w:rPr>
        <w:t>l</w:t>
      </w:r>
      <w:r w:rsidRPr="00C901B7">
        <w:rPr>
          <w:rFonts w:ascii="Calibri" w:eastAsia="Calibri" w:hAnsi="Calibri" w:cs="Calibri"/>
        </w:rPr>
        <w:t>a</w:t>
      </w:r>
      <w:r w:rsidRPr="00C901B7">
        <w:rPr>
          <w:rFonts w:ascii="Calibri" w:eastAsia="Calibri" w:hAnsi="Calibri" w:cs="Calibri"/>
          <w:spacing w:val="-1"/>
        </w:rPr>
        <w:t>te</w:t>
      </w:r>
      <w:r w:rsidRPr="00C901B7">
        <w:rPr>
          <w:rFonts w:ascii="Calibri" w:eastAsia="Calibri" w:hAnsi="Calibri" w:cs="Calibri"/>
        </w:rPr>
        <w:t>d</w:t>
      </w:r>
      <w:r w:rsidRPr="00C901B7">
        <w:rPr>
          <w:rFonts w:ascii="Calibri" w:eastAsia="Calibri" w:hAnsi="Calibri" w:cs="Calibri"/>
          <w:spacing w:val="26"/>
        </w:rPr>
        <w:t xml:space="preserve"> </w:t>
      </w:r>
      <w:r w:rsidRPr="00C901B7">
        <w:rPr>
          <w:rFonts w:ascii="Calibri" w:eastAsia="Calibri" w:hAnsi="Calibri" w:cs="Calibri"/>
        </w:rPr>
        <w:t>p</w:t>
      </w:r>
      <w:r w:rsidRPr="00C901B7">
        <w:rPr>
          <w:rFonts w:ascii="Calibri" w:eastAsia="Calibri" w:hAnsi="Calibri" w:cs="Calibri"/>
          <w:spacing w:val="-1"/>
        </w:rPr>
        <w:t>r</w:t>
      </w:r>
      <w:r w:rsidRPr="00C901B7">
        <w:rPr>
          <w:rFonts w:ascii="Calibri" w:eastAsia="Calibri" w:hAnsi="Calibri" w:cs="Calibri"/>
        </w:rPr>
        <w:t>op</w:t>
      </w:r>
      <w:r w:rsidRPr="00C901B7">
        <w:rPr>
          <w:rFonts w:ascii="Calibri" w:eastAsia="Calibri" w:hAnsi="Calibri" w:cs="Calibri"/>
          <w:spacing w:val="2"/>
        </w:rPr>
        <w:t>e</w:t>
      </w:r>
      <w:r w:rsidRPr="00C901B7">
        <w:rPr>
          <w:rFonts w:ascii="Calibri" w:eastAsia="Calibri" w:hAnsi="Calibri" w:cs="Calibri"/>
          <w:spacing w:val="-1"/>
        </w:rPr>
        <w:t>rt</w:t>
      </w:r>
      <w:r w:rsidRPr="00C901B7">
        <w:rPr>
          <w:rFonts w:ascii="Calibri" w:eastAsia="Calibri" w:hAnsi="Calibri" w:cs="Calibri"/>
        </w:rPr>
        <w:t>y</w:t>
      </w:r>
      <w:r w:rsidRPr="00C901B7">
        <w:rPr>
          <w:rFonts w:ascii="Calibri" w:eastAsia="Calibri" w:hAnsi="Calibri" w:cs="Calibri"/>
          <w:spacing w:val="31"/>
        </w:rPr>
        <w:t xml:space="preserve"> </w:t>
      </w:r>
      <w:r w:rsidRPr="00C901B7">
        <w:rPr>
          <w:rFonts w:ascii="Calibri" w:eastAsia="Calibri" w:hAnsi="Calibri" w:cs="Calibri"/>
        </w:rPr>
        <w:t>and</w:t>
      </w:r>
      <w:r w:rsidRPr="00C901B7">
        <w:rPr>
          <w:rFonts w:ascii="Calibri" w:eastAsia="Calibri" w:hAnsi="Calibri" w:cs="Calibri"/>
          <w:spacing w:val="14"/>
        </w:rPr>
        <w:t xml:space="preserve"> </w:t>
      </w:r>
      <w:r w:rsidRPr="00C901B7">
        <w:rPr>
          <w:rFonts w:ascii="Calibri" w:eastAsia="Calibri" w:hAnsi="Calibri" w:cs="Calibri"/>
          <w:spacing w:val="-1"/>
        </w:rPr>
        <w:t>t</w:t>
      </w:r>
      <w:r w:rsidRPr="00C901B7">
        <w:rPr>
          <w:rFonts w:ascii="Calibri" w:eastAsia="Calibri" w:hAnsi="Calibri" w:cs="Calibri"/>
        </w:rPr>
        <w:t>he</w:t>
      </w:r>
      <w:r w:rsidRPr="00C901B7">
        <w:rPr>
          <w:rFonts w:ascii="Calibri" w:eastAsia="Calibri" w:hAnsi="Calibri" w:cs="Calibri"/>
          <w:spacing w:val="14"/>
        </w:rPr>
        <w:t xml:space="preserve"> </w:t>
      </w:r>
      <w:r w:rsidRPr="00C901B7">
        <w:rPr>
          <w:rFonts w:ascii="Calibri" w:eastAsia="Calibri" w:hAnsi="Calibri" w:cs="Calibri"/>
          <w:spacing w:val="2"/>
          <w:w w:val="103"/>
        </w:rPr>
        <w:t>d</w:t>
      </w:r>
      <w:r w:rsidRPr="00C901B7">
        <w:rPr>
          <w:rFonts w:ascii="Calibri" w:eastAsia="Calibri" w:hAnsi="Calibri" w:cs="Calibri"/>
          <w:w w:val="103"/>
        </w:rPr>
        <w:t>a</w:t>
      </w:r>
      <w:r w:rsidRPr="00C901B7">
        <w:rPr>
          <w:rFonts w:ascii="Calibri" w:eastAsia="Calibri" w:hAnsi="Calibri" w:cs="Calibri"/>
          <w:spacing w:val="2"/>
          <w:w w:val="103"/>
        </w:rPr>
        <w:t>t</w:t>
      </w:r>
      <w:r w:rsidRPr="00C901B7">
        <w:rPr>
          <w:rFonts w:ascii="Calibri" w:eastAsia="Calibri" w:hAnsi="Calibri" w:cs="Calibri"/>
          <w:w w:val="103"/>
        </w:rPr>
        <w:t xml:space="preserve">a, </w:t>
      </w:r>
      <w:r w:rsidRPr="00C901B7">
        <w:rPr>
          <w:rFonts w:ascii="Calibri" w:eastAsia="Calibri" w:hAnsi="Calibri" w:cs="Calibri"/>
        </w:rPr>
        <w:t>so</w:t>
      </w:r>
      <w:r w:rsidRPr="00C901B7">
        <w:rPr>
          <w:rFonts w:ascii="Calibri" w:eastAsia="Calibri" w:hAnsi="Calibri" w:cs="Calibri"/>
          <w:spacing w:val="-1"/>
        </w:rPr>
        <w:t>ft</w:t>
      </w:r>
      <w:r w:rsidRPr="00C901B7">
        <w:rPr>
          <w:rFonts w:ascii="Calibri" w:eastAsia="Calibri" w:hAnsi="Calibri" w:cs="Calibri"/>
        </w:rPr>
        <w:t>wa</w:t>
      </w:r>
      <w:r w:rsidRPr="00C901B7">
        <w:rPr>
          <w:rFonts w:ascii="Calibri" w:eastAsia="Calibri" w:hAnsi="Calibri" w:cs="Calibri"/>
          <w:spacing w:val="-1"/>
        </w:rPr>
        <w:t>re</w:t>
      </w:r>
      <w:r w:rsidRPr="00C901B7">
        <w:rPr>
          <w:rFonts w:ascii="Calibri" w:eastAsia="Calibri" w:hAnsi="Calibri" w:cs="Calibri"/>
        </w:rPr>
        <w:t>,</w:t>
      </w:r>
      <w:r w:rsidRPr="00C901B7">
        <w:rPr>
          <w:rFonts w:ascii="Calibri" w:eastAsia="Calibri" w:hAnsi="Calibri" w:cs="Calibri"/>
          <w:spacing w:val="34"/>
        </w:rPr>
        <w:t xml:space="preserve"> </w:t>
      </w:r>
      <w:r w:rsidRPr="00C901B7">
        <w:rPr>
          <w:rFonts w:ascii="Calibri" w:eastAsia="Calibri" w:hAnsi="Calibri" w:cs="Calibri"/>
        </w:rPr>
        <w:t>and</w:t>
      </w:r>
      <w:r w:rsidRPr="00C901B7">
        <w:rPr>
          <w:rFonts w:ascii="Calibri" w:eastAsia="Calibri" w:hAnsi="Calibri" w:cs="Calibri"/>
          <w:spacing w:val="14"/>
        </w:rPr>
        <w:t xml:space="preserve"> </w:t>
      </w:r>
      <w:r w:rsidRPr="00C901B7">
        <w:rPr>
          <w:rFonts w:ascii="Calibri" w:eastAsia="Calibri" w:hAnsi="Calibri" w:cs="Calibri"/>
        </w:rPr>
        <w:t>p</w:t>
      </w:r>
      <w:r w:rsidRPr="00C901B7">
        <w:rPr>
          <w:rFonts w:ascii="Calibri" w:eastAsia="Calibri" w:hAnsi="Calibri" w:cs="Calibri"/>
          <w:spacing w:val="-1"/>
        </w:rPr>
        <w:t>r</w:t>
      </w:r>
      <w:r w:rsidRPr="00C901B7">
        <w:rPr>
          <w:rFonts w:ascii="Calibri" w:eastAsia="Calibri" w:hAnsi="Calibri" w:cs="Calibri"/>
        </w:rPr>
        <w:t>o</w:t>
      </w:r>
      <w:r w:rsidRPr="00C901B7">
        <w:rPr>
          <w:rFonts w:ascii="Calibri" w:eastAsia="Calibri" w:hAnsi="Calibri" w:cs="Calibri"/>
          <w:spacing w:val="1"/>
        </w:rPr>
        <w:t>g</w:t>
      </w:r>
      <w:r w:rsidRPr="00C901B7">
        <w:rPr>
          <w:rFonts w:ascii="Calibri" w:eastAsia="Calibri" w:hAnsi="Calibri" w:cs="Calibri"/>
          <w:spacing w:val="-1"/>
        </w:rPr>
        <w:t>r</w:t>
      </w:r>
      <w:r w:rsidRPr="00C901B7">
        <w:rPr>
          <w:rFonts w:ascii="Calibri" w:eastAsia="Calibri" w:hAnsi="Calibri" w:cs="Calibri"/>
        </w:rPr>
        <w:t>a</w:t>
      </w:r>
      <w:r w:rsidRPr="00C901B7">
        <w:rPr>
          <w:rFonts w:ascii="Calibri" w:eastAsia="Calibri" w:hAnsi="Calibri" w:cs="Calibri"/>
          <w:spacing w:val="1"/>
        </w:rPr>
        <w:t>m</w:t>
      </w:r>
      <w:r w:rsidRPr="00C901B7">
        <w:rPr>
          <w:rFonts w:ascii="Calibri" w:eastAsia="Calibri" w:hAnsi="Calibri" w:cs="Calibri"/>
        </w:rPr>
        <w:t>s</w:t>
      </w:r>
      <w:r w:rsidRPr="00C901B7">
        <w:rPr>
          <w:rFonts w:ascii="Calibri" w:eastAsia="Calibri" w:hAnsi="Calibri" w:cs="Calibri"/>
          <w:spacing w:val="33"/>
        </w:rPr>
        <w:t xml:space="preserve"> </w:t>
      </w:r>
      <w:r w:rsidRPr="00C901B7">
        <w:rPr>
          <w:rFonts w:ascii="Calibri" w:eastAsia="Calibri" w:hAnsi="Calibri" w:cs="Calibri"/>
          <w:w w:val="103"/>
        </w:rPr>
        <w:t>th</w:t>
      </w:r>
      <w:r w:rsidRPr="00C901B7">
        <w:rPr>
          <w:rFonts w:ascii="Calibri" w:eastAsia="Calibri" w:hAnsi="Calibri" w:cs="Calibri"/>
          <w:spacing w:val="2"/>
          <w:w w:val="103"/>
        </w:rPr>
        <w:t>ere</w:t>
      </w:r>
      <w:r w:rsidRPr="00C901B7">
        <w:rPr>
          <w:rFonts w:ascii="Calibri" w:eastAsia="Calibri" w:hAnsi="Calibri" w:cs="Calibri"/>
          <w:w w:val="103"/>
        </w:rPr>
        <w:t>o</w:t>
      </w:r>
      <w:r w:rsidRPr="00C901B7">
        <w:rPr>
          <w:rFonts w:ascii="Calibri" w:eastAsia="Calibri" w:hAnsi="Calibri" w:cs="Calibri"/>
          <w:spacing w:val="2"/>
          <w:w w:val="103"/>
        </w:rPr>
        <w:t>n</w:t>
      </w:r>
      <w:r w:rsidRPr="00C901B7">
        <w:rPr>
          <w:rFonts w:ascii="Calibri" w:eastAsia="Calibri" w:hAnsi="Calibri" w:cs="Calibri"/>
          <w:w w:val="103"/>
        </w:rPr>
        <w:t>.</w:t>
      </w:r>
    </w:p>
    <w:p w14:paraId="3B5C472A" w14:textId="15A2D120" w:rsidR="00790AFE" w:rsidRPr="00C901B7" w:rsidRDefault="00790AFE" w:rsidP="00790AFE">
      <w:pPr>
        <w:spacing w:before="2" w:line="271" w:lineRule="auto"/>
        <w:ind w:left="1184"/>
        <w:rPr>
          <w:rFonts w:ascii="Calibri" w:eastAsia="Calibri" w:hAnsi="Calibri" w:cs="Calibri"/>
        </w:rPr>
      </w:pPr>
      <w:r w:rsidRPr="00C901B7">
        <w:rPr>
          <w:noProof/>
        </w:rPr>
        <mc:AlternateContent>
          <mc:Choice Requires="wpg">
            <w:drawing>
              <wp:anchor distT="0" distB="0" distL="114300" distR="114300" simplePos="0" relativeHeight="251997184" behindDoc="1" locked="0" layoutInCell="1" allowOverlap="1" wp14:anchorId="09566681" wp14:editId="52A71A4F">
                <wp:simplePos x="0" y="0"/>
                <wp:positionH relativeFrom="page">
                  <wp:posOffset>1103630</wp:posOffset>
                </wp:positionH>
                <wp:positionV relativeFrom="paragraph">
                  <wp:posOffset>26670</wp:posOffset>
                </wp:positionV>
                <wp:extent cx="126365" cy="95885"/>
                <wp:effectExtent l="8255" t="5080" r="8255" b="3810"/>
                <wp:wrapNone/>
                <wp:docPr id="531" name="Group 5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95885"/>
                          <a:chOff x="1738" y="42"/>
                          <a:chExt cx="199" cy="151"/>
                        </a:xfrm>
                      </wpg:grpSpPr>
                      <wps:wsp>
                        <wps:cNvPr id="532" name="Freeform 16"/>
                        <wps:cNvSpPr>
                          <a:spLocks/>
                        </wps:cNvSpPr>
                        <wps:spPr bwMode="auto">
                          <a:xfrm>
                            <a:off x="1738" y="42"/>
                            <a:ext cx="199" cy="151"/>
                          </a:xfrm>
                          <a:custGeom>
                            <a:avLst/>
                            <a:gdLst>
                              <a:gd name="T0" fmla="+- 0 1906 1738"/>
                              <a:gd name="T1" fmla="*/ T0 w 199"/>
                              <a:gd name="T2" fmla="+- 0 56 42"/>
                              <a:gd name="T3" fmla="*/ 56 h 151"/>
                              <a:gd name="T4" fmla="+- 0 1769 1738"/>
                              <a:gd name="T5" fmla="*/ T4 w 199"/>
                              <a:gd name="T6" fmla="+- 0 56 42"/>
                              <a:gd name="T7" fmla="*/ 56 h 151"/>
                              <a:gd name="T8" fmla="+- 0 1752 1738"/>
                              <a:gd name="T9" fmla="*/ T8 w 199"/>
                              <a:gd name="T10" fmla="+- 0 73 42"/>
                              <a:gd name="T11" fmla="*/ 73 h 151"/>
                              <a:gd name="T12" fmla="+- 0 1752 1738"/>
                              <a:gd name="T13" fmla="*/ T12 w 199"/>
                              <a:gd name="T14" fmla="+- 0 162 42"/>
                              <a:gd name="T15" fmla="*/ 162 h 151"/>
                              <a:gd name="T16" fmla="+- 0 1752 1738"/>
                              <a:gd name="T17" fmla="*/ T16 w 199"/>
                              <a:gd name="T18" fmla="+- 0 42 42"/>
                              <a:gd name="T19" fmla="*/ 42 h 151"/>
                              <a:gd name="T20" fmla="+- 0 1745 1738"/>
                              <a:gd name="T21" fmla="*/ T20 w 199"/>
                              <a:gd name="T22" fmla="+- 0 42 42"/>
                              <a:gd name="T23" fmla="*/ 42 h 151"/>
                              <a:gd name="T24" fmla="+- 0 1738 1738"/>
                              <a:gd name="T25" fmla="*/ T24 w 199"/>
                              <a:gd name="T26" fmla="+- 0 49 42"/>
                              <a:gd name="T27" fmla="*/ 49 h 151"/>
                              <a:gd name="T28" fmla="+- 0 1738 1738"/>
                              <a:gd name="T29" fmla="*/ T28 w 199"/>
                              <a:gd name="T30" fmla="+- 0 186 42"/>
                              <a:gd name="T31" fmla="*/ 186 h 151"/>
                              <a:gd name="T32" fmla="+- 0 1745 1738"/>
                              <a:gd name="T33" fmla="*/ T32 w 199"/>
                              <a:gd name="T34" fmla="+- 0 193 42"/>
                              <a:gd name="T35" fmla="*/ 193 h 151"/>
                              <a:gd name="T36" fmla="+- 0 1920 1738"/>
                              <a:gd name="T37" fmla="*/ T36 w 199"/>
                              <a:gd name="T38" fmla="+- 0 193 42"/>
                              <a:gd name="T39" fmla="*/ 193 h 151"/>
                              <a:gd name="T40" fmla="+- 0 1769 1738"/>
                              <a:gd name="T41" fmla="*/ T40 w 199"/>
                              <a:gd name="T42" fmla="+- 0 176 42"/>
                              <a:gd name="T43" fmla="*/ 176 h 151"/>
                              <a:gd name="T44" fmla="+- 0 1769 1738"/>
                              <a:gd name="T45" fmla="*/ T44 w 199"/>
                              <a:gd name="T46" fmla="+- 0 73 42"/>
                              <a:gd name="T47" fmla="*/ 73 h 151"/>
                              <a:gd name="T48" fmla="+- 0 1920 1738"/>
                              <a:gd name="T49" fmla="*/ T48 w 199"/>
                              <a:gd name="T50" fmla="+- 0 73 42"/>
                              <a:gd name="T51" fmla="*/ 73 h 151"/>
                              <a:gd name="T52" fmla="+- 0 1930 1738"/>
                              <a:gd name="T53" fmla="*/ T52 w 199"/>
                              <a:gd name="T54" fmla="+- 0 193 42"/>
                              <a:gd name="T55" fmla="*/ 193 h 151"/>
                              <a:gd name="T56" fmla="+- 0 1937 1738"/>
                              <a:gd name="T57" fmla="*/ T56 w 199"/>
                              <a:gd name="T58" fmla="+- 0 186 42"/>
                              <a:gd name="T59" fmla="*/ 186 h 151"/>
                              <a:gd name="T60" fmla="+- 0 1937 1738"/>
                              <a:gd name="T61" fmla="*/ T60 w 199"/>
                              <a:gd name="T62" fmla="+- 0 49 42"/>
                              <a:gd name="T63" fmla="*/ 49 h 151"/>
                              <a:gd name="T64" fmla="+- 0 1930 1738"/>
                              <a:gd name="T65" fmla="*/ T64 w 199"/>
                              <a:gd name="T66" fmla="+- 0 42 42"/>
                              <a:gd name="T67" fmla="*/ 42 h 151"/>
                              <a:gd name="T68" fmla="+- 0 1920 1738"/>
                              <a:gd name="T69" fmla="*/ T68 w 199"/>
                              <a:gd name="T70" fmla="+- 0 42 42"/>
                              <a:gd name="T71" fmla="*/ 42 h 151"/>
                              <a:gd name="T72" fmla="+- 0 1906 1738"/>
                              <a:gd name="T73" fmla="*/ T72 w 199"/>
                              <a:gd name="T74" fmla="+- 0 56 42"/>
                              <a:gd name="T75" fmla="*/ 56 h 1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99" h="151">
                                <a:moveTo>
                                  <a:pt x="168" y="14"/>
                                </a:moveTo>
                                <a:lnTo>
                                  <a:pt x="31" y="14"/>
                                </a:lnTo>
                                <a:lnTo>
                                  <a:pt x="14" y="31"/>
                                </a:lnTo>
                                <a:lnTo>
                                  <a:pt x="14" y="120"/>
                                </a:lnTo>
                                <a:lnTo>
                                  <a:pt x="14" y="0"/>
                                </a:lnTo>
                                <a:lnTo>
                                  <a:pt x="7" y="0"/>
                                </a:lnTo>
                                <a:lnTo>
                                  <a:pt x="0" y="7"/>
                                </a:lnTo>
                                <a:lnTo>
                                  <a:pt x="0" y="144"/>
                                </a:lnTo>
                                <a:lnTo>
                                  <a:pt x="7" y="151"/>
                                </a:lnTo>
                                <a:lnTo>
                                  <a:pt x="182" y="151"/>
                                </a:lnTo>
                                <a:lnTo>
                                  <a:pt x="31" y="134"/>
                                </a:lnTo>
                                <a:lnTo>
                                  <a:pt x="31" y="31"/>
                                </a:lnTo>
                                <a:lnTo>
                                  <a:pt x="182" y="31"/>
                                </a:lnTo>
                                <a:lnTo>
                                  <a:pt x="192" y="151"/>
                                </a:lnTo>
                                <a:lnTo>
                                  <a:pt x="199" y="144"/>
                                </a:lnTo>
                                <a:lnTo>
                                  <a:pt x="199" y="7"/>
                                </a:lnTo>
                                <a:lnTo>
                                  <a:pt x="192" y="0"/>
                                </a:lnTo>
                                <a:lnTo>
                                  <a:pt x="182" y="0"/>
                                </a:lnTo>
                                <a:lnTo>
                                  <a:pt x="168" y="14"/>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3" name="Freeform 15"/>
                        <wps:cNvSpPr>
                          <a:spLocks/>
                        </wps:cNvSpPr>
                        <wps:spPr bwMode="auto">
                          <a:xfrm>
                            <a:off x="1906" y="73"/>
                            <a:ext cx="24" cy="120"/>
                          </a:xfrm>
                          <a:custGeom>
                            <a:avLst/>
                            <a:gdLst>
                              <a:gd name="T0" fmla="+- 0 1920 1906"/>
                              <a:gd name="T1" fmla="*/ T0 w 24"/>
                              <a:gd name="T2" fmla="+- 0 162 73"/>
                              <a:gd name="T3" fmla="*/ 162 h 120"/>
                              <a:gd name="T4" fmla="+- 0 1906 1906"/>
                              <a:gd name="T5" fmla="*/ T4 w 24"/>
                              <a:gd name="T6" fmla="+- 0 176 73"/>
                              <a:gd name="T7" fmla="*/ 176 h 120"/>
                              <a:gd name="T8" fmla="+- 0 1920 1906"/>
                              <a:gd name="T9" fmla="*/ T8 w 24"/>
                              <a:gd name="T10" fmla="+- 0 193 73"/>
                              <a:gd name="T11" fmla="*/ 193 h 120"/>
                              <a:gd name="T12" fmla="+- 0 1930 1906"/>
                              <a:gd name="T13" fmla="*/ T12 w 24"/>
                              <a:gd name="T14" fmla="+- 0 193 73"/>
                              <a:gd name="T15" fmla="*/ 193 h 120"/>
                              <a:gd name="T16" fmla="+- 0 1920 1906"/>
                              <a:gd name="T17" fmla="*/ T16 w 24"/>
                              <a:gd name="T18" fmla="+- 0 73 73"/>
                              <a:gd name="T19" fmla="*/ 73 h 120"/>
                              <a:gd name="T20" fmla="+- 0 1920 1906"/>
                              <a:gd name="T21" fmla="*/ T20 w 24"/>
                              <a:gd name="T22" fmla="+- 0 162 73"/>
                              <a:gd name="T23" fmla="*/ 162 h 120"/>
                            </a:gdLst>
                            <a:ahLst/>
                            <a:cxnLst>
                              <a:cxn ang="0">
                                <a:pos x="T1" y="T3"/>
                              </a:cxn>
                              <a:cxn ang="0">
                                <a:pos x="T5" y="T7"/>
                              </a:cxn>
                              <a:cxn ang="0">
                                <a:pos x="T9" y="T11"/>
                              </a:cxn>
                              <a:cxn ang="0">
                                <a:pos x="T13" y="T15"/>
                              </a:cxn>
                              <a:cxn ang="0">
                                <a:pos x="T17" y="T19"/>
                              </a:cxn>
                              <a:cxn ang="0">
                                <a:pos x="T21" y="T23"/>
                              </a:cxn>
                            </a:cxnLst>
                            <a:rect l="0" t="0" r="r" b="b"/>
                            <a:pathLst>
                              <a:path w="24" h="120">
                                <a:moveTo>
                                  <a:pt x="14" y="89"/>
                                </a:moveTo>
                                <a:lnTo>
                                  <a:pt x="0" y="103"/>
                                </a:lnTo>
                                <a:lnTo>
                                  <a:pt x="14" y="120"/>
                                </a:lnTo>
                                <a:lnTo>
                                  <a:pt x="24" y="120"/>
                                </a:lnTo>
                                <a:lnTo>
                                  <a:pt x="14" y="0"/>
                                </a:lnTo>
                                <a:lnTo>
                                  <a:pt x="14" y="89"/>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4" name="Freeform 14"/>
                        <wps:cNvSpPr>
                          <a:spLocks/>
                        </wps:cNvSpPr>
                        <wps:spPr bwMode="auto">
                          <a:xfrm>
                            <a:off x="1769" y="73"/>
                            <a:ext cx="151" cy="120"/>
                          </a:xfrm>
                          <a:custGeom>
                            <a:avLst/>
                            <a:gdLst>
                              <a:gd name="T0" fmla="+- 0 1769 1769"/>
                              <a:gd name="T1" fmla="*/ T0 w 151"/>
                              <a:gd name="T2" fmla="+- 0 176 73"/>
                              <a:gd name="T3" fmla="*/ 176 h 120"/>
                              <a:gd name="T4" fmla="+- 0 1920 1769"/>
                              <a:gd name="T5" fmla="*/ T4 w 151"/>
                              <a:gd name="T6" fmla="+- 0 193 73"/>
                              <a:gd name="T7" fmla="*/ 193 h 120"/>
                              <a:gd name="T8" fmla="+- 0 1906 1769"/>
                              <a:gd name="T9" fmla="*/ T8 w 151"/>
                              <a:gd name="T10" fmla="+- 0 176 73"/>
                              <a:gd name="T11" fmla="*/ 176 h 120"/>
                              <a:gd name="T12" fmla="+- 0 1920 1769"/>
                              <a:gd name="T13" fmla="*/ T12 w 151"/>
                              <a:gd name="T14" fmla="+- 0 162 73"/>
                              <a:gd name="T15" fmla="*/ 162 h 120"/>
                              <a:gd name="T16" fmla="+- 0 1920 1769"/>
                              <a:gd name="T17" fmla="*/ T16 w 151"/>
                              <a:gd name="T18" fmla="+- 0 73 73"/>
                              <a:gd name="T19" fmla="*/ 73 h 120"/>
                              <a:gd name="T20" fmla="+- 0 1906 1769"/>
                              <a:gd name="T21" fmla="*/ T20 w 151"/>
                              <a:gd name="T22" fmla="+- 0 73 73"/>
                              <a:gd name="T23" fmla="*/ 73 h 120"/>
                              <a:gd name="T24" fmla="+- 0 1906 1769"/>
                              <a:gd name="T25" fmla="*/ T24 w 151"/>
                              <a:gd name="T26" fmla="+- 0 162 73"/>
                              <a:gd name="T27" fmla="*/ 162 h 120"/>
                              <a:gd name="T28" fmla="+- 0 1769 1769"/>
                              <a:gd name="T29" fmla="*/ T28 w 151"/>
                              <a:gd name="T30" fmla="+- 0 162 73"/>
                              <a:gd name="T31" fmla="*/ 162 h 120"/>
                              <a:gd name="T32" fmla="+- 0 1769 1769"/>
                              <a:gd name="T33" fmla="*/ T32 w 151"/>
                              <a:gd name="T34" fmla="+- 0 176 73"/>
                              <a:gd name="T35" fmla="*/ 176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1" h="120">
                                <a:moveTo>
                                  <a:pt x="0" y="103"/>
                                </a:moveTo>
                                <a:lnTo>
                                  <a:pt x="151" y="120"/>
                                </a:lnTo>
                                <a:lnTo>
                                  <a:pt x="137" y="103"/>
                                </a:lnTo>
                                <a:lnTo>
                                  <a:pt x="151" y="89"/>
                                </a:lnTo>
                                <a:lnTo>
                                  <a:pt x="151" y="0"/>
                                </a:lnTo>
                                <a:lnTo>
                                  <a:pt x="137" y="0"/>
                                </a:lnTo>
                                <a:lnTo>
                                  <a:pt x="137" y="89"/>
                                </a:lnTo>
                                <a:lnTo>
                                  <a:pt x="0" y="89"/>
                                </a:lnTo>
                                <a:lnTo>
                                  <a:pt x="0" y="103"/>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5" name="Freeform 13"/>
                        <wps:cNvSpPr>
                          <a:spLocks/>
                        </wps:cNvSpPr>
                        <wps:spPr bwMode="auto">
                          <a:xfrm>
                            <a:off x="1752" y="42"/>
                            <a:ext cx="168" cy="31"/>
                          </a:xfrm>
                          <a:custGeom>
                            <a:avLst/>
                            <a:gdLst>
                              <a:gd name="T0" fmla="+- 0 1769 1752"/>
                              <a:gd name="T1" fmla="*/ T0 w 168"/>
                              <a:gd name="T2" fmla="+- 0 56 42"/>
                              <a:gd name="T3" fmla="*/ 56 h 31"/>
                              <a:gd name="T4" fmla="+- 0 1906 1752"/>
                              <a:gd name="T5" fmla="*/ T4 w 168"/>
                              <a:gd name="T6" fmla="+- 0 56 42"/>
                              <a:gd name="T7" fmla="*/ 56 h 31"/>
                              <a:gd name="T8" fmla="+- 0 1920 1752"/>
                              <a:gd name="T9" fmla="*/ T8 w 168"/>
                              <a:gd name="T10" fmla="+- 0 42 42"/>
                              <a:gd name="T11" fmla="*/ 42 h 31"/>
                              <a:gd name="T12" fmla="+- 0 1752 1752"/>
                              <a:gd name="T13" fmla="*/ T12 w 168"/>
                              <a:gd name="T14" fmla="+- 0 42 42"/>
                              <a:gd name="T15" fmla="*/ 42 h 31"/>
                              <a:gd name="T16" fmla="+- 0 1752 1752"/>
                              <a:gd name="T17" fmla="*/ T16 w 168"/>
                              <a:gd name="T18" fmla="+- 0 73 42"/>
                              <a:gd name="T19" fmla="*/ 73 h 31"/>
                              <a:gd name="T20" fmla="+- 0 1769 1752"/>
                              <a:gd name="T21" fmla="*/ T20 w 168"/>
                              <a:gd name="T22" fmla="+- 0 56 42"/>
                              <a:gd name="T23" fmla="*/ 56 h 31"/>
                            </a:gdLst>
                            <a:ahLst/>
                            <a:cxnLst>
                              <a:cxn ang="0">
                                <a:pos x="T1" y="T3"/>
                              </a:cxn>
                              <a:cxn ang="0">
                                <a:pos x="T5" y="T7"/>
                              </a:cxn>
                              <a:cxn ang="0">
                                <a:pos x="T9" y="T11"/>
                              </a:cxn>
                              <a:cxn ang="0">
                                <a:pos x="T13" y="T15"/>
                              </a:cxn>
                              <a:cxn ang="0">
                                <a:pos x="T17" y="T19"/>
                              </a:cxn>
                              <a:cxn ang="0">
                                <a:pos x="T21" y="T23"/>
                              </a:cxn>
                            </a:cxnLst>
                            <a:rect l="0" t="0" r="r" b="b"/>
                            <a:pathLst>
                              <a:path w="168" h="31">
                                <a:moveTo>
                                  <a:pt x="17" y="14"/>
                                </a:moveTo>
                                <a:lnTo>
                                  <a:pt x="154" y="14"/>
                                </a:lnTo>
                                <a:lnTo>
                                  <a:pt x="168" y="0"/>
                                </a:lnTo>
                                <a:lnTo>
                                  <a:pt x="0" y="0"/>
                                </a:lnTo>
                                <a:lnTo>
                                  <a:pt x="0" y="31"/>
                                </a:lnTo>
                                <a:lnTo>
                                  <a:pt x="17" y="14"/>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4CA83A" id="Group 531" o:spid="_x0000_s1026" style="position:absolute;margin-left:86.9pt;margin-top:2.1pt;width:9.95pt;height:7.55pt;z-index:-251319296;mso-position-horizontal-relative:page" coordorigin="1738,42" coordsize="19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">
                <v:shape id="Freeform 16" o:spid="_x0000_s1027" style="position:absolute;left:1738;top:42;width:199;height:151;visibility:visible;mso-wrap-style:square;v-text-anchor:top" coordsize="199,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" path="m168,14l31,14,14,31r,89l14,,7,,,7,,144r7,7l182,151,31,134,31,31r151,l192,151r7,-7l199,7,192,,182,,168,14xe" fillcolor="#385d89" stroked="f">
                  <v:path arrowok="t" o:connecttype="custom" o:connectlocs="168,56;31,56;14,73;14,162;14,42;7,42;0,49;0,186;7,193;182,193;31,176;31,73;182,73;192,193;199,186;199,49;192,42;182,42;168,56" o:connectangles="0,0,0,0,0,0,0,0,0,0,0,0,0,0,0,0,0,0,0"/>
                </v:shape>
                <v:shape id="Freeform 15" o:spid="_x0000_s1028" style="position:absolute;left:1906;top:73;width:24;height:120;visibility:visible;mso-wrap-style:square;v-text-anchor:top" coordsize="2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" path="m14,89l,103r14,17l24,120,14,r,89xe" fillcolor="#385d89" stroked="f">
                  <v:path arrowok="t" o:connecttype="custom" o:connectlocs="14,162;0,176;14,193;24,193;14,73;14,162" o:connectangles="0,0,0,0,0,0"/>
                </v:shape>
                <v:shape id="Freeform 14" o:spid="_x0000_s1029" style="position:absolute;left:1769;top:73;width:151;height:120;visibility:visible;mso-wrap-style:square;v-text-anchor:top" coordsize="15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" path="m,103r151,17l137,103,151,89,151,,137,r,89l,89r,14xe" fillcolor="#385d89" stroked="f">
                  <v:path arrowok="t" o:connecttype="custom" o:connectlocs="0,176;151,193;137,176;151,162;151,73;137,73;137,162;0,162;0,176" o:connectangles="0,0,0,0,0,0,0,0,0"/>
                </v:shape>
                <v:shape id="Freeform 13" o:spid="_x0000_s1030" style="position:absolute;left:1752;top:42;width:168;height:31;visibility:visible;mso-wrap-style:square;v-text-anchor:top" coordsize="16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" path="m17,14r137,l168,,,,,31,17,14xe" fillcolor="#385d89" stroked="f">
                  <v:path arrowok="t" o:connecttype="custom" o:connectlocs="17,56;154,56;168,42;0,42;0,73;17,56" o:connectangles="0,0,0,0,0,0"/>
                </v:shape>
                <w10:wrap anchorx="page"/>
              </v:group>
            </w:pict>
          </mc:Fallback>
        </mc:AlternateContent>
      </w:r>
      <w:r w:rsidRPr="00C901B7">
        <w:rPr>
          <w:rFonts w:ascii="Calibri" w:eastAsia="Calibri" w:hAnsi="Calibri" w:cs="Calibri"/>
          <w:spacing w:val="1"/>
        </w:rPr>
        <w:t>C</w:t>
      </w:r>
      <w:r w:rsidRPr="00C901B7">
        <w:rPr>
          <w:rFonts w:ascii="Calibri" w:eastAsia="Calibri" w:hAnsi="Calibri" w:cs="Calibri"/>
        </w:rPr>
        <w:t>ov</w:t>
      </w:r>
      <w:r w:rsidRPr="00C901B7">
        <w:rPr>
          <w:rFonts w:ascii="Calibri" w:eastAsia="Calibri" w:hAnsi="Calibri" w:cs="Calibri"/>
          <w:spacing w:val="-1"/>
        </w:rPr>
        <w:t>er</w:t>
      </w:r>
      <w:r w:rsidRPr="00C901B7">
        <w:rPr>
          <w:rFonts w:ascii="Calibri" w:eastAsia="Calibri" w:hAnsi="Calibri" w:cs="Calibri"/>
        </w:rPr>
        <w:t>a</w:t>
      </w:r>
      <w:r w:rsidRPr="00C901B7">
        <w:rPr>
          <w:rFonts w:ascii="Calibri" w:eastAsia="Calibri" w:hAnsi="Calibri" w:cs="Calibri"/>
          <w:spacing w:val="1"/>
        </w:rPr>
        <w:t>g</w:t>
      </w:r>
      <w:r w:rsidRPr="00C901B7">
        <w:rPr>
          <w:rFonts w:ascii="Calibri" w:eastAsia="Calibri" w:hAnsi="Calibri" w:cs="Calibri"/>
        </w:rPr>
        <w:t>e</w:t>
      </w:r>
      <w:r w:rsidRPr="00C901B7">
        <w:rPr>
          <w:rFonts w:ascii="Calibri" w:eastAsia="Calibri" w:hAnsi="Calibri" w:cs="Calibri"/>
          <w:spacing w:val="31"/>
        </w:rPr>
        <w:t xml:space="preserve"> </w:t>
      </w:r>
      <w:r w:rsidRPr="00C901B7">
        <w:rPr>
          <w:rFonts w:ascii="Calibri" w:eastAsia="Calibri" w:hAnsi="Calibri" w:cs="Calibri"/>
        </w:rPr>
        <w:t>sha</w:t>
      </w:r>
      <w:r w:rsidRPr="00C901B7">
        <w:rPr>
          <w:rFonts w:ascii="Calibri" w:eastAsia="Calibri" w:hAnsi="Calibri" w:cs="Calibri"/>
          <w:spacing w:val="-1"/>
        </w:rPr>
        <w:t>l</w:t>
      </w:r>
      <w:r w:rsidRPr="00C901B7">
        <w:rPr>
          <w:rFonts w:ascii="Calibri" w:eastAsia="Calibri" w:hAnsi="Calibri" w:cs="Calibri"/>
        </w:rPr>
        <w:t>l</w:t>
      </w:r>
      <w:r w:rsidRPr="00C901B7">
        <w:rPr>
          <w:rFonts w:ascii="Calibri" w:eastAsia="Calibri" w:hAnsi="Calibri" w:cs="Calibri"/>
          <w:spacing w:val="16"/>
        </w:rPr>
        <w:t xml:space="preserve"> </w:t>
      </w:r>
      <w:r w:rsidRPr="00C901B7">
        <w:rPr>
          <w:rFonts w:ascii="Calibri" w:eastAsia="Calibri" w:hAnsi="Calibri" w:cs="Calibri"/>
          <w:spacing w:val="-1"/>
        </w:rPr>
        <w:t>re</w:t>
      </w:r>
      <w:r w:rsidRPr="00C901B7">
        <w:rPr>
          <w:rFonts w:ascii="Calibri" w:eastAsia="Calibri" w:hAnsi="Calibri" w:cs="Calibri"/>
          <w:spacing w:val="1"/>
        </w:rPr>
        <w:t>m</w:t>
      </w:r>
      <w:r w:rsidRPr="00C901B7">
        <w:rPr>
          <w:rFonts w:ascii="Calibri" w:eastAsia="Calibri" w:hAnsi="Calibri" w:cs="Calibri"/>
        </w:rPr>
        <w:t>a</w:t>
      </w:r>
      <w:r w:rsidRPr="00C901B7">
        <w:rPr>
          <w:rFonts w:ascii="Calibri" w:eastAsia="Calibri" w:hAnsi="Calibri" w:cs="Calibri"/>
          <w:spacing w:val="-1"/>
        </w:rPr>
        <w:t>i</w:t>
      </w:r>
      <w:r w:rsidRPr="00C901B7">
        <w:rPr>
          <w:rFonts w:ascii="Calibri" w:eastAsia="Calibri" w:hAnsi="Calibri" w:cs="Calibri"/>
        </w:rPr>
        <w:t>n</w:t>
      </w:r>
      <w:r w:rsidRPr="00C901B7">
        <w:rPr>
          <w:rFonts w:ascii="Calibri" w:eastAsia="Calibri" w:hAnsi="Calibri" w:cs="Calibri"/>
          <w:spacing w:val="26"/>
        </w:rPr>
        <w:t xml:space="preserve"> </w:t>
      </w:r>
      <w:r w:rsidRPr="00C901B7">
        <w:rPr>
          <w:rFonts w:ascii="Calibri" w:eastAsia="Calibri" w:hAnsi="Calibri" w:cs="Calibri"/>
          <w:spacing w:val="-1"/>
        </w:rPr>
        <w:t>i</w:t>
      </w:r>
      <w:r w:rsidRPr="00C901B7">
        <w:rPr>
          <w:rFonts w:ascii="Calibri" w:eastAsia="Calibri" w:hAnsi="Calibri" w:cs="Calibri"/>
        </w:rPr>
        <w:t>n</w:t>
      </w:r>
      <w:r w:rsidRPr="00C901B7">
        <w:rPr>
          <w:rFonts w:ascii="Calibri" w:eastAsia="Calibri" w:hAnsi="Calibri" w:cs="Calibri"/>
          <w:spacing w:val="7"/>
        </w:rPr>
        <w:t xml:space="preserve"> </w:t>
      </w:r>
      <w:r w:rsidRPr="00C901B7">
        <w:rPr>
          <w:rFonts w:ascii="Calibri" w:eastAsia="Calibri" w:hAnsi="Calibri" w:cs="Calibri"/>
          <w:spacing w:val="1"/>
        </w:rPr>
        <w:t>f</w:t>
      </w:r>
      <w:r w:rsidRPr="00C901B7">
        <w:rPr>
          <w:rFonts w:ascii="Calibri" w:eastAsia="Calibri" w:hAnsi="Calibri" w:cs="Calibri"/>
        </w:rPr>
        <w:t>o</w:t>
      </w:r>
      <w:r w:rsidRPr="00C901B7">
        <w:rPr>
          <w:rFonts w:ascii="Calibri" w:eastAsia="Calibri" w:hAnsi="Calibri" w:cs="Calibri"/>
          <w:spacing w:val="-1"/>
        </w:rPr>
        <w:t>rc</w:t>
      </w:r>
      <w:r w:rsidRPr="00C901B7">
        <w:rPr>
          <w:rFonts w:ascii="Calibri" w:eastAsia="Calibri" w:hAnsi="Calibri" w:cs="Calibri"/>
        </w:rPr>
        <w:t>e</w:t>
      </w:r>
      <w:r w:rsidRPr="00C901B7">
        <w:rPr>
          <w:rFonts w:ascii="Calibri" w:eastAsia="Calibri" w:hAnsi="Calibri" w:cs="Calibri"/>
          <w:spacing w:val="21"/>
        </w:rPr>
        <w:t xml:space="preserve"> </w:t>
      </w:r>
      <w:r w:rsidRPr="00C901B7">
        <w:rPr>
          <w:rFonts w:ascii="Calibri" w:eastAsia="Calibri" w:hAnsi="Calibri" w:cs="Calibri"/>
          <w:spacing w:val="-1"/>
        </w:rPr>
        <w:t>f</w:t>
      </w:r>
      <w:r w:rsidRPr="00C901B7">
        <w:rPr>
          <w:rFonts w:ascii="Calibri" w:eastAsia="Calibri" w:hAnsi="Calibri" w:cs="Calibri"/>
        </w:rPr>
        <w:t>or</w:t>
      </w:r>
      <w:r w:rsidRPr="00C901B7">
        <w:rPr>
          <w:rFonts w:ascii="Calibri" w:eastAsia="Calibri" w:hAnsi="Calibri" w:cs="Calibri"/>
          <w:spacing w:val="11"/>
        </w:rPr>
        <w:t xml:space="preserve"> </w:t>
      </w:r>
      <w:r w:rsidRPr="00C901B7">
        <w:rPr>
          <w:rFonts w:ascii="Calibri" w:eastAsia="Calibri" w:hAnsi="Calibri" w:cs="Calibri"/>
          <w:spacing w:val="1"/>
        </w:rPr>
        <w:t>t</w:t>
      </w:r>
      <w:r w:rsidRPr="00C901B7">
        <w:rPr>
          <w:rFonts w:ascii="Calibri" w:eastAsia="Calibri" w:hAnsi="Calibri" w:cs="Calibri"/>
        </w:rPr>
        <w:t>h</w:t>
      </w:r>
      <w:r w:rsidRPr="00C901B7">
        <w:rPr>
          <w:rFonts w:ascii="Calibri" w:eastAsia="Calibri" w:hAnsi="Calibri" w:cs="Calibri"/>
          <w:spacing w:val="-1"/>
        </w:rPr>
        <w:t>re</w:t>
      </w:r>
      <w:r w:rsidRPr="00C901B7">
        <w:rPr>
          <w:rFonts w:ascii="Calibri" w:eastAsia="Calibri" w:hAnsi="Calibri" w:cs="Calibri"/>
        </w:rPr>
        <w:t>e</w:t>
      </w:r>
      <w:r w:rsidRPr="00C901B7">
        <w:rPr>
          <w:rFonts w:ascii="Calibri" w:eastAsia="Calibri" w:hAnsi="Calibri" w:cs="Calibri"/>
          <w:spacing w:val="19"/>
        </w:rPr>
        <w:t xml:space="preserve"> </w:t>
      </w:r>
      <w:r w:rsidRPr="00C901B7">
        <w:rPr>
          <w:rFonts w:ascii="Calibri" w:eastAsia="Calibri" w:hAnsi="Calibri" w:cs="Calibri"/>
          <w:spacing w:val="-1"/>
        </w:rPr>
        <w:t>ye</w:t>
      </w:r>
      <w:r w:rsidRPr="00C901B7">
        <w:rPr>
          <w:rFonts w:ascii="Calibri" w:eastAsia="Calibri" w:hAnsi="Calibri" w:cs="Calibri"/>
          <w:spacing w:val="2"/>
        </w:rPr>
        <w:t>a</w:t>
      </w:r>
      <w:r w:rsidRPr="00C901B7">
        <w:rPr>
          <w:rFonts w:ascii="Calibri" w:eastAsia="Calibri" w:hAnsi="Calibri" w:cs="Calibri"/>
          <w:spacing w:val="-1"/>
        </w:rPr>
        <w:t>r</w:t>
      </w:r>
      <w:r w:rsidRPr="00C901B7">
        <w:rPr>
          <w:rFonts w:ascii="Calibri" w:eastAsia="Calibri" w:hAnsi="Calibri" w:cs="Calibri"/>
        </w:rPr>
        <w:t>s</w:t>
      </w:r>
      <w:r w:rsidRPr="00C901B7">
        <w:rPr>
          <w:rFonts w:ascii="Calibri" w:eastAsia="Calibri" w:hAnsi="Calibri" w:cs="Calibri"/>
          <w:spacing w:val="19"/>
        </w:rPr>
        <w:t xml:space="preserve"> </w:t>
      </w:r>
      <w:r w:rsidRPr="00C901B7">
        <w:rPr>
          <w:rFonts w:ascii="Calibri" w:eastAsia="Calibri" w:hAnsi="Calibri" w:cs="Calibri"/>
          <w:spacing w:val="-1"/>
        </w:rPr>
        <w:t>f</w:t>
      </w:r>
      <w:r w:rsidRPr="00C901B7">
        <w:rPr>
          <w:rFonts w:ascii="Calibri" w:eastAsia="Calibri" w:hAnsi="Calibri" w:cs="Calibri"/>
        </w:rPr>
        <w:t>o</w:t>
      </w:r>
      <w:r w:rsidRPr="00C901B7">
        <w:rPr>
          <w:rFonts w:ascii="Calibri" w:eastAsia="Calibri" w:hAnsi="Calibri" w:cs="Calibri"/>
          <w:spacing w:val="1"/>
        </w:rPr>
        <w:t>l</w:t>
      </w:r>
      <w:r w:rsidRPr="00C901B7">
        <w:rPr>
          <w:rFonts w:ascii="Calibri" w:eastAsia="Calibri" w:hAnsi="Calibri" w:cs="Calibri"/>
          <w:spacing w:val="-1"/>
        </w:rPr>
        <w:t>l</w:t>
      </w:r>
      <w:r w:rsidRPr="00C901B7">
        <w:rPr>
          <w:rFonts w:ascii="Calibri" w:eastAsia="Calibri" w:hAnsi="Calibri" w:cs="Calibri"/>
        </w:rPr>
        <w:t>ow</w:t>
      </w:r>
      <w:r w:rsidRPr="00C901B7">
        <w:rPr>
          <w:rFonts w:ascii="Calibri" w:eastAsia="Calibri" w:hAnsi="Calibri" w:cs="Calibri"/>
          <w:spacing w:val="-1"/>
        </w:rPr>
        <w:t>i</w:t>
      </w:r>
      <w:r w:rsidRPr="00C901B7">
        <w:rPr>
          <w:rFonts w:ascii="Calibri" w:eastAsia="Calibri" w:hAnsi="Calibri" w:cs="Calibri"/>
        </w:rPr>
        <w:t>ng</w:t>
      </w:r>
      <w:r w:rsidRPr="00C901B7">
        <w:rPr>
          <w:rFonts w:ascii="Calibri" w:eastAsia="Calibri" w:hAnsi="Calibri" w:cs="Calibri"/>
          <w:spacing w:val="33"/>
        </w:rPr>
        <w:t xml:space="preserve"> </w:t>
      </w:r>
      <w:r w:rsidRPr="00C901B7">
        <w:rPr>
          <w:rFonts w:ascii="Calibri" w:eastAsia="Calibri" w:hAnsi="Calibri" w:cs="Calibri"/>
          <w:spacing w:val="-1"/>
        </w:rPr>
        <w:t>ter</w:t>
      </w:r>
      <w:r w:rsidRPr="00C901B7">
        <w:rPr>
          <w:rFonts w:ascii="Calibri" w:eastAsia="Calibri" w:hAnsi="Calibri" w:cs="Calibri"/>
          <w:spacing w:val="1"/>
        </w:rPr>
        <w:t>m</w:t>
      </w:r>
      <w:r w:rsidRPr="00C901B7">
        <w:rPr>
          <w:rFonts w:ascii="Calibri" w:eastAsia="Calibri" w:hAnsi="Calibri" w:cs="Calibri"/>
          <w:spacing w:val="-1"/>
        </w:rPr>
        <w:t>i</w:t>
      </w:r>
      <w:r w:rsidRPr="00C901B7">
        <w:rPr>
          <w:rFonts w:ascii="Calibri" w:eastAsia="Calibri" w:hAnsi="Calibri" w:cs="Calibri"/>
        </w:rPr>
        <w:t>na</w:t>
      </w:r>
      <w:r w:rsidRPr="00C901B7">
        <w:rPr>
          <w:rFonts w:ascii="Calibri" w:eastAsia="Calibri" w:hAnsi="Calibri" w:cs="Calibri"/>
          <w:spacing w:val="1"/>
        </w:rPr>
        <w:t>t</w:t>
      </w:r>
      <w:r w:rsidRPr="00C901B7">
        <w:rPr>
          <w:rFonts w:ascii="Calibri" w:eastAsia="Calibri" w:hAnsi="Calibri" w:cs="Calibri"/>
          <w:spacing w:val="-1"/>
        </w:rPr>
        <w:t>i</w:t>
      </w:r>
      <w:r w:rsidR="006E1E15" w:rsidRPr="00C901B7">
        <w:rPr>
          <w:rFonts w:ascii="Calibri" w:eastAsia="Calibri" w:hAnsi="Calibri" w:cs="Calibri"/>
        </w:rPr>
        <w:t>on</w:t>
      </w:r>
      <w:r w:rsidRPr="00C901B7">
        <w:rPr>
          <w:rFonts w:ascii="Calibri" w:eastAsia="Calibri" w:hAnsi="Calibri" w:cs="Calibri"/>
          <w:spacing w:val="5"/>
        </w:rPr>
        <w:t xml:space="preserve"> </w:t>
      </w:r>
      <w:r w:rsidRPr="00C901B7">
        <w:rPr>
          <w:rFonts w:ascii="Calibri" w:eastAsia="Calibri" w:hAnsi="Calibri" w:cs="Calibri"/>
        </w:rPr>
        <w:t>of</w:t>
      </w:r>
      <w:r w:rsidRPr="00C901B7">
        <w:rPr>
          <w:rFonts w:ascii="Calibri" w:eastAsia="Calibri" w:hAnsi="Calibri" w:cs="Calibri"/>
          <w:spacing w:val="11"/>
        </w:rPr>
        <w:t xml:space="preserve"> </w:t>
      </w:r>
      <w:r w:rsidRPr="00C901B7">
        <w:rPr>
          <w:rFonts w:ascii="Calibri" w:eastAsia="Calibri" w:hAnsi="Calibri" w:cs="Calibri"/>
          <w:spacing w:val="-1"/>
        </w:rPr>
        <w:t>t</w:t>
      </w:r>
      <w:r w:rsidRPr="00C901B7">
        <w:rPr>
          <w:rFonts w:ascii="Calibri" w:eastAsia="Calibri" w:hAnsi="Calibri" w:cs="Calibri"/>
        </w:rPr>
        <w:t>he</w:t>
      </w:r>
      <w:r w:rsidRPr="00C901B7">
        <w:rPr>
          <w:rFonts w:ascii="Calibri" w:eastAsia="Calibri" w:hAnsi="Calibri" w:cs="Calibri"/>
          <w:spacing w:val="11"/>
        </w:rPr>
        <w:t xml:space="preserve"> </w:t>
      </w:r>
      <w:r w:rsidRPr="00C901B7">
        <w:rPr>
          <w:rFonts w:ascii="Calibri" w:eastAsia="Calibri" w:hAnsi="Calibri" w:cs="Calibri"/>
          <w:spacing w:val="3"/>
          <w:w w:val="103"/>
        </w:rPr>
        <w:t>C</w:t>
      </w:r>
      <w:r w:rsidRPr="00C901B7">
        <w:rPr>
          <w:rFonts w:ascii="Calibri" w:eastAsia="Calibri" w:hAnsi="Calibri" w:cs="Calibri"/>
          <w:spacing w:val="2"/>
          <w:w w:val="103"/>
        </w:rPr>
        <w:t>o</w:t>
      </w:r>
      <w:r w:rsidRPr="00C901B7">
        <w:rPr>
          <w:rFonts w:ascii="Calibri" w:eastAsia="Calibri" w:hAnsi="Calibri" w:cs="Calibri"/>
          <w:w w:val="103"/>
        </w:rPr>
        <w:t>n</w:t>
      </w:r>
      <w:r w:rsidRPr="00C901B7">
        <w:rPr>
          <w:rFonts w:ascii="Calibri" w:eastAsia="Calibri" w:hAnsi="Calibri" w:cs="Calibri"/>
          <w:spacing w:val="2"/>
          <w:w w:val="103"/>
        </w:rPr>
        <w:t>t</w:t>
      </w:r>
      <w:r w:rsidRPr="00C901B7">
        <w:rPr>
          <w:rFonts w:ascii="Calibri" w:eastAsia="Calibri" w:hAnsi="Calibri" w:cs="Calibri"/>
          <w:w w:val="103"/>
        </w:rPr>
        <w:t>r</w:t>
      </w:r>
      <w:r w:rsidRPr="00C901B7">
        <w:rPr>
          <w:rFonts w:ascii="Calibri" w:eastAsia="Calibri" w:hAnsi="Calibri" w:cs="Calibri"/>
          <w:spacing w:val="2"/>
          <w:w w:val="103"/>
        </w:rPr>
        <w:t>a</w:t>
      </w:r>
      <w:r w:rsidRPr="00C901B7">
        <w:rPr>
          <w:rFonts w:ascii="Calibri" w:eastAsia="Calibri" w:hAnsi="Calibri" w:cs="Calibri"/>
          <w:w w:val="103"/>
        </w:rPr>
        <w:t>c</w:t>
      </w:r>
      <w:r w:rsidRPr="00C901B7">
        <w:rPr>
          <w:rFonts w:ascii="Calibri" w:eastAsia="Calibri" w:hAnsi="Calibri" w:cs="Calibri"/>
          <w:spacing w:val="2"/>
          <w:w w:val="103"/>
        </w:rPr>
        <w:t>t</w:t>
      </w:r>
      <w:r w:rsidRPr="00C901B7">
        <w:rPr>
          <w:rFonts w:ascii="Calibri" w:eastAsia="Calibri" w:hAnsi="Calibri" w:cs="Calibri"/>
          <w:w w:val="103"/>
        </w:rPr>
        <w:t>.</w:t>
      </w:r>
    </w:p>
    <w:p w14:paraId="5E22DEC9" w14:textId="7BB2C88B" w:rsidR="00790AFE" w:rsidRPr="00C901B7" w:rsidRDefault="00790AFE" w:rsidP="006E1E15">
      <w:pPr>
        <w:spacing w:line="271" w:lineRule="auto"/>
        <w:ind w:left="1184" w:hanging="1184"/>
        <w:rPr>
          <w:rFonts w:ascii="Calibri" w:eastAsia="Calibri" w:hAnsi="Calibri" w:cs="Calibri"/>
        </w:rPr>
      </w:pPr>
      <w:r w:rsidRPr="00C901B7">
        <w:rPr>
          <w:rFonts w:ascii="Calibri" w:eastAsia="Calibri" w:hAnsi="Calibri" w:cs="Calibri"/>
          <w:b/>
          <w:spacing w:val="1"/>
        </w:rPr>
        <w:t>P</w:t>
      </w:r>
      <w:r w:rsidRPr="00C901B7">
        <w:rPr>
          <w:rFonts w:ascii="Calibri" w:eastAsia="Calibri" w:hAnsi="Calibri" w:cs="Calibri"/>
          <w:b/>
        </w:rPr>
        <w:t>rof</w:t>
      </w:r>
      <w:r w:rsidRPr="00C901B7">
        <w:rPr>
          <w:rFonts w:ascii="Calibri" w:eastAsia="Calibri" w:hAnsi="Calibri" w:cs="Calibri"/>
          <w:b/>
          <w:spacing w:val="-1"/>
        </w:rPr>
        <w:t>e</w:t>
      </w:r>
      <w:r w:rsidRPr="00C901B7">
        <w:rPr>
          <w:rFonts w:ascii="Calibri" w:eastAsia="Calibri" w:hAnsi="Calibri" w:cs="Calibri"/>
          <w:b/>
          <w:spacing w:val="1"/>
        </w:rPr>
        <w:t>ss</w:t>
      </w:r>
      <w:r w:rsidRPr="00C901B7">
        <w:rPr>
          <w:rFonts w:ascii="Calibri" w:eastAsia="Calibri" w:hAnsi="Calibri" w:cs="Calibri"/>
          <w:b/>
          <w:spacing w:val="-1"/>
        </w:rPr>
        <w:t>i</w:t>
      </w:r>
      <w:r w:rsidRPr="00C901B7">
        <w:rPr>
          <w:rFonts w:ascii="Calibri" w:eastAsia="Calibri" w:hAnsi="Calibri" w:cs="Calibri"/>
          <w:b/>
        </w:rPr>
        <w:t xml:space="preserve">onal </w:t>
      </w:r>
      <w:r w:rsidRPr="00C901B7">
        <w:rPr>
          <w:rFonts w:ascii="Calibri" w:eastAsia="Calibri" w:hAnsi="Calibri" w:cs="Calibri"/>
          <w:b/>
          <w:spacing w:val="-1"/>
        </w:rPr>
        <w:t>Li</w:t>
      </w:r>
      <w:r w:rsidRPr="00C901B7">
        <w:rPr>
          <w:rFonts w:ascii="Calibri" w:eastAsia="Calibri" w:hAnsi="Calibri" w:cs="Calibri"/>
          <w:b/>
        </w:rPr>
        <w:t>ab</w:t>
      </w:r>
      <w:r w:rsidRPr="00C901B7">
        <w:rPr>
          <w:rFonts w:ascii="Calibri" w:eastAsia="Calibri" w:hAnsi="Calibri" w:cs="Calibri"/>
          <w:b/>
          <w:spacing w:val="-1"/>
        </w:rPr>
        <w:t>ili</w:t>
      </w:r>
      <w:r w:rsidRPr="00C901B7">
        <w:rPr>
          <w:rFonts w:ascii="Calibri" w:eastAsia="Calibri" w:hAnsi="Calibri" w:cs="Calibri"/>
          <w:b/>
        </w:rPr>
        <w:t>ty</w:t>
      </w:r>
      <w:r w:rsidRPr="00C901B7">
        <w:rPr>
          <w:rFonts w:ascii="Calibri" w:eastAsia="Calibri" w:hAnsi="Calibri" w:cs="Calibri"/>
          <w:b/>
          <w:spacing w:val="30"/>
        </w:rPr>
        <w:t xml:space="preserve"> </w:t>
      </w:r>
      <w:r w:rsidRPr="00C901B7">
        <w:rPr>
          <w:rFonts w:ascii="Calibri" w:eastAsia="Calibri" w:hAnsi="Calibri" w:cs="Calibri"/>
          <w:b/>
        </w:rPr>
        <w:t>/</w:t>
      </w:r>
      <w:r w:rsidRPr="00C901B7">
        <w:rPr>
          <w:rFonts w:ascii="Calibri" w:eastAsia="Calibri" w:hAnsi="Calibri" w:cs="Calibri"/>
          <w:b/>
          <w:spacing w:val="5"/>
        </w:rPr>
        <w:t xml:space="preserve"> </w:t>
      </w:r>
      <w:r w:rsidRPr="00C901B7">
        <w:rPr>
          <w:rFonts w:ascii="Calibri" w:eastAsia="Calibri" w:hAnsi="Calibri" w:cs="Calibri"/>
          <w:b/>
          <w:spacing w:val="1"/>
        </w:rPr>
        <w:t>E</w:t>
      </w:r>
      <w:r w:rsidRPr="00C901B7">
        <w:rPr>
          <w:rFonts w:ascii="Calibri" w:eastAsia="Calibri" w:hAnsi="Calibri" w:cs="Calibri"/>
          <w:b/>
        </w:rPr>
        <w:t>rr</w:t>
      </w:r>
      <w:r w:rsidRPr="00C901B7">
        <w:rPr>
          <w:rFonts w:ascii="Calibri" w:eastAsia="Calibri" w:hAnsi="Calibri" w:cs="Calibri"/>
          <w:b/>
          <w:spacing w:val="-2"/>
        </w:rPr>
        <w:t>o</w:t>
      </w:r>
      <w:r w:rsidRPr="00C901B7">
        <w:rPr>
          <w:rFonts w:ascii="Calibri" w:eastAsia="Calibri" w:hAnsi="Calibri" w:cs="Calibri"/>
          <w:b/>
        </w:rPr>
        <w:t>rs</w:t>
      </w:r>
      <w:r w:rsidRPr="00C901B7">
        <w:rPr>
          <w:rFonts w:ascii="Calibri" w:eastAsia="Calibri" w:hAnsi="Calibri" w:cs="Calibri"/>
          <w:b/>
          <w:spacing w:val="23"/>
        </w:rPr>
        <w:t xml:space="preserve"> </w:t>
      </w:r>
      <w:r w:rsidRPr="00C901B7">
        <w:rPr>
          <w:rFonts w:ascii="Calibri" w:eastAsia="Calibri" w:hAnsi="Calibri" w:cs="Calibri"/>
          <w:b/>
        </w:rPr>
        <w:t>&amp;</w:t>
      </w:r>
      <w:r w:rsidRPr="00C901B7">
        <w:rPr>
          <w:rFonts w:ascii="Calibri" w:eastAsia="Calibri" w:hAnsi="Calibri" w:cs="Calibri"/>
          <w:b/>
          <w:spacing w:val="7"/>
        </w:rPr>
        <w:t xml:space="preserve"> </w:t>
      </w:r>
      <w:r w:rsidRPr="00C901B7">
        <w:rPr>
          <w:rFonts w:ascii="Calibri" w:eastAsia="Calibri" w:hAnsi="Calibri" w:cs="Calibri"/>
          <w:b/>
        </w:rPr>
        <w:t>O</w:t>
      </w:r>
      <w:r w:rsidRPr="00C901B7">
        <w:rPr>
          <w:rFonts w:ascii="Calibri" w:eastAsia="Calibri" w:hAnsi="Calibri" w:cs="Calibri"/>
          <w:b/>
          <w:spacing w:val="-1"/>
        </w:rPr>
        <w:t>mi</w:t>
      </w:r>
      <w:r w:rsidRPr="00C901B7">
        <w:rPr>
          <w:rFonts w:ascii="Calibri" w:eastAsia="Calibri" w:hAnsi="Calibri" w:cs="Calibri"/>
          <w:b/>
          <w:spacing w:val="1"/>
        </w:rPr>
        <w:t>ss</w:t>
      </w:r>
      <w:r w:rsidRPr="00C901B7">
        <w:rPr>
          <w:rFonts w:ascii="Calibri" w:eastAsia="Calibri" w:hAnsi="Calibri" w:cs="Calibri"/>
          <w:b/>
          <w:spacing w:val="-1"/>
        </w:rPr>
        <w:t>i</w:t>
      </w:r>
      <w:r w:rsidRPr="00C901B7">
        <w:rPr>
          <w:rFonts w:ascii="Calibri" w:eastAsia="Calibri" w:hAnsi="Calibri" w:cs="Calibri"/>
          <w:b/>
        </w:rPr>
        <w:t>ons (</w:t>
      </w:r>
      <w:r w:rsidRPr="00C901B7">
        <w:rPr>
          <w:rFonts w:ascii="Calibri" w:eastAsia="Calibri" w:hAnsi="Calibri" w:cs="Calibri"/>
          <w:b/>
          <w:spacing w:val="-1"/>
        </w:rPr>
        <w:t>i</w:t>
      </w:r>
      <w:r w:rsidRPr="00C901B7">
        <w:rPr>
          <w:rFonts w:ascii="Calibri" w:eastAsia="Calibri" w:hAnsi="Calibri" w:cs="Calibri"/>
          <w:b/>
        </w:rPr>
        <w:t>f</w:t>
      </w:r>
      <w:r w:rsidRPr="00C901B7">
        <w:rPr>
          <w:rFonts w:ascii="Calibri" w:eastAsia="Calibri" w:hAnsi="Calibri" w:cs="Calibri"/>
          <w:b/>
          <w:spacing w:val="10"/>
        </w:rPr>
        <w:t xml:space="preserve"> </w:t>
      </w:r>
      <w:r w:rsidRPr="00C901B7">
        <w:rPr>
          <w:rFonts w:ascii="Calibri" w:eastAsia="Calibri" w:hAnsi="Calibri" w:cs="Calibri"/>
          <w:b/>
          <w:w w:val="103"/>
        </w:rPr>
        <w:t>appl</w:t>
      </w:r>
      <w:r w:rsidRPr="00C901B7">
        <w:rPr>
          <w:rFonts w:ascii="Calibri" w:eastAsia="Calibri" w:hAnsi="Calibri" w:cs="Calibri"/>
          <w:b/>
          <w:spacing w:val="3"/>
          <w:w w:val="103"/>
        </w:rPr>
        <w:t>i</w:t>
      </w:r>
      <w:r w:rsidRPr="00C901B7">
        <w:rPr>
          <w:rFonts w:ascii="Calibri" w:eastAsia="Calibri" w:hAnsi="Calibri" w:cs="Calibri"/>
          <w:b/>
          <w:w w:val="103"/>
        </w:rPr>
        <w:t>c</w:t>
      </w:r>
      <w:r w:rsidRPr="00C901B7">
        <w:rPr>
          <w:rFonts w:ascii="Calibri" w:eastAsia="Calibri" w:hAnsi="Calibri" w:cs="Calibri"/>
          <w:b/>
          <w:spacing w:val="2"/>
          <w:w w:val="103"/>
        </w:rPr>
        <w:t>a</w:t>
      </w:r>
      <w:r w:rsidRPr="00C901B7">
        <w:rPr>
          <w:rFonts w:ascii="Calibri" w:eastAsia="Calibri" w:hAnsi="Calibri" w:cs="Calibri"/>
          <w:b/>
          <w:w w:val="103"/>
        </w:rPr>
        <w:t>bl</w:t>
      </w:r>
      <w:r w:rsidRPr="00C901B7">
        <w:rPr>
          <w:rFonts w:ascii="Calibri" w:eastAsia="Calibri" w:hAnsi="Calibri" w:cs="Calibri"/>
          <w:b/>
          <w:spacing w:val="3"/>
          <w:w w:val="103"/>
        </w:rPr>
        <w:t>e</w:t>
      </w:r>
      <w:r w:rsidRPr="00C901B7">
        <w:rPr>
          <w:rFonts w:ascii="Calibri" w:eastAsia="Calibri" w:hAnsi="Calibri" w:cs="Calibri"/>
          <w:b/>
          <w:w w:val="103"/>
        </w:rPr>
        <w:t xml:space="preserve">) </w:t>
      </w:r>
      <w:r w:rsidRPr="00C901B7">
        <w:rPr>
          <w:rFonts w:ascii="Calibri" w:eastAsia="Calibri" w:hAnsi="Calibri" w:cs="Calibri"/>
          <w:b/>
          <w:spacing w:val="-1"/>
        </w:rPr>
        <w:t>Li</w:t>
      </w:r>
      <w:r w:rsidRPr="00C901B7">
        <w:rPr>
          <w:rFonts w:ascii="Calibri" w:eastAsia="Calibri" w:hAnsi="Calibri" w:cs="Calibri"/>
          <w:b/>
          <w:spacing w:val="1"/>
        </w:rPr>
        <w:t>m</w:t>
      </w:r>
      <w:r w:rsidRPr="00C901B7">
        <w:rPr>
          <w:rFonts w:ascii="Calibri" w:eastAsia="Calibri" w:hAnsi="Calibri" w:cs="Calibri"/>
          <w:b/>
          <w:spacing w:val="-1"/>
        </w:rPr>
        <w:t>i</w:t>
      </w:r>
      <w:r w:rsidRPr="00C901B7">
        <w:rPr>
          <w:rFonts w:ascii="Calibri" w:eastAsia="Calibri" w:hAnsi="Calibri" w:cs="Calibri"/>
          <w:b/>
        </w:rPr>
        <w:t>ts</w:t>
      </w:r>
      <w:r w:rsidRPr="00C901B7">
        <w:rPr>
          <w:rFonts w:ascii="Calibri" w:eastAsia="Calibri" w:hAnsi="Calibri" w:cs="Calibri"/>
          <w:b/>
          <w:spacing w:val="23"/>
        </w:rPr>
        <w:t xml:space="preserve"> </w:t>
      </w:r>
      <w:r w:rsidRPr="00C901B7">
        <w:rPr>
          <w:rFonts w:ascii="Calibri" w:eastAsia="Calibri" w:hAnsi="Calibri" w:cs="Calibri"/>
          <w:b/>
        </w:rPr>
        <w:t>of</w:t>
      </w:r>
      <w:r w:rsidRPr="00C901B7">
        <w:rPr>
          <w:rFonts w:ascii="Calibri" w:eastAsia="Calibri" w:hAnsi="Calibri" w:cs="Calibri"/>
          <w:b/>
          <w:spacing w:val="9"/>
        </w:rPr>
        <w:t xml:space="preserve"> </w:t>
      </w:r>
      <w:r w:rsidRPr="00C901B7">
        <w:rPr>
          <w:rFonts w:ascii="Calibri" w:eastAsia="Calibri" w:hAnsi="Calibri" w:cs="Calibri"/>
          <w:b/>
          <w:spacing w:val="-1"/>
          <w:w w:val="103"/>
        </w:rPr>
        <w:t>I</w:t>
      </w:r>
      <w:r w:rsidRPr="00C901B7">
        <w:rPr>
          <w:rFonts w:ascii="Calibri" w:eastAsia="Calibri" w:hAnsi="Calibri" w:cs="Calibri"/>
          <w:b/>
          <w:w w:val="103"/>
        </w:rPr>
        <w:t>n</w:t>
      </w:r>
      <w:r w:rsidRPr="00C901B7">
        <w:rPr>
          <w:rFonts w:ascii="Calibri" w:eastAsia="Calibri" w:hAnsi="Calibri" w:cs="Calibri"/>
          <w:b/>
          <w:spacing w:val="4"/>
          <w:w w:val="103"/>
        </w:rPr>
        <w:t>s</w:t>
      </w:r>
      <w:r w:rsidRPr="00C901B7">
        <w:rPr>
          <w:rFonts w:ascii="Calibri" w:eastAsia="Calibri" w:hAnsi="Calibri" w:cs="Calibri"/>
          <w:b/>
          <w:w w:val="103"/>
        </w:rPr>
        <w:t>u</w:t>
      </w:r>
      <w:r w:rsidRPr="00C901B7">
        <w:rPr>
          <w:rFonts w:ascii="Calibri" w:eastAsia="Calibri" w:hAnsi="Calibri" w:cs="Calibri"/>
          <w:b/>
          <w:spacing w:val="1"/>
          <w:w w:val="103"/>
        </w:rPr>
        <w:t>r</w:t>
      </w:r>
      <w:r w:rsidRPr="00C901B7">
        <w:rPr>
          <w:rFonts w:ascii="Calibri" w:eastAsia="Calibri" w:hAnsi="Calibri" w:cs="Calibri"/>
          <w:b/>
          <w:w w:val="103"/>
        </w:rPr>
        <w:t>a</w:t>
      </w:r>
      <w:r w:rsidRPr="00C901B7">
        <w:rPr>
          <w:rFonts w:ascii="Calibri" w:eastAsia="Calibri" w:hAnsi="Calibri" w:cs="Calibri"/>
          <w:b/>
          <w:spacing w:val="3"/>
          <w:w w:val="103"/>
        </w:rPr>
        <w:t>n</w:t>
      </w:r>
      <w:r w:rsidRPr="00C901B7">
        <w:rPr>
          <w:rFonts w:ascii="Calibri" w:eastAsia="Calibri" w:hAnsi="Calibri" w:cs="Calibri"/>
          <w:b/>
          <w:w w:val="103"/>
        </w:rPr>
        <w:t>c</w:t>
      </w:r>
      <w:r w:rsidRPr="00C901B7">
        <w:rPr>
          <w:rFonts w:ascii="Calibri" w:eastAsia="Calibri" w:hAnsi="Calibri" w:cs="Calibri"/>
          <w:b/>
          <w:spacing w:val="1"/>
          <w:w w:val="103"/>
        </w:rPr>
        <w:t>e</w:t>
      </w:r>
      <w:r w:rsidRPr="00C901B7">
        <w:rPr>
          <w:rFonts w:ascii="Calibri" w:eastAsia="Calibri" w:hAnsi="Calibri" w:cs="Calibri"/>
          <w:b/>
          <w:w w:val="103"/>
        </w:rPr>
        <w:t>:</w:t>
      </w:r>
    </w:p>
    <w:p w14:paraId="7AC9BEA0" w14:textId="746A8EE1" w:rsidR="00790AFE" w:rsidRPr="00C901B7" w:rsidRDefault="006E1E15" w:rsidP="00790AFE">
      <w:pPr>
        <w:spacing w:before="2" w:line="271" w:lineRule="auto"/>
        <w:ind w:left="1294"/>
        <w:rPr>
          <w:rFonts w:ascii="Calibri" w:eastAsia="Calibri" w:hAnsi="Calibri" w:cs="Calibri"/>
        </w:rPr>
      </w:pPr>
      <w:r w:rsidRPr="00C901B7">
        <w:rPr>
          <w:noProof/>
        </w:rPr>
        <mc:AlternateContent>
          <mc:Choice Requires="wpg">
            <w:drawing>
              <wp:anchor distT="0" distB="0" distL="114300" distR="114300" simplePos="0" relativeHeight="251998208" behindDoc="1" locked="0" layoutInCell="1" allowOverlap="1" wp14:anchorId="6FA9326C" wp14:editId="548892D8">
                <wp:simplePos x="0" y="0"/>
                <wp:positionH relativeFrom="page">
                  <wp:posOffset>1092835</wp:posOffset>
                </wp:positionH>
                <wp:positionV relativeFrom="paragraph">
                  <wp:posOffset>12700</wp:posOffset>
                </wp:positionV>
                <wp:extent cx="126365" cy="95885"/>
                <wp:effectExtent l="8255" t="3810" r="8255" b="5080"/>
                <wp:wrapNone/>
                <wp:docPr id="536" name="Group 5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95885"/>
                          <a:chOff x="1738" y="263"/>
                          <a:chExt cx="199" cy="151"/>
                        </a:xfrm>
                      </wpg:grpSpPr>
                      <wps:wsp>
                        <wps:cNvPr id="537" name="Freeform 11"/>
                        <wps:cNvSpPr>
                          <a:spLocks/>
                        </wps:cNvSpPr>
                        <wps:spPr bwMode="auto">
                          <a:xfrm>
                            <a:off x="1738" y="263"/>
                            <a:ext cx="199" cy="151"/>
                          </a:xfrm>
                          <a:custGeom>
                            <a:avLst/>
                            <a:gdLst>
                              <a:gd name="T0" fmla="+- 0 1906 1738"/>
                              <a:gd name="T1" fmla="*/ T0 w 199"/>
                              <a:gd name="T2" fmla="+- 0 277 263"/>
                              <a:gd name="T3" fmla="*/ 277 h 151"/>
                              <a:gd name="T4" fmla="+- 0 1769 1738"/>
                              <a:gd name="T5" fmla="*/ T4 w 199"/>
                              <a:gd name="T6" fmla="+- 0 277 263"/>
                              <a:gd name="T7" fmla="*/ 277 h 151"/>
                              <a:gd name="T8" fmla="+- 0 1752 1738"/>
                              <a:gd name="T9" fmla="*/ T8 w 199"/>
                              <a:gd name="T10" fmla="+- 0 294 263"/>
                              <a:gd name="T11" fmla="*/ 294 h 151"/>
                              <a:gd name="T12" fmla="+- 0 1752 1738"/>
                              <a:gd name="T13" fmla="*/ T12 w 199"/>
                              <a:gd name="T14" fmla="+- 0 383 263"/>
                              <a:gd name="T15" fmla="*/ 383 h 151"/>
                              <a:gd name="T16" fmla="+- 0 1752 1738"/>
                              <a:gd name="T17" fmla="*/ T16 w 199"/>
                              <a:gd name="T18" fmla="+- 0 263 263"/>
                              <a:gd name="T19" fmla="*/ 263 h 151"/>
                              <a:gd name="T20" fmla="+- 0 1745 1738"/>
                              <a:gd name="T21" fmla="*/ T20 w 199"/>
                              <a:gd name="T22" fmla="+- 0 263 263"/>
                              <a:gd name="T23" fmla="*/ 263 h 151"/>
                              <a:gd name="T24" fmla="+- 0 1738 1738"/>
                              <a:gd name="T25" fmla="*/ T24 w 199"/>
                              <a:gd name="T26" fmla="+- 0 270 263"/>
                              <a:gd name="T27" fmla="*/ 270 h 151"/>
                              <a:gd name="T28" fmla="+- 0 1738 1738"/>
                              <a:gd name="T29" fmla="*/ T28 w 199"/>
                              <a:gd name="T30" fmla="+- 0 407 263"/>
                              <a:gd name="T31" fmla="*/ 407 h 151"/>
                              <a:gd name="T32" fmla="+- 0 1745 1738"/>
                              <a:gd name="T33" fmla="*/ T32 w 199"/>
                              <a:gd name="T34" fmla="+- 0 414 263"/>
                              <a:gd name="T35" fmla="*/ 414 h 151"/>
                              <a:gd name="T36" fmla="+- 0 1920 1738"/>
                              <a:gd name="T37" fmla="*/ T36 w 199"/>
                              <a:gd name="T38" fmla="+- 0 414 263"/>
                              <a:gd name="T39" fmla="*/ 414 h 151"/>
                              <a:gd name="T40" fmla="+- 0 1769 1738"/>
                              <a:gd name="T41" fmla="*/ T40 w 199"/>
                              <a:gd name="T42" fmla="+- 0 397 263"/>
                              <a:gd name="T43" fmla="*/ 397 h 151"/>
                              <a:gd name="T44" fmla="+- 0 1769 1738"/>
                              <a:gd name="T45" fmla="*/ T44 w 199"/>
                              <a:gd name="T46" fmla="+- 0 294 263"/>
                              <a:gd name="T47" fmla="*/ 294 h 151"/>
                              <a:gd name="T48" fmla="+- 0 1920 1738"/>
                              <a:gd name="T49" fmla="*/ T48 w 199"/>
                              <a:gd name="T50" fmla="+- 0 294 263"/>
                              <a:gd name="T51" fmla="*/ 294 h 151"/>
                              <a:gd name="T52" fmla="+- 0 1930 1738"/>
                              <a:gd name="T53" fmla="*/ T52 w 199"/>
                              <a:gd name="T54" fmla="+- 0 414 263"/>
                              <a:gd name="T55" fmla="*/ 414 h 151"/>
                              <a:gd name="T56" fmla="+- 0 1937 1738"/>
                              <a:gd name="T57" fmla="*/ T56 w 199"/>
                              <a:gd name="T58" fmla="+- 0 407 263"/>
                              <a:gd name="T59" fmla="*/ 407 h 151"/>
                              <a:gd name="T60" fmla="+- 0 1937 1738"/>
                              <a:gd name="T61" fmla="*/ T60 w 199"/>
                              <a:gd name="T62" fmla="+- 0 270 263"/>
                              <a:gd name="T63" fmla="*/ 270 h 151"/>
                              <a:gd name="T64" fmla="+- 0 1930 1738"/>
                              <a:gd name="T65" fmla="*/ T64 w 199"/>
                              <a:gd name="T66" fmla="+- 0 263 263"/>
                              <a:gd name="T67" fmla="*/ 263 h 151"/>
                              <a:gd name="T68" fmla="+- 0 1920 1738"/>
                              <a:gd name="T69" fmla="*/ T68 w 199"/>
                              <a:gd name="T70" fmla="+- 0 263 263"/>
                              <a:gd name="T71" fmla="*/ 263 h 151"/>
                              <a:gd name="T72" fmla="+- 0 1906 1738"/>
                              <a:gd name="T73" fmla="*/ T72 w 199"/>
                              <a:gd name="T74" fmla="+- 0 277 263"/>
                              <a:gd name="T75" fmla="*/ 277 h 1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99" h="151">
                                <a:moveTo>
                                  <a:pt x="168" y="14"/>
                                </a:moveTo>
                                <a:lnTo>
                                  <a:pt x="31" y="14"/>
                                </a:lnTo>
                                <a:lnTo>
                                  <a:pt x="14" y="31"/>
                                </a:lnTo>
                                <a:lnTo>
                                  <a:pt x="14" y="120"/>
                                </a:lnTo>
                                <a:lnTo>
                                  <a:pt x="14" y="0"/>
                                </a:lnTo>
                                <a:lnTo>
                                  <a:pt x="7" y="0"/>
                                </a:lnTo>
                                <a:lnTo>
                                  <a:pt x="0" y="7"/>
                                </a:lnTo>
                                <a:lnTo>
                                  <a:pt x="0" y="144"/>
                                </a:lnTo>
                                <a:lnTo>
                                  <a:pt x="7" y="151"/>
                                </a:lnTo>
                                <a:lnTo>
                                  <a:pt x="182" y="151"/>
                                </a:lnTo>
                                <a:lnTo>
                                  <a:pt x="31" y="134"/>
                                </a:lnTo>
                                <a:lnTo>
                                  <a:pt x="31" y="31"/>
                                </a:lnTo>
                                <a:lnTo>
                                  <a:pt x="182" y="31"/>
                                </a:lnTo>
                                <a:lnTo>
                                  <a:pt x="192" y="151"/>
                                </a:lnTo>
                                <a:lnTo>
                                  <a:pt x="199" y="144"/>
                                </a:lnTo>
                                <a:lnTo>
                                  <a:pt x="199" y="7"/>
                                </a:lnTo>
                                <a:lnTo>
                                  <a:pt x="192" y="0"/>
                                </a:lnTo>
                                <a:lnTo>
                                  <a:pt x="182" y="0"/>
                                </a:lnTo>
                                <a:lnTo>
                                  <a:pt x="168" y="14"/>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8" name="Freeform 10"/>
                        <wps:cNvSpPr>
                          <a:spLocks/>
                        </wps:cNvSpPr>
                        <wps:spPr bwMode="auto">
                          <a:xfrm>
                            <a:off x="1906" y="294"/>
                            <a:ext cx="24" cy="120"/>
                          </a:xfrm>
                          <a:custGeom>
                            <a:avLst/>
                            <a:gdLst>
                              <a:gd name="T0" fmla="+- 0 1920 1906"/>
                              <a:gd name="T1" fmla="*/ T0 w 24"/>
                              <a:gd name="T2" fmla="+- 0 383 294"/>
                              <a:gd name="T3" fmla="*/ 383 h 120"/>
                              <a:gd name="T4" fmla="+- 0 1906 1906"/>
                              <a:gd name="T5" fmla="*/ T4 w 24"/>
                              <a:gd name="T6" fmla="+- 0 397 294"/>
                              <a:gd name="T7" fmla="*/ 397 h 120"/>
                              <a:gd name="T8" fmla="+- 0 1920 1906"/>
                              <a:gd name="T9" fmla="*/ T8 w 24"/>
                              <a:gd name="T10" fmla="+- 0 414 294"/>
                              <a:gd name="T11" fmla="*/ 414 h 120"/>
                              <a:gd name="T12" fmla="+- 0 1930 1906"/>
                              <a:gd name="T13" fmla="*/ T12 w 24"/>
                              <a:gd name="T14" fmla="+- 0 414 294"/>
                              <a:gd name="T15" fmla="*/ 414 h 120"/>
                              <a:gd name="T16" fmla="+- 0 1920 1906"/>
                              <a:gd name="T17" fmla="*/ T16 w 24"/>
                              <a:gd name="T18" fmla="+- 0 294 294"/>
                              <a:gd name="T19" fmla="*/ 294 h 120"/>
                              <a:gd name="T20" fmla="+- 0 1920 1906"/>
                              <a:gd name="T21" fmla="*/ T20 w 24"/>
                              <a:gd name="T22" fmla="+- 0 383 294"/>
                              <a:gd name="T23" fmla="*/ 383 h 120"/>
                            </a:gdLst>
                            <a:ahLst/>
                            <a:cxnLst>
                              <a:cxn ang="0">
                                <a:pos x="T1" y="T3"/>
                              </a:cxn>
                              <a:cxn ang="0">
                                <a:pos x="T5" y="T7"/>
                              </a:cxn>
                              <a:cxn ang="0">
                                <a:pos x="T9" y="T11"/>
                              </a:cxn>
                              <a:cxn ang="0">
                                <a:pos x="T13" y="T15"/>
                              </a:cxn>
                              <a:cxn ang="0">
                                <a:pos x="T17" y="T19"/>
                              </a:cxn>
                              <a:cxn ang="0">
                                <a:pos x="T21" y="T23"/>
                              </a:cxn>
                            </a:cxnLst>
                            <a:rect l="0" t="0" r="r" b="b"/>
                            <a:pathLst>
                              <a:path w="24" h="120">
                                <a:moveTo>
                                  <a:pt x="14" y="89"/>
                                </a:moveTo>
                                <a:lnTo>
                                  <a:pt x="0" y="103"/>
                                </a:lnTo>
                                <a:lnTo>
                                  <a:pt x="14" y="120"/>
                                </a:lnTo>
                                <a:lnTo>
                                  <a:pt x="24" y="120"/>
                                </a:lnTo>
                                <a:lnTo>
                                  <a:pt x="14" y="0"/>
                                </a:lnTo>
                                <a:lnTo>
                                  <a:pt x="14" y="89"/>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9" name="Freeform 9"/>
                        <wps:cNvSpPr>
                          <a:spLocks/>
                        </wps:cNvSpPr>
                        <wps:spPr bwMode="auto">
                          <a:xfrm>
                            <a:off x="1769" y="294"/>
                            <a:ext cx="151" cy="120"/>
                          </a:xfrm>
                          <a:custGeom>
                            <a:avLst/>
                            <a:gdLst>
                              <a:gd name="T0" fmla="+- 0 1769 1769"/>
                              <a:gd name="T1" fmla="*/ T0 w 151"/>
                              <a:gd name="T2" fmla="+- 0 397 294"/>
                              <a:gd name="T3" fmla="*/ 397 h 120"/>
                              <a:gd name="T4" fmla="+- 0 1920 1769"/>
                              <a:gd name="T5" fmla="*/ T4 w 151"/>
                              <a:gd name="T6" fmla="+- 0 414 294"/>
                              <a:gd name="T7" fmla="*/ 414 h 120"/>
                              <a:gd name="T8" fmla="+- 0 1906 1769"/>
                              <a:gd name="T9" fmla="*/ T8 w 151"/>
                              <a:gd name="T10" fmla="+- 0 397 294"/>
                              <a:gd name="T11" fmla="*/ 397 h 120"/>
                              <a:gd name="T12" fmla="+- 0 1920 1769"/>
                              <a:gd name="T13" fmla="*/ T12 w 151"/>
                              <a:gd name="T14" fmla="+- 0 383 294"/>
                              <a:gd name="T15" fmla="*/ 383 h 120"/>
                              <a:gd name="T16" fmla="+- 0 1920 1769"/>
                              <a:gd name="T17" fmla="*/ T16 w 151"/>
                              <a:gd name="T18" fmla="+- 0 294 294"/>
                              <a:gd name="T19" fmla="*/ 294 h 120"/>
                              <a:gd name="T20" fmla="+- 0 1906 1769"/>
                              <a:gd name="T21" fmla="*/ T20 w 151"/>
                              <a:gd name="T22" fmla="+- 0 294 294"/>
                              <a:gd name="T23" fmla="*/ 294 h 120"/>
                              <a:gd name="T24" fmla="+- 0 1906 1769"/>
                              <a:gd name="T25" fmla="*/ T24 w 151"/>
                              <a:gd name="T26" fmla="+- 0 383 294"/>
                              <a:gd name="T27" fmla="*/ 383 h 120"/>
                              <a:gd name="T28" fmla="+- 0 1769 1769"/>
                              <a:gd name="T29" fmla="*/ T28 w 151"/>
                              <a:gd name="T30" fmla="+- 0 383 294"/>
                              <a:gd name="T31" fmla="*/ 383 h 120"/>
                              <a:gd name="T32" fmla="+- 0 1769 1769"/>
                              <a:gd name="T33" fmla="*/ T32 w 151"/>
                              <a:gd name="T34" fmla="+- 0 397 294"/>
                              <a:gd name="T35" fmla="*/ 397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1" h="120">
                                <a:moveTo>
                                  <a:pt x="0" y="103"/>
                                </a:moveTo>
                                <a:lnTo>
                                  <a:pt x="151" y="120"/>
                                </a:lnTo>
                                <a:lnTo>
                                  <a:pt x="137" y="103"/>
                                </a:lnTo>
                                <a:lnTo>
                                  <a:pt x="151" y="89"/>
                                </a:lnTo>
                                <a:lnTo>
                                  <a:pt x="151" y="0"/>
                                </a:lnTo>
                                <a:lnTo>
                                  <a:pt x="137" y="0"/>
                                </a:lnTo>
                                <a:lnTo>
                                  <a:pt x="137" y="89"/>
                                </a:lnTo>
                                <a:lnTo>
                                  <a:pt x="0" y="89"/>
                                </a:lnTo>
                                <a:lnTo>
                                  <a:pt x="0" y="103"/>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0" name="Freeform 8"/>
                        <wps:cNvSpPr>
                          <a:spLocks/>
                        </wps:cNvSpPr>
                        <wps:spPr bwMode="auto">
                          <a:xfrm>
                            <a:off x="1752" y="263"/>
                            <a:ext cx="168" cy="31"/>
                          </a:xfrm>
                          <a:custGeom>
                            <a:avLst/>
                            <a:gdLst>
                              <a:gd name="T0" fmla="+- 0 1769 1752"/>
                              <a:gd name="T1" fmla="*/ T0 w 168"/>
                              <a:gd name="T2" fmla="+- 0 277 263"/>
                              <a:gd name="T3" fmla="*/ 277 h 31"/>
                              <a:gd name="T4" fmla="+- 0 1906 1752"/>
                              <a:gd name="T5" fmla="*/ T4 w 168"/>
                              <a:gd name="T6" fmla="+- 0 277 263"/>
                              <a:gd name="T7" fmla="*/ 277 h 31"/>
                              <a:gd name="T8" fmla="+- 0 1920 1752"/>
                              <a:gd name="T9" fmla="*/ T8 w 168"/>
                              <a:gd name="T10" fmla="+- 0 263 263"/>
                              <a:gd name="T11" fmla="*/ 263 h 31"/>
                              <a:gd name="T12" fmla="+- 0 1752 1752"/>
                              <a:gd name="T13" fmla="*/ T12 w 168"/>
                              <a:gd name="T14" fmla="+- 0 263 263"/>
                              <a:gd name="T15" fmla="*/ 263 h 31"/>
                              <a:gd name="T16" fmla="+- 0 1752 1752"/>
                              <a:gd name="T17" fmla="*/ T16 w 168"/>
                              <a:gd name="T18" fmla="+- 0 294 263"/>
                              <a:gd name="T19" fmla="*/ 294 h 31"/>
                              <a:gd name="T20" fmla="+- 0 1769 1752"/>
                              <a:gd name="T21" fmla="*/ T20 w 168"/>
                              <a:gd name="T22" fmla="+- 0 277 263"/>
                              <a:gd name="T23" fmla="*/ 277 h 31"/>
                            </a:gdLst>
                            <a:ahLst/>
                            <a:cxnLst>
                              <a:cxn ang="0">
                                <a:pos x="T1" y="T3"/>
                              </a:cxn>
                              <a:cxn ang="0">
                                <a:pos x="T5" y="T7"/>
                              </a:cxn>
                              <a:cxn ang="0">
                                <a:pos x="T9" y="T11"/>
                              </a:cxn>
                              <a:cxn ang="0">
                                <a:pos x="T13" y="T15"/>
                              </a:cxn>
                              <a:cxn ang="0">
                                <a:pos x="T17" y="T19"/>
                              </a:cxn>
                              <a:cxn ang="0">
                                <a:pos x="T21" y="T23"/>
                              </a:cxn>
                            </a:cxnLst>
                            <a:rect l="0" t="0" r="r" b="b"/>
                            <a:pathLst>
                              <a:path w="168" h="31">
                                <a:moveTo>
                                  <a:pt x="17" y="14"/>
                                </a:moveTo>
                                <a:lnTo>
                                  <a:pt x="154" y="14"/>
                                </a:lnTo>
                                <a:lnTo>
                                  <a:pt x="168" y="0"/>
                                </a:lnTo>
                                <a:lnTo>
                                  <a:pt x="0" y="0"/>
                                </a:lnTo>
                                <a:lnTo>
                                  <a:pt x="0" y="31"/>
                                </a:lnTo>
                                <a:lnTo>
                                  <a:pt x="17" y="14"/>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E50B68" id="Group 536" o:spid="_x0000_s1026" style="position:absolute;margin-left:86.05pt;margin-top:1pt;width:9.95pt;height:7.55pt;z-index:-251318272;mso-position-horizontal-relative:page" coordorigin="1738,263" coordsize="19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">
                <v:shape id="Freeform 11" o:spid="_x0000_s1027" style="position:absolute;left:1738;top:263;width:199;height:151;visibility:visible;mso-wrap-style:square;v-text-anchor:top" coordsize="199,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" path="m168,14l31,14,14,31r,89l14,,7,,,7,,144r7,7l182,151,31,134,31,31r151,l192,151r7,-7l199,7,192,,182,,168,14xe" fillcolor="#385d89" stroked="f">
                  <v:path arrowok="t" o:connecttype="custom" o:connectlocs="168,277;31,277;14,294;14,383;14,263;7,263;0,270;0,407;7,414;182,414;31,397;31,294;182,294;192,414;199,407;199,270;192,263;182,263;168,277" o:connectangles="0,0,0,0,0,0,0,0,0,0,0,0,0,0,0,0,0,0,0"/>
                </v:shape>
                <v:shape id="Freeform 10" o:spid="_x0000_s1028" style="position:absolute;left:1906;top:294;width:24;height:120;visibility:visible;mso-wrap-style:square;v-text-anchor:top" coordsize="2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" path="m14,89l,103r14,17l24,120,14,r,89xe" fillcolor="#385d89" stroked="f">
                  <v:path arrowok="t" o:connecttype="custom" o:connectlocs="14,383;0,397;14,414;24,414;14,294;14,383" o:connectangles="0,0,0,0,0,0"/>
                </v:shape>
                <v:shape id="Freeform 9" o:spid="_x0000_s1029" style="position:absolute;left:1769;top:294;width:151;height:120;visibility:visible;mso-wrap-style:square;v-text-anchor:top" coordsize="15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" path="m,103r151,17l137,103,151,89,151,,137,r,89l,89r,14xe" fillcolor="#385d89" stroked="f">
                  <v:path arrowok="t" o:connecttype="custom" o:connectlocs="0,397;151,414;137,397;151,383;151,294;137,294;137,383;0,383;0,397" o:connectangles="0,0,0,0,0,0,0,0,0"/>
                </v:shape>
                <v:shape id="Freeform 8" o:spid="_x0000_s1030" style="position:absolute;left:1752;top:263;width:168;height:31;visibility:visible;mso-wrap-style:square;v-text-anchor:top" coordsize="16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" path="m17,14r137,l168,,,,,31,17,14xe" fillcolor="#385d89" stroked="f">
                  <v:path arrowok="t" o:connecttype="custom" o:connectlocs="17,277;154,277;168,263;0,263;0,294;17,277" o:connectangles="0,0,0,0,0,0"/>
                </v:shape>
                <w10:wrap anchorx="page"/>
              </v:group>
            </w:pict>
          </mc:Fallback>
        </mc:AlternateContent>
      </w:r>
      <w:r w:rsidR="00790AFE" w:rsidRPr="00C901B7">
        <w:rPr>
          <w:rFonts w:ascii="Calibri" w:eastAsia="Calibri" w:hAnsi="Calibri" w:cs="Calibri"/>
        </w:rPr>
        <w:t>$1</w:t>
      </w:r>
      <w:r w:rsidR="00790AFE" w:rsidRPr="00C901B7">
        <w:rPr>
          <w:rFonts w:ascii="Calibri" w:eastAsia="Calibri" w:hAnsi="Calibri" w:cs="Calibri"/>
          <w:spacing w:val="1"/>
        </w:rPr>
        <w:t>,</w:t>
      </w:r>
      <w:r w:rsidR="00790AFE" w:rsidRPr="00C901B7">
        <w:rPr>
          <w:rFonts w:ascii="Calibri" w:eastAsia="Calibri" w:hAnsi="Calibri" w:cs="Calibri"/>
        </w:rPr>
        <w:t>00</w:t>
      </w:r>
      <w:r w:rsidR="00790AFE" w:rsidRPr="00C901B7">
        <w:rPr>
          <w:rFonts w:ascii="Calibri" w:eastAsia="Calibri" w:hAnsi="Calibri" w:cs="Calibri"/>
          <w:spacing w:val="-2"/>
        </w:rPr>
        <w:t>0</w:t>
      </w:r>
      <w:r w:rsidR="00790AFE" w:rsidRPr="00C901B7">
        <w:rPr>
          <w:rFonts w:ascii="Calibri" w:eastAsia="Calibri" w:hAnsi="Calibri" w:cs="Calibri"/>
          <w:spacing w:val="1"/>
        </w:rPr>
        <w:t>,</w:t>
      </w:r>
      <w:r w:rsidR="00790AFE" w:rsidRPr="00C901B7">
        <w:rPr>
          <w:rFonts w:ascii="Calibri" w:eastAsia="Calibri" w:hAnsi="Calibri" w:cs="Calibri"/>
        </w:rPr>
        <w:t xml:space="preserve">000                       </w:t>
      </w:r>
      <w:r w:rsidR="00790AFE" w:rsidRPr="00C901B7">
        <w:rPr>
          <w:rFonts w:ascii="Calibri" w:eastAsia="Calibri" w:hAnsi="Calibri" w:cs="Calibri"/>
          <w:spacing w:val="32"/>
        </w:rPr>
        <w:t xml:space="preserve"> </w:t>
      </w:r>
      <w:r w:rsidRPr="00C901B7">
        <w:rPr>
          <w:rFonts w:ascii="Calibri" w:eastAsia="Calibri" w:hAnsi="Calibri" w:cs="Calibri"/>
          <w:spacing w:val="1"/>
        </w:rPr>
        <w:t>per</w:t>
      </w:r>
      <w:r w:rsidR="00790AFE" w:rsidRPr="00C901B7">
        <w:rPr>
          <w:rFonts w:ascii="Calibri" w:eastAsia="Calibri" w:hAnsi="Calibri" w:cs="Calibri"/>
          <w:spacing w:val="11"/>
        </w:rPr>
        <w:t xml:space="preserve"> </w:t>
      </w:r>
      <w:r w:rsidR="00790AFE" w:rsidRPr="00C901B7">
        <w:rPr>
          <w:rFonts w:ascii="Calibri" w:eastAsia="Calibri" w:hAnsi="Calibri" w:cs="Calibri"/>
          <w:spacing w:val="1"/>
          <w:w w:val="103"/>
        </w:rPr>
        <w:t>C</w:t>
      </w:r>
      <w:r w:rsidR="00790AFE" w:rsidRPr="00C901B7">
        <w:rPr>
          <w:rFonts w:ascii="Calibri" w:eastAsia="Calibri" w:hAnsi="Calibri" w:cs="Calibri"/>
          <w:w w:val="103"/>
        </w:rPr>
        <w:t>la</w:t>
      </w:r>
      <w:r w:rsidR="00790AFE" w:rsidRPr="00C901B7">
        <w:rPr>
          <w:rFonts w:ascii="Calibri" w:eastAsia="Calibri" w:hAnsi="Calibri" w:cs="Calibri"/>
          <w:spacing w:val="3"/>
          <w:w w:val="103"/>
        </w:rPr>
        <w:t>i</w:t>
      </w:r>
      <w:r w:rsidR="00790AFE" w:rsidRPr="00C901B7">
        <w:rPr>
          <w:rFonts w:ascii="Calibri" w:eastAsia="Calibri" w:hAnsi="Calibri" w:cs="Calibri"/>
          <w:w w:val="103"/>
        </w:rPr>
        <w:t>m</w:t>
      </w:r>
    </w:p>
    <w:p w14:paraId="28A2F8C3" w14:textId="77777777" w:rsidR="00790AFE" w:rsidRPr="00C901B7" w:rsidRDefault="00790AFE" w:rsidP="00790AFE">
      <w:pPr>
        <w:spacing w:before="16" w:line="271" w:lineRule="auto"/>
        <w:ind w:left="1294"/>
        <w:rPr>
          <w:rFonts w:ascii="Calibri" w:eastAsia="Calibri" w:hAnsi="Calibri" w:cs="Calibri"/>
        </w:rPr>
      </w:pPr>
      <w:r w:rsidRPr="00C901B7">
        <w:rPr>
          <w:rFonts w:ascii="Calibri" w:eastAsia="Calibri" w:hAnsi="Calibri" w:cs="Calibri"/>
        </w:rPr>
        <w:t>$1</w:t>
      </w:r>
      <w:r w:rsidRPr="00C901B7">
        <w:rPr>
          <w:rFonts w:ascii="Calibri" w:eastAsia="Calibri" w:hAnsi="Calibri" w:cs="Calibri"/>
          <w:spacing w:val="1"/>
        </w:rPr>
        <w:t>,</w:t>
      </w:r>
      <w:r w:rsidRPr="00C901B7">
        <w:rPr>
          <w:rFonts w:ascii="Calibri" w:eastAsia="Calibri" w:hAnsi="Calibri" w:cs="Calibri"/>
        </w:rPr>
        <w:t>00</w:t>
      </w:r>
      <w:r w:rsidRPr="00C901B7">
        <w:rPr>
          <w:rFonts w:ascii="Calibri" w:eastAsia="Calibri" w:hAnsi="Calibri" w:cs="Calibri"/>
          <w:spacing w:val="-2"/>
        </w:rPr>
        <w:t>0</w:t>
      </w:r>
      <w:r w:rsidRPr="00C901B7">
        <w:rPr>
          <w:rFonts w:ascii="Calibri" w:eastAsia="Calibri" w:hAnsi="Calibri" w:cs="Calibri"/>
          <w:spacing w:val="1"/>
        </w:rPr>
        <w:t>,</w:t>
      </w:r>
      <w:r w:rsidRPr="00C901B7">
        <w:rPr>
          <w:rFonts w:ascii="Calibri" w:eastAsia="Calibri" w:hAnsi="Calibri" w:cs="Calibri"/>
        </w:rPr>
        <w:t xml:space="preserve">000                       </w:t>
      </w:r>
      <w:r w:rsidRPr="00C901B7">
        <w:rPr>
          <w:rFonts w:ascii="Calibri" w:eastAsia="Calibri" w:hAnsi="Calibri" w:cs="Calibri"/>
          <w:spacing w:val="32"/>
        </w:rPr>
        <w:t xml:space="preserve"> </w:t>
      </w:r>
      <w:r w:rsidRPr="00C901B7">
        <w:rPr>
          <w:rFonts w:ascii="Calibri" w:eastAsia="Calibri" w:hAnsi="Calibri" w:cs="Calibri"/>
          <w:w w:val="103"/>
        </w:rPr>
        <w:t>A</w:t>
      </w:r>
      <w:r w:rsidRPr="00C901B7">
        <w:rPr>
          <w:rFonts w:ascii="Calibri" w:eastAsia="Calibri" w:hAnsi="Calibri" w:cs="Calibri"/>
          <w:spacing w:val="1"/>
          <w:w w:val="103"/>
        </w:rPr>
        <w:t>gg</w:t>
      </w:r>
      <w:r w:rsidRPr="00C901B7">
        <w:rPr>
          <w:rFonts w:ascii="Calibri" w:eastAsia="Calibri" w:hAnsi="Calibri" w:cs="Calibri"/>
          <w:spacing w:val="2"/>
          <w:w w:val="103"/>
        </w:rPr>
        <w:t>r</w:t>
      </w:r>
      <w:r w:rsidRPr="00C901B7">
        <w:rPr>
          <w:rFonts w:ascii="Calibri" w:eastAsia="Calibri" w:hAnsi="Calibri" w:cs="Calibri"/>
          <w:w w:val="103"/>
        </w:rPr>
        <w:t>e</w:t>
      </w:r>
      <w:r w:rsidRPr="00C901B7">
        <w:rPr>
          <w:rFonts w:ascii="Calibri" w:eastAsia="Calibri" w:hAnsi="Calibri" w:cs="Calibri"/>
          <w:spacing w:val="1"/>
          <w:w w:val="103"/>
        </w:rPr>
        <w:t>g</w:t>
      </w:r>
      <w:r w:rsidRPr="00C901B7">
        <w:rPr>
          <w:rFonts w:ascii="Calibri" w:eastAsia="Calibri" w:hAnsi="Calibri" w:cs="Calibri"/>
          <w:spacing w:val="2"/>
          <w:w w:val="103"/>
        </w:rPr>
        <w:t>a</w:t>
      </w:r>
      <w:r w:rsidRPr="00C901B7">
        <w:rPr>
          <w:rFonts w:ascii="Calibri" w:eastAsia="Calibri" w:hAnsi="Calibri" w:cs="Calibri"/>
          <w:w w:val="103"/>
        </w:rPr>
        <w:t>te</w:t>
      </w:r>
    </w:p>
    <w:p w14:paraId="34302A57" w14:textId="625593F7" w:rsidR="006E1E15" w:rsidRPr="00C901B7" w:rsidRDefault="00790AFE" w:rsidP="006E1E15">
      <w:pPr>
        <w:spacing w:line="271" w:lineRule="auto"/>
        <w:ind w:left="1184"/>
        <w:rPr>
          <w:rFonts w:ascii="Calibri" w:eastAsia="Calibri" w:hAnsi="Calibri" w:cs="Calibri"/>
          <w:w w:val="103"/>
        </w:rPr>
      </w:pPr>
      <w:r w:rsidRPr="00C901B7">
        <w:rPr>
          <w:noProof/>
        </w:rPr>
        <mc:AlternateContent>
          <mc:Choice Requires="wpg">
            <w:drawing>
              <wp:anchor distT="0" distB="0" distL="114300" distR="114300" simplePos="0" relativeHeight="251999232" behindDoc="1" locked="0" layoutInCell="1" allowOverlap="1" wp14:anchorId="29663E33" wp14:editId="526CE306">
                <wp:simplePos x="0" y="0"/>
                <wp:positionH relativeFrom="page">
                  <wp:posOffset>1103630</wp:posOffset>
                </wp:positionH>
                <wp:positionV relativeFrom="paragraph">
                  <wp:posOffset>33020</wp:posOffset>
                </wp:positionV>
                <wp:extent cx="126365" cy="95885"/>
                <wp:effectExtent l="8255" t="1270" r="8255" b="7620"/>
                <wp:wrapNone/>
                <wp:docPr id="541" name="Group 5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95885"/>
                          <a:chOff x="1738" y="52"/>
                          <a:chExt cx="199" cy="151"/>
                        </a:xfrm>
                      </wpg:grpSpPr>
                      <wps:wsp>
                        <wps:cNvPr id="542" name="Freeform 6"/>
                        <wps:cNvSpPr>
                          <a:spLocks/>
                        </wps:cNvSpPr>
                        <wps:spPr bwMode="auto">
                          <a:xfrm>
                            <a:off x="1738" y="52"/>
                            <a:ext cx="199" cy="151"/>
                          </a:xfrm>
                          <a:custGeom>
                            <a:avLst/>
                            <a:gdLst>
                              <a:gd name="T0" fmla="+- 0 1906 1738"/>
                              <a:gd name="T1" fmla="*/ T0 w 199"/>
                              <a:gd name="T2" fmla="+- 0 66 52"/>
                              <a:gd name="T3" fmla="*/ 66 h 151"/>
                              <a:gd name="T4" fmla="+- 0 1769 1738"/>
                              <a:gd name="T5" fmla="*/ T4 w 199"/>
                              <a:gd name="T6" fmla="+- 0 66 52"/>
                              <a:gd name="T7" fmla="*/ 66 h 151"/>
                              <a:gd name="T8" fmla="+- 0 1752 1738"/>
                              <a:gd name="T9" fmla="*/ T8 w 199"/>
                              <a:gd name="T10" fmla="+- 0 83 52"/>
                              <a:gd name="T11" fmla="*/ 83 h 151"/>
                              <a:gd name="T12" fmla="+- 0 1752 1738"/>
                              <a:gd name="T13" fmla="*/ T12 w 199"/>
                              <a:gd name="T14" fmla="+- 0 172 52"/>
                              <a:gd name="T15" fmla="*/ 172 h 151"/>
                              <a:gd name="T16" fmla="+- 0 1752 1738"/>
                              <a:gd name="T17" fmla="*/ T16 w 199"/>
                              <a:gd name="T18" fmla="+- 0 52 52"/>
                              <a:gd name="T19" fmla="*/ 52 h 151"/>
                              <a:gd name="T20" fmla="+- 0 1745 1738"/>
                              <a:gd name="T21" fmla="*/ T20 w 199"/>
                              <a:gd name="T22" fmla="+- 0 52 52"/>
                              <a:gd name="T23" fmla="*/ 52 h 151"/>
                              <a:gd name="T24" fmla="+- 0 1738 1738"/>
                              <a:gd name="T25" fmla="*/ T24 w 199"/>
                              <a:gd name="T26" fmla="+- 0 59 52"/>
                              <a:gd name="T27" fmla="*/ 59 h 151"/>
                              <a:gd name="T28" fmla="+- 0 1738 1738"/>
                              <a:gd name="T29" fmla="*/ T28 w 199"/>
                              <a:gd name="T30" fmla="+- 0 196 52"/>
                              <a:gd name="T31" fmla="*/ 196 h 151"/>
                              <a:gd name="T32" fmla="+- 0 1745 1738"/>
                              <a:gd name="T33" fmla="*/ T32 w 199"/>
                              <a:gd name="T34" fmla="+- 0 203 52"/>
                              <a:gd name="T35" fmla="*/ 203 h 151"/>
                              <a:gd name="T36" fmla="+- 0 1920 1738"/>
                              <a:gd name="T37" fmla="*/ T36 w 199"/>
                              <a:gd name="T38" fmla="+- 0 203 52"/>
                              <a:gd name="T39" fmla="*/ 203 h 151"/>
                              <a:gd name="T40" fmla="+- 0 1769 1738"/>
                              <a:gd name="T41" fmla="*/ T40 w 199"/>
                              <a:gd name="T42" fmla="+- 0 186 52"/>
                              <a:gd name="T43" fmla="*/ 186 h 151"/>
                              <a:gd name="T44" fmla="+- 0 1769 1738"/>
                              <a:gd name="T45" fmla="*/ T44 w 199"/>
                              <a:gd name="T46" fmla="+- 0 83 52"/>
                              <a:gd name="T47" fmla="*/ 83 h 151"/>
                              <a:gd name="T48" fmla="+- 0 1920 1738"/>
                              <a:gd name="T49" fmla="*/ T48 w 199"/>
                              <a:gd name="T50" fmla="+- 0 83 52"/>
                              <a:gd name="T51" fmla="*/ 83 h 151"/>
                              <a:gd name="T52" fmla="+- 0 1930 1738"/>
                              <a:gd name="T53" fmla="*/ T52 w 199"/>
                              <a:gd name="T54" fmla="+- 0 203 52"/>
                              <a:gd name="T55" fmla="*/ 203 h 151"/>
                              <a:gd name="T56" fmla="+- 0 1937 1738"/>
                              <a:gd name="T57" fmla="*/ T56 w 199"/>
                              <a:gd name="T58" fmla="+- 0 196 52"/>
                              <a:gd name="T59" fmla="*/ 196 h 151"/>
                              <a:gd name="T60" fmla="+- 0 1937 1738"/>
                              <a:gd name="T61" fmla="*/ T60 w 199"/>
                              <a:gd name="T62" fmla="+- 0 59 52"/>
                              <a:gd name="T63" fmla="*/ 59 h 151"/>
                              <a:gd name="T64" fmla="+- 0 1930 1738"/>
                              <a:gd name="T65" fmla="*/ T64 w 199"/>
                              <a:gd name="T66" fmla="+- 0 52 52"/>
                              <a:gd name="T67" fmla="*/ 52 h 151"/>
                              <a:gd name="T68" fmla="+- 0 1920 1738"/>
                              <a:gd name="T69" fmla="*/ T68 w 199"/>
                              <a:gd name="T70" fmla="+- 0 52 52"/>
                              <a:gd name="T71" fmla="*/ 52 h 151"/>
                              <a:gd name="T72" fmla="+- 0 1906 1738"/>
                              <a:gd name="T73" fmla="*/ T72 w 199"/>
                              <a:gd name="T74" fmla="+- 0 66 52"/>
                              <a:gd name="T75" fmla="*/ 66 h 1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99" h="151">
                                <a:moveTo>
                                  <a:pt x="168" y="14"/>
                                </a:moveTo>
                                <a:lnTo>
                                  <a:pt x="31" y="14"/>
                                </a:lnTo>
                                <a:lnTo>
                                  <a:pt x="14" y="31"/>
                                </a:lnTo>
                                <a:lnTo>
                                  <a:pt x="14" y="120"/>
                                </a:lnTo>
                                <a:lnTo>
                                  <a:pt x="14" y="0"/>
                                </a:lnTo>
                                <a:lnTo>
                                  <a:pt x="7" y="0"/>
                                </a:lnTo>
                                <a:lnTo>
                                  <a:pt x="0" y="7"/>
                                </a:lnTo>
                                <a:lnTo>
                                  <a:pt x="0" y="144"/>
                                </a:lnTo>
                                <a:lnTo>
                                  <a:pt x="7" y="151"/>
                                </a:lnTo>
                                <a:lnTo>
                                  <a:pt x="182" y="151"/>
                                </a:lnTo>
                                <a:lnTo>
                                  <a:pt x="31" y="134"/>
                                </a:lnTo>
                                <a:lnTo>
                                  <a:pt x="31" y="31"/>
                                </a:lnTo>
                                <a:lnTo>
                                  <a:pt x="182" y="31"/>
                                </a:lnTo>
                                <a:lnTo>
                                  <a:pt x="192" y="151"/>
                                </a:lnTo>
                                <a:lnTo>
                                  <a:pt x="199" y="144"/>
                                </a:lnTo>
                                <a:lnTo>
                                  <a:pt x="199" y="7"/>
                                </a:lnTo>
                                <a:lnTo>
                                  <a:pt x="192" y="0"/>
                                </a:lnTo>
                                <a:lnTo>
                                  <a:pt x="182" y="0"/>
                                </a:lnTo>
                                <a:lnTo>
                                  <a:pt x="168" y="14"/>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3" name="Freeform 5"/>
                        <wps:cNvSpPr>
                          <a:spLocks/>
                        </wps:cNvSpPr>
                        <wps:spPr bwMode="auto">
                          <a:xfrm>
                            <a:off x="1906" y="83"/>
                            <a:ext cx="24" cy="120"/>
                          </a:xfrm>
                          <a:custGeom>
                            <a:avLst/>
                            <a:gdLst>
                              <a:gd name="T0" fmla="+- 0 1920 1906"/>
                              <a:gd name="T1" fmla="*/ T0 w 24"/>
                              <a:gd name="T2" fmla="+- 0 172 83"/>
                              <a:gd name="T3" fmla="*/ 172 h 120"/>
                              <a:gd name="T4" fmla="+- 0 1906 1906"/>
                              <a:gd name="T5" fmla="*/ T4 w 24"/>
                              <a:gd name="T6" fmla="+- 0 186 83"/>
                              <a:gd name="T7" fmla="*/ 186 h 120"/>
                              <a:gd name="T8" fmla="+- 0 1920 1906"/>
                              <a:gd name="T9" fmla="*/ T8 w 24"/>
                              <a:gd name="T10" fmla="+- 0 203 83"/>
                              <a:gd name="T11" fmla="*/ 203 h 120"/>
                              <a:gd name="T12" fmla="+- 0 1930 1906"/>
                              <a:gd name="T13" fmla="*/ T12 w 24"/>
                              <a:gd name="T14" fmla="+- 0 203 83"/>
                              <a:gd name="T15" fmla="*/ 203 h 120"/>
                              <a:gd name="T16" fmla="+- 0 1920 1906"/>
                              <a:gd name="T17" fmla="*/ T16 w 24"/>
                              <a:gd name="T18" fmla="+- 0 83 83"/>
                              <a:gd name="T19" fmla="*/ 83 h 120"/>
                              <a:gd name="T20" fmla="+- 0 1920 1906"/>
                              <a:gd name="T21" fmla="*/ T20 w 24"/>
                              <a:gd name="T22" fmla="+- 0 172 83"/>
                              <a:gd name="T23" fmla="*/ 172 h 120"/>
                            </a:gdLst>
                            <a:ahLst/>
                            <a:cxnLst>
                              <a:cxn ang="0">
                                <a:pos x="T1" y="T3"/>
                              </a:cxn>
                              <a:cxn ang="0">
                                <a:pos x="T5" y="T7"/>
                              </a:cxn>
                              <a:cxn ang="0">
                                <a:pos x="T9" y="T11"/>
                              </a:cxn>
                              <a:cxn ang="0">
                                <a:pos x="T13" y="T15"/>
                              </a:cxn>
                              <a:cxn ang="0">
                                <a:pos x="T17" y="T19"/>
                              </a:cxn>
                              <a:cxn ang="0">
                                <a:pos x="T21" y="T23"/>
                              </a:cxn>
                            </a:cxnLst>
                            <a:rect l="0" t="0" r="r" b="b"/>
                            <a:pathLst>
                              <a:path w="24" h="120">
                                <a:moveTo>
                                  <a:pt x="14" y="89"/>
                                </a:moveTo>
                                <a:lnTo>
                                  <a:pt x="0" y="103"/>
                                </a:lnTo>
                                <a:lnTo>
                                  <a:pt x="14" y="120"/>
                                </a:lnTo>
                                <a:lnTo>
                                  <a:pt x="24" y="120"/>
                                </a:lnTo>
                                <a:lnTo>
                                  <a:pt x="14" y="0"/>
                                </a:lnTo>
                                <a:lnTo>
                                  <a:pt x="14" y="89"/>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4" name="Freeform 4"/>
                        <wps:cNvSpPr>
                          <a:spLocks/>
                        </wps:cNvSpPr>
                        <wps:spPr bwMode="auto">
                          <a:xfrm>
                            <a:off x="1769" y="83"/>
                            <a:ext cx="151" cy="120"/>
                          </a:xfrm>
                          <a:custGeom>
                            <a:avLst/>
                            <a:gdLst>
                              <a:gd name="T0" fmla="+- 0 1769 1769"/>
                              <a:gd name="T1" fmla="*/ T0 w 151"/>
                              <a:gd name="T2" fmla="+- 0 186 83"/>
                              <a:gd name="T3" fmla="*/ 186 h 120"/>
                              <a:gd name="T4" fmla="+- 0 1920 1769"/>
                              <a:gd name="T5" fmla="*/ T4 w 151"/>
                              <a:gd name="T6" fmla="+- 0 203 83"/>
                              <a:gd name="T7" fmla="*/ 203 h 120"/>
                              <a:gd name="T8" fmla="+- 0 1906 1769"/>
                              <a:gd name="T9" fmla="*/ T8 w 151"/>
                              <a:gd name="T10" fmla="+- 0 186 83"/>
                              <a:gd name="T11" fmla="*/ 186 h 120"/>
                              <a:gd name="T12" fmla="+- 0 1920 1769"/>
                              <a:gd name="T13" fmla="*/ T12 w 151"/>
                              <a:gd name="T14" fmla="+- 0 172 83"/>
                              <a:gd name="T15" fmla="*/ 172 h 120"/>
                              <a:gd name="T16" fmla="+- 0 1920 1769"/>
                              <a:gd name="T17" fmla="*/ T16 w 151"/>
                              <a:gd name="T18" fmla="+- 0 83 83"/>
                              <a:gd name="T19" fmla="*/ 83 h 120"/>
                              <a:gd name="T20" fmla="+- 0 1906 1769"/>
                              <a:gd name="T21" fmla="*/ T20 w 151"/>
                              <a:gd name="T22" fmla="+- 0 83 83"/>
                              <a:gd name="T23" fmla="*/ 83 h 120"/>
                              <a:gd name="T24" fmla="+- 0 1906 1769"/>
                              <a:gd name="T25" fmla="*/ T24 w 151"/>
                              <a:gd name="T26" fmla="+- 0 172 83"/>
                              <a:gd name="T27" fmla="*/ 172 h 120"/>
                              <a:gd name="T28" fmla="+- 0 1769 1769"/>
                              <a:gd name="T29" fmla="*/ T28 w 151"/>
                              <a:gd name="T30" fmla="+- 0 172 83"/>
                              <a:gd name="T31" fmla="*/ 172 h 120"/>
                              <a:gd name="T32" fmla="+- 0 1769 1769"/>
                              <a:gd name="T33" fmla="*/ T32 w 151"/>
                              <a:gd name="T34" fmla="+- 0 186 83"/>
                              <a:gd name="T35" fmla="*/ 186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1" h="120">
                                <a:moveTo>
                                  <a:pt x="0" y="103"/>
                                </a:moveTo>
                                <a:lnTo>
                                  <a:pt x="151" y="120"/>
                                </a:lnTo>
                                <a:lnTo>
                                  <a:pt x="137" y="103"/>
                                </a:lnTo>
                                <a:lnTo>
                                  <a:pt x="151" y="89"/>
                                </a:lnTo>
                                <a:lnTo>
                                  <a:pt x="151" y="0"/>
                                </a:lnTo>
                                <a:lnTo>
                                  <a:pt x="137" y="0"/>
                                </a:lnTo>
                                <a:lnTo>
                                  <a:pt x="137" y="89"/>
                                </a:lnTo>
                                <a:lnTo>
                                  <a:pt x="0" y="89"/>
                                </a:lnTo>
                                <a:lnTo>
                                  <a:pt x="0" y="103"/>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5" name="Freeform 3"/>
                        <wps:cNvSpPr>
                          <a:spLocks/>
                        </wps:cNvSpPr>
                        <wps:spPr bwMode="auto">
                          <a:xfrm>
                            <a:off x="1752" y="52"/>
                            <a:ext cx="168" cy="31"/>
                          </a:xfrm>
                          <a:custGeom>
                            <a:avLst/>
                            <a:gdLst>
                              <a:gd name="T0" fmla="+- 0 1769 1752"/>
                              <a:gd name="T1" fmla="*/ T0 w 168"/>
                              <a:gd name="T2" fmla="+- 0 66 52"/>
                              <a:gd name="T3" fmla="*/ 66 h 31"/>
                              <a:gd name="T4" fmla="+- 0 1906 1752"/>
                              <a:gd name="T5" fmla="*/ T4 w 168"/>
                              <a:gd name="T6" fmla="+- 0 66 52"/>
                              <a:gd name="T7" fmla="*/ 66 h 31"/>
                              <a:gd name="T8" fmla="+- 0 1920 1752"/>
                              <a:gd name="T9" fmla="*/ T8 w 168"/>
                              <a:gd name="T10" fmla="+- 0 52 52"/>
                              <a:gd name="T11" fmla="*/ 52 h 31"/>
                              <a:gd name="T12" fmla="+- 0 1752 1752"/>
                              <a:gd name="T13" fmla="*/ T12 w 168"/>
                              <a:gd name="T14" fmla="+- 0 52 52"/>
                              <a:gd name="T15" fmla="*/ 52 h 31"/>
                              <a:gd name="T16" fmla="+- 0 1752 1752"/>
                              <a:gd name="T17" fmla="*/ T16 w 168"/>
                              <a:gd name="T18" fmla="+- 0 83 52"/>
                              <a:gd name="T19" fmla="*/ 83 h 31"/>
                              <a:gd name="T20" fmla="+- 0 1769 1752"/>
                              <a:gd name="T21" fmla="*/ T20 w 168"/>
                              <a:gd name="T22" fmla="+- 0 66 52"/>
                              <a:gd name="T23" fmla="*/ 66 h 31"/>
                            </a:gdLst>
                            <a:ahLst/>
                            <a:cxnLst>
                              <a:cxn ang="0">
                                <a:pos x="T1" y="T3"/>
                              </a:cxn>
                              <a:cxn ang="0">
                                <a:pos x="T5" y="T7"/>
                              </a:cxn>
                              <a:cxn ang="0">
                                <a:pos x="T9" y="T11"/>
                              </a:cxn>
                              <a:cxn ang="0">
                                <a:pos x="T13" y="T15"/>
                              </a:cxn>
                              <a:cxn ang="0">
                                <a:pos x="T17" y="T19"/>
                              </a:cxn>
                              <a:cxn ang="0">
                                <a:pos x="T21" y="T23"/>
                              </a:cxn>
                            </a:cxnLst>
                            <a:rect l="0" t="0" r="r" b="b"/>
                            <a:pathLst>
                              <a:path w="168" h="31">
                                <a:moveTo>
                                  <a:pt x="17" y="14"/>
                                </a:moveTo>
                                <a:lnTo>
                                  <a:pt x="154" y="14"/>
                                </a:lnTo>
                                <a:lnTo>
                                  <a:pt x="168" y="0"/>
                                </a:lnTo>
                                <a:lnTo>
                                  <a:pt x="0" y="0"/>
                                </a:lnTo>
                                <a:lnTo>
                                  <a:pt x="0" y="31"/>
                                </a:lnTo>
                                <a:lnTo>
                                  <a:pt x="17" y="14"/>
                                </a:lnTo>
                                <a:close/>
                              </a:path>
                            </a:pathLst>
                          </a:custGeom>
                          <a:solidFill>
                            <a:srgbClr val="385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4B8CF1" id="Group 541" o:spid="_x0000_s1026" style="position:absolute;margin-left:86.9pt;margin-top:2.6pt;width:9.95pt;height:7.55pt;z-index:-251317248;mso-position-horizontal-relative:page" coordorigin="1738,52" coordsize="19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">
                <v:shape id="Freeform 6" o:spid="_x0000_s1027" style="position:absolute;left:1738;top:52;width:199;height:151;visibility:visible;mso-wrap-style:square;v-text-anchor:top" coordsize="199,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" path="m168,14l31,14,14,31r,89l14,,7,,,7,,144r7,7l182,151,31,134,31,31r151,l192,151r7,-7l199,7,192,,182,,168,14xe" fillcolor="#385d89" stroked="f">
                  <v:path arrowok="t" o:connecttype="custom" o:connectlocs="168,66;31,66;14,83;14,172;14,52;7,52;0,59;0,196;7,203;182,203;31,186;31,83;182,83;192,203;199,196;199,59;192,52;182,52;168,66" o:connectangles="0,0,0,0,0,0,0,0,0,0,0,0,0,0,0,0,0,0,0"/>
                </v:shape>
                <v:shape id="Freeform 5" o:spid="_x0000_s1028" style="position:absolute;left:1906;top:83;width:24;height:120;visibility:visible;mso-wrap-style:square;v-text-anchor:top" coordsize="2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" path="m14,89l,103r14,17l24,120,14,r,89xe" fillcolor="#385d89" stroked="f">
                  <v:path arrowok="t" o:connecttype="custom" o:connectlocs="14,172;0,186;14,203;24,203;14,83;14,172" o:connectangles="0,0,0,0,0,0"/>
                </v:shape>
                <v:shape id="Freeform 4" o:spid="_x0000_s1029" style="position:absolute;left:1769;top:83;width:151;height:120;visibility:visible;mso-wrap-style:square;v-text-anchor:top" coordsize="15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" path="m,103r151,17l137,103,151,89,151,,137,r,89l,89r,14xe" fillcolor="#385d89" stroked="f">
                  <v:path arrowok="t" o:connecttype="custom" o:connectlocs="0,186;151,203;137,186;151,172;151,83;137,83;137,172;0,172;0,186" o:connectangles="0,0,0,0,0,0,0,0,0"/>
                </v:shape>
                <v:shape id="Freeform 3" o:spid="_x0000_s1030" style="position:absolute;left:1752;top:52;width:168;height:31;visibility:visible;mso-wrap-style:square;v-text-anchor:top" coordsize="16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" path="m17,14r137,l168,,,,,31,17,14xe" fillcolor="#385d89" stroked="f">
                  <v:path arrowok="t" o:connecttype="custom" o:connectlocs="17,66;154,66;168,52;0,52;0,83;17,66" o:connectangles="0,0,0,0,0,0"/>
                </v:shape>
                <w10:wrap anchorx="page"/>
              </v:group>
            </w:pict>
          </mc:Fallback>
        </mc:AlternateContent>
      </w:r>
      <w:r w:rsidRPr="00C901B7">
        <w:rPr>
          <w:rFonts w:ascii="Calibri" w:eastAsia="Calibri" w:hAnsi="Calibri" w:cs="Calibri"/>
          <w:spacing w:val="1"/>
        </w:rPr>
        <w:t>P</w:t>
      </w:r>
      <w:r w:rsidRPr="00C901B7">
        <w:rPr>
          <w:rFonts w:ascii="Calibri" w:eastAsia="Calibri" w:hAnsi="Calibri" w:cs="Calibri"/>
        </w:rPr>
        <w:t>o</w:t>
      </w:r>
      <w:r w:rsidRPr="00C901B7">
        <w:rPr>
          <w:rFonts w:ascii="Calibri" w:eastAsia="Calibri" w:hAnsi="Calibri" w:cs="Calibri"/>
          <w:spacing w:val="-1"/>
        </w:rPr>
        <w:t>lic</w:t>
      </w:r>
      <w:r w:rsidRPr="00C901B7">
        <w:rPr>
          <w:rFonts w:ascii="Calibri" w:eastAsia="Calibri" w:hAnsi="Calibri" w:cs="Calibri"/>
        </w:rPr>
        <w:t>y</w:t>
      </w:r>
      <w:r w:rsidRPr="00C901B7">
        <w:rPr>
          <w:rFonts w:ascii="Calibri" w:eastAsia="Calibri" w:hAnsi="Calibri" w:cs="Calibri"/>
          <w:spacing w:val="21"/>
        </w:rPr>
        <w:t xml:space="preserve"> </w:t>
      </w:r>
      <w:r w:rsidRPr="00C901B7">
        <w:rPr>
          <w:rFonts w:ascii="Calibri" w:eastAsia="Calibri" w:hAnsi="Calibri" w:cs="Calibri"/>
          <w:spacing w:val="1"/>
        </w:rPr>
        <w:t>m</w:t>
      </w:r>
      <w:r w:rsidRPr="00C901B7">
        <w:rPr>
          <w:rFonts w:ascii="Calibri" w:eastAsia="Calibri" w:hAnsi="Calibri" w:cs="Calibri"/>
        </w:rPr>
        <w:t>ust</w:t>
      </w:r>
      <w:r w:rsidRPr="00C901B7">
        <w:rPr>
          <w:rFonts w:ascii="Calibri" w:eastAsia="Calibri" w:hAnsi="Calibri" w:cs="Calibri"/>
          <w:spacing w:val="18"/>
        </w:rPr>
        <w:t xml:space="preserve"> </w:t>
      </w:r>
      <w:r w:rsidRPr="00C901B7">
        <w:rPr>
          <w:rFonts w:ascii="Calibri" w:eastAsia="Calibri" w:hAnsi="Calibri" w:cs="Calibri"/>
        </w:rPr>
        <w:t>be</w:t>
      </w:r>
      <w:r w:rsidRPr="00C901B7">
        <w:rPr>
          <w:rFonts w:ascii="Calibri" w:eastAsia="Calibri" w:hAnsi="Calibri" w:cs="Calibri"/>
          <w:spacing w:val="9"/>
        </w:rPr>
        <w:t xml:space="preserve"> </w:t>
      </w:r>
      <w:r w:rsidRPr="00C901B7">
        <w:rPr>
          <w:rFonts w:ascii="Calibri" w:eastAsia="Calibri" w:hAnsi="Calibri" w:cs="Calibri"/>
          <w:spacing w:val="1"/>
        </w:rPr>
        <w:t>m</w:t>
      </w:r>
      <w:r w:rsidRPr="00C901B7">
        <w:rPr>
          <w:rFonts w:ascii="Calibri" w:eastAsia="Calibri" w:hAnsi="Calibri" w:cs="Calibri"/>
        </w:rPr>
        <w:t>a</w:t>
      </w:r>
      <w:r w:rsidRPr="00C901B7">
        <w:rPr>
          <w:rFonts w:ascii="Calibri" w:eastAsia="Calibri" w:hAnsi="Calibri" w:cs="Calibri"/>
          <w:spacing w:val="-1"/>
        </w:rPr>
        <w:t>i</w:t>
      </w:r>
      <w:r w:rsidRPr="00C901B7">
        <w:rPr>
          <w:rFonts w:ascii="Calibri" w:eastAsia="Calibri" w:hAnsi="Calibri" w:cs="Calibri"/>
        </w:rPr>
        <w:t>n</w:t>
      </w:r>
      <w:r w:rsidRPr="00C901B7">
        <w:rPr>
          <w:rFonts w:ascii="Calibri" w:eastAsia="Calibri" w:hAnsi="Calibri" w:cs="Calibri"/>
          <w:spacing w:val="-1"/>
        </w:rPr>
        <w:t>t</w:t>
      </w:r>
      <w:r w:rsidRPr="00C901B7">
        <w:rPr>
          <w:rFonts w:ascii="Calibri" w:eastAsia="Calibri" w:hAnsi="Calibri" w:cs="Calibri"/>
        </w:rPr>
        <w:t>a</w:t>
      </w:r>
      <w:r w:rsidRPr="00C901B7">
        <w:rPr>
          <w:rFonts w:ascii="Calibri" w:eastAsia="Calibri" w:hAnsi="Calibri" w:cs="Calibri"/>
          <w:spacing w:val="-1"/>
        </w:rPr>
        <w:t>i</w:t>
      </w:r>
      <w:r w:rsidRPr="00C901B7">
        <w:rPr>
          <w:rFonts w:ascii="Calibri" w:eastAsia="Calibri" w:hAnsi="Calibri" w:cs="Calibri"/>
        </w:rPr>
        <w:t>n</w:t>
      </w:r>
      <w:r w:rsidRPr="00C901B7">
        <w:rPr>
          <w:rFonts w:ascii="Calibri" w:eastAsia="Calibri" w:hAnsi="Calibri" w:cs="Calibri"/>
          <w:spacing w:val="-1"/>
        </w:rPr>
        <w:t>e</w:t>
      </w:r>
      <w:r w:rsidR="006E1E15" w:rsidRPr="00C901B7">
        <w:rPr>
          <w:rFonts w:ascii="Calibri" w:eastAsia="Calibri" w:hAnsi="Calibri" w:cs="Calibri"/>
        </w:rPr>
        <w:t>d</w:t>
      </w:r>
      <w:r w:rsidRPr="00C901B7">
        <w:rPr>
          <w:rFonts w:ascii="Calibri" w:eastAsia="Calibri" w:hAnsi="Calibri" w:cs="Calibri"/>
          <w:spacing w:val="2"/>
        </w:rPr>
        <w:t xml:space="preserve"> </w:t>
      </w:r>
      <w:r w:rsidRPr="00C901B7">
        <w:rPr>
          <w:rFonts w:ascii="Calibri" w:eastAsia="Calibri" w:hAnsi="Calibri" w:cs="Calibri"/>
          <w:spacing w:val="-1"/>
        </w:rPr>
        <w:t>f</w:t>
      </w:r>
      <w:r w:rsidRPr="00C901B7">
        <w:rPr>
          <w:rFonts w:ascii="Calibri" w:eastAsia="Calibri" w:hAnsi="Calibri" w:cs="Calibri"/>
          <w:spacing w:val="2"/>
        </w:rPr>
        <w:t>o</w:t>
      </w:r>
      <w:r w:rsidRPr="00C901B7">
        <w:rPr>
          <w:rFonts w:ascii="Calibri" w:eastAsia="Calibri" w:hAnsi="Calibri" w:cs="Calibri"/>
        </w:rPr>
        <w:t>r</w:t>
      </w:r>
      <w:r w:rsidRPr="00C901B7">
        <w:rPr>
          <w:rFonts w:ascii="Calibri" w:eastAsia="Calibri" w:hAnsi="Calibri" w:cs="Calibri"/>
          <w:spacing w:val="11"/>
        </w:rPr>
        <w:t xml:space="preserve"> </w:t>
      </w:r>
      <w:r w:rsidR="005E02A1" w:rsidRPr="00C901B7">
        <w:rPr>
          <w:rFonts w:ascii="Calibri" w:eastAsia="Calibri" w:hAnsi="Calibri" w:cs="Calibri"/>
        </w:rPr>
        <w:t>the duration</w:t>
      </w:r>
      <w:r w:rsidRPr="00C901B7">
        <w:rPr>
          <w:rFonts w:ascii="Calibri" w:eastAsia="Calibri" w:hAnsi="Calibri" w:cs="Calibri"/>
          <w:spacing w:val="31"/>
        </w:rPr>
        <w:t xml:space="preserve"> </w:t>
      </w:r>
      <w:r w:rsidRPr="00C901B7">
        <w:rPr>
          <w:rFonts w:ascii="Calibri" w:eastAsia="Calibri" w:hAnsi="Calibri" w:cs="Calibri"/>
        </w:rPr>
        <w:t>of</w:t>
      </w:r>
      <w:r w:rsidRPr="00C901B7">
        <w:rPr>
          <w:rFonts w:ascii="Calibri" w:eastAsia="Calibri" w:hAnsi="Calibri" w:cs="Calibri"/>
          <w:spacing w:val="8"/>
        </w:rPr>
        <w:t xml:space="preserve"> </w:t>
      </w:r>
      <w:r w:rsidRPr="00C901B7">
        <w:rPr>
          <w:rFonts w:ascii="Calibri" w:eastAsia="Calibri" w:hAnsi="Calibri" w:cs="Calibri"/>
        </w:rPr>
        <w:t>a</w:t>
      </w:r>
      <w:r w:rsidRPr="00C901B7">
        <w:rPr>
          <w:rFonts w:ascii="Calibri" w:eastAsia="Calibri" w:hAnsi="Calibri" w:cs="Calibri"/>
          <w:spacing w:val="1"/>
        </w:rPr>
        <w:t>g</w:t>
      </w:r>
      <w:r w:rsidRPr="00C901B7">
        <w:rPr>
          <w:rFonts w:ascii="Calibri" w:eastAsia="Calibri" w:hAnsi="Calibri" w:cs="Calibri"/>
          <w:spacing w:val="-1"/>
        </w:rPr>
        <w:t>ree</w:t>
      </w:r>
      <w:r w:rsidRPr="00C901B7">
        <w:rPr>
          <w:rFonts w:ascii="Calibri" w:eastAsia="Calibri" w:hAnsi="Calibri" w:cs="Calibri"/>
          <w:spacing w:val="1"/>
        </w:rPr>
        <w:t>m</w:t>
      </w:r>
      <w:r w:rsidRPr="00C901B7">
        <w:rPr>
          <w:rFonts w:ascii="Calibri" w:eastAsia="Calibri" w:hAnsi="Calibri" w:cs="Calibri"/>
          <w:spacing w:val="-1"/>
        </w:rPr>
        <w:t>e</w:t>
      </w:r>
      <w:r w:rsidRPr="00C901B7">
        <w:rPr>
          <w:rFonts w:ascii="Calibri" w:eastAsia="Calibri" w:hAnsi="Calibri" w:cs="Calibri"/>
        </w:rPr>
        <w:t>n</w:t>
      </w:r>
      <w:r w:rsidRPr="00C901B7">
        <w:rPr>
          <w:rFonts w:ascii="Calibri" w:eastAsia="Calibri" w:hAnsi="Calibri" w:cs="Calibri"/>
          <w:spacing w:val="-1"/>
        </w:rPr>
        <w:t>t</w:t>
      </w:r>
      <w:r w:rsidRPr="00C901B7">
        <w:rPr>
          <w:rFonts w:ascii="Calibri" w:eastAsia="Calibri" w:hAnsi="Calibri" w:cs="Calibri"/>
        </w:rPr>
        <w:t xml:space="preserve">.  </w:t>
      </w:r>
      <w:r w:rsidRPr="00C901B7">
        <w:rPr>
          <w:rFonts w:ascii="Calibri" w:eastAsia="Calibri" w:hAnsi="Calibri" w:cs="Calibri"/>
          <w:spacing w:val="5"/>
        </w:rPr>
        <w:t xml:space="preserve"> </w:t>
      </w:r>
      <w:r w:rsidRPr="00C901B7">
        <w:rPr>
          <w:rFonts w:ascii="Calibri" w:eastAsia="Calibri" w:hAnsi="Calibri" w:cs="Calibri"/>
        </w:rPr>
        <w:t>If</w:t>
      </w:r>
      <w:r w:rsidRPr="00C901B7">
        <w:rPr>
          <w:rFonts w:ascii="Calibri" w:eastAsia="Calibri" w:hAnsi="Calibri" w:cs="Calibri"/>
          <w:spacing w:val="6"/>
        </w:rPr>
        <w:t xml:space="preserve"> </w:t>
      </w:r>
      <w:r w:rsidRPr="00C901B7">
        <w:rPr>
          <w:rFonts w:ascii="Calibri" w:eastAsia="Calibri" w:hAnsi="Calibri" w:cs="Calibri"/>
        </w:rPr>
        <w:t>po</w:t>
      </w:r>
      <w:r w:rsidRPr="00C901B7">
        <w:rPr>
          <w:rFonts w:ascii="Calibri" w:eastAsia="Calibri" w:hAnsi="Calibri" w:cs="Calibri"/>
          <w:spacing w:val="-1"/>
        </w:rPr>
        <w:t>lic</w:t>
      </w:r>
      <w:r w:rsidRPr="00C901B7">
        <w:rPr>
          <w:rFonts w:ascii="Calibri" w:eastAsia="Calibri" w:hAnsi="Calibri" w:cs="Calibri"/>
        </w:rPr>
        <w:t>y</w:t>
      </w:r>
      <w:r w:rsidRPr="00C901B7">
        <w:rPr>
          <w:rFonts w:ascii="Calibri" w:eastAsia="Calibri" w:hAnsi="Calibri" w:cs="Calibri"/>
          <w:spacing w:val="21"/>
        </w:rPr>
        <w:t xml:space="preserve"> </w:t>
      </w:r>
      <w:r w:rsidRPr="00C901B7">
        <w:rPr>
          <w:rFonts w:ascii="Calibri" w:eastAsia="Calibri" w:hAnsi="Calibri" w:cs="Calibri"/>
          <w:spacing w:val="-1"/>
        </w:rPr>
        <w:t>i</w:t>
      </w:r>
      <w:r w:rsidRPr="00C901B7">
        <w:rPr>
          <w:rFonts w:ascii="Calibri" w:eastAsia="Calibri" w:hAnsi="Calibri" w:cs="Calibri"/>
        </w:rPr>
        <w:t>s</w:t>
      </w:r>
      <w:r w:rsidRPr="00C901B7">
        <w:rPr>
          <w:rFonts w:ascii="Calibri" w:eastAsia="Calibri" w:hAnsi="Calibri" w:cs="Calibri"/>
          <w:spacing w:val="7"/>
        </w:rPr>
        <w:t xml:space="preserve"> </w:t>
      </w:r>
      <w:r w:rsidRPr="00C901B7">
        <w:rPr>
          <w:rFonts w:ascii="Calibri" w:eastAsia="Calibri" w:hAnsi="Calibri" w:cs="Calibri"/>
          <w:spacing w:val="2"/>
        </w:rPr>
        <w:t>c</w:t>
      </w:r>
      <w:r w:rsidRPr="00C901B7">
        <w:rPr>
          <w:rFonts w:ascii="Calibri" w:eastAsia="Calibri" w:hAnsi="Calibri" w:cs="Calibri"/>
          <w:spacing w:val="-1"/>
        </w:rPr>
        <w:t>l</w:t>
      </w:r>
      <w:r w:rsidRPr="00C901B7">
        <w:rPr>
          <w:rFonts w:ascii="Calibri" w:eastAsia="Calibri" w:hAnsi="Calibri" w:cs="Calibri"/>
        </w:rPr>
        <w:t>a</w:t>
      </w:r>
      <w:r w:rsidRPr="00C901B7">
        <w:rPr>
          <w:rFonts w:ascii="Calibri" w:eastAsia="Calibri" w:hAnsi="Calibri" w:cs="Calibri"/>
          <w:spacing w:val="-1"/>
        </w:rPr>
        <w:t>i</w:t>
      </w:r>
      <w:r w:rsidRPr="00C901B7">
        <w:rPr>
          <w:rFonts w:ascii="Calibri" w:eastAsia="Calibri" w:hAnsi="Calibri" w:cs="Calibri"/>
          <w:spacing w:val="1"/>
        </w:rPr>
        <w:t>m</w:t>
      </w:r>
      <w:r w:rsidRPr="00C901B7">
        <w:rPr>
          <w:rFonts w:ascii="Calibri" w:eastAsia="Calibri" w:hAnsi="Calibri" w:cs="Calibri"/>
        </w:rPr>
        <w:t>s</w:t>
      </w:r>
      <w:r w:rsidRPr="00C901B7">
        <w:rPr>
          <w:rFonts w:ascii="Calibri" w:eastAsia="Calibri" w:hAnsi="Calibri" w:cs="Calibri"/>
          <w:spacing w:val="21"/>
        </w:rPr>
        <w:t xml:space="preserve"> </w:t>
      </w:r>
      <w:r w:rsidRPr="00C901B7">
        <w:rPr>
          <w:rFonts w:ascii="Calibri" w:eastAsia="Calibri" w:hAnsi="Calibri" w:cs="Calibri"/>
          <w:spacing w:val="1"/>
        </w:rPr>
        <w:t>m</w:t>
      </w:r>
      <w:r w:rsidRPr="00C901B7">
        <w:rPr>
          <w:rFonts w:ascii="Calibri" w:eastAsia="Calibri" w:hAnsi="Calibri" w:cs="Calibri"/>
        </w:rPr>
        <w:t>ad</w:t>
      </w:r>
      <w:r w:rsidRPr="00C901B7">
        <w:rPr>
          <w:rFonts w:ascii="Calibri" w:eastAsia="Calibri" w:hAnsi="Calibri" w:cs="Calibri"/>
          <w:spacing w:val="-1"/>
        </w:rPr>
        <w:t>e</w:t>
      </w:r>
      <w:r w:rsidRPr="00C901B7">
        <w:rPr>
          <w:rFonts w:ascii="Calibri" w:eastAsia="Calibri" w:hAnsi="Calibri" w:cs="Calibri"/>
        </w:rPr>
        <w:t>,</w:t>
      </w:r>
      <w:r w:rsidRPr="00C901B7">
        <w:rPr>
          <w:rFonts w:ascii="Calibri" w:eastAsia="Calibri" w:hAnsi="Calibri" w:cs="Calibri"/>
          <w:spacing w:val="22"/>
        </w:rPr>
        <w:t xml:space="preserve"> </w:t>
      </w:r>
      <w:r w:rsidRPr="00C901B7">
        <w:rPr>
          <w:rFonts w:ascii="Calibri" w:eastAsia="Calibri" w:hAnsi="Calibri" w:cs="Calibri"/>
          <w:spacing w:val="-1"/>
        </w:rPr>
        <w:t>eit</w:t>
      </w:r>
      <w:r w:rsidRPr="00C901B7">
        <w:rPr>
          <w:rFonts w:ascii="Calibri" w:eastAsia="Calibri" w:hAnsi="Calibri" w:cs="Calibri"/>
        </w:rPr>
        <w:t>h</w:t>
      </w:r>
      <w:r w:rsidRPr="00C901B7">
        <w:rPr>
          <w:rFonts w:ascii="Calibri" w:eastAsia="Calibri" w:hAnsi="Calibri" w:cs="Calibri"/>
          <w:spacing w:val="-1"/>
        </w:rPr>
        <w:t>e</w:t>
      </w:r>
      <w:r w:rsidRPr="00C901B7">
        <w:rPr>
          <w:rFonts w:ascii="Calibri" w:eastAsia="Calibri" w:hAnsi="Calibri" w:cs="Calibri"/>
        </w:rPr>
        <w:t>r</w:t>
      </w:r>
      <w:r w:rsidRPr="00C901B7">
        <w:rPr>
          <w:rFonts w:ascii="Calibri" w:eastAsia="Calibri" w:hAnsi="Calibri" w:cs="Calibri"/>
          <w:spacing w:val="21"/>
        </w:rPr>
        <w:t xml:space="preserve"> </w:t>
      </w:r>
      <w:r w:rsidRPr="00C901B7">
        <w:rPr>
          <w:rFonts w:ascii="Calibri" w:eastAsia="Calibri" w:hAnsi="Calibri" w:cs="Calibri"/>
          <w:spacing w:val="-1"/>
        </w:rPr>
        <w:t>t</w:t>
      </w:r>
      <w:r w:rsidRPr="00C901B7">
        <w:rPr>
          <w:rFonts w:ascii="Calibri" w:eastAsia="Calibri" w:hAnsi="Calibri" w:cs="Calibri"/>
        </w:rPr>
        <w:t>he</w:t>
      </w:r>
      <w:r w:rsidRPr="00C901B7">
        <w:rPr>
          <w:rFonts w:ascii="Calibri" w:eastAsia="Calibri" w:hAnsi="Calibri" w:cs="Calibri"/>
          <w:spacing w:val="14"/>
        </w:rPr>
        <w:t xml:space="preserve"> </w:t>
      </w:r>
      <w:r w:rsidRPr="00C901B7">
        <w:rPr>
          <w:rFonts w:ascii="Calibri" w:eastAsia="Calibri" w:hAnsi="Calibri" w:cs="Calibri"/>
        </w:rPr>
        <w:t>po</w:t>
      </w:r>
      <w:r w:rsidRPr="00C901B7">
        <w:rPr>
          <w:rFonts w:ascii="Calibri" w:eastAsia="Calibri" w:hAnsi="Calibri" w:cs="Calibri"/>
          <w:spacing w:val="-1"/>
        </w:rPr>
        <w:t>l</w:t>
      </w:r>
      <w:r w:rsidRPr="00C901B7">
        <w:rPr>
          <w:rFonts w:ascii="Calibri" w:eastAsia="Calibri" w:hAnsi="Calibri" w:cs="Calibri"/>
          <w:spacing w:val="1"/>
        </w:rPr>
        <w:t>i</w:t>
      </w:r>
      <w:r w:rsidRPr="00C901B7">
        <w:rPr>
          <w:rFonts w:ascii="Calibri" w:eastAsia="Calibri" w:hAnsi="Calibri" w:cs="Calibri"/>
          <w:spacing w:val="-1"/>
        </w:rPr>
        <w:t>c</w:t>
      </w:r>
      <w:r w:rsidRPr="00C901B7">
        <w:rPr>
          <w:rFonts w:ascii="Calibri" w:eastAsia="Calibri" w:hAnsi="Calibri" w:cs="Calibri"/>
        </w:rPr>
        <w:t>y</w:t>
      </w:r>
      <w:r w:rsidRPr="00C901B7">
        <w:rPr>
          <w:rFonts w:ascii="Calibri" w:eastAsia="Calibri" w:hAnsi="Calibri" w:cs="Calibri"/>
          <w:spacing w:val="21"/>
        </w:rPr>
        <w:t xml:space="preserve"> </w:t>
      </w:r>
      <w:r w:rsidRPr="00C901B7">
        <w:rPr>
          <w:rFonts w:ascii="Calibri" w:eastAsia="Calibri" w:hAnsi="Calibri" w:cs="Calibri"/>
          <w:spacing w:val="1"/>
        </w:rPr>
        <w:t>m</w:t>
      </w:r>
      <w:r w:rsidRPr="00C901B7">
        <w:rPr>
          <w:rFonts w:ascii="Calibri" w:eastAsia="Calibri" w:hAnsi="Calibri" w:cs="Calibri"/>
        </w:rPr>
        <w:t>ust</w:t>
      </w:r>
      <w:r w:rsidRPr="00C901B7">
        <w:rPr>
          <w:rFonts w:ascii="Calibri" w:eastAsia="Calibri" w:hAnsi="Calibri" w:cs="Calibri"/>
          <w:spacing w:val="18"/>
        </w:rPr>
        <w:t xml:space="preserve"> </w:t>
      </w:r>
      <w:r w:rsidRPr="00C901B7">
        <w:rPr>
          <w:rFonts w:ascii="Calibri" w:eastAsia="Calibri" w:hAnsi="Calibri" w:cs="Calibri"/>
          <w:w w:val="103"/>
        </w:rPr>
        <w:t xml:space="preserve">be </w:t>
      </w:r>
      <w:r w:rsidRPr="00C901B7">
        <w:rPr>
          <w:rFonts w:ascii="Calibri" w:eastAsia="Calibri" w:hAnsi="Calibri" w:cs="Calibri"/>
          <w:spacing w:val="1"/>
        </w:rPr>
        <w:t>m</w:t>
      </w:r>
      <w:r w:rsidRPr="00C901B7">
        <w:rPr>
          <w:rFonts w:ascii="Calibri" w:eastAsia="Calibri" w:hAnsi="Calibri" w:cs="Calibri"/>
        </w:rPr>
        <w:t>a</w:t>
      </w:r>
      <w:r w:rsidRPr="00C901B7">
        <w:rPr>
          <w:rFonts w:ascii="Calibri" w:eastAsia="Calibri" w:hAnsi="Calibri" w:cs="Calibri"/>
          <w:spacing w:val="-1"/>
        </w:rPr>
        <w:t>i</w:t>
      </w:r>
      <w:r w:rsidRPr="00C901B7">
        <w:rPr>
          <w:rFonts w:ascii="Calibri" w:eastAsia="Calibri" w:hAnsi="Calibri" w:cs="Calibri"/>
        </w:rPr>
        <w:t>n</w:t>
      </w:r>
      <w:r w:rsidRPr="00C901B7">
        <w:rPr>
          <w:rFonts w:ascii="Calibri" w:eastAsia="Calibri" w:hAnsi="Calibri" w:cs="Calibri"/>
          <w:spacing w:val="-1"/>
        </w:rPr>
        <w:t>t</w:t>
      </w:r>
      <w:r w:rsidRPr="00C901B7">
        <w:rPr>
          <w:rFonts w:ascii="Calibri" w:eastAsia="Calibri" w:hAnsi="Calibri" w:cs="Calibri"/>
        </w:rPr>
        <w:t>a</w:t>
      </w:r>
      <w:r w:rsidRPr="00C901B7">
        <w:rPr>
          <w:rFonts w:ascii="Calibri" w:eastAsia="Calibri" w:hAnsi="Calibri" w:cs="Calibri"/>
          <w:spacing w:val="-1"/>
        </w:rPr>
        <w:t>i</w:t>
      </w:r>
      <w:r w:rsidRPr="00C901B7">
        <w:rPr>
          <w:rFonts w:ascii="Calibri" w:eastAsia="Calibri" w:hAnsi="Calibri" w:cs="Calibri"/>
        </w:rPr>
        <w:t>n</w:t>
      </w:r>
      <w:r w:rsidRPr="00C901B7">
        <w:rPr>
          <w:rFonts w:ascii="Calibri" w:eastAsia="Calibri" w:hAnsi="Calibri" w:cs="Calibri"/>
          <w:spacing w:val="-1"/>
        </w:rPr>
        <w:t>e</w:t>
      </w:r>
      <w:r w:rsidR="006E1E15" w:rsidRPr="00C901B7">
        <w:rPr>
          <w:rFonts w:ascii="Calibri" w:eastAsia="Calibri" w:hAnsi="Calibri" w:cs="Calibri"/>
        </w:rPr>
        <w:t>d</w:t>
      </w:r>
      <w:r w:rsidRPr="00C901B7">
        <w:rPr>
          <w:rFonts w:ascii="Calibri" w:eastAsia="Calibri" w:hAnsi="Calibri" w:cs="Calibri"/>
          <w:spacing w:val="2"/>
        </w:rPr>
        <w:t xml:space="preserve"> </w:t>
      </w:r>
      <w:r w:rsidRPr="00C901B7">
        <w:rPr>
          <w:rFonts w:ascii="Calibri" w:eastAsia="Calibri" w:hAnsi="Calibri" w:cs="Calibri"/>
          <w:spacing w:val="-1"/>
        </w:rPr>
        <w:t>f</w:t>
      </w:r>
      <w:r w:rsidRPr="00C901B7">
        <w:rPr>
          <w:rFonts w:ascii="Calibri" w:eastAsia="Calibri" w:hAnsi="Calibri" w:cs="Calibri"/>
        </w:rPr>
        <w:t>or</w:t>
      </w:r>
      <w:r w:rsidRPr="00C901B7">
        <w:rPr>
          <w:rFonts w:ascii="Calibri" w:eastAsia="Calibri" w:hAnsi="Calibri" w:cs="Calibri"/>
          <w:spacing w:val="11"/>
        </w:rPr>
        <w:t xml:space="preserve"> </w:t>
      </w:r>
      <w:r w:rsidRPr="00C901B7">
        <w:rPr>
          <w:rFonts w:ascii="Calibri" w:eastAsia="Calibri" w:hAnsi="Calibri" w:cs="Calibri"/>
          <w:spacing w:val="-1"/>
        </w:rPr>
        <w:t>t</w:t>
      </w:r>
      <w:r w:rsidRPr="00C901B7">
        <w:rPr>
          <w:rFonts w:ascii="Calibri" w:eastAsia="Calibri" w:hAnsi="Calibri" w:cs="Calibri"/>
          <w:spacing w:val="2"/>
        </w:rPr>
        <w:t>h</w:t>
      </w:r>
      <w:r w:rsidRPr="00C901B7">
        <w:rPr>
          <w:rFonts w:ascii="Calibri" w:eastAsia="Calibri" w:hAnsi="Calibri" w:cs="Calibri"/>
          <w:spacing w:val="-1"/>
        </w:rPr>
        <w:t>re</w:t>
      </w:r>
      <w:r w:rsidRPr="00C901B7">
        <w:rPr>
          <w:rFonts w:ascii="Calibri" w:eastAsia="Calibri" w:hAnsi="Calibri" w:cs="Calibri"/>
        </w:rPr>
        <w:t>e</w:t>
      </w:r>
      <w:r w:rsidRPr="00C901B7">
        <w:rPr>
          <w:rFonts w:ascii="Calibri" w:eastAsia="Calibri" w:hAnsi="Calibri" w:cs="Calibri"/>
          <w:spacing w:val="21"/>
        </w:rPr>
        <w:t xml:space="preserve"> </w:t>
      </w:r>
      <w:r w:rsidRPr="00C901B7">
        <w:rPr>
          <w:rFonts w:ascii="Calibri" w:eastAsia="Calibri" w:hAnsi="Calibri" w:cs="Calibri"/>
          <w:spacing w:val="-1"/>
        </w:rPr>
        <w:t>ye</w:t>
      </w:r>
      <w:r w:rsidRPr="00C901B7">
        <w:rPr>
          <w:rFonts w:ascii="Calibri" w:eastAsia="Calibri" w:hAnsi="Calibri" w:cs="Calibri"/>
        </w:rPr>
        <w:t>a</w:t>
      </w:r>
      <w:r w:rsidRPr="00C901B7">
        <w:rPr>
          <w:rFonts w:ascii="Calibri" w:eastAsia="Calibri" w:hAnsi="Calibri" w:cs="Calibri"/>
          <w:spacing w:val="-1"/>
        </w:rPr>
        <w:t>r</w:t>
      </w:r>
      <w:r w:rsidRPr="00C901B7">
        <w:rPr>
          <w:rFonts w:ascii="Calibri" w:eastAsia="Calibri" w:hAnsi="Calibri" w:cs="Calibri"/>
        </w:rPr>
        <w:t>s</w:t>
      </w:r>
      <w:r w:rsidRPr="00C901B7">
        <w:rPr>
          <w:rFonts w:ascii="Calibri" w:eastAsia="Calibri" w:hAnsi="Calibri" w:cs="Calibri"/>
          <w:spacing w:val="19"/>
        </w:rPr>
        <w:t xml:space="preserve"> </w:t>
      </w:r>
      <w:r w:rsidRPr="00C901B7">
        <w:rPr>
          <w:rFonts w:ascii="Calibri" w:eastAsia="Calibri" w:hAnsi="Calibri" w:cs="Calibri"/>
        </w:rPr>
        <w:t>a</w:t>
      </w:r>
      <w:r w:rsidRPr="00C901B7">
        <w:rPr>
          <w:rFonts w:ascii="Calibri" w:eastAsia="Calibri" w:hAnsi="Calibri" w:cs="Calibri"/>
          <w:spacing w:val="1"/>
        </w:rPr>
        <w:t>f</w:t>
      </w:r>
      <w:r w:rsidRPr="00C901B7">
        <w:rPr>
          <w:rFonts w:ascii="Calibri" w:eastAsia="Calibri" w:hAnsi="Calibri" w:cs="Calibri"/>
          <w:spacing w:val="-1"/>
        </w:rPr>
        <w:t>te</w:t>
      </w:r>
      <w:r w:rsidRPr="00C901B7">
        <w:rPr>
          <w:rFonts w:ascii="Calibri" w:eastAsia="Calibri" w:hAnsi="Calibri" w:cs="Calibri"/>
        </w:rPr>
        <w:t>r</w:t>
      </w:r>
      <w:r w:rsidRPr="00C901B7">
        <w:rPr>
          <w:rFonts w:ascii="Calibri" w:eastAsia="Calibri" w:hAnsi="Calibri" w:cs="Calibri"/>
          <w:spacing w:val="18"/>
        </w:rPr>
        <w:t xml:space="preserve"> </w:t>
      </w:r>
      <w:r w:rsidRPr="00C901B7">
        <w:rPr>
          <w:rFonts w:ascii="Calibri" w:eastAsia="Calibri" w:hAnsi="Calibri" w:cs="Calibri"/>
        </w:rPr>
        <w:t>w</w:t>
      </w:r>
      <w:r w:rsidRPr="00C901B7">
        <w:rPr>
          <w:rFonts w:ascii="Calibri" w:eastAsia="Calibri" w:hAnsi="Calibri" w:cs="Calibri"/>
          <w:spacing w:val="2"/>
        </w:rPr>
        <w:t>o</w:t>
      </w:r>
      <w:r w:rsidRPr="00C901B7">
        <w:rPr>
          <w:rFonts w:ascii="Calibri" w:eastAsia="Calibri" w:hAnsi="Calibri" w:cs="Calibri"/>
          <w:spacing w:val="-1"/>
        </w:rPr>
        <w:t>r</w:t>
      </w:r>
      <w:r w:rsidRPr="00C901B7">
        <w:rPr>
          <w:rFonts w:ascii="Calibri" w:eastAsia="Calibri" w:hAnsi="Calibri" w:cs="Calibri"/>
        </w:rPr>
        <w:t>k</w:t>
      </w:r>
      <w:r w:rsidRPr="00C901B7">
        <w:rPr>
          <w:rFonts w:ascii="Calibri" w:eastAsia="Calibri" w:hAnsi="Calibri" w:cs="Calibri"/>
          <w:spacing w:val="19"/>
        </w:rPr>
        <w:t xml:space="preserve"> </w:t>
      </w:r>
      <w:r w:rsidRPr="00C901B7">
        <w:rPr>
          <w:rFonts w:ascii="Calibri" w:eastAsia="Calibri" w:hAnsi="Calibri" w:cs="Calibri"/>
        </w:rPr>
        <w:t>has</w:t>
      </w:r>
      <w:r w:rsidRPr="00C901B7">
        <w:rPr>
          <w:rFonts w:ascii="Calibri" w:eastAsia="Calibri" w:hAnsi="Calibri" w:cs="Calibri"/>
          <w:spacing w:val="11"/>
        </w:rPr>
        <w:t xml:space="preserve"> </w:t>
      </w:r>
      <w:r w:rsidRPr="00C901B7">
        <w:rPr>
          <w:rFonts w:ascii="Calibri" w:eastAsia="Calibri" w:hAnsi="Calibri" w:cs="Calibri"/>
        </w:rPr>
        <w:t>b</w:t>
      </w:r>
      <w:r w:rsidRPr="00C901B7">
        <w:rPr>
          <w:rFonts w:ascii="Calibri" w:eastAsia="Calibri" w:hAnsi="Calibri" w:cs="Calibri"/>
          <w:spacing w:val="-1"/>
        </w:rPr>
        <w:t>ee</w:t>
      </w:r>
      <w:r w:rsidRPr="00C901B7">
        <w:rPr>
          <w:rFonts w:ascii="Calibri" w:eastAsia="Calibri" w:hAnsi="Calibri" w:cs="Calibri"/>
        </w:rPr>
        <w:t>n</w:t>
      </w:r>
      <w:r w:rsidRPr="00C901B7">
        <w:rPr>
          <w:rFonts w:ascii="Calibri" w:eastAsia="Calibri" w:hAnsi="Calibri" w:cs="Calibri"/>
          <w:spacing w:val="19"/>
        </w:rPr>
        <w:t xml:space="preserve"> </w:t>
      </w:r>
      <w:r w:rsidRPr="00C901B7">
        <w:rPr>
          <w:rFonts w:ascii="Calibri" w:eastAsia="Calibri" w:hAnsi="Calibri" w:cs="Calibri"/>
          <w:spacing w:val="-1"/>
        </w:rPr>
        <w:t>c</w:t>
      </w:r>
      <w:r w:rsidRPr="00C901B7">
        <w:rPr>
          <w:rFonts w:ascii="Calibri" w:eastAsia="Calibri" w:hAnsi="Calibri" w:cs="Calibri"/>
        </w:rPr>
        <w:t>o</w:t>
      </w:r>
      <w:r w:rsidRPr="00C901B7">
        <w:rPr>
          <w:rFonts w:ascii="Calibri" w:eastAsia="Calibri" w:hAnsi="Calibri" w:cs="Calibri"/>
          <w:spacing w:val="1"/>
        </w:rPr>
        <w:t>m</w:t>
      </w:r>
      <w:r w:rsidRPr="00C901B7">
        <w:rPr>
          <w:rFonts w:ascii="Calibri" w:eastAsia="Calibri" w:hAnsi="Calibri" w:cs="Calibri"/>
        </w:rPr>
        <w:t>p</w:t>
      </w:r>
      <w:r w:rsidRPr="00C901B7">
        <w:rPr>
          <w:rFonts w:ascii="Calibri" w:eastAsia="Calibri" w:hAnsi="Calibri" w:cs="Calibri"/>
          <w:spacing w:val="-1"/>
        </w:rPr>
        <w:t>lete</w:t>
      </w:r>
      <w:r w:rsidR="006E1E15" w:rsidRPr="00C901B7">
        <w:rPr>
          <w:rFonts w:ascii="Calibri" w:eastAsia="Calibri" w:hAnsi="Calibri" w:cs="Calibri"/>
        </w:rPr>
        <w:t>d;</w:t>
      </w:r>
      <w:r w:rsidRPr="00C901B7">
        <w:rPr>
          <w:rFonts w:ascii="Calibri" w:eastAsia="Calibri" w:hAnsi="Calibri" w:cs="Calibri"/>
          <w:spacing w:val="5"/>
        </w:rPr>
        <w:t xml:space="preserve"> </w:t>
      </w:r>
      <w:r w:rsidRPr="00C901B7">
        <w:rPr>
          <w:rFonts w:ascii="Calibri" w:eastAsia="Calibri" w:hAnsi="Calibri" w:cs="Calibri"/>
        </w:rPr>
        <w:t>or</w:t>
      </w:r>
      <w:r w:rsidRPr="00C901B7">
        <w:rPr>
          <w:rFonts w:ascii="Calibri" w:eastAsia="Calibri" w:hAnsi="Calibri" w:cs="Calibri"/>
          <w:spacing w:val="9"/>
        </w:rPr>
        <w:t xml:space="preserve"> </w:t>
      </w:r>
      <w:r w:rsidRPr="00C901B7">
        <w:rPr>
          <w:rFonts w:ascii="Calibri" w:eastAsia="Calibri" w:hAnsi="Calibri" w:cs="Calibri"/>
        </w:rPr>
        <w:t>an</w:t>
      </w:r>
      <w:r w:rsidRPr="00C901B7">
        <w:rPr>
          <w:rFonts w:ascii="Calibri" w:eastAsia="Calibri" w:hAnsi="Calibri" w:cs="Calibri"/>
          <w:spacing w:val="9"/>
        </w:rPr>
        <w:t xml:space="preserve"> </w:t>
      </w:r>
      <w:r w:rsidRPr="00C901B7">
        <w:rPr>
          <w:rFonts w:ascii="Calibri" w:eastAsia="Calibri" w:hAnsi="Calibri" w:cs="Calibri"/>
          <w:spacing w:val="1"/>
        </w:rPr>
        <w:t>E</w:t>
      </w:r>
      <w:r w:rsidRPr="00C901B7">
        <w:rPr>
          <w:rFonts w:ascii="Calibri" w:eastAsia="Calibri" w:hAnsi="Calibri" w:cs="Calibri"/>
        </w:rPr>
        <w:t>x</w:t>
      </w:r>
      <w:r w:rsidRPr="00C901B7">
        <w:rPr>
          <w:rFonts w:ascii="Calibri" w:eastAsia="Calibri" w:hAnsi="Calibri" w:cs="Calibri"/>
          <w:spacing w:val="-1"/>
        </w:rPr>
        <w:t>te</w:t>
      </w:r>
      <w:r w:rsidRPr="00C901B7">
        <w:rPr>
          <w:rFonts w:ascii="Calibri" w:eastAsia="Calibri" w:hAnsi="Calibri" w:cs="Calibri"/>
          <w:spacing w:val="2"/>
        </w:rPr>
        <w:t>n</w:t>
      </w:r>
      <w:r w:rsidRPr="00C901B7">
        <w:rPr>
          <w:rFonts w:ascii="Calibri" w:eastAsia="Calibri" w:hAnsi="Calibri" w:cs="Calibri"/>
        </w:rPr>
        <w:t>d</w:t>
      </w:r>
      <w:r w:rsidRPr="00C901B7">
        <w:rPr>
          <w:rFonts w:ascii="Calibri" w:eastAsia="Calibri" w:hAnsi="Calibri" w:cs="Calibri"/>
          <w:spacing w:val="-1"/>
        </w:rPr>
        <w:t>e</w:t>
      </w:r>
      <w:r w:rsidRPr="00C901B7">
        <w:rPr>
          <w:rFonts w:ascii="Calibri" w:eastAsia="Calibri" w:hAnsi="Calibri" w:cs="Calibri"/>
        </w:rPr>
        <w:t>d</w:t>
      </w:r>
      <w:r w:rsidRPr="00C901B7">
        <w:rPr>
          <w:rFonts w:ascii="Calibri" w:eastAsia="Calibri" w:hAnsi="Calibri" w:cs="Calibri"/>
          <w:spacing w:val="34"/>
        </w:rPr>
        <w:t xml:space="preserve"> </w:t>
      </w:r>
      <w:r w:rsidRPr="00C901B7">
        <w:rPr>
          <w:rFonts w:ascii="Calibri" w:eastAsia="Calibri" w:hAnsi="Calibri" w:cs="Calibri"/>
          <w:spacing w:val="-1"/>
        </w:rPr>
        <w:t>Re</w:t>
      </w:r>
      <w:r w:rsidRPr="00C901B7">
        <w:rPr>
          <w:rFonts w:ascii="Calibri" w:eastAsia="Calibri" w:hAnsi="Calibri" w:cs="Calibri"/>
        </w:rPr>
        <w:t>po</w:t>
      </w:r>
      <w:r w:rsidRPr="00C901B7">
        <w:rPr>
          <w:rFonts w:ascii="Calibri" w:eastAsia="Calibri" w:hAnsi="Calibri" w:cs="Calibri"/>
          <w:spacing w:val="-1"/>
        </w:rPr>
        <w:t>rt</w:t>
      </w:r>
      <w:r w:rsidRPr="00C901B7">
        <w:rPr>
          <w:rFonts w:ascii="Calibri" w:eastAsia="Calibri" w:hAnsi="Calibri" w:cs="Calibri"/>
          <w:spacing w:val="1"/>
        </w:rPr>
        <w:t>i</w:t>
      </w:r>
      <w:r w:rsidRPr="00C901B7">
        <w:rPr>
          <w:rFonts w:ascii="Calibri" w:eastAsia="Calibri" w:hAnsi="Calibri" w:cs="Calibri"/>
        </w:rPr>
        <w:t>ng</w:t>
      </w:r>
      <w:r w:rsidRPr="00C901B7">
        <w:rPr>
          <w:rFonts w:ascii="Calibri" w:eastAsia="Calibri" w:hAnsi="Calibri" w:cs="Calibri"/>
          <w:spacing w:val="35"/>
        </w:rPr>
        <w:t xml:space="preserve"> </w:t>
      </w:r>
      <w:r w:rsidRPr="00C901B7">
        <w:rPr>
          <w:rFonts w:ascii="Calibri" w:eastAsia="Calibri" w:hAnsi="Calibri" w:cs="Calibri"/>
        </w:rPr>
        <w:t>p</w:t>
      </w:r>
      <w:r w:rsidRPr="00C901B7">
        <w:rPr>
          <w:rFonts w:ascii="Calibri" w:eastAsia="Calibri" w:hAnsi="Calibri" w:cs="Calibri"/>
          <w:spacing w:val="-1"/>
        </w:rPr>
        <w:t>r</w:t>
      </w:r>
      <w:r w:rsidRPr="00C901B7">
        <w:rPr>
          <w:rFonts w:ascii="Calibri" w:eastAsia="Calibri" w:hAnsi="Calibri" w:cs="Calibri"/>
        </w:rPr>
        <w:t>ov</w:t>
      </w:r>
      <w:r w:rsidRPr="00C901B7">
        <w:rPr>
          <w:rFonts w:ascii="Calibri" w:eastAsia="Calibri" w:hAnsi="Calibri" w:cs="Calibri"/>
          <w:spacing w:val="-1"/>
        </w:rPr>
        <w:t>i</w:t>
      </w:r>
      <w:r w:rsidRPr="00C901B7">
        <w:rPr>
          <w:rFonts w:ascii="Calibri" w:eastAsia="Calibri" w:hAnsi="Calibri" w:cs="Calibri"/>
        </w:rPr>
        <w:t>s</w:t>
      </w:r>
      <w:r w:rsidRPr="00C901B7">
        <w:rPr>
          <w:rFonts w:ascii="Calibri" w:eastAsia="Calibri" w:hAnsi="Calibri" w:cs="Calibri"/>
          <w:spacing w:val="1"/>
        </w:rPr>
        <w:t>i</w:t>
      </w:r>
      <w:r w:rsidRPr="00C901B7">
        <w:rPr>
          <w:rFonts w:ascii="Calibri" w:eastAsia="Calibri" w:hAnsi="Calibri" w:cs="Calibri"/>
        </w:rPr>
        <w:t>on</w:t>
      </w:r>
      <w:r w:rsidRPr="00C901B7">
        <w:rPr>
          <w:rFonts w:ascii="Calibri" w:eastAsia="Calibri" w:hAnsi="Calibri" w:cs="Calibri"/>
          <w:spacing w:val="31"/>
        </w:rPr>
        <w:t xml:space="preserve"> </w:t>
      </w:r>
      <w:r w:rsidRPr="00C901B7">
        <w:rPr>
          <w:rFonts w:ascii="Calibri" w:eastAsia="Calibri" w:hAnsi="Calibri" w:cs="Calibri"/>
          <w:spacing w:val="1"/>
        </w:rPr>
        <w:t>m</w:t>
      </w:r>
      <w:r w:rsidRPr="00C901B7">
        <w:rPr>
          <w:rFonts w:ascii="Calibri" w:eastAsia="Calibri" w:hAnsi="Calibri" w:cs="Calibri"/>
        </w:rPr>
        <w:t>ust</w:t>
      </w:r>
      <w:r w:rsidRPr="00C901B7">
        <w:rPr>
          <w:rFonts w:ascii="Calibri" w:eastAsia="Calibri" w:hAnsi="Calibri" w:cs="Calibri"/>
          <w:spacing w:val="18"/>
        </w:rPr>
        <w:t xml:space="preserve"> </w:t>
      </w:r>
      <w:r w:rsidRPr="00C901B7">
        <w:rPr>
          <w:rFonts w:ascii="Calibri" w:eastAsia="Calibri" w:hAnsi="Calibri" w:cs="Calibri"/>
        </w:rPr>
        <w:t>be</w:t>
      </w:r>
      <w:r w:rsidRPr="00C901B7">
        <w:rPr>
          <w:rFonts w:ascii="Calibri" w:eastAsia="Calibri" w:hAnsi="Calibri" w:cs="Calibri"/>
          <w:spacing w:val="9"/>
        </w:rPr>
        <w:t xml:space="preserve"> </w:t>
      </w:r>
      <w:r w:rsidRPr="00C901B7">
        <w:rPr>
          <w:rFonts w:ascii="Calibri" w:eastAsia="Calibri" w:hAnsi="Calibri" w:cs="Calibri"/>
          <w:w w:val="103"/>
        </w:rPr>
        <w:t xml:space="preserve">in </w:t>
      </w:r>
      <w:r w:rsidRPr="00C901B7">
        <w:rPr>
          <w:rFonts w:ascii="Calibri" w:eastAsia="Calibri" w:hAnsi="Calibri" w:cs="Calibri"/>
          <w:spacing w:val="-1"/>
        </w:rPr>
        <w:t>effe</w:t>
      </w:r>
      <w:r w:rsidRPr="00C901B7">
        <w:rPr>
          <w:rFonts w:ascii="Calibri" w:eastAsia="Calibri" w:hAnsi="Calibri" w:cs="Calibri"/>
          <w:spacing w:val="2"/>
        </w:rPr>
        <w:t>c</w:t>
      </w:r>
      <w:r w:rsidRPr="00C901B7">
        <w:rPr>
          <w:rFonts w:ascii="Calibri" w:eastAsia="Calibri" w:hAnsi="Calibri" w:cs="Calibri"/>
        </w:rPr>
        <w:t>t</w:t>
      </w:r>
      <w:r w:rsidRPr="00C901B7">
        <w:rPr>
          <w:rFonts w:ascii="Calibri" w:eastAsia="Calibri" w:hAnsi="Calibri" w:cs="Calibri"/>
          <w:spacing w:val="21"/>
        </w:rPr>
        <w:t xml:space="preserve"> </w:t>
      </w:r>
      <w:r w:rsidRPr="00C901B7">
        <w:rPr>
          <w:rFonts w:ascii="Calibri" w:eastAsia="Calibri" w:hAnsi="Calibri" w:cs="Calibri"/>
          <w:spacing w:val="-1"/>
        </w:rPr>
        <w:t>f</w:t>
      </w:r>
      <w:r w:rsidRPr="00C901B7">
        <w:rPr>
          <w:rFonts w:ascii="Calibri" w:eastAsia="Calibri" w:hAnsi="Calibri" w:cs="Calibri"/>
        </w:rPr>
        <w:t>or</w:t>
      </w:r>
      <w:r w:rsidRPr="00C901B7">
        <w:rPr>
          <w:rFonts w:ascii="Calibri" w:eastAsia="Calibri" w:hAnsi="Calibri" w:cs="Calibri"/>
          <w:spacing w:val="11"/>
        </w:rPr>
        <w:t xml:space="preserve"> </w:t>
      </w:r>
      <w:r w:rsidRPr="00C901B7">
        <w:rPr>
          <w:rFonts w:ascii="Calibri" w:eastAsia="Calibri" w:hAnsi="Calibri" w:cs="Calibri"/>
          <w:spacing w:val="-1"/>
        </w:rPr>
        <w:t>t</w:t>
      </w:r>
      <w:r w:rsidRPr="00C901B7">
        <w:rPr>
          <w:rFonts w:ascii="Calibri" w:eastAsia="Calibri" w:hAnsi="Calibri" w:cs="Calibri"/>
        </w:rPr>
        <w:t>h</w:t>
      </w:r>
      <w:r w:rsidRPr="00C901B7">
        <w:rPr>
          <w:rFonts w:ascii="Calibri" w:eastAsia="Calibri" w:hAnsi="Calibri" w:cs="Calibri"/>
          <w:spacing w:val="2"/>
        </w:rPr>
        <w:t>r</w:t>
      </w:r>
      <w:r w:rsidRPr="00C901B7">
        <w:rPr>
          <w:rFonts w:ascii="Calibri" w:eastAsia="Calibri" w:hAnsi="Calibri" w:cs="Calibri"/>
          <w:spacing w:val="-1"/>
        </w:rPr>
        <w:t>e</w:t>
      </w:r>
      <w:r w:rsidRPr="00C901B7">
        <w:rPr>
          <w:rFonts w:ascii="Calibri" w:eastAsia="Calibri" w:hAnsi="Calibri" w:cs="Calibri"/>
        </w:rPr>
        <w:t>e</w:t>
      </w:r>
      <w:r w:rsidRPr="00C901B7">
        <w:rPr>
          <w:rFonts w:ascii="Calibri" w:eastAsia="Calibri" w:hAnsi="Calibri" w:cs="Calibri"/>
          <w:spacing w:val="19"/>
        </w:rPr>
        <w:t xml:space="preserve"> </w:t>
      </w:r>
      <w:r w:rsidRPr="00C901B7">
        <w:rPr>
          <w:rFonts w:ascii="Calibri" w:eastAsia="Calibri" w:hAnsi="Calibri" w:cs="Calibri"/>
          <w:spacing w:val="2"/>
        </w:rPr>
        <w:t>y</w:t>
      </w:r>
      <w:r w:rsidRPr="00C901B7">
        <w:rPr>
          <w:rFonts w:ascii="Calibri" w:eastAsia="Calibri" w:hAnsi="Calibri" w:cs="Calibri"/>
          <w:spacing w:val="-1"/>
        </w:rPr>
        <w:t>e</w:t>
      </w:r>
      <w:r w:rsidRPr="00C901B7">
        <w:rPr>
          <w:rFonts w:ascii="Calibri" w:eastAsia="Calibri" w:hAnsi="Calibri" w:cs="Calibri"/>
        </w:rPr>
        <w:t>a</w:t>
      </w:r>
      <w:r w:rsidRPr="00C901B7">
        <w:rPr>
          <w:rFonts w:ascii="Calibri" w:eastAsia="Calibri" w:hAnsi="Calibri" w:cs="Calibri"/>
          <w:spacing w:val="-1"/>
        </w:rPr>
        <w:t>r</w:t>
      </w:r>
      <w:r w:rsidRPr="00C901B7">
        <w:rPr>
          <w:rFonts w:ascii="Calibri" w:eastAsia="Calibri" w:hAnsi="Calibri" w:cs="Calibri"/>
        </w:rPr>
        <w:t>s</w:t>
      </w:r>
      <w:r w:rsidRPr="00C901B7">
        <w:rPr>
          <w:rFonts w:ascii="Calibri" w:eastAsia="Calibri" w:hAnsi="Calibri" w:cs="Calibri"/>
          <w:spacing w:val="19"/>
        </w:rPr>
        <w:t xml:space="preserve"> </w:t>
      </w:r>
      <w:r w:rsidRPr="00C901B7">
        <w:rPr>
          <w:rFonts w:ascii="Calibri" w:eastAsia="Calibri" w:hAnsi="Calibri" w:cs="Calibri"/>
        </w:rPr>
        <w:t>a</w:t>
      </w:r>
      <w:r w:rsidRPr="00C901B7">
        <w:rPr>
          <w:rFonts w:ascii="Calibri" w:eastAsia="Calibri" w:hAnsi="Calibri" w:cs="Calibri"/>
          <w:spacing w:val="-1"/>
        </w:rPr>
        <w:t>f</w:t>
      </w:r>
      <w:r w:rsidRPr="00C901B7">
        <w:rPr>
          <w:rFonts w:ascii="Calibri" w:eastAsia="Calibri" w:hAnsi="Calibri" w:cs="Calibri"/>
          <w:spacing w:val="1"/>
        </w:rPr>
        <w:t>t</w:t>
      </w:r>
      <w:r w:rsidRPr="00C901B7">
        <w:rPr>
          <w:rFonts w:ascii="Calibri" w:eastAsia="Calibri" w:hAnsi="Calibri" w:cs="Calibri"/>
          <w:spacing w:val="-1"/>
        </w:rPr>
        <w:t>e</w:t>
      </w:r>
      <w:r w:rsidRPr="00C901B7">
        <w:rPr>
          <w:rFonts w:ascii="Calibri" w:eastAsia="Calibri" w:hAnsi="Calibri" w:cs="Calibri"/>
        </w:rPr>
        <w:t>r</w:t>
      </w:r>
      <w:r w:rsidRPr="00C901B7">
        <w:rPr>
          <w:rFonts w:ascii="Calibri" w:eastAsia="Calibri" w:hAnsi="Calibri" w:cs="Calibri"/>
          <w:spacing w:val="19"/>
        </w:rPr>
        <w:t xml:space="preserve"> </w:t>
      </w:r>
      <w:r w:rsidRPr="00C901B7">
        <w:rPr>
          <w:rFonts w:ascii="Calibri" w:eastAsia="Calibri" w:hAnsi="Calibri" w:cs="Calibri"/>
        </w:rPr>
        <w:t>wo</w:t>
      </w:r>
      <w:r w:rsidRPr="00C901B7">
        <w:rPr>
          <w:rFonts w:ascii="Calibri" w:eastAsia="Calibri" w:hAnsi="Calibri" w:cs="Calibri"/>
          <w:spacing w:val="-1"/>
        </w:rPr>
        <w:t>r</w:t>
      </w:r>
      <w:r w:rsidRPr="00C901B7">
        <w:rPr>
          <w:rFonts w:ascii="Calibri" w:eastAsia="Calibri" w:hAnsi="Calibri" w:cs="Calibri"/>
        </w:rPr>
        <w:t>k</w:t>
      </w:r>
      <w:r w:rsidRPr="00C901B7">
        <w:rPr>
          <w:rFonts w:ascii="Calibri" w:eastAsia="Calibri" w:hAnsi="Calibri" w:cs="Calibri"/>
          <w:spacing w:val="18"/>
        </w:rPr>
        <w:t xml:space="preserve"> </w:t>
      </w:r>
      <w:r w:rsidRPr="00C901B7">
        <w:rPr>
          <w:rFonts w:ascii="Calibri" w:eastAsia="Calibri" w:hAnsi="Calibri" w:cs="Calibri"/>
        </w:rPr>
        <w:t>has</w:t>
      </w:r>
      <w:r w:rsidRPr="00C901B7">
        <w:rPr>
          <w:rFonts w:ascii="Calibri" w:eastAsia="Calibri" w:hAnsi="Calibri" w:cs="Calibri"/>
          <w:spacing w:val="11"/>
        </w:rPr>
        <w:t xml:space="preserve"> </w:t>
      </w:r>
      <w:r w:rsidRPr="00C901B7">
        <w:rPr>
          <w:rFonts w:ascii="Calibri" w:eastAsia="Calibri" w:hAnsi="Calibri" w:cs="Calibri"/>
        </w:rPr>
        <w:t>b</w:t>
      </w:r>
      <w:r w:rsidRPr="00C901B7">
        <w:rPr>
          <w:rFonts w:ascii="Calibri" w:eastAsia="Calibri" w:hAnsi="Calibri" w:cs="Calibri"/>
          <w:spacing w:val="-1"/>
        </w:rPr>
        <w:t>ee</w:t>
      </w:r>
      <w:r w:rsidRPr="00C901B7">
        <w:rPr>
          <w:rFonts w:ascii="Calibri" w:eastAsia="Calibri" w:hAnsi="Calibri" w:cs="Calibri"/>
        </w:rPr>
        <w:t>n</w:t>
      </w:r>
      <w:r w:rsidRPr="00C901B7">
        <w:rPr>
          <w:rFonts w:ascii="Calibri" w:eastAsia="Calibri" w:hAnsi="Calibri" w:cs="Calibri"/>
          <w:spacing w:val="19"/>
        </w:rPr>
        <w:t xml:space="preserve"> </w:t>
      </w:r>
      <w:r w:rsidRPr="00C901B7">
        <w:rPr>
          <w:rFonts w:ascii="Calibri" w:eastAsia="Calibri" w:hAnsi="Calibri" w:cs="Calibri"/>
          <w:spacing w:val="2"/>
          <w:w w:val="103"/>
        </w:rPr>
        <w:t>com</w:t>
      </w:r>
      <w:r w:rsidRPr="00C901B7">
        <w:rPr>
          <w:rFonts w:ascii="Calibri" w:eastAsia="Calibri" w:hAnsi="Calibri" w:cs="Calibri"/>
          <w:w w:val="103"/>
        </w:rPr>
        <w:t>p</w:t>
      </w:r>
      <w:r w:rsidRPr="00C901B7">
        <w:rPr>
          <w:rFonts w:ascii="Calibri" w:eastAsia="Calibri" w:hAnsi="Calibri" w:cs="Calibri"/>
          <w:spacing w:val="3"/>
          <w:w w:val="103"/>
        </w:rPr>
        <w:t>l</w:t>
      </w:r>
      <w:r w:rsidRPr="00C901B7">
        <w:rPr>
          <w:rFonts w:ascii="Calibri" w:eastAsia="Calibri" w:hAnsi="Calibri" w:cs="Calibri"/>
          <w:w w:val="103"/>
        </w:rPr>
        <w:t>e</w:t>
      </w:r>
      <w:r w:rsidRPr="00C901B7">
        <w:rPr>
          <w:rFonts w:ascii="Calibri" w:eastAsia="Calibri" w:hAnsi="Calibri" w:cs="Calibri"/>
          <w:spacing w:val="2"/>
          <w:w w:val="103"/>
        </w:rPr>
        <w:t>te</w:t>
      </w:r>
      <w:r w:rsidRPr="00C901B7">
        <w:rPr>
          <w:rFonts w:ascii="Calibri" w:eastAsia="Calibri" w:hAnsi="Calibri" w:cs="Calibri"/>
          <w:w w:val="103"/>
        </w:rPr>
        <w:t>d.</w:t>
      </w:r>
    </w:p>
    <w:p w14:paraId="0570C997" w14:textId="5BE3A279" w:rsidR="006E1E15" w:rsidRPr="00C901B7" w:rsidRDefault="006E1E15">
      <w:pPr>
        <w:spacing w:after="200" w:line="276" w:lineRule="auto"/>
        <w:rPr>
          <w:rFonts w:ascii="Calibri" w:eastAsia="Calibri" w:hAnsi="Calibri" w:cs="Calibri"/>
          <w:w w:val="103"/>
        </w:rPr>
      </w:pPr>
      <w:r w:rsidRPr="00C901B7">
        <w:rPr>
          <w:rFonts w:ascii="Calibri" w:eastAsia="Calibri" w:hAnsi="Calibri" w:cs="Calibri"/>
          <w:w w:val="103"/>
        </w:rPr>
        <w:br w:type="page"/>
      </w:r>
    </w:p>
    <w:p w14:paraId="06F60B33" w14:textId="240FB45E" w:rsidR="006E1E15" w:rsidRPr="00C901B7" w:rsidRDefault="006E1E15" w:rsidP="006E1E15">
      <w:pPr>
        <w:pStyle w:val="Heading2"/>
        <w:ind w:right="-90"/>
      </w:pPr>
      <w:bookmarkStart w:id="348" w:name="_Ref486427006"/>
      <w:bookmarkStart w:id="349" w:name="_Ref486427317"/>
      <w:bookmarkStart w:id="350" w:name="_Toc214888912"/>
      <w:r w:rsidRPr="00C901B7">
        <w:lastRenderedPageBreak/>
        <w:t>Facility Usage Agreement (Sample)</w:t>
      </w:r>
      <w:r w:rsidR="00615BF7" w:rsidRPr="00C901B7">
        <w:fldChar w:fldCharType="begin"/>
      </w:r>
      <w:r w:rsidR="00615BF7" w:rsidRPr="00C901B7">
        <w:instrText xml:space="preserve"> XE "Facility Usage Agreement (Sample)" </w:instrText>
      </w:r>
      <w:r w:rsidR="00615BF7" w:rsidRPr="00C901B7">
        <w:fldChar w:fldCharType="end"/>
      </w:r>
      <w:r w:rsidRPr="00C901B7">
        <w:t xml:space="preserve"> For Parishes, Schools and Institutions</w:t>
      </w:r>
      <w:bookmarkEnd w:id="348"/>
      <w:bookmarkEnd w:id="349"/>
      <w:bookmarkEnd w:id="350"/>
    </w:p>
    <w:p w14:paraId="28185BF4" w14:textId="77777777" w:rsidR="006E1E15" w:rsidRPr="00C901B7" w:rsidRDefault="006E1E15" w:rsidP="006E1E15">
      <w:pPr>
        <w:spacing w:line="269" w:lineRule="auto"/>
        <w:contextualSpacing/>
        <w:rPr>
          <w:rFonts w:eastAsia="Times New Roman" w:cstheme="minorHAnsi"/>
          <w:u w:val="single"/>
        </w:rPr>
      </w:pPr>
      <w:r w:rsidRPr="00C901B7">
        <w:rPr>
          <w:rFonts w:eastAsia="Times New Roman" w:cstheme="minorHAnsi"/>
        </w:rPr>
        <w:t xml:space="preserve">This Facility Use Agreement is entered into by and between </w:t>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p>
    <w:p w14:paraId="498C5600" w14:textId="7C633914" w:rsidR="006E1E15" w:rsidRPr="00C901B7" w:rsidRDefault="006E1E15" w:rsidP="006E1E15">
      <w:pPr>
        <w:spacing w:after="240" w:line="269" w:lineRule="auto"/>
        <w:rPr>
          <w:rFonts w:eastAsia="Times New Roman" w:cstheme="minorHAnsi"/>
        </w:rPr>
      </w:pPr>
      <w:r w:rsidRPr="00C901B7">
        <w:rPr>
          <w:rFonts w:eastAsia="Times New Roman" w:cstheme="minorHAnsi"/>
        </w:rPr>
        <w:t xml:space="preserve">(Owner) and </w:t>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rPr>
        <w:t xml:space="preserve"> (Licensee), for Licensee’s rental of the facility space known as </w:t>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rPr>
        <w:t xml:space="preserve"> and located at </w:t>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rPr>
        <w:t xml:space="preserve">, Iowa and terms are fully </w:t>
      </w:r>
      <w:r w:rsidR="0042493B" w:rsidRPr="00C901B7">
        <w:rPr>
          <w:rFonts w:eastAsia="Times New Roman" w:cstheme="minorHAnsi"/>
        </w:rPr>
        <w:t>described</w:t>
      </w:r>
      <w:r w:rsidRPr="00C901B7">
        <w:rPr>
          <w:rFonts w:eastAsia="Times New Roman" w:cstheme="minorHAnsi"/>
        </w:rPr>
        <w:t xml:space="preserve"> in this agreement.</w:t>
      </w:r>
    </w:p>
    <w:p w14:paraId="27CC2298" w14:textId="77777777" w:rsidR="006E1E15" w:rsidRPr="00C901B7" w:rsidRDefault="006E1E15" w:rsidP="006E1E15">
      <w:pPr>
        <w:jc w:val="both"/>
        <w:rPr>
          <w:rFonts w:eastAsia="Times New Roman" w:cstheme="minorHAnsi"/>
          <w:b/>
        </w:rPr>
      </w:pPr>
      <w:r w:rsidRPr="00C901B7">
        <w:rPr>
          <w:rFonts w:eastAsia="Times New Roman" w:cstheme="minorHAnsi"/>
          <w:b/>
        </w:rPr>
        <w:t>The Parties Agree as Follows:</w:t>
      </w:r>
    </w:p>
    <w:p w14:paraId="5D57E241" w14:textId="77777777" w:rsidR="006E1E15" w:rsidRPr="00C901B7" w:rsidRDefault="006E1E15" w:rsidP="006E1E15">
      <w:pPr>
        <w:contextualSpacing/>
        <w:rPr>
          <w:rFonts w:eastAsia="Times New Roman" w:cstheme="minorHAnsi"/>
        </w:rPr>
      </w:pPr>
      <w:r w:rsidRPr="00C901B7">
        <w:rPr>
          <w:rFonts w:eastAsia="Times New Roman" w:cstheme="minorHAnsi"/>
        </w:rPr>
        <w:t>Event Specifics: Date of the Event</w:t>
      </w:r>
    </w:p>
    <w:p w14:paraId="0F8FCAEE" w14:textId="77777777" w:rsidR="006E1E15" w:rsidRPr="00C901B7" w:rsidRDefault="006E1E15" w:rsidP="006E1E15">
      <w:pPr>
        <w:contextualSpacing/>
        <w:rPr>
          <w:rFonts w:eastAsia="Times New Roman" w:cstheme="minorHAnsi"/>
          <w:u w:val="single"/>
        </w:rPr>
      </w:pP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p>
    <w:p w14:paraId="1A68D4D8" w14:textId="2AA739BC" w:rsidR="006E1E15" w:rsidRPr="00C901B7" w:rsidRDefault="006E1E15" w:rsidP="006E1E15">
      <w:pPr>
        <w:spacing w:line="269" w:lineRule="auto"/>
        <w:contextualSpacing/>
        <w:jc w:val="both"/>
        <w:rPr>
          <w:rFonts w:cs="Times New Roman"/>
        </w:rPr>
      </w:pPr>
      <w:r w:rsidRPr="00C901B7">
        <w:rPr>
          <w:rFonts w:eastAsia="Times New Roman" w:cstheme="minorHAnsi"/>
        </w:rPr>
        <w:t xml:space="preserve">Duration of the Event: from </w:t>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rPr>
        <w:t xml:space="preserve"> </w:t>
      </w:r>
      <w:r w:rsidRPr="00C901B7">
        <w:rPr>
          <w:rFonts w:cs="Times New Roman"/>
        </w:rPr>
        <w:t>□a.m. □</w:t>
      </w:r>
      <w:r w:rsidR="0042493B" w:rsidRPr="00C901B7">
        <w:rPr>
          <w:rFonts w:cs="Times New Roman"/>
        </w:rPr>
        <w:t>p.m.</w:t>
      </w:r>
      <w:r w:rsidRPr="00C901B7">
        <w:rPr>
          <w:rFonts w:cs="Times New Roman"/>
        </w:rPr>
        <w:t xml:space="preserve"> to </w:t>
      </w:r>
      <w:r w:rsidRPr="00C901B7">
        <w:rPr>
          <w:rFonts w:cs="Times New Roman"/>
          <w:u w:val="single"/>
        </w:rPr>
        <w:tab/>
      </w:r>
      <w:r w:rsidRPr="00C901B7">
        <w:rPr>
          <w:rFonts w:cs="Times New Roman"/>
          <w:u w:val="single"/>
        </w:rPr>
        <w:tab/>
      </w:r>
      <w:r w:rsidRPr="00C901B7">
        <w:rPr>
          <w:rFonts w:cs="Times New Roman"/>
          <w:u w:val="single"/>
        </w:rPr>
        <w:tab/>
        <w:t xml:space="preserve"> </w:t>
      </w:r>
      <w:r w:rsidRPr="00C901B7">
        <w:rPr>
          <w:rFonts w:cs="Times New Roman"/>
        </w:rPr>
        <w:t>□a.m. □</w:t>
      </w:r>
      <w:r w:rsidR="0042493B" w:rsidRPr="00C901B7">
        <w:rPr>
          <w:rFonts w:cs="Times New Roman"/>
        </w:rPr>
        <w:t>p.m.</w:t>
      </w:r>
    </w:p>
    <w:p w14:paraId="42BA27C7" w14:textId="77777777" w:rsidR="006E1E15" w:rsidRPr="00C901B7" w:rsidRDefault="006E1E15" w:rsidP="006E1E15">
      <w:pPr>
        <w:spacing w:line="269" w:lineRule="auto"/>
        <w:contextualSpacing/>
        <w:jc w:val="both"/>
        <w:rPr>
          <w:rFonts w:cs="Times New Roman"/>
          <w:u w:val="single"/>
        </w:rPr>
      </w:pPr>
      <w:r w:rsidRPr="00C901B7">
        <w:rPr>
          <w:rFonts w:cs="Times New Roman"/>
        </w:rPr>
        <w:t xml:space="preserve">Purpose for which the facility is being rented </w:t>
      </w:r>
      <w:r w:rsidRPr="00C901B7">
        <w:rPr>
          <w:rFonts w:cs="Times New Roman"/>
          <w:u w:val="single"/>
        </w:rPr>
        <w:tab/>
      </w:r>
      <w:r w:rsidRPr="00C901B7">
        <w:rPr>
          <w:rFonts w:cs="Times New Roman"/>
          <w:u w:val="single"/>
        </w:rPr>
        <w:tab/>
      </w:r>
      <w:r w:rsidRPr="00C901B7">
        <w:rPr>
          <w:rFonts w:cs="Times New Roman"/>
          <w:u w:val="single"/>
        </w:rPr>
        <w:tab/>
      </w:r>
      <w:r w:rsidRPr="00C901B7">
        <w:rPr>
          <w:rFonts w:cs="Times New Roman"/>
          <w:u w:val="single"/>
        </w:rPr>
        <w:tab/>
      </w:r>
      <w:r w:rsidRPr="00C901B7">
        <w:rPr>
          <w:rFonts w:cs="Times New Roman"/>
          <w:u w:val="single"/>
        </w:rPr>
        <w:tab/>
      </w:r>
      <w:r w:rsidRPr="00C901B7">
        <w:rPr>
          <w:rFonts w:cs="Times New Roman"/>
          <w:u w:val="single"/>
        </w:rPr>
        <w:tab/>
      </w:r>
      <w:r w:rsidRPr="00C901B7">
        <w:rPr>
          <w:rFonts w:cs="Times New Roman"/>
          <w:u w:val="single"/>
        </w:rPr>
        <w:tab/>
      </w:r>
      <w:r w:rsidRPr="00C901B7">
        <w:rPr>
          <w:rFonts w:cs="Times New Roman"/>
          <w:u w:val="single"/>
        </w:rPr>
        <w:tab/>
      </w:r>
    </w:p>
    <w:p w14:paraId="7A94D7CE" w14:textId="77777777" w:rsidR="006E1E15" w:rsidRPr="00C901B7" w:rsidRDefault="006E1E15" w:rsidP="006E1E15">
      <w:pPr>
        <w:spacing w:line="269" w:lineRule="auto"/>
        <w:contextualSpacing/>
        <w:jc w:val="both"/>
        <w:rPr>
          <w:rFonts w:cs="Times New Roman"/>
          <w:u w:val="single"/>
        </w:rPr>
      </w:pPr>
      <w:r w:rsidRPr="00C901B7">
        <w:rPr>
          <w:rFonts w:cs="Times New Roman"/>
        </w:rPr>
        <w:t xml:space="preserve">Rental Fee Charged: </w:t>
      </w:r>
      <w:r w:rsidRPr="00C901B7">
        <w:rPr>
          <w:rFonts w:cs="Times New Roman"/>
          <w:u w:val="single"/>
        </w:rPr>
        <w:tab/>
      </w:r>
      <w:r w:rsidRPr="00C901B7">
        <w:rPr>
          <w:rFonts w:cs="Times New Roman"/>
          <w:u w:val="single"/>
        </w:rPr>
        <w:tab/>
      </w:r>
      <w:r w:rsidRPr="00C901B7">
        <w:rPr>
          <w:rFonts w:cs="Times New Roman"/>
          <w:u w:val="single"/>
        </w:rPr>
        <w:tab/>
      </w:r>
      <w:r w:rsidRPr="00C901B7">
        <w:rPr>
          <w:rFonts w:cs="Times New Roman"/>
          <w:u w:val="single"/>
        </w:rPr>
        <w:tab/>
      </w:r>
      <w:r w:rsidRPr="00C901B7">
        <w:rPr>
          <w:rFonts w:cs="Times New Roman"/>
          <w:u w:val="single"/>
        </w:rPr>
        <w:tab/>
      </w:r>
      <w:r w:rsidRPr="00C901B7">
        <w:rPr>
          <w:rFonts w:cs="Times New Roman"/>
          <w:u w:val="single"/>
        </w:rPr>
        <w:tab/>
      </w:r>
      <w:r w:rsidRPr="00C901B7">
        <w:rPr>
          <w:rFonts w:cs="Times New Roman"/>
          <w:u w:val="single"/>
        </w:rPr>
        <w:tab/>
      </w:r>
      <w:r w:rsidRPr="00C901B7">
        <w:rPr>
          <w:rFonts w:cs="Times New Roman"/>
          <w:u w:val="single"/>
        </w:rPr>
        <w:tab/>
      </w:r>
      <w:r w:rsidRPr="00C901B7">
        <w:rPr>
          <w:rFonts w:cs="Times New Roman"/>
          <w:u w:val="single"/>
        </w:rPr>
        <w:tab/>
      </w:r>
      <w:r w:rsidRPr="00C901B7">
        <w:rPr>
          <w:rFonts w:cs="Times New Roman"/>
          <w:u w:val="single"/>
        </w:rPr>
        <w:tab/>
      </w:r>
      <w:r w:rsidRPr="00C901B7">
        <w:rPr>
          <w:rFonts w:cs="Times New Roman"/>
          <w:u w:val="single"/>
        </w:rPr>
        <w:tab/>
      </w:r>
    </w:p>
    <w:p w14:paraId="3B27E3DC" w14:textId="77777777" w:rsidR="006E1E15" w:rsidRPr="00C901B7" w:rsidRDefault="006E1E15" w:rsidP="006E1E15">
      <w:pPr>
        <w:spacing w:line="269" w:lineRule="auto"/>
        <w:contextualSpacing/>
        <w:jc w:val="both"/>
        <w:rPr>
          <w:rFonts w:eastAsia="Times New Roman" w:cstheme="minorHAnsi"/>
          <w:u w:val="single"/>
        </w:rPr>
      </w:pPr>
      <w:r w:rsidRPr="00C901B7">
        <w:rPr>
          <w:rFonts w:eastAsia="Times New Roman" w:cstheme="minorHAnsi"/>
        </w:rPr>
        <w:t>To be paid as follows: A deposit in the amount of $</w:t>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rPr>
        <w:t xml:space="preserve"> to hold the facility and date is due at time of Agreement signing, and the balance is due on or before </w:t>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p>
    <w:p w14:paraId="045D49AA" w14:textId="77777777" w:rsidR="006E1E15" w:rsidRPr="00C901B7" w:rsidRDefault="006E1E15" w:rsidP="006E1E15">
      <w:pPr>
        <w:jc w:val="both"/>
        <w:rPr>
          <w:rFonts w:eastAsia="Times New Roman" w:cstheme="minorHAnsi"/>
          <w:u w:val="single"/>
        </w:rPr>
      </w:pPr>
      <w:r w:rsidRPr="00C901B7">
        <w:rPr>
          <w:rFonts w:eastAsia="Times New Roman" w:cstheme="minorHAnsi"/>
        </w:rPr>
        <w:t xml:space="preserve">Estimated Guest/Attendees Count: </w:t>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p>
    <w:p w14:paraId="09DFB0F7" w14:textId="77777777" w:rsidR="006E1E15" w:rsidRPr="00C901B7" w:rsidRDefault="006E1E15" w:rsidP="006E1E15">
      <w:pPr>
        <w:jc w:val="both"/>
        <w:rPr>
          <w:rFonts w:eastAsia="Times New Roman" w:cstheme="minorHAnsi"/>
          <w:u w:val="single"/>
        </w:rPr>
      </w:pPr>
      <w:r w:rsidRPr="00C901B7">
        <w:rPr>
          <w:rFonts w:eastAsia="Times New Roman" w:cstheme="minorHAnsi"/>
        </w:rPr>
        <w:t xml:space="preserve">If a wedding reception, full names, addresses, and phone numbers of Bride and Groom: </w:t>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p>
    <w:p w14:paraId="65949BAA" w14:textId="77777777" w:rsidR="006E1E15" w:rsidRPr="00C901B7" w:rsidRDefault="006E1E15" w:rsidP="006E1E15">
      <w:pPr>
        <w:jc w:val="both"/>
        <w:rPr>
          <w:rFonts w:eastAsia="Times New Roman" w:cstheme="minorHAnsi"/>
          <w:u w:val="single"/>
        </w:rPr>
      </w:pPr>
      <w:r w:rsidRPr="00C901B7">
        <w:rPr>
          <w:rFonts w:eastAsia="Times New Roman" w:cstheme="minorHAnsi"/>
        </w:rPr>
        <w:t xml:space="preserve">If other event, full name, address and phone number of Licensee’s contact person: </w:t>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p>
    <w:p w14:paraId="1124C1D8" w14:textId="77777777" w:rsidR="006E1E15" w:rsidRPr="00C901B7" w:rsidRDefault="006E1E15" w:rsidP="006E1E15">
      <w:pPr>
        <w:jc w:val="both"/>
        <w:rPr>
          <w:rFonts w:eastAsia="Times New Roman" w:cstheme="minorHAnsi"/>
          <w:u w:val="single"/>
        </w:rPr>
      </w:pPr>
      <w:r w:rsidRPr="00C901B7">
        <w:rPr>
          <w:rFonts w:eastAsia="Times New Roman" w:cstheme="minorHAnsi"/>
        </w:rPr>
        <w:t xml:space="preserve">Other specific arrangements between Owner and Licensee for the event: </w:t>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r w:rsidRPr="00C901B7">
        <w:rPr>
          <w:rFonts w:eastAsia="Times New Roman" w:cstheme="minorHAnsi"/>
          <w:u w:val="single"/>
        </w:rPr>
        <w:tab/>
      </w:r>
    </w:p>
    <w:p w14:paraId="4A2D4353" w14:textId="4E19536C" w:rsidR="006E1E15" w:rsidRPr="00C901B7" w:rsidRDefault="006E1E15" w:rsidP="0060689D">
      <w:pPr>
        <w:pStyle w:val="ListParagraph"/>
        <w:widowControl w:val="0"/>
        <w:numPr>
          <w:ilvl w:val="0"/>
          <w:numId w:val="110"/>
        </w:numPr>
        <w:tabs>
          <w:tab w:val="left" w:pos="360"/>
          <w:tab w:val="left" w:pos="2160"/>
        </w:tabs>
        <w:spacing w:before="69" w:after="240" w:line="269" w:lineRule="auto"/>
        <w:ind w:left="360"/>
        <w:contextualSpacing w:val="0"/>
        <w:rPr>
          <w:rFonts w:eastAsia="Times New Roman" w:cstheme="minorHAnsi"/>
        </w:rPr>
      </w:pPr>
      <w:r w:rsidRPr="00C901B7">
        <w:rPr>
          <w:rFonts w:eastAsia="Times New Roman" w:cstheme="minorHAnsi"/>
          <w:u w:val="single" w:color="000000"/>
        </w:rPr>
        <w:t>Insurance</w:t>
      </w:r>
      <w:r w:rsidRPr="00C901B7">
        <w:rPr>
          <w:rFonts w:eastAsia="Times New Roman" w:cstheme="minorHAnsi"/>
        </w:rPr>
        <w:t>.</w:t>
      </w:r>
      <w:r w:rsidRPr="00C901B7">
        <w:rPr>
          <w:rFonts w:eastAsia="Times New Roman" w:cstheme="minorHAnsi"/>
          <w:spacing w:val="17"/>
        </w:rPr>
        <w:t xml:space="preserve"> </w:t>
      </w:r>
      <w:r w:rsidRPr="00C901B7">
        <w:rPr>
          <w:rFonts w:eastAsia="Times New Roman" w:cstheme="minorHAnsi"/>
        </w:rPr>
        <w:t xml:space="preserve">Licensee agrees to abide by the insurance requirements called for in the </w:t>
      </w:r>
      <w:r w:rsidR="005E02A1" w:rsidRPr="00C901B7">
        <w:rPr>
          <w:rFonts w:eastAsia="Times New Roman" w:cstheme="minorHAnsi"/>
        </w:rPr>
        <w:t>Third-Party</w:t>
      </w:r>
      <w:r w:rsidRPr="00C901B7">
        <w:rPr>
          <w:rFonts w:eastAsia="Times New Roman" w:cstheme="minorHAnsi"/>
        </w:rPr>
        <w:t xml:space="preserve"> Special Events Coverage policy</w:t>
      </w:r>
    </w:p>
    <w:p w14:paraId="457CA869" w14:textId="77777777" w:rsidR="006E1E15" w:rsidRPr="00C901B7" w:rsidRDefault="006E1E15" w:rsidP="0060689D">
      <w:pPr>
        <w:pStyle w:val="ListParagraph"/>
        <w:widowControl w:val="0"/>
        <w:numPr>
          <w:ilvl w:val="0"/>
          <w:numId w:val="110"/>
        </w:numPr>
        <w:tabs>
          <w:tab w:val="left" w:pos="360"/>
        </w:tabs>
        <w:spacing w:after="240" w:line="269" w:lineRule="auto"/>
        <w:ind w:left="360"/>
        <w:contextualSpacing w:val="0"/>
        <w:rPr>
          <w:rFonts w:eastAsia="Times New Roman" w:cstheme="minorHAnsi"/>
        </w:rPr>
      </w:pPr>
      <w:r w:rsidRPr="00C901B7">
        <w:rPr>
          <w:rFonts w:eastAsia="Times New Roman" w:cstheme="minorHAnsi"/>
          <w:u w:val="single" w:color="000000"/>
        </w:rPr>
        <w:t>Indemnification and Hold Harmless</w:t>
      </w:r>
      <w:r w:rsidRPr="00C901B7">
        <w:rPr>
          <w:rFonts w:eastAsia="Times New Roman" w:cstheme="minorHAnsi"/>
        </w:rPr>
        <w:t>. To the fullest extent permitted by law, Licensee</w:t>
      </w:r>
      <w:r w:rsidRPr="00C901B7">
        <w:rPr>
          <w:rFonts w:eastAsia="Times New Roman" w:cstheme="minorHAnsi"/>
          <w:spacing w:val="-19"/>
        </w:rPr>
        <w:t xml:space="preserve"> </w:t>
      </w:r>
      <w:r w:rsidRPr="00C901B7">
        <w:rPr>
          <w:rFonts w:eastAsia="Times New Roman" w:cstheme="minorHAnsi"/>
        </w:rPr>
        <w:t>will indemnify Owner and save Owner, its agents and employees, and hold harmless from and</w:t>
      </w:r>
      <w:r w:rsidRPr="00C901B7">
        <w:rPr>
          <w:rFonts w:eastAsia="Times New Roman" w:cstheme="minorHAnsi"/>
          <w:spacing w:val="-14"/>
        </w:rPr>
        <w:t xml:space="preserve"> </w:t>
      </w:r>
      <w:r w:rsidRPr="00C901B7">
        <w:rPr>
          <w:rFonts w:eastAsia="Times New Roman" w:cstheme="minorHAnsi"/>
        </w:rPr>
        <w:t>against any</w:t>
      </w:r>
      <w:r w:rsidRPr="00C901B7">
        <w:rPr>
          <w:rFonts w:eastAsia="Times New Roman" w:cstheme="minorHAnsi"/>
          <w:spacing w:val="-12"/>
        </w:rPr>
        <w:t xml:space="preserve"> </w:t>
      </w:r>
      <w:r w:rsidRPr="00C901B7">
        <w:rPr>
          <w:rFonts w:eastAsia="Times New Roman" w:cstheme="minorHAnsi"/>
        </w:rPr>
        <w:t>and</w:t>
      </w:r>
      <w:r w:rsidRPr="00C901B7">
        <w:rPr>
          <w:rFonts w:eastAsia="Times New Roman" w:cstheme="minorHAnsi"/>
          <w:spacing w:val="-12"/>
        </w:rPr>
        <w:t xml:space="preserve"> </w:t>
      </w:r>
      <w:r w:rsidRPr="00C901B7">
        <w:rPr>
          <w:rFonts w:eastAsia="Times New Roman" w:cstheme="minorHAnsi"/>
        </w:rPr>
        <w:t>all</w:t>
      </w:r>
      <w:r w:rsidRPr="00C901B7">
        <w:rPr>
          <w:rFonts w:eastAsia="Times New Roman" w:cstheme="minorHAnsi"/>
          <w:spacing w:val="-12"/>
        </w:rPr>
        <w:t xml:space="preserve"> </w:t>
      </w:r>
      <w:r w:rsidRPr="00C901B7">
        <w:rPr>
          <w:rFonts w:eastAsia="Times New Roman" w:cstheme="minorHAnsi"/>
        </w:rPr>
        <w:t>claims,</w:t>
      </w:r>
      <w:r w:rsidRPr="00C901B7">
        <w:rPr>
          <w:rFonts w:eastAsia="Times New Roman" w:cstheme="minorHAnsi"/>
          <w:spacing w:val="-12"/>
        </w:rPr>
        <w:t xml:space="preserve"> </w:t>
      </w:r>
      <w:r w:rsidRPr="00C901B7">
        <w:rPr>
          <w:rFonts w:eastAsia="Times New Roman" w:cstheme="minorHAnsi"/>
        </w:rPr>
        <w:t>actions,</w:t>
      </w:r>
      <w:r w:rsidRPr="00C901B7">
        <w:rPr>
          <w:rFonts w:eastAsia="Times New Roman" w:cstheme="minorHAnsi"/>
          <w:spacing w:val="-12"/>
        </w:rPr>
        <w:t xml:space="preserve"> </w:t>
      </w:r>
      <w:r w:rsidRPr="00C901B7">
        <w:rPr>
          <w:rFonts w:eastAsia="Times New Roman" w:cstheme="minorHAnsi"/>
        </w:rPr>
        <w:t>damages,</w:t>
      </w:r>
      <w:r w:rsidRPr="00C901B7">
        <w:rPr>
          <w:rFonts w:eastAsia="Times New Roman" w:cstheme="minorHAnsi"/>
          <w:spacing w:val="-12"/>
        </w:rPr>
        <w:t xml:space="preserve"> </w:t>
      </w:r>
      <w:r w:rsidRPr="00C901B7">
        <w:rPr>
          <w:rFonts w:eastAsia="Times New Roman" w:cstheme="minorHAnsi"/>
        </w:rPr>
        <w:t>liability,</w:t>
      </w:r>
      <w:r w:rsidRPr="00C901B7">
        <w:rPr>
          <w:rFonts w:eastAsia="Times New Roman" w:cstheme="minorHAnsi"/>
          <w:spacing w:val="-12"/>
        </w:rPr>
        <w:t xml:space="preserve"> </w:t>
      </w:r>
      <w:r w:rsidRPr="00C901B7">
        <w:rPr>
          <w:rFonts w:eastAsia="Times New Roman" w:cstheme="minorHAnsi"/>
        </w:rPr>
        <w:t>and</w:t>
      </w:r>
      <w:r w:rsidRPr="00C901B7">
        <w:rPr>
          <w:rFonts w:eastAsia="Times New Roman" w:cstheme="minorHAnsi"/>
          <w:spacing w:val="-13"/>
        </w:rPr>
        <w:t xml:space="preserve"> </w:t>
      </w:r>
      <w:r w:rsidRPr="00C901B7">
        <w:rPr>
          <w:rFonts w:eastAsia="Times New Roman" w:cstheme="minorHAnsi"/>
        </w:rPr>
        <w:t>expense</w:t>
      </w:r>
      <w:r w:rsidRPr="00C901B7">
        <w:rPr>
          <w:rFonts w:eastAsia="Times New Roman" w:cstheme="minorHAnsi"/>
          <w:spacing w:val="-12"/>
        </w:rPr>
        <w:t xml:space="preserve"> </w:t>
      </w:r>
      <w:r w:rsidRPr="00C901B7">
        <w:rPr>
          <w:rFonts w:eastAsia="Times New Roman" w:cstheme="minorHAnsi"/>
        </w:rPr>
        <w:t>in</w:t>
      </w:r>
      <w:r w:rsidRPr="00C901B7">
        <w:rPr>
          <w:rFonts w:eastAsia="Times New Roman" w:cstheme="minorHAnsi"/>
          <w:spacing w:val="-12"/>
        </w:rPr>
        <w:t xml:space="preserve"> </w:t>
      </w:r>
      <w:r w:rsidRPr="00C901B7">
        <w:rPr>
          <w:rFonts w:eastAsia="Times New Roman" w:cstheme="minorHAnsi"/>
        </w:rPr>
        <w:t>connection</w:t>
      </w:r>
      <w:r w:rsidRPr="00C901B7">
        <w:rPr>
          <w:rFonts w:eastAsia="Times New Roman" w:cstheme="minorHAnsi"/>
          <w:spacing w:val="-12"/>
        </w:rPr>
        <w:t xml:space="preserve"> </w:t>
      </w:r>
      <w:r w:rsidRPr="00C901B7">
        <w:rPr>
          <w:rFonts w:eastAsia="Times New Roman" w:cstheme="minorHAnsi"/>
        </w:rPr>
        <w:t>with</w:t>
      </w:r>
      <w:r w:rsidRPr="00C901B7">
        <w:rPr>
          <w:rFonts w:eastAsia="Times New Roman" w:cstheme="minorHAnsi"/>
          <w:spacing w:val="-12"/>
        </w:rPr>
        <w:t xml:space="preserve"> </w:t>
      </w:r>
      <w:r w:rsidRPr="00C901B7">
        <w:rPr>
          <w:rFonts w:eastAsia="Times New Roman" w:cstheme="minorHAnsi"/>
        </w:rPr>
        <w:t>loss</w:t>
      </w:r>
      <w:r w:rsidRPr="00C901B7">
        <w:rPr>
          <w:rFonts w:eastAsia="Times New Roman" w:cstheme="minorHAnsi"/>
          <w:spacing w:val="-12"/>
        </w:rPr>
        <w:t xml:space="preserve"> </w:t>
      </w:r>
      <w:r w:rsidRPr="00C901B7">
        <w:rPr>
          <w:rFonts w:eastAsia="Times New Roman" w:cstheme="minorHAnsi"/>
        </w:rPr>
        <w:t>of</w:t>
      </w:r>
      <w:r w:rsidRPr="00C901B7">
        <w:rPr>
          <w:rFonts w:eastAsia="Times New Roman" w:cstheme="minorHAnsi"/>
          <w:spacing w:val="-13"/>
        </w:rPr>
        <w:t xml:space="preserve"> </w:t>
      </w:r>
      <w:r w:rsidRPr="00C901B7">
        <w:rPr>
          <w:rFonts w:eastAsia="Times New Roman" w:cstheme="minorHAnsi"/>
        </w:rPr>
        <w:t>life,</w:t>
      </w:r>
      <w:r w:rsidRPr="00C901B7">
        <w:rPr>
          <w:rFonts w:eastAsia="Times New Roman" w:cstheme="minorHAnsi"/>
          <w:spacing w:val="-12"/>
        </w:rPr>
        <w:t xml:space="preserve"> </w:t>
      </w:r>
      <w:r w:rsidRPr="00C901B7">
        <w:rPr>
          <w:rFonts w:eastAsia="Times New Roman" w:cstheme="minorHAnsi"/>
        </w:rPr>
        <w:t>personal injury</w:t>
      </w:r>
      <w:r w:rsidRPr="00C901B7">
        <w:rPr>
          <w:rFonts w:eastAsia="Times New Roman" w:cstheme="minorHAnsi"/>
          <w:spacing w:val="37"/>
        </w:rPr>
        <w:t xml:space="preserve"> </w:t>
      </w:r>
      <w:r w:rsidRPr="00C901B7">
        <w:rPr>
          <w:rFonts w:eastAsia="Times New Roman" w:cstheme="minorHAnsi"/>
        </w:rPr>
        <w:t>and/or</w:t>
      </w:r>
      <w:r w:rsidRPr="00C901B7">
        <w:rPr>
          <w:rFonts w:eastAsia="Times New Roman" w:cstheme="minorHAnsi"/>
          <w:spacing w:val="39"/>
        </w:rPr>
        <w:t xml:space="preserve"> </w:t>
      </w:r>
      <w:r w:rsidRPr="00C901B7">
        <w:rPr>
          <w:rFonts w:eastAsia="Times New Roman" w:cstheme="minorHAnsi"/>
        </w:rPr>
        <w:t>damage to property arising from or out of any occurrence in or upon Owner’s property,</w:t>
      </w:r>
      <w:r w:rsidRPr="00C901B7">
        <w:rPr>
          <w:rFonts w:eastAsia="Times New Roman" w:cstheme="minorHAnsi"/>
          <w:spacing w:val="15"/>
        </w:rPr>
        <w:t xml:space="preserve"> </w:t>
      </w:r>
      <w:r w:rsidRPr="00C901B7">
        <w:rPr>
          <w:rFonts w:eastAsia="Times New Roman" w:cstheme="minorHAnsi"/>
        </w:rPr>
        <w:t>or</w:t>
      </w:r>
      <w:r w:rsidRPr="00C901B7">
        <w:rPr>
          <w:rFonts w:eastAsia="Times New Roman" w:cstheme="minorHAnsi"/>
          <w:spacing w:val="15"/>
        </w:rPr>
        <w:t xml:space="preserve"> </w:t>
      </w:r>
      <w:r w:rsidRPr="00C901B7">
        <w:rPr>
          <w:rFonts w:eastAsia="Times New Roman" w:cstheme="minorHAnsi"/>
        </w:rPr>
        <w:t>the occupancy or use</w:t>
      </w:r>
      <w:r w:rsidRPr="00C901B7">
        <w:rPr>
          <w:rFonts w:eastAsia="Times New Roman" w:cstheme="minorHAnsi"/>
          <w:spacing w:val="17"/>
        </w:rPr>
        <w:t xml:space="preserve"> </w:t>
      </w:r>
      <w:r w:rsidRPr="00C901B7">
        <w:rPr>
          <w:rFonts w:eastAsia="Times New Roman" w:cstheme="minorHAnsi"/>
        </w:rPr>
        <w:t>by Licensee of the property</w:t>
      </w:r>
      <w:r w:rsidRPr="00C901B7">
        <w:rPr>
          <w:rFonts w:eastAsia="Times New Roman" w:cstheme="minorHAnsi"/>
          <w:spacing w:val="17"/>
        </w:rPr>
        <w:t xml:space="preserve"> </w:t>
      </w:r>
      <w:r w:rsidRPr="00C901B7">
        <w:rPr>
          <w:rFonts w:eastAsia="Times New Roman" w:cstheme="minorHAnsi"/>
        </w:rPr>
        <w:t>or</w:t>
      </w:r>
      <w:r w:rsidRPr="00C901B7">
        <w:rPr>
          <w:rFonts w:eastAsia="Times New Roman" w:cstheme="minorHAnsi"/>
          <w:spacing w:val="17"/>
        </w:rPr>
        <w:t xml:space="preserve"> </w:t>
      </w:r>
      <w:r w:rsidRPr="00C901B7">
        <w:rPr>
          <w:rFonts w:eastAsia="Times New Roman" w:cstheme="minorHAnsi"/>
        </w:rPr>
        <w:t>any</w:t>
      </w:r>
      <w:r w:rsidRPr="00C901B7">
        <w:rPr>
          <w:rFonts w:eastAsia="Times New Roman" w:cstheme="minorHAnsi"/>
          <w:spacing w:val="15"/>
        </w:rPr>
        <w:t xml:space="preserve"> </w:t>
      </w:r>
      <w:r w:rsidRPr="00C901B7">
        <w:rPr>
          <w:rFonts w:eastAsia="Times New Roman" w:cstheme="minorHAnsi"/>
        </w:rPr>
        <w:t>part</w:t>
      </w:r>
      <w:r w:rsidRPr="00C901B7">
        <w:rPr>
          <w:rFonts w:eastAsia="Times New Roman" w:cstheme="minorHAnsi"/>
          <w:spacing w:val="17"/>
        </w:rPr>
        <w:t xml:space="preserve"> </w:t>
      </w:r>
      <w:r w:rsidRPr="00C901B7">
        <w:rPr>
          <w:rFonts w:eastAsia="Times New Roman" w:cstheme="minorHAnsi"/>
        </w:rPr>
        <w:t>thereof</w:t>
      </w:r>
      <w:r w:rsidRPr="00C901B7">
        <w:rPr>
          <w:rFonts w:eastAsia="Times New Roman" w:cstheme="minorHAnsi"/>
          <w:spacing w:val="16"/>
        </w:rPr>
        <w:t xml:space="preserve"> </w:t>
      </w:r>
      <w:r w:rsidRPr="00C901B7">
        <w:rPr>
          <w:rFonts w:eastAsia="Times New Roman" w:cstheme="minorHAnsi"/>
        </w:rPr>
        <w:t>or</w:t>
      </w:r>
      <w:r w:rsidRPr="00C901B7">
        <w:rPr>
          <w:rFonts w:eastAsia="Times New Roman" w:cstheme="minorHAnsi"/>
          <w:spacing w:val="15"/>
        </w:rPr>
        <w:t xml:space="preserve"> </w:t>
      </w:r>
      <w:r w:rsidRPr="00C901B7">
        <w:rPr>
          <w:rFonts w:eastAsia="Times New Roman" w:cstheme="minorHAnsi"/>
        </w:rPr>
        <w:t>the</w:t>
      </w:r>
      <w:r w:rsidRPr="00C901B7">
        <w:rPr>
          <w:rFonts w:eastAsia="Times New Roman" w:cstheme="minorHAnsi"/>
          <w:spacing w:val="17"/>
        </w:rPr>
        <w:t xml:space="preserve"> </w:t>
      </w:r>
      <w:r w:rsidRPr="00C901B7">
        <w:rPr>
          <w:rFonts w:eastAsia="Times New Roman" w:cstheme="minorHAnsi"/>
        </w:rPr>
        <w:t>use</w:t>
      </w:r>
      <w:r w:rsidRPr="00C901B7">
        <w:rPr>
          <w:rFonts w:eastAsia="Times New Roman" w:cstheme="minorHAnsi"/>
          <w:spacing w:val="16"/>
        </w:rPr>
        <w:t xml:space="preserve"> </w:t>
      </w:r>
      <w:r w:rsidRPr="00C901B7">
        <w:rPr>
          <w:rFonts w:eastAsia="Times New Roman" w:cstheme="minorHAnsi"/>
        </w:rPr>
        <w:t>by Licensee</w:t>
      </w:r>
      <w:r w:rsidRPr="00C901B7">
        <w:rPr>
          <w:rFonts w:eastAsia="Times New Roman" w:cstheme="minorHAnsi"/>
          <w:spacing w:val="30"/>
        </w:rPr>
        <w:t xml:space="preserve"> </w:t>
      </w:r>
      <w:r w:rsidRPr="00C901B7">
        <w:rPr>
          <w:rFonts w:eastAsia="Times New Roman" w:cstheme="minorHAnsi"/>
        </w:rPr>
        <w:t>of</w:t>
      </w:r>
      <w:r w:rsidRPr="00C901B7">
        <w:rPr>
          <w:rFonts w:eastAsia="Times New Roman" w:cstheme="minorHAnsi"/>
          <w:spacing w:val="28"/>
        </w:rPr>
        <w:t xml:space="preserve"> </w:t>
      </w:r>
      <w:r w:rsidRPr="00C901B7">
        <w:rPr>
          <w:rFonts w:eastAsia="Times New Roman" w:cstheme="minorHAnsi"/>
        </w:rPr>
        <w:t>any</w:t>
      </w:r>
      <w:r w:rsidRPr="00C901B7">
        <w:rPr>
          <w:rFonts w:eastAsia="Times New Roman" w:cstheme="minorHAnsi"/>
          <w:spacing w:val="30"/>
        </w:rPr>
        <w:t xml:space="preserve"> </w:t>
      </w:r>
      <w:r w:rsidRPr="00C901B7">
        <w:rPr>
          <w:rFonts w:eastAsia="Times New Roman" w:cstheme="minorHAnsi"/>
        </w:rPr>
        <w:t>adjacent property, or occasioned</w:t>
      </w:r>
      <w:r w:rsidRPr="00C901B7">
        <w:rPr>
          <w:rFonts w:eastAsia="Times New Roman" w:cstheme="minorHAnsi"/>
          <w:spacing w:val="30"/>
        </w:rPr>
        <w:t xml:space="preserve"> </w:t>
      </w:r>
      <w:r w:rsidRPr="00C901B7">
        <w:rPr>
          <w:rFonts w:eastAsia="Times New Roman" w:cstheme="minorHAnsi"/>
        </w:rPr>
        <w:t>wholly</w:t>
      </w:r>
      <w:r w:rsidRPr="00C901B7">
        <w:rPr>
          <w:rFonts w:eastAsia="Times New Roman" w:cstheme="minorHAnsi"/>
          <w:spacing w:val="30"/>
        </w:rPr>
        <w:t xml:space="preserve"> </w:t>
      </w:r>
      <w:r w:rsidRPr="00C901B7">
        <w:rPr>
          <w:rFonts w:eastAsia="Times New Roman" w:cstheme="minorHAnsi"/>
        </w:rPr>
        <w:t>or in part by any act or omission of Licensee, its agents, employees, servants, Licensees, concessionaires, guests or other</w:t>
      </w:r>
      <w:r w:rsidRPr="00C901B7">
        <w:rPr>
          <w:rFonts w:eastAsia="Times New Roman" w:cstheme="minorHAnsi"/>
          <w:spacing w:val="56"/>
        </w:rPr>
        <w:t xml:space="preserve"> </w:t>
      </w:r>
      <w:r w:rsidRPr="00C901B7">
        <w:rPr>
          <w:rFonts w:eastAsia="Times New Roman" w:cstheme="minorHAnsi"/>
        </w:rPr>
        <w:t>attendees. In</w:t>
      </w:r>
      <w:r w:rsidRPr="00C901B7">
        <w:rPr>
          <w:rFonts w:eastAsia="Times New Roman" w:cstheme="minorHAnsi"/>
          <w:spacing w:val="-9"/>
        </w:rPr>
        <w:t xml:space="preserve"> </w:t>
      </w:r>
      <w:r w:rsidRPr="00C901B7">
        <w:rPr>
          <w:rFonts w:eastAsia="Times New Roman" w:cstheme="minorHAnsi"/>
        </w:rPr>
        <w:t>case</w:t>
      </w:r>
      <w:r w:rsidRPr="00C901B7">
        <w:rPr>
          <w:rFonts w:eastAsia="Times New Roman" w:cstheme="minorHAnsi"/>
          <w:spacing w:val="-8"/>
        </w:rPr>
        <w:t xml:space="preserve"> </w:t>
      </w:r>
      <w:r w:rsidRPr="00C901B7">
        <w:rPr>
          <w:rFonts w:eastAsia="Times New Roman" w:cstheme="minorHAnsi"/>
        </w:rPr>
        <w:t>Owner</w:t>
      </w:r>
      <w:r w:rsidRPr="00C901B7">
        <w:rPr>
          <w:rFonts w:eastAsia="Times New Roman" w:cstheme="minorHAnsi"/>
          <w:spacing w:val="-8"/>
        </w:rPr>
        <w:t xml:space="preserve"> </w:t>
      </w:r>
      <w:r w:rsidRPr="00C901B7">
        <w:rPr>
          <w:rFonts w:eastAsia="Times New Roman" w:cstheme="minorHAnsi"/>
        </w:rPr>
        <w:t>shall</w:t>
      </w:r>
      <w:r w:rsidRPr="00C901B7">
        <w:rPr>
          <w:rFonts w:eastAsia="Times New Roman" w:cstheme="minorHAnsi"/>
          <w:spacing w:val="-8"/>
        </w:rPr>
        <w:t xml:space="preserve"> </w:t>
      </w:r>
      <w:r w:rsidRPr="00C901B7">
        <w:rPr>
          <w:rFonts w:eastAsia="Times New Roman" w:cstheme="minorHAnsi"/>
        </w:rPr>
        <w:t>be</w:t>
      </w:r>
      <w:r w:rsidRPr="00C901B7">
        <w:rPr>
          <w:rFonts w:eastAsia="Times New Roman" w:cstheme="minorHAnsi"/>
          <w:spacing w:val="-8"/>
        </w:rPr>
        <w:t xml:space="preserve"> </w:t>
      </w:r>
      <w:r w:rsidRPr="00C901B7">
        <w:rPr>
          <w:rFonts w:eastAsia="Times New Roman" w:cstheme="minorHAnsi"/>
        </w:rPr>
        <w:t>made</w:t>
      </w:r>
      <w:r w:rsidRPr="00C901B7">
        <w:rPr>
          <w:rFonts w:eastAsia="Times New Roman" w:cstheme="minorHAnsi"/>
          <w:spacing w:val="-8"/>
        </w:rPr>
        <w:t xml:space="preserve"> </w:t>
      </w:r>
      <w:r w:rsidRPr="00C901B7">
        <w:rPr>
          <w:rFonts w:eastAsia="Times New Roman" w:cstheme="minorHAnsi"/>
        </w:rPr>
        <w:t>a</w:t>
      </w:r>
      <w:r w:rsidRPr="00C901B7">
        <w:rPr>
          <w:rFonts w:eastAsia="Times New Roman" w:cstheme="minorHAnsi"/>
          <w:spacing w:val="-8"/>
        </w:rPr>
        <w:t xml:space="preserve"> </w:t>
      </w:r>
      <w:r w:rsidRPr="00C901B7">
        <w:rPr>
          <w:rFonts w:eastAsia="Times New Roman" w:cstheme="minorHAnsi"/>
        </w:rPr>
        <w:t>party</w:t>
      </w:r>
      <w:r w:rsidRPr="00C901B7">
        <w:rPr>
          <w:rFonts w:eastAsia="Times New Roman" w:cstheme="minorHAnsi"/>
          <w:spacing w:val="-9"/>
        </w:rPr>
        <w:t xml:space="preserve"> </w:t>
      </w:r>
      <w:r w:rsidRPr="00C901B7">
        <w:rPr>
          <w:rFonts w:eastAsia="Times New Roman" w:cstheme="minorHAnsi"/>
        </w:rPr>
        <w:t>to</w:t>
      </w:r>
      <w:r w:rsidRPr="00C901B7">
        <w:rPr>
          <w:rFonts w:eastAsia="Times New Roman" w:cstheme="minorHAnsi"/>
          <w:spacing w:val="-9"/>
        </w:rPr>
        <w:t xml:space="preserve"> </w:t>
      </w:r>
      <w:r w:rsidRPr="00C901B7">
        <w:rPr>
          <w:rFonts w:eastAsia="Times New Roman" w:cstheme="minorHAnsi"/>
        </w:rPr>
        <w:t>any</w:t>
      </w:r>
      <w:r w:rsidRPr="00C901B7">
        <w:rPr>
          <w:rFonts w:eastAsia="Times New Roman" w:cstheme="minorHAnsi"/>
          <w:spacing w:val="-9"/>
        </w:rPr>
        <w:t xml:space="preserve"> </w:t>
      </w:r>
      <w:r w:rsidRPr="00C901B7">
        <w:rPr>
          <w:rFonts w:eastAsia="Times New Roman" w:cstheme="minorHAnsi"/>
        </w:rPr>
        <w:t>litigation</w:t>
      </w:r>
      <w:r w:rsidRPr="00C901B7">
        <w:rPr>
          <w:rFonts w:eastAsia="Times New Roman" w:cstheme="minorHAnsi"/>
          <w:spacing w:val="-9"/>
        </w:rPr>
        <w:t xml:space="preserve"> </w:t>
      </w:r>
      <w:r w:rsidRPr="00C901B7">
        <w:rPr>
          <w:rFonts w:eastAsia="Times New Roman" w:cstheme="minorHAnsi"/>
        </w:rPr>
        <w:t>commenced</w:t>
      </w:r>
      <w:r w:rsidRPr="00C901B7">
        <w:rPr>
          <w:rFonts w:eastAsia="Times New Roman" w:cstheme="minorHAnsi"/>
          <w:spacing w:val="-9"/>
        </w:rPr>
        <w:t xml:space="preserve"> </w:t>
      </w:r>
      <w:r w:rsidRPr="00C901B7">
        <w:rPr>
          <w:rFonts w:eastAsia="Times New Roman" w:cstheme="minorHAnsi"/>
        </w:rPr>
        <w:t>by</w:t>
      </w:r>
      <w:r w:rsidRPr="00C901B7">
        <w:rPr>
          <w:rFonts w:eastAsia="Times New Roman" w:cstheme="minorHAnsi"/>
          <w:spacing w:val="-9"/>
        </w:rPr>
        <w:t xml:space="preserve"> </w:t>
      </w:r>
      <w:r w:rsidRPr="00C901B7">
        <w:rPr>
          <w:rFonts w:eastAsia="Times New Roman" w:cstheme="minorHAnsi"/>
        </w:rPr>
        <w:t>or</w:t>
      </w:r>
      <w:r w:rsidRPr="00C901B7">
        <w:rPr>
          <w:rFonts w:eastAsia="Times New Roman" w:cstheme="minorHAnsi"/>
          <w:spacing w:val="-8"/>
        </w:rPr>
        <w:t xml:space="preserve"> </w:t>
      </w:r>
      <w:r w:rsidRPr="00C901B7">
        <w:rPr>
          <w:rFonts w:eastAsia="Times New Roman" w:cstheme="minorHAnsi"/>
        </w:rPr>
        <w:t>against</w:t>
      </w:r>
      <w:r w:rsidRPr="00C901B7">
        <w:rPr>
          <w:rFonts w:eastAsia="Times New Roman" w:cstheme="minorHAnsi"/>
          <w:spacing w:val="-8"/>
        </w:rPr>
        <w:t xml:space="preserve"> </w:t>
      </w:r>
      <w:r w:rsidRPr="00C901B7">
        <w:rPr>
          <w:rFonts w:eastAsia="Times New Roman" w:cstheme="minorHAnsi"/>
        </w:rPr>
        <w:t>Licensee,</w:t>
      </w:r>
      <w:r w:rsidRPr="00C901B7">
        <w:rPr>
          <w:rFonts w:eastAsia="Times New Roman" w:cstheme="minorHAnsi"/>
          <w:spacing w:val="-9"/>
        </w:rPr>
        <w:t xml:space="preserve"> </w:t>
      </w:r>
      <w:r w:rsidRPr="00C901B7">
        <w:rPr>
          <w:rFonts w:eastAsia="Times New Roman" w:cstheme="minorHAnsi"/>
        </w:rPr>
        <w:t>Licensee shall protect and hold Owner harmless and shall pay all costs, expenses and reasonable</w:t>
      </w:r>
      <w:r w:rsidRPr="00C901B7">
        <w:rPr>
          <w:rFonts w:eastAsia="Times New Roman" w:cstheme="minorHAnsi"/>
          <w:spacing w:val="-26"/>
        </w:rPr>
        <w:t xml:space="preserve"> </w:t>
      </w:r>
      <w:r w:rsidRPr="00C901B7">
        <w:rPr>
          <w:rFonts w:eastAsia="Times New Roman" w:cstheme="minorHAnsi"/>
        </w:rPr>
        <w:t>attorney’s fees</w:t>
      </w:r>
      <w:r w:rsidRPr="00C901B7">
        <w:rPr>
          <w:rFonts w:eastAsia="Times New Roman" w:cstheme="minorHAnsi"/>
          <w:spacing w:val="15"/>
        </w:rPr>
        <w:t xml:space="preserve"> </w:t>
      </w:r>
      <w:r w:rsidRPr="00C901B7">
        <w:rPr>
          <w:rFonts w:eastAsia="Times New Roman" w:cstheme="minorHAnsi"/>
        </w:rPr>
        <w:t>incurred</w:t>
      </w:r>
      <w:r w:rsidRPr="00C901B7">
        <w:rPr>
          <w:rFonts w:eastAsia="Times New Roman" w:cstheme="minorHAnsi"/>
          <w:spacing w:val="14"/>
        </w:rPr>
        <w:t xml:space="preserve"> </w:t>
      </w:r>
      <w:r w:rsidRPr="00C901B7">
        <w:rPr>
          <w:rFonts w:eastAsia="Times New Roman" w:cstheme="minorHAnsi"/>
        </w:rPr>
        <w:t>or</w:t>
      </w:r>
      <w:r w:rsidRPr="00C901B7">
        <w:rPr>
          <w:rFonts w:eastAsia="Times New Roman" w:cstheme="minorHAnsi"/>
          <w:spacing w:val="15"/>
        </w:rPr>
        <w:t xml:space="preserve"> </w:t>
      </w:r>
      <w:r w:rsidRPr="00C901B7">
        <w:rPr>
          <w:rFonts w:eastAsia="Times New Roman" w:cstheme="minorHAnsi"/>
        </w:rPr>
        <w:t>paid</w:t>
      </w:r>
      <w:r w:rsidRPr="00C901B7">
        <w:rPr>
          <w:rFonts w:eastAsia="Times New Roman" w:cstheme="minorHAnsi"/>
          <w:spacing w:val="14"/>
        </w:rPr>
        <w:t xml:space="preserve"> </w:t>
      </w:r>
      <w:r w:rsidRPr="00C901B7">
        <w:rPr>
          <w:rFonts w:eastAsia="Times New Roman" w:cstheme="minorHAnsi"/>
        </w:rPr>
        <w:t>by</w:t>
      </w:r>
      <w:r w:rsidRPr="00C901B7">
        <w:rPr>
          <w:rFonts w:eastAsia="Times New Roman" w:cstheme="minorHAnsi"/>
          <w:spacing w:val="13"/>
        </w:rPr>
        <w:t xml:space="preserve"> </w:t>
      </w:r>
      <w:r w:rsidRPr="00C901B7">
        <w:rPr>
          <w:rFonts w:eastAsia="Times New Roman" w:cstheme="minorHAnsi"/>
        </w:rPr>
        <w:t>Owner</w:t>
      </w:r>
      <w:r w:rsidRPr="00C901B7">
        <w:rPr>
          <w:rFonts w:eastAsia="Times New Roman" w:cstheme="minorHAnsi"/>
          <w:spacing w:val="15"/>
        </w:rPr>
        <w:t xml:space="preserve"> </w:t>
      </w:r>
      <w:r w:rsidRPr="00C901B7">
        <w:rPr>
          <w:rFonts w:eastAsia="Times New Roman" w:cstheme="minorHAnsi"/>
        </w:rPr>
        <w:t>in</w:t>
      </w:r>
      <w:r w:rsidRPr="00C901B7">
        <w:rPr>
          <w:rFonts w:eastAsia="Times New Roman" w:cstheme="minorHAnsi"/>
          <w:spacing w:val="14"/>
        </w:rPr>
        <w:t xml:space="preserve"> </w:t>
      </w:r>
      <w:r w:rsidRPr="00C901B7">
        <w:rPr>
          <w:rFonts w:eastAsia="Times New Roman" w:cstheme="minorHAnsi"/>
        </w:rPr>
        <w:t>connection</w:t>
      </w:r>
      <w:r w:rsidRPr="00C901B7">
        <w:rPr>
          <w:rFonts w:eastAsia="Times New Roman" w:cstheme="minorHAnsi"/>
          <w:spacing w:val="13"/>
        </w:rPr>
        <w:t xml:space="preserve"> </w:t>
      </w:r>
      <w:r w:rsidRPr="00C901B7">
        <w:rPr>
          <w:rFonts w:eastAsia="Times New Roman" w:cstheme="minorHAnsi"/>
        </w:rPr>
        <w:t>with</w:t>
      </w:r>
      <w:r w:rsidRPr="00C901B7">
        <w:rPr>
          <w:rFonts w:eastAsia="Times New Roman" w:cstheme="minorHAnsi"/>
          <w:spacing w:val="14"/>
        </w:rPr>
        <w:t xml:space="preserve"> </w:t>
      </w:r>
      <w:r w:rsidRPr="00C901B7">
        <w:rPr>
          <w:rFonts w:eastAsia="Times New Roman" w:cstheme="minorHAnsi"/>
        </w:rPr>
        <w:t>such</w:t>
      </w:r>
      <w:r w:rsidRPr="00C901B7">
        <w:rPr>
          <w:rFonts w:eastAsia="Times New Roman" w:cstheme="minorHAnsi"/>
          <w:spacing w:val="14"/>
        </w:rPr>
        <w:t xml:space="preserve"> </w:t>
      </w:r>
      <w:r w:rsidRPr="00C901B7">
        <w:rPr>
          <w:rFonts w:eastAsia="Times New Roman" w:cstheme="minorHAnsi"/>
        </w:rPr>
        <w:t>litigation.</w:t>
      </w:r>
      <w:r w:rsidRPr="00C901B7">
        <w:rPr>
          <w:rFonts w:eastAsia="Times New Roman" w:cstheme="minorHAnsi"/>
          <w:spacing w:val="29"/>
        </w:rPr>
        <w:t xml:space="preserve"> </w:t>
      </w:r>
      <w:r w:rsidRPr="00C901B7">
        <w:rPr>
          <w:rFonts w:eastAsia="Times New Roman" w:cstheme="minorHAnsi"/>
        </w:rPr>
        <w:t>This</w:t>
      </w:r>
      <w:r w:rsidRPr="00C901B7">
        <w:rPr>
          <w:rFonts w:eastAsia="Times New Roman" w:cstheme="minorHAnsi"/>
          <w:spacing w:val="15"/>
        </w:rPr>
        <w:t xml:space="preserve"> </w:t>
      </w:r>
      <w:r w:rsidRPr="00C901B7">
        <w:rPr>
          <w:rFonts w:eastAsia="Times New Roman" w:cstheme="minorHAnsi"/>
        </w:rPr>
        <w:t>paragraph</w:t>
      </w:r>
      <w:r w:rsidRPr="00C901B7">
        <w:rPr>
          <w:rFonts w:eastAsia="Times New Roman" w:cstheme="minorHAnsi"/>
          <w:spacing w:val="13"/>
        </w:rPr>
        <w:t xml:space="preserve"> </w:t>
      </w:r>
      <w:r w:rsidRPr="00C901B7">
        <w:rPr>
          <w:rFonts w:eastAsia="Times New Roman" w:cstheme="minorHAnsi"/>
        </w:rPr>
        <w:t>(2)</w:t>
      </w:r>
      <w:r w:rsidRPr="00C901B7">
        <w:rPr>
          <w:rFonts w:eastAsia="Times New Roman" w:cstheme="minorHAnsi"/>
          <w:spacing w:val="15"/>
        </w:rPr>
        <w:t xml:space="preserve"> </w:t>
      </w:r>
      <w:r w:rsidRPr="00C901B7">
        <w:rPr>
          <w:rFonts w:eastAsia="Times New Roman" w:cstheme="minorHAnsi"/>
        </w:rPr>
        <w:t>does</w:t>
      </w:r>
      <w:r w:rsidRPr="00C901B7">
        <w:rPr>
          <w:rFonts w:eastAsia="Times New Roman" w:cstheme="minorHAnsi"/>
          <w:spacing w:val="15"/>
        </w:rPr>
        <w:t xml:space="preserve"> </w:t>
      </w:r>
      <w:r w:rsidRPr="00C901B7">
        <w:rPr>
          <w:rFonts w:eastAsia="Times New Roman" w:cstheme="minorHAnsi"/>
        </w:rPr>
        <w:t xml:space="preserve">not relieve Licensee’s </w:t>
      </w:r>
      <w:r w:rsidRPr="00C901B7">
        <w:rPr>
          <w:rFonts w:eastAsia="Times New Roman" w:cstheme="minorHAnsi"/>
        </w:rPr>
        <w:lastRenderedPageBreak/>
        <w:t>responsibility to comply with paragraph</w:t>
      </w:r>
      <w:r w:rsidRPr="00C901B7">
        <w:rPr>
          <w:rFonts w:eastAsia="Times New Roman" w:cstheme="minorHAnsi"/>
          <w:spacing w:val="-6"/>
        </w:rPr>
        <w:t xml:space="preserve"> </w:t>
      </w:r>
      <w:r w:rsidRPr="00C901B7">
        <w:rPr>
          <w:rFonts w:eastAsia="Times New Roman" w:cstheme="minorHAnsi"/>
        </w:rPr>
        <w:t>(1).</w:t>
      </w:r>
    </w:p>
    <w:p w14:paraId="5A559524" w14:textId="77777777" w:rsidR="006E1E15" w:rsidRPr="00C901B7" w:rsidRDefault="006E1E15" w:rsidP="0060689D">
      <w:pPr>
        <w:pStyle w:val="ListParagraph"/>
        <w:widowControl w:val="0"/>
        <w:numPr>
          <w:ilvl w:val="0"/>
          <w:numId w:val="110"/>
        </w:numPr>
        <w:tabs>
          <w:tab w:val="left" w:pos="360"/>
        </w:tabs>
        <w:spacing w:after="240" w:line="269" w:lineRule="auto"/>
        <w:ind w:left="360"/>
        <w:contextualSpacing w:val="0"/>
        <w:rPr>
          <w:rFonts w:eastAsia="Times New Roman" w:cstheme="minorHAnsi"/>
        </w:rPr>
      </w:pPr>
      <w:r w:rsidRPr="00C901B7">
        <w:rPr>
          <w:rFonts w:eastAsia="Times New Roman" w:cstheme="minorHAnsi"/>
          <w:u w:val="single" w:color="000000"/>
        </w:rPr>
        <w:t>Licensee’s</w:t>
      </w:r>
      <w:r w:rsidRPr="00C901B7">
        <w:rPr>
          <w:rFonts w:eastAsia="Times New Roman" w:cstheme="minorHAnsi"/>
          <w:spacing w:val="32"/>
          <w:u w:val="single" w:color="000000"/>
        </w:rPr>
        <w:t xml:space="preserve"> </w:t>
      </w:r>
      <w:r w:rsidRPr="00C901B7">
        <w:rPr>
          <w:rFonts w:eastAsia="Times New Roman" w:cstheme="minorHAnsi"/>
          <w:u w:val="single" w:color="000000"/>
        </w:rPr>
        <w:t>Representations</w:t>
      </w:r>
      <w:r w:rsidRPr="00C901B7">
        <w:rPr>
          <w:rFonts w:eastAsia="Times New Roman" w:cstheme="minorHAnsi"/>
          <w:spacing w:val="34"/>
          <w:u w:val="single" w:color="000000"/>
        </w:rPr>
        <w:t xml:space="preserve"> </w:t>
      </w:r>
      <w:r w:rsidRPr="00C901B7">
        <w:rPr>
          <w:rFonts w:eastAsia="Times New Roman" w:cstheme="minorHAnsi"/>
          <w:u w:val="single" w:color="000000"/>
        </w:rPr>
        <w:t>and</w:t>
      </w:r>
      <w:r w:rsidRPr="00C901B7">
        <w:rPr>
          <w:rFonts w:eastAsia="Times New Roman" w:cstheme="minorHAnsi"/>
          <w:spacing w:val="33"/>
          <w:u w:val="single" w:color="000000"/>
        </w:rPr>
        <w:t xml:space="preserve"> </w:t>
      </w:r>
      <w:r w:rsidRPr="00C901B7">
        <w:rPr>
          <w:rFonts w:eastAsia="Times New Roman" w:cstheme="minorHAnsi"/>
          <w:u w:val="single" w:color="000000"/>
        </w:rPr>
        <w:t>Owner’s</w:t>
      </w:r>
      <w:r w:rsidRPr="00C901B7">
        <w:rPr>
          <w:rFonts w:eastAsia="Times New Roman" w:cstheme="minorHAnsi"/>
          <w:spacing w:val="34"/>
          <w:u w:val="single" w:color="000000"/>
        </w:rPr>
        <w:t xml:space="preserve"> </w:t>
      </w:r>
      <w:r w:rsidRPr="00C901B7">
        <w:rPr>
          <w:rFonts w:eastAsia="Times New Roman" w:cstheme="minorHAnsi"/>
          <w:u w:val="single" w:color="000000"/>
        </w:rPr>
        <w:t>Right</w:t>
      </w:r>
      <w:r w:rsidRPr="00C901B7">
        <w:rPr>
          <w:rFonts w:eastAsia="Times New Roman" w:cstheme="minorHAnsi"/>
          <w:spacing w:val="33"/>
          <w:u w:val="single" w:color="000000"/>
        </w:rPr>
        <w:t xml:space="preserve"> </w:t>
      </w:r>
      <w:r w:rsidRPr="00C901B7">
        <w:rPr>
          <w:rFonts w:eastAsia="Times New Roman" w:cstheme="minorHAnsi"/>
          <w:u w:val="single" w:color="000000"/>
        </w:rPr>
        <w:t>to</w:t>
      </w:r>
      <w:r w:rsidRPr="00C901B7">
        <w:rPr>
          <w:rFonts w:eastAsia="Times New Roman" w:cstheme="minorHAnsi"/>
          <w:spacing w:val="33"/>
          <w:u w:val="single" w:color="000000"/>
        </w:rPr>
        <w:t xml:space="preserve"> </w:t>
      </w:r>
      <w:r w:rsidRPr="00C901B7">
        <w:rPr>
          <w:rFonts w:eastAsia="Times New Roman" w:cstheme="minorHAnsi"/>
          <w:u w:val="single" w:color="000000"/>
        </w:rPr>
        <w:t>Deny</w:t>
      </w:r>
      <w:r w:rsidRPr="00C901B7">
        <w:rPr>
          <w:rFonts w:eastAsia="Times New Roman" w:cstheme="minorHAnsi"/>
          <w:spacing w:val="33"/>
          <w:u w:val="single" w:color="000000"/>
        </w:rPr>
        <w:t xml:space="preserve"> </w:t>
      </w:r>
      <w:r w:rsidRPr="00C901B7">
        <w:rPr>
          <w:rFonts w:eastAsia="Times New Roman" w:cstheme="minorHAnsi"/>
          <w:u w:val="single" w:color="000000"/>
        </w:rPr>
        <w:t>Use</w:t>
      </w:r>
      <w:r w:rsidRPr="00C901B7">
        <w:rPr>
          <w:rFonts w:eastAsia="Times New Roman" w:cstheme="minorHAnsi"/>
        </w:rPr>
        <w:t>.</w:t>
      </w:r>
      <w:r w:rsidRPr="00C901B7">
        <w:rPr>
          <w:rFonts w:eastAsia="Times New Roman" w:cstheme="minorHAnsi"/>
          <w:spacing w:val="33"/>
        </w:rPr>
        <w:t xml:space="preserve"> </w:t>
      </w:r>
      <w:r w:rsidRPr="00C901B7">
        <w:rPr>
          <w:rFonts w:eastAsia="Times New Roman" w:cstheme="minorHAnsi"/>
        </w:rPr>
        <w:t>As</w:t>
      </w:r>
      <w:r w:rsidRPr="00C901B7">
        <w:rPr>
          <w:rFonts w:eastAsia="Times New Roman" w:cstheme="minorHAnsi"/>
          <w:spacing w:val="34"/>
        </w:rPr>
        <w:t xml:space="preserve"> </w:t>
      </w:r>
      <w:r w:rsidRPr="00C901B7">
        <w:rPr>
          <w:rFonts w:eastAsia="Times New Roman" w:cstheme="minorHAnsi"/>
        </w:rPr>
        <w:t>an</w:t>
      </w:r>
      <w:r w:rsidRPr="00C901B7">
        <w:rPr>
          <w:rFonts w:eastAsia="Times New Roman" w:cstheme="minorHAnsi"/>
          <w:spacing w:val="33"/>
        </w:rPr>
        <w:t xml:space="preserve"> </w:t>
      </w:r>
      <w:r w:rsidRPr="00C901B7">
        <w:rPr>
          <w:rFonts w:eastAsia="Times New Roman" w:cstheme="minorHAnsi"/>
        </w:rPr>
        <w:t>inducement</w:t>
      </w:r>
      <w:r w:rsidRPr="00C901B7">
        <w:rPr>
          <w:rFonts w:eastAsia="Times New Roman" w:cstheme="minorHAnsi"/>
          <w:spacing w:val="34"/>
        </w:rPr>
        <w:t xml:space="preserve"> </w:t>
      </w:r>
      <w:r w:rsidRPr="00C901B7">
        <w:rPr>
          <w:rFonts w:eastAsia="Times New Roman" w:cstheme="minorHAnsi"/>
        </w:rPr>
        <w:t>to</w:t>
      </w:r>
      <w:r w:rsidRPr="00C901B7">
        <w:rPr>
          <w:rFonts w:eastAsia="Times New Roman" w:cstheme="minorHAnsi"/>
          <w:spacing w:val="33"/>
        </w:rPr>
        <w:t xml:space="preserve"> </w:t>
      </w:r>
      <w:r w:rsidRPr="00C901B7">
        <w:rPr>
          <w:rFonts w:eastAsia="Times New Roman" w:cstheme="minorHAnsi"/>
        </w:rPr>
        <w:t>the Owner entering into this Agreement with Licensee, Licensee represents</w:t>
      </w:r>
      <w:r w:rsidRPr="00C901B7">
        <w:rPr>
          <w:rFonts w:eastAsia="Times New Roman" w:cstheme="minorHAnsi"/>
          <w:spacing w:val="-8"/>
        </w:rPr>
        <w:t xml:space="preserve"> </w:t>
      </w:r>
      <w:r w:rsidRPr="00C901B7">
        <w:rPr>
          <w:rFonts w:eastAsia="Times New Roman" w:cstheme="minorHAnsi"/>
        </w:rPr>
        <w:t>that:</w:t>
      </w:r>
    </w:p>
    <w:p w14:paraId="20476D7B" w14:textId="77777777" w:rsidR="006E1E15" w:rsidRPr="00C901B7" w:rsidRDefault="006E1E15" w:rsidP="0060689D">
      <w:pPr>
        <w:pStyle w:val="ListParagraph"/>
        <w:widowControl w:val="0"/>
        <w:numPr>
          <w:ilvl w:val="1"/>
          <w:numId w:val="110"/>
        </w:numPr>
        <w:tabs>
          <w:tab w:val="left" w:pos="1350"/>
          <w:tab w:val="left" w:pos="7920"/>
        </w:tabs>
        <w:spacing w:after="240" w:line="269" w:lineRule="auto"/>
        <w:ind w:left="1350"/>
        <w:contextualSpacing w:val="0"/>
        <w:rPr>
          <w:rFonts w:eastAsia="Times New Roman" w:cstheme="minorHAnsi"/>
        </w:rPr>
      </w:pPr>
      <w:r w:rsidRPr="00C901B7">
        <w:rPr>
          <w:rFonts w:cstheme="minorHAnsi"/>
        </w:rPr>
        <w:t>Licensee</w:t>
      </w:r>
      <w:r w:rsidRPr="00C901B7">
        <w:rPr>
          <w:rFonts w:cstheme="minorHAnsi"/>
          <w:spacing w:val="31"/>
        </w:rPr>
        <w:t xml:space="preserve"> </w:t>
      </w:r>
      <w:r w:rsidRPr="00C901B7">
        <w:rPr>
          <w:rFonts w:cstheme="minorHAnsi"/>
        </w:rPr>
        <w:t>is</w:t>
      </w:r>
      <w:r w:rsidRPr="00C901B7">
        <w:rPr>
          <w:rFonts w:cstheme="minorHAnsi"/>
          <w:spacing w:val="31"/>
        </w:rPr>
        <w:t xml:space="preserve"> </w:t>
      </w:r>
      <w:r w:rsidRPr="00C901B7">
        <w:rPr>
          <w:rFonts w:cstheme="minorHAnsi"/>
        </w:rPr>
        <w:t>not</w:t>
      </w:r>
      <w:r w:rsidRPr="00C901B7">
        <w:rPr>
          <w:rFonts w:cstheme="minorHAnsi"/>
          <w:spacing w:val="31"/>
        </w:rPr>
        <w:t xml:space="preserve"> </w:t>
      </w:r>
      <w:r w:rsidRPr="00C901B7">
        <w:rPr>
          <w:rFonts w:cstheme="minorHAnsi"/>
        </w:rPr>
        <w:t>an</w:t>
      </w:r>
      <w:r w:rsidRPr="00C901B7">
        <w:rPr>
          <w:rFonts w:cstheme="minorHAnsi"/>
          <w:spacing w:val="31"/>
        </w:rPr>
        <w:t xml:space="preserve"> </w:t>
      </w:r>
      <w:r w:rsidRPr="00C901B7">
        <w:rPr>
          <w:rFonts w:cstheme="minorHAnsi"/>
        </w:rPr>
        <w:t>individual,</w:t>
      </w:r>
      <w:r w:rsidRPr="00C901B7">
        <w:rPr>
          <w:rFonts w:cstheme="minorHAnsi"/>
          <w:spacing w:val="31"/>
        </w:rPr>
        <w:t xml:space="preserve"> </w:t>
      </w:r>
      <w:r w:rsidRPr="00C901B7">
        <w:rPr>
          <w:rFonts w:cstheme="minorHAnsi"/>
        </w:rPr>
        <w:t>group</w:t>
      </w:r>
      <w:r w:rsidRPr="00C901B7">
        <w:rPr>
          <w:rFonts w:cstheme="minorHAnsi"/>
          <w:spacing w:val="30"/>
        </w:rPr>
        <w:t xml:space="preserve"> </w:t>
      </w:r>
      <w:r w:rsidRPr="00C901B7">
        <w:rPr>
          <w:rFonts w:cstheme="minorHAnsi"/>
        </w:rPr>
        <w:t>or</w:t>
      </w:r>
      <w:r w:rsidRPr="00C901B7">
        <w:rPr>
          <w:rFonts w:cstheme="minorHAnsi"/>
          <w:spacing w:val="31"/>
        </w:rPr>
        <w:t xml:space="preserve"> </w:t>
      </w:r>
      <w:r w:rsidRPr="00C901B7">
        <w:rPr>
          <w:rFonts w:cstheme="minorHAnsi"/>
        </w:rPr>
        <w:t>organization</w:t>
      </w:r>
      <w:r w:rsidRPr="00C901B7">
        <w:rPr>
          <w:rFonts w:cstheme="minorHAnsi"/>
          <w:spacing w:val="31"/>
        </w:rPr>
        <w:t xml:space="preserve"> </w:t>
      </w:r>
      <w:r w:rsidRPr="00C901B7">
        <w:rPr>
          <w:rFonts w:cstheme="minorHAnsi"/>
        </w:rPr>
        <w:t>whose</w:t>
      </w:r>
      <w:r w:rsidRPr="00C901B7">
        <w:rPr>
          <w:rFonts w:cstheme="minorHAnsi"/>
          <w:spacing w:val="31"/>
        </w:rPr>
        <w:t xml:space="preserve"> </w:t>
      </w:r>
      <w:r w:rsidRPr="00C901B7">
        <w:rPr>
          <w:rFonts w:cstheme="minorHAnsi"/>
        </w:rPr>
        <w:t>purpose,</w:t>
      </w:r>
      <w:r w:rsidRPr="00C901B7">
        <w:rPr>
          <w:rFonts w:cstheme="minorHAnsi"/>
          <w:spacing w:val="31"/>
        </w:rPr>
        <w:t xml:space="preserve"> </w:t>
      </w:r>
      <w:r w:rsidRPr="00C901B7">
        <w:rPr>
          <w:rFonts w:cstheme="minorHAnsi"/>
        </w:rPr>
        <w:t>tenets,</w:t>
      </w:r>
      <w:r w:rsidRPr="00C901B7">
        <w:rPr>
          <w:rFonts w:cstheme="minorHAnsi"/>
          <w:spacing w:val="31"/>
        </w:rPr>
        <w:t xml:space="preserve"> </w:t>
      </w:r>
      <w:r w:rsidRPr="00C901B7">
        <w:rPr>
          <w:rFonts w:cstheme="minorHAnsi"/>
        </w:rPr>
        <w:t>acts</w:t>
      </w:r>
      <w:r w:rsidRPr="00C901B7">
        <w:rPr>
          <w:rFonts w:cstheme="minorHAnsi"/>
          <w:spacing w:val="31"/>
        </w:rPr>
        <w:t xml:space="preserve"> </w:t>
      </w:r>
      <w:r w:rsidRPr="00C901B7">
        <w:rPr>
          <w:rFonts w:cstheme="minorHAnsi"/>
        </w:rPr>
        <w:t>or omissions, or objectives contradict the faith and morals of the Catholic Church or</w:t>
      </w:r>
      <w:r w:rsidRPr="00C901B7">
        <w:rPr>
          <w:rFonts w:cstheme="minorHAnsi"/>
          <w:spacing w:val="23"/>
        </w:rPr>
        <w:t xml:space="preserve"> </w:t>
      </w:r>
      <w:r w:rsidRPr="00C901B7">
        <w:rPr>
          <w:rFonts w:cstheme="minorHAnsi"/>
        </w:rPr>
        <w:t>the policies of the Diocese of Des Moines, as determined by the Bishop of the Diocese</w:t>
      </w:r>
      <w:r w:rsidRPr="00C901B7">
        <w:rPr>
          <w:rFonts w:cstheme="minorHAnsi"/>
          <w:spacing w:val="31"/>
        </w:rPr>
        <w:t xml:space="preserve"> </w:t>
      </w:r>
      <w:r w:rsidRPr="00C901B7">
        <w:rPr>
          <w:rFonts w:cstheme="minorHAnsi"/>
        </w:rPr>
        <w:t>of Des Moines;</w:t>
      </w:r>
      <w:r w:rsidRPr="00C901B7">
        <w:rPr>
          <w:rFonts w:cstheme="minorHAnsi"/>
          <w:spacing w:val="-1"/>
        </w:rPr>
        <w:t xml:space="preserve"> </w:t>
      </w:r>
      <w:r w:rsidRPr="00C901B7">
        <w:rPr>
          <w:rFonts w:cstheme="minorHAnsi"/>
        </w:rPr>
        <w:t>and</w:t>
      </w:r>
    </w:p>
    <w:p w14:paraId="6F3FD4A2" w14:textId="77777777" w:rsidR="006E1E15" w:rsidRPr="00C901B7" w:rsidRDefault="006E1E15" w:rsidP="0060689D">
      <w:pPr>
        <w:pStyle w:val="ListParagraph"/>
        <w:widowControl w:val="0"/>
        <w:numPr>
          <w:ilvl w:val="1"/>
          <w:numId w:val="110"/>
        </w:numPr>
        <w:spacing w:after="240" w:line="269" w:lineRule="auto"/>
        <w:ind w:left="1350"/>
        <w:contextualSpacing w:val="0"/>
        <w:rPr>
          <w:rFonts w:eastAsia="Times New Roman" w:cstheme="minorHAnsi"/>
        </w:rPr>
      </w:pPr>
      <w:r w:rsidRPr="00C901B7">
        <w:rPr>
          <w:rFonts w:eastAsia="Times New Roman" w:cstheme="minorHAnsi"/>
        </w:rPr>
        <w:t>In</w:t>
      </w:r>
      <w:r w:rsidRPr="00C901B7">
        <w:rPr>
          <w:rFonts w:eastAsia="Times New Roman" w:cstheme="minorHAnsi"/>
          <w:spacing w:val="50"/>
        </w:rPr>
        <w:t xml:space="preserve"> </w:t>
      </w:r>
      <w:r w:rsidRPr="00C901B7">
        <w:rPr>
          <w:rFonts w:eastAsia="Times New Roman" w:cstheme="minorHAnsi"/>
        </w:rPr>
        <w:t>using</w:t>
      </w:r>
      <w:r w:rsidRPr="00C901B7">
        <w:rPr>
          <w:rFonts w:eastAsia="Times New Roman" w:cstheme="minorHAnsi"/>
          <w:spacing w:val="50"/>
        </w:rPr>
        <w:t xml:space="preserve"> </w:t>
      </w:r>
      <w:r w:rsidRPr="00C901B7">
        <w:rPr>
          <w:rFonts w:eastAsia="Times New Roman" w:cstheme="minorHAnsi"/>
        </w:rPr>
        <w:t>the</w:t>
      </w:r>
      <w:r w:rsidRPr="00C901B7">
        <w:rPr>
          <w:rFonts w:eastAsia="Times New Roman" w:cstheme="minorHAnsi"/>
          <w:spacing w:val="51"/>
        </w:rPr>
        <w:t xml:space="preserve"> </w:t>
      </w:r>
      <w:r w:rsidRPr="00C901B7">
        <w:rPr>
          <w:rFonts w:eastAsia="Times New Roman" w:cstheme="minorHAnsi"/>
        </w:rPr>
        <w:t>Facility,</w:t>
      </w:r>
      <w:r w:rsidRPr="00C901B7">
        <w:rPr>
          <w:rFonts w:eastAsia="Times New Roman" w:cstheme="minorHAnsi"/>
          <w:spacing w:val="49"/>
        </w:rPr>
        <w:t xml:space="preserve"> </w:t>
      </w:r>
      <w:r w:rsidRPr="00C901B7">
        <w:rPr>
          <w:rFonts w:eastAsia="Times New Roman" w:cstheme="minorHAnsi"/>
        </w:rPr>
        <w:t>Licensee</w:t>
      </w:r>
      <w:r w:rsidRPr="00C901B7">
        <w:rPr>
          <w:rFonts w:eastAsia="Times New Roman" w:cstheme="minorHAnsi"/>
          <w:spacing w:val="51"/>
        </w:rPr>
        <w:t xml:space="preserve"> </w:t>
      </w:r>
      <w:r w:rsidRPr="00C901B7">
        <w:rPr>
          <w:rFonts w:eastAsia="Times New Roman" w:cstheme="minorHAnsi"/>
        </w:rPr>
        <w:t>and</w:t>
      </w:r>
      <w:r w:rsidRPr="00C901B7">
        <w:rPr>
          <w:rFonts w:eastAsia="Times New Roman" w:cstheme="minorHAnsi"/>
          <w:spacing w:val="50"/>
        </w:rPr>
        <w:t xml:space="preserve"> </w:t>
      </w:r>
      <w:r w:rsidRPr="00C901B7">
        <w:rPr>
          <w:rFonts w:eastAsia="Times New Roman" w:cstheme="minorHAnsi"/>
        </w:rPr>
        <w:t>its</w:t>
      </w:r>
      <w:r w:rsidRPr="00C901B7">
        <w:rPr>
          <w:rFonts w:eastAsia="Times New Roman" w:cstheme="minorHAnsi"/>
          <w:spacing w:val="51"/>
        </w:rPr>
        <w:t xml:space="preserve"> </w:t>
      </w:r>
      <w:r w:rsidRPr="00C901B7">
        <w:rPr>
          <w:rFonts w:eastAsia="Times New Roman" w:cstheme="minorHAnsi"/>
        </w:rPr>
        <w:t>guests</w:t>
      </w:r>
      <w:r w:rsidRPr="00C901B7">
        <w:rPr>
          <w:rFonts w:eastAsia="Times New Roman" w:cstheme="minorHAnsi"/>
          <w:spacing w:val="49"/>
        </w:rPr>
        <w:t xml:space="preserve"> </w:t>
      </w:r>
      <w:r w:rsidRPr="00C901B7">
        <w:rPr>
          <w:rFonts w:eastAsia="Times New Roman" w:cstheme="minorHAnsi"/>
        </w:rPr>
        <w:t>or</w:t>
      </w:r>
      <w:r w:rsidRPr="00C901B7">
        <w:rPr>
          <w:rFonts w:eastAsia="Times New Roman" w:cstheme="minorHAnsi"/>
          <w:spacing w:val="51"/>
        </w:rPr>
        <w:t xml:space="preserve"> </w:t>
      </w:r>
      <w:r w:rsidRPr="00C901B7">
        <w:rPr>
          <w:rFonts w:eastAsia="Times New Roman" w:cstheme="minorHAnsi"/>
        </w:rPr>
        <w:t>attendees</w:t>
      </w:r>
      <w:r w:rsidRPr="00C901B7">
        <w:rPr>
          <w:rFonts w:eastAsia="Times New Roman" w:cstheme="minorHAnsi"/>
          <w:spacing w:val="51"/>
        </w:rPr>
        <w:t xml:space="preserve"> </w:t>
      </w:r>
      <w:r w:rsidRPr="00C901B7">
        <w:rPr>
          <w:rFonts w:eastAsia="Times New Roman" w:cstheme="minorHAnsi"/>
        </w:rPr>
        <w:t>will</w:t>
      </w:r>
      <w:r w:rsidRPr="00C901B7">
        <w:rPr>
          <w:rFonts w:eastAsia="Times New Roman" w:cstheme="minorHAnsi"/>
          <w:spacing w:val="51"/>
        </w:rPr>
        <w:t xml:space="preserve"> </w:t>
      </w:r>
      <w:r w:rsidRPr="00C901B7">
        <w:rPr>
          <w:rFonts w:eastAsia="Times New Roman" w:cstheme="minorHAnsi"/>
        </w:rPr>
        <w:t>not</w:t>
      </w:r>
      <w:r w:rsidRPr="00C901B7">
        <w:rPr>
          <w:rFonts w:eastAsia="Times New Roman" w:cstheme="minorHAnsi"/>
          <w:spacing w:val="51"/>
        </w:rPr>
        <w:t xml:space="preserve"> </w:t>
      </w:r>
      <w:r w:rsidRPr="00C901B7">
        <w:rPr>
          <w:rFonts w:eastAsia="Times New Roman" w:cstheme="minorHAnsi"/>
        </w:rPr>
        <w:t>engage</w:t>
      </w:r>
      <w:r w:rsidRPr="00C901B7">
        <w:rPr>
          <w:rFonts w:eastAsia="Times New Roman" w:cstheme="minorHAnsi"/>
          <w:spacing w:val="51"/>
        </w:rPr>
        <w:t xml:space="preserve"> </w:t>
      </w:r>
      <w:r w:rsidRPr="00C901B7">
        <w:rPr>
          <w:rFonts w:eastAsia="Times New Roman" w:cstheme="minorHAnsi"/>
        </w:rPr>
        <w:t>in</w:t>
      </w:r>
      <w:r w:rsidRPr="00C901B7">
        <w:rPr>
          <w:rFonts w:eastAsia="Times New Roman" w:cstheme="minorHAnsi"/>
          <w:spacing w:val="50"/>
        </w:rPr>
        <w:t xml:space="preserve"> </w:t>
      </w:r>
      <w:r w:rsidRPr="00C901B7">
        <w:rPr>
          <w:rFonts w:eastAsia="Times New Roman" w:cstheme="minorHAnsi"/>
        </w:rPr>
        <w:t>(i) unlawful,</w:t>
      </w:r>
      <w:r w:rsidRPr="00C901B7">
        <w:rPr>
          <w:rFonts w:eastAsia="Times New Roman" w:cstheme="minorHAnsi"/>
          <w:spacing w:val="35"/>
        </w:rPr>
        <w:t xml:space="preserve"> </w:t>
      </w:r>
      <w:r w:rsidRPr="00C901B7">
        <w:rPr>
          <w:rFonts w:eastAsia="Times New Roman" w:cstheme="minorHAnsi"/>
        </w:rPr>
        <w:t>unsafe,</w:t>
      </w:r>
      <w:r w:rsidRPr="00C901B7">
        <w:rPr>
          <w:rFonts w:eastAsia="Times New Roman" w:cstheme="minorHAnsi"/>
          <w:spacing w:val="35"/>
        </w:rPr>
        <w:t xml:space="preserve"> </w:t>
      </w:r>
      <w:r w:rsidRPr="00C901B7">
        <w:rPr>
          <w:rFonts w:eastAsia="Times New Roman" w:cstheme="minorHAnsi"/>
        </w:rPr>
        <w:t>or</w:t>
      </w:r>
      <w:r w:rsidRPr="00C901B7">
        <w:rPr>
          <w:rFonts w:eastAsia="Times New Roman" w:cstheme="minorHAnsi"/>
          <w:spacing w:val="35"/>
        </w:rPr>
        <w:t xml:space="preserve"> </w:t>
      </w:r>
      <w:r w:rsidRPr="00C901B7">
        <w:rPr>
          <w:rFonts w:eastAsia="Times New Roman" w:cstheme="minorHAnsi"/>
        </w:rPr>
        <w:t>hazardous</w:t>
      </w:r>
      <w:r w:rsidRPr="00C901B7">
        <w:rPr>
          <w:rFonts w:eastAsia="Times New Roman" w:cstheme="minorHAnsi"/>
          <w:spacing w:val="34"/>
        </w:rPr>
        <w:t xml:space="preserve"> </w:t>
      </w:r>
      <w:r w:rsidRPr="00C901B7">
        <w:rPr>
          <w:rFonts w:eastAsia="Times New Roman" w:cstheme="minorHAnsi"/>
        </w:rPr>
        <w:t>activity</w:t>
      </w:r>
      <w:r w:rsidRPr="00C901B7">
        <w:rPr>
          <w:rFonts w:eastAsia="Times New Roman" w:cstheme="minorHAnsi"/>
          <w:spacing w:val="35"/>
        </w:rPr>
        <w:t xml:space="preserve"> </w:t>
      </w:r>
      <w:r w:rsidRPr="00C901B7">
        <w:rPr>
          <w:rFonts w:eastAsia="Times New Roman" w:cstheme="minorHAnsi"/>
        </w:rPr>
        <w:t>on</w:t>
      </w:r>
      <w:r w:rsidRPr="00C901B7">
        <w:rPr>
          <w:rFonts w:eastAsia="Times New Roman" w:cstheme="minorHAnsi"/>
          <w:spacing w:val="35"/>
        </w:rPr>
        <w:t xml:space="preserve"> </w:t>
      </w:r>
      <w:r w:rsidRPr="00C901B7">
        <w:rPr>
          <w:rFonts w:eastAsia="Times New Roman" w:cstheme="minorHAnsi"/>
        </w:rPr>
        <w:t>or</w:t>
      </w:r>
      <w:r w:rsidRPr="00C901B7">
        <w:rPr>
          <w:rFonts w:eastAsia="Times New Roman" w:cstheme="minorHAnsi"/>
          <w:spacing w:val="35"/>
        </w:rPr>
        <w:t xml:space="preserve"> </w:t>
      </w:r>
      <w:r w:rsidRPr="00C901B7">
        <w:rPr>
          <w:rFonts w:eastAsia="Times New Roman" w:cstheme="minorHAnsi"/>
        </w:rPr>
        <w:t>around</w:t>
      </w:r>
      <w:r w:rsidRPr="00C901B7">
        <w:rPr>
          <w:rFonts w:eastAsia="Times New Roman" w:cstheme="minorHAnsi"/>
          <w:spacing w:val="35"/>
        </w:rPr>
        <w:t xml:space="preserve"> </w:t>
      </w:r>
      <w:r w:rsidRPr="00C901B7">
        <w:rPr>
          <w:rFonts w:eastAsia="Times New Roman" w:cstheme="minorHAnsi"/>
        </w:rPr>
        <w:t>the</w:t>
      </w:r>
      <w:r w:rsidRPr="00C901B7">
        <w:rPr>
          <w:rFonts w:eastAsia="Times New Roman" w:cstheme="minorHAnsi"/>
          <w:spacing w:val="34"/>
        </w:rPr>
        <w:t xml:space="preserve"> </w:t>
      </w:r>
      <w:r w:rsidRPr="00C901B7">
        <w:rPr>
          <w:rFonts w:eastAsia="Times New Roman" w:cstheme="minorHAnsi"/>
        </w:rPr>
        <w:t>Facility’s</w:t>
      </w:r>
      <w:r w:rsidRPr="00C901B7">
        <w:rPr>
          <w:rFonts w:eastAsia="Times New Roman" w:cstheme="minorHAnsi"/>
          <w:spacing w:val="35"/>
        </w:rPr>
        <w:t xml:space="preserve"> </w:t>
      </w:r>
      <w:r w:rsidRPr="00C901B7">
        <w:rPr>
          <w:rFonts w:eastAsia="Times New Roman" w:cstheme="minorHAnsi"/>
        </w:rPr>
        <w:t>premises;</w:t>
      </w:r>
      <w:r w:rsidRPr="00C901B7">
        <w:rPr>
          <w:rFonts w:eastAsia="Times New Roman" w:cstheme="minorHAnsi"/>
          <w:spacing w:val="35"/>
        </w:rPr>
        <w:t xml:space="preserve"> </w:t>
      </w:r>
      <w:r w:rsidRPr="00C901B7">
        <w:rPr>
          <w:rFonts w:eastAsia="Times New Roman" w:cstheme="minorHAnsi"/>
        </w:rPr>
        <w:t>(ii)</w:t>
      </w:r>
      <w:r w:rsidRPr="00C901B7">
        <w:rPr>
          <w:rFonts w:eastAsia="Times New Roman" w:cstheme="minorHAnsi"/>
          <w:spacing w:val="34"/>
        </w:rPr>
        <w:t xml:space="preserve"> </w:t>
      </w:r>
      <w:r w:rsidRPr="00C901B7">
        <w:rPr>
          <w:rFonts w:eastAsia="Times New Roman" w:cstheme="minorHAnsi"/>
        </w:rPr>
        <w:t>a political</w:t>
      </w:r>
      <w:r w:rsidRPr="00C901B7">
        <w:rPr>
          <w:rFonts w:eastAsia="Times New Roman" w:cstheme="minorHAnsi"/>
          <w:spacing w:val="15"/>
        </w:rPr>
        <w:t xml:space="preserve"> </w:t>
      </w:r>
      <w:r w:rsidRPr="00C901B7">
        <w:rPr>
          <w:rFonts w:eastAsia="Times New Roman" w:cstheme="minorHAnsi"/>
        </w:rPr>
        <w:t>Event</w:t>
      </w:r>
      <w:r w:rsidRPr="00C901B7">
        <w:rPr>
          <w:rFonts w:eastAsia="Times New Roman" w:cstheme="minorHAnsi"/>
          <w:spacing w:val="15"/>
        </w:rPr>
        <w:t xml:space="preserve"> </w:t>
      </w:r>
      <w:r w:rsidRPr="00C901B7">
        <w:rPr>
          <w:rFonts w:eastAsia="Times New Roman" w:cstheme="minorHAnsi"/>
        </w:rPr>
        <w:t>in</w:t>
      </w:r>
      <w:r w:rsidRPr="00C901B7">
        <w:rPr>
          <w:rFonts w:eastAsia="Times New Roman" w:cstheme="minorHAnsi"/>
          <w:spacing w:val="14"/>
        </w:rPr>
        <w:t xml:space="preserve"> </w:t>
      </w:r>
      <w:r w:rsidRPr="00C901B7">
        <w:rPr>
          <w:rFonts w:eastAsia="Times New Roman" w:cstheme="minorHAnsi"/>
        </w:rPr>
        <w:t>support</w:t>
      </w:r>
      <w:r w:rsidRPr="00C901B7">
        <w:rPr>
          <w:rFonts w:eastAsia="Times New Roman" w:cstheme="minorHAnsi"/>
          <w:spacing w:val="15"/>
        </w:rPr>
        <w:t xml:space="preserve"> </w:t>
      </w:r>
      <w:r w:rsidRPr="00C901B7">
        <w:rPr>
          <w:rFonts w:eastAsia="Times New Roman" w:cstheme="minorHAnsi"/>
        </w:rPr>
        <w:t>of</w:t>
      </w:r>
      <w:r w:rsidRPr="00C901B7">
        <w:rPr>
          <w:rFonts w:eastAsia="Times New Roman" w:cstheme="minorHAnsi"/>
          <w:spacing w:val="14"/>
        </w:rPr>
        <w:t xml:space="preserve"> </w:t>
      </w:r>
      <w:r w:rsidRPr="00C901B7">
        <w:rPr>
          <w:rFonts w:eastAsia="Times New Roman" w:cstheme="minorHAnsi"/>
        </w:rPr>
        <w:t>one</w:t>
      </w:r>
      <w:r w:rsidRPr="00C901B7">
        <w:rPr>
          <w:rFonts w:eastAsia="Times New Roman" w:cstheme="minorHAnsi"/>
          <w:spacing w:val="13"/>
        </w:rPr>
        <w:t xml:space="preserve"> </w:t>
      </w:r>
      <w:r w:rsidRPr="00C901B7">
        <w:rPr>
          <w:rFonts w:eastAsia="Times New Roman" w:cstheme="minorHAnsi"/>
        </w:rPr>
        <w:t>candidate</w:t>
      </w:r>
      <w:r w:rsidRPr="00C901B7">
        <w:rPr>
          <w:rFonts w:eastAsia="Times New Roman" w:cstheme="minorHAnsi"/>
          <w:spacing w:val="13"/>
        </w:rPr>
        <w:t xml:space="preserve"> </w:t>
      </w:r>
      <w:r w:rsidRPr="00C901B7">
        <w:rPr>
          <w:rFonts w:eastAsia="Times New Roman" w:cstheme="minorHAnsi"/>
        </w:rPr>
        <w:t>for</w:t>
      </w:r>
      <w:r w:rsidRPr="00C901B7">
        <w:rPr>
          <w:rFonts w:eastAsia="Times New Roman" w:cstheme="minorHAnsi"/>
          <w:spacing w:val="14"/>
        </w:rPr>
        <w:t xml:space="preserve"> </w:t>
      </w:r>
      <w:r w:rsidRPr="00C901B7">
        <w:rPr>
          <w:rFonts w:eastAsia="Times New Roman" w:cstheme="minorHAnsi"/>
        </w:rPr>
        <w:t>civil</w:t>
      </w:r>
      <w:r w:rsidRPr="00C901B7">
        <w:rPr>
          <w:rFonts w:eastAsia="Times New Roman" w:cstheme="minorHAnsi"/>
          <w:spacing w:val="15"/>
        </w:rPr>
        <w:t xml:space="preserve"> </w:t>
      </w:r>
      <w:r w:rsidRPr="00C901B7">
        <w:rPr>
          <w:rFonts w:eastAsia="Times New Roman" w:cstheme="minorHAnsi"/>
        </w:rPr>
        <w:t>office</w:t>
      </w:r>
      <w:r w:rsidRPr="00C901B7">
        <w:rPr>
          <w:rFonts w:eastAsia="Times New Roman" w:cstheme="minorHAnsi"/>
          <w:spacing w:val="13"/>
        </w:rPr>
        <w:t xml:space="preserve"> </w:t>
      </w:r>
      <w:r w:rsidRPr="00C901B7">
        <w:rPr>
          <w:rFonts w:eastAsia="Times New Roman" w:cstheme="minorHAnsi"/>
        </w:rPr>
        <w:t>and</w:t>
      </w:r>
      <w:r w:rsidRPr="00C901B7">
        <w:rPr>
          <w:rFonts w:eastAsia="Times New Roman" w:cstheme="minorHAnsi"/>
          <w:spacing w:val="14"/>
        </w:rPr>
        <w:t xml:space="preserve"> </w:t>
      </w:r>
      <w:r w:rsidRPr="00C901B7">
        <w:rPr>
          <w:rFonts w:eastAsia="Times New Roman" w:cstheme="minorHAnsi"/>
        </w:rPr>
        <w:t>in</w:t>
      </w:r>
      <w:r w:rsidRPr="00C901B7">
        <w:rPr>
          <w:rFonts w:eastAsia="Times New Roman" w:cstheme="minorHAnsi"/>
          <w:spacing w:val="14"/>
        </w:rPr>
        <w:t xml:space="preserve"> </w:t>
      </w:r>
      <w:r w:rsidRPr="00C901B7">
        <w:rPr>
          <w:rFonts w:eastAsia="Times New Roman" w:cstheme="minorHAnsi"/>
        </w:rPr>
        <w:t>opposition</w:t>
      </w:r>
      <w:r w:rsidRPr="00C901B7">
        <w:rPr>
          <w:rFonts w:eastAsia="Times New Roman" w:cstheme="minorHAnsi"/>
          <w:spacing w:val="13"/>
        </w:rPr>
        <w:t xml:space="preserve"> </w:t>
      </w:r>
      <w:r w:rsidRPr="00C901B7">
        <w:rPr>
          <w:rFonts w:eastAsia="Times New Roman" w:cstheme="minorHAnsi"/>
        </w:rPr>
        <w:t>to</w:t>
      </w:r>
      <w:r w:rsidRPr="00C901B7">
        <w:rPr>
          <w:rFonts w:eastAsia="Times New Roman" w:cstheme="minorHAnsi"/>
          <w:spacing w:val="13"/>
        </w:rPr>
        <w:t xml:space="preserve"> </w:t>
      </w:r>
      <w:r w:rsidRPr="00C901B7">
        <w:rPr>
          <w:rFonts w:eastAsia="Times New Roman" w:cstheme="minorHAnsi"/>
        </w:rPr>
        <w:t>other candidates</w:t>
      </w:r>
      <w:r w:rsidRPr="00C901B7">
        <w:rPr>
          <w:rFonts w:eastAsia="Times New Roman" w:cstheme="minorHAnsi"/>
          <w:spacing w:val="13"/>
        </w:rPr>
        <w:t xml:space="preserve"> </w:t>
      </w:r>
      <w:r w:rsidRPr="00C901B7">
        <w:rPr>
          <w:rFonts w:eastAsia="Times New Roman" w:cstheme="minorHAnsi"/>
        </w:rPr>
        <w:t>for</w:t>
      </w:r>
      <w:r w:rsidRPr="00C901B7">
        <w:rPr>
          <w:rFonts w:eastAsia="Times New Roman" w:cstheme="minorHAnsi"/>
          <w:spacing w:val="13"/>
        </w:rPr>
        <w:t xml:space="preserve"> </w:t>
      </w:r>
      <w:r w:rsidRPr="00C901B7">
        <w:rPr>
          <w:rFonts w:eastAsia="Times New Roman" w:cstheme="minorHAnsi"/>
        </w:rPr>
        <w:t>the</w:t>
      </w:r>
      <w:r w:rsidRPr="00C901B7">
        <w:rPr>
          <w:rFonts w:eastAsia="Times New Roman" w:cstheme="minorHAnsi"/>
          <w:spacing w:val="13"/>
        </w:rPr>
        <w:t xml:space="preserve"> </w:t>
      </w:r>
      <w:r w:rsidRPr="00C901B7">
        <w:rPr>
          <w:rFonts w:eastAsia="Times New Roman" w:cstheme="minorHAnsi"/>
        </w:rPr>
        <w:t>same</w:t>
      </w:r>
      <w:r w:rsidRPr="00C901B7">
        <w:rPr>
          <w:rFonts w:eastAsia="Times New Roman" w:cstheme="minorHAnsi"/>
          <w:spacing w:val="14"/>
        </w:rPr>
        <w:t xml:space="preserve"> </w:t>
      </w:r>
      <w:r w:rsidRPr="00C901B7">
        <w:rPr>
          <w:rFonts w:eastAsia="Times New Roman" w:cstheme="minorHAnsi"/>
        </w:rPr>
        <w:t>office;</w:t>
      </w:r>
      <w:r w:rsidRPr="00C901B7">
        <w:rPr>
          <w:rFonts w:eastAsia="Times New Roman" w:cstheme="minorHAnsi"/>
          <w:spacing w:val="13"/>
        </w:rPr>
        <w:t xml:space="preserve"> </w:t>
      </w:r>
      <w:r w:rsidRPr="00C901B7">
        <w:rPr>
          <w:rFonts w:eastAsia="Times New Roman" w:cstheme="minorHAnsi"/>
        </w:rPr>
        <w:t>or</w:t>
      </w:r>
      <w:r w:rsidRPr="00C901B7">
        <w:rPr>
          <w:rFonts w:eastAsia="Times New Roman" w:cstheme="minorHAnsi"/>
          <w:spacing w:val="13"/>
        </w:rPr>
        <w:t xml:space="preserve"> </w:t>
      </w:r>
      <w:r w:rsidRPr="00C901B7">
        <w:rPr>
          <w:rFonts w:eastAsia="Times New Roman" w:cstheme="minorHAnsi"/>
        </w:rPr>
        <w:t>(iii)</w:t>
      </w:r>
      <w:r w:rsidRPr="00C901B7">
        <w:rPr>
          <w:rFonts w:eastAsia="Times New Roman" w:cstheme="minorHAnsi"/>
          <w:spacing w:val="13"/>
        </w:rPr>
        <w:t xml:space="preserve"> </w:t>
      </w:r>
      <w:r w:rsidRPr="00C901B7">
        <w:rPr>
          <w:rFonts w:eastAsia="Times New Roman" w:cstheme="minorHAnsi"/>
        </w:rPr>
        <w:t>an</w:t>
      </w:r>
      <w:r w:rsidRPr="00C901B7">
        <w:rPr>
          <w:rFonts w:eastAsia="Times New Roman" w:cstheme="minorHAnsi"/>
          <w:spacing w:val="13"/>
        </w:rPr>
        <w:t xml:space="preserve"> </w:t>
      </w:r>
      <w:r w:rsidRPr="00C901B7">
        <w:rPr>
          <w:rFonts w:eastAsia="Times New Roman" w:cstheme="minorHAnsi"/>
        </w:rPr>
        <w:t>activity</w:t>
      </w:r>
      <w:r w:rsidRPr="00C901B7">
        <w:rPr>
          <w:rFonts w:eastAsia="Times New Roman" w:cstheme="minorHAnsi"/>
          <w:spacing w:val="13"/>
        </w:rPr>
        <w:t xml:space="preserve"> </w:t>
      </w:r>
      <w:r w:rsidRPr="00C901B7">
        <w:rPr>
          <w:rFonts w:eastAsia="Times New Roman" w:cstheme="minorHAnsi"/>
        </w:rPr>
        <w:t>which</w:t>
      </w:r>
      <w:r w:rsidRPr="00C901B7">
        <w:rPr>
          <w:rFonts w:eastAsia="Times New Roman" w:cstheme="minorHAnsi"/>
          <w:spacing w:val="13"/>
        </w:rPr>
        <w:t xml:space="preserve"> </w:t>
      </w:r>
      <w:r w:rsidRPr="00C901B7">
        <w:rPr>
          <w:rFonts w:eastAsia="Times New Roman" w:cstheme="minorHAnsi"/>
        </w:rPr>
        <w:t>offends</w:t>
      </w:r>
      <w:r w:rsidRPr="00C901B7">
        <w:rPr>
          <w:rFonts w:eastAsia="Times New Roman" w:cstheme="minorHAnsi"/>
          <w:spacing w:val="13"/>
        </w:rPr>
        <w:t xml:space="preserve"> </w:t>
      </w:r>
      <w:r w:rsidRPr="00C901B7">
        <w:rPr>
          <w:rFonts w:eastAsia="Times New Roman" w:cstheme="minorHAnsi"/>
        </w:rPr>
        <w:t>or</w:t>
      </w:r>
      <w:r w:rsidRPr="00C901B7">
        <w:rPr>
          <w:rFonts w:eastAsia="Times New Roman" w:cstheme="minorHAnsi"/>
          <w:spacing w:val="13"/>
        </w:rPr>
        <w:t xml:space="preserve"> </w:t>
      </w:r>
      <w:r w:rsidRPr="00C901B7">
        <w:rPr>
          <w:rFonts w:eastAsia="Times New Roman" w:cstheme="minorHAnsi"/>
        </w:rPr>
        <w:t>is</w:t>
      </w:r>
      <w:r w:rsidRPr="00C901B7">
        <w:rPr>
          <w:rFonts w:eastAsia="Times New Roman" w:cstheme="minorHAnsi"/>
          <w:spacing w:val="13"/>
        </w:rPr>
        <w:t xml:space="preserve"> </w:t>
      </w:r>
      <w:r w:rsidRPr="00C901B7">
        <w:rPr>
          <w:rFonts w:eastAsia="Times New Roman" w:cstheme="minorHAnsi"/>
        </w:rPr>
        <w:t>contrary</w:t>
      </w:r>
      <w:r w:rsidRPr="00C901B7">
        <w:rPr>
          <w:rFonts w:eastAsia="Times New Roman" w:cstheme="minorHAnsi"/>
          <w:spacing w:val="12"/>
        </w:rPr>
        <w:t xml:space="preserve"> </w:t>
      </w:r>
      <w:r w:rsidRPr="00C901B7">
        <w:rPr>
          <w:rFonts w:eastAsia="Times New Roman" w:cstheme="minorHAnsi"/>
        </w:rPr>
        <w:t>to</w:t>
      </w:r>
      <w:r w:rsidRPr="00C901B7">
        <w:rPr>
          <w:rFonts w:eastAsia="Times New Roman" w:cstheme="minorHAnsi"/>
          <w:spacing w:val="13"/>
        </w:rPr>
        <w:t xml:space="preserve"> </w:t>
      </w:r>
      <w:r w:rsidRPr="00C901B7">
        <w:rPr>
          <w:rFonts w:eastAsia="Times New Roman" w:cstheme="minorHAnsi"/>
        </w:rPr>
        <w:t>the faith or morals of the Catholic</w:t>
      </w:r>
      <w:r w:rsidRPr="00C901B7">
        <w:rPr>
          <w:rFonts w:eastAsia="Times New Roman" w:cstheme="minorHAnsi"/>
          <w:spacing w:val="-2"/>
        </w:rPr>
        <w:t xml:space="preserve"> </w:t>
      </w:r>
      <w:r w:rsidRPr="00C901B7">
        <w:rPr>
          <w:rFonts w:eastAsia="Times New Roman" w:cstheme="minorHAnsi"/>
        </w:rPr>
        <w:t>Church.</w:t>
      </w:r>
    </w:p>
    <w:p w14:paraId="7ECD3998" w14:textId="77777777" w:rsidR="006E1E15" w:rsidRPr="00C901B7" w:rsidRDefault="006E1E15" w:rsidP="006E1E15">
      <w:pPr>
        <w:pStyle w:val="BodyText"/>
        <w:spacing w:after="240" w:line="269" w:lineRule="auto"/>
        <w:ind w:firstLine="720"/>
        <w:rPr>
          <w:rFonts w:asciiTheme="minorHAnsi" w:hAnsiTheme="minorHAnsi" w:cstheme="minorHAnsi"/>
          <w:sz w:val="22"/>
          <w:szCs w:val="22"/>
        </w:rPr>
      </w:pPr>
      <w:r w:rsidRPr="00C901B7">
        <w:rPr>
          <w:rFonts w:asciiTheme="minorHAnsi" w:hAnsiTheme="minorHAnsi" w:cstheme="minorHAnsi"/>
          <w:sz w:val="22"/>
          <w:szCs w:val="22"/>
        </w:rPr>
        <w:t>Additionally, Licensee acknowledges that the Owner reserves the right to deny the use</w:t>
      </w:r>
      <w:r w:rsidRPr="00C901B7">
        <w:rPr>
          <w:rFonts w:asciiTheme="minorHAnsi" w:hAnsiTheme="minorHAnsi" w:cstheme="minorHAnsi"/>
          <w:spacing w:val="49"/>
          <w:sz w:val="22"/>
          <w:szCs w:val="22"/>
        </w:rPr>
        <w:t xml:space="preserve"> </w:t>
      </w:r>
      <w:r w:rsidRPr="00C901B7">
        <w:rPr>
          <w:rFonts w:asciiTheme="minorHAnsi" w:hAnsiTheme="minorHAnsi" w:cstheme="minorHAnsi"/>
          <w:sz w:val="22"/>
          <w:szCs w:val="22"/>
        </w:rPr>
        <w:t>of facilities</w:t>
      </w:r>
      <w:r w:rsidRPr="00C901B7">
        <w:rPr>
          <w:rFonts w:asciiTheme="minorHAnsi" w:hAnsiTheme="minorHAnsi" w:cstheme="minorHAnsi"/>
          <w:spacing w:val="-14"/>
          <w:sz w:val="22"/>
          <w:szCs w:val="22"/>
        </w:rPr>
        <w:t xml:space="preserve"> </w:t>
      </w:r>
      <w:r w:rsidRPr="00C901B7">
        <w:rPr>
          <w:rFonts w:asciiTheme="minorHAnsi" w:hAnsiTheme="minorHAnsi" w:cstheme="minorHAnsi"/>
          <w:sz w:val="22"/>
          <w:szCs w:val="22"/>
        </w:rPr>
        <w:t>to</w:t>
      </w:r>
      <w:r w:rsidRPr="00C901B7">
        <w:rPr>
          <w:rFonts w:asciiTheme="minorHAnsi" w:hAnsiTheme="minorHAnsi" w:cstheme="minorHAnsi"/>
          <w:spacing w:val="-14"/>
          <w:sz w:val="22"/>
          <w:szCs w:val="22"/>
        </w:rPr>
        <w:t xml:space="preserve"> </w:t>
      </w:r>
      <w:r w:rsidRPr="00C901B7">
        <w:rPr>
          <w:rFonts w:asciiTheme="minorHAnsi" w:hAnsiTheme="minorHAnsi" w:cstheme="minorHAnsi"/>
          <w:sz w:val="22"/>
          <w:szCs w:val="22"/>
        </w:rPr>
        <w:t>any</w:t>
      </w:r>
      <w:r w:rsidRPr="00C901B7">
        <w:rPr>
          <w:rFonts w:asciiTheme="minorHAnsi" w:hAnsiTheme="minorHAnsi" w:cstheme="minorHAnsi"/>
          <w:spacing w:val="-13"/>
          <w:sz w:val="22"/>
          <w:szCs w:val="22"/>
        </w:rPr>
        <w:t xml:space="preserve"> </w:t>
      </w:r>
      <w:r w:rsidRPr="00C901B7">
        <w:rPr>
          <w:rFonts w:asciiTheme="minorHAnsi" w:hAnsiTheme="minorHAnsi" w:cstheme="minorHAnsi"/>
          <w:sz w:val="22"/>
          <w:szCs w:val="22"/>
        </w:rPr>
        <w:t>person,</w:t>
      </w:r>
      <w:r w:rsidRPr="00C901B7">
        <w:rPr>
          <w:rFonts w:asciiTheme="minorHAnsi" w:hAnsiTheme="minorHAnsi" w:cstheme="minorHAnsi"/>
          <w:spacing w:val="-14"/>
          <w:sz w:val="22"/>
          <w:szCs w:val="22"/>
        </w:rPr>
        <w:t xml:space="preserve"> </w:t>
      </w:r>
      <w:r w:rsidRPr="00C901B7">
        <w:rPr>
          <w:rFonts w:asciiTheme="minorHAnsi" w:hAnsiTheme="minorHAnsi" w:cstheme="minorHAnsi"/>
          <w:sz w:val="22"/>
          <w:szCs w:val="22"/>
        </w:rPr>
        <w:t>group</w:t>
      </w:r>
      <w:r w:rsidRPr="00C901B7">
        <w:rPr>
          <w:rFonts w:asciiTheme="minorHAnsi" w:hAnsiTheme="minorHAnsi" w:cstheme="minorHAnsi"/>
          <w:spacing w:val="-13"/>
          <w:sz w:val="22"/>
          <w:szCs w:val="22"/>
        </w:rPr>
        <w:t xml:space="preserve"> </w:t>
      </w:r>
      <w:r w:rsidRPr="00C901B7">
        <w:rPr>
          <w:rFonts w:asciiTheme="minorHAnsi" w:hAnsiTheme="minorHAnsi" w:cstheme="minorHAnsi"/>
          <w:sz w:val="22"/>
          <w:szCs w:val="22"/>
        </w:rPr>
        <w:t>or</w:t>
      </w:r>
      <w:r w:rsidRPr="00C901B7">
        <w:rPr>
          <w:rFonts w:asciiTheme="minorHAnsi" w:hAnsiTheme="minorHAnsi" w:cstheme="minorHAnsi"/>
          <w:spacing w:val="-14"/>
          <w:sz w:val="22"/>
          <w:szCs w:val="22"/>
        </w:rPr>
        <w:t xml:space="preserve"> </w:t>
      </w:r>
      <w:r w:rsidRPr="00C901B7">
        <w:rPr>
          <w:rFonts w:asciiTheme="minorHAnsi" w:hAnsiTheme="minorHAnsi" w:cstheme="minorHAnsi"/>
          <w:sz w:val="22"/>
          <w:szCs w:val="22"/>
        </w:rPr>
        <w:t>organization</w:t>
      </w:r>
      <w:r w:rsidRPr="00C901B7">
        <w:rPr>
          <w:rFonts w:asciiTheme="minorHAnsi" w:hAnsiTheme="minorHAnsi" w:cstheme="minorHAnsi"/>
          <w:spacing w:val="-13"/>
          <w:sz w:val="22"/>
          <w:szCs w:val="22"/>
        </w:rPr>
        <w:t xml:space="preserve"> </w:t>
      </w:r>
      <w:r w:rsidRPr="00C901B7">
        <w:rPr>
          <w:rFonts w:asciiTheme="minorHAnsi" w:hAnsiTheme="minorHAnsi" w:cstheme="minorHAnsi"/>
          <w:sz w:val="22"/>
          <w:szCs w:val="22"/>
        </w:rPr>
        <w:t>when</w:t>
      </w:r>
      <w:r w:rsidRPr="00C901B7">
        <w:rPr>
          <w:rFonts w:asciiTheme="minorHAnsi" w:hAnsiTheme="minorHAnsi" w:cstheme="minorHAnsi"/>
          <w:spacing w:val="-13"/>
          <w:sz w:val="22"/>
          <w:szCs w:val="22"/>
        </w:rPr>
        <w:t xml:space="preserve"> </w:t>
      </w:r>
      <w:r w:rsidRPr="00C901B7">
        <w:rPr>
          <w:rFonts w:asciiTheme="minorHAnsi" w:hAnsiTheme="minorHAnsi" w:cstheme="minorHAnsi"/>
          <w:sz w:val="22"/>
          <w:szCs w:val="22"/>
        </w:rPr>
        <w:t>the</w:t>
      </w:r>
      <w:r w:rsidRPr="00C901B7">
        <w:rPr>
          <w:rFonts w:asciiTheme="minorHAnsi" w:hAnsiTheme="minorHAnsi" w:cstheme="minorHAnsi"/>
          <w:spacing w:val="-14"/>
          <w:sz w:val="22"/>
          <w:szCs w:val="22"/>
        </w:rPr>
        <w:t xml:space="preserve"> </w:t>
      </w:r>
      <w:r w:rsidRPr="00C901B7">
        <w:rPr>
          <w:rFonts w:asciiTheme="minorHAnsi" w:hAnsiTheme="minorHAnsi" w:cstheme="minorHAnsi"/>
          <w:sz w:val="22"/>
          <w:szCs w:val="22"/>
        </w:rPr>
        <w:t>Owner</w:t>
      </w:r>
      <w:r w:rsidRPr="00C901B7">
        <w:rPr>
          <w:rFonts w:asciiTheme="minorHAnsi" w:hAnsiTheme="minorHAnsi" w:cstheme="minorHAnsi"/>
          <w:spacing w:val="-14"/>
          <w:sz w:val="22"/>
          <w:szCs w:val="22"/>
        </w:rPr>
        <w:t xml:space="preserve"> </w:t>
      </w:r>
      <w:r w:rsidRPr="00C901B7">
        <w:rPr>
          <w:rFonts w:asciiTheme="minorHAnsi" w:hAnsiTheme="minorHAnsi" w:cstheme="minorHAnsi"/>
          <w:sz w:val="22"/>
          <w:szCs w:val="22"/>
        </w:rPr>
        <w:t>determines</w:t>
      </w:r>
      <w:r w:rsidRPr="00C901B7">
        <w:rPr>
          <w:rFonts w:asciiTheme="minorHAnsi" w:hAnsiTheme="minorHAnsi" w:cstheme="minorHAnsi"/>
          <w:spacing w:val="-14"/>
          <w:sz w:val="22"/>
          <w:szCs w:val="22"/>
        </w:rPr>
        <w:t xml:space="preserve"> </w:t>
      </w:r>
      <w:r w:rsidRPr="00C901B7">
        <w:rPr>
          <w:rFonts w:asciiTheme="minorHAnsi" w:hAnsiTheme="minorHAnsi" w:cstheme="minorHAnsi"/>
          <w:sz w:val="22"/>
          <w:szCs w:val="22"/>
        </w:rPr>
        <w:t>that</w:t>
      </w:r>
      <w:r w:rsidRPr="00C901B7">
        <w:rPr>
          <w:rFonts w:asciiTheme="minorHAnsi" w:hAnsiTheme="minorHAnsi" w:cstheme="minorHAnsi"/>
          <w:spacing w:val="-14"/>
          <w:sz w:val="22"/>
          <w:szCs w:val="22"/>
        </w:rPr>
        <w:t xml:space="preserve"> </w:t>
      </w:r>
      <w:r w:rsidRPr="00C901B7">
        <w:rPr>
          <w:rFonts w:asciiTheme="minorHAnsi" w:hAnsiTheme="minorHAnsi" w:cstheme="minorHAnsi"/>
          <w:sz w:val="22"/>
          <w:szCs w:val="22"/>
        </w:rPr>
        <w:t>the</w:t>
      </w:r>
      <w:r w:rsidRPr="00C901B7">
        <w:rPr>
          <w:rFonts w:asciiTheme="minorHAnsi" w:hAnsiTheme="minorHAnsi" w:cstheme="minorHAnsi"/>
          <w:spacing w:val="-13"/>
          <w:sz w:val="22"/>
          <w:szCs w:val="22"/>
        </w:rPr>
        <w:t xml:space="preserve"> </w:t>
      </w:r>
      <w:r w:rsidRPr="00C901B7">
        <w:rPr>
          <w:rFonts w:asciiTheme="minorHAnsi" w:hAnsiTheme="minorHAnsi" w:cstheme="minorHAnsi"/>
          <w:sz w:val="22"/>
          <w:szCs w:val="22"/>
        </w:rPr>
        <w:t>granting</w:t>
      </w:r>
      <w:r w:rsidRPr="00C901B7">
        <w:rPr>
          <w:rFonts w:asciiTheme="minorHAnsi" w:hAnsiTheme="minorHAnsi" w:cstheme="minorHAnsi"/>
          <w:spacing w:val="-13"/>
          <w:sz w:val="22"/>
          <w:szCs w:val="22"/>
        </w:rPr>
        <w:t xml:space="preserve"> </w:t>
      </w:r>
      <w:r w:rsidRPr="00C901B7">
        <w:rPr>
          <w:rFonts w:asciiTheme="minorHAnsi" w:hAnsiTheme="minorHAnsi" w:cstheme="minorHAnsi"/>
          <w:sz w:val="22"/>
          <w:szCs w:val="22"/>
        </w:rPr>
        <w:t>of</w:t>
      </w:r>
      <w:r w:rsidRPr="00C901B7">
        <w:rPr>
          <w:rFonts w:asciiTheme="minorHAnsi" w:hAnsiTheme="minorHAnsi" w:cstheme="minorHAnsi"/>
          <w:spacing w:val="-14"/>
          <w:sz w:val="22"/>
          <w:szCs w:val="22"/>
        </w:rPr>
        <w:t xml:space="preserve"> </w:t>
      </w:r>
      <w:r w:rsidRPr="00C901B7">
        <w:rPr>
          <w:rFonts w:asciiTheme="minorHAnsi" w:hAnsiTheme="minorHAnsi" w:cstheme="minorHAnsi"/>
          <w:sz w:val="22"/>
          <w:szCs w:val="22"/>
        </w:rPr>
        <w:t>such use</w:t>
      </w:r>
      <w:r w:rsidRPr="00C901B7">
        <w:rPr>
          <w:rFonts w:asciiTheme="minorHAnsi" w:hAnsiTheme="minorHAnsi" w:cstheme="minorHAnsi"/>
          <w:spacing w:val="12"/>
          <w:sz w:val="22"/>
          <w:szCs w:val="22"/>
        </w:rPr>
        <w:t xml:space="preserve"> </w:t>
      </w:r>
      <w:r w:rsidRPr="00C901B7">
        <w:rPr>
          <w:rFonts w:asciiTheme="minorHAnsi" w:hAnsiTheme="minorHAnsi" w:cstheme="minorHAnsi"/>
          <w:sz w:val="22"/>
          <w:szCs w:val="22"/>
        </w:rPr>
        <w:t>will</w:t>
      </w:r>
      <w:r w:rsidRPr="00C901B7">
        <w:rPr>
          <w:rFonts w:asciiTheme="minorHAnsi" w:hAnsiTheme="minorHAnsi" w:cstheme="minorHAnsi"/>
          <w:spacing w:val="12"/>
          <w:sz w:val="22"/>
          <w:szCs w:val="22"/>
        </w:rPr>
        <w:t xml:space="preserve"> </w:t>
      </w:r>
      <w:r w:rsidRPr="00C901B7">
        <w:rPr>
          <w:rFonts w:asciiTheme="minorHAnsi" w:hAnsiTheme="minorHAnsi" w:cstheme="minorHAnsi"/>
          <w:sz w:val="22"/>
          <w:szCs w:val="22"/>
        </w:rPr>
        <w:t>not</w:t>
      </w:r>
      <w:r w:rsidRPr="00C901B7">
        <w:rPr>
          <w:rFonts w:asciiTheme="minorHAnsi" w:hAnsiTheme="minorHAnsi" w:cstheme="minorHAnsi"/>
          <w:spacing w:val="10"/>
          <w:sz w:val="22"/>
          <w:szCs w:val="22"/>
        </w:rPr>
        <w:t xml:space="preserve"> </w:t>
      </w:r>
      <w:r w:rsidRPr="00C901B7">
        <w:rPr>
          <w:rFonts w:asciiTheme="minorHAnsi" w:hAnsiTheme="minorHAnsi" w:cstheme="minorHAnsi"/>
          <w:sz w:val="22"/>
          <w:szCs w:val="22"/>
        </w:rPr>
        <w:t>be</w:t>
      </w:r>
      <w:r w:rsidRPr="00C901B7">
        <w:rPr>
          <w:rFonts w:asciiTheme="minorHAnsi" w:hAnsiTheme="minorHAnsi" w:cstheme="minorHAnsi"/>
          <w:spacing w:val="12"/>
          <w:sz w:val="22"/>
          <w:szCs w:val="22"/>
        </w:rPr>
        <w:t xml:space="preserve"> </w:t>
      </w:r>
      <w:r w:rsidRPr="00C901B7">
        <w:rPr>
          <w:rFonts w:asciiTheme="minorHAnsi" w:hAnsiTheme="minorHAnsi" w:cstheme="minorHAnsi"/>
          <w:sz w:val="22"/>
          <w:szCs w:val="22"/>
        </w:rPr>
        <w:t>in</w:t>
      </w:r>
      <w:r w:rsidRPr="00C901B7">
        <w:rPr>
          <w:rFonts w:asciiTheme="minorHAnsi" w:hAnsiTheme="minorHAnsi" w:cstheme="minorHAnsi"/>
          <w:spacing w:val="11"/>
          <w:sz w:val="22"/>
          <w:szCs w:val="22"/>
        </w:rPr>
        <w:t xml:space="preserve"> </w:t>
      </w:r>
      <w:r w:rsidRPr="00C901B7">
        <w:rPr>
          <w:rFonts w:asciiTheme="minorHAnsi" w:hAnsiTheme="minorHAnsi" w:cstheme="minorHAnsi"/>
          <w:sz w:val="22"/>
          <w:szCs w:val="22"/>
        </w:rPr>
        <w:t>the</w:t>
      </w:r>
      <w:r w:rsidRPr="00C901B7">
        <w:rPr>
          <w:rFonts w:asciiTheme="minorHAnsi" w:hAnsiTheme="minorHAnsi" w:cstheme="minorHAnsi"/>
          <w:spacing w:val="12"/>
          <w:sz w:val="22"/>
          <w:szCs w:val="22"/>
        </w:rPr>
        <w:t xml:space="preserve"> </w:t>
      </w:r>
      <w:r w:rsidRPr="00C901B7">
        <w:rPr>
          <w:rFonts w:asciiTheme="minorHAnsi" w:hAnsiTheme="minorHAnsi" w:cstheme="minorHAnsi"/>
          <w:sz w:val="22"/>
          <w:szCs w:val="22"/>
        </w:rPr>
        <w:t>best</w:t>
      </w:r>
      <w:r w:rsidRPr="00C901B7">
        <w:rPr>
          <w:rFonts w:asciiTheme="minorHAnsi" w:hAnsiTheme="minorHAnsi" w:cstheme="minorHAnsi"/>
          <w:spacing w:val="12"/>
          <w:sz w:val="22"/>
          <w:szCs w:val="22"/>
        </w:rPr>
        <w:t xml:space="preserve"> </w:t>
      </w:r>
      <w:r w:rsidRPr="00C901B7">
        <w:rPr>
          <w:rFonts w:asciiTheme="minorHAnsi" w:hAnsiTheme="minorHAnsi" w:cstheme="minorHAnsi"/>
          <w:sz w:val="22"/>
          <w:szCs w:val="22"/>
        </w:rPr>
        <w:t>interest</w:t>
      </w:r>
      <w:r w:rsidRPr="00C901B7">
        <w:rPr>
          <w:rFonts w:asciiTheme="minorHAnsi" w:hAnsiTheme="minorHAnsi" w:cstheme="minorHAnsi"/>
          <w:spacing w:val="11"/>
          <w:sz w:val="22"/>
          <w:szCs w:val="22"/>
        </w:rPr>
        <w:t xml:space="preserve"> </w:t>
      </w:r>
      <w:r w:rsidRPr="00C901B7">
        <w:rPr>
          <w:rFonts w:asciiTheme="minorHAnsi" w:hAnsiTheme="minorHAnsi" w:cstheme="minorHAnsi"/>
          <w:sz w:val="22"/>
          <w:szCs w:val="22"/>
        </w:rPr>
        <w:t>of</w:t>
      </w:r>
      <w:r w:rsidRPr="00C901B7">
        <w:rPr>
          <w:rFonts w:asciiTheme="minorHAnsi" w:hAnsiTheme="minorHAnsi" w:cstheme="minorHAnsi"/>
          <w:spacing w:val="11"/>
          <w:sz w:val="22"/>
          <w:szCs w:val="22"/>
        </w:rPr>
        <w:t xml:space="preserve"> </w:t>
      </w:r>
      <w:r w:rsidRPr="00C901B7">
        <w:rPr>
          <w:rFonts w:asciiTheme="minorHAnsi" w:hAnsiTheme="minorHAnsi" w:cstheme="minorHAnsi"/>
          <w:sz w:val="22"/>
          <w:szCs w:val="22"/>
        </w:rPr>
        <w:t>the</w:t>
      </w:r>
      <w:r w:rsidRPr="00C901B7">
        <w:rPr>
          <w:rFonts w:asciiTheme="minorHAnsi" w:hAnsiTheme="minorHAnsi" w:cstheme="minorHAnsi"/>
          <w:spacing w:val="12"/>
          <w:sz w:val="22"/>
          <w:szCs w:val="22"/>
        </w:rPr>
        <w:t xml:space="preserve"> </w:t>
      </w:r>
      <w:r w:rsidRPr="00C901B7">
        <w:rPr>
          <w:rFonts w:asciiTheme="minorHAnsi" w:hAnsiTheme="minorHAnsi" w:cstheme="minorHAnsi"/>
          <w:sz w:val="22"/>
          <w:szCs w:val="22"/>
        </w:rPr>
        <w:t>Owner</w:t>
      </w:r>
      <w:r w:rsidRPr="00C901B7">
        <w:rPr>
          <w:rFonts w:asciiTheme="minorHAnsi" w:hAnsiTheme="minorHAnsi" w:cstheme="minorHAnsi"/>
          <w:spacing w:val="11"/>
          <w:sz w:val="22"/>
          <w:szCs w:val="22"/>
        </w:rPr>
        <w:t xml:space="preserve"> </w:t>
      </w:r>
      <w:r w:rsidRPr="00C901B7">
        <w:rPr>
          <w:rFonts w:asciiTheme="minorHAnsi" w:hAnsiTheme="minorHAnsi" w:cstheme="minorHAnsi"/>
          <w:sz w:val="22"/>
          <w:szCs w:val="22"/>
        </w:rPr>
        <w:t>or</w:t>
      </w:r>
      <w:r w:rsidRPr="00C901B7">
        <w:rPr>
          <w:rFonts w:asciiTheme="minorHAnsi" w:hAnsiTheme="minorHAnsi" w:cstheme="minorHAnsi"/>
          <w:spacing w:val="12"/>
          <w:sz w:val="22"/>
          <w:szCs w:val="22"/>
        </w:rPr>
        <w:t xml:space="preserve"> </w:t>
      </w:r>
      <w:r w:rsidRPr="00C901B7">
        <w:rPr>
          <w:rFonts w:asciiTheme="minorHAnsi" w:hAnsiTheme="minorHAnsi" w:cstheme="minorHAnsi"/>
          <w:sz w:val="22"/>
          <w:szCs w:val="22"/>
        </w:rPr>
        <w:t>the</w:t>
      </w:r>
      <w:r w:rsidRPr="00C901B7">
        <w:rPr>
          <w:rFonts w:asciiTheme="minorHAnsi" w:hAnsiTheme="minorHAnsi" w:cstheme="minorHAnsi"/>
          <w:spacing w:val="11"/>
          <w:sz w:val="22"/>
          <w:szCs w:val="22"/>
        </w:rPr>
        <w:t xml:space="preserve"> </w:t>
      </w:r>
      <w:r w:rsidRPr="00C901B7">
        <w:rPr>
          <w:rFonts w:asciiTheme="minorHAnsi" w:hAnsiTheme="minorHAnsi" w:cstheme="minorHAnsi"/>
          <w:sz w:val="22"/>
          <w:szCs w:val="22"/>
        </w:rPr>
        <w:t>Diocese,</w:t>
      </w:r>
      <w:r w:rsidRPr="00C901B7">
        <w:rPr>
          <w:rFonts w:asciiTheme="minorHAnsi" w:hAnsiTheme="minorHAnsi" w:cstheme="minorHAnsi"/>
          <w:spacing w:val="12"/>
          <w:sz w:val="22"/>
          <w:szCs w:val="22"/>
        </w:rPr>
        <w:t xml:space="preserve"> </w:t>
      </w:r>
      <w:r w:rsidRPr="00C901B7">
        <w:rPr>
          <w:rFonts w:asciiTheme="minorHAnsi" w:hAnsiTheme="minorHAnsi" w:cstheme="minorHAnsi"/>
          <w:sz w:val="22"/>
          <w:szCs w:val="22"/>
        </w:rPr>
        <w:t>or</w:t>
      </w:r>
      <w:r w:rsidRPr="00C901B7">
        <w:rPr>
          <w:rFonts w:asciiTheme="minorHAnsi" w:hAnsiTheme="minorHAnsi" w:cstheme="minorHAnsi"/>
          <w:spacing w:val="11"/>
          <w:sz w:val="22"/>
          <w:szCs w:val="22"/>
        </w:rPr>
        <w:t xml:space="preserve"> </w:t>
      </w:r>
      <w:r w:rsidRPr="00C901B7">
        <w:rPr>
          <w:rFonts w:asciiTheme="minorHAnsi" w:hAnsiTheme="minorHAnsi" w:cstheme="minorHAnsi"/>
          <w:sz w:val="22"/>
          <w:szCs w:val="22"/>
        </w:rPr>
        <w:t>that</w:t>
      </w:r>
      <w:r w:rsidRPr="00C901B7">
        <w:rPr>
          <w:rFonts w:asciiTheme="minorHAnsi" w:hAnsiTheme="minorHAnsi" w:cstheme="minorHAnsi"/>
          <w:spacing w:val="12"/>
          <w:sz w:val="22"/>
          <w:szCs w:val="22"/>
        </w:rPr>
        <w:t xml:space="preserve"> </w:t>
      </w:r>
      <w:r w:rsidRPr="00C901B7">
        <w:rPr>
          <w:rFonts w:asciiTheme="minorHAnsi" w:hAnsiTheme="minorHAnsi" w:cstheme="minorHAnsi"/>
          <w:sz w:val="22"/>
          <w:szCs w:val="22"/>
        </w:rPr>
        <w:t>the</w:t>
      </w:r>
      <w:r w:rsidRPr="00C901B7">
        <w:rPr>
          <w:rFonts w:asciiTheme="minorHAnsi" w:hAnsiTheme="minorHAnsi" w:cstheme="minorHAnsi"/>
          <w:spacing w:val="12"/>
          <w:sz w:val="22"/>
          <w:szCs w:val="22"/>
        </w:rPr>
        <w:t xml:space="preserve"> </w:t>
      </w:r>
      <w:r w:rsidRPr="00C901B7">
        <w:rPr>
          <w:rFonts w:asciiTheme="minorHAnsi" w:hAnsiTheme="minorHAnsi" w:cstheme="minorHAnsi"/>
          <w:sz w:val="22"/>
          <w:szCs w:val="22"/>
        </w:rPr>
        <w:t>denial</w:t>
      </w:r>
      <w:r w:rsidRPr="00C901B7">
        <w:rPr>
          <w:rFonts w:asciiTheme="minorHAnsi" w:hAnsiTheme="minorHAnsi" w:cstheme="minorHAnsi"/>
          <w:spacing w:val="12"/>
          <w:sz w:val="22"/>
          <w:szCs w:val="22"/>
        </w:rPr>
        <w:t xml:space="preserve"> </w:t>
      </w:r>
      <w:r w:rsidRPr="00C901B7">
        <w:rPr>
          <w:rFonts w:asciiTheme="minorHAnsi" w:hAnsiTheme="minorHAnsi" w:cstheme="minorHAnsi"/>
          <w:sz w:val="22"/>
          <w:szCs w:val="22"/>
        </w:rPr>
        <w:t>of</w:t>
      </w:r>
      <w:r w:rsidRPr="00C901B7">
        <w:rPr>
          <w:rFonts w:asciiTheme="minorHAnsi" w:hAnsiTheme="minorHAnsi" w:cstheme="minorHAnsi"/>
          <w:spacing w:val="11"/>
          <w:sz w:val="22"/>
          <w:szCs w:val="22"/>
        </w:rPr>
        <w:t xml:space="preserve"> </w:t>
      </w:r>
      <w:r w:rsidRPr="00C901B7">
        <w:rPr>
          <w:rFonts w:asciiTheme="minorHAnsi" w:hAnsiTheme="minorHAnsi" w:cstheme="minorHAnsi"/>
          <w:sz w:val="22"/>
          <w:szCs w:val="22"/>
        </w:rPr>
        <w:t>such</w:t>
      </w:r>
      <w:r w:rsidRPr="00C901B7">
        <w:rPr>
          <w:rFonts w:asciiTheme="minorHAnsi" w:hAnsiTheme="minorHAnsi" w:cstheme="minorHAnsi"/>
          <w:spacing w:val="12"/>
          <w:sz w:val="22"/>
          <w:szCs w:val="22"/>
        </w:rPr>
        <w:t xml:space="preserve"> </w:t>
      </w:r>
      <w:r w:rsidRPr="00C901B7">
        <w:rPr>
          <w:rFonts w:asciiTheme="minorHAnsi" w:hAnsiTheme="minorHAnsi" w:cstheme="minorHAnsi"/>
          <w:sz w:val="22"/>
          <w:szCs w:val="22"/>
        </w:rPr>
        <w:t>use</w:t>
      </w:r>
      <w:r w:rsidRPr="00C901B7">
        <w:rPr>
          <w:rFonts w:asciiTheme="minorHAnsi" w:hAnsiTheme="minorHAnsi" w:cstheme="minorHAnsi"/>
          <w:spacing w:val="11"/>
          <w:sz w:val="22"/>
          <w:szCs w:val="22"/>
        </w:rPr>
        <w:t xml:space="preserve"> </w:t>
      </w:r>
      <w:r w:rsidRPr="00C901B7">
        <w:rPr>
          <w:rFonts w:asciiTheme="minorHAnsi" w:hAnsiTheme="minorHAnsi" w:cstheme="minorHAnsi"/>
          <w:sz w:val="22"/>
          <w:szCs w:val="22"/>
        </w:rPr>
        <w:t>is necessary to avoid</w:t>
      </w:r>
      <w:r w:rsidRPr="00C901B7">
        <w:rPr>
          <w:rFonts w:asciiTheme="minorHAnsi" w:hAnsiTheme="minorHAnsi" w:cstheme="minorHAnsi"/>
          <w:spacing w:val="-5"/>
          <w:sz w:val="22"/>
          <w:szCs w:val="22"/>
        </w:rPr>
        <w:t xml:space="preserve"> </w:t>
      </w:r>
      <w:r w:rsidRPr="00C901B7">
        <w:rPr>
          <w:rFonts w:asciiTheme="minorHAnsi" w:hAnsiTheme="minorHAnsi" w:cstheme="minorHAnsi"/>
          <w:sz w:val="22"/>
          <w:szCs w:val="22"/>
        </w:rPr>
        <w:t>scandal.</w:t>
      </w:r>
    </w:p>
    <w:p w14:paraId="2227680B" w14:textId="77777777" w:rsidR="006E1E15" w:rsidRPr="00C901B7" w:rsidRDefault="006E1E15" w:rsidP="0060689D">
      <w:pPr>
        <w:pStyle w:val="ListParagraph"/>
        <w:widowControl w:val="0"/>
        <w:numPr>
          <w:ilvl w:val="0"/>
          <w:numId w:val="110"/>
        </w:numPr>
        <w:tabs>
          <w:tab w:val="left" w:pos="2160"/>
        </w:tabs>
        <w:spacing w:after="240" w:line="269" w:lineRule="auto"/>
        <w:ind w:left="360"/>
        <w:contextualSpacing w:val="0"/>
        <w:rPr>
          <w:rFonts w:eastAsia="Times New Roman" w:cstheme="minorHAnsi"/>
        </w:rPr>
      </w:pPr>
      <w:r w:rsidRPr="00C901B7">
        <w:rPr>
          <w:rFonts w:eastAsia="Times New Roman" w:cstheme="minorHAnsi"/>
          <w:u w:val="single" w:color="000000"/>
        </w:rPr>
        <w:t>Impossibility</w:t>
      </w:r>
      <w:r w:rsidRPr="00C901B7">
        <w:rPr>
          <w:rFonts w:eastAsia="Times New Roman" w:cstheme="minorHAnsi"/>
        </w:rPr>
        <w:t>.</w:t>
      </w:r>
      <w:r w:rsidRPr="00C901B7">
        <w:rPr>
          <w:rFonts w:eastAsia="Times New Roman" w:cstheme="minorHAnsi"/>
          <w:spacing w:val="-17"/>
        </w:rPr>
        <w:t xml:space="preserve"> </w:t>
      </w:r>
      <w:r w:rsidRPr="00C901B7">
        <w:rPr>
          <w:rFonts w:eastAsia="Times New Roman" w:cstheme="minorHAnsi"/>
        </w:rPr>
        <w:t>Licensee</w:t>
      </w:r>
      <w:r w:rsidRPr="00C901B7">
        <w:rPr>
          <w:rFonts w:eastAsia="Times New Roman" w:cstheme="minorHAnsi"/>
          <w:spacing w:val="-18"/>
        </w:rPr>
        <w:t xml:space="preserve"> </w:t>
      </w:r>
      <w:r w:rsidRPr="00C901B7">
        <w:rPr>
          <w:rFonts w:eastAsia="Times New Roman" w:cstheme="minorHAnsi"/>
        </w:rPr>
        <w:t>acknowledges</w:t>
      </w:r>
      <w:r w:rsidRPr="00C901B7">
        <w:rPr>
          <w:rFonts w:eastAsia="Times New Roman" w:cstheme="minorHAnsi"/>
          <w:spacing w:val="-17"/>
        </w:rPr>
        <w:t xml:space="preserve"> </w:t>
      </w:r>
      <w:r w:rsidRPr="00C901B7">
        <w:rPr>
          <w:rFonts w:eastAsia="Times New Roman" w:cstheme="minorHAnsi"/>
        </w:rPr>
        <w:t>that</w:t>
      </w:r>
      <w:r w:rsidRPr="00C901B7">
        <w:rPr>
          <w:rFonts w:eastAsia="Times New Roman" w:cstheme="minorHAnsi"/>
          <w:spacing w:val="-18"/>
        </w:rPr>
        <w:t xml:space="preserve"> </w:t>
      </w:r>
      <w:r w:rsidRPr="00C901B7">
        <w:rPr>
          <w:rFonts w:eastAsia="Times New Roman" w:cstheme="minorHAnsi"/>
        </w:rPr>
        <w:t>the</w:t>
      </w:r>
      <w:r w:rsidRPr="00C901B7">
        <w:rPr>
          <w:rFonts w:eastAsia="Times New Roman" w:cstheme="minorHAnsi"/>
          <w:spacing w:val="-17"/>
        </w:rPr>
        <w:t xml:space="preserve"> </w:t>
      </w:r>
      <w:r w:rsidRPr="00C901B7">
        <w:rPr>
          <w:rFonts w:eastAsia="Times New Roman" w:cstheme="minorHAnsi"/>
        </w:rPr>
        <w:t>Owner</w:t>
      </w:r>
      <w:r w:rsidRPr="00C901B7">
        <w:rPr>
          <w:rFonts w:eastAsia="Times New Roman" w:cstheme="minorHAnsi"/>
          <w:spacing w:val="-16"/>
        </w:rPr>
        <w:t xml:space="preserve"> </w:t>
      </w:r>
      <w:r w:rsidRPr="00C901B7">
        <w:rPr>
          <w:rFonts w:eastAsia="Times New Roman" w:cstheme="minorHAnsi"/>
        </w:rPr>
        <w:t>shall</w:t>
      </w:r>
      <w:r w:rsidRPr="00C901B7">
        <w:rPr>
          <w:rFonts w:eastAsia="Times New Roman" w:cstheme="minorHAnsi"/>
          <w:spacing w:val="-16"/>
        </w:rPr>
        <w:t xml:space="preserve"> </w:t>
      </w:r>
      <w:r w:rsidRPr="00C901B7">
        <w:rPr>
          <w:rFonts w:eastAsia="Times New Roman" w:cstheme="minorHAnsi"/>
        </w:rPr>
        <w:t>not</w:t>
      </w:r>
      <w:r w:rsidRPr="00C901B7">
        <w:rPr>
          <w:rFonts w:eastAsia="Times New Roman" w:cstheme="minorHAnsi"/>
          <w:spacing w:val="-16"/>
        </w:rPr>
        <w:t xml:space="preserve"> </w:t>
      </w:r>
      <w:r w:rsidRPr="00C901B7">
        <w:rPr>
          <w:rFonts w:eastAsia="Times New Roman" w:cstheme="minorHAnsi"/>
        </w:rPr>
        <w:t>be</w:t>
      </w:r>
      <w:r w:rsidRPr="00C901B7">
        <w:rPr>
          <w:rFonts w:eastAsia="Times New Roman" w:cstheme="minorHAnsi"/>
          <w:spacing w:val="-18"/>
        </w:rPr>
        <w:t xml:space="preserve"> </w:t>
      </w:r>
      <w:r w:rsidRPr="00C901B7">
        <w:rPr>
          <w:rFonts w:eastAsia="Times New Roman" w:cstheme="minorHAnsi"/>
        </w:rPr>
        <w:t>liable</w:t>
      </w:r>
      <w:r w:rsidRPr="00C901B7">
        <w:rPr>
          <w:rFonts w:eastAsia="Times New Roman" w:cstheme="minorHAnsi"/>
          <w:spacing w:val="-17"/>
        </w:rPr>
        <w:t xml:space="preserve"> </w:t>
      </w:r>
      <w:r w:rsidRPr="00C901B7">
        <w:rPr>
          <w:rFonts w:eastAsia="Times New Roman" w:cstheme="minorHAnsi"/>
        </w:rPr>
        <w:t>for</w:t>
      </w:r>
      <w:r w:rsidRPr="00C901B7">
        <w:rPr>
          <w:rFonts w:eastAsia="Times New Roman" w:cstheme="minorHAnsi"/>
          <w:spacing w:val="-16"/>
        </w:rPr>
        <w:t xml:space="preserve"> </w:t>
      </w:r>
      <w:r w:rsidRPr="00C901B7">
        <w:rPr>
          <w:rFonts w:eastAsia="Times New Roman" w:cstheme="minorHAnsi"/>
        </w:rPr>
        <w:t>Owner’s</w:t>
      </w:r>
      <w:r w:rsidRPr="00C901B7">
        <w:rPr>
          <w:rFonts w:eastAsia="Times New Roman" w:cstheme="minorHAnsi"/>
          <w:spacing w:val="-17"/>
        </w:rPr>
        <w:t xml:space="preserve"> </w:t>
      </w:r>
      <w:r w:rsidRPr="00C901B7">
        <w:rPr>
          <w:rFonts w:eastAsia="Times New Roman" w:cstheme="minorHAnsi"/>
        </w:rPr>
        <w:t>failure to</w:t>
      </w:r>
      <w:r w:rsidRPr="00C901B7">
        <w:rPr>
          <w:rFonts w:eastAsia="Times New Roman" w:cstheme="minorHAnsi"/>
          <w:spacing w:val="-6"/>
        </w:rPr>
        <w:t xml:space="preserve"> </w:t>
      </w:r>
      <w:r w:rsidRPr="00C901B7">
        <w:rPr>
          <w:rFonts w:eastAsia="Times New Roman" w:cstheme="minorHAnsi"/>
        </w:rPr>
        <w:t>provide</w:t>
      </w:r>
      <w:r w:rsidRPr="00C901B7">
        <w:rPr>
          <w:rFonts w:eastAsia="Times New Roman" w:cstheme="minorHAnsi"/>
          <w:spacing w:val="-6"/>
        </w:rPr>
        <w:t xml:space="preserve"> </w:t>
      </w:r>
      <w:r w:rsidRPr="00C901B7">
        <w:rPr>
          <w:rFonts w:eastAsia="Times New Roman" w:cstheme="minorHAnsi"/>
        </w:rPr>
        <w:t>the</w:t>
      </w:r>
      <w:r w:rsidRPr="00C901B7">
        <w:rPr>
          <w:rFonts w:eastAsia="Times New Roman" w:cstheme="minorHAnsi"/>
          <w:spacing w:val="-6"/>
        </w:rPr>
        <w:t xml:space="preserve"> </w:t>
      </w:r>
      <w:r w:rsidRPr="00C901B7">
        <w:rPr>
          <w:rFonts w:eastAsia="Times New Roman" w:cstheme="minorHAnsi"/>
        </w:rPr>
        <w:t>Facility</w:t>
      </w:r>
      <w:r w:rsidRPr="00C901B7">
        <w:rPr>
          <w:rFonts w:eastAsia="Times New Roman" w:cstheme="minorHAnsi"/>
          <w:spacing w:val="-7"/>
        </w:rPr>
        <w:t xml:space="preserve"> </w:t>
      </w:r>
      <w:r w:rsidRPr="00C901B7">
        <w:rPr>
          <w:rFonts w:eastAsia="Times New Roman" w:cstheme="minorHAnsi"/>
        </w:rPr>
        <w:t>for</w:t>
      </w:r>
      <w:r w:rsidRPr="00C901B7">
        <w:rPr>
          <w:rFonts w:eastAsia="Times New Roman" w:cstheme="minorHAnsi"/>
          <w:spacing w:val="-6"/>
        </w:rPr>
        <w:t xml:space="preserve"> </w:t>
      </w:r>
      <w:r w:rsidRPr="00C901B7">
        <w:rPr>
          <w:rFonts w:eastAsia="Times New Roman" w:cstheme="minorHAnsi"/>
        </w:rPr>
        <w:t>the</w:t>
      </w:r>
      <w:r w:rsidRPr="00C901B7">
        <w:rPr>
          <w:rFonts w:eastAsia="Times New Roman" w:cstheme="minorHAnsi"/>
          <w:spacing w:val="-7"/>
        </w:rPr>
        <w:t xml:space="preserve"> </w:t>
      </w:r>
      <w:r w:rsidRPr="00C901B7">
        <w:rPr>
          <w:rFonts w:eastAsia="Times New Roman" w:cstheme="minorHAnsi"/>
        </w:rPr>
        <w:t>Event</w:t>
      </w:r>
      <w:r w:rsidRPr="00C901B7">
        <w:rPr>
          <w:rFonts w:eastAsia="Times New Roman" w:cstheme="minorHAnsi"/>
          <w:spacing w:val="-6"/>
        </w:rPr>
        <w:t xml:space="preserve"> </w:t>
      </w:r>
      <w:r w:rsidRPr="00C901B7">
        <w:rPr>
          <w:rFonts w:eastAsia="Times New Roman" w:cstheme="minorHAnsi"/>
        </w:rPr>
        <w:t>due</w:t>
      </w:r>
      <w:r w:rsidRPr="00C901B7">
        <w:rPr>
          <w:rFonts w:eastAsia="Times New Roman" w:cstheme="minorHAnsi"/>
          <w:spacing w:val="-6"/>
        </w:rPr>
        <w:t xml:space="preserve"> </w:t>
      </w:r>
      <w:r w:rsidRPr="00C901B7">
        <w:rPr>
          <w:rFonts w:eastAsia="Times New Roman" w:cstheme="minorHAnsi"/>
        </w:rPr>
        <w:t>to</w:t>
      </w:r>
      <w:r w:rsidRPr="00C901B7">
        <w:rPr>
          <w:rFonts w:eastAsia="Times New Roman" w:cstheme="minorHAnsi"/>
          <w:spacing w:val="-6"/>
        </w:rPr>
        <w:t xml:space="preserve"> </w:t>
      </w:r>
      <w:r w:rsidRPr="00C901B7">
        <w:rPr>
          <w:rFonts w:eastAsia="Times New Roman" w:cstheme="minorHAnsi"/>
        </w:rPr>
        <w:t>fire,</w:t>
      </w:r>
      <w:r w:rsidRPr="00C901B7">
        <w:rPr>
          <w:rFonts w:eastAsia="Times New Roman" w:cstheme="minorHAnsi"/>
          <w:spacing w:val="-6"/>
        </w:rPr>
        <w:t xml:space="preserve"> </w:t>
      </w:r>
      <w:r w:rsidRPr="00C901B7">
        <w:rPr>
          <w:rFonts w:eastAsia="Times New Roman" w:cstheme="minorHAnsi"/>
        </w:rPr>
        <w:t>electrical</w:t>
      </w:r>
      <w:r w:rsidRPr="00C901B7">
        <w:rPr>
          <w:rFonts w:eastAsia="Times New Roman" w:cstheme="minorHAnsi"/>
          <w:spacing w:val="-6"/>
        </w:rPr>
        <w:t xml:space="preserve"> </w:t>
      </w:r>
      <w:r w:rsidRPr="00C901B7">
        <w:rPr>
          <w:rFonts w:eastAsia="Times New Roman" w:cstheme="minorHAnsi"/>
        </w:rPr>
        <w:t>failure,</w:t>
      </w:r>
      <w:r w:rsidRPr="00C901B7">
        <w:rPr>
          <w:rFonts w:eastAsia="Times New Roman" w:cstheme="minorHAnsi"/>
          <w:spacing w:val="-6"/>
        </w:rPr>
        <w:t xml:space="preserve"> </w:t>
      </w:r>
      <w:r w:rsidRPr="00C901B7">
        <w:rPr>
          <w:rFonts w:eastAsia="Times New Roman" w:cstheme="minorHAnsi"/>
        </w:rPr>
        <w:t>an</w:t>
      </w:r>
      <w:r w:rsidRPr="00C901B7">
        <w:rPr>
          <w:rFonts w:eastAsia="Times New Roman" w:cstheme="minorHAnsi"/>
          <w:spacing w:val="-7"/>
        </w:rPr>
        <w:t xml:space="preserve"> </w:t>
      </w:r>
      <w:r w:rsidRPr="00C901B7">
        <w:rPr>
          <w:rFonts w:eastAsia="Times New Roman" w:cstheme="minorHAnsi"/>
        </w:rPr>
        <w:t>act</w:t>
      </w:r>
      <w:r w:rsidRPr="00C901B7">
        <w:rPr>
          <w:rFonts w:eastAsia="Times New Roman" w:cstheme="minorHAnsi"/>
          <w:spacing w:val="-7"/>
        </w:rPr>
        <w:t xml:space="preserve"> </w:t>
      </w:r>
      <w:r w:rsidRPr="00C901B7">
        <w:rPr>
          <w:rFonts w:eastAsia="Times New Roman" w:cstheme="minorHAnsi"/>
        </w:rPr>
        <w:t>of</w:t>
      </w:r>
      <w:r w:rsidRPr="00C901B7">
        <w:rPr>
          <w:rFonts w:eastAsia="Times New Roman" w:cstheme="minorHAnsi"/>
          <w:spacing w:val="-7"/>
        </w:rPr>
        <w:t xml:space="preserve"> </w:t>
      </w:r>
      <w:r w:rsidRPr="00C901B7">
        <w:rPr>
          <w:rFonts w:eastAsia="Times New Roman" w:cstheme="minorHAnsi"/>
        </w:rPr>
        <w:t>God,</w:t>
      </w:r>
      <w:r w:rsidRPr="00C901B7">
        <w:rPr>
          <w:rFonts w:eastAsia="Times New Roman" w:cstheme="minorHAnsi"/>
          <w:spacing w:val="-6"/>
        </w:rPr>
        <w:t xml:space="preserve"> </w:t>
      </w:r>
      <w:r w:rsidRPr="00C901B7">
        <w:rPr>
          <w:rFonts w:eastAsia="Times New Roman" w:cstheme="minorHAnsi"/>
        </w:rPr>
        <w:t>or</w:t>
      </w:r>
      <w:r w:rsidRPr="00C901B7">
        <w:rPr>
          <w:rFonts w:eastAsia="Times New Roman" w:cstheme="minorHAnsi"/>
          <w:spacing w:val="-6"/>
        </w:rPr>
        <w:t xml:space="preserve"> </w:t>
      </w:r>
      <w:r w:rsidRPr="00C901B7">
        <w:rPr>
          <w:rFonts w:eastAsia="Times New Roman" w:cstheme="minorHAnsi"/>
        </w:rPr>
        <w:t>other</w:t>
      </w:r>
      <w:r w:rsidRPr="00C901B7">
        <w:rPr>
          <w:rFonts w:eastAsia="Times New Roman" w:cstheme="minorHAnsi"/>
          <w:spacing w:val="-6"/>
        </w:rPr>
        <w:t xml:space="preserve"> </w:t>
      </w:r>
      <w:r w:rsidRPr="00C901B7">
        <w:rPr>
          <w:rFonts w:eastAsia="Times New Roman" w:cstheme="minorHAnsi"/>
        </w:rPr>
        <w:t>condition beyond its reasonable control. In such case, Owner will make all reasonable efforts to</w:t>
      </w:r>
      <w:r w:rsidRPr="00C901B7">
        <w:rPr>
          <w:rFonts w:eastAsia="Times New Roman" w:cstheme="minorHAnsi"/>
          <w:spacing w:val="31"/>
        </w:rPr>
        <w:t xml:space="preserve"> </w:t>
      </w:r>
      <w:r w:rsidRPr="00C901B7">
        <w:rPr>
          <w:rFonts w:eastAsia="Times New Roman" w:cstheme="minorHAnsi"/>
        </w:rPr>
        <w:t>reschedule the</w:t>
      </w:r>
      <w:r w:rsidRPr="00C901B7">
        <w:rPr>
          <w:rFonts w:eastAsia="Times New Roman" w:cstheme="minorHAnsi"/>
          <w:spacing w:val="18"/>
        </w:rPr>
        <w:t xml:space="preserve"> </w:t>
      </w:r>
      <w:r w:rsidRPr="00C901B7">
        <w:rPr>
          <w:rFonts w:eastAsia="Times New Roman" w:cstheme="minorHAnsi"/>
        </w:rPr>
        <w:t>Event.</w:t>
      </w:r>
      <w:r w:rsidRPr="00C901B7">
        <w:rPr>
          <w:rFonts w:eastAsia="Times New Roman" w:cstheme="minorHAnsi"/>
          <w:spacing w:val="18"/>
        </w:rPr>
        <w:t xml:space="preserve"> </w:t>
      </w:r>
      <w:r w:rsidRPr="00C901B7">
        <w:rPr>
          <w:rFonts w:eastAsia="Times New Roman" w:cstheme="minorHAnsi"/>
        </w:rPr>
        <w:t>If</w:t>
      </w:r>
      <w:r w:rsidRPr="00C901B7">
        <w:rPr>
          <w:rFonts w:eastAsia="Times New Roman" w:cstheme="minorHAnsi"/>
          <w:spacing w:val="17"/>
        </w:rPr>
        <w:t xml:space="preserve"> </w:t>
      </w:r>
      <w:r w:rsidRPr="00C901B7">
        <w:rPr>
          <w:rFonts w:eastAsia="Times New Roman" w:cstheme="minorHAnsi"/>
        </w:rPr>
        <w:t>a</w:t>
      </w:r>
      <w:r w:rsidRPr="00C901B7">
        <w:rPr>
          <w:rFonts w:eastAsia="Times New Roman" w:cstheme="minorHAnsi"/>
          <w:spacing w:val="18"/>
        </w:rPr>
        <w:t xml:space="preserve"> </w:t>
      </w:r>
      <w:r w:rsidRPr="00C901B7">
        <w:rPr>
          <w:rFonts w:eastAsia="Times New Roman" w:cstheme="minorHAnsi"/>
        </w:rPr>
        <w:t>rescheduled</w:t>
      </w:r>
      <w:r w:rsidRPr="00C901B7">
        <w:rPr>
          <w:rFonts w:eastAsia="Times New Roman" w:cstheme="minorHAnsi"/>
          <w:spacing w:val="18"/>
        </w:rPr>
        <w:t xml:space="preserve"> </w:t>
      </w:r>
      <w:r w:rsidRPr="00C901B7">
        <w:rPr>
          <w:rFonts w:eastAsia="Times New Roman" w:cstheme="minorHAnsi"/>
        </w:rPr>
        <w:t>date</w:t>
      </w:r>
      <w:r w:rsidRPr="00C901B7">
        <w:rPr>
          <w:rFonts w:eastAsia="Times New Roman" w:cstheme="minorHAnsi"/>
          <w:spacing w:val="17"/>
        </w:rPr>
        <w:t xml:space="preserve"> </w:t>
      </w:r>
      <w:r w:rsidRPr="00C901B7">
        <w:rPr>
          <w:rFonts w:eastAsia="Times New Roman" w:cstheme="minorHAnsi"/>
        </w:rPr>
        <w:t>cannot</w:t>
      </w:r>
      <w:r w:rsidRPr="00C901B7">
        <w:rPr>
          <w:rFonts w:eastAsia="Times New Roman" w:cstheme="minorHAnsi"/>
          <w:spacing w:val="18"/>
        </w:rPr>
        <w:t xml:space="preserve"> </w:t>
      </w:r>
      <w:r w:rsidRPr="00C901B7">
        <w:rPr>
          <w:rFonts w:eastAsia="Times New Roman" w:cstheme="minorHAnsi"/>
        </w:rPr>
        <w:t>be</w:t>
      </w:r>
      <w:r w:rsidRPr="00C901B7">
        <w:rPr>
          <w:rFonts w:eastAsia="Times New Roman" w:cstheme="minorHAnsi"/>
          <w:spacing w:val="18"/>
        </w:rPr>
        <w:t xml:space="preserve"> </w:t>
      </w:r>
      <w:r w:rsidRPr="00C901B7">
        <w:rPr>
          <w:rFonts w:eastAsia="Times New Roman" w:cstheme="minorHAnsi"/>
        </w:rPr>
        <w:t>agreed</w:t>
      </w:r>
      <w:r w:rsidRPr="00C901B7">
        <w:rPr>
          <w:rFonts w:eastAsia="Times New Roman" w:cstheme="minorHAnsi"/>
          <w:spacing w:val="18"/>
        </w:rPr>
        <w:t xml:space="preserve"> </w:t>
      </w:r>
      <w:r w:rsidRPr="00C901B7">
        <w:rPr>
          <w:rFonts w:eastAsia="Times New Roman" w:cstheme="minorHAnsi"/>
        </w:rPr>
        <w:t>upon,</w:t>
      </w:r>
      <w:r w:rsidRPr="00C901B7">
        <w:rPr>
          <w:rFonts w:eastAsia="Times New Roman" w:cstheme="minorHAnsi"/>
          <w:spacing w:val="18"/>
        </w:rPr>
        <w:t xml:space="preserve"> </w:t>
      </w:r>
      <w:r w:rsidRPr="00C901B7">
        <w:rPr>
          <w:rFonts w:eastAsia="Times New Roman" w:cstheme="minorHAnsi"/>
        </w:rPr>
        <w:t>Owner</w:t>
      </w:r>
      <w:r w:rsidRPr="00C901B7">
        <w:rPr>
          <w:rFonts w:eastAsia="Times New Roman" w:cstheme="minorHAnsi"/>
          <w:spacing w:val="18"/>
        </w:rPr>
        <w:t xml:space="preserve"> </w:t>
      </w:r>
      <w:r w:rsidRPr="00C901B7">
        <w:rPr>
          <w:rFonts w:eastAsia="Times New Roman" w:cstheme="minorHAnsi"/>
        </w:rPr>
        <w:t>shall</w:t>
      </w:r>
      <w:r w:rsidRPr="00C901B7">
        <w:rPr>
          <w:rFonts w:eastAsia="Times New Roman" w:cstheme="minorHAnsi"/>
          <w:spacing w:val="18"/>
        </w:rPr>
        <w:t xml:space="preserve"> </w:t>
      </w:r>
      <w:r w:rsidRPr="00C901B7">
        <w:rPr>
          <w:rFonts w:eastAsia="Times New Roman" w:cstheme="minorHAnsi"/>
        </w:rPr>
        <w:t>refund</w:t>
      </w:r>
      <w:r w:rsidRPr="00C901B7">
        <w:rPr>
          <w:rFonts w:eastAsia="Times New Roman" w:cstheme="minorHAnsi"/>
          <w:spacing w:val="18"/>
        </w:rPr>
        <w:t xml:space="preserve"> </w:t>
      </w:r>
      <w:r w:rsidRPr="00C901B7">
        <w:rPr>
          <w:rFonts w:eastAsia="Times New Roman" w:cstheme="minorHAnsi"/>
        </w:rPr>
        <w:t>all</w:t>
      </w:r>
      <w:r w:rsidRPr="00C901B7">
        <w:rPr>
          <w:rFonts w:eastAsia="Times New Roman" w:cstheme="minorHAnsi"/>
          <w:spacing w:val="18"/>
        </w:rPr>
        <w:t xml:space="preserve"> </w:t>
      </w:r>
      <w:r w:rsidRPr="00C901B7">
        <w:rPr>
          <w:rFonts w:eastAsia="Times New Roman" w:cstheme="minorHAnsi"/>
        </w:rPr>
        <w:t>monies</w:t>
      </w:r>
      <w:r w:rsidRPr="00C901B7">
        <w:rPr>
          <w:rFonts w:eastAsia="Times New Roman" w:cstheme="minorHAnsi"/>
          <w:spacing w:val="18"/>
        </w:rPr>
        <w:t xml:space="preserve"> </w:t>
      </w:r>
      <w:r w:rsidRPr="00C901B7">
        <w:rPr>
          <w:rFonts w:eastAsia="Times New Roman" w:cstheme="minorHAnsi"/>
        </w:rPr>
        <w:t>paid</w:t>
      </w:r>
      <w:r w:rsidRPr="00C901B7">
        <w:rPr>
          <w:rFonts w:eastAsia="Times New Roman" w:cstheme="minorHAnsi"/>
          <w:spacing w:val="18"/>
        </w:rPr>
        <w:t xml:space="preserve"> </w:t>
      </w:r>
      <w:r w:rsidRPr="00C901B7">
        <w:rPr>
          <w:rFonts w:eastAsia="Times New Roman" w:cstheme="minorHAnsi"/>
        </w:rPr>
        <w:t>by Licensee as Licensee’s sole and exclusive</w:t>
      </w:r>
      <w:r w:rsidRPr="00C901B7">
        <w:rPr>
          <w:rFonts w:eastAsia="Times New Roman" w:cstheme="minorHAnsi"/>
          <w:spacing w:val="-3"/>
        </w:rPr>
        <w:t xml:space="preserve"> </w:t>
      </w:r>
      <w:r w:rsidRPr="00C901B7">
        <w:rPr>
          <w:rFonts w:eastAsia="Times New Roman" w:cstheme="minorHAnsi"/>
        </w:rPr>
        <w:t>remedy.</w:t>
      </w:r>
    </w:p>
    <w:p w14:paraId="5CCF3028" w14:textId="77777777" w:rsidR="006E1E15" w:rsidRPr="00C901B7" w:rsidRDefault="006E1E15" w:rsidP="0060689D">
      <w:pPr>
        <w:pStyle w:val="ListParagraph"/>
        <w:widowControl w:val="0"/>
        <w:numPr>
          <w:ilvl w:val="0"/>
          <w:numId w:val="110"/>
        </w:numPr>
        <w:tabs>
          <w:tab w:val="left" w:pos="360"/>
          <w:tab w:val="left" w:pos="2160"/>
        </w:tabs>
        <w:spacing w:before="69" w:after="240" w:line="269" w:lineRule="auto"/>
        <w:ind w:left="360"/>
        <w:contextualSpacing w:val="0"/>
        <w:rPr>
          <w:rFonts w:eastAsia="Times New Roman" w:cstheme="minorHAnsi"/>
        </w:rPr>
      </w:pPr>
      <w:r w:rsidRPr="00C901B7">
        <w:rPr>
          <w:rFonts w:cstheme="minorHAnsi"/>
          <w:u w:val="single" w:color="000000"/>
        </w:rPr>
        <w:t>Damage</w:t>
      </w:r>
      <w:r w:rsidRPr="00C901B7">
        <w:rPr>
          <w:rFonts w:cstheme="minorHAnsi"/>
          <w:spacing w:val="-5"/>
          <w:u w:val="single" w:color="000000"/>
        </w:rPr>
        <w:t xml:space="preserve"> </w:t>
      </w:r>
      <w:r w:rsidRPr="00C901B7">
        <w:rPr>
          <w:rFonts w:cstheme="minorHAnsi"/>
          <w:u w:val="single" w:color="000000"/>
        </w:rPr>
        <w:t>or</w:t>
      </w:r>
      <w:r w:rsidRPr="00C901B7">
        <w:rPr>
          <w:rFonts w:cstheme="minorHAnsi"/>
          <w:spacing w:val="-6"/>
          <w:u w:val="single" w:color="000000"/>
        </w:rPr>
        <w:t xml:space="preserve"> </w:t>
      </w:r>
      <w:r w:rsidRPr="00C901B7">
        <w:rPr>
          <w:rFonts w:cstheme="minorHAnsi"/>
          <w:u w:val="single" w:color="000000"/>
        </w:rPr>
        <w:t>Loss</w:t>
      </w:r>
      <w:r w:rsidRPr="00C901B7">
        <w:rPr>
          <w:rFonts w:cstheme="minorHAnsi"/>
        </w:rPr>
        <w:t>.</w:t>
      </w:r>
      <w:r w:rsidRPr="00C901B7">
        <w:rPr>
          <w:rFonts w:cstheme="minorHAnsi"/>
          <w:spacing w:val="-5"/>
        </w:rPr>
        <w:t xml:space="preserve"> </w:t>
      </w:r>
      <w:r w:rsidRPr="00C901B7">
        <w:rPr>
          <w:rFonts w:cstheme="minorHAnsi"/>
        </w:rPr>
        <w:t>Owner</w:t>
      </w:r>
      <w:r w:rsidRPr="00C901B7">
        <w:rPr>
          <w:rFonts w:cstheme="minorHAnsi"/>
          <w:spacing w:val="-5"/>
        </w:rPr>
        <w:t xml:space="preserve"> </w:t>
      </w:r>
      <w:r w:rsidRPr="00C901B7">
        <w:rPr>
          <w:rFonts w:cstheme="minorHAnsi"/>
        </w:rPr>
        <w:t>assumes</w:t>
      </w:r>
      <w:r w:rsidRPr="00C901B7">
        <w:rPr>
          <w:rFonts w:cstheme="minorHAnsi"/>
          <w:spacing w:val="-5"/>
        </w:rPr>
        <w:t xml:space="preserve"> </w:t>
      </w:r>
      <w:r w:rsidRPr="00C901B7">
        <w:rPr>
          <w:rFonts w:cstheme="minorHAnsi"/>
        </w:rPr>
        <w:t>no</w:t>
      </w:r>
      <w:r w:rsidRPr="00C901B7">
        <w:rPr>
          <w:rFonts w:cstheme="minorHAnsi"/>
          <w:spacing w:val="-6"/>
        </w:rPr>
        <w:t xml:space="preserve"> </w:t>
      </w:r>
      <w:r w:rsidRPr="00C901B7">
        <w:rPr>
          <w:rFonts w:cstheme="minorHAnsi"/>
        </w:rPr>
        <w:t>liability</w:t>
      </w:r>
      <w:r w:rsidRPr="00C901B7">
        <w:rPr>
          <w:rFonts w:cstheme="minorHAnsi"/>
          <w:spacing w:val="-5"/>
        </w:rPr>
        <w:t xml:space="preserve"> </w:t>
      </w:r>
      <w:r w:rsidRPr="00C901B7">
        <w:rPr>
          <w:rFonts w:cstheme="minorHAnsi"/>
        </w:rPr>
        <w:t>for</w:t>
      </w:r>
      <w:r w:rsidRPr="00C901B7">
        <w:rPr>
          <w:rFonts w:cstheme="minorHAnsi"/>
          <w:spacing w:val="-6"/>
        </w:rPr>
        <w:t xml:space="preserve"> </w:t>
      </w:r>
      <w:r w:rsidRPr="00C901B7">
        <w:rPr>
          <w:rFonts w:cstheme="minorHAnsi"/>
        </w:rPr>
        <w:t>the</w:t>
      </w:r>
      <w:r w:rsidRPr="00C901B7">
        <w:rPr>
          <w:rFonts w:cstheme="minorHAnsi"/>
          <w:spacing w:val="-5"/>
        </w:rPr>
        <w:t xml:space="preserve"> </w:t>
      </w:r>
      <w:r w:rsidRPr="00C901B7">
        <w:rPr>
          <w:rFonts w:cstheme="minorHAnsi"/>
        </w:rPr>
        <w:t>loss,</w:t>
      </w:r>
      <w:r w:rsidRPr="00C901B7">
        <w:rPr>
          <w:rFonts w:cstheme="minorHAnsi"/>
          <w:spacing w:val="-6"/>
        </w:rPr>
        <w:t xml:space="preserve"> </w:t>
      </w:r>
      <w:r w:rsidRPr="00C901B7">
        <w:rPr>
          <w:rFonts w:cstheme="minorHAnsi"/>
        </w:rPr>
        <w:t>damage</w:t>
      </w:r>
      <w:r w:rsidRPr="00C901B7">
        <w:rPr>
          <w:rFonts w:cstheme="minorHAnsi"/>
          <w:spacing w:val="-5"/>
        </w:rPr>
        <w:t xml:space="preserve"> </w:t>
      </w:r>
      <w:r w:rsidRPr="00C901B7">
        <w:rPr>
          <w:rFonts w:cstheme="minorHAnsi"/>
        </w:rPr>
        <w:t>or</w:t>
      </w:r>
      <w:r w:rsidRPr="00C901B7">
        <w:rPr>
          <w:rFonts w:cstheme="minorHAnsi"/>
          <w:spacing w:val="-6"/>
        </w:rPr>
        <w:t xml:space="preserve"> </w:t>
      </w:r>
      <w:r w:rsidRPr="00C901B7">
        <w:rPr>
          <w:rFonts w:cstheme="minorHAnsi"/>
        </w:rPr>
        <w:t>return</w:t>
      </w:r>
      <w:r w:rsidRPr="00C901B7">
        <w:rPr>
          <w:rFonts w:cstheme="minorHAnsi"/>
          <w:spacing w:val="-6"/>
        </w:rPr>
        <w:t xml:space="preserve"> </w:t>
      </w:r>
      <w:r w:rsidRPr="00C901B7">
        <w:rPr>
          <w:rFonts w:cstheme="minorHAnsi"/>
        </w:rPr>
        <w:t>of</w:t>
      </w:r>
      <w:r w:rsidRPr="00C901B7">
        <w:rPr>
          <w:rFonts w:cstheme="minorHAnsi"/>
          <w:spacing w:val="-6"/>
        </w:rPr>
        <w:t xml:space="preserve"> </w:t>
      </w:r>
      <w:r w:rsidRPr="00C901B7">
        <w:rPr>
          <w:rFonts w:cstheme="minorHAnsi"/>
        </w:rPr>
        <w:t>any</w:t>
      </w:r>
      <w:r w:rsidRPr="00C901B7">
        <w:rPr>
          <w:rFonts w:cstheme="minorHAnsi"/>
          <w:spacing w:val="-5"/>
        </w:rPr>
        <w:t xml:space="preserve"> </w:t>
      </w:r>
      <w:r w:rsidRPr="00C901B7">
        <w:rPr>
          <w:rFonts w:cstheme="minorHAnsi"/>
        </w:rPr>
        <w:t>items</w:t>
      </w:r>
      <w:r w:rsidRPr="00C901B7">
        <w:rPr>
          <w:rFonts w:cstheme="minorHAnsi"/>
          <w:spacing w:val="-5"/>
        </w:rPr>
        <w:t xml:space="preserve"> </w:t>
      </w:r>
      <w:r w:rsidRPr="00C901B7">
        <w:rPr>
          <w:rFonts w:cstheme="minorHAnsi"/>
        </w:rPr>
        <w:t>of personal property brought onto the premises by Licensee, or any of its guests. Licensee</w:t>
      </w:r>
      <w:r w:rsidRPr="00C901B7">
        <w:rPr>
          <w:rFonts w:cstheme="minorHAnsi"/>
          <w:spacing w:val="49"/>
        </w:rPr>
        <w:t xml:space="preserve"> </w:t>
      </w:r>
      <w:r w:rsidRPr="00C901B7">
        <w:rPr>
          <w:rFonts w:cstheme="minorHAnsi"/>
        </w:rPr>
        <w:t>assumes all</w:t>
      </w:r>
      <w:r w:rsidRPr="00C901B7">
        <w:rPr>
          <w:rFonts w:cstheme="minorHAnsi"/>
          <w:spacing w:val="23"/>
        </w:rPr>
        <w:t xml:space="preserve"> </w:t>
      </w:r>
      <w:r w:rsidRPr="00C901B7">
        <w:rPr>
          <w:rFonts w:cstheme="minorHAnsi"/>
        </w:rPr>
        <w:t>liability</w:t>
      </w:r>
      <w:r w:rsidRPr="00C901B7">
        <w:rPr>
          <w:rFonts w:cstheme="minorHAnsi"/>
          <w:spacing w:val="21"/>
        </w:rPr>
        <w:t xml:space="preserve"> </w:t>
      </w:r>
      <w:r w:rsidRPr="00C901B7">
        <w:rPr>
          <w:rFonts w:cstheme="minorHAnsi"/>
        </w:rPr>
        <w:t>and</w:t>
      </w:r>
      <w:r w:rsidRPr="00C901B7">
        <w:rPr>
          <w:rFonts w:cstheme="minorHAnsi"/>
          <w:spacing w:val="24"/>
        </w:rPr>
        <w:t xml:space="preserve"> </w:t>
      </w:r>
      <w:r w:rsidRPr="00C901B7">
        <w:rPr>
          <w:rFonts w:cstheme="minorHAnsi"/>
        </w:rPr>
        <w:t>risk</w:t>
      </w:r>
      <w:r w:rsidRPr="00C901B7">
        <w:rPr>
          <w:rFonts w:cstheme="minorHAnsi"/>
          <w:spacing w:val="24"/>
        </w:rPr>
        <w:t xml:space="preserve"> </w:t>
      </w:r>
      <w:r w:rsidRPr="00C901B7">
        <w:rPr>
          <w:rFonts w:cstheme="minorHAnsi"/>
        </w:rPr>
        <w:t>of</w:t>
      </w:r>
      <w:r w:rsidRPr="00C901B7">
        <w:rPr>
          <w:rFonts w:cstheme="minorHAnsi"/>
          <w:spacing w:val="23"/>
        </w:rPr>
        <w:t xml:space="preserve"> </w:t>
      </w:r>
      <w:r w:rsidRPr="00C901B7">
        <w:rPr>
          <w:rFonts w:cstheme="minorHAnsi"/>
        </w:rPr>
        <w:t>loss</w:t>
      </w:r>
      <w:r w:rsidRPr="00C901B7">
        <w:rPr>
          <w:rFonts w:cstheme="minorHAnsi"/>
          <w:spacing w:val="24"/>
        </w:rPr>
        <w:t xml:space="preserve"> </w:t>
      </w:r>
      <w:r w:rsidRPr="00C901B7">
        <w:rPr>
          <w:rFonts w:cstheme="minorHAnsi"/>
        </w:rPr>
        <w:t>for</w:t>
      </w:r>
      <w:r w:rsidRPr="00C901B7">
        <w:rPr>
          <w:rFonts w:cstheme="minorHAnsi"/>
          <w:spacing w:val="24"/>
        </w:rPr>
        <w:t xml:space="preserve"> </w:t>
      </w:r>
      <w:r w:rsidRPr="00C901B7">
        <w:rPr>
          <w:rFonts w:cstheme="minorHAnsi"/>
        </w:rPr>
        <w:t>any</w:t>
      </w:r>
      <w:r w:rsidRPr="00C901B7">
        <w:rPr>
          <w:rFonts w:cstheme="minorHAnsi"/>
          <w:spacing w:val="23"/>
        </w:rPr>
        <w:t xml:space="preserve"> </w:t>
      </w:r>
      <w:r w:rsidRPr="00C901B7">
        <w:rPr>
          <w:rFonts w:cstheme="minorHAnsi"/>
        </w:rPr>
        <w:t>loss</w:t>
      </w:r>
      <w:r w:rsidRPr="00C901B7">
        <w:rPr>
          <w:rFonts w:cstheme="minorHAnsi"/>
          <w:spacing w:val="24"/>
        </w:rPr>
        <w:t xml:space="preserve"> </w:t>
      </w:r>
      <w:r w:rsidRPr="00C901B7">
        <w:rPr>
          <w:rFonts w:cstheme="minorHAnsi"/>
        </w:rPr>
        <w:t>or</w:t>
      </w:r>
      <w:r w:rsidRPr="00C901B7">
        <w:rPr>
          <w:rFonts w:cstheme="minorHAnsi"/>
          <w:spacing w:val="24"/>
        </w:rPr>
        <w:t xml:space="preserve"> </w:t>
      </w:r>
      <w:r w:rsidRPr="00C901B7">
        <w:rPr>
          <w:rFonts w:cstheme="minorHAnsi"/>
        </w:rPr>
        <w:t>damage</w:t>
      </w:r>
      <w:r w:rsidRPr="00C901B7">
        <w:rPr>
          <w:rFonts w:cstheme="minorHAnsi"/>
          <w:spacing w:val="24"/>
        </w:rPr>
        <w:t xml:space="preserve"> </w:t>
      </w:r>
      <w:r w:rsidRPr="00C901B7">
        <w:rPr>
          <w:rFonts w:cstheme="minorHAnsi"/>
        </w:rPr>
        <w:t>to</w:t>
      </w:r>
      <w:r w:rsidRPr="00C901B7">
        <w:rPr>
          <w:rFonts w:cstheme="minorHAnsi"/>
          <w:spacing w:val="23"/>
        </w:rPr>
        <w:t xml:space="preserve"> </w:t>
      </w:r>
      <w:r w:rsidRPr="00C901B7">
        <w:rPr>
          <w:rFonts w:cstheme="minorHAnsi"/>
        </w:rPr>
        <w:t>items</w:t>
      </w:r>
      <w:r w:rsidRPr="00C901B7">
        <w:rPr>
          <w:rFonts w:cstheme="minorHAnsi"/>
          <w:spacing w:val="25"/>
        </w:rPr>
        <w:t xml:space="preserve"> </w:t>
      </w:r>
      <w:r w:rsidRPr="00C901B7">
        <w:rPr>
          <w:rFonts w:cstheme="minorHAnsi"/>
        </w:rPr>
        <w:t>of</w:t>
      </w:r>
      <w:r w:rsidRPr="00C901B7">
        <w:rPr>
          <w:rFonts w:cstheme="minorHAnsi"/>
          <w:spacing w:val="23"/>
        </w:rPr>
        <w:t xml:space="preserve"> </w:t>
      </w:r>
      <w:r w:rsidRPr="00C901B7">
        <w:rPr>
          <w:rFonts w:cstheme="minorHAnsi"/>
        </w:rPr>
        <w:t>personal</w:t>
      </w:r>
      <w:r w:rsidRPr="00C901B7">
        <w:rPr>
          <w:rFonts w:cstheme="minorHAnsi"/>
          <w:spacing w:val="23"/>
        </w:rPr>
        <w:t xml:space="preserve"> </w:t>
      </w:r>
      <w:r w:rsidRPr="00C901B7">
        <w:rPr>
          <w:rFonts w:cstheme="minorHAnsi"/>
        </w:rPr>
        <w:t>property</w:t>
      </w:r>
      <w:r w:rsidRPr="00C901B7">
        <w:rPr>
          <w:rFonts w:cstheme="minorHAnsi"/>
          <w:spacing w:val="24"/>
        </w:rPr>
        <w:t xml:space="preserve"> </w:t>
      </w:r>
      <w:r w:rsidRPr="00C901B7">
        <w:rPr>
          <w:rFonts w:cstheme="minorHAnsi"/>
        </w:rPr>
        <w:t>brought</w:t>
      </w:r>
      <w:r w:rsidRPr="00C901B7">
        <w:rPr>
          <w:rFonts w:cstheme="minorHAnsi"/>
          <w:spacing w:val="24"/>
        </w:rPr>
        <w:t xml:space="preserve"> </w:t>
      </w:r>
      <w:r w:rsidRPr="00C901B7">
        <w:rPr>
          <w:rFonts w:cstheme="minorHAnsi"/>
        </w:rPr>
        <w:t>onto premises</w:t>
      </w:r>
      <w:r w:rsidRPr="00C901B7">
        <w:rPr>
          <w:rFonts w:cstheme="minorHAnsi"/>
          <w:spacing w:val="24"/>
        </w:rPr>
        <w:t xml:space="preserve"> </w:t>
      </w:r>
      <w:r w:rsidRPr="00C901B7">
        <w:rPr>
          <w:rFonts w:cstheme="minorHAnsi"/>
        </w:rPr>
        <w:t>by</w:t>
      </w:r>
      <w:r w:rsidRPr="00C901B7">
        <w:rPr>
          <w:rFonts w:cstheme="minorHAnsi"/>
          <w:spacing w:val="24"/>
        </w:rPr>
        <w:t xml:space="preserve"> </w:t>
      </w:r>
      <w:r w:rsidRPr="00C901B7">
        <w:rPr>
          <w:rFonts w:cstheme="minorHAnsi"/>
        </w:rPr>
        <w:t>any</w:t>
      </w:r>
      <w:r w:rsidRPr="00C901B7">
        <w:rPr>
          <w:rFonts w:cstheme="minorHAnsi"/>
          <w:spacing w:val="24"/>
        </w:rPr>
        <w:t xml:space="preserve"> </w:t>
      </w:r>
      <w:r w:rsidRPr="00C901B7">
        <w:rPr>
          <w:rFonts w:cstheme="minorHAnsi"/>
        </w:rPr>
        <w:t>member</w:t>
      </w:r>
      <w:r w:rsidRPr="00C901B7">
        <w:rPr>
          <w:rFonts w:cstheme="minorHAnsi"/>
          <w:spacing w:val="24"/>
        </w:rPr>
        <w:t xml:space="preserve"> </w:t>
      </w:r>
      <w:r w:rsidRPr="00C901B7">
        <w:rPr>
          <w:rFonts w:cstheme="minorHAnsi"/>
        </w:rPr>
        <w:t>of</w:t>
      </w:r>
      <w:r w:rsidRPr="00C901B7">
        <w:rPr>
          <w:rFonts w:cstheme="minorHAnsi"/>
          <w:spacing w:val="23"/>
        </w:rPr>
        <w:t xml:space="preserve"> </w:t>
      </w:r>
      <w:r w:rsidRPr="00C901B7">
        <w:rPr>
          <w:rFonts w:cstheme="minorHAnsi"/>
        </w:rPr>
        <w:t>said</w:t>
      </w:r>
      <w:r w:rsidRPr="00C901B7">
        <w:rPr>
          <w:rFonts w:cstheme="minorHAnsi"/>
          <w:spacing w:val="24"/>
        </w:rPr>
        <w:t xml:space="preserve"> </w:t>
      </w:r>
      <w:r w:rsidRPr="00C901B7">
        <w:rPr>
          <w:rFonts w:cstheme="minorHAnsi"/>
        </w:rPr>
        <w:t>Licensee,</w:t>
      </w:r>
      <w:r w:rsidRPr="00C901B7">
        <w:rPr>
          <w:rFonts w:cstheme="minorHAnsi"/>
          <w:spacing w:val="24"/>
        </w:rPr>
        <w:t xml:space="preserve"> </w:t>
      </w:r>
      <w:r w:rsidRPr="00C901B7">
        <w:rPr>
          <w:rFonts w:cstheme="minorHAnsi"/>
        </w:rPr>
        <w:t>or</w:t>
      </w:r>
      <w:r w:rsidRPr="00C901B7">
        <w:rPr>
          <w:rFonts w:cstheme="minorHAnsi"/>
          <w:spacing w:val="24"/>
        </w:rPr>
        <w:t xml:space="preserve"> </w:t>
      </w:r>
      <w:r w:rsidRPr="00C901B7">
        <w:rPr>
          <w:rFonts w:cstheme="minorHAnsi"/>
        </w:rPr>
        <w:t>its</w:t>
      </w:r>
      <w:r w:rsidRPr="00C901B7">
        <w:rPr>
          <w:rFonts w:cstheme="minorHAnsi"/>
          <w:spacing w:val="24"/>
        </w:rPr>
        <w:t xml:space="preserve"> </w:t>
      </w:r>
      <w:r w:rsidRPr="00C901B7">
        <w:rPr>
          <w:rFonts w:cstheme="minorHAnsi"/>
        </w:rPr>
        <w:t>agents,</w:t>
      </w:r>
      <w:r w:rsidRPr="00C901B7">
        <w:rPr>
          <w:rFonts w:cstheme="minorHAnsi"/>
          <w:spacing w:val="23"/>
        </w:rPr>
        <w:t xml:space="preserve"> </w:t>
      </w:r>
      <w:r w:rsidRPr="00C901B7">
        <w:rPr>
          <w:rFonts w:cstheme="minorHAnsi"/>
        </w:rPr>
        <w:t>employees,</w:t>
      </w:r>
      <w:r w:rsidRPr="00C901B7">
        <w:rPr>
          <w:rFonts w:cstheme="minorHAnsi"/>
          <w:spacing w:val="24"/>
        </w:rPr>
        <w:t xml:space="preserve"> </w:t>
      </w:r>
      <w:r w:rsidRPr="00C901B7">
        <w:rPr>
          <w:rFonts w:cstheme="minorHAnsi"/>
        </w:rPr>
        <w:t>servants,</w:t>
      </w:r>
      <w:r w:rsidRPr="00C901B7">
        <w:rPr>
          <w:rFonts w:cstheme="minorHAnsi"/>
          <w:spacing w:val="23"/>
        </w:rPr>
        <w:t xml:space="preserve"> </w:t>
      </w:r>
      <w:r w:rsidRPr="00C901B7">
        <w:rPr>
          <w:rFonts w:cstheme="minorHAnsi"/>
        </w:rPr>
        <w:t>concessionaires, guests or other attendees. Owner assumes no liability for the loss or damage of vehicles parked</w:t>
      </w:r>
      <w:r w:rsidRPr="00C901B7">
        <w:rPr>
          <w:rFonts w:cstheme="minorHAnsi"/>
          <w:spacing w:val="-26"/>
        </w:rPr>
        <w:t xml:space="preserve"> </w:t>
      </w:r>
      <w:r w:rsidRPr="00C901B7">
        <w:rPr>
          <w:rFonts w:cstheme="minorHAnsi"/>
        </w:rPr>
        <w:t>in the Church/School/other Diocesan entity/Facility parking lot by Licensee, or any of its</w:t>
      </w:r>
      <w:r w:rsidRPr="00C901B7">
        <w:rPr>
          <w:rFonts w:cstheme="minorHAnsi"/>
          <w:spacing w:val="-16"/>
        </w:rPr>
        <w:t xml:space="preserve"> </w:t>
      </w:r>
      <w:r w:rsidRPr="00C901B7">
        <w:rPr>
          <w:rFonts w:cstheme="minorHAnsi"/>
        </w:rPr>
        <w:t>guests.</w:t>
      </w:r>
    </w:p>
    <w:p w14:paraId="13775749" w14:textId="77777777" w:rsidR="006E1E15" w:rsidRPr="00C901B7" w:rsidRDefault="006E1E15" w:rsidP="0060689D">
      <w:pPr>
        <w:pStyle w:val="ListParagraph"/>
        <w:widowControl w:val="0"/>
        <w:numPr>
          <w:ilvl w:val="0"/>
          <w:numId w:val="110"/>
        </w:numPr>
        <w:tabs>
          <w:tab w:val="left" w:pos="360"/>
          <w:tab w:val="left" w:pos="2160"/>
        </w:tabs>
        <w:spacing w:after="240" w:line="269" w:lineRule="auto"/>
        <w:ind w:left="360"/>
        <w:contextualSpacing w:val="0"/>
        <w:rPr>
          <w:rFonts w:eastAsia="Times New Roman" w:cstheme="minorHAnsi"/>
        </w:rPr>
      </w:pPr>
      <w:r w:rsidRPr="00C901B7">
        <w:rPr>
          <w:rFonts w:eastAsia="Times New Roman" w:cstheme="minorHAnsi"/>
          <w:u w:val="single" w:color="000000"/>
        </w:rPr>
        <w:t>Adherence</w:t>
      </w:r>
      <w:r w:rsidRPr="00C901B7">
        <w:rPr>
          <w:rFonts w:eastAsia="Times New Roman" w:cstheme="minorHAnsi"/>
          <w:spacing w:val="40"/>
          <w:u w:val="single" w:color="000000"/>
        </w:rPr>
        <w:t xml:space="preserve"> </w:t>
      </w:r>
      <w:r w:rsidRPr="00C901B7">
        <w:rPr>
          <w:rFonts w:eastAsia="Times New Roman" w:cstheme="minorHAnsi"/>
          <w:u w:val="single" w:color="000000"/>
        </w:rPr>
        <w:t>to</w:t>
      </w:r>
      <w:r w:rsidRPr="00C901B7">
        <w:rPr>
          <w:rFonts w:eastAsia="Times New Roman" w:cstheme="minorHAnsi"/>
          <w:spacing w:val="41"/>
          <w:u w:val="single" w:color="000000"/>
        </w:rPr>
        <w:t xml:space="preserve"> </w:t>
      </w:r>
      <w:r w:rsidRPr="00C901B7">
        <w:rPr>
          <w:rFonts w:eastAsia="Times New Roman" w:cstheme="minorHAnsi"/>
          <w:u w:val="single" w:color="000000"/>
        </w:rPr>
        <w:t>Facility</w:t>
      </w:r>
      <w:r w:rsidRPr="00C901B7">
        <w:rPr>
          <w:rFonts w:eastAsia="Times New Roman" w:cstheme="minorHAnsi"/>
          <w:spacing w:val="39"/>
          <w:u w:val="single" w:color="000000"/>
        </w:rPr>
        <w:t xml:space="preserve"> </w:t>
      </w:r>
      <w:r w:rsidRPr="00C901B7">
        <w:rPr>
          <w:rFonts w:eastAsia="Times New Roman" w:cstheme="minorHAnsi"/>
          <w:u w:val="single" w:color="000000"/>
        </w:rPr>
        <w:t>Rules</w:t>
      </w:r>
      <w:r w:rsidRPr="00C901B7">
        <w:rPr>
          <w:rFonts w:eastAsia="Times New Roman" w:cstheme="minorHAnsi"/>
        </w:rPr>
        <w:t>.</w:t>
      </w:r>
      <w:r w:rsidRPr="00C901B7">
        <w:rPr>
          <w:rFonts w:eastAsia="Times New Roman" w:cstheme="minorHAnsi"/>
          <w:spacing w:val="41"/>
        </w:rPr>
        <w:t xml:space="preserve"> </w:t>
      </w:r>
      <w:r w:rsidRPr="00C901B7">
        <w:rPr>
          <w:rFonts w:eastAsia="Times New Roman" w:cstheme="minorHAnsi"/>
        </w:rPr>
        <w:t>Licensee</w:t>
      </w:r>
      <w:r w:rsidRPr="00C901B7">
        <w:rPr>
          <w:rFonts w:eastAsia="Times New Roman" w:cstheme="minorHAnsi"/>
          <w:spacing w:val="41"/>
        </w:rPr>
        <w:t xml:space="preserve"> </w:t>
      </w:r>
      <w:r w:rsidRPr="00C901B7">
        <w:rPr>
          <w:rFonts w:eastAsia="Times New Roman" w:cstheme="minorHAnsi"/>
        </w:rPr>
        <w:t>agrees</w:t>
      </w:r>
      <w:r w:rsidRPr="00C901B7">
        <w:rPr>
          <w:rFonts w:eastAsia="Times New Roman" w:cstheme="minorHAnsi"/>
          <w:spacing w:val="40"/>
        </w:rPr>
        <w:t xml:space="preserve"> </w:t>
      </w:r>
      <w:r w:rsidRPr="00C901B7">
        <w:rPr>
          <w:rFonts w:eastAsia="Times New Roman" w:cstheme="minorHAnsi"/>
        </w:rPr>
        <w:t>to</w:t>
      </w:r>
      <w:r w:rsidRPr="00C901B7">
        <w:rPr>
          <w:rFonts w:eastAsia="Times New Roman" w:cstheme="minorHAnsi"/>
          <w:spacing w:val="40"/>
        </w:rPr>
        <w:t xml:space="preserve"> </w:t>
      </w:r>
      <w:r w:rsidRPr="00C901B7">
        <w:rPr>
          <w:rFonts w:eastAsia="Times New Roman" w:cstheme="minorHAnsi"/>
        </w:rPr>
        <w:t>adhere,</w:t>
      </w:r>
      <w:r w:rsidRPr="00C901B7">
        <w:rPr>
          <w:rFonts w:eastAsia="Times New Roman" w:cstheme="minorHAnsi"/>
          <w:spacing w:val="40"/>
        </w:rPr>
        <w:t xml:space="preserve"> </w:t>
      </w:r>
      <w:r w:rsidRPr="00C901B7">
        <w:rPr>
          <w:rFonts w:eastAsia="Times New Roman" w:cstheme="minorHAnsi"/>
        </w:rPr>
        <w:t>and</w:t>
      </w:r>
      <w:r w:rsidRPr="00C901B7">
        <w:rPr>
          <w:rFonts w:eastAsia="Times New Roman" w:cstheme="minorHAnsi"/>
          <w:spacing w:val="41"/>
        </w:rPr>
        <w:t xml:space="preserve"> </w:t>
      </w:r>
      <w:r w:rsidRPr="00C901B7">
        <w:rPr>
          <w:rFonts w:eastAsia="Times New Roman" w:cstheme="minorHAnsi"/>
        </w:rPr>
        <w:t>to</w:t>
      </w:r>
      <w:r w:rsidRPr="00C901B7">
        <w:rPr>
          <w:rFonts w:eastAsia="Times New Roman" w:cstheme="minorHAnsi"/>
          <w:spacing w:val="39"/>
        </w:rPr>
        <w:t xml:space="preserve"> </w:t>
      </w:r>
      <w:r w:rsidRPr="00C901B7">
        <w:rPr>
          <w:rFonts w:eastAsia="Times New Roman" w:cstheme="minorHAnsi"/>
        </w:rPr>
        <w:t>require</w:t>
      </w:r>
      <w:r w:rsidRPr="00C901B7">
        <w:rPr>
          <w:rFonts w:eastAsia="Times New Roman" w:cstheme="minorHAnsi"/>
          <w:spacing w:val="40"/>
        </w:rPr>
        <w:t xml:space="preserve"> </w:t>
      </w:r>
      <w:r w:rsidRPr="00C901B7">
        <w:rPr>
          <w:rFonts w:eastAsia="Times New Roman" w:cstheme="minorHAnsi"/>
        </w:rPr>
        <w:t>its</w:t>
      </w:r>
      <w:r w:rsidRPr="00C901B7">
        <w:rPr>
          <w:rFonts w:eastAsia="Times New Roman" w:cstheme="minorHAnsi"/>
          <w:spacing w:val="40"/>
        </w:rPr>
        <w:t xml:space="preserve"> </w:t>
      </w:r>
      <w:r w:rsidRPr="00C901B7">
        <w:rPr>
          <w:rFonts w:eastAsia="Times New Roman" w:cstheme="minorHAnsi"/>
        </w:rPr>
        <w:t>guests</w:t>
      </w:r>
      <w:r w:rsidRPr="00C901B7">
        <w:rPr>
          <w:rFonts w:eastAsia="Times New Roman" w:cstheme="minorHAnsi"/>
          <w:spacing w:val="40"/>
        </w:rPr>
        <w:t xml:space="preserve"> </w:t>
      </w:r>
      <w:r w:rsidRPr="00C901B7">
        <w:rPr>
          <w:rFonts w:eastAsia="Times New Roman" w:cstheme="minorHAnsi"/>
        </w:rPr>
        <w:t>and attendees to adhere, to the following rules during the use of the Owner’s</w:t>
      </w:r>
      <w:r w:rsidRPr="00C901B7">
        <w:rPr>
          <w:rFonts w:eastAsia="Times New Roman" w:cstheme="minorHAnsi"/>
          <w:spacing w:val="-15"/>
        </w:rPr>
        <w:t xml:space="preserve"> </w:t>
      </w:r>
      <w:r w:rsidRPr="00C901B7">
        <w:rPr>
          <w:rFonts w:eastAsia="Times New Roman" w:cstheme="minorHAnsi"/>
        </w:rPr>
        <w:t>facility:</w:t>
      </w:r>
    </w:p>
    <w:p w14:paraId="645C3C72" w14:textId="77777777" w:rsidR="006E1E15" w:rsidRPr="00C901B7" w:rsidRDefault="006E1E15" w:rsidP="0060689D">
      <w:pPr>
        <w:pStyle w:val="ListParagraph"/>
        <w:widowControl w:val="0"/>
        <w:numPr>
          <w:ilvl w:val="1"/>
          <w:numId w:val="110"/>
        </w:numPr>
        <w:spacing w:after="240" w:line="269" w:lineRule="auto"/>
        <w:ind w:left="1354"/>
        <w:contextualSpacing w:val="0"/>
        <w:rPr>
          <w:rFonts w:eastAsia="Times New Roman" w:cstheme="minorHAnsi"/>
        </w:rPr>
      </w:pPr>
      <w:r w:rsidRPr="00C901B7">
        <w:rPr>
          <w:rFonts w:eastAsia="Times New Roman" w:cstheme="minorHAnsi"/>
        </w:rPr>
        <w:t>Licensee and its guests or attendees will not engage in (i) unlawful, unsafe,</w:t>
      </w:r>
      <w:r w:rsidRPr="00C901B7">
        <w:rPr>
          <w:rFonts w:eastAsia="Times New Roman" w:cstheme="minorHAnsi"/>
          <w:spacing w:val="7"/>
        </w:rPr>
        <w:t xml:space="preserve"> </w:t>
      </w:r>
      <w:r w:rsidRPr="00C901B7">
        <w:rPr>
          <w:rFonts w:eastAsia="Times New Roman" w:cstheme="minorHAnsi"/>
        </w:rPr>
        <w:t>or hazardous</w:t>
      </w:r>
      <w:r w:rsidRPr="00C901B7">
        <w:rPr>
          <w:rFonts w:eastAsia="Times New Roman" w:cstheme="minorHAnsi"/>
          <w:spacing w:val="-6"/>
        </w:rPr>
        <w:t xml:space="preserve"> </w:t>
      </w:r>
      <w:r w:rsidRPr="00C901B7">
        <w:rPr>
          <w:rFonts w:eastAsia="Times New Roman" w:cstheme="minorHAnsi"/>
        </w:rPr>
        <w:t>activity</w:t>
      </w:r>
      <w:r w:rsidRPr="00C901B7">
        <w:rPr>
          <w:rFonts w:eastAsia="Times New Roman" w:cstheme="minorHAnsi"/>
          <w:spacing w:val="-5"/>
        </w:rPr>
        <w:t xml:space="preserve"> </w:t>
      </w:r>
      <w:r w:rsidRPr="00C901B7">
        <w:rPr>
          <w:rFonts w:eastAsia="Times New Roman" w:cstheme="minorHAnsi"/>
        </w:rPr>
        <w:t>on</w:t>
      </w:r>
      <w:r w:rsidRPr="00C901B7">
        <w:rPr>
          <w:rFonts w:eastAsia="Times New Roman" w:cstheme="minorHAnsi"/>
          <w:spacing w:val="-5"/>
        </w:rPr>
        <w:t xml:space="preserve"> </w:t>
      </w:r>
      <w:r w:rsidRPr="00C901B7">
        <w:rPr>
          <w:rFonts w:eastAsia="Times New Roman" w:cstheme="minorHAnsi"/>
        </w:rPr>
        <w:t>or</w:t>
      </w:r>
      <w:r w:rsidRPr="00C901B7">
        <w:rPr>
          <w:rFonts w:eastAsia="Times New Roman" w:cstheme="minorHAnsi"/>
          <w:spacing w:val="-6"/>
        </w:rPr>
        <w:t xml:space="preserve"> </w:t>
      </w:r>
      <w:r w:rsidRPr="00C901B7">
        <w:rPr>
          <w:rFonts w:eastAsia="Times New Roman" w:cstheme="minorHAnsi"/>
        </w:rPr>
        <w:t>around</w:t>
      </w:r>
      <w:r w:rsidRPr="00C901B7">
        <w:rPr>
          <w:rFonts w:eastAsia="Times New Roman" w:cstheme="minorHAnsi"/>
          <w:spacing w:val="-5"/>
        </w:rPr>
        <w:t xml:space="preserve"> </w:t>
      </w:r>
      <w:r w:rsidRPr="00C901B7">
        <w:rPr>
          <w:rFonts w:eastAsia="Times New Roman" w:cstheme="minorHAnsi"/>
        </w:rPr>
        <w:t>the</w:t>
      </w:r>
      <w:r w:rsidRPr="00C901B7">
        <w:rPr>
          <w:rFonts w:eastAsia="Times New Roman" w:cstheme="minorHAnsi"/>
          <w:spacing w:val="-5"/>
        </w:rPr>
        <w:t xml:space="preserve"> </w:t>
      </w:r>
      <w:r w:rsidRPr="00C901B7">
        <w:rPr>
          <w:rFonts w:eastAsia="Times New Roman" w:cstheme="minorHAnsi"/>
        </w:rPr>
        <w:t>Facility’s</w:t>
      </w:r>
      <w:r w:rsidRPr="00C901B7">
        <w:rPr>
          <w:rFonts w:eastAsia="Times New Roman" w:cstheme="minorHAnsi"/>
          <w:spacing w:val="-5"/>
        </w:rPr>
        <w:t xml:space="preserve"> </w:t>
      </w:r>
      <w:r w:rsidRPr="00C901B7">
        <w:rPr>
          <w:rFonts w:eastAsia="Times New Roman" w:cstheme="minorHAnsi"/>
        </w:rPr>
        <w:t>premises;</w:t>
      </w:r>
      <w:r w:rsidRPr="00C901B7">
        <w:rPr>
          <w:rFonts w:eastAsia="Times New Roman" w:cstheme="minorHAnsi"/>
          <w:spacing w:val="-4"/>
        </w:rPr>
        <w:t xml:space="preserve"> </w:t>
      </w:r>
      <w:r w:rsidRPr="00C901B7">
        <w:rPr>
          <w:rFonts w:eastAsia="Times New Roman" w:cstheme="minorHAnsi"/>
        </w:rPr>
        <w:t>(ii)</w:t>
      </w:r>
      <w:r w:rsidRPr="00C901B7">
        <w:rPr>
          <w:rFonts w:eastAsia="Times New Roman" w:cstheme="minorHAnsi"/>
          <w:spacing w:val="-4"/>
        </w:rPr>
        <w:t xml:space="preserve"> </w:t>
      </w:r>
      <w:r w:rsidRPr="00C901B7">
        <w:rPr>
          <w:rFonts w:eastAsia="Times New Roman" w:cstheme="minorHAnsi"/>
        </w:rPr>
        <w:t>a</w:t>
      </w:r>
      <w:r w:rsidRPr="00C901B7">
        <w:rPr>
          <w:rFonts w:eastAsia="Times New Roman" w:cstheme="minorHAnsi"/>
          <w:spacing w:val="-6"/>
        </w:rPr>
        <w:t xml:space="preserve"> </w:t>
      </w:r>
      <w:r w:rsidRPr="00C901B7">
        <w:rPr>
          <w:rFonts w:eastAsia="Times New Roman" w:cstheme="minorHAnsi"/>
        </w:rPr>
        <w:t>political</w:t>
      </w:r>
      <w:r w:rsidRPr="00C901B7">
        <w:rPr>
          <w:rFonts w:eastAsia="Times New Roman" w:cstheme="minorHAnsi"/>
          <w:spacing w:val="-4"/>
        </w:rPr>
        <w:t xml:space="preserve"> </w:t>
      </w:r>
      <w:r w:rsidRPr="00C901B7">
        <w:rPr>
          <w:rFonts w:eastAsia="Times New Roman" w:cstheme="minorHAnsi"/>
        </w:rPr>
        <w:t>event</w:t>
      </w:r>
      <w:r w:rsidRPr="00C901B7">
        <w:rPr>
          <w:rFonts w:eastAsia="Times New Roman" w:cstheme="minorHAnsi"/>
          <w:spacing w:val="-4"/>
        </w:rPr>
        <w:t xml:space="preserve"> </w:t>
      </w:r>
      <w:r w:rsidRPr="00C901B7">
        <w:rPr>
          <w:rFonts w:eastAsia="Times New Roman" w:cstheme="minorHAnsi"/>
        </w:rPr>
        <w:t>in</w:t>
      </w:r>
      <w:r w:rsidRPr="00C901B7">
        <w:rPr>
          <w:rFonts w:eastAsia="Times New Roman" w:cstheme="minorHAnsi"/>
          <w:spacing w:val="-5"/>
        </w:rPr>
        <w:t xml:space="preserve"> </w:t>
      </w:r>
      <w:r w:rsidRPr="00C901B7">
        <w:rPr>
          <w:rFonts w:eastAsia="Times New Roman" w:cstheme="minorHAnsi"/>
        </w:rPr>
        <w:t>support of</w:t>
      </w:r>
      <w:r w:rsidRPr="00C901B7">
        <w:rPr>
          <w:rFonts w:eastAsia="Times New Roman" w:cstheme="minorHAnsi"/>
          <w:spacing w:val="27"/>
        </w:rPr>
        <w:t xml:space="preserve"> </w:t>
      </w:r>
      <w:r w:rsidRPr="00C901B7">
        <w:rPr>
          <w:rFonts w:eastAsia="Times New Roman" w:cstheme="minorHAnsi"/>
        </w:rPr>
        <w:t>one</w:t>
      </w:r>
      <w:r w:rsidRPr="00C901B7">
        <w:rPr>
          <w:rFonts w:eastAsia="Times New Roman" w:cstheme="minorHAnsi"/>
          <w:spacing w:val="28"/>
        </w:rPr>
        <w:t xml:space="preserve"> </w:t>
      </w:r>
      <w:r w:rsidRPr="00C901B7">
        <w:rPr>
          <w:rFonts w:eastAsia="Times New Roman" w:cstheme="minorHAnsi"/>
        </w:rPr>
        <w:t>candidate</w:t>
      </w:r>
      <w:r w:rsidRPr="00C901B7">
        <w:rPr>
          <w:rFonts w:eastAsia="Times New Roman" w:cstheme="minorHAnsi"/>
          <w:spacing w:val="28"/>
        </w:rPr>
        <w:t xml:space="preserve"> </w:t>
      </w:r>
      <w:r w:rsidRPr="00C901B7">
        <w:rPr>
          <w:rFonts w:eastAsia="Times New Roman" w:cstheme="minorHAnsi"/>
        </w:rPr>
        <w:t>for</w:t>
      </w:r>
      <w:r w:rsidRPr="00C901B7">
        <w:rPr>
          <w:rFonts w:eastAsia="Times New Roman" w:cstheme="minorHAnsi"/>
          <w:spacing w:val="28"/>
        </w:rPr>
        <w:t xml:space="preserve"> </w:t>
      </w:r>
      <w:r w:rsidRPr="00C901B7">
        <w:rPr>
          <w:rFonts w:eastAsia="Times New Roman" w:cstheme="minorHAnsi"/>
        </w:rPr>
        <w:t>civil</w:t>
      </w:r>
      <w:r w:rsidRPr="00C901B7">
        <w:rPr>
          <w:rFonts w:eastAsia="Times New Roman" w:cstheme="minorHAnsi"/>
          <w:spacing w:val="28"/>
        </w:rPr>
        <w:t xml:space="preserve"> </w:t>
      </w:r>
      <w:r w:rsidRPr="00C901B7">
        <w:rPr>
          <w:rFonts w:eastAsia="Times New Roman" w:cstheme="minorHAnsi"/>
        </w:rPr>
        <w:t>office</w:t>
      </w:r>
      <w:r w:rsidRPr="00C901B7">
        <w:rPr>
          <w:rFonts w:eastAsia="Times New Roman" w:cstheme="minorHAnsi"/>
          <w:spacing w:val="28"/>
        </w:rPr>
        <w:t xml:space="preserve"> </w:t>
      </w:r>
      <w:r w:rsidRPr="00C901B7">
        <w:rPr>
          <w:rFonts w:eastAsia="Times New Roman" w:cstheme="minorHAnsi"/>
        </w:rPr>
        <w:t>and</w:t>
      </w:r>
      <w:r w:rsidRPr="00C901B7">
        <w:rPr>
          <w:rFonts w:eastAsia="Times New Roman" w:cstheme="minorHAnsi"/>
          <w:spacing w:val="26"/>
        </w:rPr>
        <w:t xml:space="preserve"> </w:t>
      </w:r>
      <w:r w:rsidRPr="00C901B7">
        <w:rPr>
          <w:rFonts w:eastAsia="Times New Roman" w:cstheme="minorHAnsi"/>
        </w:rPr>
        <w:t>in</w:t>
      </w:r>
      <w:r w:rsidRPr="00C901B7">
        <w:rPr>
          <w:rFonts w:eastAsia="Times New Roman" w:cstheme="minorHAnsi"/>
          <w:spacing w:val="27"/>
        </w:rPr>
        <w:t xml:space="preserve"> </w:t>
      </w:r>
      <w:r w:rsidRPr="00C901B7">
        <w:rPr>
          <w:rFonts w:eastAsia="Times New Roman" w:cstheme="minorHAnsi"/>
        </w:rPr>
        <w:t>opposition</w:t>
      </w:r>
      <w:r w:rsidRPr="00C901B7">
        <w:rPr>
          <w:rFonts w:eastAsia="Times New Roman" w:cstheme="minorHAnsi"/>
          <w:spacing w:val="27"/>
        </w:rPr>
        <w:t xml:space="preserve"> </w:t>
      </w:r>
      <w:r w:rsidRPr="00C901B7">
        <w:rPr>
          <w:rFonts w:eastAsia="Times New Roman" w:cstheme="minorHAnsi"/>
        </w:rPr>
        <w:t>to</w:t>
      </w:r>
      <w:r w:rsidRPr="00C901B7">
        <w:rPr>
          <w:rFonts w:eastAsia="Times New Roman" w:cstheme="minorHAnsi"/>
          <w:spacing w:val="27"/>
        </w:rPr>
        <w:t xml:space="preserve"> </w:t>
      </w:r>
      <w:r w:rsidRPr="00C901B7">
        <w:rPr>
          <w:rFonts w:eastAsia="Times New Roman" w:cstheme="minorHAnsi"/>
        </w:rPr>
        <w:t>other</w:t>
      </w:r>
      <w:r w:rsidRPr="00C901B7">
        <w:rPr>
          <w:rFonts w:eastAsia="Times New Roman" w:cstheme="minorHAnsi"/>
          <w:spacing w:val="27"/>
        </w:rPr>
        <w:t xml:space="preserve"> </w:t>
      </w:r>
      <w:r w:rsidRPr="00C901B7">
        <w:rPr>
          <w:rFonts w:eastAsia="Times New Roman" w:cstheme="minorHAnsi"/>
        </w:rPr>
        <w:t>candidates</w:t>
      </w:r>
      <w:r w:rsidRPr="00C901B7">
        <w:rPr>
          <w:rFonts w:eastAsia="Times New Roman" w:cstheme="minorHAnsi"/>
          <w:spacing w:val="28"/>
        </w:rPr>
        <w:t xml:space="preserve"> </w:t>
      </w:r>
      <w:r w:rsidRPr="00C901B7">
        <w:rPr>
          <w:rFonts w:eastAsia="Times New Roman" w:cstheme="minorHAnsi"/>
        </w:rPr>
        <w:t>for</w:t>
      </w:r>
      <w:r w:rsidRPr="00C901B7">
        <w:rPr>
          <w:rFonts w:eastAsia="Times New Roman" w:cstheme="minorHAnsi"/>
          <w:spacing w:val="28"/>
        </w:rPr>
        <w:t xml:space="preserve"> </w:t>
      </w:r>
      <w:r w:rsidRPr="00C901B7">
        <w:rPr>
          <w:rFonts w:eastAsia="Times New Roman" w:cstheme="minorHAnsi"/>
        </w:rPr>
        <w:t>the</w:t>
      </w:r>
      <w:r w:rsidRPr="00C901B7">
        <w:rPr>
          <w:rFonts w:eastAsia="Times New Roman" w:cstheme="minorHAnsi"/>
          <w:spacing w:val="28"/>
        </w:rPr>
        <w:t xml:space="preserve"> </w:t>
      </w:r>
      <w:r w:rsidRPr="00C901B7">
        <w:rPr>
          <w:rFonts w:eastAsia="Times New Roman" w:cstheme="minorHAnsi"/>
        </w:rPr>
        <w:t>same office;</w:t>
      </w:r>
      <w:r w:rsidRPr="00C901B7">
        <w:rPr>
          <w:rFonts w:eastAsia="Times New Roman" w:cstheme="minorHAnsi"/>
          <w:spacing w:val="-10"/>
        </w:rPr>
        <w:t xml:space="preserve"> </w:t>
      </w:r>
      <w:r w:rsidRPr="00C901B7">
        <w:rPr>
          <w:rFonts w:eastAsia="Times New Roman" w:cstheme="minorHAnsi"/>
        </w:rPr>
        <w:t>or</w:t>
      </w:r>
      <w:r w:rsidRPr="00C901B7">
        <w:rPr>
          <w:rFonts w:eastAsia="Times New Roman" w:cstheme="minorHAnsi"/>
          <w:spacing w:val="-10"/>
        </w:rPr>
        <w:t xml:space="preserve"> </w:t>
      </w:r>
      <w:r w:rsidRPr="00C901B7">
        <w:rPr>
          <w:rFonts w:eastAsia="Times New Roman" w:cstheme="minorHAnsi"/>
        </w:rPr>
        <w:t>(iii)</w:t>
      </w:r>
      <w:r w:rsidRPr="00C901B7">
        <w:rPr>
          <w:rFonts w:eastAsia="Times New Roman" w:cstheme="minorHAnsi"/>
          <w:spacing w:val="-10"/>
        </w:rPr>
        <w:t xml:space="preserve"> </w:t>
      </w:r>
      <w:r w:rsidRPr="00C901B7">
        <w:rPr>
          <w:rFonts w:eastAsia="Times New Roman" w:cstheme="minorHAnsi"/>
        </w:rPr>
        <w:t>activity</w:t>
      </w:r>
      <w:r w:rsidRPr="00C901B7">
        <w:rPr>
          <w:rFonts w:eastAsia="Times New Roman" w:cstheme="minorHAnsi"/>
          <w:spacing w:val="-10"/>
        </w:rPr>
        <w:t xml:space="preserve"> </w:t>
      </w:r>
      <w:r w:rsidRPr="00C901B7">
        <w:rPr>
          <w:rFonts w:eastAsia="Times New Roman" w:cstheme="minorHAnsi"/>
        </w:rPr>
        <w:t>which</w:t>
      </w:r>
      <w:r w:rsidRPr="00C901B7">
        <w:rPr>
          <w:rFonts w:eastAsia="Times New Roman" w:cstheme="minorHAnsi"/>
          <w:spacing w:val="-10"/>
        </w:rPr>
        <w:t xml:space="preserve"> </w:t>
      </w:r>
      <w:r w:rsidRPr="00C901B7">
        <w:rPr>
          <w:rFonts w:eastAsia="Times New Roman" w:cstheme="minorHAnsi"/>
        </w:rPr>
        <w:t>offends</w:t>
      </w:r>
      <w:r w:rsidRPr="00C901B7">
        <w:rPr>
          <w:rFonts w:eastAsia="Times New Roman" w:cstheme="minorHAnsi"/>
          <w:spacing w:val="-10"/>
        </w:rPr>
        <w:t xml:space="preserve"> </w:t>
      </w:r>
      <w:r w:rsidRPr="00C901B7">
        <w:rPr>
          <w:rFonts w:eastAsia="Times New Roman" w:cstheme="minorHAnsi"/>
        </w:rPr>
        <w:t>or</w:t>
      </w:r>
      <w:r w:rsidRPr="00C901B7">
        <w:rPr>
          <w:rFonts w:eastAsia="Times New Roman" w:cstheme="minorHAnsi"/>
          <w:spacing w:val="-10"/>
        </w:rPr>
        <w:t xml:space="preserve"> </w:t>
      </w:r>
      <w:r w:rsidRPr="00C901B7">
        <w:rPr>
          <w:rFonts w:eastAsia="Times New Roman" w:cstheme="minorHAnsi"/>
        </w:rPr>
        <w:t>is</w:t>
      </w:r>
      <w:r w:rsidRPr="00C901B7">
        <w:rPr>
          <w:rFonts w:eastAsia="Times New Roman" w:cstheme="minorHAnsi"/>
          <w:spacing w:val="-10"/>
        </w:rPr>
        <w:t xml:space="preserve"> </w:t>
      </w:r>
      <w:r w:rsidRPr="00C901B7">
        <w:rPr>
          <w:rFonts w:eastAsia="Times New Roman" w:cstheme="minorHAnsi"/>
        </w:rPr>
        <w:t>contrary</w:t>
      </w:r>
      <w:r w:rsidRPr="00C901B7">
        <w:rPr>
          <w:rFonts w:eastAsia="Times New Roman" w:cstheme="minorHAnsi"/>
          <w:spacing w:val="-10"/>
        </w:rPr>
        <w:t xml:space="preserve"> </w:t>
      </w:r>
      <w:r w:rsidRPr="00C901B7">
        <w:rPr>
          <w:rFonts w:eastAsia="Times New Roman" w:cstheme="minorHAnsi"/>
        </w:rPr>
        <w:t>to</w:t>
      </w:r>
      <w:r w:rsidRPr="00C901B7">
        <w:rPr>
          <w:rFonts w:eastAsia="Times New Roman" w:cstheme="minorHAnsi"/>
          <w:spacing w:val="-10"/>
        </w:rPr>
        <w:t xml:space="preserve"> </w:t>
      </w:r>
      <w:r w:rsidRPr="00C901B7">
        <w:rPr>
          <w:rFonts w:eastAsia="Times New Roman" w:cstheme="minorHAnsi"/>
        </w:rPr>
        <w:t>the</w:t>
      </w:r>
      <w:r w:rsidRPr="00C901B7">
        <w:rPr>
          <w:rFonts w:eastAsia="Times New Roman" w:cstheme="minorHAnsi"/>
          <w:spacing w:val="-10"/>
        </w:rPr>
        <w:t xml:space="preserve"> </w:t>
      </w:r>
      <w:r w:rsidRPr="00C901B7">
        <w:rPr>
          <w:rFonts w:eastAsia="Times New Roman" w:cstheme="minorHAnsi"/>
        </w:rPr>
        <w:t>faith</w:t>
      </w:r>
      <w:r w:rsidRPr="00C901B7">
        <w:rPr>
          <w:rFonts w:eastAsia="Times New Roman" w:cstheme="minorHAnsi"/>
          <w:spacing w:val="-11"/>
        </w:rPr>
        <w:t xml:space="preserve"> </w:t>
      </w:r>
      <w:r w:rsidRPr="00C901B7">
        <w:rPr>
          <w:rFonts w:eastAsia="Times New Roman" w:cstheme="minorHAnsi"/>
        </w:rPr>
        <w:t>or</w:t>
      </w:r>
      <w:r w:rsidRPr="00C901B7">
        <w:rPr>
          <w:rFonts w:eastAsia="Times New Roman" w:cstheme="minorHAnsi"/>
          <w:spacing w:val="-9"/>
        </w:rPr>
        <w:t xml:space="preserve"> </w:t>
      </w:r>
      <w:r w:rsidRPr="00C901B7">
        <w:rPr>
          <w:rFonts w:eastAsia="Times New Roman" w:cstheme="minorHAnsi"/>
        </w:rPr>
        <w:t>morals</w:t>
      </w:r>
      <w:r w:rsidRPr="00C901B7">
        <w:rPr>
          <w:rFonts w:eastAsia="Times New Roman" w:cstheme="minorHAnsi"/>
          <w:spacing w:val="-10"/>
        </w:rPr>
        <w:t xml:space="preserve"> </w:t>
      </w:r>
      <w:r w:rsidRPr="00C901B7">
        <w:rPr>
          <w:rFonts w:eastAsia="Times New Roman" w:cstheme="minorHAnsi"/>
        </w:rPr>
        <w:t>of</w:t>
      </w:r>
      <w:r w:rsidRPr="00C901B7">
        <w:rPr>
          <w:rFonts w:eastAsia="Times New Roman" w:cstheme="minorHAnsi"/>
          <w:spacing w:val="-11"/>
        </w:rPr>
        <w:t xml:space="preserve"> </w:t>
      </w:r>
      <w:r w:rsidRPr="00C901B7">
        <w:rPr>
          <w:rFonts w:eastAsia="Times New Roman" w:cstheme="minorHAnsi"/>
        </w:rPr>
        <w:t>the</w:t>
      </w:r>
      <w:r w:rsidRPr="00C901B7">
        <w:rPr>
          <w:rFonts w:eastAsia="Times New Roman" w:cstheme="minorHAnsi"/>
          <w:spacing w:val="-10"/>
        </w:rPr>
        <w:t xml:space="preserve"> </w:t>
      </w:r>
      <w:r w:rsidRPr="00C901B7">
        <w:rPr>
          <w:rFonts w:eastAsia="Times New Roman" w:cstheme="minorHAnsi"/>
        </w:rPr>
        <w:t>Catholic Church.</w:t>
      </w:r>
    </w:p>
    <w:p w14:paraId="4187D2B5" w14:textId="77777777" w:rsidR="006E1E15" w:rsidRPr="00C901B7" w:rsidRDefault="006E1E15" w:rsidP="0060689D">
      <w:pPr>
        <w:pStyle w:val="ListParagraph"/>
        <w:widowControl w:val="0"/>
        <w:numPr>
          <w:ilvl w:val="1"/>
          <w:numId w:val="110"/>
        </w:numPr>
        <w:spacing w:after="240" w:line="269" w:lineRule="auto"/>
        <w:ind w:left="1354"/>
        <w:contextualSpacing w:val="0"/>
        <w:rPr>
          <w:rFonts w:eastAsia="Times New Roman" w:cstheme="minorHAnsi"/>
        </w:rPr>
      </w:pPr>
      <w:r w:rsidRPr="00C901B7">
        <w:rPr>
          <w:rFonts w:eastAsia="Times New Roman" w:cstheme="minorHAnsi"/>
        </w:rPr>
        <w:t>The Facility’s Building Manager or the Owner’s designee shall approve scheduling</w:t>
      </w:r>
      <w:r w:rsidRPr="00C901B7">
        <w:rPr>
          <w:rFonts w:eastAsia="Times New Roman" w:cstheme="minorHAnsi"/>
          <w:spacing w:val="-1"/>
        </w:rPr>
        <w:t xml:space="preserve"> </w:t>
      </w:r>
      <w:r w:rsidRPr="00C901B7">
        <w:rPr>
          <w:rFonts w:eastAsia="Times New Roman" w:cstheme="minorHAnsi"/>
        </w:rPr>
        <w:t>of all building</w:t>
      </w:r>
      <w:r w:rsidRPr="00C901B7">
        <w:rPr>
          <w:rFonts w:eastAsia="Times New Roman" w:cstheme="minorHAnsi"/>
          <w:spacing w:val="-3"/>
        </w:rPr>
        <w:t xml:space="preserve"> </w:t>
      </w:r>
      <w:r w:rsidRPr="00C901B7">
        <w:rPr>
          <w:rFonts w:eastAsia="Times New Roman" w:cstheme="minorHAnsi"/>
        </w:rPr>
        <w:t>facilities.</w:t>
      </w:r>
    </w:p>
    <w:p w14:paraId="12AB35CF" w14:textId="77777777" w:rsidR="006E1E15" w:rsidRPr="00C901B7" w:rsidRDefault="006E1E15" w:rsidP="0060689D">
      <w:pPr>
        <w:pStyle w:val="ListParagraph"/>
        <w:widowControl w:val="0"/>
        <w:numPr>
          <w:ilvl w:val="1"/>
          <w:numId w:val="110"/>
        </w:numPr>
        <w:spacing w:after="240" w:line="269" w:lineRule="auto"/>
        <w:ind w:left="1354"/>
        <w:contextualSpacing w:val="0"/>
        <w:rPr>
          <w:rFonts w:eastAsia="Times New Roman" w:cstheme="minorHAnsi"/>
        </w:rPr>
      </w:pPr>
      <w:r w:rsidRPr="00C901B7">
        <w:rPr>
          <w:rFonts w:eastAsia="Times New Roman" w:cstheme="minorHAnsi"/>
        </w:rPr>
        <w:lastRenderedPageBreak/>
        <w:t>Licensee</w:t>
      </w:r>
      <w:r w:rsidRPr="00C901B7">
        <w:rPr>
          <w:rFonts w:eastAsia="Times New Roman" w:cstheme="minorHAnsi"/>
          <w:spacing w:val="-8"/>
        </w:rPr>
        <w:t xml:space="preserve"> </w:t>
      </w:r>
      <w:r w:rsidRPr="00C901B7">
        <w:rPr>
          <w:rFonts w:eastAsia="Times New Roman" w:cstheme="minorHAnsi"/>
        </w:rPr>
        <w:t>agrees</w:t>
      </w:r>
      <w:r w:rsidRPr="00C901B7">
        <w:rPr>
          <w:rFonts w:eastAsia="Times New Roman" w:cstheme="minorHAnsi"/>
          <w:spacing w:val="-7"/>
        </w:rPr>
        <w:t xml:space="preserve"> </w:t>
      </w:r>
      <w:r w:rsidRPr="00C901B7">
        <w:rPr>
          <w:rFonts w:eastAsia="Times New Roman" w:cstheme="minorHAnsi"/>
        </w:rPr>
        <w:t>to</w:t>
      </w:r>
      <w:r w:rsidRPr="00C901B7">
        <w:rPr>
          <w:rFonts w:eastAsia="Times New Roman" w:cstheme="minorHAnsi"/>
          <w:spacing w:val="-8"/>
        </w:rPr>
        <w:t xml:space="preserve"> </w:t>
      </w:r>
      <w:r w:rsidRPr="00C901B7">
        <w:rPr>
          <w:rFonts w:eastAsia="Times New Roman" w:cstheme="minorHAnsi"/>
        </w:rPr>
        <w:t>conduct</w:t>
      </w:r>
      <w:r w:rsidRPr="00C901B7">
        <w:rPr>
          <w:rFonts w:eastAsia="Times New Roman" w:cstheme="minorHAnsi"/>
          <w:spacing w:val="-7"/>
        </w:rPr>
        <w:t xml:space="preserve"> </w:t>
      </w:r>
      <w:r w:rsidRPr="00C901B7">
        <w:rPr>
          <w:rFonts w:eastAsia="Times New Roman" w:cstheme="minorHAnsi"/>
        </w:rPr>
        <w:t>the</w:t>
      </w:r>
      <w:r w:rsidRPr="00C901B7">
        <w:rPr>
          <w:rFonts w:eastAsia="Times New Roman" w:cstheme="minorHAnsi"/>
          <w:spacing w:val="-7"/>
        </w:rPr>
        <w:t xml:space="preserve"> </w:t>
      </w:r>
      <w:r w:rsidRPr="00C901B7">
        <w:rPr>
          <w:rFonts w:eastAsia="Times New Roman" w:cstheme="minorHAnsi"/>
        </w:rPr>
        <w:t>Event</w:t>
      </w:r>
      <w:r w:rsidRPr="00C901B7">
        <w:rPr>
          <w:rFonts w:eastAsia="Times New Roman" w:cstheme="minorHAnsi"/>
          <w:spacing w:val="-8"/>
        </w:rPr>
        <w:t xml:space="preserve"> </w:t>
      </w:r>
      <w:r w:rsidRPr="00C901B7">
        <w:rPr>
          <w:rFonts w:eastAsia="Times New Roman" w:cstheme="minorHAnsi"/>
        </w:rPr>
        <w:t>in</w:t>
      </w:r>
      <w:r w:rsidRPr="00C901B7">
        <w:rPr>
          <w:rFonts w:eastAsia="Times New Roman" w:cstheme="minorHAnsi"/>
          <w:spacing w:val="-7"/>
        </w:rPr>
        <w:t xml:space="preserve"> </w:t>
      </w:r>
      <w:r w:rsidRPr="00C901B7">
        <w:rPr>
          <w:rFonts w:eastAsia="Times New Roman" w:cstheme="minorHAnsi"/>
        </w:rPr>
        <w:t>a</w:t>
      </w:r>
      <w:r w:rsidRPr="00C901B7">
        <w:rPr>
          <w:rFonts w:eastAsia="Times New Roman" w:cstheme="minorHAnsi"/>
          <w:spacing w:val="-7"/>
        </w:rPr>
        <w:t xml:space="preserve"> </w:t>
      </w:r>
      <w:r w:rsidRPr="00C901B7">
        <w:rPr>
          <w:rFonts w:eastAsia="Times New Roman" w:cstheme="minorHAnsi"/>
        </w:rPr>
        <w:t>civil</w:t>
      </w:r>
      <w:r w:rsidRPr="00C901B7">
        <w:rPr>
          <w:rFonts w:eastAsia="Times New Roman" w:cstheme="minorHAnsi"/>
          <w:spacing w:val="-7"/>
        </w:rPr>
        <w:t xml:space="preserve"> </w:t>
      </w:r>
      <w:r w:rsidRPr="00C901B7">
        <w:rPr>
          <w:rFonts w:eastAsia="Times New Roman" w:cstheme="minorHAnsi"/>
        </w:rPr>
        <w:t>orderly</w:t>
      </w:r>
      <w:r w:rsidRPr="00C901B7">
        <w:rPr>
          <w:rFonts w:eastAsia="Times New Roman" w:cstheme="minorHAnsi"/>
          <w:spacing w:val="-7"/>
        </w:rPr>
        <w:t xml:space="preserve"> </w:t>
      </w:r>
      <w:r w:rsidRPr="00C901B7">
        <w:rPr>
          <w:rFonts w:eastAsia="Times New Roman" w:cstheme="minorHAnsi"/>
        </w:rPr>
        <w:t>manner,</w:t>
      </w:r>
      <w:r w:rsidRPr="00C901B7">
        <w:rPr>
          <w:rFonts w:eastAsia="Times New Roman" w:cstheme="minorHAnsi"/>
          <w:spacing w:val="-8"/>
        </w:rPr>
        <w:t xml:space="preserve"> </w:t>
      </w:r>
      <w:r w:rsidRPr="00C901B7">
        <w:rPr>
          <w:rFonts w:eastAsia="Times New Roman" w:cstheme="minorHAnsi"/>
        </w:rPr>
        <w:t>and</w:t>
      </w:r>
      <w:r w:rsidRPr="00C901B7">
        <w:rPr>
          <w:rFonts w:eastAsia="Times New Roman" w:cstheme="minorHAnsi"/>
          <w:spacing w:val="-7"/>
        </w:rPr>
        <w:t xml:space="preserve"> </w:t>
      </w:r>
      <w:r w:rsidRPr="00C901B7">
        <w:rPr>
          <w:rFonts w:eastAsia="Times New Roman" w:cstheme="minorHAnsi"/>
        </w:rPr>
        <w:t>at</w:t>
      </w:r>
      <w:r w:rsidRPr="00C901B7">
        <w:rPr>
          <w:rFonts w:eastAsia="Times New Roman" w:cstheme="minorHAnsi"/>
          <w:spacing w:val="-8"/>
        </w:rPr>
        <w:t xml:space="preserve"> </w:t>
      </w:r>
      <w:r w:rsidRPr="00C901B7">
        <w:rPr>
          <w:rFonts w:eastAsia="Times New Roman" w:cstheme="minorHAnsi"/>
        </w:rPr>
        <w:t>reasonable</w:t>
      </w:r>
      <w:r w:rsidRPr="00C901B7">
        <w:rPr>
          <w:rFonts w:eastAsia="Times New Roman" w:cstheme="minorHAnsi"/>
          <w:spacing w:val="-7"/>
        </w:rPr>
        <w:t xml:space="preserve"> </w:t>
      </w:r>
      <w:r w:rsidRPr="00C901B7">
        <w:rPr>
          <w:rFonts w:eastAsia="Times New Roman" w:cstheme="minorHAnsi"/>
        </w:rPr>
        <w:t>noise level,</w:t>
      </w:r>
      <w:r w:rsidRPr="00C901B7">
        <w:rPr>
          <w:rFonts w:eastAsia="Times New Roman" w:cstheme="minorHAnsi"/>
          <w:spacing w:val="-6"/>
        </w:rPr>
        <w:t xml:space="preserve"> </w:t>
      </w:r>
      <w:r w:rsidRPr="00C901B7">
        <w:rPr>
          <w:rFonts w:eastAsia="Times New Roman" w:cstheme="minorHAnsi"/>
        </w:rPr>
        <w:t>and</w:t>
      </w:r>
      <w:r w:rsidRPr="00C901B7">
        <w:rPr>
          <w:rFonts w:eastAsia="Times New Roman" w:cstheme="minorHAnsi"/>
          <w:spacing w:val="-5"/>
        </w:rPr>
        <w:t xml:space="preserve"> </w:t>
      </w:r>
      <w:r w:rsidRPr="00C901B7">
        <w:rPr>
          <w:rFonts w:eastAsia="Times New Roman" w:cstheme="minorHAnsi"/>
        </w:rPr>
        <w:t>Owner</w:t>
      </w:r>
      <w:r w:rsidRPr="00C901B7">
        <w:rPr>
          <w:rFonts w:eastAsia="Times New Roman" w:cstheme="minorHAnsi"/>
          <w:spacing w:val="-4"/>
        </w:rPr>
        <w:t xml:space="preserve"> </w:t>
      </w:r>
      <w:r w:rsidRPr="00C901B7">
        <w:rPr>
          <w:rFonts w:eastAsia="Times New Roman" w:cstheme="minorHAnsi"/>
        </w:rPr>
        <w:t>reserves</w:t>
      </w:r>
      <w:r w:rsidRPr="00C901B7">
        <w:rPr>
          <w:rFonts w:eastAsia="Times New Roman" w:cstheme="minorHAnsi"/>
          <w:spacing w:val="-5"/>
        </w:rPr>
        <w:t xml:space="preserve"> </w:t>
      </w:r>
      <w:r w:rsidRPr="00C901B7">
        <w:rPr>
          <w:rFonts w:eastAsia="Times New Roman" w:cstheme="minorHAnsi"/>
        </w:rPr>
        <w:t>the</w:t>
      </w:r>
      <w:r w:rsidRPr="00C901B7">
        <w:rPr>
          <w:rFonts w:eastAsia="Times New Roman" w:cstheme="minorHAnsi"/>
          <w:spacing w:val="-6"/>
        </w:rPr>
        <w:t xml:space="preserve"> </w:t>
      </w:r>
      <w:r w:rsidRPr="00C901B7">
        <w:rPr>
          <w:rFonts w:eastAsia="Times New Roman" w:cstheme="minorHAnsi"/>
        </w:rPr>
        <w:t>right</w:t>
      </w:r>
      <w:r w:rsidRPr="00C901B7">
        <w:rPr>
          <w:rFonts w:eastAsia="Times New Roman" w:cstheme="minorHAnsi"/>
          <w:spacing w:val="-6"/>
        </w:rPr>
        <w:t xml:space="preserve"> </w:t>
      </w:r>
      <w:r w:rsidRPr="00C901B7">
        <w:rPr>
          <w:rFonts w:eastAsia="Times New Roman" w:cstheme="minorHAnsi"/>
        </w:rPr>
        <w:t>to</w:t>
      </w:r>
      <w:r w:rsidRPr="00C901B7">
        <w:rPr>
          <w:rFonts w:eastAsia="Times New Roman" w:cstheme="minorHAnsi"/>
          <w:spacing w:val="-5"/>
        </w:rPr>
        <w:t xml:space="preserve"> </w:t>
      </w:r>
      <w:r w:rsidRPr="00C901B7">
        <w:rPr>
          <w:rFonts w:eastAsia="Times New Roman" w:cstheme="minorHAnsi"/>
        </w:rPr>
        <w:t>eject</w:t>
      </w:r>
      <w:r w:rsidRPr="00C901B7">
        <w:rPr>
          <w:rFonts w:eastAsia="Times New Roman" w:cstheme="minorHAnsi"/>
          <w:spacing w:val="-4"/>
        </w:rPr>
        <w:t xml:space="preserve"> </w:t>
      </w:r>
      <w:r w:rsidRPr="00C901B7">
        <w:rPr>
          <w:rFonts w:eastAsia="Times New Roman" w:cstheme="minorHAnsi"/>
        </w:rPr>
        <w:t>any</w:t>
      </w:r>
      <w:r w:rsidRPr="00C901B7">
        <w:rPr>
          <w:rFonts w:eastAsia="Times New Roman" w:cstheme="minorHAnsi"/>
          <w:spacing w:val="-6"/>
        </w:rPr>
        <w:t xml:space="preserve"> </w:t>
      </w:r>
      <w:r w:rsidRPr="00C901B7">
        <w:rPr>
          <w:rFonts w:eastAsia="Times New Roman" w:cstheme="minorHAnsi"/>
        </w:rPr>
        <w:t>guest</w:t>
      </w:r>
      <w:r w:rsidRPr="00C901B7">
        <w:rPr>
          <w:rFonts w:eastAsia="Times New Roman" w:cstheme="minorHAnsi"/>
          <w:spacing w:val="-4"/>
        </w:rPr>
        <w:t xml:space="preserve"> </w:t>
      </w:r>
      <w:r w:rsidRPr="00C901B7">
        <w:rPr>
          <w:rFonts w:eastAsia="Times New Roman" w:cstheme="minorHAnsi"/>
        </w:rPr>
        <w:t>or</w:t>
      </w:r>
      <w:r w:rsidRPr="00C901B7">
        <w:rPr>
          <w:rFonts w:eastAsia="Times New Roman" w:cstheme="minorHAnsi"/>
          <w:spacing w:val="-4"/>
        </w:rPr>
        <w:t xml:space="preserve"> </w:t>
      </w:r>
      <w:r w:rsidRPr="00C901B7">
        <w:rPr>
          <w:rFonts w:eastAsia="Times New Roman" w:cstheme="minorHAnsi"/>
        </w:rPr>
        <w:t>attendee</w:t>
      </w:r>
      <w:r w:rsidRPr="00C901B7">
        <w:rPr>
          <w:rFonts w:eastAsia="Times New Roman" w:cstheme="minorHAnsi"/>
          <w:spacing w:val="-5"/>
        </w:rPr>
        <w:t xml:space="preserve"> </w:t>
      </w:r>
      <w:r w:rsidRPr="00C901B7">
        <w:rPr>
          <w:rFonts w:eastAsia="Times New Roman" w:cstheme="minorHAnsi"/>
        </w:rPr>
        <w:t>of</w:t>
      </w:r>
      <w:r w:rsidRPr="00C901B7">
        <w:rPr>
          <w:rFonts w:eastAsia="Times New Roman" w:cstheme="minorHAnsi"/>
          <w:spacing w:val="-6"/>
        </w:rPr>
        <w:t xml:space="preserve"> </w:t>
      </w:r>
      <w:r w:rsidRPr="00C901B7">
        <w:rPr>
          <w:rFonts w:eastAsia="Times New Roman" w:cstheme="minorHAnsi"/>
        </w:rPr>
        <w:t>the</w:t>
      </w:r>
      <w:r w:rsidRPr="00C901B7">
        <w:rPr>
          <w:rFonts w:eastAsia="Times New Roman" w:cstheme="minorHAnsi"/>
          <w:spacing w:val="-5"/>
        </w:rPr>
        <w:t xml:space="preserve"> </w:t>
      </w:r>
      <w:r w:rsidRPr="00C901B7">
        <w:rPr>
          <w:rFonts w:eastAsia="Times New Roman" w:cstheme="minorHAnsi"/>
        </w:rPr>
        <w:t>Event</w:t>
      </w:r>
      <w:r w:rsidRPr="00C901B7">
        <w:rPr>
          <w:rFonts w:eastAsia="Times New Roman" w:cstheme="minorHAnsi"/>
          <w:spacing w:val="-4"/>
        </w:rPr>
        <w:t xml:space="preserve"> </w:t>
      </w:r>
      <w:r w:rsidRPr="00C901B7">
        <w:rPr>
          <w:rFonts w:eastAsia="Times New Roman" w:cstheme="minorHAnsi"/>
        </w:rPr>
        <w:t>from</w:t>
      </w:r>
      <w:r w:rsidRPr="00C901B7">
        <w:rPr>
          <w:rFonts w:eastAsia="Times New Roman" w:cstheme="minorHAnsi"/>
          <w:spacing w:val="-7"/>
        </w:rPr>
        <w:t xml:space="preserve"> </w:t>
      </w:r>
      <w:r w:rsidRPr="00C901B7">
        <w:rPr>
          <w:rFonts w:eastAsia="Times New Roman" w:cstheme="minorHAnsi"/>
        </w:rPr>
        <w:t>the premises for damage to property, injury to person, unacceptable, unruly</w:t>
      </w:r>
      <w:r w:rsidRPr="00C901B7">
        <w:rPr>
          <w:rFonts w:eastAsia="Times New Roman" w:cstheme="minorHAnsi"/>
          <w:spacing w:val="51"/>
        </w:rPr>
        <w:t xml:space="preserve"> </w:t>
      </w:r>
      <w:r w:rsidRPr="00C901B7">
        <w:rPr>
          <w:rFonts w:eastAsia="Times New Roman" w:cstheme="minorHAnsi"/>
        </w:rPr>
        <w:t>and/or dangerous behavior, inappropriate attire, lewd acts, disregard of Owner’s policies</w:t>
      </w:r>
      <w:r w:rsidRPr="00C901B7">
        <w:rPr>
          <w:rFonts w:eastAsia="Times New Roman" w:cstheme="minorHAnsi"/>
          <w:spacing w:val="55"/>
        </w:rPr>
        <w:t xml:space="preserve"> </w:t>
      </w:r>
      <w:r w:rsidRPr="00C901B7">
        <w:rPr>
          <w:rFonts w:eastAsia="Times New Roman" w:cstheme="minorHAnsi"/>
        </w:rPr>
        <w:t>or these Rules, or for other violation of this</w:t>
      </w:r>
      <w:r w:rsidRPr="00C901B7">
        <w:rPr>
          <w:rFonts w:eastAsia="Times New Roman" w:cstheme="minorHAnsi"/>
          <w:spacing w:val="-5"/>
        </w:rPr>
        <w:t xml:space="preserve"> </w:t>
      </w:r>
      <w:r w:rsidRPr="00C901B7">
        <w:rPr>
          <w:rFonts w:eastAsia="Times New Roman" w:cstheme="minorHAnsi"/>
        </w:rPr>
        <w:t>Agreement.</w:t>
      </w:r>
    </w:p>
    <w:p w14:paraId="4D3C07B0" w14:textId="77777777" w:rsidR="006E1E15" w:rsidRPr="00C901B7" w:rsidRDefault="006E1E15" w:rsidP="0060689D">
      <w:pPr>
        <w:pStyle w:val="ListParagraph"/>
        <w:widowControl w:val="0"/>
        <w:numPr>
          <w:ilvl w:val="1"/>
          <w:numId w:val="110"/>
        </w:numPr>
        <w:spacing w:after="240" w:line="269" w:lineRule="auto"/>
        <w:ind w:left="1354"/>
        <w:contextualSpacing w:val="0"/>
        <w:rPr>
          <w:rFonts w:eastAsia="Times New Roman" w:cstheme="minorHAnsi"/>
        </w:rPr>
      </w:pPr>
      <w:r w:rsidRPr="00C901B7">
        <w:rPr>
          <w:rFonts w:cstheme="minorHAnsi"/>
        </w:rPr>
        <w:t>The Event must terminate by 1:00A.M. If the Event will have minors in</w:t>
      </w:r>
      <w:r w:rsidRPr="00C901B7">
        <w:rPr>
          <w:rFonts w:cstheme="minorHAnsi"/>
          <w:spacing w:val="41"/>
        </w:rPr>
        <w:t xml:space="preserve"> </w:t>
      </w:r>
      <w:r w:rsidRPr="00C901B7">
        <w:rPr>
          <w:rFonts w:cstheme="minorHAnsi"/>
        </w:rPr>
        <w:t>attendance who are not accompanied by a parent or guardian, Licensee will be fully</w:t>
      </w:r>
      <w:r w:rsidRPr="00C901B7">
        <w:rPr>
          <w:rFonts w:cstheme="minorHAnsi"/>
          <w:spacing w:val="37"/>
        </w:rPr>
        <w:t xml:space="preserve"> </w:t>
      </w:r>
      <w:r w:rsidRPr="00C901B7">
        <w:rPr>
          <w:rFonts w:cstheme="minorHAnsi"/>
        </w:rPr>
        <w:t>responsible for city curfew</w:t>
      </w:r>
      <w:r w:rsidRPr="00C901B7">
        <w:rPr>
          <w:rFonts w:cstheme="minorHAnsi"/>
          <w:spacing w:val="-2"/>
        </w:rPr>
        <w:t xml:space="preserve"> </w:t>
      </w:r>
      <w:r w:rsidRPr="00C901B7">
        <w:rPr>
          <w:rFonts w:cstheme="minorHAnsi"/>
        </w:rPr>
        <w:t>compliance.</w:t>
      </w:r>
    </w:p>
    <w:p w14:paraId="12FFBB57" w14:textId="77777777" w:rsidR="006E1E15" w:rsidRPr="00C901B7" w:rsidRDefault="006E1E15" w:rsidP="0060689D">
      <w:pPr>
        <w:pStyle w:val="ListParagraph"/>
        <w:widowControl w:val="0"/>
        <w:numPr>
          <w:ilvl w:val="1"/>
          <w:numId w:val="110"/>
        </w:numPr>
        <w:spacing w:after="240" w:line="269" w:lineRule="auto"/>
        <w:ind w:left="1354"/>
        <w:contextualSpacing w:val="0"/>
        <w:rPr>
          <w:rFonts w:eastAsia="Times New Roman" w:cstheme="minorHAnsi"/>
        </w:rPr>
      </w:pPr>
      <w:r w:rsidRPr="00C901B7">
        <w:rPr>
          <w:rFonts w:cstheme="minorHAnsi"/>
        </w:rPr>
        <w:t>All</w:t>
      </w:r>
      <w:r w:rsidRPr="00C901B7">
        <w:rPr>
          <w:rFonts w:cstheme="minorHAnsi"/>
          <w:spacing w:val="15"/>
        </w:rPr>
        <w:t xml:space="preserve"> </w:t>
      </w:r>
      <w:r w:rsidRPr="00C901B7">
        <w:rPr>
          <w:rFonts w:cstheme="minorHAnsi"/>
        </w:rPr>
        <w:t>decorations,</w:t>
      </w:r>
      <w:r w:rsidRPr="00C901B7">
        <w:rPr>
          <w:rFonts w:cstheme="minorHAnsi"/>
          <w:spacing w:val="14"/>
        </w:rPr>
        <w:t xml:space="preserve"> </w:t>
      </w:r>
      <w:r w:rsidRPr="00C901B7">
        <w:rPr>
          <w:rFonts w:cstheme="minorHAnsi"/>
        </w:rPr>
        <w:t>flowers,</w:t>
      </w:r>
      <w:r w:rsidRPr="00C901B7">
        <w:rPr>
          <w:rFonts w:cstheme="minorHAnsi"/>
          <w:spacing w:val="14"/>
        </w:rPr>
        <w:t xml:space="preserve"> </w:t>
      </w:r>
      <w:r w:rsidRPr="00C901B7">
        <w:rPr>
          <w:rFonts w:cstheme="minorHAnsi"/>
        </w:rPr>
        <w:t>liquor,</w:t>
      </w:r>
      <w:r w:rsidRPr="00C901B7">
        <w:rPr>
          <w:rFonts w:cstheme="minorHAnsi"/>
          <w:spacing w:val="14"/>
        </w:rPr>
        <w:t xml:space="preserve"> </w:t>
      </w:r>
      <w:r w:rsidRPr="00C901B7">
        <w:rPr>
          <w:rFonts w:cstheme="minorHAnsi"/>
        </w:rPr>
        <w:t>or</w:t>
      </w:r>
      <w:r w:rsidRPr="00C901B7">
        <w:rPr>
          <w:rFonts w:cstheme="minorHAnsi"/>
          <w:spacing w:val="15"/>
        </w:rPr>
        <w:t xml:space="preserve"> </w:t>
      </w:r>
      <w:r w:rsidRPr="00C901B7">
        <w:rPr>
          <w:rFonts w:cstheme="minorHAnsi"/>
        </w:rPr>
        <w:t>food</w:t>
      </w:r>
      <w:r w:rsidRPr="00C901B7">
        <w:rPr>
          <w:rFonts w:cstheme="minorHAnsi"/>
          <w:spacing w:val="14"/>
        </w:rPr>
        <w:t xml:space="preserve"> </w:t>
      </w:r>
      <w:r w:rsidRPr="00C901B7">
        <w:rPr>
          <w:rFonts w:cstheme="minorHAnsi"/>
        </w:rPr>
        <w:t>items</w:t>
      </w:r>
      <w:r w:rsidRPr="00C901B7">
        <w:rPr>
          <w:rFonts w:cstheme="minorHAnsi"/>
          <w:spacing w:val="15"/>
        </w:rPr>
        <w:t xml:space="preserve"> </w:t>
      </w:r>
      <w:r w:rsidRPr="00C901B7">
        <w:rPr>
          <w:rFonts w:cstheme="minorHAnsi"/>
        </w:rPr>
        <w:t>must</w:t>
      </w:r>
      <w:r w:rsidRPr="00C901B7">
        <w:rPr>
          <w:rFonts w:cstheme="minorHAnsi"/>
          <w:spacing w:val="15"/>
        </w:rPr>
        <w:t xml:space="preserve"> </w:t>
      </w:r>
      <w:r w:rsidRPr="00C901B7">
        <w:rPr>
          <w:rFonts w:cstheme="minorHAnsi"/>
        </w:rPr>
        <w:t>be</w:t>
      </w:r>
      <w:r w:rsidRPr="00C901B7">
        <w:rPr>
          <w:rFonts w:cstheme="minorHAnsi"/>
          <w:spacing w:val="13"/>
        </w:rPr>
        <w:t xml:space="preserve"> </w:t>
      </w:r>
      <w:r w:rsidRPr="00C901B7">
        <w:rPr>
          <w:rFonts w:cstheme="minorHAnsi"/>
        </w:rPr>
        <w:t>removed</w:t>
      </w:r>
      <w:r w:rsidRPr="00C901B7">
        <w:rPr>
          <w:rFonts w:cstheme="minorHAnsi"/>
          <w:spacing w:val="14"/>
        </w:rPr>
        <w:t xml:space="preserve"> </w:t>
      </w:r>
      <w:r w:rsidRPr="00C901B7">
        <w:rPr>
          <w:rFonts w:cstheme="minorHAnsi"/>
        </w:rPr>
        <w:t>at</w:t>
      </w:r>
      <w:r w:rsidRPr="00C901B7">
        <w:rPr>
          <w:rFonts w:cstheme="minorHAnsi"/>
          <w:spacing w:val="14"/>
        </w:rPr>
        <w:t xml:space="preserve"> </w:t>
      </w:r>
      <w:r w:rsidRPr="00C901B7">
        <w:rPr>
          <w:rFonts w:cstheme="minorHAnsi"/>
        </w:rPr>
        <w:t>the</w:t>
      </w:r>
      <w:r w:rsidRPr="00C901B7">
        <w:rPr>
          <w:rFonts w:cstheme="minorHAnsi"/>
          <w:spacing w:val="15"/>
        </w:rPr>
        <w:t xml:space="preserve"> </w:t>
      </w:r>
      <w:r w:rsidRPr="00C901B7">
        <w:rPr>
          <w:rFonts w:cstheme="minorHAnsi"/>
        </w:rPr>
        <w:t>conclusion</w:t>
      </w:r>
      <w:r w:rsidRPr="00C901B7">
        <w:rPr>
          <w:rFonts w:cstheme="minorHAnsi"/>
          <w:spacing w:val="13"/>
        </w:rPr>
        <w:t xml:space="preserve"> </w:t>
      </w:r>
      <w:r w:rsidRPr="00C901B7">
        <w:rPr>
          <w:rFonts w:cstheme="minorHAnsi"/>
        </w:rPr>
        <w:t>of the Event.</w:t>
      </w:r>
    </w:p>
    <w:p w14:paraId="77C2A842" w14:textId="77777777" w:rsidR="006E1E15" w:rsidRPr="00C901B7" w:rsidRDefault="006E1E15" w:rsidP="0060689D">
      <w:pPr>
        <w:pStyle w:val="ListParagraph"/>
        <w:widowControl w:val="0"/>
        <w:numPr>
          <w:ilvl w:val="1"/>
          <w:numId w:val="110"/>
        </w:numPr>
        <w:spacing w:after="240" w:line="269" w:lineRule="auto"/>
        <w:ind w:left="1354"/>
        <w:contextualSpacing w:val="0"/>
        <w:rPr>
          <w:rFonts w:eastAsia="Times New Roman" w:cstheme="minorHAnsi"/>
        </w:rPr>
      </w:pPr>
      <w:r w:rsidRPr="00C901B7">
        <w:rPr>
          <w:rFonts w:cstheme="minorHAnsi"/>
        </w:rPr>
        <w:t>There is to be NO SMOKING inside the building or on the</w:t>
      </w:r>
      <w:r w:rsidRPr="00C901B7">
        <w:rPr>
          <w:rFonts w:cstheme="minorHAnsi"/>
          <w:spacing w:val="-6"/>
        </w:rPr>
        <w:t xml:space="preserve"> </w:t>
      </w:r>
      <w:r w:rsidRPr="00C901B7">
        <w:rPr>
          <w:rFonts w:cstheme="minorHAnsi"/>
        </w:rPr>
        <w:t>premises.</w:t>
      </w:r>
    </w:p>
    <w:p w14:paraId="01BDD9E7" w14:textId="77777777" w:rsidR="006E1E15" w:rsidRPr="00C901B7" w:rsidRDefault="006E1E15" w:rsidP="0060689D">
      <w:pPr>
        <w:pStyle w:val="ListParagraph"/>
        <w:widowControl w:val="0"/>
        <w:numPr>
          <w:ilvl w:val="1"/>
          <w:numId w:val="110"/>
        </w:numPr>
        <w:spacing w:after="240" w:line="269" w:lineRule="auto"/>
        <w:ind w:left="1354"/>
        <w:contextualSpacing w:val="0"/>
        <w:rPr>
          <w:rFonts w:eastAsia="Times New Roman" w:cstheme="minorHAnsi"/>
        </w:rPr>
      </w:pPr>
      <w:r w:rsidRPr="00C901B7">
        <w:rPr>
          <w:rFonts w:cstheme="minorHAnsi"/>
        </w:rPr>
        <w:t>Firearms are strictly prohibited in the building, outside the building, and on</w:t>
      </w:r>
      <w:r w:rsidRPr="00C901B7">
        <w:rPr>
          <w:rFonts w:cstheme="minorHAnsi"/>
          <w:spacing w:val="9"/>
        </w:rPr>
        <w:t xml:space="preserve"> </w:t>
      </w:r>
      <w:r w:rsidRPr="00C901B7">
        <w:rPr>
          <w:rFonts w:cstheme="minorHAnsi"/>
        </w:rPr>
        <w:t>the premises with the exception of security/police</w:t>
      </w:r>
      <w:r w:rsidRPr="00C901B7">
        <w:rPr>
          <w:rFonts w:cstheme="minorHAnsi"/>
          <w:spacing w:val="-3"/>
        </w:rPr>
        <w:t xml:space="preserve"> </w:t>
      </w:r>
      <w:r w:rsidRPr="00C901B7">
        <w:rPr>
          <w:rFonts w:cstheme="minorHAnsi"/>
        </w:rPr>
        <w:t>officers.</w:t>
      </w:r>
    </w:p>
    <w:p w14:paraId="6B5D1203" w14:textId="77777777" w:rsidR="006E1E15" w:rsidRPr="00C901B7" w:rsidRDefault="006E1E15" w:rsidP="0060689D">
      <w:pPr>
        <w:pStyle w:val="ListParagraph"/>
        <w:widowControl w:val="0"/>
        <w:numPr>
          <w:ilvl w:val="1"/>
          <w:numId w:val="110"/>
        </w:numPr>
        <w:spacing w:after="240" w:line="269" w:lineRule="auto"/>
        <w:ind w:left="1354"/>
        <w:contextualSpacing w:val="0"/>
        <w:rPr>
          <w:rFonts w:eastAsia="Times New Roman" w:cstheme="minorHAnsi"/>
        </w:rPr>
      </w:pPr>
      <w:r w:rsidRPr="00C901B7">
        <w:rPr>
          <w:rFonts w:cstheme="minorHAnsi"/>
        </w:rPr>
        <w:t>Licensee shall comply with all applicable laws, ordinances and regulations in the</w:t>
      </w:r>
      <w:r w:rsidRPr="00C901B7">
        <w:rPr>
          <w:rFonts w:cstheme="minorHAnsi"/>
          <w:spacing w:val="47"/>
        </w:rPr>
        <w:t xml:space="preserve"> </w:t>
      </w:r>
      <w:r w:rsidRPr="00C901B7">
        <w:rPr>
          <w:rFonts w:cstheme="minorHAnsi"/>
        </w:rPr>
        <w:t>use of the</w:t>
      </w:r>
      <w:r w:rsidRPr="00C901B7">
        <w:rPr>
          <w:rFonts w:cstheme="minorHAnsi"/>
          <w:spacing w:val="-2"/>
        </w:rPr>
        <w:t xml:space="preserve"> </w:t>
      </w:r>
      <w:r w:rsidRPr="00C901B7">
        <w:rPr>
          <w:rFonts w:cstheme="minorHAnsi"/>
        </w:rPr>
        <w:t>facility.</w:t>
      </w:r>
    </w:p>
    <w:p w14:paraId="6C88E58A" w14:textId="77777777" w:rsidR="006E1E15" w:rsidRPr="00C901B7" w:rsidRDefault="006E1E15" w:rsidP="0060689D">
      <w:pPr>
        <w:pStyle w:val="ListParagraph"/>
        <w:widowControl w:val="0"/>
        <w:numPr>
          <w:ilvl w:val="1"/>
          <w:numId w:val="110"/>
        </w:numPr>
        <w:tabs>
          <w:tab w:val="left" w:pos="1350"/>
        </w:tabs>
        <w:spacing w:before="69" w:after="240" w:line="269" w:lineRule="auto"/>
        <w:ind w:left="1354"/>
        <w:contextualSpacing w:val="0"/>
        <w:rPr>
          <w:rFonts w:eastAsia="Times New Roman" w:cstheme="minorHAnsi"/>
        </w:rPr>
      </w:pPr>
      <w:r w:rsidRPr="00C901B7">
        <w:rPr>
          <w:rFonts w:eastAsia="Times New Roman" w:cstheme="minorHAnsi"/>
        </w:rPr>
        <w:t>Licensee</w:t>
      </w:r>
      <w:r w:rsidRPr="00C901B7">
        <w:rPr>
          <w:rFonts w:eastAsia="Times New Roman" w:cstheme="minorHAnsi"/>
          <w:spacing w:val="46"/>
        </w:rPr>
        <w:t xml:space="preserve"> </w:t>
      </w:r>
      <w:r w:rsidRPr="00C901B7">
        <w:rPr>
          <w:rFonts w:eastAsia="Times New Roman" w:cstheme="minorHAnsi"/>
        </w:rPr>
        <w:t>is</w:t>
      </w:r>
      <w:r w:rsidRPr="00C901B7">
        <w:rPr>
          <w:rFonts w:eastAsia="Times New Roman" w:cstheme="minorHAnsi"/>
          <w:spacing w:val="46"/>
        </w:rPr>
        <w:t xml:space="preserve"> </w:t>
      </w:r>
      <w:r w:rsidRPr="00C901B7">
        <w:rPr>
          <w:rFonts w:eastAsia="Times New Roman" w:cstheme="minorHAnsi"/>
        </w:rPr>
        <w:t>responsible</w:t>
      </w:r>
      <w:r w:rsidRPr="00C901B7">
        <w:rPr>
          <w:rFonts w:eastAsia="Times New Roman" w:cstheme="minorHAnsi"/>
          <w:spacing w:val="46"/>
        </w:rPr>
        <w:t xml:space="preserve"> </w:t>
      </w:r>
      <w:r w:rsidRPr="00C901B7">
        <w:rPr>
          <w:rFonts w:eastAsia="Times New Roman" w:cstheme="minorHAnsi"/>
        </w:rPr>
        <w:t>for</w:t>
      </w:r>
      <w:r w:rsidRPr="00C901B7">
        <w:rPr>
          <w:rFonts w:eastAsia="Times New Roman" w:cstheme="minorHAnsi"/>
          <w:spacing w:val="47"/>
        </w:rPr>
        <w:t xml:space="preserve"> </w:t>
      </w:r>
      <w:r w:rsidRPr="00C901B7">
        <w:rPr>
          <w:rFonts w:eastAsia="Times New Roman" w:cstheme="minorHAnsi"/>
        </w:rPr>
        <w:t>the</w:t>
      </w:r>
      <w:r w:rsidRPr="00C901B7">
        <w:rPr>
          <w:rFonts w:eastAsia="Times New Roman" w:cstheme="minorHAnsi"/>
          <w:spacing w:val="47"/>
        </w:rPr>
        <w:t xml:space="preserve"> </w:t>
      </w:r>
      <w:r w:rsidRPr="00C901B7">
        <w:rPr>
          <w:rFonts w:eastAsia="Times New Roman" w:cstheme="minorHAnsi"/>
        </w:rPr>
        <w:t>conduct</w:t>
      </w:r>
      <w:r w:rsidRPr="00C901B7">
        <w:rPr>
          <w:rFonts w:eastAsia="Times New Roman" w:cstheme="minorHAnsi"/>
          <w:spacing w:val="47"/>
        </w:rPr>
        <w:t xml:space="preserve"> </w:t>
      </w:r>
      <w:r w:rsidRPr="00C901B7">
        <w:rPr>
          <w:rFonts w:eastAsia="Times New Roman" w:cstheme="minorHAnsi"/>
        </w:rPr>
        <w:t>and</w:t>
      </w:r>
      <w:r w:rsidRPr="00C901B7">
        <w:rPr>
          <w:rFonts w:eastAsia="Times New Roman" w:cstheme="minorHAnsi"/>
          <w:spacing w:val="47"/>
        </w:rPr>
        <w:t xml:space="preserve"> </w:t>
      </w:r>
      <w:r w:rsidRPr="00C901B7">
        <w:rPr>
          <w:rFonts w:eastAsia="Times New Roman" w:cstheme="minorHAnsi"/>
        </w:rPr>
        <w:t>acts</w:t>
      </w:r>
      <w:r w:rsidRPr="00C901B7">
        <w:rPr>
          <w:rFonts w:eastAsia="Times New Roman" w:cstheme="minorHAnsi"/>
          <w:spacing w:val="47"/>
        </w:rPr>
        <w:t xml:space="preserve"> </w:t>
      </w:r>
      <w:r w:rsidRPr="00C901B7">
        <w:rPr>
          <w:rFonts w:eastAsia="Times New Roman" w:cstheme="minorHAnsi"/>
        </w:rPr>
        <w:t>and</w:t>
      </w:r>
      <w:r w:rsidRPr="00C901B7">
        <w:rPr>
          <w:rFonts w:eastAsia="Times New Roman" w:cstheme="minorHAnsi"/>
          <w:spacing w:val="47"/>
        </w:rPr>
        <w:t xml:space="preserve"> </w:t>
      </w:r>
      <w:r w:rsidRPr="00C901B7">
        <w:rPr>
          <w:rFonts w:eastAsia="Times New Roman" w:cstheme="minorHAnsi"/>
        </w:rPr>
        <w:t>omissions</w:t>
      </w:r>
      <w:r w:rsidRPr="00C901B7">
        <w:rPr>
          <w:rFonts w:eastAsia="Times New Roman" w:cstheme="minorHAnsi"/>
          <w:spacing w:val="47"/>
        </w:rPr>
        <w:t xml:space="preserve"> </w:t>
      </w:r>
      <w:r w:rsidRPr="00C901B7">
        <w:rPr>
          <w:rFonts w:eastAsia="Times New Roman" w:cstheme="minorHAnsi"/>
        </w:rPr>
        <w:t>of</w:t>
      </w:r>
      <w:r w:rsidRPr="00C901B7">
        <w:rPr>
          <w:rFonts w:eastAsia="Times New Roman" w:cstheme="minorHAnsi"/>
          <w:spacing w:val="46"/>
        </w:rPr>
        <w:t xml:space="preserve"> </w:t>
      </w:r>
      <w:r w:rsidRPr="00C901B7">
        <w:rPr>
          <w:rFonts w:eastAsia="Times New Roman" w:cstheme="minorHAnsi"/>
        </w:rPr>
        <w:t>all</w:t>
      </w:r>
      <w:r w:rsidRPr="00C901B7">
        <w:rPr>
          <w:rFonts w:eastAsia="Times New Roman" w:cstheme="minorHAnsi"/>
          <w:spacing w:val="47"/>
        </w:rPr>
        <w:t xml:space="preserve"> </w:t>
      </w:r>
      <w:r w:rsidRPr="00C901B7">
        <w:rPr>
          <w:rFonts w:eastAsia="Times New Roman" w:cstheme="minorHAnsi"/>
        </w:rPr>
        <w:t>individuals attending</w:t>
      </w:r>
      <w:r w:rsidRPr="00C901B7">
        <w:rPr>
          <w:rFonts w:eastAsia="Times New Roman" w:cstheme="minorHAnsi"/>
          <w:spacing w:val="-5"/>
        </w:rPr>
        <w:t xml:space="preserve"> </w:t>
      </w:r>
      <w:r w:rsidRPr="00C901B7">
        <w:rPr>
          <w:rFonts w:eastAsia="Times New Roman" w:cstheme="minorHAnsi"/>
        </w:rPr>
        <w:t>Licensee’s</w:t>
      </w:r>
      <w:r w:rsidRPr="00C901B7">
        <w:rPr>
          <w:rFonts w:eastAsia="Times New Roman" w:cstheme="minorHAnsi"/>
          <w:spacing w:val="-5"/>
        </w:rPr>
        <w:t xml:space="preserve"> </w:t>
      </w:r>
      <w:r w:rsidRPr="00C901B7">
        <w:rPr>
          <w:rFonts w:eastAsia="Times New Roman" w:cstheme="minorHAnsi"/>
        </w:rPr>
        <w:t>Event,</w:t>
      </w:r>
      <w:r w:rsidRPr="00C901B7">
        <w:rPr>
          <w:rFonts w:eastAsia="Times New Roman" w:cstheme="minorHAnsi"/>
          <w:spacing w:val="-5"/>
        </w:rPr>
        <w:t xml:space="preserve"> </w:t>
      </w:r>
      <w:r w:rsidRPr="00C901B7">
        <w:rPr>
          <w:rFonts w:eastAsia="Times New Roman" w:cstheme="minorHAnsi"/>
        </w:rPr>
        <w:t>including,</w:t>
      </w:r>
      <w:r w:rsidRPr="00C901B7">
        <w:rPr>
          <w:rFonts w:eastAsia="Times New Roman" w:cstheme="minorHAnsi"/>
          <w:spacing w:val="-5"/>
        </w:rPr>
        <w:t xml:space="preserve"> </w:t>
      </w:r>
      <w:r w:rsidRPr="00C901B7">
        <w:rPr>
          <w:rFonts w:eastAsia="Times New Roman" w:cstheme="minorHAnsi"/>
        </w:rPr>
        <w:t>but</w:t>
      </w:r>
      <w:r w:rsidRPr="00C901B7">
        <w:rPr>
          <w:rFonts w:eastAsia="Times New Roman" w:cstheme="minorHAnsi"/>
          <w:spacing w:val="-4"/>
        </w:rPr>
        <w:t xml:space="preserve"> </w:t>
      </w:r>
      <w:r w:rsidRPr="00C901B7">
        <w:rPr>
          <w:rFonts w:eastAsia="Times New Roman" w:cstheme="minorHAnsi"/>
        </w:rPr>
        <w:t>not</w:t>
      </w:r>
      <w:r w:rsidRPr="00C901B7">
        <w:rPr>
          <w:rFonts w:eastAsia="Times New Roman" w:cstheme="minorHAnsi"/>
          <w:spacing w:val="-4"/>
        </w:rPr>
        <w:t xml:space="preserve"> </w:t>
      </w:r>
      <w:r w:rsidRPr="00C901B7">
        <w:rPr>
          <w:rFonts w:eastAsia="Times New Roman" w:cstheme="minorHAnsi"/>
        </w:rPr>
        <w:t>limited</w:t>
      </w:r>
      <w:r w:rsidRPr="00C901B7">
        <w:rPr>
          <w:rFonts w:eastAsia="Times New Roman" w:cstheme="minorHAnsi"/>
          <w:spacing w:val="-5"/>
        </w:rPr>
        <w:t xml:space="preserve"> </w:t>
      </w:r>
      <w:r w:rsidRPr="00C901B7">
        <w:rPr>
          <w:rFonts w:eastAsia="Times New Roman" w:cstheme="minorHAnsi"/>
        </w:rPr>
        <w:t>to,</w:t>
      </w:r>
      <w:r w:rsidRPr="00C901B7">
        <w:rPr>
          <w:rFonts w:eastAsia="Times New Roman" w:cstheme="minorHAnsi"/>
          <w:spacing w:val="-5"/>
        </w:rPr>
        <w:t xml:space="preserve"> </w:t>
      </w:r>
      <w:r w:rsidRPr="00C901B7">
        <w:rPr>
          <w:rFonts w:eastAsia="Times New Roman" w:cstheme="minorHAnsi"/>
        </w:rPr>
        <w:t>all</w:t>
      </w:r>
      <w:r w:rsidRPr="00C901B7">
        <w:rPr>
          <w:rFonts w:eastAsia="Times New Roman" w:cstheme="minorHAnsi"/>
          <w:spacing w:val="-6"/>
        </w:rPr>
        <w:t xml:space="preserve"> </w:t>
      </w:r>
      <w:r w:rsidRPr="00C901B7">
        <w:rPr>
          <w:rFonts w:eastAsia="Times New Roman" w:cstheme="minorHAnsi"/>
        </w:rPr>
        <w:t>guests,</w:t>
      </w:r>
      <w:r w:rsidRPr="00C901B7">
        <w:rPr>
          <w:rFonts w:eastAsia="Times New Roman" w:cstheme="minorHAnsi"/>
          <w:spacing w:val="-5"/>
        </w:rPr>
        <w:t xml:space="preserve"> </w:t>
      </w:r>
      <w:r w:rsidRPr="00C901B7">
        <w:rPr>
          <w:rFonts w:eastAsia="Times New Roman" w:cstheme="minorHAnsi"/>
        </w:rPr>
        <w:t>attendees,</w:t>
      </w:r>
      <w:r w:rsidRPr="00C901B7">
        <w:rPr>
          <w:rFonts w:eastAsia="Times New Roman" w:cstheme="minorHAnsi"/>
          <w:spacing w:val="-5"/>
        </w:rPr>
        <w:t xml:space="preserve"> </w:t>
      </w:r>
      <w:r w:rsidRPr="00C901B7">
        <w:rPr>
          <w:rFonts w:eastAsia="Times New Roman" w:cstheme="minorHAnsi"/>
        </w:rPr>
        <w:t>caterers and vendors.</w:t>
      </w:r>
    </w:p>
    <w:p w14:paraId="5ADAD7FE" w14:textId="77777777" w:rsidR="006E1E15" w:rsidRPr="00C901B7" w:rsidRDefault="006E1E15" w:rsidP="0060689D">
      <w:pPr>
        <w:pStyle w:val="ListParagraph"/>
        <w:widowControl w:val="0"/>
        <w:numPr>
          <w:ilvl w:val="1"/>
          <w:numId w:val="110"/>
        </w:numPr>
        <w:tabs>
          <w:tab w:val="left" w:pos="1350"/>
        </w:tabs>
        <w:spacing w:after="240" w:line="269" w:lineRule="auto"/>
        <w:ind w:left="1354"/>
        <w:contextualSpacing w:val="0"/>
        <w:rPr>
          <w:rFonts w:eastAsia="Times New Roman" w:cstheme="minorHAnsi"/>
        </w:rPr>
      </w:pPr>
      <w:r w:rsidRPr="00C901B7">
        <w:rPr>
          <w:rFonts w:eastAsia="Times New Roman" w:cstheme="minorHAnsi"/>
        </w:rPr>
        <w:t>Licensee is required to ensure that Licensee’s guests and the caterer and other</w:t>
      </w:r>
      <w:r w:rsidRPr="00C901B7">
        <w:rPr>
          <w:rFonts w:eastAsia="Times New Roman" w:cstheme="minorHAnsi"/>
          <w:spacing w:val="-8"/>
        </w:rPr>
        <w:t xml:space="preserve"> </w:t>
      </w:r>
      <w:r w:rsidRPr="00C901B7">
        <w:rPr>
          <w:rFonts w:eastAsia="Times New Roman" w:cstheme="minorHAnsi"/>
        </w:rPr>
        <w:t>venders for the Event also comply with all applicable laws, ordinances and</w:t>
      </w:r>
      <w:r w:rsidRPr="00C901B7">
        <w:rPr>
          <w:rFonts w:eastAsia="Times New Roman" w:cstheme="minorHAnsi"/>
          <w:spacing w:val="-10"/>
        </w:rPr>
        <w:t xml:space="preserve"> </w:t>
      </w:r>
      <w:r w:rsidRPr="00C901B7">
        <w:rPr>
          <w:rFonts w:eastAsia="Times New Roman" w:cstheme="minorHAnsi"/>
        </w:rPr>
        <w:t>regulations.</w:t>
      </w:r>
    </w:p>
    <w:p w14:paraId="189D04AA" w14:textId="77777777" w:rsidR="006E1E15" w:rsidRPr="00C901B7" w:rsidRDefault="006E1E15" w:rsidP="0060689D">
      <w:pPr>
        <w:pStyle w:val="ListParagraph"/>
        <w:widowControl w:val="0"/>
        <w:numPr>
          <w:ilvl w:val="1"/>
          <w:numId w:val="110"/>
        </w:numPr>
        <w:tabs>
          <w:tab w:val="left" w:pos="1350"/>
        </w:tabs>
        <w:spacing w:after="240" w:line="269" w:lineRule="auto"/>
        <w:ind w:left="1354"/>
        <w:contextualSpacing w:val="0"/>
        <w:rPr>
          <w:rFonts w:eastAsia="Times New Roman" w:cstheme="minorHAnsi"/>
        </w:rPr>
      </w:pPr>
      <w:r w:rsidRPr="00C901B7">
        <w:rPr>
          <w:rFonts w:eastAsia="Times New Roman" w:cstheme="minorHAnsi"/>
        </w:rPr>
        <w:t>Licensee</w:t>
      </w:r>
      <w:r w:rsidRPr="00C901B7">
        <w:rPr>
          <w:rFonts w:eastAsia="Times New Roman" w:cstheme="minorHAnsi"/>
          <w:spacing w:val="-16"/>
        </w:rPr>
        <w:t xml:space="preserve"> </w:t>
      </w:r>
      <w:r w:rsidRPr="00C901B7">
        <w:rPr>
          <w:rFonts w:eastAsia="Times New Roman" w:cstheme="minorHAnsi"/>
        </w:rPr>
        <w:t>shall</w:t>
      </w:r>
      <w:r w:rsidRPr="00C901B7">
        <w:rPr>
          <w:rFonts w:eastAsia="Times New Roman" w:cstheme="minorHAnsi"/>
          <w:spacing w:val="-15"/>
        </w:rPr>
        <w:t xml:space="preserve"> </w:t>
      </w:r>
      <w:r w:rsidRPr="00C901B7">
        <w:rPr>
          <w:rFonts w:eastAsia="Times New Roman" w:cstheme="minorHAnsi"/>
        </w:rPr>
        <w:t>be</w:t>
      </w:r>
      <w:r w:rsidRPr="00C901B7">
        <w:rPr>
          <w:rFonts w:eastAsia="Times New Roman" w:cstheme="minorHAnsi"/>
          <w:spacing w:val="-16"/>
        </w:rPr>
        <w:t xml:space="preserve"> </w:t>
      </w:r>
      <w:r w:rsidRPr="00C901B7">
        <w:rPr>
          <w:rFonts w:eastAsia="Times New Roman" w:cstheme="minorHAnsi"/>
        </w:rPr>
        <w:t>liable</w:t>
      </w:r>
      <w:r w:rsidRPr="00C901B7">
        <w:rPr>
          <w:rFonts w:eastAsia="Times New Roman" w:cstheme="minorHAnsi"/>
          <w:spacing w:val="-16"/>
        </w:rPr>
        <w:t xml:space="preserve"> </w:t>
      </w:r>
      <w:r w:rsidRPr="00C901B7">
        <w:rPr>
          <w:rFonts w:eastAsia="Times New Roman" w:cstheme="minorHAnsi"/>
        </w:rPr>
        <w:t>for</w:t>
      </w:r>
      <w:r w:rsidRPr="00C901B7">
        <w:rPr>
          <w:rFonts w:eastAsia="Times New Roman" w:cstheme="minorHAnsi"/>
          <w:spacing w:val="-15"/>
        </w:rPr>
        <w:t xml:space="preserve"> </w:t>
      </w:r>
      <w:r w:rsidRPr="00C901B7">
        <w:rPr>
          <w:rFonts w:eastAsia="Times New Roman" w:cstheme="minorHAnsi"/>
        </w:rPr>
        <w:t>abuse</w:t>
      </w:r>
      <w:r w:rsidRPr="00C901B7">
        <w:rPr>
          <w:rFonts w:eastAsia="Times New Roman" w:cstheme="minorHAnsi"/>
          <w:spacing w:val="-16"/>
        </w:rPr>
        <w:t xml:space="preserve"> </w:t>
      </w:r>
      <w:r w:rsidRPr="00C901B7">
        <w:rPr>
          <w:rFonts w:eastAsia="Times New Roman" w:cstheme="minorHAnsi"/>
        </w:rPr>
        <w:t>of,</w:t>
      </w:r>
      <w:r w:rsidRPr="00C901B7">
        <w:rPr>
          <w:rFonts w:eastAsia="Times New Roman" w:cstheme="minorHAnsi"/>
          <w:spacing w:val="-16"/>
        </w:rPr>
        <w:t xml:space="preserve"> </w:t>
      </w:r>
      <w:r w:rsidRPr="00C901B7">
        <w:rPr>
          <w:rFonts w:eastAsia="Times New Roman" w:cstheme="minorHAnsi"/>
        </w:rPr>
        <w:t>damage</w:t>
      </w:r>
      <w:r w:rsidRPr="00C901B7">
        <w:rPr>
          <w:rFonts w:eastAsia="Times New Roman" w:cstheme="minorHAnsi"/>
          <w:spacing w:val="-16"/>
        </w:rPr>
        <w:t xml:space="preserve"> </w:t>
      </w:r>
      <w:r w:rsidRPr="00C901B7">
        <w:rPr>
          <w:rFonts w:eastAsia="Times New Roman" w:cstheme="minorHAnsi"/>
        </w:rPr>
        <w:t>to,</w:t>
      </w:r>
      <w:r w:rsidRPr="00C901B7">
        <w:rPr>
          <w:rFonts w:eastAsia="Times New Roman" w:cstheme="minorHAnsi"/>
          <w:spacing w:val="-16"/>
        </w:rPr>
        <w:t xml:space="preserve"> </w:t>
      </w:r>
      <w:r w:rsidRPr="00C901B7">
        <w:rPr>
          <w:rFonts w:eastAsia="Times New Roman" w:cstheme="minorHAnsi"/>
        </w:rPr>
        <w:t>or</w:t>
      </w:r>
      <w:r w:rsidRPr="00C901B7">
        <w:rPr>
          <w:rFonts w:eastAsia="Times New Roman" w:cstheme="minorHAnsi"/>
          <w:spacing w:val="-15"/>
        </w:rPr>
        <w:t xml:space="preserve"> </w:t>
      </w:r>
      <w:r w:rsidRPr="00C901B7">
        <w:rPr>
          <w:rFonts w:eastAsia="Times New Roman" w:cstheme="minorHAnsi"/>
        </w:rPr>
        <w:t>loss</w:t>
      </w:r>
      <w:r w:rsidRPr="00C901B7">
        <w:rPr>
          <w:rFonts w:eastAsia="Times New Roman" w:cstheme="minorHAnsi"/>
          <w:spacing w:val="-16"/>
        </w:rPr>
        <w:t xml:space="preserve"> </w:t>
      </w:r>
      <w:r w:rsidRPr="00C901B7">
        <w:rPr>
          <w:rFonts w:eastAsia="Times New Roman" w:cstheme="minorHAnsi"/>
        </w:rPr>
        <w:t>of</w:t>
      </w:r>
      <w:r w:rsidRPr="00C901B7">
        <w:rPr>
          <w:rFonts w:eastAsia="Times New Roman" w:cstheme="minorHAnsi"/>
          <w:spacing w:val="-17"/>
        </w:rPr>
        <w:t xml:space="preserve"> </w:t>
      </w:r>
      <w:r w:rsidRPr="00C901B7">
        <w:rPr>
          <w:rFonts w:eastAsia="Times New Roman" w:cstheme="minorHAnsi"/>
        </w:rPr>
        <w:t>property</w:t>
      </w:r>
      <w:r w:rsidRPr="00C901B7">
        <w:rPr>
          <w:rFonts w:eastAsia="Times New Roman" w:cstheme="minorHAnsi"/>
          <w:spacing w:val="-16"/>
        </w:rPr>
        <w:t xml:space="preserve"> </w:t>
      </w:r>
      <w:r w:rsidRPr="00C901B7">
        <w:rPr>
          <w:rFonts w:eastAsia="Times New Roman" w:cstheme="minorHAnsi"/>
        </w:rPr>
        <w:t>belonging</w:t>
      </w:r>
      <w:r w:rsidRPr="00C901B7">
        <w:rPr>
          <w:rFonts w:eastAsia="Times New Roman" w:cstheme="minorHAnsi"/>
          <w:spacing w:val="-16"/>
        </w:rPr>
        <w:t xml:space="preserve"> </w:t>
      </w:r>
      <w:r w:rsidRPr="00C901B7">
        <w:rPr>
          <w:rFonts w:eastAsia="Times New Roman" w:cstheme="minorHAnsi"/>
        </w:rPr>
        <w:t>to</w:t>
      </w:r>
      <w:r w:rsidRPr="00C901B7">
        <w:rPr>
          <w:rFonts w:eastAsia="Times New Roman" w:cstheme="minorHAnsi"/>
          <w:spacing w:val="-16"/>
        </w:rPr>
        <w:t xml:space="preserve"> </w:t>
      </w:r>
      <w:r w:rsidRPr="00C901B7">
        <w:rPr>
          <w:rFonts w:eastAsia="Times New Roman" w:cstheme="minorHAnsi"/>
        </w:rPr>
        <w:t>Owner, whether</w:t>
      </w:r>
      <w:r w:rsidRPr="00C901B7">
        <w:rPr>
          <w:rFonts w:eastAsia="Times New Roman" w:cstheme="minorHAnsi"/>
          <w:spacing w:val="29"/>
        </w:rPr>
        <w:t xml:space="preserve"> </w:t>
      </w:r>
      <w:r w:rsidRPr="00C901B7">
        <w:rPr>
          <w:rFonts w:eastAsia="Times New Roman" w:cstheme="minorHAnsi"/>
        </w:rPr>
        <w:t>real</w:t>
      </w:r>
      <w:r w:rsidRPr="00C901B7">
        <w:rPr>
          <w:rFonts w:eastAsia="Times New Roman" w:cstheme="minorHAnsi"/>
          <w:spacing w:val="28"/>
        </w:rPr>
        <w:t xml:space="preserve"> </w:t>
      </w:r>
      <w:r w:rsidRPr="00C901B7">
        <w:rPr>
          <w:rFonts w:eastAsia="Times New Roman" w:cstheme="minorHAnsi"/>
        </w:rPr>
        <w:t>or</w:t>
      </w:r>
      <w:r w:rsidRPr="00C901B7">
        <w:rPr>
          <w:rFonts w:eastAsia="Times New Roman" w:cstheme="minorHAnsi"/>
          <w:spacing w:val="29"/>
        </w:rPr>
        <w:t xml:space="preserve"> </w:t>
      </w:r>
      <w:r w:rsidRPr="00C901B7">
        <w:rPr>
          <w:rFonts w:eastAsia="Times New Roman" w:cstheme="minorHAnsi"/>
        </w:rPr>
        <w:t>personal,</w:t>
      </w:r>
      <w:r w:rsidRPr="00C901B7">
        <w:rPr>
          <w:rFonts w:eastAsia="Times New Roman" w:cstheme="minorHAnsi"/>
          <w:spacing w:val="29"/>
        </w:rPr>
        <w:t xml:space="preserve"> </w:t>
      </w:r>
      <w:r w:rsidRPr="00C901B7">
        <w:rPr>
          <w:rFonts w:eastAsia="Times New Roman" w:cstheme="minorHAnsi"/>
        </w:rPr>
        <w:t>and</w:t>
      </w:r>
      <w:r w:rsidRPr="00C901B7">
        <w:rPr>
          <w:rFonts w:eastAsia="Times New Roman" w:cstheme="minorHAnsi"/>
          <w:spacing w:val="29"/>
        </w:rPr>
        <w:t xml:space="preserve"> </w:t>
      </w:r>
      <w:r w:rsidRPr="00C901B7">
        <w:rPr>
          <w:rFonts w:eastAsia="Times New Roman" w:cstheme="minorHAnsi"/>
        </w:rPr>
        <w:t>any</w:t>
      </w:r>
      <w:r w:rsidRPr="00C901B7">
        <w:rPr>
          <w:rFonts w:eastAsia="Times New Roman" w:cstheme="minorHAnsi"/>
          <w:spacing w:val="29"/>
        </w:rPr>
        <w:t xml:space="preserve"> </w:t>
      </w:r>
      <w:r w:rsidRPr="00C901B7">
        <w:rPr>
          <w:rFonts w:eastAsia="Times New Roman" w:cstheme="minorHAnsi"/>
        </w:rPr>
        <w:t>and</w:t>
      </w:r>
      <w:r w:rsidRPr="00C901B7">
        <w:rPr>
          <w:rFonts w:eastAsia="Times New Roman" w:cstheme="minorHAnsi"/>
          <w:spacing w:val="29"/>
        </w:rPr>
        <w:t xml:space="preserve"> </w:t>
      </w:r>
      <w:r w:rsidRPr="00C901B7">
        <w:rPr>
          <w:rFonts w:eastAsia="Times New Roman" w:cstheme="minorHAnsi"/>
        </w:rPr>
        <w:t>all</w:t>
      </w:r>
      <w:r w:rsidRPr="00C901B7">
        <w:rPr>
          <w:rFonts w:eastAsia="Times New Roman" w:cstheme="minorHAnsi"/>
          <w:spacing w:val="28"/>
        </w:rPr>
        <w:t xml:space="preserve"> </w:t>
      </w:r>
      <w:r w:rsidRPr="00C901B7">
        <w:rPr>
          <w:rFonts w:eastAsia="Times New Roman" w:cstheme="minorHAnsi"/>
        </w:rPr>
        <w:t>injuries</w:t>
      </w:r>
      <w:r w:rsidRPr="00C901B7">
        <w:rPr>
          <w:rFonts w:eastAsia="Times New Roman" w:cstheme="minorHAnsi"/>
          <w:spacing w:val="29"/>
        </w:rPr>
        <w:t xml:space="preserve"> </w:t>
      </w:r>
      <w:r w:rsidRPr="00C901B7">
        <w:rPr>
          <w:rFonts w:eastAsia="Times New Roman" w:cstheme="minorHAnsi"/>
        </w:rPr>
        <w:t>occurring</w:t>
      </w:r>
      <w:r w:rsidRPr="00C901B7">
        <w:rPr>
          <w:rFonts w:eastAsia="Times New Roman" w:cstheme="minorHAnsi"/>
          <w:spacing w:val="27"/>
        </w:rPr>
        <w:t xml:space="preserve"> </w:t>
      </w:r>
      <w:r w:rsidRPr="00C901B7">
        <w:rPr>
          <w:rFonts w:eastAsia="Times New Roman" w:cstheme="minorHAnsi"/>
        </w:rPr>
        <w:t>to</w:t>
      </w:r>
      <w:r w:rsidRPr="00C901B7">
        <w:rPr>
          <w:rFonts w:eastAsia="Times New Roman" w:cstheme="minorHAnsi"/>
          <w:spacing w:val="29"/>
        </w:rPr>
        <w:t xml:space="preserve"> </w:t>
      </w:r>
      <w:r w:rsidRPr="00C901B7">
        <w:rPr>
          <w:rFonts w:eastAsia="Times New Roman" w:cstheme="minorHAnsi"/>
        </w:rPr>
        <w:t>Licensee,</w:t>
      </w:r>
      <w:r w:rsidRPr="00C901B7">
        <w:rPr>
          <w:rFonts w:eastAsia="Times New Roman" w:cstheme="minorHAnsi"/>
          <w:spacing w:val="29"/>
        </w:rPr>
        <w:t xml:space="preserve"> </w:t>
      </w:r>
      <w:r w:rsidRPr="00C901B7">
        <w:rPr>
          <w:rFonts w:eastAsia="Times New Roman" w:cstheme="minorHAnsi"/>
        </w:rPr>
        <w:t>its</w:t>
      </w:r>
      <w:r w:rsidRPr="00C901B7">
        <w:rPr>
          <w:rFonts w:eastAsia="Times New Roman" w:cstheme="minorHAnsi"/>
          <w:spacing w:val="29"/>
        </w:rPr>
        <w:t xml:space="preserve"> </w:t>
      </w:r>
      <w:r w:rsidRPr="00C901B7">
        <w:rPr>
          <w:rFonts w:eastAsia="Times New Roman" w:cstheme="minorHAnsi"/>
        </w:rPr>
        <w:t>guests, attendees,</w:t>
      </w:r>
      <w:r w:rsidRPr="00C901B7">
        <w:rPr>
          <w:rFonts w:eastAsia="Times New Roman" w:cstheme="minorHAnsi"/>
          <w:spacing w:val="39"/>
        </w:rPr>
        <w:t xml:space="preserve"> </w:t>
      </w:r>
      <w:r w:rsidRPr="00C901B7">
        <w:rPr>
          <w:rFonts w:eastAsia="Times New Roman" w:cstheme="minorHAnsi"/>
        </w:rPr>
        <w:t>and</w:t>
      </w:r>
      <w:r w:rsidRPr="00C901B7">
        <w:rPr>
          <w:rFonts w:eastAsia="Times New Roman" w:cstheme="minorHAnsi"/>
          <w:spacing w:val="39"/>
        </w:rPr>
        <w:t xml:space="preserve"> </w:t>
      </w:r>
      <w:r w:rsidRPr="00C901B7">
        <w:rPr>
          <w:rFonts w:eastAsia="Times New Roman" w:cstheme="minorHAnsi"/>
        </w:rPr>
        <w:t>third</w:t>
      </w:r>
      <w:r w:rsidRPr="00C901B7">
        <w:rPr>
          <w:rFonts w:eastAsia="Times New Roman" w:cstheme="minorHAnsi"/>
          <w:spacing w:val="38"/>
        </w:rPr>
        <w:t xml:space="preserve"> </w:t>
      </w:r>
      <w:r w:rsidRPr="00C901B7">
        <w:rPr>
          <w:rFonts w:eastAsia="Times New Roman" w:cstheme="minorHAnsi"/>
        </w:rPr>
        <w:t>parties</w:t>
      </w:r>
      <w:r w:rsidRPr="00C901B7">
        <w:rPr>
          <w:rFonts w:eastAsia="Times New Roman" w:cstheme="minorHAnsi"/>
          <w:spacing w:val="38"/>
        </w:rPr>
        <w:t xml:space="preserve"> </w:t>
      </w:r>
      <w:r w:rsidRPr="00C901B7">
        <w:rPr>
          <w:rFonts w:eastAsia="Times New Roman" w:cstheme="minorHAnsi"/>
        </w:rPr>
        <w:t>as</w:t>
      </w:r>
      <w:r w:rsidRPr="00C901B7">
        <w:rPr>
          <w:rFonts w:eastAsia="Times New Roman" w:cstheme="minorHAnsi"/>
          <w:spacing w:val="40"/>
        </w:rPr>
        <w:t xml:space="preserve"> </w:t>
      </w:r>
      <w:r w:rsidRPr="00C901B7">
        <w:rPr>
          <w:rFonts w:eastAsia="Times New Roman" w:cstheme="minorHAnsi"/>
        </w:rPr>
        <w:t>a</w:t>
      </w:r>
      <w:r w:rsidRPr="00C901B7">
        <w:rPr>
          <w:rFonts w:eastAsia="Times New Roman" w:cstheme="minorHAnsi"/>
          <w:spacing w:val="38"/>
        </w:rPr>
        <w:t xml:space="preserve"> </w:t>
      </w:r>
      <w:r w:rsidRPr="00C901B7">
        <w:rPr>
          <w:rFonts w:eastAsia="Times New Roman" w:cstheme="minorHAnsi"/>
        </w:rPr>
        <w:t>result</w:t>
      </w:r>
      <w:r w:rsidRPr="00C901B7">
        <w:rPr>
          <w:rFonts w:eastAsia="Times New Roman" w:cstheme="minorHAnsi"/>
          <w:spacing w:val="40"/>
        </w:rPr>
        <w:t xml:space="preserve"> </w:t>
      </w:r>
      <w:r w:rsidRPr="00C901B7">
        <w:rPr>
          <w:rFonts w:eastAsia="Times New Roman" w:cstheme="minorHAnsi"/>
        </w:rPr>
        <w:t>of</w:t>
      </w:r>
      <w:r w:rsidRPr="00C901B7">
        <w:rPr>
          <w:rFonts w:eastAsia="Times New Roman" w:cstheme="minorHAnsi"/>
          <w:spacing w:val="39"/>
        </w:rPr>
        <w:t xml:space="preserve"> </w:t>
      </w:r>
      <w:r w:rsidRPr="00C901B7">
        <w:rPr>
          <w:rFonts w:eastAsia="Times New Roman" w:cstheme="minorHAnsi"/>
        </w:rPr>
        <w:t>Licensee’s</w:t>
      </w:r>
      <w:r w:rsidRPr="00C901B7">
        <w:rPr>
          <w:rFonts w:eastAsia="Times New Roman" w:cstheme="minorHAnsi"/>
          <w:spacing w:val="40"/>
        </w:rPr>
        <w:t xml:space="preserve"> </w:t>
      </w:r>
      <w:r w:rsidRPr="00C901B7">
        <w:rPr>
          <w:rFonts w:eastAsia="Times New Roman" w:cstheme="minorHAnsi"/>
        </w:rPr>
        <w:t>use</w:t>
      </w:r>
      <w:r w:rsidRPr="00C901B7">
        <w:rPr>
          <w:rFonts w:eastAsia="Times New Roman" w:cstheme="minorHAnsi"/>
          <w:spacing w:val="40"/>
        </w:rPr>
        <w:t xml:space="preserve"> </w:t>
      </w:r>
      <w:r w:rsidRPr="00C901B7">
        <w:rPr>
          <w:rFonts w:eastAsia="Times New Roman" w:cstheme="minorHAnsi"/>
        </w:rPr>
        <w:t>of</w:t>
      </w:r>
      <w:r w:rsidRPr="00C901B7">
        <w:rPr>
          <w:rFonts w:eastAsia="Times New Roman" w:cstheme="minorHAnsi"/>
          <w:spacing w:val="39"/>
        </w:rPr>
        <w:t xml:space="preserve"> </w:t>
      </w:r>
      <w:r w:rsidRPr="00C901B7">
        <w:rPr>
          <w:rFonts w:eastAsia="Times New Roman" w:cstheme="minorHAnsi"/>
        </w:rPr>
        <w:t>Facility</w:t>
      </w:r>
      <w:r w:rsidRPr="00C901B7">
        <w:rPr>
          <w:rFonts w:eastAsia="Times New Roman" w:cstheme="minorHAnsi"/>
          <w:spacing w:val="39"/>
        </w:rPr>
        <w:t xml:space="preserve"> </w:t>
      </w:r>
      <w:r w:rsidRPr="00C901B7">
        <w:rPr>
          <w:rFonts w:eastAsia="Times New Roman" w:cstheme="minorHAnsi"/>
        </w:rPr>
        <w:t>or</w:t>
      </w:r>
      <w:r w:rsidRPr="00C901B7">
        <w:rPr>
          <w:rFonts w:eastAsia="Times New Roman" w:cstheme="minorHAnsi"/>
          <w:spacing w:val="39"/>
        </w:rPr>
        <w:t xml:space="preserve"> </w:t>
      </w:r>
      <w:r w:rsidRPr="00C901B7">
        <w:rPr>
          <w:rFonts w:eastAsia="Times New Roman" w:cstheme="minorHAnsi"/>
        </w:rPr>
        <w:t>conduct</w:t>
      </w:r>
      <w:r w:rsidRPr="00C901B7">
        <w:rPr>
          <w:rFonts w:eastAsia="Times New Roman" w:cstheme="minorHAnsi"/>
          <w:spacing w:val="40"/>
        </w:rPr>
        <w:t xml:space="preserve"> </w:t>
      </w:r>
      <w:r w:rsidRPr="00C901B7">
        <w:rPr>
          <w:rFonts w:eastAsia="Times New Roman" w:cstheme="minorHAnsi"/>
        </w:rPr>
        <w:t>of Licensee, guests and/or attendees at the Event. Licensee agrees to reimburse</w:t>
      </w:r>
      <w:r w:rsidRPr="00C901B7">
        <w:rPr>
          <w:rFonts w:eastAsia="Times New Roman" w:cstheme="minorHAnsi"/>
          <w:spacing w:val="-12"/>
        </w:rPr>
        <w:t xml:space="preserve"> </w:t>
      </w:r>
      <w:r w:rsidRPr="00C901B7">
        <w:rPr>
          <w:rFonts w:eastAsia="Times New Roman" w:cstheme="minorHAnsi"/>
        </w:rPr>
        <w:t>the Church,</w:t>
      </w:r>
      <w:r w:rsidRPr="00C901B7">
        <w:rPr>
          <w:rFonts w:eastAsia="Times New Roman" w:cstheme="minorHAnsi"/>
          <w:spacing w:val="-8"/>
        </w:rPr>
        <w:t xml:space="preserve"> </w:t>
      </w:r>
      <w:r w:rsidRPr="00C901B7">
        <w:rPr>
          <w:rFonts w:eastAsia="Times New Roman" w:cstheme="minorHAnsi"/>
        </w:rPr>
        <w:t>upon</w:t>
      </w:r>
      <w:r w:rsidRPr="00C901B7">
        <w:rPr>
          <w:rFonts w:eastAsia="Times New Roman" w:cstheme="minorHAnsi"/>
          <w:spacing w:val="-8"/>
        </w:rPr>
        <w:t xml:space="preserve"> </w:t>
      </w:r>
      <w:r w:rsidRPr="00C901B7">
        <w:rPr>
          <w:rFonts w:eastAsia="Times New Roman" w:cstheme="minorHAnsi"/>
        </w:rPr>
        <w:t>demand,</w:t>
      </w:r>
      <w:r w:rsidRPr="00C901B7">
        <w:rPr>
          <w:rFonts w:eastAsia="Times New Roman" w:cstheme="minorHAnsi"/>
          <w:spacing w:val="-8"/>
        </w:rPr>
        <w:t xml:space="preserve"> </w:t>
      </w:r>
      <w:r w:rsidRPr="00C901B7">
        <w:rPr>
          <w:rFonts w:eastAsia="Times New Roman" w:cstheme="minorHAnsi"/>
        </w:rPr>
        <w:t>such</w:t>
      </w:r>
      <w:r w:rsidRPr="00C901B7">
        <w:rPr>
          <w:rFonts w:eastAsia="Times New Roman" w:cstheme="minorHAnsi"/>
          <w:spacing w:val="-8"/>
        </w:rPr>
        <w:t xml:space="preserve"> </w:t>
      </w:r>
      <w:r w:rsidRPr="00C901B7">
        <w:rPr>
          <w:rFonts w:eastAsia="Times New Roman" w:cstheme="minorHAnsi"/>
        </w:rPr>
        <w:t>sum</w:t>
      </w:r>
      <w:r w:rsidRPr="00C901B7">
        <w:rPr>
          <w:rFonts w:eastAsia="Times New Roman" w:cstheme="minorHAnsi"/>
          <w:spacing w:val="-10"/>
        </w:rPr>
        <w:t xml:space="preserve"> </w:t>
      </w:r>
      <w:r w:rsidRPr="00C901B7">
        <w:rPr>
          <w:rFonts w:eastAsia="Times New Roman" w:cstheme="minorHAnsi"/>
        </w:rPr>
        <w:t>as</w:t>
      </w:r>
      <w:r w:rsidRPr="00C901B7">
        <w:rPr>
          <w:rFonts w:eastAsia="Times New Roman" w:cstheme="minorHAnsi"/>
          <w:spacing w:val="-8"/>
        </w:rPr>
        <w:t xml:space="preserve"> </w:t>
      </w:r>
      <w:r w:rsidRPr="00C901B7">
        <w:rPr>
          <w:rFonts w:eastAsia="Times New Roman" w:cstheme="minorHAnsi"/>
        </w:rPr>
        <w:t>will</w:t>
      </w:r>
      <w:r w:rsidRPr="00C901B7">
        <w:rPr>
          <w:rFonts w:eastAsia="Times New Roman" w:cstheme="minorHAnsi"/>
          <w:spacing w:val="-8"/>
        </w:rPr>
        <w:t xml:space="preserve"> </w:t>
      </w:r>
      <w:r w:rsidRPr="00C901B7">
        <w:rPr>
          <w:rFonts w:eastAsia="Times New Roman" w:cstheme="minorHAnsi"/>
        </w:rPr>
        <w:t>be</w:t>
      </w:r>
      <w:r w:rsidRPr="00C901B7">
        <w:rPr>
          <w:rFonts w:eastAsia="Times New Roman" w:cstheme="minorHAnsi"/>
          <w:spacing w:val="-8"/>
        </w:rPr>
        <w:t xml:space="preserve"> </w:t>
      </w:r>
      <w:r w:rsidRPr="00C901B7">
        <w:rPr>
          <w:rFonts w:eastAsia="Times New Roman" w:cstheme="minorHAnsi"/>
        </w:rPr>
        <w:t>necessary</w:t>
      </w:r>
      <w:r w:rsidRPr="00C901B7">
        <w:rPr>
          <w:rFonts w:eastAsia="Times New Roman" w:cstheme="minorHAnsi"/>
          <w:spacing w:val="-10"/>
        </w:rPr>
        <w:t xml:space="preserve"> </w:t>
      </w:r>
      <w:r w:rsidRPr="00C901B7">
        <w:rPr>
          <w:rFonts w:eastAsia="Times New Roman" w:cstheme="minorHAnsi"/>
        </w:rPr>
        <w:t>to</w:t>
      </w:r>
      <w:r w:rsidRPr="00C901B7">
        <w:rPr>
          <w:rFonts w:eastAsia="Times New Roman" w:cstheme="minorHAnsi"/>
          <w:spacing w:val="-10"/>
        </w:rPr>
        <w:t xml:space="preserve"> </w:t>
      </w:r>
      <w:r w:rsidRPr="00C901B7">
        <w:rPr>
          <w:rFonts w:eastAsia="Times New Roman" w:cstheme="minorHAnsi"/>
        </w:rPr>
        <w:t>restore</w:t>
      </w:r>
      <w:r w:rsidRPr="00C901B7">
        <w:rPr>
          <w:rFonts w:eastAsia="Times New Roman" w:cstheme="minorHAnsi"/>
          <w:spacing w:val="-8"/>
        </w:rPr>
        <w:t xml:space="preserve"> </w:t>
      </w:r>
      <w:r w:rsidRPr="00C901B7">
        <w:rPr>
          <w:rFonts w:eastAsia="Times New Roman" w:cstheme="minorHAnsi"/>
        </w:rPr>
        <w:t>or</w:t>
      </w:r>
      <w:r w:rsidRPr="00C901B7">
        <w:rPr>
          <w:rFonts w:eastAsia="Times New Roman" w:cstheme="minorHAnsi"/>
          <w:spacing w:val="-9"/>
        </w:rPr>
        <w:t xml:space="preserve"> </w:t>
      </w:r>
      <w:r w:rsidRPr="00C901B7">
        <w:rPr>
          <w:rFonts w:eastAsia="Times New Roman" w:cstheme="minorHAnsi"/>
        </w:rPr>
        <w:t>replace</w:t>
      </w:r>
      <w:r w:rsidRPr="00C901B7">
        <w:rPr>
          <w:rFonts w:eastAsia="Times New Roman" w:cstheme="minorHAnsi"/>
          <w:spacing w:val="-8"/>
        </w:rPr>
        <w:t xml:space="preserve"> </w:t>
      </w:r>
      <w:r w:rsidRPr="00C901B7">
        <w:rPr>
          <w:rFonts w:eastAsia="Times New Roman" w:cstheme="minorHAnsi"/>
        </w:rPr>
        <w:t>the</w:t>
      </w:r>
      <w:r w:rsidRPr="00C901B7">
        <w:rPr>
          <w:rFonts w:eastAsia="Times New Roman" w:cstheme="minorHAnsi"/>
          <w:spacing w:val="-9"/>
        </w:rPr>
        <w:t xml:space="preserve"> </w:t>
      </w:r>
      <w:r w:rsidRPr="00C901B7">
        <w:rPr>
          <w:rFonts w:eastAsia="Times New Roman" w:cstheme="minorHAnsi"/>
        </w:rPr>
        <w:t>damaged property.</w:t>
      </w:r>
      <w:r w:rsidRPr="00C901B7">
        <w:rPr>
          <w:rFonts w:eastAsia="Times New Roman" w:cstheme="minorHAnsi"/>
          <w:spacing w:val="-6"/>
        </w:rPr>
        <w:t xml:space="preserve"> </w:t>
      </w:r>
      <w:r w:rsidRPr="00C901B7">
        <w:rPr>
          <w:rFonts w:eastAsia="Times New Roman" w:cstheme="minorHAnsi"/>
        </w:rPr>
        <w:t>Licensee</w:t>
      </w:r>
      <w:r w:rsidRPr="00C901B7">
        <w:rPr>
          <w:rFonts w:eastAsia="Times New Roman" w:cstheme="minorHAnsi"/>
          <w:spacing w:val="-6"/>
        </w:rPr>
        <w:t xml:space="preserve"> </w:t>
      </w:r>
      <w:r w:rsidRPr="00C901B7">
        <w:rPr>
          <w:rFonts w:eastAsia="Times New Roman" w:cstheme="minorHAnsi"/>
        </w:rPr>
        <w:t>assumes</w:t>
      </w:r>
      <w:r w:rsidRPr="00C901B7">
        <w:rPr>
          <w:rFonts w:eastAsia="Times New Roman" w:cstheme="minorHAnsi"/>
          <w:spacing w:val="-5"/>
        </w:rPr>
        <w:t xml:space="preserve"> </w:t>
      </w:r>
      <w:r w:rsidRPr="00C901B7">
        <w:rPr>
          <w:rFonts w:eastAsia="Times New Roman" w:cstheme="minorHAnsi"/>
        </w:rPr>
        <w:t>full</w:t>
      </w:r>
      <w:r w:rsidRPr="00C901B7">
        <w:rPr>
          <w:rFonts w:eastAsia="Times New Roman" w:cstheme="minorHAnsi"/>
          <w:spacing w:val="-6"/>
        </w:rPr>
        <w:t xml:space="preserve"> </w:t>
      </w:r>
      <w:r w:rsidRPr="00C901B7">
        <w:rPr>
          <w:rFonts w:eastAsia="Times New Roman" w:cstheme="minorHAnsi"/>
        </w:rPr>
        <w:t>responsibility</w:t>
      </w:r>
      <w:r w:rsidRPr="00C901B7">
        <w:rPr>
          <w:rFonts w:eastAsia="Times New Roman" w:cstheme="minorHAnsi"/>
          <w:spacing w:val="-6"/>
        </w:rPr>
        <w:t xml:space="preserve"> </w:t>
      </w:r>
      <w:r w:rsidRPr="00C901B7">
        <w:rPr>
          <w:rFonts w:eastAsia="Times New Roman" w:cstheme="minorHAnsi"/>
        </w:rPr>
        <w:t>for</w:t>
      </w:r>
      <w:r w:rsidRPr="00C901B7">
        <w:rPr>
          <w:rFonts w:eastAsia="Times New Roman" w:cstheme="minorHAnsi"/>
          <w:spacing w:val="-6"/>
        </w:rPr>
        <w:t xml:space="preserve"> </w:t>
      </w:r>
      <w:r w:rsidRPr="00C901B7">
        <w:rPr>
          <w:rFonts w:eastAsia="Times New Roman" w:cstheme="minorHAnsi"/>
        </w:rPr>
        <w:t>the</w:t>
      </w:r>
      <w:r w:rsidRPr="00C901B7">
        <w:rPr>
          <w:rFonts w:eastAsia="Times New Roman" w:cstheme="minorHAnsi"/>
          <w:spacing w:val="-6"/>
        </w:rPr>
        <w:t xml:space="preserve"> </w:t>
      </w:r>
      <w:r w:rsidRPr="00C901B7">
        <w:rPr>
          <w:rFonts w:eastAsia="Times New Roman" w:cstheme="minorHAnsi"/>
        </w:rPr>
        <w:t>character,</w:t>
      </w:r>
      <w:r w:rsidRPr="00C901B7">
        <w:rPr>
          <w:rFonts w:eastAsia="Times New Roman" w:cstheme="minorHAnsi"/>
          <w:spacing w:val="-6"/>
        </w:rPr>
        <w:t xml:space="preserve"> </w:t>
      </w:r>
      <w:r w:rsidRPr="00C901B7">
        <w:rPr>
          <w:rFonts w:eastAsia="Times New Roman" w:cstheme="minorHAnsi"/>
        </w:rPr>
        <w:t>acts</w:t>
      </w:r>
      <w:r w:rsidRPr="00C901B7">
        <w:rPr>
          <w:rFonts w:eastAsia="Times New Roman" w:cstheme="minorHAnsi"/>
          <w:spacing w:val="-6"/>
        </w:rPr>
        <w:t xml:space="preserve"> </w:t>
      </w:r>
      <w:r w:rsidRPr="00C901B7">
        <w:rPr>
          <w:rFonts w:eastAsia="Times New Roman" w:cstheme="minorHAnsi"/>
        </w:rPr>
        <w:t>and</w:t>
      </w:r>
      <w:r w:rsidRPr="00C901B7">
        <w:rPr>
          <w:rFonts w:eastAsia="Times New Roman" w:cstheme="minorHAnsi"/>
          <w:spacing w:val="-6"/>
        </w:rPr>
        <w:t xml:space="preserve"> </w:t>
      </w:r>
      <w:r w:rsidRPr="00C901B7">
        <w:rPr>
          <w:rFonts w:eastAsia="Times New Roman" w:cstheme="minorHAnsi"/>
        </w:rPr>
        <w:t>conduct</w:t>
      </w:r>
      <w:r w:rsidRPr="00C901B7">
        <w:rPr>
          <w:rFonts w:eastAsia="Times New Roman" w:cstheme="minorHAnsi"/>
          <w:spacing w:val="-6"/>
        </w:rPr>
        <w:t xml:space="preserve"> </w:t>
      </w:r>
      <w:r w:rsidRPr="00C901B7">
        <w:rPr>
          <w:rFonts w:eastAsia="Times New Roman" w:cstheme="minorHAnsi"/>
        </w:rPr>
        <w:t>of</w:t>
      </w:r>
      <w:r w:rsidRPr="00C901B7">
        <w:rPr>
          <w:rFonts w:eastAsia="Times New Roman" w:cstheme="minorHAnsi"/>
          <w:spacing w:val="-6"/>
        </w:rPr>
        <w:t xml:space="preserve"> </w:t>
      </w:r>
      <w:r w:rsidRPr="00C901B7">
        <w:rPr>
          <w:rFonts w:eastAsia="Times New Roman" w:cstheme="minorHAnsi"/>
        </w:rPr>
        <w:t>all persons attending Licensee’s</w:t>
      </w:r>
      <w:r w:rsidRPr="00C901B7">
        <w:rPr>
          <w:rFonts w:eastAsia="Times New Roman" w:cstheme="minorHAnsi"/>
          <w:spacing w:val="-1"/>
        </w:rPr>
        <w:t xml:space="preserve"> </w:t>
      </w:r>
      <w:r w:rsidRPr="00C901B7">
        <w:rPr>
          <w:rFonts w:eastAsia="Times New Roman" w:cstheme="minorHAnsi"/>
        </w:rPr>
        <w:t>Event.</w:t>
      </w:r>
    </w:p>
    <w:p w14:paraId="5AC8BBFB" w14:textId="77777777" w:rsidR="006E1E15" w:rsidRPr="00C901B7" w:rsidRDefault="006E1E15" w:rsidP="0060689D">
      <w:pPr>
        <w:pStyle w:val="ListParagraph"/>
        <w:widowControl w:val="0"/>
        <w:numPr>
          <w:ilvl w:val="1"/>
          <w:numId w:val="110"/>
        </w:numPr>
        <w:tabs>
          <w:tab w:val="left" w:pos="1350"/>
        </w:tabs>
        <w:spacing w:after="240" w:line="269" w:lineRule="auto"/>
        <w:ind w:left="1354"/>
        <w:contextualSpacing w:val="0"/>
        <w:rPr>
          <w:rFonts w:eastAsia="Times New Roman" w:cstheme="minorHAnsi"/>
        </w:rPr>
      </w:pPr>
      <w:r w:rsidRPr="00C901B7">
        <w:rPr>
          <w:rFonts w:eastAsia="Times New Roman" w:cstheme="minorHAnsi"/>
        </w:rPr>
        <w:t>Licensee will not charge for (whether by admission fee or otherwise)</w:t>
      </w:r>
      <w:r w:rsidRPr="00C901B7">
        <w:rPr>
          <w:rFonts w:eastAsia="Times New Roman" w:cstheme="minorHAnsi"/>
          <w:spacing w:val="37"/>
        </w:rPr>
        <w:t xml:space="preserve"> </w:t>
      </w:r>
      <w:r w:rsidRPr="00C901B7">
        <w:rPr>
          <w:rFonts w:eastAsia="Times New Roman" w:cstheme="minorHAnsi"/>
        </w:rPr>
        <w:t>alcoholic beverages served at Licensee’s Event and will otherwise comply with all</w:t>
      </w:r>
      <w:r w:rsidRPr="00C901B7">
        <w:rPr>
          <w:rFonts w:eastAsia="Times New Roman" w:cstheme="minorHAnsi"/>
          <w:spacing w:val="57"/>
        </w:rPr>
        <w:t xml:space="preserve"> </w:t>
      </w:r>
      <w:r w:rsidRPr="00C901B7">
        <w:rPr>
          <w:rFonts w:eastAsia="Times New Roman" w:cstheme="minorHAnsi"/>
        </w:rPr>
        <w:t>laws regarding the use and consumption of</w:t>
      </w:r>
      <w:r w:rsidRPr="00C901B7">
        <w:rPr>
          <w:rFonts w:eastAsia="Times New Roman" w:cstheme="minorHAnsi"/>
          <w:spacing w:val="-2"/>
        </w:rPr>
        <w:t xml:space="preserve"> </w:t>
      </w:r>
      <w:r w:rsidRPr="00C901B7">
        <w:rPr>
          <w:rFonts w:eastAsia="Times New Roman" w:cstheme="minorHAnsi"/>
        </w:rPr>
        <w:t>liquor.</w:t>
      </w:r>
    </w:p>
    <w:p w14:paraId="61E07E4C" w14:textId="77777777" w:rsidR="006E1E15" w:rsidRPr="00C901B7" w:rsidRDefault="006E1E15" w:rsidP="0060689D">
      <w:pPr>
        <w:pStyle w:val="ListParagraph"/>
        <w:widowControl w:val="0"/>
        <w:numPr>
          <w:ilvl w:val="0"/>
          <w:numId w:val="110"/>
        </w:numPr>
        <w:tabs>
          <w:tab w:val="left" w:pos="360"/>
        </w:tabs>
        <w:spacing w:after="0"/>
        <w:ind w:left="360"/>
        <w:contextualSpacing w:val="0"/>
        <w:rPr>
          <w:rFonts w:eastAsia="Times New Roman" w:cstheme="minorHAnsi"/>
        </w:rPr>
      </w:pPr>
      <w:r w:rsidRPr="00C901B7">
        <w:rPr>
          <w:rFonts w:cstheme="minorHAnsi"/>
          <w:u w:val="single" w:color="000000"/>
        </w:rPr>
        <w:t>Complete Agreement</w:t>
      </w:r>
      <w:r w:rsidRPr="00C901B7">
        <w:rPr>
          <w:rFonts w:cstheme="minorHAnsi"/>
        </w:rPr>
        <w:t>. This represents the complete agreement between the parties.</w:t>
      </w:r>
      <w:r w:rsidRPr="00C901B7">
        <w:rPr>
          <w:rFonts w:cstheme="minorHAnsi"/>
          <w:spacing w:val="56"/>
        </w:rPr>
        <w:t xml:space="preserve"> </w:t>
      </w:r>
      <w:r w:rsidRPr="00C901B7">
        <w:rPr>
          <w:rFonts w:cstheme="minorHAnsi"/>
        </w:rPr>
        <w:t>Any change</w:t>
      </w:r>
      <w:r w:rsidRPr="00C901B7">
        <w:rPr>
          <w:rFonts w:cstheme="minorHAnsi"/>
          <w:spacing w:val="17"/>
        </w:rPr>
        <w:t xml:space="preserve"> </w:t>
      </w:r>
      <w:r w:rsidRPr="00C901B7">
        <w:rPr>
          <w:rFonts w:cstheme="minorHAnsi"/>
        </w:rPr>
        <w:t>or</w:t>
      </w:r>
      <w:r w:rsidRPr="00C901B7">
        <w:rPr>
          <w:rFonts w:cstheme="minorHAnsi"/>
          <w:spacing w:val="17"/>
        </w:rPr>
        <w:t xml:space="preserve"> </w:t>
      </w:r>
      <w:r w:rsidRPr="00C901B7">
        <w:rPr>
          <w:rFonts w:cstheme="minorHAnsi"/>
        </w:rPr>
        <w:t>modification</w:t>
      </w:r>
      <w:r w:rsidRPr="00C901B7">
        <w:rPr>
          <w:rFonts w:cstheme="minorHAnsi"/>
          <w:spacing w:val="17"/>
        </w:rPr>
        <w:t xml:space="preserve"> </w:t>
      </w:r>
      <w:r w:rsidRPr="00C901B7">
        <w:rPr>
          <w:rFonts w:cstheme="minorHAnsi"/>
        </w:rPr>
        <w:t>to</w:t>
      </w:r>
      <w:r w:rsidRPr="00C901B7">
        <w:rPr>
          <w:rFonts w:cstheme="minorHAnsi"/>
          <w:spacing w:val="17"/>
        </w:rPr>
        <w:t xml:space="preserve"> </w:t>
      </w:r>
      <w:r w:rsidRPr="00C901B7">
        <w:rPr>
          <w:rFonts w:cstheme="minorHAnsi"/>
        </w:rPr>
        <w:t>this</w:t>
      </w:r>
      <w:r w:rsidRPr="00C901B7">
        <w:rPr>
          <w:rFonts w:cstheme="minorHAnsi"/>
          <w:spacing w:val="17"/>
        </w:rPr>
        <w:t xml:space="preserve"> </w:t>
      </w:r>
      <w:r w:rsidRPr="00C901B7">
        <w:rPr>
          <w:rFonts w:cstheme="minorHAnsi"/>
        </w:rPr>
        <w:t>Agreement</w:t>
      </w:r>
      <w:r w:rsidRPr="00C901B7">
        <w:rPr>
          <w:rFonts w:cstheme="minorHAnsi"/>
          <w:spacing w:val="18"/>
        </w:rPr>
        <w:t xml:space="preserve"> </w:t>
      </w:r>
      <w:r w:rsidRPr="00C901B7">
        <w:rPr>
          <w:rFonts w:cstheme="minorHAnsi"/>
        </w:rPr>
        <w:t>will</w:t>
      </w:r>
      <w:r w:rsidRPr="00C901B7">
        <w:rPr>
          <w:rFonts w:cstheme="minorHAnsi"/>
          <w:spacing w:val="17"/>
        </w:rPr>
        <w:t xml:space="preserve"> </w:t>
      </w:r>
      <w:r w:rsidRPr="00C901B7">
        <w:rPr>
          <w:rFonts w:cstheme="minorHAnsi"/>
        </w:rPr>
        <w:t>be</w:t>
      </w:r>
      <w:r w:rsidRPr="00C901B7">
        <w:rPr>
          <w:rFonts w:cstheme="minorHAnsi"/>
          <w:spacing w:val="17"/>
        </w:rPr>
        <w:t xml:space="preserve"> </w:t>
      </w:r>
      <w:r w:rsidRPr="00C901B7">
        <w:rPr>
          <w:rFonts w:cstheme="minorHAnsi"/>
        </w:rPr>
        <w:t>invalid</w:t>
      </w:r>
      <w:r w:rsidRPr="00C901B7">
        <w:rPr>
          <w:rFonts w:cstheme="minorHAnsi"/>
          <w:spacing w:val="17"/>
        </w:rPr>
        <w:t xml:space="preserve"> </w:t>
      </w:r>
      <w:r w:rsidRPr="00C901B7">
        <w:rPr>
          <w:rFonts w:cstheme="minorHAnsi"/>
        </w:rPr>
        <w:t>unless</w:t>
      </w:r>
      <w:r w:rsidRPr="00C901B7">
        <w:rPr>
          <w:rFonts w:cstheme="minorHAnsi"/>
          <w:spacing w:val="17"/>
        </w:rPr>
        <w:t xml:space="preserve"> </w:t>
      </w:r>
      <w:r w:rsidRPr="00C901B7">
        <w:rPr>
          <w:rFonts w:cstheme="minorHAnsi"/>
        </w:rPr>
        <w:t>made</w:t>
      </w:r>
      <w:r w:rsidRPr="00C901B7">
        <w:rPr>
          <w:rFonts w:cstheme="minorHAnsi"/>
          <w:spacing w:val="17"/>
        </w:rPr>
        <w:t xml:space="preserve"> </w:t>
      </w:r>
      <w:r w:rsidRPr="00C901B7">
        <w:rPr>
          <w:rFonts w:cstheme="minorHAnsi"/>
        </w:rPr>
        <w:t>in</w:t>
      </w:r>
      <w:r w:rsidRPr="00C901B7">
        <w:rPr>
          <w:rFonts w:cstheme="minorHAnsi"/>
          <w:spacing w:val="17"/>
        </w:rPr>
        <w:t xml:space="preserve"> </w:t>
      </w:r>
      <w:r w:rsidRPr="00C901B7">
        <w:rPr>
          <w:rFonts w:cstheme="minorHAnsi"/>
        </w:rPr>
        <w:t>writing</w:t>
      </w:r>
      <w:r w:rsidRPr="00C901B7">
        <w:rPr>
          <w:rFonts w:cstheme="minorHAnsi"/>
          <w:spacing w:val="17"/>
        </w:rPr>
        <w:t xml:space="preserve"> </w:t>
      </w:r>
      <w:r w:rsidRPr="00C901B7">
        <w:rPr>
          <w:rFonts w:cstheme="minorHAnsi"/>
        </w:rPr>
        <w:t>and</w:t>
      </w:r>
      <w:r w:rsidRPr="00C901B7">
        <w:rPr>
          <w:rFonts w:cstheme="minorHAnsi"/>
          <w:spacing w:val="15"/>
        </w:rPr>
        <w:t xml:space="preserve"> </w:t>
      </w:r>
      <w:r w:rsidRPr="00C901B7">
        <w:rPr>
          <w:rFonts w:cstheme="minorHAnsi"/>
        </w:rPr>
        <w:t>signed</w:t>
      </w:r>
      <w:r w:rsidRPr="00C901B7">
        <w:rPr>
          <w:rFonts w:cstheme="minorHAnsi"/>
          <w:spacing w:val="17"/>
        </w:rPr>
        <w:t xml:space="preserve"> </w:t>
      </w:r>
      <w:r w:rsidRPr="00C901B7">
        <w:rPr>
          <w:rFonts w:cstheme="minorHAnsi"/>
        </w:rPr>
        <w:t>by both parties to this contract.</w:t>
      </w:r>
    </w:p>
    <w:p w14:paraId="7C5A1BF2" w14:textId="77777777" w:rsidR="006E1E15" w:rsidRPr="00C901B7" w:rsidRDefault="006E1E15" w:rsidP="006E1E15">
      <w:pPr>
        <w:pStyle w:val="BodyText"/>
        <w:ind w:right="1558"/>
        <w:rPr>
          <w:rFonts w:asciiTheme="minorHAnsi" w:hAnsiTheme="minorHAnsi" w:cstheme="minorHAnsi"/>
          <w:sz w:val="22"/>
          <w:szCs w:val="22"/>
        </w:rPr>
      </w:pPr>
    </w:p>
    <w:p w14:paraId="1ACB6B7E" w14:textId="70A8E8DA" w:rsidR="006E1E15" w:rsidRPr="00C901B7" w:rsidRDefault="006E1E15" w:rsidP="006E1E15">
      <w:pPr>
        <w:pStyle w:val="BodyText"/>
        <w:ind w:right="1558"/>
        <w:rPr>
          <w:rFonts w:asciiTheme="minorHAnsi" w:hAnsiTheme="minorHAnsi" w:cstheme="minorHAnsi"/>
          <w:sz w:val="22"/>
          <w:szCs w:val="22"/>
        </w:rPr>
      </w:pPr>
      <w:r w:rsidRPr="00C901B7">
        <w:rPr>
          <w:rFonts w:asciiTheme="minorHAnsi" w:hAnsiTheme="minorHAnsi" w:cstheme="minorHAnsi"/>
          <w:sz w:val="22"/>
          <w:szCs w:val="22"/>
        </w:rPr>
        <w:lastRenderedPageBreak/>
        <w:t>Agreed and entered into on the last date written</w:t>
      </w:r>
      <w:r w:rsidRPr="00C901B7">
        <w:rPr>
          <w:rFonts w:asciiTheme="minorHAnsi" w:hAnsiTheme="minorHAnsi" w:cstheme="minorHAnsi"/>
          <w:spacing w:val="-14"/>
          <w:sz w:val="22"/>
          <w:szCs w:val="22"/>
        </w:rPr>
        <w:t xml:space="preserve"> </w:t>
      </w:r>
      <w:r w:rsidRPr="00C901B7">
        <w:rPr>
          <w:rFonts w:asciiTheme="minorHAnsi" w:hAnsiTheme="minorHAnsi" w:cstheme="minorHAnsi"/>
          <w:sz w:val="22"/>
          <w:szCs w:val="22"/>
        </w:rPr>
        <w:t>below.</w:t>
      </w:r>
    </w:p>
    <w:tbl>
      <w:tblPr>
        <w:tblpPr w:leftFromText="180" w:rightFromText="180" w:vertAnchor="page" w:horzAnchor="margin" w:tblpY="2521"/>
        <w:tblW w:w="9947" w:type="dxa"/>
        <w:tblLayout w:type="fixed"/>
        <w:tblCellMar>
          <w:left w:w="0" w:type="dxa"/>
          <w:right w:w="0" w:type="dxa"/>
        </w:tblCellMar>
        <w:tblLook w:val="01E0" w:firstRow="1" w:lastRow="1" w:firstColumn="1" w:lastColumn="1" w:noHBand="0" w:noVBand="0"/>
      </w:tblPr>
      <w:tblGrid>
        <w:gridCol w:w="4651"/>
        <w:gridCol w:w="5296"/>
      </w:tblGrid>
      <w:tr w:rsidR="00BB0FEE" w:rsidRPr="00C901B7" w14:paraId="31705200" w14:textId="77777777" w:rsidTr="00BB0FEE">
        <w:trPr>
          <w:trHeight w:hRule="exact" w:val="4578"/>
        </w:trPr>
        <w:tc>
          <w:tcPr>
            <w:tcW w:w="4651" w:type="dxa"/>
            <w:tcBorders>
              <w:top w:val="nil"/>
              <w:left w:val="nil"/>
              <w:right w:val="nil"/>
            </w:tcBorders>
          </w:tcPr>
          <w:p w14:paraId="71E099CD" w14:textId="77777777" w:rsidR="00BB0FEE" w:rsidRPr="00C901B7" w:rsidRDefault="00BB0FEE" w:rsidP="00BB0FEE">
            <w:pPr>
              <w:pStyle w:val="TableParagraph"/>
              <w:spacing w:before="29"/>
              <w:rPr>
                <w:rFonts w:eastAsia="Times New Roman" w:cstheme="minorHAnsi"/>
              </w:rPr>
            </w:pPr>
            <w:r w:rsidRPr="00C901B7">
              <w:rPr>
                <w:rFonts w:cstheme="minorHAnsi"/>
                <w:b/>
              </w:rPr>
              <w:t>OWNER:</w:t>
            </w:r>
          </w:p>
          <w:p w14:paraId="50794BCD" w14:textId="77777777" w:rsidR="00BB0FEE" w:rsidRPr="00C901B7" w:rsidRDefault="00BB0FEE" w:rsidP="00BB0FEE">
            <w:pPr>
              <w:pStyle w:val="TableParagraph"/>
              <w:rPr>
                <w:rFonts w:eastAsia="Times New Roman" w:cstheme="minorHAnsi"/>
              </w:rPr>
            </w:pPr>
          </w:p>
          <w:p w14:paraId="585DDAE7" w14:textId="77777777" w:rsidR="00BB0FEE" w:rsidRPr="00C901B7" w:rsidRDefault="00BB0FEE" w:rsidP="00BB0FEE">
            <w:pPr>
              <w:pStyle w:val="TableParagraph"/>
              <w:spacing w:before="7"/>
              <w:rPr>
                <w:rFonts w:eastAsia="Times New Roman" w:cstheme="minorHAnsi"/>
              </w:rPr>
            </w:pPr>
          </w:p>
          <w:p w14:paraId="23A3AB2F" w14:textId="77777777" w:rsidR="00BB0FEE" w:rsidRPr="00C901B7" w:rsidRDefault="00BB0FEE" w:rsidP="00BB0FEE">
            <w:pPr>
              <w:pStyle w:val="TableParagraph"/>
              <w:spacing w:line="20" w:lineRule="exact"/>
              <w:ind w:left="-6"/>
              <w:rPr>
                <w:rFonts w:eastAsia="Times New Roman" w:cstheme="minorHAnsi"/>
              </w:rPr>
            </w:pPr>
            <w:r w:rsidRPr="00C901B7">
              <w:rPr>
                <w:rFonts w:eastAsia="Times New Roman" w:cstheme="minorHAnsi"/>
                <w:noProof/>
              </w:rPr>
              <mc:AlternateContent>
                <mc:Choice Requires="wpg">
                  <w:drawing>
                    <wp:inline distT="0" distB="0" distL="0" distR="0" wp14:anchorId="3D069C46" wp14:editId="41A5EDD7">
                      <wp:extent cx="2750820" cy="7620"/>
                      <wp:effectExtent l="1905" t="2540" r="9525" b="8890"/>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50820" cy="7620"/>
                                <a:chOff x="0" y="0"/>
                                <a:chExt cx="4332" cy="12"/>
                              </a:xfrm>
                            </wpg:grpSpPr>
                            <wpg:grpSp>
                              <wpg:cNvPr id="59" name="Group 12"/>
                              <wpg:cNvGrpSpPr>
                                <a:grpSpLocks/>
                              </wpg:cNvGrpSpPr>
                              <wpg:grpSpPr bwMode="auto">
                                <a:xfrm>
                                  <a:off x="6" y="6"/>
                                  <a:ext cx="4320" cy="2"/>
                                  <a:chOff x="6" y="6"/>
                                  <a:chExt cx="4320" cy="2"/>
                                </a:xfrm>
                              </wpg:grpSpPr>
                              <wps:wsp>
                                <wps:cNvPr id="60" name="Freeform 13"/>
                                <wps:cNvSpPr>
                                  <a:spLocks/>
                                </wps:cNvSpPr>
                                <wps:spPr bwMode="auto">
                                  <a:xfrm>
                                    <a:off x="6" y="6"/>
                                    <a:ext cx="4320" cy="2"/>
                                  </a:xfrm>
                                  <a:custGeom>
                                    <a:avLst/>
                                    <a:gdLst>
                                      <a:gd name="T0" fmla="+- 0 6 6"/>
                                      <a:gd name="T1" fmla="*/ T0 w 4320"/>
                                      <a:gd name="T2" fmla="+- 0 4326 6"/>
                                      <a:gd name="T3" fmla="*/ T2 w 4320"/>
                                    </a:gdLst>
                                    <a:ahLst/>
                                    <a:cxnLst>
                                      <a:cxn ang="0">
                                        <a:pos x="T1" y="0"/>
                                      </a:cxn>
                                      <a:cxn ang="0">
                                        <a:pos x="T3" y="0"/>
                                      </a:cxn>
                                    </a:cxnLst>
                                    <a:rect l="0" t="0" r="r" b="b"/>
                                    <a:pathLst>
                                      <a:path w="4320">
                                        <a:moveTo>
                                          <a:pt x="0" y="0"/>
                                        </a:moveTo>
                                        <a:lnTo>
                                          <a:pt x="432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29CA8F3" id="Group 58" o:spid="_x0000_s1026" style="width:216.6pt;height:.6pt;mso-position-horizontal-relative:char;mso-position-vertical-relative:line" coordsize="433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">
                      <v:group id="Group 12" o:spid="_x0000_s1027" style="position:absolute;left:6;top:6;width:4320;height:2" coordorigin="6,6" coordsize="4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shape id="Freeform 13" o:spid="_x0000_s1028" style="position:absolute;left:6;top:6;width:4320;height:2;visibility:visible;mso-wrap-style:square;v-text-anchor:top" coordsize="4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" path="m,l4320,e" filled="f" strokeweight=".6pt">
                          <v:path arrowok="t" o:connecttype="custom" o:connectlocs="0,0;4320,0" o:connectangles="0,0"/>
                        </v:shape>
                      </v:group>
                      <w10:anchorlock/>
                    </v:group>
                  </w:pict>
                </mc:Fallback>
              </mc:AlternateContent>
            </w:r>
          </w:p>
          <w:p w14:paraId="58EAE6B1" w14:textId="77777777" w:rsidR="00BB0FEE" w:rsidRPr="00C901B7" w:rsidRDefault="00BB0FEE" w:rsidP="00BB0FEE">
            <w:pPr>
              <w:pStyle w:val="TableParagraph"/>
              <w:spacing w:before="5"/>
              <w:ind w:right="639"/>
              <w:rPr>
                <w:rFonts w:eastAsia="Times New Roman" w:cstheme="minorHAnsi"/>
              </w:rPr>
            </w:pPr>
            <w:r w:rsidRPr="00C901B7">
              <w:rPr>
                <w:rFonts w:cstheme="minorHAnsi"/>
              </w:rPr>
              <w:t>Print Name of Owner (Owner or</w:t>
            </w:r>
            <w:r w:rsidRPr="00C901B7">
              <w:rPr>
                <w:rFonts w:cstheme="minorHAnsi"/>
                <w:spacing w:val="-9"/>
              </w:rPr>
              <w:t xml:space="preserve"> </w:t>
            </w:r>
            <w:r w:rsidRPr="00C901B7">
              <w:rPr>
                <w:rFonts w:cstheme="minorHAnsi"/>
              </w:rPr>
              <w:t>other Diocesan</w:t>
            </w:r>
            <w:r w:rsidRPr="00C901B7">
              <w:rPr>
                <w:rFonts w:cstheme="minorHAnsi"/>
                <w:spacing w:val="-6"/>
              </w:rPr>
              <w:t xml:space="preserve"> </w:t>
            </w:r>
            <w:r w:rsidRPr="00C901B7">
              <w:rPr>
                <w:rFonts w:cstheme="minorHAnsi"/>
              </w:rPr>
              <w:t>entity)</w:t>
            </w:r>
          </w:p>
          <w:p w14:paraId="46A0EC1E" w14:textId="77777777" w:rsidR="00BB0FEE" w:rsidRPr="00C901B7" w:rsidRDefault="00BB0FEE" w:rsidP="00BB0FEE">
            <w:pPr>
              <w:pStyle w:val="TableParagraph"/>
              <w:rPr>
                <w:rFonts w:eastAsia="Times New Roman" w:cstheme="minorHAnsi"/>
              </w:rPr>
            </w:pPr>
          </w:p>
          <w:p w14:paraId="268F103E" w14:textId="77777777" w:rsidR="00BB0FEE" w:rsidRPr="00C901B7" w:rsidRDefault="00BB0FEE" w:rsidP="00BB0FEE">
            <w:pPr>
              <w:pStyle w:val="TableParagraph"/>
              <w:spacing w:before="9"/>
              <w:rPr>
                <w:rFonts w:eastAsia="Times New Roman" w:cstheme="minorHAnsi"/>
              </w:rPr>
            </w:pPr>
          </w:p>
          <w:p w14:paraId="596EF017" w14:textId="77777777" w:rsidR="00BB0FEE" w:rsidRPr="00C901B7" w:rsidRDefault="00BB0FEE" w:rsidP="00BB0FEE">
            <w:pPr>
              <w:pStyle w:val="TableParagraph"/>
              <w:spacing w:line="20" w:lineRule="exact"/>
              <w:ind w:left="-6"/>
              <w:rPr>
                <w:rFonts w:eastAsia="Times New Roman" w:cstheme="minorHAnsi"/>
              </w:rPr>
            </w:pPr>
            <w:r w:rsidRPr="00C901B7">
              <w:rPr>
                <w:rFonts w:eastAsia="Times New Roman" w:cstheme="minorHAnsi"/>
                <w:noProof/>
              </w:rPr>
              <mc:AlternateContent>
                <mc:Choice Requires="wpg">
                  <w:drawing>
                    <wp:inline distT="0" distB="0" distL="0" distR="0" wp14:anchorId="15A224BA" wp14:editId="0867C253">
                      <wp:extent cx="2750820" cy="7620"/>
                      <wp:effectExtent l="1905" t="8255" r="9525" b="3175"/>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50820" cy="7620"/>
                                <a:chOff x="0" y="0"/>
                                <a:chExt cx="4332" cy="12"/>
                              </a:xfrm>
                            </wpg:grpSpPr>
                            <wpg:grpSp>
                              <wpg:cNvPr id="56" name="Group 9"/>
                              <wpg:cNvGrpSpPr>
                                <a:grpSpLocks/>
                              </wpg:cNvGrpSpPr>
                              <wpg:grpSpPr bwMode="auto">
                                <a:xfrm>
                                  <a:off x="6" y="6"/>
                                  <a:ext cx="4320" cy="2"/>
                                  <a:chOff x="6" y="6"/>
                                  <a:chExt cx="4320" cy="2"/>
                                </a:xfrm>
                              </wpg:grpSpPr>
                              <wps:wsp>
                                <wps:cNvPr id="57" name="Freeform 10"/>
                                <wps:cNvSpPr>
                                  <a:spLocks/>
                                </wps:cNvSpPr>
                                <wps:spPr bwMode="auto">
                                  <a:xfrm>
                                    <a:off x="6" y="6"/>
                                    <a:ext cx="4320" cy="2"/>
                                  </a:xfrm>
                                  <a:custGeom>
                                    <a:avLst/>
                                    <a:gdLst>
                                      <a:gd name="T0" fmla="+- 0 6 6"/>
                                      <a:gd name="T1" fmla="*/ T0 w 4320"/>
                                      <a:gd name="T2" fmla="+- 0 4326 6"/>
                                      <a:gd name="T3" fmla="*/ T2 w 4320"/>
                                    </a:gdLst>
                                    <a:ahLst/>
                                    <a:cxnLst>
                                      <a:cxn ang="0">
                                        <a:pos x="T1" y="0"/>
                                      </a:cxn>
                                      <a:cxn ang="0">
                                        <a:pos x="T3" y="0"/>
                                      </a:cxn>
                                    </a:cxnLst>
                                    <a:rect l="0" t="0" r="r" b="b"/>
                                    <a:pathLst>
                                      <a:path w="4320">
                                        <a:moveTo>
                                          <a:pt x="0" y="0"/>
                                        </a:moveTo>
                                        <a:lnTo>
                                          <a:pt x="432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27FB4E2" id="Group 55" o:spid="_x0000_s1026" style="width:216.6pt;height:.6pt;mso-position-horizontal-relative:char;mso-position-vertical-relative:line" coordsize="433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">
                      <v:group id="Group 9" o:spid="_x0000_s1027" style="position:absolute;left:6;top:6;width:4320;height:2" coordorigin="6,6" coordsize="4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 id="Freeform 10" o:spid="_x0000_s1028" style="position:absolute;left:6;top:6;width:4320;height:2;visibility:visible;mso-wrap-style:square;v-text-anchor:top" coordsize="4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" path="m,l4320,e" filled="f" strokeweight=".6pt">
                          <v:path arrowok="t" o:connecttype="custom" o:connectlocs="0,0;4320,0" o:connectangles="0,0"/>
                        </v:shape>
                      </v:group>
                      <w10:anchorlock/>
                    </v:group>
                  </w:pict>
                </mc:Fallback>
              </mc:AlternateContent>
            </w:r>
          </w:p>
          <w:p w14:paraId="0FFD8CD5" w14:textId="77777777" w:rsidR="00BB0FEE" w:rsidRPr="00C901B7" w:rsidRDefault="00BB0FEE" w:rsidP="00BB0FEE">
            <w:pPr>
              <w:pStyle w:val="TableParagraph"/>
              <w:spacing w:before="5"/>
              <w:rPr>
                <w:rFonts w:eastAsia="Times New Roman" w:cstheme="minorHAnsi"/>
              </w:rPr>
            </w:pPr>
            <w:r w:rsidRPr="00C901B7">
              <w:rPr>
                <w:rFonts w:cstheme="minorHAnsi"/>
              </w:rPr>
              <w:t>Signature of Owner</w:t>
            </w:r>
            <w:r w:rsidRPr="00C901B7">
              <w:rPr>
                <w:rFonts w:cstheme="minorHAnsi"/>
                <w:spacing w:val="-8"/>
              </w:rPr>
              <w:t xml:space="preserve"> </w:t>
            </w:r>
            <w:r w:rsidRPr="00C901B7">
              <w:rPr>
                <w:rFonts w:cstheme="minorHAnsi"/>
              </w:rPr>
              <w:t>Representative</w:t>
            </w:r>
          </w:p>
          <w:p w14:paraId="0D107F21" w14:textId="77777777" w:rsidR="00BB0FEE" w:rsidRPr="00C901B7" w:rsidRDefault="00BB0FEE" w:rsidP="00BB0FEE">
            <w:pPr>
              <w:pStyle w:val="TableParagraph"/>
              <w:rPr>
                <w:rFonts w:eastAsia="Times New Roman" w:cstheme="minorHAnsi"/>
              </w:rPr>
            </w:pPr>
          </w:p>
          <w:p w14:paraId="4CE9CDDC" w14:textId="77777777" w:rsidR="00BB0FEE" w:rsidRPr="00C901B7" w:rsidRDefault="00BB0FEE" w:rsidP="00BB0FEE">
            <w:pPr>
              <w:pStyle w:val="TableParagraph"/>
              <w:rPr>
                <w:rFonts w:eastAsia="Times New Roman" w:cstheme="minorHAnsi"/>
              </w:rPr>
            </w:pPr>
          </w:p>
          <w:p w14:paraId="408B4597" w14:textId="21A593CF" w:rsidR="00BB0FEE" w:rsidRPr="00C901B7" w:rsidRDefault="00BB0FEE" w:rsidP="00BB0FEE">
            <w:pPr>
              <w:pStyle w:val="TableParagraph"/>
              <w:tabs>
                <w:tab w:val="left" w:pos="4300"/>
              </w:tabs>
              <w:rPr>
                <w:rFonts w:eastAsia="Times New Roman" w:cstheme="minorHAnsi"/>
              </w:rPr>
            </w:pPr>
            <w:r w:rsidRPr="00C901B7">
              <w:rPr>
                <w:rFonts w:cstheme="minorHAnsi"/>
              </w:rPr>
              <w:t>By</w:t>
            </w:r>
            <w:r w:rsidRPr="00C901B7">
              <w:rPr>
                <w:rFonts w:cstheme="minorHAnsi"/>
                <w:spacing w:val="-1"/>
              </w:rPr>
              <w:t xml:space="preserve"> </w:t>
            </w:r>
            <w:r w:rsidRPr="00C901B7">
              <w:rPr>
                <w:rFonts w:cstheme="minorHAnsi"/>
              </w:rPr>
              <w:t>Its:</w:t>
            </w:r>
            <w:r w:rsidRPr="00C901B7">
              <w:rPr>
                <w:rFonts w:cstheme="minorHAnsi"/>
                <w:spacing w:val="-1"/>
              </w:rPr>
              <w:t xml:space="preserve"> </w:t>
            </w:r>
            <w:r w:rsidRPr="00C901B7">
              <w:rPr>
                <w:rFonts w:cstheme="minorHAnsi"/>
                <w:u w:val="single" w:color="000000"/>
              </w:rPr>
              <w:t xml:space="preserve"> </w:t>
            </w:r>
            <w:r w:rsidR="005E02A1" w:rsidRPr="00C901B7">
              <w:rPr>
                <w:rFonts w:cstheme="minorHAnsi"/>
                <w:u w:val="single" w:color="000000"/>
              </w:rPr>
              <w:tab/>
            </w:r>
            <w:r w:rsidR="005E02A1" w:rsidRPr="00C901B7">
              <w:rPr>
                <w:rFonts w:cstheme="minorHAnsi"/>
                <w:w w:val="31"/>
                <w:u w:val="single" w:color="000000"/>
              </w:rPr>
              <w:t xml:space="preserve"> </w:t>
            </w:r>
            <w:r w:rsidR="005E02A1" w:rsidRPr="00C901B7">
              <w:rPr>
                <w:rFonts w:cstheme="minorHAnsi"/>
              </w:rPr>
              <w:t>(</w:t>
            </w:r>
            <w:r w:rsidRPr="00C901B7">
              <w:rPr>
                <w:rFonts w:cstheme="minorHAnsi"/>
              </w:rPr>
              <w:t>Pastor, Administrator, Principal,</w:t>
            </w:r>
            <w:r w:rsidRPr="00C901B7">
              <w:rPr>
                <w:rFonts w:cstheme="minorHAnsi"/>
                <w:spacing w:val="-13"/>
              </w:rPr>
              <w:t xml:space="preserve"> </w:t>
            </w:r>
            <w:r w:rsidRPr="00C901B7">
              <w:rPr>
                <w:rFonts w:cstheme="minorHAnsi"/>
              </w:rPr>
              <w:t>etc.)</w:t>
            </w:r>
          </w:p>
          <w:p w14:paraId="39F99570" w14:textId="77777777" w:rsidR="00BB0FEE" w:rsidRPr="00C901B7" w:rsidRDefault="00BB0FEE" w:rsidP="00BB0FEE">
            <w:pPr>
              <w:pStyle w:val="TableParagraph"/>
              <w:rPr>
                <w:rFonts w:eastAsia="Times New Roman" w:cstheme="minorHAnsi"/>
              </w:rPr>
            </w:pPr>
          </w:p>
          <w:p w14:paraId="36E6AC86" w14:textId="77777777" w:rsidR="00BB0FEE" w:rsidRPr="00C901B7" w:rsidRDefault="00BB0FEE" w:rsidP="00BB0FEE">
            <w:pPr>
              <w:pStyle w:val="TableParagraph"/>
              <w:rPr>
                <w:rFonts w:eastAsia="Times New Roman" w:cstheme="minorHAnsi"/>
              </w:rPr>
            </w:pPr>
          </w:p>
          <w:p w14:paraId="4A756B6B" w14:textId="77777777" w:rsidR="00BB0FEE" w:rsidRPr="00C901B7" w:rsidRDefault="00BB0FEE" w:rsidP="00BB0FEE">
            <w:pPr>
              <w:pStyle w:val="TableParagraph"/>
              <w:rPr>
                <w:rFonts w:eastAsia="Times New Roman" w:cstheme="minorHAnsi"/>
              </w:rPr>
            </w:pPr>
          </w:p>
          <w:p w14:paraId="15A6C070" w14:textId="77777777" w:rsidR="00BB0FEE" w:rsidRPr="00C901B7" w:rsidRDefault="00BB0FEE" w:rsidP="00BB0FEE">
            <w:pPr>
              <w:pStyle w:val="TableParagraph"/>
              <w:rPr>
                <w:rFonts w:eastAsia="Times New Roman" w:cstheme="minorHAnsi"/>
              </w:rPr>
            </w:pPr>
            <w:r w:rsidRPr="00C901B7">
              <w:rPr>
                <w:rFonts w:cstheme="minorHAnsi"/>
                <w:noProof/>
              </w:rPr>
              <mc:AlternateContent>
                <mc:Choice Requires="wps">
                  <w:drawing>
                    <wp:anchor distT="0" distB="0" distL="114300" distR="114300" simplePos="0" relativeHeight="252003328" behindDoc="0" locked="0" layoutInCell="1" allowOverlap="1" wp14:anchorId="0F9699F6" wp14:editId="1F9D2180">
                      <wp:simplePos x="0" y="0"/>
                      <wp:positionH relativeFrom="column">
                        <wp:posOffset>391160</wp:posOffset>
                      </wp:positionH>
                      <wp:positionV relativeFrom="paragraph">
                        <wp:posOffset>154305</wp:posOffset>
                      </wp:positionV>
                      <wp:extent cx="2343150" cy="0"/>
                      <wp:effectExtent l="0" t="0" r="19050" b="19050"/>
                      <wp:wrapNone/>
                      <wp:docPr id="447" name="Straight Connector 447"/>
                      <wp:cNvGraphicFramePr/>
                      <a:graphic xmlns:a="http://schemas.openxmlformats.org/drawingml/2006/main">
                        <a:graphicData uri="http://schemas.microsoft.com/office/word/2010/wordprocessingShape">
                          <wps:wsp>
                            <wps:cNvCnPr/>
                            <wps:spPr>
                              <a:xfrm>
                                <a:off x="0" y="0"/>
                                <a:ext cx="2343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D78D666" id="Straight Connector 447" o:spid="_x0000_s1026" style="position:absolute;z-index:252003328;visibility:visible;mso-wrap-style:square;mso-wrap-distance-left:9pt;mso-wrap-distance-top:0;mso-wrap-distance-right:9pt;mso-wrap-distance-bottom:0;mso-position-horizontal:absolute;mso-position-horizontal-relative:text;mso-position-vertical:absolute;mso-position-vertical-relative:text" from="30.8pt,12.15pt" to="215.3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" strokecolor="black [3040]"/>
                  </w:pict>
                </mc:Fallback>
              </mc:AlternateContent>
            </w:r>
            <w:r w:rsidRPr="00C901B7">
              <w:rPr>
                <w:rFonts w:cstheme="minorHAnsi"/>
              </w:rPr>
              <w:t xml:space="preserve">Date: </w:t>
            </w:r>
          </w:p>
        </w:tc>
        <w:tc>
          <w:tcPr>
            <w:tcW w:w="5296" w:type="dxa"/>
            <w:tcBorders>
              <w:top w:val="nil"/>
              <w:left w:val="nil"/>
              <w:bottom w:val="nil"/>
              <w:right w:val="nil"/>
            </w:tcBorders>
          </w:tcPr>
          <w:p w14:paraId="393156FD" w14:textId="77777777" w:rsidR="00BB0FEE" w:rsidRPr="00C901B7" w:rsidRDefault="00BB0FEE" w:rsidP="00BB0FEE">
            <w:pPr>
              <w:pStyle w:val="TableParagraph"/>
              <w:spacing w:before="29"/>
              <w:rPr>
                <w:rFonts w:eastAsia="Times New Roman" w:cstheme="minorHAnsi"/>
              </w:rPr>
            </w:pPr>
            <w:r w:rsidRPr="00C901B7">
              <w:rPr>
                <w:rFonts w:cstheme="minorHAnsi"/>
                <w:b/>
              </w:rPr>
              <w:t>LICENSEE:</w:t>
            </w:r>
          </w:p>
          <w:p w14:paraId="34E2FAA2" w14:textId="77777777" w:rsidR="00BB0FEE" w:rsidRPr="00C901B7" w:rsidRDefault="00BB0FEE" w:rsidP="00BB0FEE">
            <w:pPr>
              <w:pStyle w:val="TableParagraph"/>
              <w:rPr>
                <w:rFonts w:eastAsia="Times New Roman" w:cstheme="minorHAnsi"/>
              </w:rPr>
            </w:pPr>
          </w:p>
          <w:p w14:paraId="02B5E0B6" w14:textId="77777777" w:rsidR="00BB0FEE" w:rsidRPr="00C901B7" w:rsidRDefault="00BB0FEE" w:rsidP="00BB0FEE">
            <w:pPr>
              <w:pStyle w:val="TableParagraph"/>
              <w:spacing w:before="7"/>
              <w:rPr>
                <w:rFonts w:eastAsia="Times New Roman" w:cstheme="minorHAnsi"/>
              </w:rPr>
            </w:pPr>
          </w:p>
          <w:p w14:paraId="167A6104" w14:textId="77777777" w:rsidR="00BB0FEE" w:rsidRPr="00C901B7" w:rsidRDefault="00BB0FEE" w:rsidP="00BB0FEE">
            <w:pPr>
              <w:pStyle w:val="TableParagraph"/>
              <w:spacing w:line="20" w:lineRule="exact"/>
              <w:rPr>
                <w:rFonts w:eastAsia="Times New Roman" w:cstheme="minorHAnsi"/>
              </w:rPr>
            </w:pPr>
            <w:r w:rsidRPr="00C901B7">
              <w:rPr>
                <w:rFonts w:eastAsia="Times New Roman" w:cstheme="minorHAnsi"/>
                <w:noProof/>
              </w:rPr>
              <mc:AlternateContent>
                <mc:Choice Requires="wpg">
                  <w:drawing>
                    <wp:inline distT="0" distB="0" distL="0" distR="0" wp14:anchorId="6A1AE8A4" wp14:editId="255BBDD0">
                      <wp:extent cx="2623820" cy="7620"/>
                      <wp:effectExtent l="7620" t="2540" r="6985" b="8890"/>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23820" cy="7620"/>
                                <a:chOff x="0" y="0"/>
                                <a:chExt cx="4132" cy="12"/>
                              </a:xfrm>
                            </wpg:grpSpPr>
                            <wpg:grpSp>
                              <wpg:cNvPr id="53" name="Group 6"/>
                              <wpg:cNvGrpSpPr>
                                <a:grpSpLocks/>
                              </wpg:cNvGrpSpPr>
                              <wpg:grpSpPr bwMode="auto">
                                <a:xfrm>
                                  <a:off x="6" y="6"/>
                                  <a:ext cx="4120" cy="2"/>
                                  <a:chOff x="6" y="6"/>
                                  <a:chExt cx="4120" cy="2"/>
                                </a:xfrm>
                              </wpg:grpSpPr>
                              <wps:wsp>
                                <wps:cNvPr id="54" name="Freeform 7"/>
                                <wps:cNvSpPr>
                                  <a:spLocks/>
                                </wps:cNvSpPr>
                                <wps:spPr bwMode="auto">
                                  <a:xfrm>
                                    <a:off x="6" y="6"/>
                                    <a:ext cx="4120" cy="2"/>
                                  </a:xfrm>
                                  <a:custGeom>
                                    <a:avLst/>
                                    <a:gdLst>
                                      <a:gd name="T0" fmla="+- 0 6 6"/>
                                      <a:gd name="T1" fmla="*/ T0 w 4120"/>
                                      <a:gd name="T2" fmla="+- 0 4126 6"/>
                                      <a:gd name="T3" fmla="*/ T2 w 4120"/>
                                    </a:gdLst>
                                    <a:ahLst/>
                                    <a:cxnLst>
                                      <a:cxn ang="0">
                                        <a:pos x="T1" y="0"/>
                                      </a:cxn>
                                      <a:cxn ang="0">
                                        <a:pos x="T3" y="0"/>
                                      </a:cxn>
                                    </a:cxnLst>
                                    <a:rect l="0" t="0" r="r" b="b"/>
                                    <a:pathLst>
                                      <a:path w="4120">
                                        <a:moveTo>
                                          <a:pt x="0" y="0"/>
                                        </a:moveTo>
                                        <a:lnTo>
                                          <a:pt x="412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B516918" id="Group 52" o:spid="_x0000_s1026" style="width:206.6pt;height:.6pt;mso-position-horizontal-relative:char;mso-position-vertical-relative:line" coordsize="413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">
                      <v:group id="Group 6" o:spid="_x0000_s1027" style="position:absolute;left:6;top:6;width:4120;height:2" coordorigin="6,6" coordsize="41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Freeform 7" o:spid="_x0000_s1028" style="position:absolute;left:6;top:6;width:4120;height:2;visibility:visible;mso-wrap-style:square;v-text-anchor:top" coordsize="41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" path="m,l4120,e" filled="f" strokeweight=".6pt">
                          <v:path arrowok="t" o:connecttype="custom" o:connectlocs="0,0;4120,0" o:connectangles="0,0"/>
                        </v:shape>
                      </v:group>
                      <w10:anchorlock/>
                    </v:group>
                  </w:pict>
                </mc:Fallback>
              </mc:AlternateContent>
            </w:r>
          </w:p>
          <w:p w14:paraId="6FE88116" w14:textId="77777777" w:rsidR="00BB0FEE" w:rsidRPr="00C901B7" w:rsidRDefault="00BB0FEE" w:rsidP="00BB0FEE">
            <w:pPr>
              <w:pStyle w:val="TableParagraph"/>
              <w:spacing w:before="100" w:beforeAutospacing="1"/>
              <w:ind w:right="1210"/>
              <w:contextualSpacing/>
              <w:rPr>
                <w:rFonts w:cstheme="minorHAnsi"/>
              </w:rPr>
            </w:pPr>
            <w:r w:rsidRPr="00C901B7">
              <w:rPr>
                <w:rFonts w:cstheme="minorHAnsi"/>
              </w:rPr>
              <w:t>Print Name of Person or</w:t>
            </w:r>
            <w:r w:rsidRPr="00C901B7">
              <w:rPr>
                <w:rFonts w:cstheme="minorHAnsi"/>
                <w:spacing w:val="-6"/>
              </w:rPr>
              <w:t xml:space="preserve"> </w:t>
            </w:r>
            <w:r w:rsidRPr="00C901B7">
              <w:rPr>
                <w:rFonts w:cstheme="minorHAnsi"/>
              </w:rPr>
              <w:t xml:space="preserve">Entity </w:t>
            </w:r>
          </w:p>
          <w:p w14:paraId="45AD2765" w14:textId="77777777" w:rsidR="00BB0FEE" w:rsidRPr="00C901B7" w:rsidRDefault="00BB0FEE" w:rsidP="00BB0FEE">
            <w:pPr>
              <w:pStyle w:val="TableParagraph"/>
              <w:spacing w:before="100" w:beforeAutospacing="1"/>
              <w:ind w:right="1210"/>
              <w:contextualSpacing/>
              <w:rPr>
                <w:rFonts w:cstheme="minorHAnsi"/>
              </w:rPr>
            </w:pPr>
          </w:p>
          <w:p w14:paraId="1ECD3804" w14:textId="77777777" w:rsidR="00BB0FEE" w:rsidRPr="00C901B7" w:rsidRDefault="00BB0FEE" w:rsidP="00BB0FEE">
            <w:pPr>
              <w:pStyle w:val="TableParagraph"/>
              <w:spacing w:before="100" w:beforeAutospacing="1"/>
              <w:ind w:right="1210"/>
              <w:contextualSpacing/>
              <w:rPr>
                <w:rFonts w:cstheme="minorHAnsi"/>
              </w:rPr>
            </w:pPr>
          </w:p>
          <w:p w14:paraId="41EAC1A0" w14:textId="77777777" w:rsidR="00BB0FEE" w:rsidRPr="00C901B7" w:rsidRDefault="00BB0FEE" w:rsidP="00BB0FEE">
            <w:pPr>
              <w:pStyle w:val="TableParagraph"/>
              <w:spacing w:before="9"/>
              <w:rPr>
                <w:rFonts w:eastAsia="Times New Roman" w:cstheme="minorHAnsi"/>
              </w:rPr>
            </w:pPr>
            <w:r w:rsidRPr="00C901B7">
              <w:rPr>
                <w:rFonts w:eastAsia="Times New Roman" w:cstheme="minorHAnsi"/>
                <w:noProof/>
              </w:rPr>
              <mc:AlternateContent>
                <mc:Choice Requires="wpg">
                  <w:drawing>
                    <wp:inline distT="0" distB="0" distL="0" distR="0" wp14:anchorId="4B8D8D0F" wp14:editId="106950A5">
                      <wp:extent cx="2674620" cy="47625"/>
                      <wp:effectExtent l="0" t="0" r="11430" b="0"/>
                      <wp:docPr id="444" name="Group 4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74620" cy="47625"/>
                                <a:chOff x="0" y="0"/>
                                <a:chExt cx="4332" cy="12"/>
                              </a:xfrm>
                            </wpg:grpSpPr>
                            <wpg:grpSp>
                              <wpg:cNvPr id="445" name="Group 9"/>
                              <wpg:cNvGrpSpPr>
                                <a:grpSpLocks/>
                              </wpg:cNvGrpSpPr>
                              <wpg:grpSpPr bwMode="auto">
                                <a:xfrm>
                                  <a:off x="6" y="6"/>
                                  <a:ext cx="4320" cy="2"/>
                                  <a:chOff x="6" y="6"/>
                                  <a:chExt cx="4320" cy="2"/>
                                </a:xfrm>
                              </wpg:grpSpPr>
                              <wps:wsp>
                                <wps:cNvPr id="446" name="Freeform 10"/>
                                <wps:cNvSpPr>
                                  <a:spLocks/>
                                </wps:cNvSpPr>
                                <wps:spPr bwMode="auto">
                                  <a:xfrm>
                                    <a:off x="6" y="6"/>
                                    <a:ext cx="4320" cy="2"/>
                                  </a:xfrm>
                                  <a:custGeom>
                                    <a:avLst/>
                                    <a:gdLst>
                                      <a:gd name="T0" fmla="+- 0 6 6"/>
                                      <a:gd name="T1" fmla="*/ T0 w 4320"/>
                                      <a:gd name="T2" fmla="+- 0 4326 6"/>
                                      <a:gd name="T3" fmla="*/ T2 w 4320"/>
                                    </a:gdLst>
                                    <a:ahLst/>
                                    <a:cxnLst>
                                      <a:cxn ang="0">
                                        <a:pos x="T1" y="0"/>
                                      </a:cxn>
                                      <a:cxn ang="0">
                                        <a:pos x="T3" y="0"/>
                                      </a:cxn>
                                    </a:cxnLst>
                                    <a:rect l="0" t="0" r="r" b="b"/>
                                    <a:pathLst>
                                      <a:path w="4320">
                                        <a:moveTo>
                                          <a:pt x="0" y="0"/>
                                        </a:moveTo>
                                        <a:lnTo>
                                          <a:pt x="432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9408D6C" id="Group 444" o:spid="_x0000_s1026" style="width:210.6pt;height:3.75pt;mso-position-horizontal-relative:char;mso-position-vertical-relative:line" coordsize="433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">
                      <v:group id="Group 9" o:spid="_x0000_s1027" style="position:absolute;left:6;top:6;width:4320;height:2" coordorigin="6,6" coordsize="4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">
                        <v:shape id="Freeform 10" o:spid="_x0000_s1028" style="position:absolute;left:6;top:6;width:4320;height:2;visibility:visible;mso-wrap-style:square;v-text-anchor:top" coordsize="4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" path="m,l4320,e" filled="f" strokeweight=".6pt">
                          <v:path arrowok="t" o:connecttype="custom" o:connectlocs="0,0;4320,0" o:connectangles="0,0"/>
                        </v:shape>
                      </v:group>
                      <w10:anchorlock/>
                    </v:group>
                  </w:pict>
                </mc:Fallback>
              </mc:AlternateContent>
            </w:r>
          </w:p>
          <w:p w14:paraId="6612FE99" w14:textId="77777777" w:rsidR="00BB0FEE" w:rsidRPr="00C901B7" w:rsidRDefault="00BB0FEE" w:rsidP="00BB0FEE">
            <w:pPr>
              <w:pStyle w:val="TableParagraph"/>
              <w:spacing w:line="20" w:lineRule="exact"/>
              <w:rPr>
                <w:rFonts w:eastAsia="Times New Roman" w:cstheme="minorHAnsi"/>
              </w:rPr>
            </w:pPr>
          </w:p>
          <w:p w14:paraId="01BE2DDE" w14:textId="77777777" w:rsidR="00BB0FEE" w:rsidRPr="00C901B7" w:rsidRDefault="00BB0FEE" w:rsidP="00BB0FEE">
            <w:pPr>
              <w:pStyle w:val="TableParagraph"/>
              <w:spacing w:before="100" w:beforeAutospacing="1"/>
              <w:ind w:right="1210"/>
              <w:contextualSpacing/>
              <w:rPr>
                <w:rFonts w:eastAsia="Times New Roman" w:cstheme="minorHAnsi"/>
              </w:rPr>
            </w:pPr>
            <w:r w:rsidRPr="00C901B7">
              <w:rPr>
                <w:rFonts w:cstheme="minorHAnsi"/>
              </w:rPr>
              <w:t>Signature of Authorized Representative</w:t>
            </w:r>
            <w:r w:rsidRPr="00C901B7">
              <w:rPr>
                <w:rFonts w:eastAsia="Times New Roman" w:cstheme="minorHAnsi"/>
              </w:rPr>
              <w:t xml:space="preserve"> </w:t>
            </w:r>
          </w:p>
          <w:p w14:paraId="77F261E8" w14:textId="77777777" w:rsidR="00BB0FEE" w:rsidRPr="00C901B7" w:rsidRDefault="00BB0FEE" w:rsidP="00BB0FEE">
            <w:pPr>
              <w:pStyle w:val="TableParagraph"/>
              <w:spacing w:before="100" w:beforeAutospacing="1"/>
              <w:ind w:right="1210"/>
              <w:contextualSpacing/>
              <w:rPr>
                <w:rFonts w:eastAsia="Times New Roman" w:cstheme="minorHAnsi"/>
              </w:rPr>
            </w:pPr>
          </w:p>
          <w:p w14:paraId="28A2ED55" w14:textId="77777777" w:rsidR="00BB0FEE" w:rsidRPr="00C901B7" w:rsidRDefault="00BB0FEE" w:rsidP="00BB0FEE">
            <w:pPr>
              <w:pStyle w:val="TableParagraph"/>
              <w:spacing w:before="100" w:beforeAutospacing="1"/>
              <w:ind w:right="1210"/>
              <w:contextualSpacing/>
              <w:rPr>
                <w:rFonts w:eastAsia="Times New Roman" w:cstheme="minorHAnsi"/>
              </w:rPr>
            </w:pPr>
          </w:p>
          <w:p w14:paraId="0D779D97" w14:textId="77777777" w:rsidR="00BB0FEE" w:rsidRPr="00C901B7" w:rsidRDefault="00BB0FEE" w:rsidP="00BB0FEE">
            <w:pPr>
              <w:pStyle w:val="TableParagraph"/>
              <w:spacing w:before="6"/>
              <w:rPr>
                <w:rFonts w:eastAsia="Times New Roman" w:cstheme="minorHAnsi"/>
              </w:rPr>
            </w:pPr>
          </w:p>
          <w:p w14:paraId="40E556D0" w14:textId="77777777" w:rsidR="00BB0FEE" w:rsidRPr="00C901B7" w:rsidRDefault="00BB0FEE" w:rsidP="00BB0FEE">
            <w:pPr>
              <w:pStyle w:val="TableParagraph"/>
              <w:spacing w:line="20" w:lineRule="exact"/>
              <w:rPr>
                <w:rFonts w:eastAsia="Times New Roman" w:cstheme="minorHAnsi"/>
              </w:rPr>
            </w:pPr>
            <w:r w:rsidRPr="00C901B7">
              <w:rPr>
                <w:rFonts w:eastAsia="Times New Roman" w:cstheme="minorHAnsi"/>
                <w:noProof/>
              </w:rPr>
              <mc:AlternateContent>
                <mc:Choice Requires="wpg">
                  <w:drawing>
                    <wp:inline distT="0" distB="0" distL="0" distR="0" wp14:anchorId="33477567" wp14:editId="576FB161">
                      <wp:extent cx="2623820" cy="7620"/>
                      <wp:effectExtent l="7620" t="3810" r="6985" b="7620"/>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23820" cy="7620"/>
                                <a:chOff x="0" y="0"/>
                                <a:chExt cx="4132" cy="12"/>
                              </a:xfrm>
                            </wpg:grpSpPr>
                            <wpg:grpSp>
                              <wpg:cNvPr id="50" name="Group 3"/>
                              <wpg:cNvGrpSpPr>
                                <a:grpSpLocks/>
                              </wpg:cNvGrpSpPr>
                              <wpg:grpSpPr bwMode="auto">
                                <a:xfrm>
                                  <a:off x="6" y="6"/>
                                  <a:ext cx="4120" cy="2"/>
                                  <a:chOff x="6" y="6"/>
                                  <a:chExt cx="4120" cy="2"/>
                                </a:xfrm>
                              </wpg:grpSpPr>
                              <wps:wsp>
                                <wps:cNvPr id="51" name="Freeform 4"/>
                                <wps:cNvSpPr>
                                  <a:spLocks/>
                                </wps:cNvSpPr>
                                <wps:spPr bwMode="auto">
                                  <a:xfrm>
                                    <a:off x="6" y="6"/>
                                    <a:ext cx="4120" cy="2"/>
                                  </a:xfrm>
                                  <a:custGeom>
                                    <a:avLst/>
                                    <a:gdLst>
                                      <a:gd name="T0" fmla="+- 0 6 6"/>
                                      <a:gd name="T1" fmla="*/ T0 w 4120"/>
                                      <a:gd name="T2" fmla="+- 0 4126 6"/>
                                      <a:gd name="T3" fmla="*/ T2 w 4120"/>
                                    </a:gdLst>
                                    <a:ahLst/>
                                    <a:cxnLst>
                                      <a:cxn ang="0">
                                        <a:pos x="T1" y="0"/>
                                      </a:cxn>
                                      <a:cxn ang="0">
                                        <a:pos x="T3" y="0"/>
                                      </a:cxn>
                                    </a:cxnLst>
                                    <a:rect l="0" t="0" r="r" b="b"/>
                                    <a:pathLst>
                                      <a:path w="4120">
                                        <a:moveTo>
                                          <a:pt x="0" y="0"/>
                                        </a:moveTo>
                                        <a:lnTo>
                                          <a:pt x="412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ABD9361" id="Group 49" o:spid="_x0000_s1026" style="width:206.6pt;height:.6pt;mso-position-horizontal-relative:char;mso-position-vertical-relative:line" coordsize="413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">
                      <v:group id="Group 3" o:spid="_x0000_s1027" style="position:absolute;left:6;top:6;width:4120;height:2" coordorigin="6,6" coordsize="41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 id="Freeform 4" o:spid="_x0000_s1028" style="position:absolute;left:6;top:6;width:4120;height:2;visibility:visible;mso-wrap-style:square;v-text-anchor:top" coordsize="41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" path="m,l4120,e" filled="f" strokeweight=".6pt">
                          <v:path arrowok="t" o:connecttype="custom" o:connectlocs="0,0;4120,0" o:connectangles="0,0"/>
                        </v:shape>
                      </v:group>
                      <w10:anchorlock/>
                    </v:group>
                  </w:pict>
                </mc:Fallback>
              </mc:AlternateContent>
            </w:r>
          </w:p>
          <w:p w14:paraId="394042CE" w14:textId="77777777" w:rsidR="00BB0FEE" w:rsidRPr="00C901B7" w:rsidRDefault="00BB0FEE" w:rsidP="00BB0FEE">
            <w:pPr>
              <w:pStyle w:val="TableParagraph"/>
              <w:spacing w:before="5"/>
              <w:rPr>
                <w:rFonts w:eastAsia="Times New Roman" w:cstheme="minorHAnsi"/>
              </w:rPr>
            </w:pPr>
            <w:r w:rsidRPr="00C901B7">
              <w:rPr>
                <w:rFonts w:cstheme="minorHAnsi"/>
              </w:rPr>
              <w:t>Print Name of Authorized Person</w:t>
            </w:r>
            <w:r w:rsidRPr="00C901B7">
              <w:rPr>
                <w:rFonts w:cstheme="minorHAnsi"/>
                <w:spacing w:val="-10"/>
              </w:rPr>
              <w:t xml:space="preserve"> </w:t>
            </w:r>
            <w:r w:rsidRPr="00C901B7">
              <w:rPr>
                <w:rFonts w:cstheme="minorHAnsi"/>
              </w:rPr>
              <w:t>signing</w:t>
            </w:r>
          </w:p>
          <w:p w14:paraId="714F991F" w14:textId="77777777" w:rsidR="00BB0FEE" w:rsidRPr="00C901B7" w:rsidRDefault="00BB0FEE" w:rsidP="00BB0FEE">
            <w:pPr>
              <w:pStyle w:val="TableParagraph"/>
              <w:rPr>
                <w:rFonts w:eastAsia="Times New Roman" w:cstheme="minorHAnsi"/>
              </w:rPr>
            </w:pPr>
          </w:p>
          <w:p w14:paraId="15B2349F" w14:textId="77777777" w:rsidR="00BB0FEE" w:rsidRPr="00C901B7" w:rsidRDefault="00BB0FEE" w:rsidP="00BB0FEE">
            <w:pPr>
              <w:pStyle w:val="TableParagraph"/>
              <w:rPr>
                <w:rFonts w:eastAsia="Times New Roman" w:cstheme="minorHAnsi"/>
              </w:rPr>
            </w:pPr>
          </w:p>
          <w:p w14:paraId="70998310" w14:textId="77777777" w:rsidR="00BB0FEE" w:rsidRPr="00C901B7" w:rsidRDefault="00BB0FEE" w:rsidP="00BB0FEE">
            <w:pPr>
              <w:pStyle w:val="TableParagraph"/>
              <w:rPr>
                <w:rFonts w:eastAsia="Times New Roman" w:cstheme="minorHAnsi"/>
              </w:rPr>
            </w:pPr>
          </w:p>
          <w:p w14:paraId="4C45EBB5" w14:textId="77777777" w:rsidR="00BB0FEE" w:rsidRPr="00C901B7" w:rsidRDefault="00BB0FEE" w:rsidP="00BB0FEE">
            <w:pPr>
              <w:pStyle w:val="TableParagraph"/>
              <w:tabs>
                <w:tab w:val="left" w:pos="5559"/>
              </w:tabs>
              <w:rPr>
                <w:rFonts w:eastAsia="Times New Roman" w:cstheme="minorHAnsi"/>
              </w:rPr>
            </w:pPr>
            <w:r w:rsidRPr="00C901B7">
              <w:rPr>
                <w:rFonts w:cstheme="minorHAnsi"/>
                <w:noProof/>
              </w:rPr>
              <mc:AlternateContent>
                <mc:Choice Requires="wps">
                  <w:drawing>
                    <wp:anchor distT="0" distB="0" distL="114300" distR="114300" simplePos="0" relativeHeight="252004352" behindDoc="0" locked="0" layoutInCell="1" allowOverlap="1" wp14:anchorId="72F4C295" wp14:editId="32D9C0FF">
                      <wp:simplePos x="0" y="0"/>
                      <wp:positionH relativeFrom="column">
                        <wp:posOffset>380365</wp:posOffset>
                      </wp:positionH>
                      <wp:positionV relativeFrom="paragraph">
                        <wp:posOffset>137795</wp:posOffset>
                      </wp:positionV>
                      <wp:extent cx="2343150" cy="0"/>
                      <wp:effectExtent l="0" t="0" r="19050" b="19050"/>
                      <wp:wrapNone/>
                      <wp:docPr id="448" name="Straight Connector 448"/>
                      <wp:cNvGraphicFramePr/>
                      <a:graphic xmlns:a="http://schemas.openxmlformats.org/drawingml/2006/main">
                        <a:graphicData uri="http://schemas.microsoft.com/office/word/2010/wordprocessingShape">
                          <wps:wsp>
                            <wps:cNvCnPr/>
                            <wps:spPr>
                              <a:xfrm>
                                <a:off x="0" y="0"/>
                                <a:ext cx="2343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A90A8E9" id="Straight Connector 448" o:spid="_x0000_s1026" style="position:absolute;z-index:252004352;visibility:visible;mso-wrap-style:square;mso-wrap-distance-left:9pt;mso-wrap-distance-top:0;mso-wrap-distance-right:9pt;mso-wrap-distance-bottom:0;mso-position-horizontal:absolute;mso-position-horizontal-relative:text;mso-position-vertical:absolute;mso-position-vertical-relative:text" from="29.95pt,10.85pt" to="214.4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" strokecolor="black [3040]"/>
                  </w:pict>
                </mc:Fallback>
              </mc:AlternateContent>
            </w:r>
            <w:r w:rsidRPr="00C901B7">
              <w:rPr>
                <w:rFonts w:cstheme="minorHAnsi"/>
              </w:rPr>
              <w:t>Date:</w:t>
            </w:r>
            <w:r w:rsidRPr="00C901B7">
              <w:rPr>
                <w:rFonts w:cstheme="minorHAnsi"/>
                <w:spacing w:val="-1"/>
              </w:rPr>
              <w:t xml:space="preserve"> </w:t>
            </w:r>
            <w:r w:rsidRPr="00C901B7">
              <w:rPr>
                <w:rFonts w:cstheme="minorHAnsi"/>
                <w:u w:val="single" w:color="000000"/>
              </w:rPr>
              <w:t xml:space="preserve"> </w:t>
            </w:r>
          </w:p>
        </w:tc>
      </w:tr>
    </w:tbl>
    <w:p w14:paraId="5587D33C" w14:textId="3AF739B6" w:rsidR="00BB0FEE" w:rsidRPr="00C901B7" w:rsidRDefault="00BB0FEE" w:rsidP="00BB0FEE"/>
    <w:p w14:paraId="396DC0BA" w14:textId="6B45B3D9" w:rsidR="00BB0FEE" w:rsidRPr="00C901B7" w:rsidRDefault="00BB0FEE" w:rsidP="00BB0FEE"/>
    <w:p w14:paraId="6C1189C9" w14:textId="41B184B0" w:rsidR="008426FC" w:rsidRPr="00C901B7" w:rsidRDefault="008426FC">
      <w:pPr>
        <w:spacing w:after="200" w:line="276" w:lineRule="auto"/>
      </w:pPr>
      <w:r w:rsidRPr="00C901B7">
        <w:br w:type="page"/>
      </w:r>
    </w:p>
    <w:p w14:paraId="6AD4F84A" w14:textId="482061B6" w:rsidR="008426FC" w:rsidRPr="00C901B7" w:rsidRDefault="008426FC" w:rsidP="00050CF1">
      <w:pPr>
        <w:pStyle w:val="Heading2"/>
        <w:rPr>
          <w:lang w:val="en"/>
        </w:rPr>
      </w:pPr>
      <w:bookmarkStart w:id="351" w:name="_Ref490056539"/>
      <w:bookmarkStart w:id="352" w:name="_Toc214888913"/>
      <w:r w:rsidRPr="00C901B7">
        <w:rPr>
          <w:lang w:val="en"/>
        </w:rPr>
        <w:lastRenderedPageBreak/>
        <w:t>Buildings and Grounds Volunteer Worker Agreement</w:t>
      </w:r>
      <w:bookmarkEnd w:id="351"/>
      <w:bookmarkEnd w:id="352"/>
      <w:r w:rsidR="00615BF7" w:rsidRPr="00C901B7">
        <w:rPr>
          <w:lang w:val="en"/>
        </w:rPr>
        <w:fldChar w:fldCharType="begin"/>
      </w:r>
      <w:r w:rsidR="00615BF7" w:rsidRPr="00C901B7">
        <w:instrText xml:space="preserve"> XE "</w:instrText>
      </w:r>
      <w:r w:rsidR="00615BF7" w:rsidRPr="00C901B7">
        <w:rPr>
          <w:lang w:val="en"/>
        </w:rPr>
        <w:instrText>Volunteer Worker Agreement</w:instrText>
      </w:r>
      <w:r w:rsidR="00615BF7" w:rsidRPr="00C901B7">
        <w:instrText xml:space="preserve">" </w:instrText>
      </w:r>
      <w:r w:rsidR="00615BF7" w:rsidRPr="00C901B7">
        <w:rPr>
          <w:lang w:val="en"/>
        </w:rPr>
        <w:fldChar w:fldCharType="end"/>
      </w:r>
    </w:p>
    <w:p w14:paraId="074616D0" w14:textId="77777777" w:rsidR="008426FC" w:rsidRPr="00C901B7" w:rsidRDefault="008426FC" w:rsidP="008426FC">
      <w:pPr>
        <w:spacing w:line="240" w:lineRule="auto"/>
        <w:contextualSpacing/>
        <w:rPr>
          <w:szCs w:val="24"/>
        </w:rPr>
      </w:pPr>
      <w:r w:rsidRPr="00C901B7">
        <w:rPr>
          <w:szCs w:val="24"/>
        </w:rPr>
        <w:t>We want to thank you for your offer to volunteer.  We have the responsibility to advise you of the constraints under which you volunteer.</w:t>
      </w:r>
    </w:p>
    <w:p w14:paraId="26E5DAA4" w14:textId="77777777" w:rsidR="008426FC" w:rsidRPr="00C901B7" w:rsidRDefault="008426FC" w:rsidP="008426FC">
      <w:pPr>
        <w:spacing w:line="240" w:lineRule="auto"/>
        <w:contextualSpacing/>
        <w:rPr>
          <w:szCs w:val="24"/>
        </w:rPr>
      </w:pPr>
    </w:p>
    <w:p w14:paraId="5B019E71" w14:textId="77777777" w:rsidR="008426FC" w:rsidRPr="00C901B7" w:rsidRDefault="008426FC" w:rsidP="008426FC">
      <w:pPr>
        <w:spacing w:line="240" w:lineRule="auto"/>
        <w:contextualSpacing/>
        <w:rPr>
          <w:szCs w:val="24"/>
        </w:rPr>
      </w:pPr>
      <w:r w:rsidRPr="00C901B7">
        <w:rPr>
          <w:szCs w:val="24"/>
        </w:rPr>
        <w:t>The volunteer acknowledges and agrees that he/she will only engage in activities for which he/she either has the requisite knowledge, or will be given the necessary knowledge, prior to starting the activity.  The volunteer further agrees that he/she will participate only if in good health to do so and agrees to not perform any activity that he/she feels is unsafe.</w:t>
      </w:r>
    </w:p>
    <w:p w14:paraId="68283F39" w14:textId="77777777" w:rsidR="008426FC" w:rsidRPr="00C901B7" w:rsidRDefault="008426FC" w:rsidP="008426FC">
      <w:pPr>
        <w:pStyle w:val="NoSpacing"/>
        <w:rPr>
          <w:szCs w:val="24"/>
        </w:rPr>
      </w:pPr>
      <w:r w:rsidRPr="00C901B7">
        <w:rPr>
          <w:szCs w:val="24"/>
        </w:rPr>
        <w:t>The volunteer understands that he/she has no authority to represent the parish/school or the Diocese of Des Moines in dealing with any other person, business, or firm, and will not attempt to act as contracting agent of the parish/school or the Diocese.  The volunteer further acknowledges that he/she is not entitled to any wages, reimbursements, or benefits from the volunteer work, including without limitation, worker’s compensation, unemployment benefits, medical and overtime.</w:t>
      </w:r>
    </w:p>
    <w:p w14:paraId="6B0E564E" w14:textId="77777777" w:rsidR="008426FC" w:rsidRPr="00C901B7" w:rsidRDefault="008426FC" w:rsidP="008426FC">
      <w:pPr>
        <w:pStyle w:val="NoSpacing"/>
        <w:contextualSpacing/>
        <w:rPr>
          <w:szCs w:val="24"/>
        </w:rPr>
      </w:pPr>
    </w:p>
    <w:p w14:paraId="2011DE0E" w14:textId="77777777" w:rsidR="008426FC" w:rsidRPr="00C901B7" w:rsidRDefault="008426FC" w:rsidP="008426FC">
      <w:pPr>
        <w:pStyle w:val="NoSpacing"/>
        <w:contextualSpacing/>
        <w:rPr>
          <w:szCs w:val="24"/>
        </w:rPr>
      </w:pPr>
      <w:r w:rsidRPr="00C901B7">
        <w:rPr>
          <w:szCs w:val="24"/>
        </w:rPr>
        <w:t>The volunteer agrees to indemnify and hold harmless the parish or school and the Diocese of Des Moines for any claim, liability, or expense arising from any contractual liability incurred or alleged to have been incurred by the volunteer.</w:t>
      </w:r>
    </w:p>
    <w:p w14:paraId="68809254" w14:textId="77777777" w:rsidR="008426FC" w:rsidRPr="00C901B7" w:rsidRDefault="008426FC" w:rsidP="008426FC">
      <w:pPr>
        <w:pStyle w:val="NoSpacing"/>
        <w:rPr>
          <w:szCs w:val="24"/>
        </w:rPr>
      </w:pPr>
    </w:p>
    <w:p w14:paraId="277A9927" w14:textId="7D51ACC9" w:rsidR="008426FC" w:rsidRPr="00C901B7" w:rsidRDefault="008426FC" w:rsidP="008426FC">
      <w:pPr>
        <w:pStyle w:val="NoSpacing"/>
        <w:rPr>
          <w:szCs w:val="24"/>
        </w:rPr>
      </w:pPr>
      <w:r w:rsidRPr="00C901B7">
        <w:rPr>
          <w:szCs w:val="24"/>
        </w:rPr>
        <w:t xml:space="preserve">The volunteer realizes that he/she could be injured in the performance of his/her volunteer </w:t>
      </w:r>
      <w:r w:rsidR="005E02A1" w:rsidRPr="00C901B7">
        <w:rPr>
          <w:szCs w:val="24"/>
        </w:rPr>
        <w:t>duties and</w:t>
      </w:r>
      <w:r w:rsidRPr="00C901B7">
        <w:rPr>
          <w:szCs w:val="24"/>
        </w:rPr>
        <w:t xml:space="preserve"> understands that he/she will need to first submit all medical claims to his/her own insurance provider before submitting any unpaid medical costs through the parish’s/school’s Volunteer Accident policy for possible coverage. </w:t>
      </w:r>
      <w:r w:rsidRPr="00C901B7">
        <w:rPr>
          <w:szCs w:val="24"/>
        </w:rPr>
        <w:br/>
      </w:r>
      <w:r w:rsidRPr="00C901B7">
        <w:rPr>
          <w:szCs w:val="24"/>
        </w:rPr>
        <w:br/>
        <w:t xml:space="preserve">If there are any unpaid medical bills resulting from an accident after the volunteer’s insurance policy and the parish’s/school’s Volunteer Accident policy have processed submitted claims, the volunteer agrees to be responsible for any remaining payments and releases the parish/school and the Diocese from all claims, demands, or causes of action arising </w:t>
      </w:r>
      <w:r w:rsidR="005E02A1" w:rsidRPr="00C901B7">
        <w:rPr>
          <w:szCs w:val="24"/>
        </w:rPr>
        <w:t>therefrom.</w:t>
      </w:r>
    </w:p>
    <w:p w14:paraId="25523194" w14:textId="77777777" w:rsidR="008426FC" w:rsidRPr="00C901B7" w:rsidRDefault="008426FC" w:rsidP="008426FC">
      <w:pPr>
        <w:pStyle w:val="NoSpacing"/>
        <w:rPr>
          <w:szCs w:val="24"/>
        </w:rPr>
      </w:pPr>
    </w:p>
    <w:p w14:paraId="5D44CE62" w14:textId="77777777" w:rsidR="008426FC" w:rsidRPr="00C901B7" w:rsidRDefault="008426FC" w:rsidP="008426FC">
      <w:pPr>
        <w:pStyle w:val="NoSpacing"/>
        <w:rPr>
          <w:szCs w:val="24"/>
        </w:rPr>
      </w:pPr>
      <w:r w:rsidRPr="00C901B7">
        <w:rPr>
          <w:szCs w:val="24"/>
        </w:rPr>
        <w:t>This Agreement is valid until terminated in writing by any of the signers below.</w:t>
      </w:r>
    </w:p>
    <w:p w14:paraId="33AE7AB7" w14:textId="77777777" w:rsidR="008426FC" w:rsidRPr="00C901B7" w:rsidRDefault="008426FC" w:rsidP="008426FC">
      <w:pPr>
        <w:pStyle w:val="NoSpacing"/>
        <w:rPr>
          <w:szCs w:val="24"/>
        </w:rPr>
      </w:pPr>
    </w:p>
    <w:p w14:paraId="47A694A6" w14:textId="77777777" w:rsidR="008426FC" w:rsidRPr="00C901B7" w:rsidRDefault="008426FC" w:rsidP="008426FC">
      <w:pPr>
        <w:pStyle w:val="NoSpacing"/>
        <w:rPr>
          <w:szCs w:val="24"/>
        </w:rPr>
      </w:pPr>
    </w:p>
    <w:p w14:paraId="5CA179CC" w14:textId="77777777" w:rsidR="008426FC" w:rsidRPr="00C901B7" w:rsidRDefault="008426FC" w:rsidP="008426FC">
      <w:pPr>
        <w:pStyle w:val="NoSpacing"/>
        <w:rPr>
          <w:szCs w:val="24"/>
        </w:rPr>
      </w:pPr>
      <w:r w:rsidRPr="00C901B7">
        <w:rPr>
          <w:szCs w:val="24"/>
        </w:rPr>
        <w:t>___________________________________________________           ________________</w:t>
      </w:r>
    </w:p>
    <w:p w14:paraId="39CA6A9D" w14:textId="77777777" w:rsidR="008426FC" w:rsidRPr="00C901B7" w:rsidRDefault="008426FC" w:rsidP="008426FC">
      <w:pPr>
        <w:pStyle w:val="NoSpacing"/>
        <w:rPr>
          <w:szCs w:val="24"/>
        </w:rPr>
      </w:pPr>
      <w:r w:rsidRPr="00C901B7">
        <w:rPr>
          <w:sz w:val="20"/>
          <w:szCs w:val="20"/>
        </w:rPr>
        <w:t>Pastor/Authorized Signer</w:t>
      </w:r>
      <w:r w:rsidRPr="00C901B7">
        <w:rPr>
          <w:sz w:val="20"/>
          <w:szCs w:val="20"/>
        </w:rPr>
        <w:tab/>
      </w:r>
      <w:r w:rsidRPr="00C901B7">
        <w:rPr>
          <w:sz w:val="20"/>
          <w:szCs w:val="20"/>
        </w:rPr>
        <w:tab/>
      </w:r>
      <w:r w:rsidRPr="00C901B7">
        <w:rPr>
          <w:sz w:val="20"/>
          <w:szCs w:val="20"/>
        </w:rPr>
        <w:tab/>
      </w:r>
      <w:r w:rsidRPr="00C901B7">
        <w:rPr>
          <w:sz w:val="20"/>
          <w:szCs w:val="20"/>
        </w:rPr>
        <w:tab/>
      </w:r>
      <w:r w:rsidRPr="00C901B7">
        <w:rPr>
          <w:sz w:val="20"/>
          <w:szCs w:val="20"/>
        </w:rPr>
        <w:tab/>
      </w:r>
      <w:r w:rsidRPr="00C901B7">
        <w:rPr>
          <w:sz w:val="20"/>
          <w:szCs w:val="20"/>
        </w:rPr>
        <w:tab/>
      </w:r>
      <w:r w:rsidRPr="00C901B7">
        <w:rPr>
          <w:sz w:val="20"/>
          <w:szCs w:val="20"/>
        </w:rPr>
        <w:tab/>
        <w:t xml:space="preserve">      Date </w:t>
      </w:r>
    </w:p>
    <w:p w14:paraId="2568EB45" w14:textId="77777777" w:rsidR="008426FC" w:rsidRPr="00C901B7" w:rsidRDefault="008426FC" w:rsidP="008426FC">
      <w:pPr>
        <w:pStyle w:val="NoSpacing"/>
        <w:rPr>
          <w:szCs w:val="24"/>
        </w:rPr>
      </w:pPr>
    </w:p>
    <w:p w14:paraId="45166E90" w14:textId="77777777" w:rsidR="008426FC" w:rsidRPr="00C901B7" w:rsidRDefault="008426FC" w:rsidP="008426FC">
      <w:pPr>
        <w:pStyle w:val="NoSpacing"/>
        <w:rPr>
          <w:szCs w:val="24"/>
        </w:rPr>
      </w:pPr>
    </w:p>
    <w:p w14:paraId="089C6282" w14:textId="77777777" w:rsidR="008426FC" w:rsidRPr="00C901B7" w:rsidRDefault="008426FC" w:rsidP="008426FC">
      <w:pPr>
        <w:pStyle w:val="NoSpacing"/>
        <w:rPr>
          <w:szCs w:val="24"/>
        </w:rPr>
      </w:pPr>
      <w:r w:rsidRPr="00C901B7">
        <w:rPr>
          <w:szCs w:val="24"/>
        </w:rPr>
        <w:t>___________________________________________________           ________________</w:t>
      </w:r>
    </w:p>
    <w:p w14:paraId="727BC0AF" w14:textId="77777777" w:rsidR="008426FC" w:rsidRPr="00C901B7" w:rsidRDefault="008426FC" w:rsidP="008426FC">
      <w:pPr>
        <w:pStyle w:val="NoSpacing"/>
        <w:rPr>
          <w:sz w:val="20"/>
          <w:szCs w:val="20"/>
        </w:rPr>
      </w:pPr>
      <w:r w:rsidRPr="00C901B7">
        <w:rPr>
          <w:sz w:val="20"/>
          <w:szCs w:val="20"/>
        </w:rPr>
        <w:t>Volunteer Signature</w:t>
      </w:r>
      <w:r w:rsidRPr="00C901B7">
        <w:rPr>
          <w:sz w:val="20"/>
          <w:szCs w:val="20"/>
        </w:rPr>
        <w:tab/>
      </w:r>
      <w:r w:rsidRPr="00C901B7">
        <w:rPr>
          <w:sz w:val="20"/>
          <w:szCs w:val="20"/>
        </w:rPr>
        <w:tab/>
      </w:r>
      <w:r w:rsidRPr="00C901B7">
        <w:rPr>
          <w:sz w:val="20"/>
          <w:szCs w:val="20"/>
        </w:rPr>
        <w:tab/>
      </w:r>
      <w:r w:rsidRPr="00C901B7">
        <w:rPr>
          <w:sz w:val="20"/>
          <w:szCs w:val="20"/>
        </w:rPr>
        <w:tab/>
      </w:r>
      <w:r w:rsidRPr="00C901B7">
        <w:rPr>
          <w:sz w:val="20"/>
          <w:szCs w:val="20"/>
        </w:rPr>
        <w:tab/>
      </w:r>
      <w:r w:rsidRPr="00C901B7">
        <w:rPr>
          <w:sz w:val="20"/>
          <w:szCs w:val="20"/>
        </w:rPr>
        <w:tab/>
      </w:r>
      <w:r w:rsidRPr="00C901B7">
        <w:rPr>
          <w:sz w:val="20"/>
          <w:szCs w:val="20"/>
        </w:rPr>
        <w:tab/>
        <w:t xml:space="preserve">      Date</w:t>
      </w:r>
    </w:p>
    <w:p w14:paraId="109BE0E7" w14:textId="77777777" w:rsidR="008426FC" w:rsidRPr="00C901B7" w:rsidRDefault="008426FC" w:rsidP="008426FC">
      <w:pPr>
        <w:pStyle w:val="NoSpacing"/>
        <w:rPr>
          <w:sz w:val="20"/>
          <w:szCs w:val="20"/>
        </w:rPr>
      </w:pPr>
    </w:p>
    <w:p w14:paraId="470FC3FA" w14:textId="77777777" w:rsidR="008426FC" w:rsidRPr="00C901B7" w:rsidRDefault="008426FC" w:rsidP="008426FC">
      <w:pPr>
        <w:pStyle w:val="NoSpacing"/>
        <w:rPr>
          <w:sz w:val="20"/>
          <w:szCs w:val="20"/>
        </w:rPr>
      </w:pPr>
    </w:p>
    <w:p w14:paraId="42DE214A" w14:textId="77777777" w:rsidR="008426FC" w:rsidRPr="00C901B7" w:rsidRDefault="008426FC" w:rsidP="008426FC">
      <w:pPr>
        <w:pStyle w:val="NoSpacing"/>
        <w:rPr>
          <w:sz w:val="20"/>
          <w:szCs w:val="20"/>
        </w:rPr>
      </w:pPr>
      <w:r w:rsidRPr="00C901B7">
        <w:rPr>
          <w:sz w:val="20"/>
          <w:szCs w:val="20"/>
        </w:rPr>
        <w:t>_____________________________________________________________              ___________________</w:t>
      </w:r>
    </w:p>
    <w:p w14:paraId="0137B69F" w14:textId="77777777" w:rsidR="00990D47" w:rsidRPr="00C901B7" w:rsidRDefault="008426FC" w:rsidP="00990D47">
      <w:pPr>
        <w:pStyle w:val="NoSpacing"/>
        <w:rPr>
          <w:sz w:val="20"/>
          <w:szCs w:val="20"/>
        </w:rPr>
        <w:sectPr w:rsidR="00990D47" w:rsidRPr="00C901B7" w:rsidSect="00D800CA">
          <w:footerReference w:type="even" r:id="rId150"/>
          <w:type w:val="oddPage"/>
          <w:pgSz w:w="12240" w:h="15840"/>
          <w:pgMar w:top="1440" w:right="1440" w:bottom="1440" w:left="1440" w:header="720" w:footer="720" w:gutter="0"/>
          <w:cols w:space="720"/>
          <w:docGrid w:linePitch="360"/>
        </w:sectPr>
      </w:pPr>
      <w:r w:rsidRPr="00C901B7">
        <w:rPr>
          <w:sz w:val="20"/>
          <w:szCs w:val="20"/>
        </w:rPr>
        <w:t>Parent/Guardian Signature if Volunteer is a Minor</w:t>
      </w:r>
      <w:r w:rsidRPr="00C901B7">
        <w:rPr>
          <w:sz w:val="20"/>
          <w:szCs w:val="20"/>
        </w:rPr>
        <w:tab/>
      </w:r>
      <w:r w:rsidRPr="00C901B7">
        <w:rPr>
          <w:sz w:val="20"/>
          <w:szCs w:val="20"/>
        </w:rPr>
        <w:tab/>
      </w:r>
      <w:r w:rsidRPr="00C901B7">
        <w:rPr>
          <w:sz w:val="20"/>
          <w:szCs w:val="20"/>
        </w:rPr>
        <w:tab/>
      </w:r>
      <w:r w:rsidRPr="00C901B7">
        <w:rPr>
          <w:sz w:val="20"/>
          <w:szCs w:val="20"/>
        </w:rPr>
        <w:tab/>
        <w:t xml:space="preserve">      Date</w:t>
      </w:r>
      <w:bookmarkStart w:id="353" w:name="_Ref490057707"/>
    </w:p>
    <w:p w14:paraId="29470CD7" w14:textId="37DD2A7A" w:rsidR="00E67030" w:rsidRPr="00C901B7" w:rsidRDefault="006D547F" w:rsidP="00990D47">
      <w:pPr>
        <w:pStyle w:val="Heading2"/>
        <w:rPr>
          <w:sz w:val="20"/>
          <w:szCs w:val="20"/>
        </w:rPr>
      </w:pPr>
      <w:bookmarkStart w:id="354" w:name="_Toc214888914"/>
      <w:r w:rsidRPr="00C901B7">
        <w:lastRenderedPageBreak/>
        <w:t>Facility Usage/Indemnity A</w:t>
      </w:r>
      <w:r w:rsidR="00050CF1" w:rsidRPr="00C901B7">
        <w:t>greement</w:t>
      </w:r>
      <w:bookmarkEnd w:id="353"/>
      <w:bookmarkEnd w:id="354"/>
      <w:r w:rsidR="00615BF7" w:rsidRPr="00C901B7">
        <w:fldChar w:fldCharType="begin"/>
      </w:r>
      <w:r w:rsidR="00615BF7" w:rsidRPr="00C901B7">
        <w:instrText xml:space="preserve"> XE "Facility Usage/Indemnity agreement" </w:instrText>
      </w:r>
      <w:r w:rsidR="00615BF7" w:rsidRPr="00C901B7">
        <w:fldChar w:fldCharType="end"/>
      </w:r>
    </w:p>
    <w:p w14:paraId="25C4701F" w14:textId="09D33B8F" w:rsidR="00E67030" w:rsidRPr="00C901B7" w:rsidRDefault="00E67030" w:rsidP="00E67030">
      <w:pPr>
        <w:pStyle w:val="ListParagraph"/>
        <w:ind w:left="0"/>
        <w:rPr>
          <w:szCs w:val="16"/>
        </w:rPr>
      </w:pPr>
      <w:r w:rsidRPr="00C901B7">
        <w:rPr>
          <w:i/>
          <w:szCs w:val="16"/>
        </w:rPr>
        <w:t>This Facility is owned and maintained by the Roman Catholic Church of this</w:t>
      </w:r>
      <w:r w:rsidRPr="00C901B7">
        <w:rPr>
          <w:i/>
          <w:spacing w:val="-18"/>
          <w:szCs w:val="16"/>
        </w:rPr>
        <w:t xml:space="preserve"> </w:t>
      </w:r>
      <w:r w:rsidRPr="00C901B7">
        <w:rPr>
          <w:i/>
          <w:szCs w:val="16"/>
        </w:rPr>
        <w:t xml:space="preserve">community.  </w:t>
      </w:r>
      <w:r w:rsidR="005E02A1" w:rsidRPr="00C901B7">
        <w:rPr>
          <w:i/>
          <w:szCs w:val="16"/>
        </w:rPr>
        <w:t>As such</w:t>
      </w:r>
      <w:r w:rsidRPr="00C901B7">
        <w:rPr>
          <w:i/>
          <w:szCs w:val="16"/>
        </w:rPr>
        <w:t xml:space="preserve">  the Facility User will  agree  to  respect  our  faith  and  policies  of  the  Diocese, </w:t>
      </w:r>
      <w:r w:rsidRPr="00C901B7">
        <w:rPr>
          <w:i/>
          <w:spacing w:val="2"/>
          <w:szCs w:val="16"/>
        </w:rPr>
        <w:t xml:space="preserve"> </w:t>
      </w:r>
      <w:r w:rsidRPr="00C901B7">
        <w:rPr>
          <w:i/>
          <w:szCs w:val="16"/>
        </w:rPr>
        <w:t>and will not knowingly or intentionally use the facility in a way that is in conflict with the</w:t>
      </w:r>
      <w:r w:rsidRPr="00C901B7">
        <w:rPr>
          <w:i/>
          <w:spacing w:val="-25"/>
          <w:szCs w:val="16"/>
        </w:rPr>
        <w:t xml:space="preserve"> </w:t>
      </w:r>
      <w:r w:rsidRPr="00C901B7">
        <w:rPr>
          <w:i/>
          <w:szCs w:val="16"/>
        </w:rPr>
        <w:t>teachings or policies of the Catholic</w:t>
      </w:r>
      <w:r w:rsidRPr="00C901B7">
        <w:rPr>
          <w:i/>
          <w:spacing w:val="-2"/>
          <w:szCs w:val="16"/>
        </w:rPr>
        <w:t xml:space="preserve"> </w:t>
      </w:r>
      <w:r w:rsidRPr="00C901B7">
        <w:rPr>
          <w:i/>
          <w:szCs w:val="16"/>
        </w:rPr>
        <w:t>Church.</w:t>
      </w:r>
    </w:p>
    <w:p w14:paraId="7C0E0AD5" w14:textId="77777777" w:rsidR="00E67030" w:rsidRPr="00C901B7" w:rsidRDefault="00E67030" w:rsidP="00E67030">
      <w:pPr>
        <w:pStyle w:val="ListParagraph"/>
        <w:ind w:left="0" w:right="1440" w:hanging="360"/>
        <w:rPr>
          <w:szCs w:val="16"/>
        </w:rPr>
      </w:pPr>
    </w:p>
    <w:p w14:paraId="41C288B6" w14:textId="77777777" w:rsidR="00E67030" w:rsidRPr="00C901B7" w:rsidRDefault="00E67030" w:rsidP="00E67030">
      <w:pPr>
        <w:pStyle w:val="ListParagraph"/>
        <w:ind w:left="0"/>
        <w:rPr>
          <w:i/>
          <w:szCs w:val="16"/>
        </w:rPr>
      </w:pPr>
      <w:r w:rsidRPr="00C901B7">
        <w:rPr>
          <w:i/>
          <w:szCs w:val="16"/>
        </w:rPr>
        <w:t>The use of a parish, school or institutional facility shall not be granted to any individual, group or organization, whether parishioners or non-parishioners: whose purpose, tenets, acts or omissions, or objective contradict the faith and morals of the Catholic Church or the policies of the Diocese of Des Moines, as determined by the Bishop of the Diocese of Des Moines.</w:t>
      </w:r>
    </w:p>
    <w:p w14:paraId="256C94B6" w14:textId="33D85CC4" w:rsidR="00E67030" w:rsidRPr="00C901B7" w:rsidRDefault="001C7F8B" w:rsidP="00E67030">
      <w:pPr>
        <w:tabs>
          <w:tab w:val="left" w:pos="9320"/>
        </w:tabs>
        <w:spacing w:before="53" w:line="395" w:lineRule="auto"/>
        <w:ind w:right="198"/>
        <w:rPr>
          <w:szCs w:val="16"/>
        </w:rPr>
      </w:pPr>
      <w:r w:rsidRPr="00C901B7">
        <w:rPr>
          <w:w w:val="119"/>
          <w:szCs w:val="16"/>
        </w:rPr>
        <w:t>PARISH/SCHOOL</w:t>
      </w:r>
      <w:r w:rsidR="00E67030" w:rsidRPr="00C901B7">
        <w:rPr>
          <w:w w:val="119"/>
          <w:szCs w:val="16"/>
        </w:rPr>
        <w:t>:</w:t>
      </w:r>
      <w:r w:rsidR="00E67030" w:rsidRPr="00C901B7">
        <w:rPr>
          <w:szCs w:val="16"/>
        </w:rPr>
        <w:t xml:space="preserve">       </w:t>
      </w:r>
      <w:r w:rsidR="00E67030" w:rsidRPr="00C901B7">
        <w:rPr>
          <w:spacing w:val="28"/>
          <w:szCs w:val="16"/>
        </w:rPr>
        <w:t xml:space="preserve"> </w:t>
      </w:r>
      <w:r w:rsidR="00E67030" w:rsidRPr="00C901B7">
        <w:rPr>
          <w:w w:val="117"/>
          <w:szCs w:val="16"/>
          <w:u w:val="single" w:color="000000"/>
        </w:rPr>
        <w:t xml:space="preserve"> </w:t>
      </w:r>
      <w:r w:rsidR="00E67030" w:rsidRPr="00C901B7">
        <w:rPr>
          <w:szCs w:val="16"/>
          <w:u w:val="single" w:color="000000"/>
        </w:rPr>
        <w:tab/>
      </w:r>
      <w:r w:rsidR="00E67030" w:rsidRPr="00C901B7">
        <w:rPr>
          <w:szCs w:val="16"/>
        </w:rPr>
        <w:t xml:space="preserve"> </w:t>
      </w:r>
      <w:r w:rsidR="009B6999" w:rsidRPr="00C901B7">
        <w:rPr>
          <w:w w:val="101"/>
          <w:szCs w:val="16"/>
        </w:rPr>
        <w:t>PARISH/SCHOOL</w:t>
      </w:r>
      <w:r w:rsidR="00E67030" w:rsidRPr="00C901B7">
        <w:rPr>
          <w:spacing w:val="10"/>
          <w:szCs w:val="16"/>
        </w:rPr>
        <w:t xml:space="preserve"> </w:t>
      </w:r>
      <w:r w:rsidR="00E67030" w:rsidRPr="00C901B7">
        <w:rPr>
          <w:spacing w:val="1"/>
          <w:w w:val="99"/>
          <w:szCs w:val="16"/>
        </w:rPr>
        <w:t>i</w:t>
      </w:r>
      <w:r w:rsidR="00E67030" w:rsidRPr="00C901B7">
        <w:rPr>
          <w:w w:val="99"/>
          <w:szCs w:val="16"/>
        </w:rPr>
        <w:t>s</w:t>
      </w:r>
      <w:r w:rsidR="00E67030" w:rsidRPr="00C901B7">
        <w:rPr>
          <w:spacing w:val="10"/>
          <w:szCs w:val="16"/>
        </w:rPr>
        <w:t xml:space="preserve"> </w:t>
      </w:r>
      <w:r w:rsidR="00E67030" w:rsidRPr="00C901B7">
        <w:rPr>
          <w:w w:val="99"/>
          <w:szCs w:val="16"/>
        </w:rPr>
        <w:t>und</w:t>
      </w:r>
      <w:r w:rsidR="00E67030" w:rsidRPr="00C901B7">
        <w:rPr>
          <w:spacing w:val="-1"/>
          <w:w w:val="99"/>
          <w:szCs w:val="16"/>
        </w:rPr>
        <w:t>e</w:t>
      </w:r>
      <w:r w:rsidR="00E67030" w:rsidRPr="00C901B7">
        <w:rPr>
          <w:w w:val="110"/>
          <w:szCs w:val="16"/>
        </w:rPr>
        <w:t>r</w:t>
      </w:r>
      <w:r w:rsidR="00E67030" w:rsidRPr="00C901B7">
        <w:rPr>
          <w:spacing w:val="1"/>
          <w:w w:val="99"/>
          <w:szCs w:val="16"/>
        </w:rPr>
        <w:t>st</w:t>
      </w:r>
      <w:r w:rsidR="00E67030" w:rsidRPr="00C901B7">
        <w:rPr>
          <w:w w:val="99"/>
          <w:szCs w:val="16"/>
        </w:rPr>
        <w:t>ood</w:t>
      </w:r>
      <w:r w:rsidR="00E67030" w:rsidRPr="00C901B7">
        <w:rPr>
          <w:spacing w:val="10"/>
          <w:szCs w:val="16"/>
        </w:rPr>
        <w:t xml:space="preserve"> </w:t>
      </w:r>
      <w:r w:rsidR="00E67030" w:rsidRPr="00C901B7">
        <w:rPr>
          <w:spacing w:val="1"/>
          <w:w w:val="99"/>
          <w:szCs w:val="16"/>
        </w:rPr>
        <w:t>t</w:t>
      </w:r>
      <w:r w:rsidR="00E67030" w:rsidRPr="00C901B7">
        <w:rPr>
          <w:w w:val="99"/>
          <w:szCs w:val="16"/>
        </w:rPr>
        <w:t>o</w:t>
      </w:r>
      <w:r w:rsidR="00E67030" w:rsidRPr="00C901B7">
        <w:rPr>
          <w:spacing w:val="10"/>
          <w:szCs w:val="16"/>
        </w:rPr>
        <w:t xml:space="preserve"> </w:t>
      </w:r>
      <w:r w:rsidR="00E67030" w:rsidRPr="00C901B7">
        <w:rPr>
          <w:spacing w:val="1"/>
          <w:w w:val="99"/>
          <w:szCs w:val="16"/>
        </w:rPr>
        <w:t>i</w:t>
      </w:r>
      <w:r w:rsidR="00E67030" w:rsidRPr="00C901B7">
        <w:rPr>
          <w:w w:val="99"/>
          <w:szCs w:val="16"/>
        </w:rPr>
        <w:t>n</w:t>
      </w:r>
      <w:r w:rsidR="00E67030" w:rsidRPr="00C901B7">
        <w:rPr>
          <w:spacing w:val="-1"/>
          <w:w w:val="99"/>
          <w:szCs w:val="16"/>
        </w:rPr>
        <w:t>c</w:t>
      </w:r>
      <w:r w:rsidR="00E67030" w:rsidRPr="00C901B7">
        <w:rPr>
          <w:spacing w:val="1"/>
          <w:w w:val="99"/>
          <w:szCs w:val="16"/>
        </w:rPr>
        <w:t>l</w:t>
      </w:r>
      <w:r w:rsidR="00E67030" w:rsidRPr="00C901B7">
        <w:rPr>
          <w:w w:val="99"/>
          <w:szCs w:val="16"/>
        </w:rPr>
        <w:t>ude</w:t>
      </w:r>
      <w:r w:rsidR="00E67030" w:rsidRPr="00C901B7">
        <w:rPr>
          <w:spacing w:val="9"/>
          <w:szCs w:val="16"/>
        </w:rPr>
        <w:t xml:space="preserve"> </w:t>
      </w:r>
      <w:r w:rsidR="00E67030" w:rsidRPr="00C901B7">
        <w:rPr>
          <w:spacing w:val="1"/>
          <w:w w:val="99"/>
          <w:szCs w:val="16"/>
        </w:rPr>
        <w:t>t</w:t>
      </w:r>
      <w:r w:rsidR="00E67030" w:rsidRPr="00C901B7">
        <w:rPr>
          <w:w w:val="99"/>
          <w:szCs w:val="16"/>
        </w:rPr>
        <w:t>he</w:t>
      </w:r>
      <w:r w:rsidR="00E67030" w:rsidRPr="00C901B7">
        <w:rPr>
          <w:spacing w:val="9"/>
          <w:szCs w:val="16"/>
        </w:rPr>
        <w:t xml:space="preserve"> </w:t>
      </w:r>
      <w:r w:rsidR="00E67030" w:rsidRPr="00C901B7">
        <w:rPr>
          <w:w w:val="101"/>
          <w:szCs w:val="16"/>
        </w:rPr>
        <w:t>D</w:t>
      </w:r>
      <w:r w:rsidR="00E67030" w:rsidRPr="00C901B7">
        <w:rPr>
          <w:spacing w:val="1"/>
          <w:w w:val="101"/>
          <w:szCs w:val="16"/>
        </w:rPr>
        <w:t>i</w:t>
      </w:r>
      <w:r w:rsidR="00E67030" w:rsidRPr="00C901B7">
        <w:rPr>
          <w:w w:val="99"/>
          <w:szCs w:val="16"/>
        </w:rPr>
        <w:t>o</w:t>
      </w:r>
      <w:r w:rsidR="00E67030" w:rsidRPr="00C901B7">
        <w:rPr>
          <w:spacing w:val="-1"/>
          <w:w w:val="99"/>
          <w:szCs w:val="16"/>
        </w:rPr>
        <w:t>c</w:t>
      </w:r>
      <w:r w:rsidR="00E67030" w:rsidRPr="00C901B7">
        <w:rPr>
          <w:w w:val="99"/>
          <w:szCs w:val="16"/>
        </w:rPr>
        <w:t>e</w:t>
      </w:r>
      <w:r w:rsidR="00E67030" w:rsidRPr="00C901B7">
        <w:rPr>
          <w:spacing w:val="1"/>
          <w:w w:val="99"/>
          <w:szCs w:val="16"/>
        </w:rPr>
        <w:t>s</w:t>
      </w:r>
      <w:r w:rsidR="00E67030" w:rsidRPr="00C901B7">
        <w:rPr>
          <w:w w:val="99"/>
          <w:szCs w:val="16"/>
        </w:rPr>
        <w:t>e</w:t>
      </w:r>
      <w:r w:rsidR="00E67030" w:rsidRPr="00C901B7">
        <w:rPr>
          <w:spacing w:val="9"/>
          <w:szCs w:val="16"/>
        </w:rPr>
        <w:t xml:space="preserve"> </w:t>
      </w:r>
      <w:r w:rsidR="00E67030" w:rsidRPr="00C901B7">
        <w:rPr>
          <w:w w:val="99"/>
          <w:szCs w:val="16"/>
        </w:rPr>
        <w:t>of</w:t>
      </w:r>
      <w:r w:rsidR="00E67030" w:rsidRPr="00C901B7">
        <w:rPr>
          <w:szCs w:val="16"/>
        </w:rPr>
        <w:t xml:space="preserve"> Des </w:t>
      </w:r>
      <w:r w:rsidR="009B6999" w:rsidRPr="00C901B7">
        <w:rPr>
          <w:szCs w:val="16"/>
        </w:rPr>
        <w:t>Moines.</w:t>
      </w:r>
      <w:r w:rsidR="00E67030" w:rsidRPr="00C901B7">
        <w:rPr>
          <w:w w:val="33"/>
          <w:szCs w:val="16"/>
          <w:u w:val="single" w:color="000000"/>
        </w:rPr>
        <w:t xml:space="preserve"> </w:t>
      </w:r>
    </w:p>
    <w:p w14:paraId="5191DE1C" w14:textId="77777777" w:rsidR="00E67030" w:rsidRPr="00C901B7" w:rsidRDefault="00E67030" w:rsidP="00E67030">
      <w:pPr>
        <w:tabs>
          <w:tab w:val="left" w:pos="9320"/>
        </w:tabs>
        <w:spacing w:line="260" w:lineRule="exact"/>
        <w:rPr>
          <w:szCs w:val="16"/>
        </w:rPr>
      </w:pPr>
      <w:r w:rsidRPr="00C901B7">
        <w:rPr>
          <w:w w:val="106"/>
          <w:szCs w:val="16"/>
        </w:rPr>
        <w:t>F</w:t>
      </w:r>
      <w:r w:rsidRPr="00C901B7">
        <w:rPr>
          <w:w w:val="99"/>
          <w:szCs w:val="16"/>
        </w:rPr>
        <w:t>A</w:t>
      </w:r>
      <w:r w:rsidRPr="00C901B7">
        <w:rPr>
          <w:w w:val="101"/>
          <w:szCs w:val="16"/>
        </w:rPr>
        <w:t>CI</w:t>
      </w:r>
      <w:r w:rsidRPr="00C901B7">
        <w:rPr>
          <w:spacing w:val="1"/>
          <w:w w:val="101"/>
          <w:szCs w:val="16"/>
        </w:rPr>
        <w:t>L</w:t>
      </w:r>
      <w:r w:rsidRPr="00C901B7">
        <w:rPr>
          <w:w w:val="101"/>
          <w:szCs w:val="16"/>
        </w:rPr>
        <w:t>I</w:t>
      </w:r>
      <w:r w:rsidRPr="00C901B7">
        <w:rPr>
          <w:spacing w:val="1"/>
          <w:w w:val="101"/>
          <w:szCs w:val="16"/>
        </w:rPr>
        <w:t>T</w:t>
      </w:r>
      <w:r w:rsidRPr="00C901B7">
        <w:rPr>
          <w:w w:val="99"/>
          <w:szCs w:val="16"/>
        </w:rPr>
        <w:t>Y</w:t>
      </w:r>
      <w:r w:rsidRPr="00C901B7">
        <w:rPr>
          <w:spacing w:val="10"/>
          <w:szCs w:val="16"/>
        </w:rPr>
        <w:t xml:space="preserve"> </w:t>
      </w:r>
      <w:r w:rsidRPr="00C901B7">
        <w:rPr>
          <w:spacing w:val="1"/>
          <w:w w:val="102"/>
          <w:szCs w:val="16"/>
        </w:rPr>
        <w:t>U</w:t>
      </w:r>
      <w:r w:rsidRPr="00C901B7">
        <w:rPr>
          <w:spacing w:val="-1"/>
          <w:w w:val="96"/>
          <w:szCs w:val="16"/>
        </w:rPr>
        <w:t>S</w:t>
      </w:r>
      <w:r w:rsidRPr="00C901B7">
        <w:rPr>
          <w:spacing w:val="1"/>
          <w:w w:val="102"/>
          <w:szCs w:val="16"/>
        </w:rPr>
        <w:t>E</w:t>
      </w:r>
      <w:r w:rsidRPr="00C901B7">
        <w:rPr>
          <w:spacing w:val="-1"/>
          <w:w w:val="99"/>
          <w:szCs w:val="16"/>
        </w:rPr>
        <w:t>R</w:t>
      </w:r>
      <w:r w:rsidRPr="00C901B7">
        <w:rPr>
          <w:w w:val="119"/>
          <w:szCs w:val="16"/>
        </w:rPr>
        <w:t>:</w:t>
      </w:r>
      <w:r w:rsidRPr="00C901B7">
        <w:rPr>
          <w:szCs w:val="16"/>
        </w:rPr>
        <w:t xml:space="preserve">    </w:t>
      </w:r>
      <w:r w:rsidRPr="00C901B7">
        <w:rPr>
          <w:spacing w:val="-15"/>
          <w:szCs w:val="16"/>
        </w:rPr>
        <w:t xml:space="preserve"> </w:t>
      </w:r>
      <w:r w:rsidRPr="00C901B7">
        <w:rPr>
          <w:w w:val="117"/>
          <w:szCs w:val="16"/>
          <w:u w:val="single" w:color="000000"/>
        </w:rPr>
        <w:t xml:space="preserve"> </w:t>
      </w:r>
      <w:r w:rsidRPr="00C901B7">
        <w:rPr>
          <w:szCs w:val="16"/>
          <w:u w:val="single" w:color="000000"/>
        </w:rPr>
        <w:tab/>
      </w:r>
    </w:p>
    <w:p w14:paraId="45EF01F8" w14:textId="77777777" w:rsidR="006427AD" w:rsidRPr="00C901B7" w:rsidRDefault="00E67030" w:rsidP="00E67030">
      <w:pPr>
        <w:tabs>
          <w:tab w:val="left" w:pos="9340"/>
        </w:tabs>
        <w:spacing w:before="2" w:line="420" w:lineRule="atLeast"/>
        <w:ind w:right="218"/>
        <w:rPr>
          <w:szCs w:val="16"/>
        </w:rPr>
      </w:pPr>
      <w:r w:rsidRPr="00C901B7">
        <w:rPr>
          <w:spacing w:val="1"/>
          <w:szCs w:val="16"/>
        </w:rPr>
        <w:t>D</w:t>
      </w:r>
      <w:r w:rsidRPr="00C901B7">
        <w:rPr>
          <w:szCs w:val="16"/>
        </w:rPr>
        <w:t>A</w:t>
      </w:r>
      <w:r w:rsidRPr="00C901B7">
        <w:rPr>
          <w:spacing w:val="1"/>
          <w:szCs w:val="16"/>
        </w:rPr>
        <w:t>TE</w:t>
      </w:r>
      <w:r w:rsidRPr="00C901B7">
        <w:rPr>
          <w:szCs w:val="16"/>
        </w:rPr>
        <w:t>S</w:t>
      </w:r>
      <w:r w:rsidRPr="00C901B7">
        <w:rPr>
          <w:spacing w:val="12"/>
          <w:szCs w:val="16"/>
        </w:rPr>
        <w:t xml:space="preserve"> </w:t>
      </w:r>
      <w:r w:rsidRPr="00C901B7">
        <w:rPr>
          <w:szCs w:val="16"/>
        </w:rPr>
        <w:t>OF</w:t>
      </w:r>
      <w:r w:rsidRPr="00C901B7">
        <w:rPr>
          <w:spacing w:val="16"/>
          <w:szCs w:val="16"/>
        </w:rPr>
        <w:t xml:space="preserve"> </w:t>
      </w:r>
      <w:r w:rsidRPr="00C901B7">
        <w:rPr>
          <w:szCs w:val="16"/>
        </w:rPr>
        <w:t>FA</w:t>
      </w:r>
      <w:r w:rsidRPr="00C901B7">
        <w:rPr>
          <w:spacing w:val="-1"/>
          <w:szCs w:val="16"/>
        </w:rPr>
        <w:t>C</w:t>
      </w:r>
      <w:r w:rsidRPr="00C901B7">
        <w:rPr>
          <w:szCs w:val="16"/>
        </w:rPr>
        <w:t>I</w:t>
      </w:r>
      <w:r w:rsidRPr="00C901B7">
        <w:rPr>
          <w:spacing w:val="1"/>
          <w:szCs w:val="16"/>
        </w:rPr>
        <w:t>L</w:t>
      </w:r>
      <w:r w:rsidRPr="00C901B7">
        <w:rPr>
          <w:szCs w:val="16"/>
        </w:rPr>
        <w:t>I</w:t>
      </w:r>
      <w:r w:rsidRPr="00C901B7">
        <w:rPr>
          <w:spacing w:val="1"/>
          <w:szCs w:val="16"/>
        </w:rPr>
        <w:t>T</w:t>
      </w:r>
      <w:r w:rsidRPr="00C901B7">
        <w:rPr>
          <w:szCs w:val="16"/>
        </w:rPr>
        <w:t>Y</w:t>
      </w:r>
      <w:r w:rsidRPr="00C901B7">
        <w:rPr>
          <w:spacing w:val="23"/>
          <w:szCs w:val="16"/>
        </w:rPr>
        <w:t xml:space="preserve"> </w:t>
      </w:r>
      <w:r w:rsidRPr="00C901B7">
        <w:rPr>
          <w:spacing w:val="1"/>
          <w:w w:val="102"/>
          <w:szCs w:val="16"/>
        </w:rPr>
        <w:t>U</w:t>
      </w:r>
      <w:r w:rsidRPr="00C901B7">
        <w:rPr>
          <w:spacing w:val="-1"/>
          <w:w w:val="96"/>
          <w:szCs w:val="16"/>
        </w:rPr>
        <w:t>S</w:t>
      </w:r>
      <w:r w:rsidRPr="00C901B7">
        <w:rPr>
          <w:szCs w:val="16"/>
        </w:rPr>
        <w:t>AG</w:t>
      </w:r>
      <w:r w:rsidRPr="00C901B7">
        <w:rPr>
          <w:spacing w:val="1"/>
          <w:szCs w:val="16"/>
        </w:rPr>
        <w:t>E</w:t>
      </w:r>
      <w:r w:rsidRPr="00C901B7">
        <w:rPr>
          <w:w w:val="119"/>
          <w:szCs w:val="16"/>
        </w:rPr>
        <w:t>:</w:t>
      </w:r>
      <w:r w:rsidRPr="00C901B7">
        <w:rPr>
          <w:szCs w:val="16"/>
        </w:rPr>
        <w:t xml:space="preserve">    </w:t>
      </w:r>
      <w:r w:rsidRPr="00C901B7">
        <w:rPr>
          <w:spacing w:val="2"/>
          <w:szCs w:val="16"/>
        </w:rPr>
        <w:t xml:space="preserve"> </w:t>
      </w:r>
      <w:r w:rsidRPr="00C901B7">
        <w:rPr>
          <w:w w:val="117"/>
          <w:szCs w:val="16"/>
          <w:u w:val="single" w:color="000000"/>
        </w:rPr>
        <w:t xml:space="preserve"> </w:t>
      </w:r>
      <w:r w:rsidRPr="00C901B7">
        <w:rPr>
          <w:szCs w:val="16"/>
          <w:u w:val="single" w:color="000000"/>
        </w:rPr>
        <w:tab/>
      </w:r>
      <w:r w:rsidRPr="00C901B7">
        <w:rPr>
          <w:szCs w:val="16"/>
        </w:rPr>
        <w:t xml:space="preserve"> </w:t>
      </w:r>
    </w:p>
    <w:p w14:paraId="6402C9C3" w14:textId="4481E305" w:rsidR="00E67030" w:rsidRPr="00C901B7" w:rsidRDefault="00E67030" w:rsidP="00E67030">
      <w:pPr>
        <w:tabs>
          <w:tab w:val="left" w:pos="9340"/>
        </w:tabs>
        <w:spacing w:before="2" w:line="420" w:lineRule="atLeast"/>
        <w:ind w:right="218"/>
        <w:rPr>
          <w:szCs w:val="16"/>
        </w:rPr>
      </w:pPr>
      <w:r w:rsidRPr="00C901B7">
        <w:rPr>
          <w:spacing w:val="1"/>
          <w:w w:val="102"/>
          <w:szCs w:val="16"/>
        </w:rPr>
        <w:t>T</w:t>
      </w:r>
      <w:r w:rsidRPr="00C901B7">
        <w:rPr>
          <w:w w:val="101"/>
          <w:szCs w:val="16"/>
        </w:rPr>
        <w:t>YP</w:t>
      </w:r>
      <w:r w:rsidRPr="00C901B7">
        <w:rPr>
          <w:w w:val="102"/>
          <w:szCs w:val="16"/>
        </w:rPr>
        <w:t>E</w:t>
      </w:r>
      <w:r w:rsidRPr="00C901B7">
        <w:rPr>
          <w:spacing w:val="10"/>
          <w:szCs w:val="16"/>
        </w:rPr>
        <w:t xml:space="preserve"> </w:t>
      </w:r>
      <w:r w:rsidRPr="00C901B7">
        <w:rPr>
          <w:w w:val="102"/>
          <w:szCs w:val="16"/>
        </w:rPr>
        <w:t>OF</w:t>
      </w:r>
      <w:r w:rsidRPr="00C901B7">
        <w:rPr>
          <w:spacing w:val="10"/>
          <w:szCs w:val="16"/>
        </w:rPr>
        <w:t xml:space="preserve"> </w:t>
      </w:r>
      <w:r w:rsidRPr="00C901B7">
        <w:rPr>
          <w:w w:val="106"/>
          <w:szCs w:val="16"/>
        </w:rPr>
        <w:t>F</w:t>
      </w:r>
      <w:r w:rsidRPr="00C901B7">
        <w:rPr>
          <w:szCs w:val="16"/>
        </w:rPr>
        <w:t>A</w:t>
      </w:r>
      <w:r w:rsidRPr="00C901B7">
        <w:rPr>
          <w:spacing w:val="-1"/>
          <w:szCs w:val="16"/>
        </w:rPr>
        <w:t>C</w:t>
      </w:r>
      <w:r w:rsidRPr="00C901B7">
        <w:rPr>
          <w:w w:val="99"/>
          <w:szCs w:val="16"/>
        </w:rPr>
        <w:t>I</w:t>
      </w:r>
      <w:r w:rsidRPr="00C901B7">
        <w:rPr>
          <w:spacing w:val="1"/>
          <w:w w:val="102"/>
          <w:szCs w:val="16"/>
        </w:rPr>
        <w:t>L</w:t>
      </w:r>
      <w:r w:rsidRPr="00C901B7">
        <w:rPr>
          <w:w w:val="99"/>
          <w:szCs w:val="16"/>
        </w:rPr>
        <w:t>I</w:t>
      </w:r>
      <w:r w:rsidRPr="00C901B7">
        <w:rPr>
          <w:spacing w:val="1"/>
          <w:w w:val="102"/>
          <w:szCs w:val="16"/>
        </w:rPr>
        <w:t>T</w:t>
      </w:r>
      <w:r w:rsidRPr="00C901B7">
        <w:rPr>
          <w:w w:val="99"/>
          <w:szCs w:val="16"/>
        </w:rPr>
        <w:t>Y</w:t>
      </w:r>
      <w:r w:rsidRPr="00C901B7">
        <w:rPr>
          <w:spacing w:val="10"/>
          <w:szCs w:val="16"/>
        </w:rPr>
        <w:t xml:space="preserve"> </w:t>
      </w:r>
      <w:r w:rsidRPr="00C901B7">
        <w:rPr>
          <w:spacing w:val="3"/>
          <w:w w:val="102"/>
          <w:szCs w:val="16"/>
        </w:rPr>
        <w:t>U</w:t>
      </w:r>
      <w:r w:rsidRPr="00C901B7">
        <w:rPr>
          <w:spacing w:val="-1"/>
          <w:w w:val="96"/>
          <w:szCs w:val="16"/>
        </w:rPr>
        <w:t>S</w:t>
      </w:r>
      <w:r w:rsidRPr="00C901B7">
        <w:rPr>
          <w:szCs w:val="16"/>
        </w:rPr>
        <w:t>AG</w:t>
      </w:r>
      <w:r w:rsidRPr="00C901B7">
        <w:rPr>
          <w:spacing w:val="1"/>
          <w:szCs w:val="16"/>
        </w:rPr>
        <w:t>E</w:t>
      </w:r>
      <w:r w:rsidRPr="00C901B7">
        <w:rPr>
          <w:w w:val="119"/>
          <w:szCs w:val="16"/>
        </w:rPr>
        <w:t>:</w:t>
      </w:r>
      <w:r w:rsidRPr="00C901B7">
        <w:rPr>
          <w:szCs w:val="16"/>
        </w:rPr>
        <w:t xml:space="preserve">       </w:t>
      </w:r>
      <w:r w:rsidRPr="00C901B7">
        <w:rPr>
          <w:spacing w:val="-10"/>
          <w:szCs w:val="16"/>
        </w:rPr>
        <w:t xml:space="preserve"> </w:t>
      </w:r>
      <w:r w:rsidRPr="00C901B7">
        <w:rPr>
          <w:w w:val="117"/>
          <w:szCs w:val="16"/>
          <w:u w:val="single" w:color="000000"/>
        </w:rPr>
        <w:t xml:space="preserve"> </w:t>
      </w:r>
      <w:r w:rsidRPr="00C901B7">
        <w:rPr>
          <w:szCs w:val="16"/>
          <w:u w:val="single" w:color="000000"/>
        </w:rPr>
        <w:tab/>
      </w:r>
    </w:p>
    <w:p w14:paraId="1B31881F" w14:textId="298A7BC1" w:rsidR="00E67030" w:rsidRPr="00C901B7" w:rsidRDefault="00E67030" w:rsidP="00232551">
      <w:pPr>
        <w:autoSpaceDE w:val="0"/>
        <w:autoSpaceDN w:val="0"/>
        <w:rPr>
          <w:szCs w:val="16"/>
        </w:rPr>
      </w:pPr>
      <w:r w:rsidRPr="00C901B7">
        <w:rPr>
          <w:szCs w:val="16"/>
        </w:rPr>
        <w:t xml:space="preserve">The above named FACILITY USER understands and accepts that there is a risk of possible exposure to and illness from infectious diseases including but not limited to the COVID-19 virus during the use of </w:t>
      </w:r>
      <w:r w:rsidR="009B6999" w:rsidRPr="00C901B7">
        <w:rPr>
          <w:w w:val="101"/>
          <w:szCs w:val="16"/>
        </w:rPr>
        <w:t>PARISH/SCHOOL</w:t>
      </w:r>
      <w:r w:rsidRPr="00C901B7">
        <w:rPr>
          <w:szCs w:val="16"/>
        </w:rPr>
        <w:t xml:space="preserve">.  FACILITY USER agrees to follow diocesan protocols and CDC guidance to assist in lowering the risk of said exposure.  Further, FACILITY USER understands and accepts the potential risk of exposure to or illness from an infectious disease from contact at this </w:t>
      </w:r>
      <w:r w:rsidR="009B6999" w:rsidRPr="00C901B7">
        <w:rPr>
          <w:w w:val="101"/>
          <w:szCs w:val="16"/>
        </w:rPr>
        <w:t>PARISH/SCHOOL</w:t>
      </w:r>
      <w:r w:rsidRPr="00C901B7">
        <w:rPr>
          <w:szCs w:val="16"/>
        </w:rPr>
        <w:t xml:space="preserve"> and agrees to protect, defend, hold harmless and fully indemnify the above-named </w:t>
      </w:r>
      <w:r w:rsidR="009B6999" w:rsidRPr="00C901B7">
        <w:rPr>
          <w:w w:val="101"/>
          <w:szCs w:val="16"/>
        </w:rPr>
        <w:t>PARISH/SCHOOL</w:t>
      </w:r>
      <w:r w:rsidRPr="00C901B7">
        <w:rPr>
          <w:szCs w:val="16"/>
        </w:rPr>
        <w:t xml:space="preserve"> and Diocese from said contraction. </w:t>
      </w:r>
    </w:p>
    <w:p w14:paraId="68F9CB80" w14:textId="4F1B94C3" w:rsidR="00E67030" w:rsidRPr="00C901B7" w:rsidRDefault="00E67030" w:rsidP="00232551">
      <w:pPr>
        <w:spacing w:before="27" w:line="250" w:lineRule="auto"/>
        <w:ind w:right="76"/>
        <w:rPr>
          <w:w w:val="132"/>
          <w:szCs w:val="16"/>
        </w:rPr>
      </w:pPr>
      <w:r w:rsidRPr="00C901B7">
        <w:rPr>
          <w:spacing w:val="1"/>
          <w:szCs w:val="16"/>
        </w:rPr>
        <w:t>T</w:t>
      </w:r>
      <w:r w:rsidRPr="00C901B7">
        <w:rPr>
          <w:szCs w:val="16"/>
        </w:rPr>
        <w:t>he</w:t>
      </w:r>
      <w:r w:rsidRPr="00C901B7">
        <w:rPr>
          <w:spacing w:val="36"/>
          <w:szCs w:val="16"/>
        </w:rPr>
        <w:t xml:space="preserve"> </w:t>
      </w:r>
      <w:r w:rsidRPr="00C901B7">
        <w:rPr>
          <w:szCs w:val="16"/>
        </w:rPr>
        <w:t>above</w:t>
      </w:r>
      <w:r w:rsidRPr="00C901B7">
        <w:rPr>
          <w:spacing w:val="29"/>
          <w:szCs w:val="16"/>
        </w:rPr>
        <w:t xml:space="preserve"> </w:t>
      </w:r>
      <w:r w:rsidRPr="00C901B7">
        <w:rPr>
          <w:szCs w:val="16"/>
        </w:rPr>
        <w:t>na</w:t>
      </w:r>
      <w:r w:rsidRPr="00C901B7">
        <w:rPr>
          <w:spacing w:val="-1"/>
          <w:szCs w:val="16"/>
        </w:rPr>
        <w:t>m</w:t>
      </w:r>
      <w:r w:rsidRPr="00C901B7">
        <w:rPr>
          <w:szCs w:val="16"/>
        </w:rPr>
        <w:t>ed</w:t>
      </w:r>
      <w:r w:rsidRPr="00C901B7">
        <w:rPr>
          <w:spacing w:val="30"/>
          <w:szCs w:val="16"/>
        </w:rPr>
        <w:t xml:space="preserve"> </w:t>
      </w:r>
      <w:r w:rsidRPr="00C901B7">
        <w:rPr>
          <w:szCs w:val="16"/>
        </w:rPr>
        <w:t>FACI</w:t>
      </w:r>
      <w:r w:rsidRPr="00C901B7">
        <w:rPr>
          <w:spacing w:val="1"/>
          <w:szCs w:val="16"/>
        </w:rPr>
        <w:t>L</w:t>
      </w:r>
      <w:r w:rsidRPr="00C901B7">
        <w:rPr>
          <w:szCs w:val="16"/>
        </w:rPr>
        <w:t>I</w:t>
      </w:r>
      <w:r w:rsidRPr="00C901B7">
        <w:rPr>
          <w:spacing w:val="1"/>
          <w:szCs w:val="16"/>
        </w:rPr>
        <w:t>T</w:t>
      </w:r>
      <w:r w:rsidRPr="00C901B7">
        <w:rPr>
          <w:szCs w:val="16"/>
        </w:rPr>
        <w:t>Y</w:t>
      </w:r>
      <w:r w:rsidRPr="00C901B7">
        <w:rPr>
          <w:spacing w:val="47"/>
          <w:szCs w:val="16"/>
        </w:rPr>
        <w:t xml:space="preserve"> </w:t>
      </w:r>
      <w:r w:rsidRPr="00C901B7">
        <w:rPr>
          <w:spacing w:val="1"/>
          <w:szCs w:val="16"/>
        </w:rPr>
        <w:t>U</w:t>
      </w:r>
      <w:r w:rsidRPr="00C901B7">
        <w:rPr>
          <w:spacing w:val="-1"/>
          <w:szCs w:val="16"/>
        </w:rPr>
        <w:t>S</w:t>
      </w:r>
      <w:r w:rsidRPr="00C901B7">
        <w:rPr>
          <w:spacing w:val="1"/>
          <w:szCs w:val="16"/>
        </w:rPr>
        <w:t>E</w:t>
      </w:r>
      <w:r w:rsidRPr="00C901B7">
        <w:rPr>
          <w:szCs w:val="16"/>
        </w:rPr>
        <w:t>R</w:t>
      </w:r>
      <w:r w:rsidRPr="00C901B7">
        <w:rPr>
          <w:spacing w:val="34"/>
          <w:szCs w:val="16"/>
        </w:rPr>
        <w:t xml:space="preserve"> </w:t>
      </w:r>
      <w:r w:rsidRPr="00C901B7">
        <w:rPr>
          <w:szCs w:val="16"/>
        </w:rPr>
        <w:t>agrees</w:t>
      </w:r>
      <w:r w:rsidRPr="00C901B7">
        <w:rPr>
          <w:spacing w:val="39"/>
          <w:szCs w:val="16"/>
        </w:rPr>
        <w:t xml:space="preserve"> </w:t>
      </w:r>
      <w:r w:rsidRPr="00C901B7">
        <w:rPr>
          <w:spacing w:val="1"/>
          <w:szCs w:val="16"/>
        </w:rPr>
        <w:t>t</w:t>
      </w:r>
      <w:r w:rsidRPr="00C901B7">
        <w:rPr>
          <w:szCs w:val="16"/>
        </w:rPr>
        <w:t>o</w:t>
      </w:r>
      <w:r w:rsidRPr="00C901B7">
        <w:rPr>
          <w:spacing w:val="32"/>
          <w:szCs w:val="16"/>
        </w:rPr>
        <w:t xml:space="preserve"> </w:t>
      </w:r>
      <w:r w:rsidRPr="00C901B7">
        <w:rPr>
          <w:w w:val="99"/>
          <w:szCs w:val="16"/>
        </w:rPr>
        <w:t>defend</w:t>
      </w:r>
      <w:r w:rsidRPr="00C901B7">
        <w:rPr>
          <w:w w:val="132"/>
          <w:szCs w:val="16"/>
        </w:rPr>
        <w:t>,</w:t>
      </w:r>
      <w:r w:rsidRPr="00C901B7">
        <w:rPr>
          <w:szCs w:val="16"/>
        </w:rPr>
        <w:t xml:space="preserve"> </w:t>
      </w:r>
      <w:r w:rsidRPr="00C901B7">
        <w:rPr>
          <w:w w:val="99"/>
          <w:szCs w:val="16"/>
        </w:rPr>
        <w:t>p</w:t>
      </w:r>
      <w:r w:rsidRPr="00C901B7">
        <w:rPr>
          <w:w w:val="110"/>
          <w:szCs w:val="16"/>
        </w:rPr>
        <w:t>r</w:t>
      </w:r>
      <w:r w:rsidRPr="00C901B7">
        <w:rPr>
          <w:w w:val="99"/>
          <w:szCs w:val="16"/>
        </w:rPr>
        <w:t>o</w:t>
      </w:r>
      <w:r w:rsidRPr="00C901B7">
        <w:rPr>
          <w:spacing w:val="1"/>
          <w:w w:val="99"/>
          <w:szCs w:val="16"/>
        </w:rPr>
        <w:t>t</w:t>
      </w:r>
      <w:r w:rsidRPr="00C901B7">
        <w:rPr>
          <w:w w:val="99"/>
          <w:szCs w:val="16"/>
        </w:rPr>
        <w:t>ec</w:t>
      </w:r>
      <w:r w:rsidRPr="00C901B7">
        <w:rPr>
          <w:spacing w:val="1"/>
          <w:w w:val="99"/>
          <w:szCs w:val="16"/>
        </w:rPr>
        <w:t>t</w:t>
      </w:r>
      <w:r w:rsidRPr="00C901B7">
        <w:rPr>
          <w:w w:val="132"/>
          <w:szCs w:val="16"/>
        </w:rPr>
        <w:t>,</w:t>
      </w:r>
      <w:r w:rsidRPr="00C901B7">
        <w:rPr>
          <w:szCs w:val="16"/>
        </w:rPr>
        <w:t xml:space="preserve"> </w:t>
      </w:r>
      <w:r w:rsidRPr="00C901B7">
        <w:rPr>
          <w:spacing w:val="1"/>
          <w:szCs w:val="16"/>
        </w:rPr>
        <w:t>i</w:t>
      </w:r>
      <w:r w:rsidRPr="00C901B7">
        <w:rPr>
          <w:szCs w:val="16"/>
        </w:rPr>
        <w:t>nde</w:t>
      </w:r>
      <w:r w:rsidRPr="00C901B7">
        <w:rPr>
          <w:spacing w:val="-1"/>
          <w:szCs w:val="16"/>
        </w:rPr>
        <w:t>m</w:t>
      </w:r>
      <w:r w:rsidRPr="00C901B7">
        <w:rPr>
          <w:spacing w:val="-2"/>
          <w:szCs w:val="16"/>
        </w:rPr>
        <w:t>n</w:t>
      </w:r>
      <w:r w:rsidRPr="00C901B7">
        <w:rPr>
          <w:spacing w:val="1"/>
          <w:szCs w:val="16"/>
        </w:rPr>
        <w:t>i</w:t>
      </w:r>
      <w:r w:rsidRPr="00C901B7">
        <w:rPr>
          <w:szCs w:val="16"/>
        </w:rPr>
        <w:t>fy</w:t>
      </w:r>
      <w:r w:rsidRPr="00C901B7">
        <w:rPr>
          <w:spacing w:val="26"/>
          <w:szCs w:val="16"/>
        </w:rPr>
        <w:t xml:space="preserve"> </w:t>
      </w:r>
      <w:r w:rsidRPr="00C901B7">
        <w:rPr>
          <w:szCs w:val="16"/>
        </w:rPr>
        <w:t>and</w:t>
      </w:r>
      <w:r w:rsidRPr="00C901B7">
        <w:rPr>
          <w:spacing w:val="33"/>
          <w:szCs w:val="16"/>
        </w:rPr>
        <w:t xml:space="preserve"> </w:t>
      </w:r>
      <w:r w:rsidRPr="00C901B7">
        <w:rPr>
          <w:szCs w:val="16"/>
        </w:rPr>
        <w:t>ho</w:t>
      </w:r>
      <w:r w:rsidRPr="00C901B7">
        <w:rPr>
          <w:spacing w:val="-2"/>
          <w:szCs w:val="16"/>
        </w:rPr>
        <w:t>l</w:t>
      </w:r>
      <w:r w:rsidRPr="00C901B7">
        <w:rPr>
          <w:szCs w:val="16"/>
        </w:rPr>
        <w:t>d</w:t>
      </w:r>
      <w:r w:rsidRPr="00C901B7">
        <w:rPr>
          <w:spacing w:val="32"/>
          <w:szCs w:val="16"/>
        </w:rPr>
        <w:t xml:space="preserve"> </w:t>
      </w:r>
      <w:r w:rsidRPr="00C901B7">
        <w:rPr>
          <w:w w:val="99"/>
          <w:szCs w:val="16"/>
        </w:rPr>
        <w:t>h</w:t>
      </w:r>
      <w:r w:rsidRPr="00C901B7">
        <w:rPr>
          <w:w w:val="104"/>
          <w:szCs w:val="16"/>
        </w:rPr>
        <w:t>ar</w:t>
      </w:r>
      <w:r w:rsidRPr="00C901B7">
        <w:rPr>
          <w:spacing w:val="-1"/>
          <w:w w:val="99"/>
          <w:szCs w:val="16"/>
        </w:rPr>
        <w:t>m</w:t>
      </w:r>
      <w:r w:rsidRPr="00C901B7">
        <w:rPr>
          <w:spacing w:val="1"/>
          <w:w w:val="99"/>
          <w:szCs w:val="16"/>
        </w:rPr>
        <w:t>l</w:t>
      </w:r>
      <w:r w:rsidRPr="00C901B7">
        <w:rPr>
          <w:w w:val="99"/>
          <w:szCs w:val="16"/>
        </w:rPr>
        <w:t>e</w:t>
      </w:r>
      <w:r w:rsidRPr="00C901B7">
        <w:rPr>
          <w:spacing w:val="1"/>
          <w:w w:val="99"/>
          <w:szCs w:val="16"/>
        </w:rPr>
        <w:t>s</w:t>
      </w:r>
      <w:r w:rsidRPr="00C901B7">
        <w:rPr>
          <w:w w:val="99"/>
          <w:szCs w:val="16"/>
        </w:rPr>
        <w:t xml:space="preserve">s </w:t>
      </w:r>
      <w:r w:rsidRPr="00C901B7">
        <w:rPr>
          <w:spacing w:val="1"/>
          <w:szCs w:val="16"/>
        </w:rPr>
        <w:t>t</w:t>
      </w:r>
      <w:r w:rsidRPr="00C901B7">
        <w:rPr>
          <w:szCs w:val="16"/>
        </w:rPr>
        <w:t>he</w:t>
      </w:r>
      <w:r w:rsidRPr="00C901B7">
        <w:rPr>
          <w:spacing w:val="25"/>
          <w:szCs w:val="16"/>
        </w:rPr>
        <w:t xml:space="preserve"> </w:t>
      </w:r>
      <w:r w:rsidRPr="00C901B7">
        <w:rPr>
          <w:szCs w:val="16"/>
        </w:rPr>
        <w:t>above</w:t>
      </w:r>
      <w:r w:rsidRPr="00C901B7">
        <w:rPr>
          <w:spacing w:val="22"/>
          <w:szCs w:val="16"/>
        </w:rPr>
        <w:t xml:space="preserve"> </w:t>
      </w:r>
      <w:r w:rsidRPr="00C901B7">
        <w:rPr>
          <w:szCs w:val="16"/>
        </w:rPr>
        <w:t>na</w:t>
      </w:r>
      <w:r w:rsidRPr="00C901B7">
        <w:rPr>
          <w:spacing w:val="-1"/>
          <w:szCs w:val="16"/>
        </w:rPr>
        <w:t>m</w:t>
      </w:r>
      <w:r w:rsidRPr="00C901B7">
        <w:rPr>
          <w:szCs w:val="16"/>
        </w:rPr>
        <w:t>ed</w:t>
      </w:r>
      <w:r w:rsidRPr="00C901B7">
        <w:rPr>
          <w:spacing w:val="23"/>
          <w:szCs w:val="16"/>
        </w:rPr>
        <w:t xml:space="preserve"> </w:t>
      </w:r>
      <w:r w:rsidR="001C7F8B" w:rsidRPr="00C901B7">
        <w:rPr>
          <w:spacing w:val="23"/>
          <w:szCs w:val="16"/>
        </w:rPr>
        <w:t>PARISH/SCHOOL</w:t>
      </w:r>
      <w:r w:rsidRPr="00C901B7">
        <w:rPr>
          <w:spacing w:val="28"/>
          <w:szCs w:val="16"/>
        </w:rPr>
        <w:t xml:space="preserve"> </w:t>
      </w:r>
      <w:r w:rsidRPr="00C901B7">
        <w:rPr>
          <w:szCs w:val="16"/>
        </w:rPr>
        <w:t>aga</w:t>
      </w:r>
      <w:r w:rsidRPr="00C901B7">
        <w:rPr>
          <w:spacing w:val="1"/>
          <w:szCs w:val="16"/>
        </w:rPr>
        <w:t>i</w:t>
      </w:r>
      <w:r w:rsidRPr="00C901B7">
        <w:rPr>
          <w:szCs w:val="16"/>
        </w:rPr>
        <w:t>n</w:t>
      </w:r>
      <w:r w:rsidRPr="00C901B7">
        <w:rPr>
          <w:spacing w:val="1"/>
          <w:szCs w:val="16"/>
        </w:rPr>
        <w:t>s</w:t>
      </w:r>
      <w:r w:rsidRPr="00C901B7">
        <w:rPr>
          <w:szCs w:val="16"/>
        </w:rPr>
        <w:t>t</w:t>
      </w:r>
      <w:r w:rsidRPr="00C901B7">
        <w:rPr>
          <w:spacing w:val="23"/>
          <w:szCs w:val="16"/>
        </w:rPr>
        <w:t xml:space="preserve"> </w:t>
      </w:r>
      <w:r w:rsidRPr="00C901B7">
        <w:rPr>
          <w:szCs w:val="16"/>
        </w:rPr>
        <w:t>and</w:t>
      </w:r>
      <w:r w:rsidRPr="00C901B7">
        <w:rPr>
          <w:spacing w:val="26"/>
          <w:szCs w:val="16"/>
        </w:rPr>
        <w:t xml:space="preserve"> </w:t>
      </w:r>
      <w:r w:rsidRPr="00C901B7">
        <w:rPr>
          <w:szCs w:val="16"/>
        </w:rPr>
        <w:t>from</w:t>
      </w:r>
      <w:r w:rsidRPr="00C901B7">
        <w:rPr>
          <w:spacing w:val="33"/>
          <w:szCs w:val="16"/>
        </w:rPr>
        <w:t xml:space="preserve"> </w:t>
      </w:r>
      <w:r w:rsidRPr="00C901B7">
        <w:rPr>
          <w:szCs w:val="16"/>
        </w:rPr>
        <w:t>a</w:t>
      </w:r>
      <w:r w:rsidRPr="00C901B7">
        <w:rPr>
          <w:spacing w:val="1"/>
          <w:szCs w:val="16"/>
        </w:rPr>
        <w:t>l</w:t>
      </w:r>
      <w:r w:rsidRPr="00C901B7">
        <w:rPr>
          <w:szCs w:val="16"/>
        </w:rPr>
        <w:t>l</w:t>
      </w:r>
      <w:r w:rsidRPr="00C901B7">
        <w:rPr>
          <w:spacing w:val="28"/>
          <w:szCs w:val="16"/>
        </w:rPr>
        <w:t xml:space="preserve"> </w:t>
      </w:r>
      <w:r w:rsidRPr="00C901B7">
        <w:rPr>
          <w:szCs w:val="16"/>
        </w:rPr>
        <w:t>c</w:t>
      </w:r>
      <w:r w:rsidRPr="00C901B7">
        <w:rPr>
          <w:spacing w:val="1"/>
          <w:szCs w:val="16"/>
        </w:rPr>
        <w:t>l</w:t>
      </w:r>
      <w:r w:rsidRPr="00C901B7">
        <w:rPr>
          <w:szCs w:val="16"/>
        </w:rPr>
        <w:t>a</w:t>
      </w:r>
      <w:r w:rsidRPr="00C901B7">
        <w:rPr>
          <w:spacing w:val="1"/>
          <w:szCs w:val="16"/>
        </w:rPr>
        <w:t>i</w:t>
      </w:r>
      <w:r w:rsidRPr="00C901B7">
        <w:rPr>
          <w:spacing w:val="-1"/>
          <w:szCs w:val="16"/>
        </w:rPr>
        <w:t>m</w:t>
      </w:r>
      <w:r w:rsidRPr="00C901B7">
        <w:rPr>
          <w:szCs w:val="16"/>
        </w:rPr>
        <w:t>s</w:t>
      </w:r>
      <w:r w:rsidRPr="00C901B7">
        <w:rPr>
          <w:spacing w:val="23"/>
          <w:szCs w:val="16"/>
        </w:rPr>
        <w:t xml:space="preserve"> </w:t>
      </w:r>
      <w:r w:rsidRPr="00C901B7">
        <w:rPr>
          <w:szCs w:val="16"/>
        </w:rPr>
        <w:t>ar</w:t>
      </w:r>
      <w:r w:rsidRPr="00C901B7">
        <w:rPr>
          <w:spacing w:val="1"/>
          <w:szCs w:val="16"/>
        </w:rPr>
        <w:t>isi</w:t>
      </w:r>
      <w:r w:rsidRPr="00C901B7">
        <w:rPr>
          <w:szCs w:val="16"/>
        </w:rPr>
        <w:t>ng</w:t>
      </w:r>
      <w:r w:rsidRPr="00C901B7">
        <w:rPr>
          <w:spacing w:val="32"/>
          <w:szCs w:val="16"/>
        </w:rPr>
        <w:t xml:space="preserve"> </w:t>
      </w:r>
      <w:r w:rsidRPr="00C901B7">
        <w:rPr>
          <w:szCs w:val="16"/>
        </w:rPr>
        <w:t>from</w:t>
      </w:r>
      <w:r w:rsidRPr="00C901B7">
        <w:rPr>
          <w:spacing w:val="33"/>
          <w:szCs w:val="16"/>
        </w:rPr>
        <w:t xml:space="preserve"> </w:t>
      </w:r>
      <w:r w:rsidRPr="00C901B7">
        <w:rPr>
          <w:spacing w:val="1"/>
          <w:szCs w:val="16"/>
        </w:rPr>
        <w:t>t</w:t>
      </w:r>
      <w:r w:rsidRPr="00C901B7">
        <w:rPr>
          <w:szCs w:val="16"/>
        </w:rPr>
        <w:t>he</w:t>
      </w:r>
      <w:r w:rsidRPr="00C901B7">
        <w:rPr>
          <w:spacing w:val="25"/>
          <w:szCs w:val="16"/>
        </w:rPr>
        <w:t xml:space="preserve"> </w:t>
      </w:r>
      <w:r w:rsidRPr="00C901B7">
        <w:rPr>
          <w:szCs w:val="16"/>
        </w:rPr>
        <w:t>neg</w:t>
      </w:r>
      <w:r w:rsidRPr="00C901B7">
        <w:rPr>
          <w:spacing w:val="1"/>
          <w:szCs w:val="16"/>
        </w:rPr>
        <w:t>li</w:t>
      </w:r>
      <w:r w:rsidRPr="00C901B7">
        <w:rPr>
          <w:szCs w:val="16"/>
        </w:rPr>
        <w:t>gence</w:t>
      </w:r>
      <w:r w:rsidRPr="00C901B7">
        <w:rPr>
          <w:spacing w:val="18"/>
          <w:szCs w:val="16"/>
        </w:rPr>
        <w:t xml:space="preserve"> </w:t>
      </w:r>
      <w:r w:rsidRPr="00C901B7">
        <w:rPr>
          <w:szCs w:val="16"/>
        </w:rPr>
        <w:t>or</w:t>
      </w:r>
      <w:r w:rsidRPr="00C901B7">
        <w:rPr>
          <w:spacing w:val="36"/>
          <w:szCs w:val="16"/>
        </w:rPr>
        <w:t xml:space="preserve"> </w:t>
      </w:r>
      <w:r w:rsidRPr="00C901B7">
        <w:rPr>
          <w:szCs w:val="16"/>
        </w:rPr>
        <w:t>fau</w:t>
      </w:r>
      <w:r w:rsidRPr="00C901B7">
        <w:rPr>
          <w:spacing w:val="1"/>
          <w:szCs w:val="16"/>
        </w:rPr>
        <w:t>l</w:t>
      </w:r>
      <w:r w:rsidRPr="00C901B7">
        <w:rPr>
          <w:szCs w:val="16"/>
        </w:rPr>
        <w:t>t</w:t>
      </w:r>
      <w:r w:rsidRPr="00C901B7">
        <w:rPr>
          <w:spacing w:val="26"/>
          <w:szCs w:val="16"/>
        </w:rPr>
        <w:t xml:space="preserve"> </w:t>
      </w:r>
      <w:r w:rsidRPr="00C901B7">
        <w:rPr>
          <w:szCs w:val="16"/>
        </w:rPr>
        <w:t xml:space="preserve">of </w:t>
      </w:r>
      <w:r w:rsidRPr="00C901B7">
        <w:rPr>
          <w:spacing w:val="1"/>
          <w:szCs w:val="16"/>
        </w:rPr>
        <w:t>t</w:t>
      </w:r>
      <w:r w:rsidRPr="00C901B7">
        <w:rPr>
          <w:szCs w:val="16"/>
        </w:rPr>
        <w:t>he</w:t>
      </w:r>
      <w:r w:rsidRPr="00C901B7">
        <w:rPr>
          <w:spacing w:val="3"/>
          <w:szCs w:val="16"/>
        </w:rPr>
        <w:t xml:space="preserve"> </w:t>
      </w:r>
      <w:r w:rsidRPr="00C901B7">
        <w:rPr>
          <w:szCs w:val="16"/>
        </w:rPr>
        <w:t>above na</w:t>
      </w:r>
      <w:r w:rsidRPr="00C901B7">
        <w:rPr>
          <w:spacing w:val="-1"/>
          <w:szCs w:val="16"/>
        </w:rPr>
        <w:t>m</w:t>
      </w:r>
      <w:r w:rsidRPr="00C901B7">
        <w:rPr>
          <w:szCs w:val="16"/>
        </w:rPr>
        <w:t>ed FACI</w:t>
      </w:r>
      <w:r w:rsidRPr="00C901B7">
        <w:rPr>
          <w:spacing w:val="3"/>
          <w:szCs w:val="16"/>
        </w:rPr>
        <w:t>L</w:t>
      </w:r>
      <w:r w:rsidRPr="00C901B7">
        <w:rPr>
          <w:szCs w:val="16"/>
        </w:rPr>
        <w:t>I</w:t>
      </w:r>
      <w:r w:rsidRPr="00C901B7">
        <w:rPr>
          <w:spacing w:val="1"/>
          <w:szCs w:val="16"/>
        </w:rPr>
        <w:t>T</w:t>
      </w:r>
      <w:r w:rsidRPr="00C901B7">
        <w:rPr>
          <w:szCs w:val="16"/>
        </w:rPr>
        <w:t>Y</w:t>
      </w:r>
      <w:r w:rsidRPr="00C901B7">
        <w:rPr>
          <w:spacing w:val="17"/>
          <w:szCs w:val="16"/>
        </w:rPr>
        <w:t xml:space="preserve"> </w:t>
      </w:r>
      <w:r w:rsidRPr="00C901B7">
        <w:rPr>
          <w:spacing w:val="1"/>
          <w:szCs w:val="16"/>
        </w:rPr>
        <w:t>U</w:t>
      </w:r>
      <w:r w:rsidRPr="00C901B7">
        <w:rPr>
          <w:spacing w:val="-1"/>
          <w:szCs w:val="16"/>
        </w:rPr>
        <w:t>S</w:t>
      </w:r>
      <w:r w:rsidRPr="00C901B7">
        <w:rPr>
          <w:spacing w:val="1"/>
          <w:szCs w:val="16"/>
        </w:rPr>
        <w:t>E</w:t>
      </w:r>
      <w:r w:rsidRPr="00C901B7">
        <w:rPr>
          <w:szCs w:val="16"/>
        </w:rPr>
        <w:t>R</w:t>
      </w:r>
      <w:r w:rsidRPr="00C901B7">
        <w:rPr>
          <w:spacing w:val="4"/>
          <w:szCs w:val="16"/>
        </w:rPr>
        <w:t xml:space="preserve"> </w:t>
      </w:r>
      <w:r w:rsidRPr="00C901B7">
        <w:rPr>
          <w:szCs w:val="16"/>
        </w:rPr>
        <w:t>or</w:t>
      </w:r>
      <w:r w:rsidRPr="00C901B7">
        <w:rPr>
          <w:spacing w:val="14"/>
          <w:szCs w:val="16"/>
        </w:rPr>
        <w:t xml:space="preserve"> </w:t>
      </w:r>
      <w:r w:rsidRPr="00C901B7">
        <w:rPr>
          <w:szCs w:val="16"/>
        </w:rPr>
        <w:t>any</w:t>
      </w:r>
      <w:r w:rsidRPr="00C901B7">
        <w:rPr>
          <w:spacing w:val="3"/>
          <w:szCs w:val="16"/>
        </w:rPr>
        <w:t xml:space="preserve"> </w:t>
      </w:r>
      <w:r w:rsidRPr="00C901B7">
        <w:rPr>
          <w:szCs w:val="16"/>
        </w:rPr>
        <w:t>of</w:t>
      </w:r>
      <w:r w:rsidRPr="00C901B7">
        <w:rPr>
          <w:spacing w:val="4"/>
          <w:szCs w:val="16"/>
        </w:rPr>
        <w:t xml:space="preserve"> </w:t>
      </w:r>
      <w:r w:rsidRPr="00C901B7">
        <w:rPr>
          <w:spacing w:val="1"/>
          <w:szCs w:val="16"/>
        </w:rPr>
        <w:t>it</w:t>
      </w:r>
      <w:r w:rsidRPr="00C901B7">
        <w:rPr>
          <w:szCs w:val="16"/>
        </w:rPr>
        <w:t>s</w:t>
      </w:r>
      <w:r w:rsidRPr="00C901B7">
        <w:rPr>
          <w:spacing w:val="4"/>
          <w:szCs w:val="16"/>
        </w:rPr>
        <w:t xml:space="preserve"> </w:t>
      </w:r>
      <w:r w:rsidRPr="00C901B7">
        <w:rPr>
          <w:w w:val="99"/>
          <w:szCs w:val="16"/>
        </w:rPr>
        <w:t>agen</w:t>
      </w:r>
      <w:r w:rsidRPr="00C901B7">
        <w:rPr>
          <w:spacing w:val="1"/>
          <w:w w:val="99"/>
          <w:szCs w:val="16"/>
        </w:rPr>
        <w:t>ts</w:t>
      </w:r>
      <w:r w:rsidRPr="00C901B7">
        <w:rPr>
          <w:w w:val="132"/>
          <w:szCs w:val="16"/>
        </w:rPr>
        <w:t>,</w:t>
      </w:r>
      <w:r w:rsidRPr="00C901B7">
        <w:rPr>
          <w:spacing w:val="6"/>
          <w:w w:val="132"/>
          <w:szCs w:val="16"/>
        </w:rPr>
        <w:t xml:space="preserve"> </w:t>
      </w:r>
      <w:r w:rsidRPr="00C901B7">
        <w:rPr>
          <w:szCs w:val="16"/>
        </w:rPr>
        <w:t>fa</w:t>
      </w:r>
      <w:r w:rsidRPr="00C901B7">
        <w:rPr>
          <w:spacing w:val="-1"/>
          <w:szCs w:val="16"/>
        </w:rPr>
        <w:t>m</w:t>
      </w:r>
      <w:r w:rsidRPr="00C901B7">
        <w:rPr>
          <w:spacing w:val="1"/>
          <w:szCs w:val="16"/>
        </w:rPr>
        <w:t>il</w:t>
      </w:r>
      <w:r w:rsidRPr="00C901B7">
        <w:rPr>
          <w:szCs w:val="16"/>
        </w:rPr>
        <w:t xml:space="preserve">y </w:t>
      </w:r>
      <w:r w:rsidRPr="00C901B7">
        <w:rPr>
          <w:spacing w:val="-1"/>
          <w:w w:val="99"/>
          <w:szCs w:val="16"/>
        </w:rPr>
        <w:t>m</w:t>
      </w:r>
      <w:r w:rsidRPr="00C901B7">
        <w:rPr>
          <w:w w:val="99"/>
          <w:szCs w:val="16"/>
        </w:rPr>
        <w:t>e</w:t>
      </w:r>
      <w:r w:rsidRPr="00C901B7">
        <w:rPr>
          <w:spacing w:val="-1"/>
          <w:w w:val="99"/>
          <w:szCs w:val="16"/>
        </w:rPr>
        <w:t>m</w:t>
      </w:r>
      <w:r w:rsidRPr="00C901B7">
        <w:rPr>
          <w:w w:val="99"/>
          <w:szCs w:val="16"/>
        </w:rPr>
        <w:t>b</w:t>
      </w:r>
      <w:r w:rsidRPr="00C901B7">
        <w:rPr>
          <w:w w:val="104"/>
          <w:szCs w:val="16"/>
        </w:rPr>
        <w:t>er</w:t>
      </w:r>
      <w:r w:rsidRPr="00C901B7">
        <w:rPr>
          <w:spacing w:val="1"/>
          <w:w w:val="99"/>
          <w:szCs w:val="16"/>
        </w:rPr>
        <w:t>s</w:t>
      </w:r>
      <w:r w:rsidRPr="00C901B7">
        <w:rPr>
          <w:w w:val="132"/>
          <w:szCs w:val="16"/>
        </w:rPr>
        <w:t>,</w:t>
      </w:r>
      <w:r w:rsidRPr="00C901B7">
        <w:rPr>
          <w:spacing w:val="8"/>
          <w:w w:val="132"/>
          <w:szCs w:val="16"/>
        </w:rPr>
        <w:t xml:space="preserve"> </w:t>
      </w:r>
      <w:r w:rsidRPr="00C901B7">
        <w:rPr>
          <w:w w:val="99"/>
          <w:szCs w:val="16"/>
        </w:rPr>
        <w:t>off</w:t>
      </w:r>
      <w:r w:rsidRPr="00C901B7">
        <w:rPr>
          <w:spacing w:val="1"/>
          <w:w w:val="99"/>
          <w:szCs w:val="16"/>
        </w:rPr>
        <w:t>i</w:t>
      </w:r>
      <w:r w:rsidRPr="00C901B7">
        <w:rPr>
          <w:w w:val="99"/>
          <w:szCs w:val="16"/>
        </w:rPr>
        <w:t>c</w:t>
      </w:r>
      <w:r w:rsidRPr="00C901B7">
        <w:rPr>
          <w:spacing w:val="-1"/>
          <w:w w:val="99"/>
          <w:szCs w:val="16"/>
        </w:rPr>
        <w:t>e</w:t>
      </w:r>
      <w:r w:rsidRPr="00C901B7">
        <w:rPr>
          <w:w w:val="110"/>
          <w:szCs w:val="16"/>
        </w:rPr>
        <w:t>r</w:t>
      </w:r>
      <w:r w:rsidRPr="00C901B7">
        <w:rPr>
          <w:spacing w:val="1"/>
          <w:w w:val="99"/>
          <w:szCs w:val="16"/>
        </w:rPr>
        <w:t>s</w:t>
      </w:r>
      <w:r w:rsidRPr="00C901B7">
        <w:rPr>
          <w:w w:val="132"/>
          <w:szCs w:val="16"/>
        </w:rPr>
        <w:t>,</w:t>
      </w:r>
      <w:r w:rsidRPr="00C901B7">
        <w:rPr>
          <w:spacing w:val="6"/>
          <w:w w:val="132"/>
          <w:szCs w:val="16"/>
        </w:rPr>
        <w:t xml:space="preserve"> </w:t>
      </w:r>
      <w:r w:rsidRPr="00C901B7">
        <w:rPr>
          <w:w w:val="99"/>
          <w:szCs w:val="16"/>
        </w:rPr>
        <w:t>vo</w:t>
      </w:r>
      <w:r w:rsidRPr="00C901B7">
        <w:rPr>
          <w:spacing w:val="1"/>
          <w:w w:val="99"/>
          <w:szCs w:val="16"/>
        </w:rPr>
        <w:t>l</w:t>
      </w:r>
      <w:r w:rsidRPr="00C901B7">
        <w:rPr>
          <w:w w:val="99"/>
          <w:szCs w:val="16"/>
        </w:rPr>
        <w:t>un</w:t>
      </w:r>
      <w:r w:rsidRPr="00C901B7">
        <w:rPr>
          <w:spacing w:val="1"/>
          <w:w w:val="99"/>
          <w:szCs w:val="16"/>
        </w:rPr>
        <w:t>t</w:t>
      </w:r>
      <w:r w:rsidRPr="00C901B7">
        <w:rPr>
          <w:spacing w:val="-1"/>
          <w:w w:val="99"/>
          <w:szCs w:val="16"/>
        </w:rPr>
        <w:t>ee</w:t>
      </w:r>
      <w:r w:rsidRPr="00C901B7">
        <w:rPr>
          <w:w w:val="110"/>
          <w:szCs w:val="16"/>
        </w:rPr>
        <w:t>r</w:t>
      </w:r>
      <w:r w:rsidRPr="00C901B7">
        <w:rPr>
          <w:spacing w:val="1"/>
          <w:w w:val="99"/>
          <w:szCs w:val="16"/>
        </w:rPr>
        <w:t>s</w:t>
      </w:r>
      <w:r w:rsidRPr="00C901B7">
        <w:rPr>
          <w:w w:val="132"/>
          <w:szCs w:val="16"/>
        </w:rPr>
        <w:t xml:space="preserve">, </w:t>
      </w:r>
      <w:r w:rsidRPr="00C901B7">
        <w:rPr>
          <w:w w:val="99"/>
          <w:szCs w:val="16"/>
        </w:rPr>
        <w:t>he</w:t>
      </w:r>
      <w:r w:rsidRPr="00C901B7">
        <w:rPr>
          <w:spacing w:val="1"/>
          <w:w w:val="99"/>
          <w:szCs w:val="16"/>
        </w:rPr>
        <w:t>l</w:t>
      </w:r>
      <w:r w:rsidRPr="00C901B7">
        <w:rPr>
          <w:w w:val="99"/>
          <w:szCs w:val="16"/>
        </w:rPr>
        <w:t>p</w:t>
      </w:r>
      <w:r w:rsidRPr="00C901B7">
        <w:rPr>
          <w:w w:val="104"/>
          <w:szCs w:val="16"/>
        </w:rPr>
        <w:t>er</w:t>
      </w:r>
      <w:r w:rsidRPr="00C901B7">
        <w:rPr>
          <w:spacing w:val="1"/>
          <w:w w:val="99"/>
          <w:szCs w:val="16"/>
        </w:rPr>
        <w:t>s</w:t>
      </w:r>
      <w:r w:rsidRPr="00C901B7">
        <w:rPr>
          <w:w w:val="132"/>
          <w:szCs w:val="16"/>
        </w:rPr>
        <w:t>,</w:t>
      </w:r>
      <w:r w:rsidRPr="00C901B7">
        <w:rPr>
          <w:spacing w:val="9"/>
          <w:w w:val="132"/>
          <w:szCs w:val="16"/>
        </w:rPr>
        <w:t xml:space="preserve"> </w:t>
      </w:r>
      <w:r w:rsidRPr="00C901B7">
        <w:rPr>
          <w:w w:val="99"/>
          <w:szCs w:val="16"/>
        </w:rPr>
        <w:t>p</w:t>
      </w:r>
      <w:r w:rsidRPr="00C901B7">
        <w:rPr>
          <w:w w:val="104"/>
          <w:szCs w:val="16"/>
        </w:rPr>
        <w:t>ar</w:t>
      </w:r>
      <w:r w:rsidRPr="00C901B7">
        <w:rPr>
          <w:spacing w:val="1"/>
          <w:w w:val="99"/>
          <w:szCs w:val="16"/>
        </w:rPr>
        <w:t>t</w:t>
      </w:r>
      <w:r w:rsidRPr="00C901B7">
        <w:rPr>
          <w:w w:val="99"/>
          <w:szCs w:val="16"/>
        </w:rPr>
        <w:t>n</w:t>
      </w:r>
      <w:r w:rsidRPr="00C901B7">
        <w:rPr>
          <w:w w:val="104"/>
          <w:szCs w:val="16"/>
        </w:rPr>
        <w:t>er</w:t>
      </w:r>
      <w:r w:rsidRPr="00C901B7">
        <w:rPr>
          <w:spacing w:val="1"/>
          <w:w w:val="99"/>
          <w:szCs w:val="16"/>
        </w:rPr>
        <w:t>s</w:t>
      </w:r>
      <w:r w:rsidRPr="00C901B7">
        <w:rPr>
          <w:w w:val="132"/>
          <w:szCs w:val="16"/>
        </w:rPr>
        <w:t>,</w:t>
      </w:r>
      <w:r w:rsidRPr="00C901B7">
        <w:rPr>
          <w:spacing w:val="9"/>
          <w:w w:val="132"/>
          <w:szCs w:val="16"/>
        </w:rPr>
        <w:t xml:space="preserve"> </w:t>
      </w:r>
      <w:r w:rsidRPr="00C901B7">
        <w:rPr>
          <w:szCs w:val="16"/>
        </w:rPr>
        <w:t>organ</w:t>
      </w:r>
      <w:r w:rsidRPr="00C901B7">
        <w:rPr>
          <w:spacing w:val="-2"/>
          <w:szCs w:val="16"/>
        </w:rPr>
        <w:t>i</w:t>
      </w:r>
      <w:r w:rsidRPr="00C901B7">
        <w:rPr>
          <w:szCs w:val="16"/>
        </w:rPr>
        <w:t>za</w:t>
      </w:r>
      <w:r w:rsidRPr="00C901B7">
        <w:rPr>
          <w:spacing w:val="1"/>
          <w:szCs w:val="16"/>
        </w:rPr>
        <w:t>ti</w:t>
      </w:r>
      <w:r w:rsidRPr="00C901B7">
        <w:rPr>
          <w:szCs w:val="16"/>
        </w:rPr>
        <w:t>onal</w:t>
      </w:r>
      <w:r w:rsidRPr="00C901B7">
        <w:rPr>
          <w:spacing w:val="5"/>
          <w:szCs w:val="16"/>
        </w:rPr>
        <w:t xml:space="preserve"> </w:t>
      </w:r>
      <w:r w:rsidRPr="00C901B7">
        <w:rPr>
          <w:spacing w:val="-1"/>
          <w:szCs w:val="16"/>
        </w:rPr>
        <w:t>m</w:t>
      </w:r>
      <w:r w:rsidRPr="00C901B7">
        <w:rPr>
          <w:szCs w:val="16"/>
        </w:rPr>
        <w:t>e</w:t>
      </w:r>
      <w:r w:rsidRPr="00C901B7">
        <w:rPr>
          <w:spacing w:val="-1"/>
          <w:szCs w:val="16"/>
        </w:rPr>
        <w:t>m</w:t>
      </w:r>
      <w:r w:rsidRPr="00C901B7">
        <w:rPr>
          <w:szCs w:val="16"/>
        </w:rPr>
        <w:t>bers</w:t>
      </w:r>
      <w:r w:rsidRPr="00C901B7">
        <w:rPr>
          <w:spacing w:val="10"/>
          <w:szCs w:val="16"/>
        </w:rPr>
        <w:t xml:space="preserve"> </w:t>
      </w:r>
      <w:r w:rsidRPr="00C901B7">
        <w:rPr>
          <w:szCs w:val="16"/>
        </w:rPr>
        <w:t>or</w:t>
      </w:r>
      <w:r w:rsidRPr="00C901B7">
        <w:rPr>
          <w:spacing w:val="16"/>
          <w:szCs w:val="16"/>
        </w:rPr>
        <w:t xml:space="preserve"> </w:t>
      </w:r>
      <w:r w:rsidRPr="00C901B7">
        <w:rPr>
          <w:szCs w:val="16"/>
        </w:rPr>
        <w:t>a</w:t>
      </w:r>
      <w:r w:rsidRPr="00C901B7">
        <w:rPr>
          <w:spacing w:val="1"/>
          <w:szCs w:val="16"/>
        </w:rPr>
        <w:t>s</w:t>
      </w:r>
      <w:r w:rsidRPr="00C901B7">
        <w:rPr>
          <w:spacing w:val="3"/>
          <w:szCs w:val="16"/>
        </w:rPr>
        <w:t>s</w:t>
      </w:r>
      <w:r w:rsidRPr="00C901B7">
        <w:rPr>
          <w:szCs w:val="16"/>
        </w:rPr>
        <w:t>oc</w:t>
      </w:r>
      <w:r w:rsidRPr="00C901B7">
        <w:rPr>
          <w:spacing w:val="1"/>
          <w:szCs w:val="16"/>
        </w:rPr>
        <w:t>i</w:t>
      </w:r>
      <w:r w:rsidRPr="00C901B7">
        <w:rPr>
          <w:szCs w:val="16"/>
        </w:rPr>
        <w:t>a</w:t>
      </w:r>
      <w:r w:rsidRPr="00C901B7">
        <w:rPr>
          <w:spacing w:val="1"/>
          <w:szCs w:val="16"/>
        </w:rPr>
        <w:t>t</w:t>
      </w:r>
      <w:r w:rsidRPr="00C901B7">
        <w:rPr>
          <w:szCs w:val="16"/>
        </w:rPr>
        <w:t>es wh</w:t>
      </w:r>
      <w:r w:rsidRPr="00C901B7">
        <w:rPr>
          <w:spacing w:val="1"/>
          <w:szCs w:val="16"/>
        </w:rPr>
        <w:t>i</w:t>
      </w:r>
      <w:r w:rsidRPr="00C901B7">
        <w:rPr>
          <w:szCs w:val="16"/>
        </w:rPr>
        <w:t>ch</w:t>
      </w:r>
      <w:r w:rsidRPr="00C901B7">
        <w:rPr>
          <w:spacing w:val="4"/>
          <w:szCs w:val="16"/>
        </w:rPr>
        <w:t xml:space="preserve"> </w:t>
      </w:r>
      <w:r w:rsidRPr="00C901B7">
        <w:rPr>
          <w:szCs w:val="16"/>
        </w:rPr>
        <w:t>ar</w:t>
      </w:r>
      <w:r w:rsidRPr="00C901B7">
        <w:rPr>
          <w:spacing w:val="1"/>
          <w:szCs w:val="16"/>
        </w:rPr>
        <w:t>is</w:t>
      </w:r>
      <w:r w:rsidRPr="00C901B7">
        <w:rPr>
          <w:szCs w:val="16"/>
        </w:rPr>
        <w:t>e</w:t>
      </w:r>
      <w:r w:rsidRPr="00C901B7">
        <w:rPr>
          <w:spacing w:val="13"/>
          <w:szCs w:val="16"/>
        </w:rPr>
        <w:t xml:space="preserve"> </w:t>
      </w:r>
      <w:r w:rsidRPr="00C901B7">
        <w:rPr>
          <w:szCs w:val="16"/>
        </w:rPr>
        <w:t>out</w:t>
      </w:r>
      <w:r w:rsidRPr="00C901B7">
        <w:rPr>
          <w:spacing w:val="7"/>
          <w:szCs w:val="16"/>
        </w:rPr>
        <w:t xml:space="preserve"> </w:t>
      </w:r>
      <w:r w:rsidRPr="00C901B7">
        <w:rPr>
          <w:spacing w:val="-2"/>
          <w:szCs w:val="16"/>
        </w:rPr>
        <w:t>o</w:t>
      </w:r>
      <w:r w:rsidRPr="00C901B7">
        <w:rPr>
          <w:szCs w:val="16"/>
        </w:rPr>
        <w:t>f</w:t>
      </w:r>
      <w:r w:rsidRPr="00C901B7">
        <w:rPr>
          <w:spacing w:val="7"/>
          <w:szCs w:val="16"/>
        </w:rPr>
        <w:t xml:space="preserve"> </w:t>
      </w:r>
      <w:r w:rsidRPr="00C901B7">
        <w:rPr>
          <w:spacing w:val="1"/>
          <w:szCs w:val="16"/>
        </w:rPr>
        <w:t>t</w:t>
      </w:r>
      <w:r w:rsidRPr="00C901B7">
        <w:rPr>
          <w:szCs w:val="16"/>
        </w:rPr>
        <w:t>he</w:t>
      </w:r>
      <w:r w:rsidRPr="00C901B7">
        <w:rPr>
          <w:spacing w:val="6"/>
          <w:szCs w:val="16"/>
        </w:rPr>
        <w:t xml:space="preserve"> </w:t>
      </w:r>
      <w:r w:rsidRPr="00C901B7">
        <w:rPr>
          <w:szCs w:val="16"/>
        </w:rPr>
        <w:t>above</w:t>
      </w:r>
      <w:r w:rsidRPr="00C901B7">
        <w:rPr>
          <w:spacing w:val="3"/>
          <w:szCs w:val="16"/>
        </w:rPr>
        <w:t xml:space="preserve"> </w:t>
      </w:r>
      <w:r w:rsidRPr="00C901B7">
        <w:rPr>
          <w:spacing w:val="1"/>
          <w:szCs w:val="16"/>
        </w:rPr>
        <w:t>i</w:t>
      </w:r>
      <w:r w:rsidRPr="00C901B7">
        <w:rPr>
          <w:szCs w:val="16"/>
        </w:rPr>
        <w:t>den</w:t>
      </w:r>
      <w:r w:rsidRPr="00C901B7">
        <w:rPr>
          <w:spacing w:val="1"/>
          <w:szCs w:val="16"/>
        </w:rPr>
        <w:t>ti</w:t>
      </w:r>
      <w:r w:rsidRPr="00C901B7">
        <w:rPr>
          <w:szCs w:val="16"/>
        </w:rPr>
        <w:t>f</w:t>
      </w:r>
      <w:r w:rsidRPr="00C901B7">
        <w:rPr>
          <w:spacing w:val="1"/>
          <w:szCs w:val="16"/>
        </w:rPr>
        <w:t>i</w:t>
      </w:r>
      <w:r w:rsidRPr="00C901B7">
        <w:rPr>
          <w:szCs w:val="16"/>
        </w:rPr>
        <w:t>ed FACI</w:t>
      </w:r>
      <w:r w:rsidRPr="00C901B7">
        <w:rPr>
          <w:spacing w:val="1"/>
          <w:szCs w:val="16"/>
        </w:rPr>
        <w:t>L</w:t>
      </w:r>
      <w:r w:rsidRPr="00C901B7">
        <w:rPr>
          <w:szCs w:val="16"/>
        </w:rPr>
        <w:t>I</w:t>
      </w:r>
      <w:r w:rsidRPr="00C901B7">
        <w:rPr>
          <w:spacing w:val="1"/>
          <w:szCs w:val="16"/>
        </w:rPr>
        <w:t>T</w:t>
      </w:r>
      <w:r w:rsidRPr="00C901B7">
        <w:rPr>
          <w:szCs w:val="16"/>
        </w:rPr>
        <w:t>Y</w:t>
      </w:r>
      <w:r w:rsidRPr="00C901B7">
        <w:rPr>
          <w:spacing w:val="21"/>
          <w:szCs w:val="16"/>
        </w:rPr>
        <w:t xml:space="preserve"> </w:t>
      </w:r>
      <w:r w:rsidRPr="00C901B7">
        <w:rPr>
          <w:spacing w:val="1"/>
          <w:szCs w:val="16"/>
        </w:rPr>
        <w:t>U</w:t>
      </w:r>
      <w:r w:rsidRPr="00C901B7">
        <w:rPr>
          <w:spacing w:val="-1"/>
          <w:szCs w:val="16"/>
        </w:rPr>
        <w:t>S</w:t>
      </w:r>
      <w:r w:rsidRPr="00C901B7">
        <w:rPr>
          <w:szCs w:val="16"/>
        </w:rPr>
        <w:t>AGE</w:t>
      </w:r>
      <w:r w:rsidRPr="00C901B7">
        <w:rPr>
          <w:spacing w:val="8"/>
          <w:szCs w:val="16"/>
        </w:rPr>
        <w:t xml:space="preserve"> </w:t>
      </w:r>
      <w:r w:rsidRPr="00C901B7">
        <w:rPr>
          <w:szCs w:val="16"/>
        </w:rPr>
        <w:t>at</w:t>
      </w:r>
      <w:r w:rsidRPr="00C901B7">
        <w:rPr>
          <w:spacing w:val="8"/>
          <w:szCs w:val="16"/>
        </w:rPr>
        <w:t xml:space="preserve"> </w:t>
      </w:r>
      <w:r w:rsidRPr="00C901B7">
        <w:rPr>
          <w:spacing w:val="3"/>
          <w:szCs w:val="16"/>
        </w:rPr>
        <w:t>t</w:t>
      </w:r>
      <w:r w:rsidRPr="00C901B7">
        <w:rPr>
          <w:szCs w:val="16"/>
        </w:rPr>
        <w:t>he</w:t>
      </w:r>
      <w:r w:rsidRPr="00C901B7">
        <w:rPr>
          <w:spacing w:val="6"/>
          <w:szCs w:val="16"/>
        </w:rPr>
        <w:t xml:space="preserve"> </w:t>
      </w:r>
      <w:r w:rsidRPr="00C901B7">
        <w:rPr>
          <w:szCs w:val="16"/>
        </w:rPr>
        <w:t>above</w:t>
      </w:r>
      <w:r w:rsidRPr="00C901B7">
        <w:rPr>
          <w:spacing w:val="3"/>
          <w:szCs w:val="16"/>
        </w:rPr>
        <w:t xml:space="preserve"> </w:t>
      </w:r>
      <w:r w:rsidRPr="00C901B7">
        <w:rPr>
          <w:szCs w:val="16"/>
        </w:rPr>
        <w:t>na</w:t>
      </w:r>
      <w:r w:rsidRPr="00C901B7">
        <w:rPr>
          <w:spacing w:val="1"/>
          <w:szCs w:val="16"/>
        </w:rPr>
        <w:t>m</w:t>
      </w:r>
      <w:r w:rsidRPr="00C901B7">
        <w:rPr>
          <w:szCs w:val="16"/>
        </w:rPr>
        <w:t>ed</w:t>
      </w:r>
      <w:r w:rsidRPr="00C901B7">
        <w:rPr>
          <w:spacing w:val="4"/>
          <w:szCs w:val="16"/>
        </w:rPr>
        <w:t xml:space="preserve"> </w:t>
      </w:r>
      <w:r w:rsidR="001C7F8B" w:rsidRPr="00C901B7">
        <w:rPr>
          <w:spacing w:val="4"/>
          <w:szCs w:val="16"/>
        </w:rPr>
        <w:t>PARISH/SCHOOL</w:t>
      </w:r>
      <w:r w:rsidRPr="00C901B7">
        <w:rPr>
          <w:w w:val="132"/>
          <w:szCs w:val="16"/>
        </w:rPr>
        <w:t>.</w:t>
      </w:r>
    </w:p>
    <w:p w14:paraId="0502CE3A" w14:textId="56095A46" w:rsidR="00E67030" w:rsidRPr="00C901B7" w:rsidRDefault="00E67030" w:rsidP="00232551">
      <w:pPr>
        <w:spacing w:line="250" w:lineRule="auto"/>
        <w:ind w:right="76"/>
        <w:rPr>
          <w:szCs w:val="16"/>
        </w:rPr>
      </w:pPr>
      <w:r w:rsidRPr="00C901B7">
        <w:rPr>
          <w:szCs w:val="16"/>
        </w:rPr>
        <w:t>FACI</w:t>
      </w:r>
      <w:r w:rsidRPr="00C901B7">
        <w:rPr>
          <w:spacing w:val="1"/>
          <w:szCs w:val="16"/>
        </w:rPr>
        <w:t>L</w:t>
      </w:r>
      <w:r w:rsidRPr="00C901B7">
        <w:rPr>
          <w:szCs w:val="16"/>
        </w:rPr>
        <w:t>I</w:t>
      </w:r>
      <w:r w:rsidRPr="00C901B7">
        <w:rPr>
          <w:spacing w:val="1"/>
          <w:szCs w:val="16"/>
        </w:rPr>
        <w:t>T</w:t>
      </w:r>
      <w:r w:rsidRPr="00C901B7">
        <w:rPr>
          <w:szCs w:val="16"/>
        </w:rPr>
        <w:t>Y</w:t>
      </w:r>
      <w:r w:rsidRPr="00C901B7">
        <w:rPr>
          <w:spacing w:val="17"/>
          <w:szCs w:val="16"/>
        </w:rPr>
        <w:t xml:space="preserve"> </w:t>
      </w:r>
      <w:r w:rsidRPr="00C901B7">
        <w:rPr>
          <w:spacing w:val="1"/>
          <w:szCs w:val="16"/>
        </w:rPr>
        <w:t>U</w:t>
      </w:r>
      <w:r w:rsidRPr="00C901B7">
        <w:rPr>
          <w:spacing w:val="-1"/>
          <w:szCs w:val="16"/>
        </w:rPr>
        <w:t>S</w:t>
      </w:r>
      <w:r w:rsidRPr="00C901B7">
        <w:rPr>
          <w:spacing w:val="1"/>
          <w:szCs w:val="16"/>
        </w:rPr>
        <w:t>E</w:t>
      </w:r>
      <w:r w:rsidRPr="00C901B7">
        <w:rPr>
          <w:szCs w:val="16"/>
        </w:rPr>
        <w:t>R</w:t>
      </w:r>
      <w:r w:rsidRPr="00C901B7">
        <w:rPr>
          <w:spacing w:val="4"/>
          <w:szCs w:val="16"/>
        </w:rPr>
        <w:t xml:space="preserve"> </w:t>
      </w:r>
      <w:r w:rsidRPr="00C901B7">
        <w:rPr>
          <w:szCs w:val="16"/>
        </w:rPr>
        <w:t>agre</w:t>
      </w:r>
      <w:r w:rsidRPr="00C901B7">
        <w:rPr>
          <w:spacing w:val="2"/>
          <w:szCs w:val="16"/>
        </w:rPr>
        <w:t>e</w:t>
      </w:r>
      <w:r w:rsidRPr="00C901B7">
        <w:rPr>
          <w:szCs w:val="16"/>
        </w:rPr>
        <w:t>s</w:t>
      </w:r>
      <w:r w:rsidRPr="00C901B7">
        <w:rPr>
          <w:spacing w:val="9"/>
          <w:szCs w:val="16"/>
        </w:rPr>
        <w:t xml:space="preserve"> </w:t>
      </w:r>
      <w:r w:rsidRPr="00C901B7">
        <w:rPr>
          <w:spacing w:val="1"/>
          <w:szCs w:val="16"/>
        </w:rPr>
        <w:t>t</w:t>
      </w:r>
      <w:r w:rsidRPr="00C901B7">
        <w:rPr>
          <w:szCs w:val="16"/>
        </w:rPr>
        <w:t>o</w:t>
      </w:r>
      <w:r w:rsidRPr="00C901B7">
        <w:rPr>
          <w:spacing w:val="4"/>
          <w:szCs w:val="16"/>
        </w:rPr>
        <w:t xml:space="preserve"> </w:t>
      </w:r>
      <w:r w:rsidRPr="00C901B7">
        <w:rPr>
          <w:szCs w:val="16"/>
        </w:rPr>
        <w:t>prov</w:t>
      </w:r>
      <w:r w:rsidRPr="00C901B7">
        <w:rPr>
          <w:spacing w:val="-2"/>
          <w:szCs w:val="16"/>
        </w:rPr>
        <w:t>i</w:t>
      </w:r>
      <w:r w:rsidRPr="00C901B7">
        <w:rPr>
          <w:szCs w:val="16"/>
        </w:rPr>
        <w:t>de</w:t>
      </w:r>
      <w:r w:rsidRPr="00C901B7">
        <w:rPr>
          <w:spacing w:val="6"/>
          <w:szCs w:val="16"/>
        </w:rPr>
        <w:t xml:space="preserve"> </w:t>
      </w:r>
      <w:r w:rsidRPr="00C901B7">
        <w:rPr>
          <w:szCs w:val="16"/>
        </w:rPr>
        <w:t>a</w:t>
      </w:r>
      <w:r w:rsidRPr="00C901B7">
        <w:rPr>
          <w:spacing w:val="4"/>
          <w:szCs w:val="16"/>
        </w:rPr>
        <w:t xml:space="preserve"> </w:t>
      </w:r>
      <w:r w:rsidRPr="00C901B7">
        <w:rPr>
          <w:szCs w:val="16"/>
        </w:rPr>
        <w:t>cer</w:t>
      </w:r>
      <w:r w:rsidRPr="00C901B7">
        <w:rPr>
          <w:spacing w:val="1"/>
          <w:szCs w:val="16"/>
        </w:rPr>
        <w:t>ti</w:t>
      </w:r>
      <w:r w:rsidRPr="00C901B7">
        <w:rPr>
          <w:szCs w:val="16"/>
        </w:rPr>
        <w:t>f</w:t>
      </w:r>
      <w:r w:rsidRPr="00C901B7">
        <w:rPr>
          <w:spacing w:val="1"/>
          <w:szCs w:val="16"/>
        </w:rPr>
        <w:t>i</w:t>
      </w:r>
      <w:r w:rsidRPr="00C901B7">
        <w:rPr>
          <w:szCs w:val="16"/>
        </w:rPr>
        <w:t>ca</w:t>
      </w:r>
      <w:r w:rsidRPr="00C901B7">
        <w:rPr>
          <w:spacing w:val="1"/>
          <w:szCs w:val="16"/>
        </w:rPr>
        <w:t>t</w:t>
      </w:r>
      <w:r w:rsidRPr="00C901B7">
        <w:rPr>
          <w:szCs w:val="16"/>
        </w:rPr>
        <w:t>e</w:t>
      </w:r>
      <w:r w:rsidRPr="00C901B7">
        <w:rPr>
          <w:spacing w:val="4"/>
          <w:szCs w:val="16"/>
        </w:rPr>
        <w:t xml:space="preserve"> </w:t>
      </w:r>
      <w:r w:rsidRPr="00C901B7">
        <w:rPr>
          <w:szCs w:val="16"/>
        </w:rPr>
        <w:t>of</w:t>
      </w:r>
      <w:r w:rsidRPr="00C901B7">
        <w:rPr>
          <w:spacing w:val="3"/>
          <w:szCs w:val="16"/>
        </w:rPr>
        <w:t xml:space="preserve"> </w:t>
      </w:r>
      <w:r w:rsidRPr="00C901B7">
        <w:rPr>
          <w:spacing w:val="1"/>
          <w:szCs w:val="16"/>
        </w:rPr>
        <w:t>i</w:t>
      </w:r>
      <w:r w:rsidRPr="00C901B7">
        <w:rPr>
          <w:szCs w:val="16"/>
        </w:rPr>
        <w:t>n</w:t>
      </w:r>
      <w:r w:rsidRPr="00C901B7">
        <w:rPr>
          <w:spacing w:val="1"/>
          <w:szCs w:val="16"/>
        </w:rPr>
        <w:t>s</w:t>
      </w:r>
      <w:r w:rsidRPr="00C901B7">
        <w:rPr>
          <w:szCs w:val="16"/>
        </w:rPr>
        <w:t>urance</w:t>
      </w:r>
      <w:r w:rsidRPr="00C901B7">
        <w:rPr>
          <w:spacing w:val="4"/>
          <w:szCs w:val="16"/>
        </w:rPr>
        <w:t xml:space="preserve"> </w:t>
      </w:r>
      <w:r w:rsidRPr="00C901B7">
        <w:rPr>
          <w:spacing w:val="1"/>
          <w:szCs w:val="16"/>
        </w:rPr>
        <w:t>t</w:t>
      </w:r>
      <w:r w:rsidRPr="00C901B7">
        <w:rPr>
          <w:szCs w:val="16"/>
        </w:rPr>
        <w:t>o</w:t>
      </w:r>
      <w:r w:rsidRPr="00C901B7">
        <w:rPr>
          <w:spacing w:val="4"/>
          <w:szCs w:val="16"/>
        </w:rPr>
        <w:t xml:space="preserve"> </w:t>
      </w:r>
      <w:r w:rsidRPr="00C901B7">
        <w:rPr>
          <w:spacing w:val="1"/>
          <w:szCs w:val="16"/>
        </w:rPr>
        <w:t>t</w:t>
      </w:r>
      <w:r w:rsidRPr="00C901B7">
        <w:rPr>
          <w:szCs w:val="16"/>
        </w:rPr>
        <w:t>he</w:t>
      </w:r>
      <w:r w:rsidRPr="00C901B7">
        <w:rPr>
          <w:spacing w:val="2"/>
          <w:szCs w:val="16"/>
        </w:rPr>
        <w:t xml:space="preserve"> </w:t>
      </w:r>
      <w:r w:rsidR="001C7F8B" w:rsidRPr="00C901B7">
        <w:rPr>
          <w:w w:val="101"/>
          <w:szCs w:val="16"/>
        </w:rPr>
        <w:t>PARISH/SCHOOL</w:t>
      </w:r>
      <w:r w:rsidRPr="00C901B7">
        <w:rPr>
          <w:w w:val="132"/>
          <w:szCs w:val="16"/>
        </w:rPr>
        <w:t>,</w:t>
      </w:r>
      <w:r w:rsidRPr="00C901B7">
        <w:rPr>
          <w:spacing w:val="5"/>
          <w:w w:val="132"/>
          <w:szCs w:val="16"/>
        </w:rPr>
        <w:t xml:space="preserve"> </w:t>
      </w:r>
      <w:r w:rsidRPr="00C901B7">
        <w:rPr>
          <w:szCs w:val="16"/>
        </w:rPr>
        <w:t>wh</w:t>
      </w:r>
      <w:r w:rsidRPr="00C901B7">
        <w:rPr>
          <w:spacing w:val="1"/>
          <w:szCs w:val="16"/>
        </w:rPr>
        <w:t>i</w:t>
      </w:r>
      <w:r w:rsidRPr="00C901B7">
        <w:rPr>
          <w:szCs w:val="16"/>
        </w:rPr>
        <w:t xml:space="preserve">ch </w:t>
      </w:r>
      <w:r w:rsidRPr="00C901B7">
        <w:rPr>
          <w:w w:val="99"/>
          <w:szCs w:val="16"/>
        </w:rPr>
        <w:t>p</w:t>
      </w:r>
      <w:r w:rsidRPr="00C901B7">
        <w:rPr>
          <w:w w:val="110"/>
          <w:szCs w:val="16"/>
        </w:rPr>
        <w:t>r</w:t>
      </w:r>
      <w:r w:rsidRPr="00C901B7">
        <w:rPr>
          <w:w w:val="99"/>
          <w:szCs w:val="16"/>
        </w:rPr>
        <w:t>ov</w:t>
      </w:r>
      <w:r w:rsidRPr="00C901B7">
        <w:rPr>
          <w:spacing w:val="1"/>
          <w:w w:val="99"/>
          <w:szCs w:val="16"/>
        </w:rPr>
        <w:t>i</w:t>
      </w:r>
      <w:r w:rsidRPr="00C901B7">
        <w:rPr>
          <w:w w:val="99"/>
          <w:szCs w:val="16"/>
        </w:rPr>
        <w:t xml:space="preserve">des </w:t>
      </w:r>
      <w:r w:rsidRPr="00C901B7">
        <w:rPr>
          <w:szCs w:val="16"/>
        </w:rPr>
        <w:t>ev</w:t>
      </w:r>
      <w:r w:rsidRPr="00C901B7">
        <w:rPr>
          <w:spacing w:val="1"/>
          <w:szCs w:val="16"/>
        </w:rPr>
        <w:t>i</w:t>
      </w:r>
      <w:r w:rsidRPr="00C901B7">
        <w:rPr>
          <w:szCs w:val="16"/>
        </w:rPr>
        <w:t>dence of</w:t>
      </w:r>
      <w:r w:rsidRPr="00C901B7">
        <w:rPr>
          <w:spacing w:val="7"/>
          <w:szCs w:val="16"/>
        </w:rPr>
        <w:t xml:space="preserve"> </w:t>
      </w:r>
      <w:r w:rsidRPr="00C901B7">
        <w:rPr>
          <w:szCs w:val="16"/>
        </w:rPr>
        <w:t>general</w:t>
      </w:r>
      <w:r w:rsidRPr="00C901B7">
        <w:rPr>
          <w:spacing w:val="12"/>
          <w:szCs w:val="16"/>
        </w:rPr>
        <w:t xml:space="preserve"> </w:t>
      </w:r>
      <w:r w:rsidRPr="00C901B7">
        <w:rPr>
          <w:spacing w:val="-2"/>
          <w:szCs w:val="16"/>
        </w:rPr>
        <w:t>l</w:t>
      </w:r>
      <w:r w:rsidRPr="00C901B7">
        <w:rPr>
          <w:spacing w:val="1"/>
          <w:szCs w:val="16"/>
        </w:rPr>
        <w:t>i</w:t>
      </w:r>
      <w:r w:rsidRPr="00C901B7">
        <w:rPr>
          <w:szCs w:val="16"/>
        </w:rPr>
        <w:t>a</w:t>
      </w:r>
      <w:r w:rsidRPr="00C901B7">
        <w:rPr>
          <w:spacing w:val="-2"/>
          <w:szCs w:val="16"/>
        </w:rPr>
        <w:t>b</w:t>
      </w:r>
      <w:r w:rsidRPr="00C901B7">
        <w:rPr>
          <w:spacing w:val="1"/>
          <w:szCs w:val="16"/>
        </w:rPr>
        <w:t>ili</w:t>
      </w:r>
      <w:r w:rsidRPr="00C901B7">
        <w:rPr>
          <w:spacing w:val="-2"/>
          <w:szCs w:val="16"/>
        </w:rPr>
        <w:t>t</w:t>
      </w:r>
      <w:r w:rsidRPr="00C901B7">
        <w:rPr>
          <w:szCs w:val="16"/>
        </w:rPr>
        <w:t>y</w:t>
      </w:r>
      <w:r w:rsidRPr="00C901B7">
        <w:rPr>
          <w:spacing w:val="2"/>
          <w:szCs w:val="16"/>
        </w:rPr>
        <w:t xml:space="preserve"> </w:t>
      </w:r>
      <w:r w:rsidRPr="00C901B7">
        <w:rPr>
          <w:szCs w:val="16"/>
        </w:rPr>
        <w:t>coverage</w:t>
      </w:r>
      <w:r w:rsidRPr="00C901B7">
        <w:rPr>
          <w:spacing w:val="9"/>
          <w:szCs w:val="16"/>
        </w:rPr>
        <w:t xml:space="preserve"> </w:t>
      </w:r>
      <w:r w:rsidRPr="00C901B7">
        <w:rPr>
          <w:szCs w:val="16"/>
        </w:rPr>
        <w:t>of</w:t>
      </w:r>
      <w:r w:rsidRPr="00C901B7">
        <w:rPr>
          <w:spacing w:val="7"/>
          <w:szCs w:val="16"/>
        </w:rPr>
        <w:t xml:space="preserve"> </w:t>
      </w:r>
      <w:r w:rsidRPr="00C901B7">
        <w:rPr>
          <w:spacing w:val="-2"/>
          <w:szCs w:val="16"/>
        </w:rPr>
        <w:t>n</w:t>
      </w:r>
      <w:r w:rsidRPr="00C901B7">
        <w:rPr>
          <w:szCs w:val="16"/>
        </w:rPr>
        <w:t>ot</w:t>
      </w:r>
      <w:r w:rsidRPr="00C901B7">
        <w:rPr>
          <w:spacing w:val="4"/>
          <w:szCs w:val="16"/>
        </w:rPr>
        <w:t xml:space="preserve"> </w:t>
      </w:r>
      <w:r w:rsidRPr="00C901B7">
        <w:rPr>
          <w:spacing w:val="1"/>
          <w:szCs w:val="16"/>
        </w:rPr>
        <w:t>l</w:t>
      </w:r>
      <w:r w:rsidRPr="00C901B7">
        <w:rPr>
          <w:szCs w:val="16"/>
        </w:rPr>
        <w:t>e</w:t>
      </w:r>
      <w:r w:rsidRPr="00C901B7">
        <w:rPr>
          <w:spacing w:val="1"/>
          <w:szCs w:val="16"/>
        </w:rPr>
        <w:t>s</w:t>
      </w:r>
      <w:r w:rsidRPr="00C901B7">
        <w:rPr>
          <w:szCs w:val="16"/>
        </w:rPr>
        <w:t>s</w:t>
      </w:r>
      <w:r w:rsidRPr="00C901B7">
        <w:rPr>
          <w:spacing w:val="6"/>
          <w:szCs w:val="16"/>
        </w:rPr>
        <w:t xml:space="preserve"> </w:t>
      </w:r>
      <w:r w:rsidRPr="00C901B7">
        <w:rPr>
          <w:spacing w:val="1"/>
          <w:szCs w:val="16"/>
        </w:rPr>
        <w:t>t</w:t>
      </w:r>
      <w:r w:rsidRPr="00C901B7">
        <w:rPr>
          <w:szCs w:val="16"/>
        </w:rPr>
        <w:t>han</w:t>
      </w:r>
      <w:r w:rsidRPr="00C901B7">
        <w:rPr>
          <w:spacing w:val="2"/>
          <w:szCs w:val="16"/>
        </w:rPr>
        <w:t xml:space="preserve"> </w:t>
      </w:r>
      <w:r w:rsidRPr="00C901B7">
        <w:rPr>
          <w:szCs w:val="16"/>
        </w:rPr>
        <w:t>one</w:t>
      </w:r>
      <w:r w:rsidRPr="00C901B7">
        <w:rPr>
          <w:spacing w:val="5"/>
          <w:szCs w:val="16"/>
        </w:rPr>
        <w:t xml:space="preserve"> </w:t>
      </w:r>
      <w:r w:rsidRPr="00C901B7">
        <w:rPr>
          <w:spacing w:val="-1"/>
          <w:szCs w:val="16"/>
        </w:rPr>
        <w:t>m</w:t>
      </w:r>
      <w:r w:rsidRPr="00C901B7">
        <w:rPr>
          <w:spacing w:val="1"/>
          <w:szCs w:val="16"/>
        </w:rPr>
        <w:t>i</w:t>
      </w:r>
      <w:r w:rsidRPr="00C901B7">
        <w:rPr>
          <w:spacing w:val="-2"/>
          <w:szCs w:val="16"/>
        </w:rPr>
        <w:t>l</w:t>
      </w:r>
      <w:r w:rsidRPr="00C901B7">
        <w:rPr>
          <w:spacing w:val="1"/>
          <w:szCs w:val="16"/>
        </w:rPr>
        <w:t>li</w:t>
      </w:r>
      <w:r w:rsidRPr="00C901B7">
        <w:rPr>
          <w:spacing w:val="-2"/>
          <w:szCs w:val="16"/>
        </w:rPr>
        <w:t>o</w:t>
      </w:r>
      <w:r w:rsidRPr="00C901B7">
        <w:rPr>
          <w:szCs w:val="16"/>
        </w:rPr>
        <w:t>n</w:t>
      </w:r>
      <w:r w:rsidRPr="00C901B7">
        <w:rPr>
          <w:spacing w:val="3"/>
          <w:szCs w:val="16"/>
        </w:rPr>
        <w:t xml:space="preserve"> </w:t>
      </w:r>
      <w:r w:rsidRPr="00C901B7">
        <w:rPr>
          <w:szCs w:val="16"/>
        </w:rPr>
        <w:t>d</w:t>
      </w:r>
      <w:r w:rsidRPr="00C901B7">
        <w:rPr>
          <w:spacing w:val="-2"/>
          <w:szCs w:val="16"/>
        </w:rPr>
        <w:t>o</w:t>
      </w:r>
      <w:r w:rsidRPr="00C901B7">
        <w:rPr>
          <w:spacing w:val="1"/>
          <w:szCs w:val="16"/>
        </w:rPr>
        <w:t>l</w:t>
      </w:r>
      <w:r w:rsidRPr="00C901B7">
        <w:rPr>
          <w:spacing w:val="-2"/>
          <w:szCs w:val="16"/>
        </w:rPr>
        <w:t>l</w:t>
      </w:r>
      <w:r w:rsidRPr="00C901B7">
        <w:rPr>
          <w:spacing w:val="-1"/>
          <w:szCs w:val="16"/>
        </w:rPr>
        <w:t>a</w:t>
      </w:r>
      <w:r w:rsidRPr="00C901B7">
        <w:rPr>
          <w:szCs w:val="16"/>
        </w:rPr>
        <w:t>rs</w:t>
      </w:r>
      <w:r w:rsidRPr="00C901B7">
        <w:rPr>
          <w:spacing w:val="12"/>
          <w:szCs w:val="16"/>
        </w:rPr>
        <w:t xml:space="preserve"> </w:t>
      </w:r>
      <w:r w:rsidRPr="00C901B7">
        <w:rPr>
          <w:w w:val="99"/>
          <w:szCs w:val="16"/>
        </w:rPr>
        <w:t>($1</w:t>
      </w:r>
      <w:r w:rsidRPr="00C901B7">
        <w:rPr>
          <w:w w:val="132"/>
          <w:szCs w:val="16"/>
        </w:rPr>
        <w:t>,</w:t>
      </w:r>
      <w:r w:rsidRPr="00C901B7">
        <w:rPr>
          <w:w w:val="104"/>
          <w:szCs w:val="16"/>
        </w:rPr>
        <w:t>000</w:t>
      </w:r>
      <w:r w:rsidRPr="00C901B7">
        <w:rPr>
          <w:spacing w:val="-1"/>
          <w:w w:val="104"/>
          <w:szCs w:val="16"/>
        </w:rPr>
        <w:t>,</w:t>
      </w:r>
      <w:r w:rsidRPr="00C901B7">
        <w:rPr>
          <w:w w:val="99"/>
          <w:szCs w:val="16"/>
        </w:rPr>
        <w:t>000)</w:t>
      </w:r>
      <w:r w:rsidRPr="00C901B7">
        <w:rPr>
          <w:spacing w:val="6"/>
          <w:w w:val="99"/>
          <w:szCs w:val="16"/>
        </w:rPr>
        <w:t xml:space="preserve"> </w:t>
      </w:r>
      <w:r w:rsidRPr="00C901B7">
        <w:rPr>
          <w:w w:val="99"/>
          <w:szCs w:val="16"/>
        </w:rPr>
        <w:t>p</w:t>
      </w:r>
      <w:r w:rsidRPr="00C901B7">
        <w:rPr>
          <w:spacing w:val="-1"/>
          <w:w w:val="99"/>
          <w:szCs w:val="16"/>
        </w:rPr>
        <w:t>e</w:t>
      </w:r>
      <w:r w:rsidRPr="00C901B7">
        <w:rPr>
          <w:w w:val="110"/>
          <w:szCs w:val="16"/>
        </w:rPr>
        <w:t xml:space="preserve">r </w:t>
      </w:r>
      <w:r w:rsidRPr="00C901B7">
        <w:rPr>
          <w:szCs w:val="16"/>
        </w:rPr>
        <w:t xml:space="preserve">occurrence. </w:t>
      </w:r>
      <w:r w:rsidRPr="00C901B7">
        <w:rPr>
          <w:spacing w:val="31"/>
          <w:szCs w:val="16"/>
        </w:rPr>
        <w:t xml:space="preserve"> </w:t>
      </w:r>
      <w:r w:rsidRPr="00C901B7">
        <w:rPr>
          <w:szCs w:val="16"/>
        </w:rPr>
        <w:t>FACI</w:t>
      </w:r>
      <w:r w:rsidRPr="00C901B7">
        <w:rPr>
          <w:spacing w:val="1"/>
          <w:szCs w:val="16"/>
        </w:rPr>
        <w:t>L</w:t>
      </w:r>
      <w:r w:rsidRPr="00C901B7">
        <w:rPr>
          <w:szCs w:val="16"/>
        </w:rPr>
        <w:t>I</w:t>
      </w:r>
      <w:r w:rsidRPr="00C901B7">
        <w:rPr>
          <w:spacing w:val="1"/>
          <w:szCs w:val="16"/>
        </w:rPr>
        <w:t>T</w:t>
      </w:r>
      <w:r w:rsidRPr="00C901B7">
        <w:rPr>
          <w:szCs w:val="16"/>
        </w:rPr>
        <w:t xml:space="preserve">Y </w:t>
      </w:r>
      <w:r w:rsidRPr="00C901B7">
        <w:rPr>
          <w:spacing w:val="15"/>
          <w:szCs w:val="16"/>
        </w:rPr>
        <w:t xml:space="preserve"> </w:t>
      </w:r>
      <w:r w:rsidRPr="00C901B7">
        <w:rPr>
          <w:spacing w:val="1"/>
          <w:szCs w:val="16"/>
        </w:rPr>
        <w:t>U</w:t>
      </w:r>
      <w:r w:rsidRPr="00C901B7">
        <w:rPr>
          <w:spacing w:val="-1"/>
          <w:szCs w:val="16"/>
        </w:rPr>
        <w:t>S</w:t>
      </w:r>
      <w:r w:rsidRPr="00C901B7">
        <w:rPr>
          <w:spacing w:val="1"/>
          <w:szCs w:val="16"/>
        </w:rPr>
        <w:t>E</w:t>
      </w:r>
      <w:r w:rsidRPr="00C901B7">
        <w:rPr>
          <w:szCs w:val="16"/>
        </w:rPr>
        <w:t xml:space="preserve">R </w:t>
      </w:r>
      <w:r w:rsidRPr="00C901B7">
        <w:rPr>
          <w:spacing w:val="2"/>
          <w:szCs w:val="16"/>
        </w:rPr>
        <w:t xml:space="preserve"> </w:t>
      </w:r>
      <w:r w:rsidRPr="00C901B7">
        <w:rPr>
          <w:szCs w:val="16"/>
        </w:rPr>
        <w:t>a</w:t>
      </w:r>
      <w:r w:rsidRPr="00C901B7">
        <w:rPr>
          <w:spacing w:val="1"/>
          <w:szCs w:val="16"/>
        </w:rPr>
        <w:t>ls</w:t>
      </w:r>
      <w:r w:rsidRPr="00C901B7">
        <w:rPr>
          <w:szCs w:val="16"/>
        </w:rPr>
        <w:t xml:space="preserve">o  agrees </w:t>
      </w:r>
      <w:r w:rsidRPr="00C901B7">
        <w:rPr>
          <w:spacing w:val="7"/>
          <w:szCs w:val="16"/>
        </w:rPr>
        <w:t xml:space="preserve"> </w:t>
      </w:r>
      <w:r w:rsidRPr="00C901B7">
        <w:rPr>
          <w:spacing w:val="1"/>
          <w:szCs w:val="16"/>
        </w:rPr>
        <w:t>t</w:t>
      </w:r>
      <w:r w:rsidRPr="00C901B7">
        <w:rPr>
          <w:szCs w:val="16"/>
        </w:rPr>
        <w:t>o</w:t>
      </w:r>
      <w:r w:rsidRPr="00C901B7">
        <w:rPr>
          <w:spacing w:val="57"/>
          <w:szCs w:val="16"/>
        </w:rPr>
        <w:t xml:space="preserve"> </w:t>
      </w:r>
      <w:r w:rsidRPr="00C901B7">
        <w:rPr>
          <w:szCs w:val="16"/>
        </w:rPr>
        <w:t>have</w:t>
      </w:r>
      <w:r w:rsidRPr="00C901B7">
        <w:rPr>
          <w:spacing w:val="58"/>
          <w:szCs w:val="16"/>
        </w:rPr>
        <w:t xml:space="preserve"> </w:t>
      </w:r>
      <w:r w:rsidRPr="00C901B7">
        <w:rPr>
          <w:spacing w:val="1"/>
          <w:szCs w:val="16"/>
        </w:rPr>
        <w:t>t</w:t>
      </w:r>
      <w:r w:rsidRPr="00C901B7">
        <w:rPr>
          <w:szCs w:val="16"/>
        </w:rPr>
        <w:t xml:space="preserve">he  </w:t>
      </w:r>
      <w:r w:rsidR="009B6999" w:rsidRPr="00C901B7">
        <w:rPr>
          <w:w w:val="101"/>
          <w:szCs w:val="16"/>
        </w:rPr>
        <w:t>PARISH/SCHOOL</w:t>
      </w:r>
      <w:r w:rsidRPr="00C901B7">
        <w:rPr>
          <w:szCs w:val="16"/>
        </w:rPr>
        <w:t xml:space="preserve"> na</w:t>
      </w:r>
      <w:r w:rsidRPr="00C901B7">
        <w:rPr>
          <w:spacing w:val="1"/>
          <w:szCs w:val="16"/>
        </w:rPr>
        <w:t>m</w:t>
      </w:r>
      <w:r w:rsidRPr="00C901B7">
        <w:rPr>
          <w:szCs w:val="16"/>
        </w:rPr>
        <w:t>ed</w:t>
      </w:r>
      <w:r w:rsidRPr="00C901B7">
        <w:rPr>
          <w:spacing w:val="58"/>
          <w:szCs w:val="16"/>
        </w:rPr>
        <w:t xml:space="preserve"> </w:t>
      </w:r>
      <w:r w:rsidRPr="00C901B7">
        <w:rPr>
          <w:szCs w:val="16"/>
        </w:rPr>
        <w:t xml:space="preserve">as </w:t>
      </w:r>
      <w:r w:rsidRPr="00C901B7">
        <w:rPr>
          <w:spacing w:val="2"/>
          <w:szCs w:val="16"/>
        </w:rPr>
        <w:t xml:space="preserve"> </w:t>
      </w:r>
      <w:r w:rsidRPr="00C901B7">
        <w:rPr>
          <w:szCs w:val="16"/>
        </w:rPr>
        <w:t xml:space="preserve">an </w:t>
      </w:r>
      <w:r w:rsidRPr="00C901B7">
        <w:rPr>
          <w:spacing w:val="2"/>
          <w:szCs w:val="16"/>
        </w:rPr>
        <w:t xml:space="preserve"> </w:t>
      </w:r>
      <w:r w:rsidRPr="00C901B7">
        <w:rPr>
          <w:spacing w:val="1"/>
          <w:w w:val="116"/>
          <w:szCs w:val="16"/>
        </w:rPr>
        <w:t>“</w:t>
      </w:r>
      <w:r w:rsidRPr="00C901B7">
        <w:rPr>
          <w:w w:val="99"/>
          <w:szCs w:val="16"/>
        </w:rPr>
        <w:t>Ad</w:t>
      </w:r>
      <w:r w:rsidRPr="00C901B7">
        <w:rPr>
          <w:spacing w:val="-2"/>
          <w:w w:val="99"/>
          <w:szCs w:val="16"/>
        </w:rPr>
        <w:t>d</w:t>
      </w:r>
      <w:r w:rsidRPr="00C901B7">
        <w:rPr>
          <w:spacing w:val="1"/>
          <w:w w:val="99"/>
          <w:szCs w:val="16"/>
        </w:rPr>
        <w:t>it</w:t>
      </w:r>
      <w:r w:rsidRPr="00C901B7">
        <w:rPr>
          <w:spacing w:val="-2"/>
          <w:w w:val="99"/>
          <w:szCs w:val="16"/>
        </w:rPr>
        <w:t>i</w:t>
      </w:r>
      <w:r w:rsidRPr="00C901B7">
        <w:rPr>
          <w:w w:val="99"/>
          <w:szCs w:val="16"/>
        </w:rPr>
        <w:t xml:space="preserve">onal </w:t>
      </w:r>
      <w:r w:rsidRPr="00C901B7">
        <w:rPr>
          <w:szCs w:val="16"/>
        </w:rPr>
        <w:t>In</w:t>
      </w:r>
      <w:r w:rsidRPr="00C901B7">
        <w:rPr>
          <w:spacing w:val="1"/>
          <w:szCs w:val="16"/>
        </w:rPr>
        <w:t>s</w:t>
      </w:r>
      <w:r w:rsidRPr="00C901B7">
        <w:rPr>
          <w:szCs w:val="16"/>
        </w:rPr>
        <w:t>ur</w:t>
      </w:r>
      <w:r w:rsidRPr="00C901B7">
        <w:rPr>
          <w:spacing w:val="-1"/>
          <w:szCs w:val="16"/>
        </w:rPr>
        <w:t>e</w:t>
      </w:r>
      <w:r w:rsidRPr="00C901B7">
        <w:rPr>
          <w:szCs w:val="16"/>
        </w:rPr>
        <w:t>d”</w:t>
      </w:r>
      <w:r w:rsidRPr="00C901B7">
        <w:rPr>
          <w:spacing w:val="33"/>
          <w:szCs w:val="16"/>
        </w:rPr>
        <w:t xml:space="preserve"> </w:t>
      </w:r>
      <w:r w:rsidRPr="00C901B7">
        <w:rPr>
          <w:spacing w:val="-2"/>
          <w:szCs w:val="16"/>
        </w:rPr>
        <w:t>o</w:t>
      </w:r>
      <w:r w:rsidRPr="00C901B7">
        <w:rPr>
          <w:szCs w:val="16"/>
        </w:rPr>
        <w:t>n</w:t>
      </w:r>
      <w:r w:rsidRPr="00C901B7">
        <w:rPr>
          <w:spacing w:val="10"/>
          <w:szCs w:val="16"/>
        </w:rPr>
        <w:t xml:space="preserve"> </w:t>
      </w:r>
      <w:r w:rsidRPr="00C901B7">
        <w:rPr>
          <w:spacing w:val="-2"/>
          <w:szCs w:val="16"/>
        </w:rPr>
        <w:t>i</w:t>
      </w:r>
      <w:r w:rsidRPr="00C901B7">
        <w:rPr>
          <w:spacing w:val="1"/>
          <w:szCs w:val="16"/>
        </w:rPr>
        <w:t>t</w:t>
      </w:r>
      <w:r w:rsidRPr="00C901B7">
        <w:rPr>
          <w:szCs w:val="16"/>
        </w:rPr>
        <w:t>s</w:t>
      </w:r>
      <w:r w:rsidRPr="00C901B7">
        <w:rPr>
          <w:spacing w:val="8"/>
          <w:szCs w:val="16"/>
        </w:rPr>
        <w:t xml:space="preserve"> </w:t>
      </w:r>
      <w:r w:rsidRPr="00C901B7">
        <w:rPr>
          <w:szCs w:val="16"/>
        </w:rPr>
        <w:t>g</w:t>
      </w:r>
      <w:r w:rsidRPr="00C901B7">
        <w:rPr>
          <w:spacing w:val="-1"/>
          <w:szCs w:val="16"/>
        </w:rPr>
        <w:t>e</w:t>
      </w:r>
      <w:r w:rsidRPr="00C901B7">
        <w:rPr>
          <w:szCs w:val="16"/>
        </w:rPr>
        <w:t>n</w:t>
      </w:r>
      <w:r w:rsidRPr="00C901B7">
        <w:rPr>
          <w:spacing w:val="-1"/>
          <w:szCs w:val="16"/>
        </w:rPr>
        <w:t>e</w:t>
      </w:r>
      <w:r w:rsidRPr="00C901B7">
        <w:rPr>
          <w:szCs w:val="16"/>
        </w:rPr>
        <w:t>r</w:t>
      </w:r>
      <w:r w:rsidRPr="00C901B7">
        <w:rPr>
          <w:spacing w:val="-1"/>
          <w:szCs w:val="16"/>
        </w:rPr>
        <w:t>a</w:t>
      </w:r>
      <w:r w:rsidRPr="00C901B7">
        <w:rPr>
          <w:szCs w:val="16"/>
        </w:rPr>
        <w:t>l</w:t>
      </w:r>
      <w:r w:rsidRPr="00C901B7">
        <w:rPr>
          <w:spacing w:val="15"/>
          <w:szCs w:val="16"/>
        </w:rPr>
        <w:t xml:space="preserve"> </w:t>
      </w:r>
      <w:r w:rsidRPr="00C901B7">
        <w:rPr>
          <w:spacing w:val="-2"/>
          <w:szCs w:val="16"/>
        </w:rPr>
        <w:t>li</w:t>
      </w:r>
      <w:r w:rsidRPr="00C901B7">
        <w:rPr>
          <w:spacing w:val="-1"/>
          <w:szCs w:val="16"/>
        </w:rPr>
        <w:t>a</w:t>
      </w:r>
      <w:r w:rsidRPr="00C901B7">
        <w:rPr>
          <w:szCs w:val="16"/>
        </w:rPr>
        <w:t>b</w:t>
      </w:r>
      <w:r w:rsidRPr="00C901B7">
        <w:rPr>
          <w:spacing w:val="1"/>
          <w:szCs w:val="16"/>
        </w:rPr>
        <w:t>ili</w:t>
      </w:r>
      <w:r w:rsidRPr="00C901B7">
        <w:rPr>
          <w:spacing w:val="-2"/>
          <w:szCs w:val="16"/>
        </w:rPr>
        <w:t>t</w:t>
      </w:r>
      <w:r w:rsidRPr="00C901B7">
        <w:rPr>
          <w:szCs w:val="16"/>
        </w:rPr>
        <w:t>y</w:t>
      </w:r>
      <w:r w:rsidRPr="00C901B7">
        <w:rPr>
          <w:spacing w:val="5"/>
          <w:szCs w:val="16"/>
        </w:rPr>
        <w:t xml:space="preserve"> </w:t>
      </w:r>
      <w:r w:rsidRPr="00C901B7">
        <w:rPr>
          <w:szCs w:val="16"/>
        </w:rPr>
        <w:t>p</w:t>
      </w:r>
      <w:r w:rsidRPr="00C901B7">
        <w:rPr>
          <w:spacing w:val="-2"/>
          <w:szCs w:val="16"/>
        </w:rPr>
        <w:t>o</w:t>
      </w:r>
      <w:r w:rsidRPr="00C901B7">
        <w:rPr>
          <w:spacing w:val="1"/>
          <w:szCs w:val="16"/>
        </w:rPr>
        <w:t>li</w:t>
      </w:r>
      <w:r w:rsidRPr="00C901B7">
        <w:rPr>
          <w:spacing w:val="-1"/>
          <w:szCs w:val="16"/>
        </w:rPr>
        <w:t>c</w:t>
      </w:r>
      <w:r w:rsidRPr="00C901B7">
        <w:rPr>
          <w:szCs w:val="16"/>
        </w:rPr>
        <w:t>y</w:t>
      </w:r>
      <w:r w:rsidRPr="00C901B7">
        <w:rPr>
          <w:spacing w:val="6"/>
          <w:szCs w:val="16"/>
        </w:rPr>
        <w:t xml:space="preserve"> </w:t>
      </w:r>
      <w:r w:rsidRPr="00C901B7">
        <w:rPr>
          <w:szCs w:val="16"/>
        </w:rPr>
        <w:t>for</w:t>
      </w:r>
      <w:r w:rsidRPr="00C901B7">
        <w:rPr>
          <w:spacing w:val="17"/>
          <w:szCs w:val="16"/>
        </w:rPr>
        <w:t xml:space="preserve"> </w:t>
      </w:r>
      <w:r w:rsidRPr="00C901B7">
        <w:rPr>
          <w:spacing w:val="1"/>
          <w:szCs w:val="16"/>
        </w:rPr>
        <w:t>t</w:t>
      </w:r>
      <w:r w:rsidRPr="00C901B7">
        <w:rPr>
          <w:szCs w:val="16"/>
        </w:rPr>
        <w:t>he</w:t>
      </w:r>
      <w:r w:rsidRPr="00C901B7">
        <w:rPr>
          <w:spacing w:val="6"/>
          <w:szCs w:val="16"/>
        </w:rPr>
        <w:t xml:space="preserve"> </w:t>
      </w:r>
      <w:r w:rsidRPr="00C901B7">
        <w:rPr>
          <w:szCs w:val="16"/>
        </w:rPr>
        <w:t>D</w:t>
      </w:r>
      <w:r w:rsidRPr="00C901B7">
        <w:rPr>
          <w:spacing w:val="-2"/>
          <w:szCs w:val="16"/>
        </w:rPr>
        <w:t>A</w:t>
      </w:r>
      <w:r w:rsidRPr="00C901B7">
        <w:rPr>
          <w:spacing w:val="1"/>
          <w:szCs w:val="16"/>
        </w:rPr>
        <w:t>TE</w:t>
      </w:r>
      <w:r w:rsidRPr="00C901B7">
        <w:rPr>
          <w:szCs w:val="16"/>
        </w:rPr>
        <w:t>(</w:t>
      </w:r>
      <w:r w:rsidRPr="00C901B7">
        <w:rPr>
          <w:spacing w:val="-1"/>
          <w:szCs w:val="16"/>
        </w:rPr>
        <w:t>S</w:t>
      </w:r>
      <w:r w:rsidRPr="00C901B7">
        <w:rPr>
          <w:szCs w:val="16"/>
        </w:rPr>
        <w:t>)</w:t>
      </w:r>
      <w:r w:rsidRPr="00C901B7">
        <w:rPr>
          <w:spacing w:val="11"/>
          <w:szCs w:val="16"/>
        </w:rPr>
        <w:t xml:space="preserve"> </w:t>
      </w:r>
      <w:r w:rsidRPr="00C901B7">
        <w:rPr>
          <w:szCs w:val="16"/>
        </w:rPr>
        <w:t>OF</w:t>
      </w:r>
      <w:r w:rsidRPr="00C901B7">
        <w:rPr>
          <w:spacing w:val="18"/>
          <w:szCs w:val="16"/>
        </w:rPr>
        <w:t xml:space="preserve"> </w:t>
      </w:r>
      <w:r w:rsidRPr="00C901B7">
        <w:rPr>
          <w:szCs w:val="16"/>
        </w:rPr>
        <w:t>FA</w:t>
      </w:r>
      <w:r w:rsidRPr="00C901B7">
        <w:rPr>
          <w:spacing w:val="-1"/>
          <w:szCs w:val="16"/>
        </w:rPr>
        <w:t>C</w:t>
      </w:r>
      <w:r w:rsidRPr="00C901B7">
        <w:rPr>
          <w:szCs w:val="16"/>
        </w:rPr>
        <w:t>I</w:t>
      </w:r>
      <w:r w:rsidRPr="00C901B7">
        <w:rPr>
          <w:spacing w:val="1"/>
          <w:szCs w:val="16"/>
        </w:rPr>
        <w:t>L</w:t>
      </w:r>
      <w:r w:rsidRPr="00C901B7">
        <w:rPr>
          <w:szCs w:val="16"/>
        </w:rPr>
        <w:t>I</w:t>
      </w:r>
      <w:r w:rsidRPr="00C901B7">
        <w:rPr>
          <w:spacing w:val="1"/>
          <w:szCs w:val="16"/>
        </w:rPr>
        <w:t>T</w:t>
      </w:r>
      <w:r w:rsidRPr="00C901B7">
        <w:rPr>
          <w:szCs w:val="16"/>
        </w:rPr>
        <w:t>Y</w:t>
      </w:r>
      <w:r w:rsidRPr="00C901B7">
        <w:rPr>
          <w:spacing w:val="24"/>
          <w:szCs w:val="16"/>
        </w:rPr>
        <w:t xml:space="preserve"> </w:t>
      </w:r>
      <w:r w:rsidRPr="00C901B7">
        <w:rPr>
          <w:spacing w:val="-2"/>
          <w:szCs w:val="16"/>
        </w:rPr>
        <w:t>U</w:t>
      </w:r>
      <w:r w:rsidRPr="00C901B7">
        <w:rPr>
          <w:spacing w:val="-1"/>
          <w:szCs w:val="16"/>
        </w:rPr>
        <w:t>S</w:t>
      </w:r>
      <w:r w:rsidRPr="00C901B7">
        <w:rPr>
          <w:szCs w:val="16"/>
        </w:rPr>
        <w:t>AGE</w:t>
      </w:r>
      <w:r w:rsidRPr="00C901B7">
        <w:rPr>
          <w:spacing w:val="11"/>
          <w:szCs w:val="16"/>
        </w:rPr>
        <w:t xml:space="preserve"> </w:t>
      </w:r>
      <w:r w:rsidRPr="00C901B7">
        <w:rPr>
          <w:spacing w:val="1"/>
          <w:szCs w:val="16"/>
        </w:rPr>
        <w:t>i</w:t>
      </w:r>
      <w:r w:rsidRPr="00C901B7">
        <w:rPr>
          <w:szCs w:val="16"/>
        </w:rPr>
        <w:t>n</w:t>
      </w:r>
      <w:r w:rsidRPr="00C901B7">
        <w:rPr>
          <w:spacing w:val="10"/>
          <w:szCs w:val="16"/>
        </w:rPr>
        <w:t xml:space="preserve"> </w:t>
      </w:r>
      <w:r w:rsidRPr="00C901B7">
        <w:rPr>
          <w:szCs w:val="16"/>
        </w:rPr>
        <w:t>r</w:t>
      </w:r>
      <w:r w:rsidRPr="00C901B7">
        <w:rPr>
          <w:spacing w:val="-1"/>
          <w:szCs w:val="16"/>
        </w:rPr>
        <w:t>e</w:t>
      </w:r>
      <w:r w:rsidRPr="00C901B7">
        <w:rPr>
          <w:spacing w:val="1"/>
          <w:szCs w:val="16"/>
        </w:rPr>
        <w:t>l</w:t>
      </w:r>
      <w:r w:rsidRPr="00C901B7">
        <w:rPr>
          <w:spacing w:val="-3"/>
          <w:szCs w:val="16"/>
        </w:rPr>
        <w:t>a</w:t>
      </w:r>
      <w:r w:rsidRPr="00C901B7">
        <w:rPr>
          <w:spacing w:val="1"/>
          <w:szCs w:val="16"/>
        </w:rPr>
        <w:t>ti</w:t>
      </w:r>
      <w:r w:rsidRPr="00C901B7">
        <w:rPr>
          <w:szCs w:val="16"/>
        </w:rPr>
        <w:t>o</w:t>
      </w:r>
      <w:r w:rsidRPr="00C901B7">
        <w:rPr>
          <w:spacing w:val="-2"/>
          <w:szCs w:val="16"/>
        </w:rPr>
        <w:t>n</w:t>
      </w:r>
      <w:r w:rsidRPr="00C901B7">
        <w:rPr>
          <w:spacing w:val="1"/>
          <w:szCs w:val="16"/>
        </w:rPr>
        <w:t>s</w:t>
      </w:r>
      <w:r w:rsidRPr="00C901B7">
        <w:rPr>
          <w:szCs w:val="16"/>
        </w:rPr>
        <w:t>h</w:t>
      </w:r>
      <w:r w:rsidRPr="00C901B7">
        <w:rPr>
          <w:spacing w:val="1"/>
          <w:szCs w:val="16"/>
        </w:rPr>
        <w:t>i</w:t>
      </w:r>
      <w:r w:rsidRPr="00C901B7">
        <w:rPr>
          <w:szCs w:val="16"/>
        </w:rPr>
        <w:t xml:space="preserve">p </w:t>
      </w:r>
      <w:r w:rsidRPr="00C901B7">
        <w:rPr>
          <w:spacing w:val="1"/>
          <w:szCs w:val="16"/>
        </w:rPr>
        <w:t>t</w:t>
      </w:r>
      <w:r w:rsidRPr="00C901B7">
        <w:rPr>
          <w:szCs w:val="16"/>
        </w:rPr>
        <w:t>o</w:t>
      </w:r>
      <w:r w:rsidRPr="00C901B7">
        <w:rPr>
          <w:spacing w:val="4"/>
          <w:szCs w:val="16"/>
        </w:rPr>
        <w:t xml:space="preserve"> </w:t>
      </w:r>
      <w:r w:rsidRPr="00C901B7">
        <w:rPr>
          <w:spacing w:val="1"/>
          <w:szCs w:val="16"/>
        </w:rPr>
        <w:t>t</w:t>
      </w:r>
      <w:r w:rsidRPr="00C901B7">
        <w:rPr>
          <w:szCs w:val="16"/>
        </w:rPr>
        <w:t>he</w:t>
      </w:r>
      <w:r w:rsidRPr="00C901B7">
        <w:rPr>
          <w:spacing w:val="2"/>
          <w:szCs w:val="16"/>
        </w:rPr>
        <w:t xml:space="preserve"> </w:t>
      </w:r>
      <w:r w:rsidRPr="00C901B7">
        <w:rPr>
          <w:spacing w:val="1"/>
          <w:szCs w:val="16"/>
        </w:rPr>
        <w:t>T</w:t>
      </w:r>
      <w:r w:rsidRPr="00C901B7">
        <w:rPr>
          <w:szCs w:val="16"/>
        </w:rPr>
        <w:t>Y</w:t>
      </w:r>
      <w:r w:rsidRPr="00C901B7">
        <w:rPr>
          <w:spacing w:val="-3"/>
          <w:szCs w:val="16"/>
        </w:rPr>
        <w:t>P</w:t>
      </w:r>
      <w:r w:rsidRPr="00C901B7">
        <w:rPr>
          <w:szCs w:val="16"/>
        </w:rPr>
        <w:t>E</w:t>
      </w:r>
      <w:r w:rsidRPr="00C901B7">
        <w:rPr>
          <w:spacing w:val="13"/>
          <w:szCs w:val="16"/>
        </w:rPr>
        <w:t xml:space="preserve"> </w:t>
      </w:r>
      <w:r w:rsidRPr="00C901B7">
        <w:rPr>
          <w:szCs w:val="16"/>
        </w:rPr>
        <w:t>OF</w:t>
      </w:r>
      <w:r w:rsidRPr="00C901B7">
        <w:rPr>
          <w:spacing w:val="12"/>
          <w:szCs w:val="16"/>
        </w:rPr>
        <w:t xml:space="preserve"> </w:t>
      </w:r>
      <w:r w:rsidRPr="00C901B7">
        <w:rPr>
          <w:szCs w:val="16"/>
        </w:rPr>
        <w:t>FA</w:t>
      </w:r>
      <w:r w:rsidRPr="00C901B7">
        <w:rPr>
          <w:spacing w:val="-3"/>
          <w:szCs w:val="16"/>
        </w:rPr>
        <w:t>C</w:t>
      </w:r>
      <w:r w:rsidRPr="00C901B7">
        <w:rPr>
          <w:szCs w:val="16"/>
        </w:rPr>
        <w:t>I</w:t>
      </w:r>
      <w:r w:rsidRPr="00C901B7">
        <w:rPr>
          <w:spacing w:val="1"/>
          <w:szCs w:val="16"/>
        </w:rPr>
        <w:t>L</w:t>
      </w:r>
      <w:r w:rsidRPr="00C901B7">
        <w:rPr>
          <w:szCs w:val="16"/>
        </w:rPr>
        <w:t>I</w:t>
      </w:r>
      <w:r w:rsidRPr="00C901B7">
        <w:rPr>
          <w:spacing w:val="1"/>
          <w:szCs w:val="16"/>
        </w:rPr>
        <w:t>T</w:t>
      </w:r>
      <w:r w:rsidRPr="00C901B7">
        <w:rPr>
          <w:szCs w:val="16"/>
        </w:rPr>
        <w:t>Y</w:t>
      </w:r>
      <w:r w:rsidRPr="00C901B7">
        <w:rPr>
          <w:spacing w:val="18"/>
          <w:szCs w:val="16"/>
        </w:rPr>
        <w:t xml:space="preserve"> </w:t>
      </w:r>
      <w:r w:rsidRPr="00C901B7">
        <w:rPr>
          <w:spacing w:val="1"/>
          <w:szCs w:val="16"/>
        </w:rPr>
        <w:t>U</w:t>
      </w:r>
      <w:r w:rsidRPr="00C901B7">
        <w:rPr>
          <w:spacing w:val="-1"/>
          <w:szCs w:val="16"/>
        </w:rPr>
        <w:t>S</w:t>
      </w:r>
      <w:r w:rsidRPr="00C901B7">
        <w:rPr>
          <w:szCs w:val="16"/>
        </w:rPr>
        <w:t>AGE</w:t>
      </w:r>
      <w:r w:rsidRPr="00C901B7">
        <w:rPr>
          <w:spacing w:val="4"/>
          <w:szCs w:val="16"/>
        </w:rPr>
        <w:t xml:space="preserve"> </w:t>
      </w:r>
      <w:r w:rsidRPr="00C901B7">
        <w:rPr>
          <w:szCs w:val="16"/>
        </w:rPr>
        <w:t>for</w:t>
      </w:r>
      <w:r w:rsidRPr="00C901B7">
        <w:rPr>
          <w:spacing w:val="12"/>
          <w:szCs w:val="16"/>
        </w:rPr>
        <w:t xml:space="preserve"> </w:t>
      </w:r>
      <w:r w:rsidRPr="00C901B7">
        <w:rPr>
          <w:szCs w:val="16"/>
        </w:rPr>
        <w:t>c</w:t>
      </w:r>
      <w:r w:rsidRPr="00C901B7">
        <w:rPr>
          <w:spacing w:val="1"/>
          <w:szCs w:val="16"/>
        </w:rPr>
        <w:t>l</w:t>
      </w:r>
      <w:r w:rsidRPr="00C901B7">
        <w:rPr>
          <w:szCs w:val="16"/>
        </w:rPr>
        <w:t>a</w:t>
      </w:r>
      <w:r w:rsidRPr="00C901B7">
        <w:rPr>
          <w:spacing w:val="-2"/>
          <w:szCs w:val="16"/>
        </w:rPr>
        <w:t>i</w:t>
      </w:r>
      <w:r w:rsidRPr="00C901B7">
        <w:rPr>
          <w:spacing w:val="-1"/>
          <w:szCs w:val="16"/>
        </w:rPr>
        <w:t>m</w:t>
      </w:r>
      <w:r w:rsidRPr="00C901B7">
        <w:rPr>
          <w:szCs w:val="16"/>
        </w:rPr>
        <w:t>s wh</w:t>
      </w:r>
      <w:r w:rsidRPr="00C901B7">
        <w:rPr>
          <w:spacing w:val="1"/>
          <w:szCs w:val="16"/>
        </w:rPr>
        <w:t>i</w:t>
      </w:r>
      <w:r w:rsidRPr="00C901B7">
        <w:rPr>
          <w:szCs w:val="16"/>
        </w:rPr>
        <w:t>ch ar</w:t>
      </w:r>
      <w:r w:rsidRPr="00C901B7">
        <w:rPr>
          <w:spacing w:val="1"/>
          <w:szCs w:val="16"/>
        </w:rPr>
        <w:t>is</w:t>
      </w:r>
      <w:r w:rsidRPr="00C901B7">
        <w:rPr>
          <w:szCs w:val="16"/>
        </w:rPr>
        <w:t>e</w:t>
      </w:r>
      <w:r w:rsidRPr="00C901B7">
        <w:rPr>
          <w:spacing w:val="10"/>
          <w:szCs w:val="16"/>
        </w:rPr>
        <w:t xml:space="preserve"> </w:t>
      </w:r>
      <w:r w:rsidRPr="00C901B7">
        <w:rPr>
          <w:szCs w:val="16"/>
        </w:rPr>
        <w:t>o</w:t>
      </w:r>
      <w:r w:rsidRPr="00C901B7">
        <w:rPr>
          <w:spacing w:val="-2"/>
          <w:szCs w:val="16"/>
        </w:rPr>
        <w:t>u</w:t>
      </w:r>
      <w:r w:rsidRPr="00C901B7">
        <w:rPr>
          <w:szCs w:val="16"/>
        </w:rPr>
        <w:t>t</w:t>
      </w:r>
      <w:r w:rsidRPr="00C901B7">
        <w:rPr>
          <w:spacing w:val="3"/>
          <w:szCs w:val="16"/>
        </w:rPr>
        <w:t xml:space="preserve"> </w:t>
      </w:r>
      <w:r w:rsidRPr="00C901B7">
        <w:rPr>
          <w:szCs w:val="16"/>
        </w:rPr>
        <w:t>of FACI</w:t>
      </w:r>
      <w:r w:rsidRPr="00C901B7">
        <w:rPr>
          <w:spacing w:val="1"/>
          <w:szCs w:val="16"/>
        </w:rPr>
        <w:t>L</w:t>
      </w:r>
      <w:r w:rsidRPr="00C901B7">
        <w:rPr>
          <w:szCs w:val="16"/>
        </w:rPr>
        <w:t>I</w:t>
      </w:r>
      <w:r w:rsidRPr="00C901B7">
        <w:rPr>
          <w:spacing w:val="1"/>
          <w:szCs w:val="16"/>
        </w:rPr>
        <w:t>T</w:t>
      </w:r>
      <w:r w:rsidRPr="00C901B7">
        <w:rPr>
          <w:szCs w:val="16"/>
        </w:rPr>
        <w:t>Y</w:t>
      </w:r>
      <w:r w:rsidRPr="00C901B7">
        <w:rPr>
          <w:spacing w:val="16"/>
          <w:szCs w:val="16"/>
        </w:rPr>
        <w:t xml:space="preserve"> </w:t>
      </w:r>
      <w:r w:rsidRPr="00C901B7">
        <w:rPr>
          <w:spacing w:val="1"/>
          <w:szCs w:val="16"/>
        </w:rPr>
        <w:t>U</w:t>
      </w:r>
      <w:r w:rsidRPr="00C901B7">
        <w:rPr>
          <w:spacing w:val="-1"/>
          <w:szCs w:val="16"/>
        </w:rPr>
        <w:t>S</w:t>
      </w:r>
      <w:r w:rsidRPr="00C901B7">
        <w:rPr>
          <w:spacing w:val="1"/>
          <w:szCs w:val="16"/>
        </w:rPr>
        <w:t>E</w:t>
      </w:r>
      <w:r w:rsidRPr="00C901B7">
        <w:rPr>
          <w:spacing w:val="-1"/>
          <w:szCs w:val="16"/>
        </w:rPr>
        <w:t>R</w:t>
      </w:r>
      <w:r w:rsidRPr="00C901B7">
        <w:rPr>
          <w:szCs w:val="16"/>
        </w:rPr>
        <w:t>’S op</w:t>
      </w:r>
      <w:r w:rsidRPr="00C901B7">
        <w:rPr>
          <w:spacing w:val="-1"/>
          <w:szCs w:val="16"/>
        </w:rPr>
        <w:t>e</w:t>
      </w:r>
      <w:r w:rsidRPr="00C901B7">
        <w:rPr>
          <w:szCs w:val="16"/>
        </w:rPr>
        <w:t>r</w:t>
      </w:r>
      <w:r w:rsidRPr="00C901B7">
        <w:rPr>
          <w:spacing w:val="-1"/>
          <w:szCs w:val="16"/>
        </w:rPr>
        <w:t>a</w:t>
      </w:r>
      <w:r w:rsidRPr="00C901B7">
        <w:rPr>
          <w:spacing w:val="1"/>
          <w:szCs w:val="16"/>
        </w:rPr>
        <w:t>ti</w:t>
      </w:r>
      <w:r w:rsidRPr="00C901B7">
        <w:rPr>
          <w:szCs w:val="16"/>
        </w:rPr>
        <w:t>ons</w:t>
      </w:r>
      <w:r w:rsidRPr="00C901B7">
        <w:rPr>
          <w:spacing w:val="57"/>
          <w:szCs w:val="16"/>
        </w:rPr>
        <w:t xml:space="preserve"> </w:t>
      </w:r>
      <w:r w:rsidRPr="00C901B7">
        <w:rPr>
          <w:szCs w:val="16"/>
        </w:rPr>
        <w:t xml:space="preserve">or </w:t>
      </w:r>
      <w:r w:rsidRPr="00C901B7">
        <w:rPr>
          <w:spacing w:val="6"/>
          <w:szCs w:val="16"/>
        </w:rPr>
        <w:t xml:space="preserve"> </w:t>
      </w:r>
      <w:r w:rsidRPr="00C901B7">
        <w:rPr>
          <w:spacing w:val="-1"/>
          <w:szCs w:val="16"/>
        </w:rPr>
        <w:t>a</w:t>
      </w:r>
      <w:r w:rsidRPr="00C901B7">
        <w:rPr>
          <w:szCs w:val="16"/>
        </w:rPr>
        <w:t xml:space="preserve">re </w:t>
      </w:r>
      <w:r w:rsidRPr="00C901B7">
        <w:rPr>
          <w:spacing w:val="3"/>
          <w:szCs w:val="16"/>
        </w:rPr>
        <w:t xml:space="preserve"> </w:t>
      </w:r>
      <w:r w:rsidRPr="00C901B7">
        <w:rPr>
          <w:szCs w:val="16"/>
        </w:rPr>
        <w:t>brou</w:t>
      </w:r>
      <w:r w:rsidRPr="00C901B7">
        <w:rPr>
          <w:spacing w:val="-2"/>
          <w:szCs w:val="16"/>
        </w:rPr>
        <w:t>g</w:t>
      </w:r>
      <w:r w:rsidRPr="00C901B7">
        <w:rPr>
          <w:szCs w:val="16"/>
        </w:rPr>
        <w:t xml:space="preserve">ht </w:t>
      </w:r>
      <w:r w:rsidRPr="00C901B7">
        <w:rPr>
          <w:spacing w:val="1"/>
          <w:szCs w:val="16"/>
        </w:rPr>
        <w:t xml:space="preserve"> </w:t>
      </w:r>
      <w:r w:rsidRPr="00C901B7">
        <w:rPr>
          <w:spacing w:val="-1"/>
          <w:szCs w:val="16"/>
        </w:rPr>
        <w:t>a</w:t>
      </w:r>
      <w:r w:rsidRPr="00C901B7">
        <w:rPr>
          <w:szCs w:val="16"/>
        </w:rPr>
        <w:t>g</w:t>
      </w:r>
      <w:r w:rsidRPr="00C901B7">
        <w:rPr>
          <w:spacing w:val="-1"/>
          <w:szCs w:val="16"/>
        </w:rPr>
        <w:t>a</w:t>
      </w:r>
      <w:r w:rsidRPr="00C901B7">
        <w:rPr>
          <w:spacing w:val="1"/>
          <w:szCs w:val="16"/>
        </w:rPr>
        <w:t>i</w:t>
      </w:r>
      <w:r w:rsidRPr="00C901B7">
        <w:rPr>
          <w:szCs w:val="16"/>
        </w:rPr>
        <w:t>n</w:t>
      </w:r>
      <w:r w:rsidRPr="00C901B7">
        <w:rPr>
          <w:spacing w:val="1"/>
          <w:szCs w:val="16"/>
        </w:rPr>
        <w:t>s</w:t>
      </w:r>
      <w:r w:rsidRPr="00C901B7">
        <w:rPr>
          <w:szCs w:val="16"/>
        </w:rPr>
        <w:t>t</w:t>
      </w:r>
      <w:r w:rsidRPr="00C901B7">
        <w:rPr>
          <w:spacing w:val="51"/>
          <w:szCs w:val="16"/>
        </w:rPr>
        <w:t xml:space="preserve"> </w:t>
      </w:r>
      <w:r w:rsidRPr="00C901B7">
        <w:rPr>
          <w:spacing w:val="1"/>
          <w:szCs w:val="16"/>
        </w:rPr>
        <w:t>t</w:t>
      </w:r>
      <w:r w:rsidRPr="00C901B7">
        <w:rPr>
          <w:szCs w:val="16"/>
        </w:rPr>
        <w:t>he</w:t>
      </w:r>
      <w:r w:rsidRPr="00C901B7">
        <w:rPr>
          <w:spacing w:val="54"/>
          <w:szCs w:val="16"/>
        </w:rPr>
        <w:t xml:space="preserve"> </w:t>
      </w:r>
      <w:r w:rsidR="009B6999" w:rsidRPr="00C901B7">
        <w:rPr>
          <w:w w:val="101"/>
          <w:szCs w:val="16"/>
        </w:rPr>
        <w:t>PARISH/SCHOOL</w:t>
      </w:r>
      <w:r w:rsidRPr="00C901B7">
        <w:rPr>
          <w:spacing w:val="57"/>
          <w:szCs w:val="16"/>
        </w:rPr>
        <w:t xml:space="preserve"> </w:t>
      </w:r>
      <w:r w:rsidRPr="00C901B7">
        <w:rPr>
          <w:szCs w:val="16"/>
        </w:rPr>
        <w:t>by</w:t>
      </w:r>
      <w:r w:rsidRPr="00C901B7">
        <w:rPr>
          <w:spacing w:val="56"/>
          <w:szCs w:val="16"/>
        </w:rPr>
        <w:t xml:space="preserve"> </w:t>
      </w:r>
      <w:r w:rsidRPr="00C901B7">
        <w:rPr>
          <w:szCs w:val="16"/>
        </w:rPr>
        <w:t>FA</w:t>
      </w:r>
      <w:r w:rsidRPr="00C901B7">
        <w:rPr>
          <w:spacing w:val="-1"/>
          <w:szCs w:val="16"/>
        </w:rPr>
        <w:t>C</w:t>
      </w:r>
      <w:r w:rsidRPr="00C901B7">
        <w:rPr>
          <w:szCs w:val="16"/>
        </w:rPr>
        <w:t>I</w:t>
      </w:r>
      <w:r w:rsidRPr="00C901B7">
        <w:rPr>
          <w:spacing w:val="1"/>
          <w:szCs w:val="16"/>
        </w:rPr>
        <w:t>L</w:t>
      </w:r>
      <w:r w:rsidRPr="00C901B7">
        <w:rPr>
          <w:szCs w:val="16"/>
        </w:rPr>
        <w:t>I</w:t>
      </w:r>
      <w:r w:rsidRPr="00C901B7">
        <w:rPr>
          <w:spacing w:val="1"/>
          <w:szCs w:val="16"/>
        </w:rPr>
        <w:t>T</w:t>
      </w:r>
      <w:r w:rsidRPr="00C901B7">
        <w:rPr>
          <w:szCs w:val="16"/>
        </w:rPr>
        <w:t xml:space="preserve">Y </w:t>
      </w:r>
      <w:r w:rsidRPr="00C901B7">
        <w:rPr>
          <w:spacing w:val="10"/>
          <w:szCs w:val="16"/>
        </w:rPr>
        <w:t xml:space="preserve"> </w:t>
      </w:r>
      <w:r w:rsidRPr="00C901B7">
        <w:rPr>
          <w:szCs w:val="16"/>
        </w:rPr>
        <w:t>U</w:t>
      </w:r>
      <w:r w:rsidRPr="00C901B7">
        <w:rPr>
          <w:spacing w:val="-1"/>
          <w:szCs w:val="16"/>
        </w:rPr>
        <w:t>S</w:t>
      </w:r>
      <w:r w:rsidRPr="00C901B7">
        <w:rPr>
          <w:spacing w:val="1"/>
          <w:szCs w:val="16"/>
        </w:rPr>
        <w:t>ERS</w:t>
      </w:r>
      <w:r w:rsidRPr="00C901B7">
        <w:rPr>
          <w:szCs w:val="16"/>
        </w:rPr>
        <w:t>’</w:t>
      </w:r>
      <w:r w:rsidRPr="00C901B7">
        <w:rPr>
          <w:spacing w:val="49"/>
          <w:szCs w:val="16"/>
        </w:rPr>
        <w:t xml:space="preserve"> </w:t>
      </w:r>
      <w:r w:rsidRPr="00C901B7">
        <w:rPr>
          <w:spacing w:val="-1"/>
          <w:w w:val="99"/>
          <w:szCs w:val="16"/>
        </w:rPr>
        <w:t>em</w:t>
      </w:r>
      <w:r w:rsidRPr="00C901B7">
        <w:rPr>
          <w:w w:val="99"/>
          <w:szCs w:val="16"/>
        </w:rPr>
        <w:t>p</w:t>
      </w:r>
      <w:r w:rsidRPr="00C901B7">
        <w:rPr>
          <w:spacing w:val="1"/>
          <w:w w:val="99"/>
          <w:szCs w:val="16"/>
        </w:rPr>
        <w:t>l</w:t>
      </w:r>
      <w:r w:rsidRPr="00C901B7">
        <w:rPr>
          <w:w w:val="99"/>
          <w:szCs w:val="16"/>
        </w:rPr>
        <w:t>oy</w:t>
      </w:r>
      <w:r w:rsidRPr="00C901B7">
        <w:rPr>
          <w:spacing w:val="-1"/>
          <w:w w:val="99"/>
          <w:szCs w:val="16"/>
        </w:rPr>
        <w:t>ee</w:t>
      </w:r>
      <w:r w:rsidRPr="00C901B7">
        <w:rPr>
          <w:spacing w:val="1"/>
          <w:w w:val="99"/>
          <w:szCs w:val="16"/>
        </w:rPr>
        <w:t>s</w:t>
      </w:r>
      <w:r w:rsidRPr="00C901B7">
        <w:rPr>
          <w:w w:val="132"/>
          <w:szCs w:val="16"/>
        </w:rPr>
        <w:t xml:space="preserve">,  </w:t>
      </w:r>
      <w:r w:rsidRPr="00C901B7">
        <w:rPr>
          <w:spacing w:val="-1"/>
          <w:w w:val="99"/>
          <w:szCs w:val="16"/>
        </w:rPr>
        <w:t>a</w:t>
      </w:r>
      <w:r w:rsidRPr="00C901B7">
        <w:rPr>
          <w:w w:val="99"/>
          <w:szCs w:val="16"/>
        </w:rPr>
        <w:t>g</w:t>
      </w:r>
      <w:r w:rsidRPr="00C901B7">
        <w:rPr>
          <w:spacing w:val="-1"/>
          <w:w w:val="99"/>
          <w:szCs w:val="16"/>
        </w:rPr>
        <w:t>e</w:t>
      </w:r>
      <w:r w:rsidRPr="00C901B7">
        <w:rPr>
          <w:w w:val="99"/>
          <w:szCs w:val="16"/>
        </w:rPr>
        <w:t>n</w:t>
      </w:r>
      <w:r w:rsidRPr="00C901B7">
        <w:rPr>
          <w:spacing w:val="1"/>
          <w:w w:val="99"/>
          <w:szCs w:val="16"/>
        </w:rPr>
        <w:t>ts</w:t>
      </w:r>
      <w:r w:rsidRPr="00C901B7">
        <w:rPr>
          <w:w w:val="132"/>
          <w:szCs w:val="16"/>
        </w:rPr>
        <w:t xml:space="preserve">, </w:t>
      </w:r>
      <w:r w:rsidRPr="00C901B7">
        <w:rPr>
          <w:w w:val="99"/>
          <w:szCs w:val="16"/>
        </w:rPr>
        <w:t>p</w:t>
      </w:r>
      <w:r w:rsidRPr="00C901B7">
        <w:rPr>
          <w:w w:val="104"/>
          <w:szCs w:val="16"/>
        </w:rPr>
        <w:t>ar</w:t>
      </w:r>
      <w:r w:rsidRPr="00C901B7">
        <w:rPr>
          <w:spacing w:val="1"/>
          <w:w w:val="99"/>
          <w:szCs w:val="16"/>
        </w:rPr>
        <w:t>t</w:t>
      </w:r>
      <w:r w:rsidRPr="00C901B7">
        <w:rPr>
          <w:w w:val="99"/>
          <w:szCs w:val="16"/>
        </w:rPr>
        <w:t>n</w:t>
      </w:r>
      <w:r w:rsidRPr="00C901B7">
        <w:rPr>
          <w:w w:val="104"/>
          <w:szCs w:val="16"/>
        </w:rPr>
        <w:t>er</w:t>
      </w:r>
      <w:r w:rsidRPr="00C901B7">
        <w:rPr>
          <w:spacing w:val="1"/>
          <w:w w:val="99"/>
          <w:szCs w:val="16"/>
        </w:rPr>
        <w:t>s</w:t>
      </w:r>
      <w:r w:rsidRPr="00C901B7">
        <w:rPr>
          <w:w w:val="132"/>
          <w:szCs w:val="16"/>
        </w:rPr>
        <w:t>,</w:t>
      </w:r>
      <w:r w:rsidRPr="00C901B7">
        <w:rPr>
          <w:spacing w:val="7"/>
          <w:w w:val="132"/>
          <w:szCs w:val="16"/>
        </w:rPr>
        <w:t xml:space="preserve"> </w:t>
      </w:r>
      <w:r w:rsidRPr="00C901B7">
        <w:rPr>
          <w:szCs w:val="16"/>
        </w:rPr>
        <w:t>fa</w:t>
      </w:r>
      <w:r w:rsidRPr="00C901B7">
        <w:rPr>
          <w:spacing w:val="-1"/>
          <w:szCs w:val="16"/>
        </w:rPr>
        <w:t>m</w:t>
      </w:r>
      <w:r w:rsidRPr="00C901B7">
        <w:rPr>
          <w:spacing w:val="1"/>
          <w:szCs w:val="16"/>
        </w:rPr>
        <w:t>il</w:t>
      </w:r>
      <w:r w:rsidRPr="00C901B7">
        <w:rPr>
          <w:szCs w:val="16"/>
        </w:rPr>
        <w:t>y</w:t>
      </w:r>
      <w:r w:rsidRPr="00C901B7">
        <w:rPr>
          <w:spacing w:val="2"/>
          <w:szCs w:val="16"/>
        </w:rPr>
        <w:t xml:space="preserve"> </w:t>
      </w:r>
      <w:r w:rsidRPr="00C901B7">
        <w:rPr>
          <w:spacing w:val="-1"/>
          <w:w w:val="99"/>
          <w:szCs w:val="16"/>
        </w:rPr>
        <w:t>m</w:t>
      </w:r>
      <w:r w:rsidRPr="00C901B7">
        <w:rPr>
          <w:w w:val="99"/>
          <w:szCs w:val="16"/>
        </w:rPr>
        <w:t>e</w:t>
      </w:r>
      <w:r w:rsidRPr="00C901B7">
        <w:rPr>
          <w:spacing w:val="1"/>
          <w:w w:val="99"/>
          <w:szCs w:val="16"/>
        </w:rPr>
        <w:t>m</w:t>
      </w:r>
      <w:r w:rsidRPr="00C901B7">
        <w:rPr>
          <w:w w:val="99"/>
          <w:szCs w:val="16"/>
        </w:rPr>
        <w:t>b</w:t>
      </w:r>
      <w:r w:rsidRPr="00C901B7">
        <w:rPr>
          <w:w w:val="104"/>
          <w:szCs w:val="16"/>
        </w:rPr>
        <w:t>er</w:t>
      </w:r>
      <w:r w:rsidRPr="00C901B7">
        <w:rPr>
          <w:spacing w:val="1"/>
          <w:w w:val="99"/>
          <w:szCs w:val="16"/>
        </w:rPr>
        <w:t>s</w:t>
      </w:r>
      <w:r w:rsidRPr="00C901B7">
        <w:rPr>
          <w:w w:val="132"/>
          <w:szCs w:val="16"/>
        </w:rPr>
        <w:t>,</w:t>
      </w:r>
      <w:r w:rsidRPr="00C901B7">
        <w:rPr>
          <w:spacing w:val="7"/>
          <w:w w:val="132"/>
          <w:szCs w:val="16"/>
        </w:rPr>
        <w:t xml:space="preserve"> </w:t>
      </w:r>
      <w:r w:rsidRPr="00C901B7">
        <w:rPr>
          <w:spacing w:val="1"/>
          <w:w w:val="99"/>
          <w:szCs w:val="16"/>
        </w:rPr>
        <w:t>st</w:t>
      </w:r>
      <w:r w:rsidRPr="00C901B7">
        <w:rPr>
          <w:w w:val="99"/>
          <w:szCs w:val="16"/>
        </w:rPr>
        <w:t>uden</w:t>
      </w:r>
      <w:r w:rsidRPr="00C901B7">
        <w:rPr>
          <w:spacing w:val="1"/>
          <w:w w:val="99"/>
          <w:szCs w:val="16"/>
        </w:rPr>
        <w:t>ts</w:t>
      </w:r>
      <w:r w:rsidRPr="00C901B7">
        <w:rPr>
          <w:w w:val="132"/>
          <w:szCs w:val="16"/>
        </w:rPr>
        <w:t>,</w:t>
      </w:r>
      <w:r w:rsidRPr="00C901B7">
        <w:rPr>
          <w:spacing w:val="7"/>
          <w:w w:val="132"/>
          <w:szCs w:val="16"/>
        </w:rPr>
        <w:t xml:space="preserve"> </w:t>
      </w:r>
      <w:r w:rsidRPr="00C901B7">
        <w:rPr>
          <w:w w:val="99"/>
          <w:szCs w:val="16"/>
        </w:rPr>
        <w:t>cu</w:t>
      </w:r>
      <w:r w:rsidRPr="00C901B7">
        <w:rPr>
          <w:spacing w:val="1"/>
          <w:w w:val="99"/>
          <w:szCs w:val="16"/>
        </w:rPr>
        <w:t>st</w:t>
      </w:r>
      <w:r w:rsidRPr="00C901B7">
        <w:rPr>
          <w:spacing w:val="-2"/>
          <w:w w:val="99"/>
          <w:szCs w:val="16"/>
        </w:rPr>
        <w:t>o</w:t>
      </w:r>
      <w:r w:rsidRPr="00C901B7">
        <w:rPr>
          <w:spacing w:val="-1"/>
          <w:w w:val="99"/>
          <w:szCs w:val="16"/>
        </w:rPr>
        <w:t>m</w:t>
      </w:r>
      <w:r w:rsidRPr="00C901B7">
        <w:rPr>
          <w:w w:val="104"/>
          <w:szCs w:val="16"/>
        </w:rPr>
        <w:t>er</w:t>
      </w:r>
      <w:r w:rsidRPr="00C901B7">
        <w:rPr>
          <w:spacing w:val="1"/>
          <w:w w:val="99"/>
          <w:szCs w:val="16"/>
        </w:rPr>
        <w:t>s</w:t>
      </w:r>
      <w:r w:rsidRPr="00C901B7">
        <w:rPr>
          <w:w w:val="132"/>
          <w:szCs w:val="16"/>
        </w:rPr>
        <w:t>,</w:t>
      </w:r>
      <w:r w:rsidRPr="00C901B7">
        <w:rPr>
          <w:spacing w:val="7"/>
          <w:w w:val="132"/>
          <w:szCs w:val="16"/>
        </w:rPr>
        <w:t xml:space="preserve"> </w:t>
      </w:r>
      <w:r w:rsidRPr="00C901B7">
        <w:rPr>
          <w:szCs w:val="16"/>
        </w:rPr>
        <w:t>func</w:t>
      </w:r>
      <w:r w:rsidRPr="00C901B7">
        <w:rPr>
          <w:spacing w:val="1"/>
          <w:szCs w:val="16"/>
        </w:rPr>
        <w:t>ti</w:t>
      </w:r>
      <w:r w:rsidRPr="00C901B7">
        <w:rPr>
          <w:szCs w:val="16"/>
        </w:rPr>
        <w:t xml:space="preserve">on </w:t>
      </w:r>
      <w:r w:rsidRPr="00C901B7">
        <w:rPr>
          <w:w w:val="99"/>
          <w:szCs w:val="16"/>
        </w:rPr>
        <w:t>a</w:t>
      </w:r>
      <w:r w:rsidRPr="00C901B7">
        <w:rPr>
          <w:spacing w:val="1"/>
          <w:w w:val="99"/>
          <w:szCs w:val="16"/>
        </w:rPr>
        <w:t>tt</w:t>
      </w:r>
      <w:r w:rsidRPr="00C901B7">
        <w:rPr>
          <w:w w:val="99"/>
          <w:szCs w:val="16"/>
        </w:rPr>
        <w:t>endees</w:t>
      </w:r>
      <w:r w:rsidRPr="00C901B7">
        <w:rPr>
          <w:w w:val="132"/>
          <w:szCs w:val="16"/>
        </w:rPr>
        <w:t>,</w:t>
      </w:r>
      <w:r w:rsidRPr="00C901B7">
        <w:rPr>
          <w:spacing w:val="7"/>
          <w:w w:val="132"/>
          <w:szCs w:val="16"/>
        </w:rPr>
        <w:t xml:space="preserve"> </w:t>
      </w:r>
      <w:r w:rsidRPr="00C901B7">
        <w:rPr>
          <w:w w:val="99"/>
          <w:szCs w:val="16"/>
        </w:rPr>
        <w:t>gue</w:t>
      </w:r>
      <w:r w:rsidRPr="00C901B7">
        <w:rPr>
          <w:spacing w:val="1"/>
          <w:w w:val="99"/>
          <w:szCs w:val="16"/>
        </w:rPr>
        <w:t>sts</w:t>
      </w:r>
      <w:r w:rsidRPr="00C901B7">
        <w:rPr>
          <w:w w:val="132"/>
          <w:szCs w:val="16"/>
        </w:rPr>
        <w:t>,</w:t>
      </w:r>
      <w:r w:rsidRPr="00C901B7">
        <w:rPr>
          <w:spacing w:val="7"/>
          <w:w w:val="132"/>
          <w:szCs w:val="16"/>
        </w:rPr>
        <w:t xml:space="preserve"> </w:t>
      </w:r>
      <w:r w:rsidRPr="00C901B7">
        <w:rPr>
          <w:spacing w:val="1"/>
          <w:w w:val="99"/>
          <w:szCs w:val="16"/>
        </w:rPr>
        <w:t>i</w:t>
      </w:r>
      <w:r w:rsidRPr="00C901B7">
        <w:rPr>
          <w:w w:val="99"/>
          <w:szCs w:val="16"/>
        </w:rPr>
        <w:t>nv</w:t>
      </w:r>
      <w:r w:rsidRPr="00C901B7">
        <w:rPr>
          <w:spacing w:val="1"/>
          <w:w w:val="99"/>
          <w:szCs w:val="16"/>
        </w:rPr>
        <w:t>it</w:t>
      </w:r>
      <w:r w:rsidRPr="00C901B7">
        <w:rPr>
          <w:w w:val="99"/>
          <w:szCs w:val="16"/>
        </w:rPr>
        <w:t>ees</w:t>
      </w:r>
      <w:r w:rsidRPr="00C901B7">
        <w:rPr>
          <w:w w:val="132"/>
          <w:szCs w:val="16"/>
        </w:rPr>
        <w:t xml:space="preserve">, </w:t>
      </w:r>
      <w:r w:rsidRPr="00C901B7">
        <w:rPr>
          <w:szCs w:val="16"/>
        </w:rPr>
        <w:t>org</w:t>
      </w:r>
      <w:r w:rsidRPr="00C901B7">
        <w:rPr>
          <w:spacing w:val="-1"/>
          <w:szCs w:val="16"/>
        </w:rPr>
        <w:t>a</w:t>
      </w:r>
      <w:r w:rsidRPr="00C901B7">
        <w:rPr>
          <w:szCs w:val="16"/>
        </w:rPr>
        <w:t>n</w:t>
      </w:r>
      <w:r w:rsidRPr="00C901B7">
        <w:rPr>
          <w:spacing w:val="1"/>
          <w:szCs w:val="16"/>
        </w:rPr>
        <w:t>i</w:t>
      </w:r>
      <w:r w:rsidRPr="00C901B7">
        <w:rPr>
          <w:spacing w:val="-1"/>
          <w:szCs w:val="16"/>
        </w:rPr>
        <w:t>za</w:t>
      </w:r>
      <w:r w:rsidRPr="00C901B7">
        <w:rPr>
          <w:spacing w:val="1"/>
          <w:szCs w:val="16"/>
        </w:rPr>
        <w:t>ti</w:t>
      </w:r>
      <w:r w:rsidRPr="00C901B7">
        <w:rPr>
          <w:szCs w:val="16"/>
        </w:rPr>
        <w:t>on</w:t>
      </w:r>
      <w:r w:rsidRPr="00C901B7">
        <w:rPr>
          <w:spacing w:val="-3"/>
          <w:szCs w:val="16"/>
        </w:rPr>
        <w:t>a</w:t>
      </w:r>
      <w:r w:rsidRPr="00C901B7">
        <w:rPr>
          <w:szCs w:val="16"/>
        </w:rPr>
        <w:t xml:space="preserve">l </w:t>
      </w:r>
      <w:r w:rsidRPr="00C901B7">
        <w:rPr>
          <w:spacing w:val="-1"/>
          <w:szCs w:val="16"/>
        </w:rPr>
        <w:t>m</w:t>
      </w:r>
      <w:r w:rsidRPr="00C901B7">
        <w:rPr>
          <w:szCs w:val="16"/>
        </w:rPr>
        <w:t>e</w:t>
      </w:r>
      <w:r w:rsidRPr="00C901B7">
        <w:rPr>
          <w:spacing w:val="-1"/>
          <w:szCs w:val="16"/>
        </w:rPr>
        <w:t>m</w:t>
      </w:r>
      <w:r w:rsidRPr="00C901B7">
        <w:rPr>
          <w:szCs w:val="16"/>
        </w:rPr>
        <w:t>bers</w:t>
      </w:r>
      <w:r w:rsidRPr="00C901B7">
        <w:rPr>
          <w:spacing w:val="4"/>
          <w:szCs w:val="16"/>
        </w:rPr>
        <w:t xml:space="preserve"> </w:t>
      </w:r>
      <w:r w:rsidRPr="00C901B7">
        <w:rPr>
          <w:szCs w:val="16"/>
        </w:rPr>
        <w:t>or</w:t>
      </w:r>
      <w:r w:rsidRPr="00C901B7">
        <w:rPr>
          <w:spacing w:val="11"/>
          <w:szCs w:val="16"/>
        </w:rPr>
        <w:t xml:space="preserve"> </w:t>
      </w:r>
      <w:r w:rsidRPr="00C901B7">
        <w:rPr>
          <w:w w:val="99"/>
          <w:szCs w:val="16"/>
        </w:rPr>
        <w:t>a</w:t>
      </w:r>
      <w:r w:rsidRPr="00C901B7">
        <w:rPr>
          <w:spacing w:val="1"/>
          <w:w w:val="99"/>
          <w:szCs w:val="16"/>
        </w:rPr>
        <w:t>ss</w:t>
      </w:r>
      <w:r w:rsidRPr="00C901B7">
        <w:rPr>
          <w:w w:val="99"/>
          <w:szCs w:val="16"/>
        </w:rPr>
        <w:t>oc</w:t>
      </w:r>
      <w:r w:rsidRPr="00C901B7">
        <w:rPr>
          <w:spacing w:val="1"/>
          <w:w w:val="99"/>
          <w:szCs w:val="16"/>
        </w:rPr>
        <w:t>i</w:t>
      </w:r>
      <w:r w:rsidRPr="00C901B7">
        <w:rPr>
          <w:w w:val="99"/>
          <w:szCs w:val="16"/>
        </w:rPr>
        <w:t>a</w:t>
      </w:r>
      <w:r w:rsidRPr="00C901B7">
        <w:rPr>
          <w:spacing w:val="1"/>
          <w:w w:val="99"/>
          <w:szCs w:val="16"/>
        </w:rPr>
        <w:t>t</w:t>
      </w:r>
      <w:r w:rsidRPr="00C901B7">
        <w:rPr>
          <w:w w:val="99"/>
          <w:szCs w:val="16"/>
        </w:rPr>
        <w:t>e</w:t>
      </w:r>
      <w:r w:rsidRPr="00C901B7">
        <w:rPr>
          <w:spacing w:val="1"/>
          <w:w w:val="99"/>
          <w:szCs w:val="16"/>
        </w:rPr>
        <w:t>s</w:t>
      </w:r>
      <w:r w:rsidRPr="00C901B7">
        <w:rPr>
          <w:w w:val="132"/>
          <w:szCs w:val="16"/>
        </w:rPr>
        <w:t>.</w:t>
      </w:r>
      <w:r w:rsidRPr="00C901B7">
        <w:rPr>
          <w:spacing w:val="3"/>
          <w:w w:val="132"/>
          <w:szCs w:val="16"/>
        </w:rPr>
        <w:t xml:space="preserve"> </w:t>
      </w:r>
      <w:r w:rsidRPr="00C901B7">
        <w:rPr>
          <w:szCs w:val="16"/>
        </w:rPr>
        <w:t>FACI</w:t>
      </w:r>
      <w:r w:rsidRPr="00C901B7">
        <w:rPr>
          <w:spacing w:val="1"/>
          <w:szCs w:val="16"/>
        </w:rPr>
        <w:t>L</w:t>
      </w:r>
      <w:r w:rsidRPr="00C901B7">
        <w:rPr>
          <w:szCs w:val="16"/>
        </w:rPr>
        <w:t>I</w:t>
      </w:r>
      <w:r w:rsidRPr="00C901B7">
        <w:rPr>
          <w:spacing w:val="-2"/>
          <w:szCs w:val="16"/>
        </w:rPr>
        <w:t>T</w:t>
      </w:r>
      <w:r w:rsidRPr="00C901B7">
        <w:rPr>
          <w:szCs w:val="16"/>
        </w:rPr>
        <w:t>Y</w:t>
      </w:r>
      <w:r w:rsidRPr="00C901B7">
        <w:rPr>
          <w:spacing w:val="15"/>
          <w:szCs w:val="16"/>
        </w:rPr>
        <w:t xml:space="preserve"> </w:t>
      </w:r>
      <w:r w:rsidRPr="00C901B7">
        <w:rPr>
          <w:spacing w:val="1"/>
          <w:szCs w:val="16"/>
        </w:rPr>
        <w:t>U</w:t>
      </w:r>
      <w:r w:rsidRPr="00C901B7">
        <w:rPr>
          <w:spacing w:val="-1"/>
          <w:szCs w:val="16"/>
        </w:rPr>
        <w:t>S</w:t>
      </w:r>
      <w:r w:rsidRPr="00C901B7">
        <w:rPr>
          <w:spacing w:val="1"/>
          <w:szCs w:val="16"/>
        </w:rPr>
        <w:t>E</w:t>
      </w:r>
      <w:r w:rsidRPr="00C901B7">
        <w:rPr>
          <w:szCs w:val="16"/>
        </w:rPr>
        <w:t>R</w:t>
      </w:r>
      <w:r w:rsidRPr="00C901B7">
        <w:rPr>
          <w:spacing w:val="2"/>
          <w:szCs w:val="16"/>
        </w:rPr>
        <w:t xml:space="preserve"> </w:t>
      </w:r>
      <w:r w:rsidRPr="00C901B7">
        <w:rPr>
          <w:szCs w:val="16"/>
        </w:rPr>
        <w:t>a</w:t>
      </w:r>
      <w:r w:rsidRPr="00C901B7">
        <w:rPr>
          <w:spacing w:val="1"/>
          <w:szCs w:val="16"/>
        </w:rPr>
        <w:t>ls</w:t>
      </w:r>
      <w:r w:rsidRPr="00C901B7">
        <w:rPr>
          <w:szCs w:val="16"/>
        </w:rPr>
        <w:t>o agrees</w:t>
      </w:r>
      <w:r w:rsidRPr="00C901B7">
        <w:rPr>
          <w:spacing w:val="7"/>
          <w:szCs w:val="16"/>
        </w:rPr>
        <w:t xml:space="preserve"> </w:t>
      </w:r>
      <w:r w:rsidRPr="00C901B7">
        <w:rPr>
          <w:spacing w:val="1"/>
          <w:szCs w:val="16"/>
        </w:rPr>
        <w:t>t</w:t>
      </w:r>
      <w:r w:rsidRPr="00C901B7">
        <w:rPr>
          <w:szCs w:val="16"/>
        </w:rPr>
        <w:t>o en</w:t>
      </w:r>
      <w:r w:rsidRPr="00C901B7">
        <w:rPr>
          <w:spacing w:val="1"/>
          <w:szCs w:val="16"/>
        </w:rPr>
        <w:t>s</w:t>
      </w:r>
      <w:r w:rsidRPr="00C901B7">
        <w:rPr>
          <w:szCs w:val="16"/>
        </w:rPr>
        <w:t>ure</w:t>
      </w:r>
      <w:r w:rsidRPr="00C901B7">
        <w:rPr>
          <w:spacing w:val="5"/>
          <w:szCs w:val="16"/>
        </w:rPr>
        <w:t xml:space="preserve"> </w:t>
      </w:r>
      <w:r w:rsidRPr="00C901B7">
        <w:rPr>
          <w:spacing w:val="1"/>
          <w:szCs w:val="16"/>
        </w:rPr>
        <w:t>t</w:t>
      </w:r>
      <w:r w:rsidRPr="00C901B7">
        <w:rPr>
          <w:szCs w:val="16"/>
        </w:rPr>
        <w:t xml:space="preserve">hat </w:t>
      </w:r>
      <w:r w:rsidRPr="00C901B7">
        <w:rPr>
          <w:spacing w:val="-2"/>
          <w:szCs w:val="16"/>
        </w:rPr>
        <w:t>i</w:t>
      </w:r>
      <w:r w:rsidRPr="00C901B7">
        <w:rPr>
          <w:spacing w:val="1"/>
          <w:szCs w:val="16"/>
        </w:rPr>
        <w:t>t</w:t>
      </w:r>
      <w:r w:rsidRPr="00C901B7">
        <w:rPr>
          <w:szCs w:val="16"/>
        </w:rPr>
        <w:t>s</w:t>
      </w:r>
      <w:r w:rsidRPr="00C901B7">
        <w:rPr>
          <w:spacing w:val="2"/>
          <w:szCs w:val="16"/>
        </w:rPr>
        <w:t xml:space="preserve"> </w:t>
      </w:r>
      <w:r w:rsidRPr="00C901B7">
        <w:rPr>
          <w:spacing w:val="-2"/>
          <w:szCs w:val="16"/>
        </w:rPr>
        <w:t>l</w:t>
      </w:r>
      <w:r w:rsidRPr="00C901B7">
        <w:rPr>
          <w:spacing w:val="1"/>
          <w:szCs w:val="16"/>
        </w:rPr>
        <w:t>i</w:t>
      </w:r>
      <w:r w:rsidRPr="00C901B7">
        <w:rPr>
          <w:szCs w:val="16"/>
        </w:rPr>
        <w:t>ab</w:t>
      </w:r>
      <w:r w:rsidRPr="00C901B7">
        <w:rPr>
          <w:spacing w:val="1"/>
          <w:szCs w:val="16"/>
        </w:rPr>
        <w:t>i</w:t>
      </w:r>
      <w:r w:rsidRPr="00C901B7">
        <w:rPr>
          <w:spacing w:val="-2"/>
          <w:szCs w:val="16"/>
        </w:rPr>
        <w:t>l</w:t>
      </w:r>
      <w:r w:rsidRPr="00C901B7">
        <w:rPr>
          <w:spacing w:val="1"/>
          <w:szCs w:val="16"/>
        </w:rPr>
        <w:t>it</w:t>
      </w:r>
      <w:r w:rsidRPr="00C901B7">
        <w:rPr>
          <w:szCs w:val="16"/>
        </w:rPr>
        <w:t xml:space="preserve">y </w:t>
      </w:r>
      <w:r w:rsidRPr="00C901B7">
        <w:rPr>
          <w:spacing w:val="1"/>
          <w:szCs w:val="16"/>
        </w:rPr>
        <w:t>i</w:t>
      </w:r>
      <w:r w:rsidRPr="00C901B7">
        <w:rPr>
          <w:szCs w:val="16"/>
        </w:rPr>
        <w:t>n</w:t>
      </w:r>
      <w:r w:rsidRPr="00C901B7">
        <w:rPr>
          <w:spacing w:val="1"/>
          <w:szCs w:val="16"/>
        </w:rPr>
        <w:t>s</w:t>
      </w:r>
      <w:r w:rsidRPr="00C901B7">
        <w:rPr>
          <w:szCs w:val="16"/>
        </w:rPr>
        <w:t>urance</w:t>
      </w:r>
      <w:r w:rsidRPr="00C901B7">
        <w:rPr>
          <w:spacing w:val="5"/>
          <w:szCs w:val="16"/>
        </w:rPr>
        <w:t xml:space="preserve"> </w:t>
      </w:r>
      <w:r w:rsidRPr="00C901B7">
        <w:rPr>
          <w:szCs w:val="16"/>
        </w:rPr>
        <w:t>po</w:t>
      </w:r>
      <w:r w:rsidRPr="00C901B7">
        <w:rPr>
          <w:spacing w:val="1"/>
          <w:szCs w:val="16"/>
        </w:rPr>
        <w:t>li</w:t>
      </w:r>
      <w:r w:rsidRPr="00C901B7">
        <w:rPr>
          <w:szCs w:val="16"/>
        </w:rPr>
        <w:t>cy w</w:t>
      </w:r>
      <w:r w:rsidRPr="00C901B7">
        <w:rPr>
          <w:spacing w:val="-2"/>
          <w:szCs w:val="16"/>
        </w:rPr>
        <w:t>i</w:t>
      </w:r>
      <w:r w:rsidRPr="00C901B7">
        <w:rPr>
          <w:spacing w:val="1"/>
          <w:szCs w:val="16"/>
        </w:rPr>
        <w:t>l</w:t>
      </w:r>
      <w:r w:rsidRPr="00C901B7">
        <w:rPr>
          <w:szCs w:val="16"/>
        </w:rPr>
        <w:t>l</w:t>
      </w:r>
      <w:r w:rsidRPr="00C901B7">
        <w:rPr>
          <w:spacing w:val="3"/>
          <w:szCs w:val="16"/>
        </w:rPr>
        <w:t xml:space="preserve"> </w:t>
      </w:r>
      <w:r w:rsidRPr="00C901B7">
        <w:rPr>
          <w:szCs w:val="16"/>
        </w:rPr>
        <w:t>be</w:t>
      </w:r>
      <w:r w:rsidRPr="00C901B7">
        <w:rPr>
          <w:spacing w:val="3"/>
          <w:szCs w:val="16"/>
        </w:rPr>
        <w:t xml:space="preserve"> </w:t>
      </w:r>
      <w:r w:rsidRPr="00C901B7">
        <w:rPr>
          <w:szCs w:val="16"/>
        </w:rPr>
        <w:t>pr</w:t>
      </w:r>
      <w:r w:rsidRPr="00C901B7">
        <w:rPr>
          <w:spacing w:val="1"/>
          <w:szCs w:val="16"/>
        </w:rPr>
        <w:t>i</w:t>
      </w:r>
      <w:r w:rsidRPr="00C901B7">
        <w:rPr>
          <w:spacing w:val="-1"/>
          <w:szCs w:val="16"/>
        </w:rPr>
        <w:t>m</w:t>
      </w:r>
      <w:r w:rsidRPr="00C901B7">
        <w:rPr>
          <w:szCs w:val="16"/>
        </w:rPr>
        <w:t>ary</w:t>
      </w:r>
      <w:r w:rsidRPr="00C901B7">
        <w:rPr>
          <w:spacing w:val="17"/>
          <w:szCs w:val="16"/>
        </w:rPr>
        <w:t xml:space="preserve"> </w:t>
      </w:r>
      <w:r w:rsidRPr="00C901B7">
        <w:rPr>
          <w:spacing w:val="1"/>
          <w:szCs w:val="16"/>
        </w:rPr>
        <w:t>i</w:t>
      </w:r>
      <w:r w:rsidRPr="00C901B7">
        <w:rPr>
          <w:szCs w:val="16"/>
        </w:rPr>
        <w:t>n</w:t>
      </w:r>
      <w:r w:rsidRPr="00C901B7">
        <w:rPr>
          <w:spacing w:val="4"/>
          <w:szCs w:val="16"/>
        </w:rPr>
        <w:t xml:space="preserve"> </w:t>
      </w:r>
      <w:r w:rsidRPr="00C901B7">
        <w:rPr>
          <w:spacing w:val="1"/>
          <w:szCs w:val="16"/>
        </w:rPr>
        <w:t>t</w:t>
      </w:r>
      <w:r w:rsidRPr="00C901B7">
        <w:rPr>
          <w:szCs w:val="16"/>
        </w:rPr>
        <w:t>he</w:t>
      </w:r>
      <w:r w:rsidRPr="00C901B7">
        <w:rPr>
          <w:spacing w:val="2"/>
          <w:szCs w:val="16"/>
        </w:rPr>
        <w:t xml:space="preserve"> </w:t>
      </w:r>
      <w:r w:rsidRPr="00C901B7">
        <w:rPr>
          <w:szCs w:val="16"/>
        </w:rPr>
        <w:t>event</w:t>
      </w:r>
      <w:r w:rsidRPr="00C901B7">
        <w:rPr>
          <w:spacing w:val="1"/>
          <w:szCs w:val="16"/>
        </w:rPr>
        <w:t xml:space="preserve"> </w:t>
      </w:r>
      <w:r w:rsidRPr="00C901B7">
        <w:rPr>
          <w:spacing w:val="3"/>
          <w:szCs w:val="16"/>
        </w:rPr>
        <w:t>o</w:t>
      </w:r>
      <w:r w:rsidRPr="00C901B7">
        <w:rPr>
          <w:szCs w:val="16"/>
        </w:rPr>
        <w:t>f</w:t>
      </w:r>
      <w:r w:rsidRPr="00C901B7">
        <w:rPr>
          <w:spacing w:val="3"/>
          <w:szCs w:val="16"/>
        </w:rPr>
        <w:t xml:space="preserve"> </w:t>
      </w:r>
      <w:r w:rsidRPr="00C901B7">
        <w:rPr>
          <w:szCs w:val="16"/>
        </w:rPr>
        <w:t>a</w:t>
      </w:r>
      <w:r w:rsidRPr="00C901B7">
        <w:rPr>
          <w:spacing w:val="6"/>
          <w:szCs w:val="16"/>
        </w:rPr>
        <w:t xml:space="preserve"> </w:t>
      </w:r>
      <w:r w:rsidRPr="00C901B7">
        <w:rPr>
          <w:szCs w:val="16"/>
        </w:rPr>
        <w:t>covered</w:t>
      </w:r>
      <w:r w:rsidRPr="00C901B7">
        <w:rPr>
          <w:spacing w:val="8"/>
          <w:szCs w:val="16"/>
        </w:rPr>
        <w:t xml:space="preserve"> </w:t>
      </w:r>
      <w:r w:rsidRPr="00C901B7">
        <w:rPr>
          <w:szCs w:val="16"/>
        </w:rPr>
        <w:t>c</w:t>
      </w:r>
      <w:r w:rsidRPr="00C901B7">
        <w:rPr>
          <w:spacing w:val="1"/>
          <w:szCs w:val="16"/>
        </w:rPr>
        <w:t>l</w:t>
      </w:r>
      <w:r w:rsidRPr="00C901B7">
        <w:rPr>
          <w:szCs w:val="16"/>
        </w:rPr>
        <w:t>a</w:t>
      </w:r>
      <w:r w:rsidRPr="00C901B7">
        <w:rPr>
          <w:spacing w:val="1"/>
          <w:szCs w:val="16"/>
        </w:rPr>
        <w:t>i</w:t>
      </w:r>
      <w:r w:rsidRPr="00C901B7">
        <w:rPr>
          <w:szCs w:val="16"/>
        </w:rPr>
        <w:t>m</w:t>
      </w:r>
      <w:r w:rsidRPr="00C901B7">
        <w:rPr>
          <w:spacing w:val="2"/>
          <w:szCs w:val="16"/>
        </w:rPr>
        <w:t xml:space="preserve"> </w:t>
      </w:r>
      <w:r w:rsidRPr="00C901B7">
        <w:rPr>
          <w:szCs w:val="16"/>
        </w:rPr>
        <w:t>or</w:t>
      </w:r>
      <w:r w:rsidRPr="00C901B7">
        <w:rPr>
          <w:spacing w:val="13"/>
          <w:szCs w:val="16"/>
        </w:rPr>
        <w:t xml:space="preserve"> </w:t>
      </w:r>
      <w:r w:rsidRPr="00C901B7">
        <w:rPr>
          <w:szCs w:val="16"/>
        </w:rPr>
        <w:t>c</w:t>
      </w:r>
      <w:r w:rsidRPr="00C901B7">
        <w:rPr>
          <w:spacing w:val="2"/>
          <w:szCs w:val="16"/>
        </w:rPr>
        <w:t>a</w:t>
      </w:r>
      <w:r w:rsidRPr="00C901B7">
        <w:rPr>
          <w:szCs w:val="16"/>
        </w:rPr>
        <w:t>u</w:t>
      </w:r>
      <w:r w:rsidRPr="00C901B7">
        <w:rPr>
          <w:spacing w:val="1"/>
          <w:szCs w:val="16"/>
        </w:rPr>
        <w:t>s</w:t>
      </w:r>
      <w:r w:rsidRPr="00C901B7">
        <w:rPr>
          <w:szCs w:val="16"/>
        </w:rPr>
        <w:t>e of</w:t>
      </w:r>
      <w:r w:rsidRPr="00C901B7">
        <w:rPr>
          <w:spacing w:val="3"/>
          <w:szCs w:val="16"/>
        </w:rPr>
        <w:t xml:space="preserve"> </w:t>
      </w:r>
      <w:r w:rsidRPr="00C901B7">
        <w:rPr>
          <w:szCs w:val="16"/>
        </w:rPr>
        <w:t>ac</w:t>
      </w:r>
      <w:r w:rsidRPr="00C901B7">
        <w:rPr>
          <w:spacing w:val="1"/>
          <w:szCs w:val="16"/>
        </w:rPr>
        <w:t>ti</w:t>
      </w:r>
      <w:r w:rsidRPr="00C901B7">
        <w:rPr>
          <w:szCs w:val="16"/>
        </w:rPr>
        <w:t>on aga</w:t>
      </w:r>
      <w:r w:rsidRPr="00C901B7">
        <w:rPr>
          <w:spacing w:val="1"/>
          <w:szCs w:val="16"/>
        </w:rPr>
        <w:t>i</w:t>
      </w:r>
      <w:r w:rsidRPr="00C901B7">
        <w:rPr>
          <w:szCs w:val="16"/>
        </w:rPr>
        <w:t>n</w:t>
      </w:r>
      <w:r w:rsidRPr="00C901B7">
        <w:rPr>
          <w:spacing w:val="1"/>
          <w:szCs w:val="16"/>
        </w:rPr>
        <w:t>s</w:t>
      </w:r>
      <w:r w:rsidRPr="00C901B7">
        <w:rPr>
          <w:szCs w:val="16"/>
        </w:rPr>
        <w:t xml:space="preserve">t </w:t>
      </w:r>
      <w:r w:rsidR="009B6999" w:rsidRPr="00C901B7">
        <w:rPr>
          <w:w w:val="101"/>
          <w:szCs w:val="16"/>
        </w:rPr>
        <w:t>PARISH/SCHOOL</w:t>
      </w:r>
      <w:r w:rsidRPr="00C901B7">
        <w:rPr>
          <w:w w:val="132"/>
          <w:szCs w:val="16"/>
        </w:rPr>
        <w:t>.</w:t>
      </w:r>
    </w:p>
    <w:p w14:paraId="52145E03" w14:textId="4C7E554D" w:rsidR="00E67030" w:rsidRPr="00C901B7" w:rsidRDefault="00E67030" w:rsidP="00232551">
      <w:pPr>
        <w:spacing w:line="250" w:lineRule="auto"/>
        <w:ind w:right="75"/>
        <w:rPr>
          <w:szCs w:val="16"/>
        </w:rPr>
      </w:pPr>
      <w:r w:rsidRPr="00C901B7">
        <w:rPr>
          <w:szCs w:val="16"/>
        </w:rPr>
        <w:lastRenderedPageBreak/>
        <w:t>If</w:t>
      </w:r>
      <w:r w:rsidRPr="00C901B7">
        <w:rPr>
          <w:spacing w:val="7"/>
          <w:szCs w:val="16"/>
        </w:rPr>
        <w:t xml:space="preserve"> </w:t>
      </w:r>
      <w:r w:rsidRPr="00C901B7">
        <w:rPr>
          <w:szCs w:val="16"/>
        </w:rPr>
        <w:t>FACI</w:t>
      </w:r>
      <w:r w:rsidRPr="00C901B7">
        <w:rPr>
          <w:spacing w:val="1"/>
          <w:szCs w:val="16"/>
        </w:rPr>
        <w:t>L</w:t>
      </w:r>
      <w:r w:rsidRPr="00C901B7">
        <w:rPr>
          <w:szCs w:val="16"/>
        </w:rPr>
        <w:t>I</w:t>
      </w:r>
      <w:r w:rsidRPr="00C901B7">
        <w:rPr>
          <w:spacing w:val="1"/>
          <w:szCs w:val="16"/>
        </w:rPr>
        <w:t>T</w:t>
      </w:r>
      <w:r w:rsidRPr="00C901B7">
        <w:rPr>
          <w:szCs w:val="16"/>
        </w:rPr>
        <w:t>Y</w:t>
      </w:r>
      <w:r w:rsidRPr="00C901B7">
        <w:rPr>
          <w:spacing w:val="20"/>
          <w:szCs w:val="16"/>
        </w:rPr>
        <w:t xml:space="preserve"> </w:t>
      </w:r>
      <w:r w:rsidRPr="00C901B7">
        <w:rPr>
          <w:spacing w:val="1"/>
          <w:szCs w:val="16"/>
        </w:rPr>
        <w:t>U</w:t>
      </w:r>
      <w:r w:rsidRPr="00C901B7">
        <w:rPr>
          <w:spacing w:val="-1"/>
          <w:szCs w:val="16"/>
        </w:rPr>
        <w:t>S</w:t>
      </w:r>
      <w:r w:rsidRPr="00C901B7">
        <w:rPr>
          <w:spacing w:val="1"/>
          <w:szCs w:val="16"/>
        </w:rPr>
        <w:t>E</w:t>
      </w:r>
      <w:r w:rsidRPr="00C901B7">
        <w:rPr>
          <w:szCs w:val="16"/>
        </w:rPr>
        <w:t>R</w:t>
      </w:r>
      <w:r w:rsidRPr="00C901B7">
        <w:rPr>
          <w:spacing w:val="10"/>
          <w:szCs w:val="16"/>
        </w:rPr>
        <w:t xml:space="preserve"> </w:t>
      </w:r>
      <w:r w:rsidRPr="00C901B7">
        <w:rPr>
          <w:szCs w:val="16"/>
        </w:rPr>
        <w:t>fa</w:t>
      </w:r>
      <w:r w:rsidRPr="00C901B7">
        <w:rPr>
          <w:spacing w:val="1"/>
          <w:szCs w:val="16"/>
        </w:rPr>
        <w:t>il</w:t>
      </w:r>
      <w:r w:rsidRPr="00C901B7">
        <w:rPr>
          <w:szCs w:val="16"/>
        </w:rPr>
        <w:t>s</w:t>
      </w:r>
      <w:r w:rsidRPr="00C901B7">
        <w:rPr>
          <w:spacing w:val="5"/>
          <w:szCs w:val="16"/>
        </w:rPr>
        <w:t xml:space="preserve"> </w:t>
      </w:r>
      <w:r w:rsidRPr="00C901B7">
        <w:rPr>
          <w:spacing w:val="1"/>
          <w:szCs w:val="16"/>
        </w:rPr>
        <w:t>t</w:t>
      </w:r>
      <w:r w:rsidRPr="00C901B7">
        <w:rPr>
          <w:szCs w:val="16"/>
        </w:rPr>
        <w:t>o</w:t>
      </w:r>
      <w:r w:rsidRPr="00C901B7">
        <w:rPr>
          <w:spacing w:val="7"/>
          <w:szCs w:val="16"/>
        </w:rPr>
        <w:t xml:space="preserve"> </w:t>
      </w:r>
      <w:r w:rsidRPr="00C901B7">
        <w:rPr>
          <w:szCs w:val="16"/>
        </w:rPr>
        <w:t>co</w:t>
      </w:r>
      <w:r w:rsidRPr="00C901B7">
        <w:rPr>
          <w:spacing w:val="-1"/>
          <w:szCs w:val="16"/>
        </w:rPr>
        <w:t>m</w:t>
      </w:r>
      <w:r w:rsidRPr="00C901B7">
        <w:rPr>
          <w:szCs w:val="16"/>
        </w:rPr>
        <w:t>p</w:t>
      </w:r>
      <w:r w:rsidRPr="00C901B7">
        <w:rPr>
          <w:spacing w:val="1"/>
          <w:szCs w:val="16"/>
        </w:rPr>
        <w:t>l</w:t>
      </w:r>
      <w:r w:rsidRPr="00C901B7">
        <w:rPr>
          <w:szCs w:val="16"/>
        </w:rPr>
        <w:t>y</w:t>
      </w:r>
      <w:r w:rsidRPr="00C901B7">
        <w:rPr>
          <w:spacing w:val="2"/>
          <w:szCs w:val="16"/>
        </w:rPr>
        <w:t xml:space="preserve"> </w:t>
      </w:r>
      <w:r w:rsidRPr="00C901B7">
        <w:rPr>
          <w:szCs w:val="16"/>
        </w:rPr>
        <w:t>w</w:t>
      </w:r>
      <w:r w:rsidRPr="00C901B7">
        <w:rPr>
          <w:spacing w:val="1"/>
          <w:szCs w:val="16"/>
        </w:rPr>
        <w:t>it</w:t>
      </w:r>
      <w:r w:rsidRPr="00C901B7">
        <w:rPr>
          <w:szCs w:val="16"/>
        </w:rPr>
        <w:t>h</w:t>
      </w:r>
      <w:r w:rsidRPr="00C901B7">
        <w:rPr>
          <w:spacing w:val="5"/>
          <w:szCs w:val="16"/>
        </w:rPr>
        <w:t xml:space="preserve"> </w:t>
      </w:r>
      <w:r w:rsidRPr="00C901B7">
        <w:rPr>
          <w:spacing w:val="-2"/>
          <w:szCs w:val="16"/>
        </w:rPr>
        <w:t>t</w:t>
      </w:r>
      <w:r w:rsidRPr="00C901B7">
        <w:rPr>
          <w:szCs w:val="16"/>
        </w:rPr>
        <w:t>he</w:t>
      </w:r>
      <w:r w:rsidRPr="00C901B7">
        <w:rPr>
          <w:spacing w:val="5"/>
          <w:szCs w:val="16"/>
        </w:rPr>
        <w:t xml:space="preserve"> </w:t>
      </w:r>
      <w:r w:rsidRPr="00C901B7">
        <w:rPr>
          <w:szCs w:val="16"/>
        </w:rPr>
        <w:t>above</w:t>
      </w:r>
      <w:r w:rsidRPr="00C901B7">
        <w:rPr>
          <w:spacing w:val="3"/>
          <w:szCs w:val="16"/>
        </w:rPr>
        <w:t xml:space="preserve"> </w:t>
      </w:r>
      <w:r w:rsidRPr="00C901B7">
        <w:rPr>
          <w:szCs w:val="16"/>
        </w:rPr>
        <w:t xml:space="preserve">(third) </w:t>
      </w:r>
      <w:r w:rsidRPr="00C901B7">
        <w:rPr>
          <w:w w:val="99"/>
          <w:szCs w:val="16"/>
        </w:rPr>
        <w:t>p</w:t>
      </w:r>
      <w:r w:rsidRPr="00C901B7">
        <w:rPr>
          <w:w w:val="104"/>
          <w:szCs w:val="16"/>
        </w:rPr>
        <w:t>ar</w:t>
      </w:r>
      <w:r w:rsidRPr="00C901B7">
        <w:rPr>
          <w:w w:val="99"/>
          <w:szCs w:val="16"/>
        </w:rPr>
        <w:t>ag</w:t>
      </w:r>
      <w:r w:rsidRPr="00C901B7">
        <w:rPr>
          <w:w w:val="110"/>
          <w:szCs w:val="16"/>
        </w:rPr>
        <w:t>r</w:t>
      </w:r>
      <w:r w:rsidRPr="00C901B7">
        <w:rPr>
          <w:w w:val="99"/>
          <w:szCs w:val="16"/>
        </w:rPr>
        <w:t>aph</w:t>
      </w:r>
      <w:r w:rsidRPr="00C901B7">
        <w:rPr>
          <w:w w:val="132"/>
          <w:szCs w:val="16"/>
        </w:rPr>
        <w:t>,</w:t>
      </w:r>
      <w:r w:rsidRPr="00C901B7">
        <w:rPr>
          <w:spacing w:val="8"/>
          <w:w w:val="132"/>
          <w:szCs w:val="16"/>
        </w:rPr>
        <w:t xml:space="preserve"> </w:t>
      </w:r>
      <w:r w:rsidRPr="00C901B7">
        <w:rPr>
          <w:spacing w:val="1"/>
          <w:szCs w:val="16"/>
        </w:rPr>
        <w:t>t</w:t>
      </w:r>
      <w:r w:rsidRPr="00C901B7">
        <w:rPr>
          <w:szCs w:val="16"/>
        </w:rPr>
        <w:t>hen</w:t>
      </w:r>
      <w:r w:rsidRPr="00C901B7">
        <w:rPr>
          <w:spacing w:val="5"/>
          <w:szCs w:val="16"/>
        </w:rPr>
        <w:t xml:space="preserve"> </w:t>
      </w:r>
      <w:r w:rsidRPr="00C901B7">
        <w:rPr>
          <w:spacing w:val="1"/>
          <w:szCs w:val="16"/>
        </w:rPr>
        <w:t>t</w:t>
      </w:r>
      <w:r w:rsidRPr="00C901B7">
        <w:rPr>
          <w:szCs w:val="16"/>
        </w:rPr>
        <w:t>he</w:t>
      </w:r>
      <w:r w:rsidRPr="00C901B7">
        <w:rPr>
          <w:spacing w:val="5"/>
          <w:szCs w:val="16"/>
        </w:rPr>
        <w:t xml:space="preserve"> </w:t>
      </w:r>
      <w:r w:rsidRPr="00C901B7">
        <w:rPr>
          <w:szCs w:val="16"/>
        </w:rPr>
        <w:t>above</w:t>
      </w:r>
      <w:r w:rsidRPr="00C901B7">
        <w:rPr>
          <w:spacing w:val="3"/>
          <w:szCs w:val="16"/>
        </w:rPr>
        <w:t xml:space="preserve"> </w:t>
      </w:r>
      <w:r w:rsidRPr="00C901B7">
        <w:rPr>
          <w:szCs w:val="16"/>
        </w:rPr>
        <w:t>na</w:t>
      </w:r>
      <w:r w:rsidRPr="00C901B7">
        <w:rPr>
          <w:spacing w:val="-1"/>
          <w:szCs w:val="16"/>
        </w:rPr>
        <w:t>m</w:t>
      </w:r>
      <w:r w:rsidRPr="00C901B7">
        <w:rPr>
          <w:szCs w:val="16"/>
        </w:rPr>
        <w:t>ed FA</w:t>
      </w:r>
      <w:r w:rsidRPr="00C901B7">
        <w:rPr>
          <w:spacing w:val="-1"/>
          <w:szCs w:val="16"/>
        </w:rPr>
        <w:t>C</w:t>
      </w:r>
      <w:r w:rsidRPr="00C901B7">
        <w:rPr>
          <w:szCs w:val="16"/>
        </w:rPr>
        <w:t>I</w:t>
      </w:r>
      <w:r w:rsidRPr="00C901B7">
        <w:rPr>
          <w:spacing w:val="1"/>
          <w:szCs w:val="16"/>
        </w:rPr>
        <w:t>L</w:t>
      </w:r>
      <w:r w:rsidRPr="00C901B7">
        <w:rPr>
          <w:szCs w:val="16"/>
        </w:rPr>
        <w:t>I</w:t>
      </w:r>
      <w:r w:rsidRPr="00C901B7">
        <w:rPr>
          <w:spacing w:val="1"/>
          <w:szCs w:val="16"/>
        </w:rPr>
        <w:t>T</w:t>
      </w:r>
      <w:r w:rsidRPr="00C901B7">
        <w:rPr>
          <w:szCs w:val="16"/>
        </w:rPr>
        <w:t xml:space="preserve">Y </w:t>
      </w:r>
      <w:r w:rsidRPr="00C901B7">
        <w:rPr>
          <w:spacing w:val="8"/>
          <w:szCs w:val="16"/>
        </w:rPr>
        <w:t xml:space="preserve"> </w:t>
      </w:r>
      <w:r w:rsidRPr="00C901B7">
        <w:rPr>
          <w:szCs w:val="16"/>
        </w:rPr>
        <w:t>U</w:t>
      </w:r>
      <w:r w:rsidRPr="00C901B7">
        <w:rPr>
          <w:spacing w:val="-1"/>
          <w:szCs w:val="16"/>
        </w:rPr>
        <w:t>S</w:t>
      </w:r>
      <w:r w:rsidRPr="00C901B7">
        <w:rPr>
          <w:spacing w:val="1"/>
          <w:szCs w:val="16"/>
        </w:rPr>
        <w:t>E</w:t>
      </w:r>
      <w:r w:rsidRPr="00C901B7">
        <w:rPr>
          <w:szCs w:val="16"/>
        </w:rPr>
        <w:t>R</w:t>
      </w:r>
      <w:r w:rsidRPr="00C901B7">
        <w:rPr>
          <w:spacing w:val="53"/>
          <w:szCs w:val="16"/>
        </w:rPr>
        <w:t xml:space="preserve"> </w:t>
      </w:r>
      <w:r w:rsidRPr="00C901B7">
        <w:rPr>
          <w:spacing w:val="-1"/>
          <w:szCs w:val="16"/>
        </w:rPr>
        <w:t>a</w:t>
      </w:r>
      <w:r w:rsidRPr="00C901B7">
        <w:rPr>
          <w:szCs w:val="16"/>
        </w:rPr>
        <w:t>gr</w:t>
      </w:r>
      <w:r w:rsidRPr="00C901B7">
        <w:rPr>
          <w:spacing w:val="2"/>
          <w:szCs w:val="16"/>
        </w:rPr>
        <w:t>e</w:t>
      </w:r>
      <w:r w:rsidRPr="00C901B7">
        <w:rPr>
          <w:spacing w:val="-1"/>
          <w:szCs w:val="16"/>
        </w:rPr>
        <w:t>e</w:t>
      </w:r>
      <w:r w:rsidRPr="00C901B7">
        <w:rPr>
          <w:szCs w:val="16"/>
        </w:rPr>
        <w:t xml:space="preserve">s  </w:t>
      </w:r>
      <w:r w:rsidRPr="00C901B7">
        <w:rPr>
          <w:spacing w:val="1"/>
          <w:szCs w:val="16"/>
        </w:rPr>
        <w:t>t</w:t>
      </w:r>
      <w:r w:rsidRPr="00C901B7">
        <w:rPr>
          <w:szCs w:val="16"/>
        </w:rPr>
        <w:t>o</w:t>
      </w:r>
      <w:r w:rsidRPr="00C901B7">
        <w:rPr>
          <w:spacing w:val="54"/>
          <w:szCs w:val="16"/>
        </w:rPr>
        <w:t xml:space="preserve"> </w:t>
      </w:r>
      <w:r w:rsidRPr="00C901B7">
        <w:rPr>
          <w:w w:val="104"/>
          <w:szCs w:val="16"/>
        </w:rPr>
        <w:t>pr</w:t>
      </w:r>
      <w:r w:rsidRPr="00C901B7">
        <w:rPr>
          <w:w w:val="99"/>
          <w:szCs w:val="16"/>
        </w:rPr>
        <w:t>o</w:t>
      </w:r>
      <w:r w:rsidRPr="00C901B7">
        <w:rPr>
          <w:spacing w:val="1"/>
          <w:w w:val="99"/>
          <w:szCs w:val="16"/>
        </w:rPr>
        <w:t>t</w:t>
      </w:r>
      <w:r w:rsidRPr="00C901B7">
        <w:rPr>
          <w:spacing w:val="-1"/>
          <w:w w:val="99"/>
          <w:szCs w:val="16"/>
        </w:rPr>
        <w:t>ec</w:t>
      </w:r>
      <w:r w:rsidRPr="00C901B7">
        <w:rPr>
          <w:spacing w:val="1"/>
          <w:w w:val="99"/>
          <w:szCs w:val="16"/>
        </w:rPr>
        <w:t>t</w:t>
      </w:r>
      <w:r w:rsidRPr="00C901B7">
        <w:rPr>
          <w:w w:val="132"/>
          <w:szCs w:val="16"/>
        </w:rPr>
        <w:t>,</w:t>
      </w:r>
      <w:r w:rsidRPr="00C901B7">
        <w:rPr>
          <w:spacing w:val="55"/>
          <w:w w:val="132"/>
          <w:szCs w:val="16"/>
        </w:rPr>
        <w:t xml:space="preserve"> </w:t>
      </w:r>
      <w:r w:rsidRPr="00C901B7">
        <w:rPr>
          <w:szCs w:val="16"/>
        </w:rPr>
        <w:t>d</w:t>
      </w:r>
      <w:r w:rsidRPr="00C901B7">
        <w:rPr>
          <w:spacing w:val="-1"/>
          <w:szCs w:val="16"/>
        </w:rPr>
        <w:t>e</w:t>
      </w:r>
      <w:r w:rsidRPr="00C901B7">
        <w:rPr>
          <w:szCs w:val="16"/>
        </w:rPr>
        <w:t>f</w:t>
      </w:r>
      <w:r w:rsidRPr="00C901B7">
        <w:rPr>
          <w:spacing w:val="-1"/>
          <w:szCs w:val="16"/>
        </w:rPr>
        <w:t>e</w:t>
      </w:r>
      <w:r w:rsidRPr="00C901B7">
        <w:rPr>
          <w:szCs w:val="16"/>
        </w:rPr>
        <w:t xml:space="preserve">nd, </w:t>
      </w:r>
      <w:r w:rsidRPr="00C901B7">
        <w:rPr>
          <w:spacing w:val="12"/>
          <w:szCs w:val="16"/>
        </w:rPr>
        <w:t xml:space="preserve"> </w:t>
      </w:r>
      <w:r w:rsidRPr="00C901B7">
        <w:rPr>
          <w:szCs w:val="16"/>
        </w:rPr>
        <w:t>ho</w:t>
      </w:r>
      <w:r w:rsidRPr="00C901B7">
        <w:rPr>
          <w:spacing w:val="1"/>
          <w:szCs w:val="16"/>
        </w:rPr>
        <w:t>l</w:t>
      </w:r>
      <w:r w:rsidRPr="00C901B7">
        <w:rPr>
          <w:szCs w:val="16"/>
        </w:rPr>
        <w:t>d</w:t>
      </w:r>
      <w:r w:rsidRPr="00C901B7">
        <w:rPr>
          <w:spacing w:val="52"/>
          <w:szCs w:val="16"/>
        </w:rPr>
        <w:t xml:space="preserve"> </w:t>
      </w:r>
      <w:r w:rsidRPr="00C901B7">
        <w:rPr>
          <w:szCs w:val="16"/>
        </w:rPr>
        <w:t>h</w:t>
      </w:r>
      <w:r w:rsidRPr="00C901B7">
        <w:rPr>
          <w:spacing w:val="-1"/>
          <w:szCs w:val="16"/>
        </w:rPr>
        <w:t>a</w:t>
      </w:r>
      <w:r w:rsidRPr="00C901B7">
        <w:rPr>
          <w:szCs w:val="16"/>
        </w:rPr>
        <w:t>r</w:t>
      </w:r>
      <w:r w:rsidRPr="00C901B7">
        <w:rPr>
          <w:spacing w:val="-1"/>
          <w:szCs w:val="16"/>
        </w:rPr>
        <w:t>m</w:t>
      </w:r>
      <w:r w:rsidRPr="00C901B7">
        <w:rPr>
          <w:spacing w:val="1"/>
          <w:szCs w:val="16"/>
        </w:rPr>
        <w:t>l</w:t>
      </w:r>
      <w:r w:rsidRPr="00C901B7">
        <w:rPr>
          <w:spacing w:val="-1"/>
          <w:szCs w:val="16"/>
        </w:rPr>
        <w:t>e</w:t>
      </w:r>
      <w:r w:rsidRPr="00C901B7">
        <w:rPr>
          <w:spacing w:val="1"/>
          <w:szCs w:val="16"/>
        </w:rPr>
        <w:t>s</w:t>
      </w:r>
      <w:r w:rsidRPr="00C901B7">
        <w:rPr>
          <w:szCs w:val="16"/>
        </w:rPr>
        <w:t>s</w:t>
      </w:r>
      <w:r w:rsidRPr="00C901B7">
        <w:rPr>
          <w:spacing w:val="56"/>
          <w:szCs w:val="16"/>
        </w:rPr>
        <w:t xml:space="preserve"> </w:t>
      </w:r>
      <w:r w:rsidRPr="00C901B7">
        <w:rPr>
          <w:spacing w:val="-1"/>
          <w:szCs w:val="16"/>
        </w:rPr>
        <w:t>a</w:t>
      </w:r>
      <w:r w:rsidRPr="00C901B7">
        <w:rPr>
          <w:szCs w:val="16"/>
        </w:rPr>
        <w:t>nd</w:t>
      </w:r>
      <w:r w:rsidRPr="00C901B7">
        <w:rPr>
          <w:spacing w:val="53"/>
          <w:szCs w:val="16"/>
        </w:rPr>
        <w:t xml:space="preserve"> </w:t>
      </w:r>
      <w:r w:rsidRPr="00C901B7">
        <w:rPr>
          <w:szCs w:val="16"/>
        </w:rPr>
        <w:t>fu</w:t>
      </w:r>
      <w:r w:rsidRPr="00C901B7">
        <w:rPr>
          <w:spacing w:val="1"/>
          <w:szCs w:val="16"/>
        </w:rPr>
        <w:t>ll</w:t>
      </w:r>
      <w:r w:rsidRPr="00C901B7">
        <w:rPr>
          <w:szCs w:val="16"/>
        </w:rPr>
        <w:t>y</w:t>
      </w:r>
      <w:r w:rsidRPr="00C901B7">
        <w:rPr>
          <w:spacing w:val="50"/>
          <w:szCs w:val="16"/>
        </w:rPr>
        <w:t xml:space="preserve"> </w:t>
      </w:r>
      <w:r w:rsidRPr="00C901B7">
        <w:rPr>
          <w:spacing w:val="1"/>
          <w:szCs w:val="16"/>
        </w:rPr>
        <w:t>i</w:t>
      </w:r>
      <w:r w:rsidRPr="00C901B7">
        <w:rPr>
          <w:szCs w:val="16"/>
        </w:rPr>
        <w:t>nd</w:t>
      </w:r>
      <w:r w:rsidRPr="00C901B7">
        <w:rPr>
          <w:spacing w:val="-1"/>
          <w:szCs w:val="16"/>
        </w:rPr>
        <w:t>em</w:t>
      </w:r>
      <w:r w:rsidRPr="00C901B7">
        <w:rPr>
          <w:szCs w:val="16"/>
        </w:rPr>
        <w:t>n</w:t>
      </w:r>
      <w:r w:rsidRPr="00C901B7">
        <w:rPr>
          <w:spacing w:val="1"/>
          <w:szCs w:val="16"/>
        </w:rPr>
        <w:t>i</w:t>
      </w:r>
      <w:r w:rsidRPr="00C901B7">
        <w:rPr>
          <w:szCs w:val="16"/>
        </w:rPr>
        <w:t>fy</w:t>
      </w:r>
      <w:r w:rsidRPr="00C901B7">
        <w:rPr>
          <w:spacing w:val="46"/>
          <w:szCs w:val="16"/>
        </w:rPr>
        <w:t xml:space="preserve"> </w:t>
      </w:r>
      <w:r w:rsidRPr="00C901B7">
        <w:rPr>
          <w:spacing w:val="1"/>
          <w:szCs w:val="16"/>
        </w:rPr>
        <w:t>t</w:t>
      </w:r>
      <w:r w:rsidRPr="00C901B7">
        <w:rPr>
          <w:szCs w:val="16"/>
        </w:rPr>
        <w:t>he</w:t>
      </w:r>
      <w:r w:rsidRPr="00C901B7">
        <w:rPr>
          <w:spacing w:val="52"/>
          <w:szCs w:val="16"/>
        </w:rPr>
        <w:t xml:space="preserve"> </w:t>
      </w:r>
      <w:r w:rsidRPr="00C901B7">
        <w:rPr>
          <w:spacing w:val="-1"/>
          <w:szCs w:val="16"/>
        </w:rPr>
        <w:t>a</w:t>
      </w:r>
      <w:r w:rsidRPr="00C901B7">
        <w:rPr>
          <w:szCs w:val="16"/>
        </w:rPr>
        <w:t>bove n</w:t>
      </w:r>
      <w:r w:rsidRPr="00C901B7">
        <w:rPr>
          <w:spacing w:val="-1"/>
          <w:szCs w:val="16"/>
        </w:rPr>
        <w:t>ame</w:t>
      </w:r>
      <w:r w:rsidRPr="00C901B7">
        <w:rPr>
          <w:szCs w:val="16"/>
        </w:rPr>
        <w:t>d</w:t>
      </w:r>
      <w:r w:rsidRPr="00C901B7">
        <w:rPr>
          <w:spacing w:val="33"/>
          <w:szCs w:val="16"/>
        </w:rPr>
        <w:t xml:space="preserve"> </w:t>
      </w:r>
      <w:r w:rsidR="009B6999" w:rsidRPr="00C901B7">
        <w:rPr>
          <w:w w:val="101"/>
          <w:szCs w:val="16"/>
        </w:rPr>
        <w:t>PARISH/SCHOOL</w:t>
      </w:r>
      <w:r w:rsidRPr="00C901B7">
        <w:rPr>
          <w:spacing w:val="36"/>
          <w:szCs w:val="16"/>
        </w:rPr>
        <w:t xml:space="preserve"> </w:t>
      </w:r>
      <w:r w:rsidRPr="00C901B7">
        <w:rPr>
          <w:szCs w:val="16"/>
        </w:rPr>
        <w:t>for</w:t>
      </w:r>
      <w:r w:rsidRPr="00C901B7">
        <w:rPr>
          <w:spacing w:val="46"/>
          <w:szCs w:val="16"/>
        </w:rPr>
        <w:t xml:space="preserve"> </w:t>
      </w:r>
      <w:r w:rsidRPr="00C901B7">
        <w:rPr>
          <w:spacing w:val="-1"/>
          <w:szCs w:val="16"/>
        </w:rPr>
        <w:t>a</w:t>
      </w:r>
      <w:r w:rsidRPr="00C901B7">
        <w:rPr>
          <w:szCs w:val="16"/>
        </w:rPr>
        <w:t>ny</w:t>
      </w:r>
      <w:r w:rsidRPr="00C901B7">
        <w:rPr>
          <w:spacing w:val="36"/>
          <w:szCs w:val="16"/>
        </w:rPr>
        <w:t xml:space="preserve"> </w:t>
      </w:r>
      <w:r w:rsidRPr="00C901B7">
        <w:rPr>
          <w:spacing w:val="-1"/>
          <w:szCs w:val="16"/>
        </w:rPr>
        <w:t>c</w:t>
      </w:r>
      <w:r w:rsidRPr="00C901B7">
        <w:rPr>
          <w:spacing w:val="1"/>
          <w:szCs w:val="16"/>
        </w:rPr>
        <w:t>l</w:t>
      </w:r>
      <w:r w:rsidRPr="00C901B7">
        <w:rPr>
          <w:spacing w:val="-1"/>
          <w:szCs w:val="16"/>
        </w:rPr>
        <w:t>a</w:t>
      </w:r>
      <w:r w:rsidRPr="00C901B7">
        <w:rPr>
          <w:spacing w:val="1"/>
          <w:szCs w:val="16"/>
        </w:rPr>
        <w:t>i</w:t>
      </w:r>
      <w:r w:rsidRPr="00C901B7">
        <w:rPr>
          <w:szCs w:val="16"/>
        </w:rPr>
        <w:t>m</w:t>
      </w:r>
      <w:r w:rsidRPr="00C901B7">
        <w:rPr>
          <w:spacing w:val="32"/>
          <w:szCs w:val="16"/>
        </w:rPr>
        <w:t xml:space="preserve"> </w:t>
      </w:r>
      <w:r w:rsidRPr="00C901B7">
        <w:rPr>
          <w:szCs w:val="16"/>
        </w:rPr>
        <w:t>or</w:t>
      </w:r>
      <w:r w:rsidRPr="00C901B7">
        <w:rPr>
          <w:spacing w:val="47"/>
          <w:szCs w:val="16"/>
        </w:rPr>
        <w:t xml:space="preserve"> </w:t>
      </w:r>
      <w:r w:rsidRPr="00C901B7">
        <w:rPr>
          <w:spacing w:val="-1"/>
          <w:szCs w:val="16"/>
        </w:rPr>
        <w:t>ca</w:t>
      </w:r>
      <w:r w:rsidRPr="00C901B7">
        <w:rPr>
          <w:szCs w:val="16"/>
        </w:rPr>
        <w:t>u</w:t>
      </w:r>
      <w:r w:rsidRPr="00C901B7">
        <w:rPr>
          <w:spacing w:val="1"/>
          <w:szCs w:val="16"/>
        </w:rPr>
        <w:t>s</w:t>
      </w:r>
      <w:r w:rsidRPr="00C901B7">
        <w:rPr>
          <w:szCs w:val="16"/>
        </w:rPr>
        <w:t>e</w:t>
      </w:r>
      <w:r w:rsidRPr="00C901B7">
        <w:rPr>
          <w:spacing w:val="33"/>
          <w:szCs w:val="16"/>
        </w:rPr>
        <w:t xml:space="preserve"> </w:t>
      </w:r>
      <w:r w:rsidRPr="00C901B7">
        <w:rPr>
          <w:szCs w:val="16"/>
        </w:rPr>
        <w:t>of</w:t>
      </w:r>
      <w:r w:rsidRPr="00C901B7">
        <w:rPr>
          <w:spacing w:val="36"/>
          <w:szCs w:val="16"/>
        </w:rPr>
        <w:t xml:space="preserve"> </w:t>
      </w:r>
      <w:r w:rsidRPr="00C901B7">
        <w:rPr>
          <w:spacing w:val="-1"/>
          <w:szCs w:val="16"/>
        </w:rPr>
        <w:t>ac</w:t>
      </w:r>
      <w:r w:rsidRPr="00C901B7">
        <w:rPr>
          <w:spacing w:val="1"/>
          <w:szCs w:val="16"/>
        </w:rPr>
        <w:t>ti</w:t>
      </w:r>
      <w:r w:rsidRPr="00C901B7">
        <w:rPr>
          <w:szCs w:val="16"/>
        </w:rPr>
        <w:t>on</w:t>
      </w:r>
      <w:r w:rsidRPr="00C901B7">
        <w:rPr>
          <w:spacing w:val="33"/>
          <w:szCs w:val="16"/>
        </w:rPr>
        <w:t xml:space="preserve"> </w:t>
      </w:r>
      <w:r w:rsidRPr="00C901B7">
        <w:rPr>
          <w:szCs w:val="16"/>
        </w:rPr>
        <w:t>wh</w:t>
      </w:r>
      <w:r w:rsidRPr="00C901B7">
        <w:rPr>
          <w:spacing w:val="-1"/>
          <w:szCs w:val="16"/>
        </w:rPr>
        <w:t>a</w:t>
      </w:r>
      <w:r w:rsidRPr="00C901B7">
        <w:rPr>
          <w:spacing w:val="1"/>
          <w:szCs w:val="16"/>
        </w:rPr>
        <w:t>ts</w:t>
      </w:r>
      <w:r w:rsidRPr="00C901B7">
        <w:rPr>
          <w:szCs w:val="16"/>
        </w:rPr>
        <w:t>o</w:t>
      </w:r>
      <w:r w:rsidRPr="00C901B7">
        <w:rPr>
          <w:spacing w:val="-1"/>
          <w:szCs w:val="16"/>
        </w:rPr>
        <w:t>e</w:t>
      </w:r>
      <w:r w:rsidRPr="00C901B7">
        <w:rPr>
          <w:szCs w:val="16"/>
        </w:rPr>
        <w:t>v</w:t>
      </w:r>
      <w:r w:rsidRPr="00C901B7">
        <w:rPr>
          <w:spacing w:val="-1"/>
          <w:szCs w:val="16"/>
        </w:rPr>
        <w:t>e</w:t>
      </w:r>
      <w:r w:rsidRPr="00C901B7">
        <w:rPr>
          <w:szCs w:val="16"/>
        </w:rPr>
        <w:t>r</w:t>
      </w:r>
      <w:r w:rsidRPr="00C901B7">
        <w:rPr>
          <w:spacing w:val="37"/>
          <w:szCs w:val="16"/>
        </w:rPr>
        <w:t xml:space="preserve"> </w:t>
      </w:r>
      <w:r w:rsidRPr="00C901B7">
        <w:rPr>
          <w:spacing w:val="-1"/>
          <w:szCs w:val="16"/>
        </w:rPr>
        <w:t>a</w:t>
      </w:r>
      <w:r w:rsidRPr="00C901B7">
        <w:rPr>
          <w:szCs w:val="16"/>
        </w:rPr>
        <w:t>r</w:t>
      </w:r>
      <w:r w:rsidRPr="00C901B7">
        <w:rPr>
          <w:spacing w:val="1"/>
          <w:szCs w:val="16"/>
        </w:rPr>
        <w:t>i</w:t>
      </w:r>
      <w:r w:rsidRPr="00C901B7">
        <w:rPr>
          <w:spacing w:val="-2"/>
          <w:szCs w:val="16"/>
        </w:rPr>
        <w:t>s</w:t>
      </w:r>
      <w:r w:rsidRPr="00C901B7">
        <w:rPr>
          <w:spacing w:val="1"/>
          <w:szCs w:val="16"/>
        </w:rPr>
        <w:t>i</w:t>
      </w:r>
      <w:r w:rsidRPr="00C901B7">
        <w:rPr>
          <w:szCs w:val="16"/>
        </w:rPr>
        <w:t>ng</w:t>
      </w:r>
      <w:r w:rsidRPr="00C901B7">
        <w:rPr>
          <w:spacing w:val="41"/>
          <w:szCs w:val="16"/>
        </w:rPr>
        <w:t xml:space="preserve"> </w:t>
      </w:r>
      <w:r w:rsidRPr="00C901B7">
        <w:rPr>
          <w:szCs w:val="16"/>
        </w:rPr>
        <w:t>o</w:t>
      </w:r>
      <w:r w:rsidRPr="00C901B7">
        <w:rPr>
          <w:spacing w:val="-2"/>
          <w:szCs w:val="16"/>
        </w:rPr>
        <w:t>u</w:t>
      </w:r>
      <w:r w:rsidRPr="00C901B7">
        <w:rPr>
          <w:szCs w:val="16"/>
        </w:rPr>
        <w:t>t</w:t>
      </w:r>
      <w:r w:rsidRPr="00C901B7">
        <w:rPr>
          <w:spacing w:val="36"/>
          <w:szCs w:val="16"/>
        </w:rPr>
        <w:t xml:space="preserve"> </w:t>
      </w:r>
      <w:r w:rsidRPr="00C901B7">
        <w:rPr>
          <w:szCs w:val="16"/>
        </w:rPr>
        <w:t>of</w:t>
      </w:r>
      <w:r w:rsidRPr="00C901B7">
        <w:rPr>
          <w:spacing w:val="36"/>
          <w:szCs w:val="16"/>
        </w:rPr>
        <w:t xml:space="preserve"> </w:t>
      </w:r>
      <w:r w:rsidRPr="00C901B7">
        <w:rPr>
          <w:szCs w:val="16"/>
        </w:rPr>
        <w:t>or</w:t>
      </w:r>
      <w:r w:rsidRPr="00C901B7">
        <w:rPr>
          <w:spacing w:val="47"/>
          <w:szCs w:val="16"/>
        </w:rPr>
        <w:t xml:space="preserve"> </w:t>
      </w:r>
      <w:r w:rsidRPr="00C901B7">
        <w:rPr>
          <w:szCs w:val="16"/>
        </w:rPr>
        <w:t>r</w:t>
      </w:r>
      <w:r w:rsidRPr="00C901B7">
        <w:rPr>
          <w:spacing w:val="-1"/>
          <w:szCs w:val="16"/>
        </w:rPr>
        <w:t>e</w:t>
      </w:r>
      <w:r w:rsidRPr="00C901B7">
        <w:rPr>
          <w:spacing w:val="1"/>
          <w:szCs w:val="16"/>
        </w:rPr>
        <w:t>l</w:t>
      </w:r>
      <w:r w:rsidRPr="00C901B7">
        <w:rPr>
          <w:spacing w:val="-1"/>
          <w:szCs w:val="16"/>
        </w:rPr>
        <w:t>a</w:t>
      </w:r>
      <w:r w:rsidRPr="00C901B7">
        <w:rPr>
          <w:spacing w:val="1"/>
          <w:szCs w:val="16"/>
        </w:rPr>
        <w:t>t</w:t>
      </w:r>
      <w:r w:rsidRPr="00C901B7">
        <w:rPr>
          <w:spacing w:val="-1"/>
          <w:szCs w:val="16"/>
        </w:rPr>
        <w:t>e</w:t>
      </w:r>
      <w:r w:rsidRPr="00C901B7">
        <w:rPr>
          <w:szCs w:val="16"/>
        </w:rPr>
        <w:t>d</w:t>
      </w:r>
      <w:r w:rsidRPr="00C901B7">
        <w:rPr>
          <w:spacing w:val="41"/>
          <w:szCs w:val="16"/>
        </w:rPr>
        <w:t xml:space="preserve"> </w:t>
      </w:r>
      <w:r w:rsidRPr="00C901B7">
        <w:rPr>
          <w:spacing w:val="1"/>
          <w:szCs w:val="16"/>
        </w:rPr>
        <w:t>t</w:t>
      </w:r>
      <w:r w:rsidRPr="00C901B7">
        <w:rPr>
          <w:szCs w:val="16"/>
        </w:rPr>
        <w:t>o</w:t>
      </w:r>
      <w:r w:rsidRPr="00C901B7">
        <w:rPr>
          <w:spacing w:val="34"/>
          <w:szCs w:val="16"/>
        </w:rPr>
        <w:t xml:space="preserve"> </w:t>
      </w:r>
      <w:r w:rsidRPr="00C901B7">
        <w:rPr>
          <w:spacing w:val="1"/>
          <w:szCs w:val="16"/>
        </w:rPr>
        <w:t>t</w:t>
      </w:r>
      <w:r w:rsidRPr="00C901B7">
        <w:rPr>
          <w:szCs w:val="16"/>
        </w:rPr>
        <w:t>he u</w:t>
      </w:r>
      <w:r w:rsidRPr="00C901B7">
        <w:rPr>
          <w:spacing w:val="1"/>
          <w:szCs w:val="16"/>
        </w:rPr>
        <w:t>s</w:t>
      </w:r>
      <w:r w:rsidRPr="00C901B7">
        <w:rPr>
          <w:szCs w:val="16"/>
        </w:rPr>
        <w:t>age</w:t>
      </w:r>
      <w:r w:rsidRPr="00C901B7">
        <w:rPr>
          <w:spacing w:val="3"/>
          <w:szCs w:val="16"/>
        </w:rPr>
        <w:t xml:space="preserve"> </w:t>
      </w:r>
      <w:r w:rsidRPr="00C901B7">
        <w:rPr>
          <w:szCs w:val="16"/>
        </w:rPr>
        <w:t>wh</w:t>
      </w:r>
      <w:r w:rsidRPr="00C901B7">
        <w:rPr>
          <w:spacing w:val="1"/>
          <w:szCs w:val="16"/>
        </w:rPr>
        <w:t>i</w:t>
      </w:r>
      <w:r w:rsidRPr="00C901B7">
        <w:rPr>
          <w:szCs w:val="16"/>
        </w:rPr>
        <w:t>ch</w:t>
      </w:r>
      <w:r w:rsidRPr="00C901B7">
        <w:rPr>
          <w:spacing w:val="1"/>
          <w:szCs w:val="16"/>
        </w:rPr>
        <w:t xml:space="preserve"> t</w:t>
      </w:r>
      <w:r w:rsidRPr="00C901B7">
        <w:rPr>
          <w:szCs w:val="16"/>
        </w:rPr>
        <w:t>akes</w:t>
      </w:r>
      <w:r w:rsidRPr="00C901B7">
        <w:rPr>
          <w:spacing w:val="4"/>
          <w:szCs w:val="16"/>
        </w:rPr>
        <w:t xml:space="preserve"> </w:t>
      </w:r>
      <w:r w:rsidRPr="00C901B7">
        <w:rPr>
          <w:spacing w:val="-2"/>
          <w:szCs w:val="16"/>
        </w:rPr>
        <w:t>p</w:t>
      </w:r>
      <w:r w:rsidRPr="00C901B7">
        <w:rPr>
          <w:spacing w:val="1"/>
          <w:szCs w:val="16"/>
        </w:rPr>
        <w:t>l</w:t>
      </w:r>
      <w:r w:rsidRPr="00C901B7">
        <w:rPr>
          <w:szCs w:val="16"/>
        </w:rPr>
        <w:t>ace</w:t>
      </w:r>
      <w:r w:rsidRPr="00C901B7">
        <w:rPr>
          <w:spacing w:val="3"/>
          <w:szCs w:val="16"/>
        </w:rPr>
        <w:t xml:space="preserve"> </w:t>
      </w:r>
      <w:r w:rsidRPr="00C901B7">
        <w:rPr>
          <w:szCs w:val="16"/>
        </w:rPr>
        <w:t>dur</w:t>
      </w:r>
      <w:r w:rsidRPr="00C901B7">
        <w:rPr>
          <w:spacing w:val="1"/>
          <w:szCs w:val="16"/>
        </w:rPr>
        <w:t>i</w:t>
      </w:r>
      <w:r w:rsidRPr="00C901B7">
        <w:rPr>
          <w:spacing w:val="-2"/>
          <w:szCs w:val="16"/>
        </w:rPr>
        <w:t>n</w:t>
      </w:r>
      <w:r w:rsidRPr="00C901B7">
        <w:rPr>
          <w:szCs w:val="16"/>
        </w:rPr>
        <w:t>g</w:t>
      </w:r>
      <w:r w:rsidRPr="00C901B7">
        <w:rPr>
          <w:spacing w:val="12"/>
          <w:szCs w:val="16"/>
        </w:rPr>
        <w:t xml:space="preserve"> </w:t>
      </w:r>
      <w:r w:rsidRPr="00C901B7">
        <w:rPr>
          <w:spacing w:val="-2"/>
          <w:szCs w:val="16"/>
        </w:rPr>
        <w:t>t</w:t>
      </w:r>
      <w:r w:rsidRPr="00C901B7">
        <w:rPr>
          <w:szCs w:val="16"/>
        </w:rPr>
        <w:t>he</w:t>
      </w:r>
      <w:r w:rsidRPr="00C901B7">
        <w:rPr>
          <w:spacing w:val="5"/>
          <w:szCs w:val="16"/>
        </w:rPr>
        <w:t xml:space="preserve"> </w:t>
      </w:r>
      <w:r w:rsidRPr="00C901B7">
        <w:rPr>
          <w:szCs w:val="16"/>
        </w:rPr>
        <w:t xml:space="preserve">above </w:t>
      </w:r>
      <w:r w:rsidRPr="00C901B7">
        <w:rPr>
          <w:spacing w:val="1"/>
          <w:szCs w:val="16"/>
        </w:rPr>
        <w:t>i</w:t>
      </w:r>
      <w:r w:rsidRPr="00C901B7">
        <w:rPr>
          <w:szCs w:val="16"/>
        </w:rPr>
        <w:t>den</w:t>
      </w:r>
      <w:r w:rsidRPr="00C901B7">
        <w:rPr>
          <w:spacing w:val="1"/>
          <w:szCs w:val="16"/>
        </w:rPr>
        <w:t>t</w:t>
      </w:r>
      <w:r w:rsidRPr="00C901B7">
        <w:rPr>
          <w:spacing w:val="-2"/>
          <w:szCs w:val="16"/>
        </w:rPr>
        <w:t>i</w:t>
      </w:r>
      <w:r w:rsidRPr="00C901B7">
        <w:rPr>
          <w:szCs w:val="16"/>
        </w:rPr>
        <w:t>f</w:t>
      </w:r>
      <w:r w:rsidRPr="00C901B7">
        <w:rPr>
          <w:spacing w:val="1"/>
          <w:szCs w:val="16"/>
        </w:rPr>
        <w:t>i</w:t>
      </w:r>
      <w:r w:rsidRPr="00C901B7">
        <w:rPr>
          <w:szCs w:val="16"/>
        </w:rPr>
        <w:t xml:space="preserve">ed </w:t>
      </w:r>
      <w:r w:rsidRPr="00C901B7">
        <w:rPr>
          <w:spacing w:val="1"/>
          <w:szCs w:val="16"/>
        </w:rPr>
        <w:t>D</w:t>
      </w:r>
      <w:r w:rsidRPr="00C901B7">
        <w:rPr>
          <w:szCs w:val="16"/>
        </w:rPr>
        <w:t>A</w:t>
      </w:r>
      <w:r w:rsidRPr="00C901B7">
        <w:rPr>
          <w:spacing w:val="1"/>
          <w:szCs w:val="16"/>
        </w:rPr>
        <w:t>TE</w:t>
      </w:r>
      <w:r w:rsidRPr="00C901B7">
        <w:rPr>
          <w:szCs w:val="16"/>
        </w:rPr>
        <w:t>(</w:t>
      </w:r>
      <w:r w:rsidRPr="00C901B7">
        <w:rPr>
          <w:spacing w:val="-1"/>
          <w:szCs w:val="16"/>
        </w:rPr>
        <w:t>S</w:t>
      </w:r>
      <w:r w:rsidRPr="00C901B7">
        <w:rPr>
          <w:szCs w:val="16"/>
        </w:rPr>
        <w:t>)</w:t>
      </w:r>
      <w:r w:rsidRPr="00C901B7">
        <w:rPr>
          <w:spacing w:val="9"/>
          <w:szCs w:val="16"/>
        </w:rPr>
        <w:t xml:space="preserve"> </w:t>
      </w:r>
      <w:r w:rsidRPr="00C901B7">
        <w:rPr>
          <w:szCs w:val="16"/>
        </w:rPr>
        <w:t>OF</w:t>
      </w:r>
      <w:r w:rsidRPr="00C901B7">
        <w:rPr>
          <w:spacing w:val="15"/>
          <w:szCs w:val="16"/>
        </w:rPr>
        <w:t xml:space="preserve"> </w:t>
      </w:r>
      <w:r w:rsidRPr="00C901B7">
        <w:rPr>
          <w:szCs w:val="16"/>
        </w:rPr>
        <w:t>FAC</w:t>
      </w:r>
      <w:r w:rsidRPr="00C901B7">
        <w:rPr>
          <w:spacing w:val="-3"/>
          <w:szCs w:val="16"/>
        </w:rPr>
        <w:t>I</w:t>
      </w:r>
      <w:r w:rsidRPr="00C901B7">
        <w:rPr>
          <w:spacing w:val="1"/>
          <w:szCs w:val="16"/>
        </w:rPr>
        <w:t>L</w:t>
      </w:r>
      <w:r w:rsidRPr="00C901B7">
        <w:rPr>
          <w:szCs w:val="16"/>
        </w:rPr>
        <w:t>I</w:t>
      </w:r>
      <w:r w:rsidRPr="00C901B7">
        <w:rPr>
          <w:spacing w:val="1"/>
          <w:szCs w:val="16"/>
        </w:rPr>
        <w:t>T</w:t>
      </w:r>
      <w:r w:rsidRPr="00C901B7">
        <w:rPr>
          <w:szCs w:val="16"/>
        </w:rPr>
        <w:t>Y</w:t>
      </w:r>
      <w:r w:rsidRPr="00C901B7">
        <w:rPr>
          <w:spacing w:val="21"/>
          <w:szCs w:val="16"/>
        </w:rPr>
        <w:t xml:space="preserve"> </w:t>
      </w:r>
      <w:r w:rsidRPr="00C901B7">
        <w:rPr>
          <w:spacing w:val="1"/>
          <w:szCs w:val="16"/>
        </w:rPr>
        <w:t>U</w:t>
      </w:r>
      <w:r w:rsidRPr="00C901B7">
        <w:rPr>
          <w:spacing w:val="-1"/>
          <w:szCs w:val="16"/>
        </w:rPr>
        <w:t>S</w:t>
      </w:r>
      <w:r w:rsidRPr="00C901B7">
        <w:rPr>
          <w:szCs w:val="16"/>
        </w:rPr>
        <w:t>AGE</w:t>
      </w:r>
      <w:r w:rsidRPr="00C901B7">
        <w:rPr>
          <w:spacing w:val="5"/>
          <w:szCs w:val="16"/>
        </w:rPr>
        <w:t xml:space="preserve"> </w:t>
      </w:r>
      <w:r w:rsidRPr="00C901B7">
        <w:rPr>
          <w:spacing w:val="1"/>
          <w:szCs w:val="16"/>
        </w:rPr>
        <w:t>t</w:t>
      </w:r>
      <w:r w:rsidRPr="00C901B7">
        <w:rPr>
          <w:szCs w:val="16"/>
        </w:rPr>
        <w:t>h</w:t>
      </w:r>
      <w:r w:rsidRPr="00C901B7">
        <w:rPr>
          <w:spacing w:val="-1"/>
          <w:szCs w:val="16"/>
        </w:rPr>
        <w:t>a</w:t>
      </w:r>
      <w:r w:rsidRPr="00C901B7">
        <w:rPr>
          <w:szCs w:val="16"/>
        </w:rPr>
        <w:t>t</w:t>
      </w:r>
      <w:r w:rsidRPr="00C901B7">
        <w:rPr>
          <w:spacing w:val="4"/>
          <w:szCs w:val="16"/>
        </w:rPr>
        <w:t xml:space="preserve"> </w:t>
      </w:r>
      <w:r w:rsidRPr="00C901B7">
        <w:rPr>
          <w:spacing w:val="-2"/>
          <w:szCs w:val="16"/>
        </w:rPr>
        <w:t>i</w:t>
      </w:r>
      <w:r w:rsidRPr="00C901B7">
        <w:rPr>
          <w:szCs w:val="16"/>
        </w:rPr>
        <w:t>s brought</w:t>
      </w:r>
      <w:r w:rsidRPr="00C901B7">
        <w:rPr>
          <w:spacing w:val="12"/>
          <w:szCs w:val="16"/>
        </w:rPr>
        <w:t xml:space="preserve"> </w:t>
      </w:r>
      <w:r w:rsidRPr="00C901B7">
        <w:rPr>
          <w:spacing w:val="-1"/>
          <w:szCs w:val="16"/>
        </w:rPr>
        <w:t>a</w:t>
      </w:r>
      <w:r w:rsidRPr="00C901B7">
        <w:rPr>
          <w:szCs w:val="16"/>
        </w:rPr>
        <w:t>g</w:t>
      </w:r>
      <w:r w:rsidRPr="00C901B7">
        <w:rPr>
          <w:spacing w:val="-1"/>
          <w:szCs w:val="16"/>
        </w:rPr>
        <w:t>a</w:t>
      </w:r>
      <w:r w:rsidRPr="00C901B7">
        <w:rPr>
          <w:spacing w:val="-2"/>
          <w:szCs w:val="16"/>
        </w:rPr>
        <w:t>i</w:t>
      </w:r>
      <w:r w:rsidRPr="00C901B7">
        <w:rPr>
          <w:szCs w:val="16"/>
        </w:rPr>
        <w:t>n</w:t>
      </w:r>
      <w:r w:rsidRPr="00C901B7">
        <w:rPr>
          <w:spacing w:val="1"/>
          <w:szCs w:val="16"/>
        </w:rPr>
        <w:t>s</w:t>
      </w:r>
      <w:r w:rsidRPr="00C901B7">
        <w:rPr>
          <w:szCs w:val="16"/>
        </w:rPr>
        <w:t xml:space="preserve">t </w:t>
      </w:r>
      <w:r w:rsidRPr="00C901B7">
        <w:rPr>
          <w:spacing w:val="1"/>
          <w:szCs w:val="16"/>
        </w:rPr>
        <w:t>t</w:t>
      </w:r>
      <w:r w:rsidRPr="00C901B7">
        <w:rPr>
          <w:szCs w:val="16"/>
        </w:rPr>
        <w:t>he</w:t>
      </w:r>
      <w:r w:rsidRPr="00C901B7">
        <w:rPr>
          <w:spacing w:val="5"/>
          <w:szCs w:val="16"/>
        </w:rPr>
        <w:t xml:space="preserve"> </w:t>
      </w:r>
      <w:r w:rsidR="009B6999" w:rsidRPr="00C901B7">
        <w:rPr>
          <w:w w:val="101"/>
          <w:szCs w:val="16"/>
        </w:rPr>
        <w:t>PARISH/SCHOOL</w:t>
      </w:r>
      <w:r w:rsidRPr="00C901B7">
        <w:rPr>
          <w:spacing w:val="6"/>
          <w:szCs w:val="16"/>
        </w:rPr>
        <w:t xml:space="preserve"> </w:t>
      </w:r>
      <w:r w:rsidRPr="00C901B7">
        <w:rPr>
          <w:szCs w:val="16"/>
        </w:rPr>
        <w:t>by</w:t>
      </w:r>
      <w:r w:rsidRPr="00C901B7">
        <w:rPr>
          <w:spacing w:val="6"/>
          <w:szCs w:val="16"/>
        </w:rPr>
        <w:t xml:space="preserve"> </w:t>
      </w:r>
      <w:r w:rsidRPr="00C901B7">
        <w:rPr>
          <w:spacing w:val="1"/>
          <w:szCs w:val="16"/>
        </w:rPr>
        <w:t>t</w:t>
      </w:r>
      <w:r w:rsidRPr="00C901B7">
        <w:rPr>
          <w:szCs w:val="16"/>
        </w:rPr>
        <w:t>he</w:t>
      </w:r>
      <w:r w:rsidRPr="00C901B7">
        <w:rPr>
          <w:spacing w:val="5"/>
          <w:szCs w:val="16"/>
        </w:rPr>
        <w:t xml:space="preserve"> </w:t>
      </w:r>
      <w:r w:rsidRPr="00C901B7">
        <w:rPr>
          <w:spacing w:val="-1"/>
          <w:szCs w:val="16"/>
        </w:rPr>
        <w:t>a</w:t>
      </w:r>
      <w:r w:rsidRPr="00C901B7">
        <w:rPr>
          <w:szCs w:val="16"/>
        </w:rPr>
        <w:t>bove</w:t>
      </w:r>
      <w:r w:rsidRPr="00C901B7">
        <w:rPr>
          <w:spacing w:val="2"/>
          <w:szCs w:val="16"/>
        </w:rPr>
        <w:t xml:space="preserve"> </w:t>
      </w:r>
      <w:r w:rsidRPr="00C901B7">
        <w:rPr>
          <w:szCs w:val="16"/>
        </w:rPr>
        <w:t>n</w:t>
      </w:r>
      <w:r w:rsidRPr="00C901B7">
        <w:rPr>
          <w:spacing w:val="-1"/>
          <w:szCs w:val="16"/>
        </w:rPr>
        <w:t>am</w:t>
      </w:r>
      <w:r w:rsidRPr="00C901B7">
        <w:rPr>
          <w:spacing w:val="2"/>
          <w:szCs w:val="16"/>
        </w:rPr>
        <w:t>e</w:t>
      </w:r>
      <w:r w:rsidRPr="00C901B7">
        <w:rPr>
          <w:szCs w:val="16"/>
        </w:rPr>
        <w:t>d</w:t>
      </w:r>
      <w:r w:rsidRPr="00C901B7">
        <w:rPr>
          <w:spacing w:val="2"/>
          <w:szCs w:val="16"/>
        </w:rPr>
        <w:t xml:space="preserve"> </w:t>
      </w:r>
      <w:r w:rsidRPr="00C901B7">
        <w:rPr>
          <w:szCs w:val="16"/>
        </w:rPr>
        <w:t>FA</w:t>
      </w:r>
      <w:r w:rsidRPr="00C901B7">
        <w:rPr>
          <w:spacing w:val="-1"/>
          <w:szCs w:val="16"/>
        </w:rPr>
        <w:t>C</w:t>
      </w:r>
      <w:r w:rsidRPr="00C901B7">
        <w:rPr>
          <w:szCs w:val="16"/>
        </w:rPr>
        <w:t>I</w:t>
      </w:r>
      <w:r w:rsidRPr="00C901B7">
        <w:rPr>
          <w:spacing w:val="1"/>
          <w:szCs w:val="16"/>
        </w:rPr>
        <w:t>L</w:t>
      </w:r>
      <w:r w:rsidRPr="00C901B7">
        <w:rPr>
          <w:szCs w:val="16"/>
        </w:rPr>
        <w:t>I</w:t>
      </w:r>
      <w:r w:rsidRPr="00C901B7">
        <w:rPr>
          <w:spacing w:val="1"/>
          <w:szCs w:val="16"/>
        </w:rPr>
        <w:t>T</w:t>
      </w:r>
      <w:r w:rsidRPr="00C901B7">
        <w:rPr>
          <w:szCs w:val="16"/>
        </w:rPr>
        <w:t>Y</w:t>
      </w:r>
      <w:r w:rsidRPr="00C901B7">
        <w:rPr>
          <w:spacing w:val="21"/>
          <w:szCs w:val="16"/>
        </w:rPr>
        <w:t xml:space="preserve"> </w:t>
      </w:r>
      <w:r w:rsidRPr="00C901B7">
        <w:rPr>
          <w:szCs w:val="16"/>
        </w:rPr>
        <w:t>U</w:t>
      </w:r>
      <w:r w:rsidRPr="00C901B7">
        <w:rPr>
          <w:spacing w:val="-1"/>
          <w:szCs w:val="16"/>
        </w:rPr>
        <w:t>S</w:t>
      </w:r>
      <w:r w:rsidRPr="00C901B7">
        <w:rPr>
          <w:spacing w:val="1"/>
          <w:szCs w:val="16"/>
        </w:rPr>
        <w:t>E</w:t>
      </w:r>
      <w:r w:rsidRPr="00C901B7">
        <w:rPr>
          <w:szCs w:val="16"/>
        </w:rPr>
        <w:t>R</w:t>
      </w:r>
      <w:r w:rsidRPr="00C901B7">
        <w:rPr>
          <w:spacing w:val="6"/>
          <w:szCs w:val="16"/>
        </w:rPr>
        <w:t xml:space="preserve"> </w:t>
      </w:r>
      <w:r w:rsidRPr="00C901B7">
        <w:rPr>
          <w:szCs w:val="16"/>
        </w:rPr>
        <w:t>or</w:t>
      </w:r>
      <w:r w:rsidRPr="00C901B7">
        <w:rPr>
          <w:spacing w:val="17"/>
          <w:szCs w:val="16"/>
        </w:rPr>
        <w:t xml:space="preserve"> </w:t>
      </w:r>
      <w:r w:rsidRPr="00C901B7">
        <w:rPr>
          <w:spacing w:val="1"/>
          <w:szCs w:val="16"/>
        </w:rPr>
        <w:t>it</w:t>
      </w:r>
      <w:r w:rsidRPr="00C901B7">
        <w:rPr>
          <w:szCs w:val="16"/>
        </w:rPr>
        <w:t>s</w:t>
      </w:r>
      <w:r w:rsidRPr="00C901B7">
        <w:rPr>
          <w:spacing w:val="8"/>
          <w:szCs w:val="16"/>
        </w:rPr>
        <w:t xml:space="preserve"> </w:t>
      </w:r>
      <w:r w:rsidRPr="00C901B7">
        <w:rPr>
          <w:spacing w:val="-1"/>
          <w:w w:val="99"/>
          <w:szCs w:val="16"/>
        </w:rPr>
        <w:t>em</w:t>
      </w:r>
      <w:r w:rsidRPr="00C901B7">
        <w:rPr>
          <w:w w:val="99"/>
          <w:szCs w:val="16"/>
        </w:rPr>
        <w:t>p</w:t>
      </w:r>
      <w:r w:rsidRPr="00C901B7">
        <w:rPr>
          <w:spacing w:val="1"/>
          <w:w w:val="99"/>
          <w:szCs w:val="16"/>
        </w:rPr>
        <w:t>l</w:t>
      </w:r>
      <w:r w:rsidRPr="00C901B7">
        <w:rPr>
          <w:w w:val="99"/>
          <w:szCs w:val="16"/>
        </w:rPr>
        <w:t>oy</w:t>
      </w:r>
      <w:r w:rsidRPr="00C901B7">
        <w:rPr>
          <w:spacing w:val="-1"/>
          <w:w w:val="99"/>
          <w:szCs w:val="16"/>
        </w:rPr>
        <w:t>ee</w:t>
      </w:r>
      <w:r w:rsidRPr="00C901B7">
        <w:rPr>
          <w:spacing w:val="1"/>
          <w:w w:val="99"/>
          <w:szCs w:val="16"/>
        </w:rPr>
        <w:t>s</w:t>
      </w:r>
      <w:r w:rsidRPr="00C901B7">
        <w:rPr>
          <w:w w:val="132"/>
          <w:szCs w:val="16"/>
        </w:rPr>
        <w:t>,</w:t>
      </w:r>
      <w:r w:rsidRPr="00C901B7">
        <w:rPr>
          <w:spacing w:val="9"/>
          <w:w w:val="132"/>
          <w:szCs w:val="16"/>
        </w:rPr>
        <w:t xml:space="preserve"> </w:t>
      </w:r>
      <w:r w:rsidRPr="00C901B7">
        <w:rPr>
          <w:spacing w:val="-1"/>
          <w:w w:val="99"/>
          <w:szCs w:val="16"/>
        </w:rPr>
        <w:t>a</w:t>
      </w:r>
      <w:r w:rsidRPr="00C901B7">
        <w:rPr>
          <w:w w:val="99"/>
          <w:szCs w:val="16"/>
        </w:rPr>
        <w:t>g</w:t>
      </w:r>
      <w:r w:rsidRPr="00C901B7">
        <w:rPr>
          <w:spacing w:val="-1"/>
          <w:w w:val="99"/>
          <w:szCs w:val="16"/>
        </w:rPr>
        <w:t>e</w:t>
      </w:r>
      <w:r w:rsidRPr="00C901B7">
        <w:rPr>
          <w:w w:val="99"/>
          <w:szCs w:val="16"/>
        </w:rPr>
        <w:t>n</w:t>
      </w:r>
      <w:r w:rsidRPr="00C901B7">
        <w:rPr>
          <w:spacing w:val="1"/>
          <w:w w:val="99"/>
          <w:szCs w:val="16"/>
        </w:rPr>
        <w:t>t</w:t>
      </w:r>
      <w:r w:rsidRPr="00C901B7">
        <w:rPr>
          <w:spacing w:val="-2"/>
          <w:w w:val="99"/>
          <w:szCs w:val="16"/>
        </w:rPr>
        <w:t>s</w:t>
      </w:r>
      <w:r w:rsidRPr="00C901B7">
        <w:rPr>
          <w:w w:val="132"/>
          <w:szCs w:val="16"/>
        </w:rPr>
        <w:t xml:space="preserve">, </w:t>
      </w:r>
      <w:r w:rsidRPr="00C901B7">
        <w:rPr>
          <w:w w:val="99"/>
          <w:szCs w:val="16"/>
        </w:rPr>
        <w:t>p</w:t>
      </w:r>
      <w:r w:rsidRPr="00C901B7">
        <w:rPr>
          <w:w w:val="104"/>
          <w:szCs w:val="16"/>
        </w:rPr>
        <w:t>ar</w:t>
      </w:r>
      <w:r w:rsidRPr="00C901B7">
        <w:rPr>
          <w:spacing w:val="1"/>
          <w:w w:val="99"/>
          <w:szCs w:val="16"/>
        </w:rPr>
        <w:t>t</w:t>
      </w:r>
      <w:r w:rsidRPr="00C901B7">
        <w:rPr>
          <w:w w:val="99"/>
          <w:szCs w:val="16"/>
        </w:rPr>
        <w:t>n</w:t>
      </w:r>
      <w:r w:rsidRPr="00C901B7">
        <w:rPr>
          <w:w w:val="104"/>
          <w:szCs w:val="16"/>
        </w:rPr>
        <w:t>er</w:t>
      </w:r>
      <w:r w:rsidRPr="00C901B7">
        <w:rPr>
          <w:spacing w:val="1"/>
          <w:w w:val="99"/>
          <w:szCs w:val="16"/>
        </w:rPr>
        <w:t>s</w:t>
      </w:r>
      <w:r w:rsidRPr="00C901B7">
        <w:rPr>
          <w:w w:val="132"/>
          <w:szCs w:val="16"/>
        </w:rPr>
        <w:t>,</w:t>
      </w:r>
      <w:r w:rsidRPr="00C901B7">
        <w:rPr>
          <w:spacing w:val="7"/>
          <w:w w:val="132"/>
          <w:szCs w:val="16"/>
        </w:rPr>
        <w:t xml:space="preserve"> </w:t>
      </w:r>
      <w:r w:rsidRPr="00C901B7">
        <w:rPr>
          <w:szCs w:val="16"/>
        </w:rPr>
        <w:t>fa</w:t>
      </w:r>
      <w:r w:rsidRPr="00C901B7">
        <w:rPr>
          <w:spacing w:val="-1"/>
          <w:szCs w:val="16"/>
        </w:rPr>
        <w:t>m</w:t>
      </w:r>
      <w:r w:rsidRPr="00C901B7">
        <w:rPr>
          <w:spacing w:val="1"/>
          <w:szCs w:val="16"/>
        </w:rPr>
        <w:t>il</w:t>
      </w:r>
      <w:r w:rsidRPr="00C901B7">
        <w:rPr>
          <w:szCs w:val="16"/>
        </w:rPr>
        <w:t>y</w:t>
      </w:r>
      <w:r w:rsidRPr="00C901B7">
        <w:rPr>
          <w:spacing w:val="2"/>
          <w:szCs w:val="16"/>
        </w:rPr>
        <w:t xml:space="preserve"> </w:t>
      </w:r>
      <w:r w:rsidRPr="00C901B7">
        <w:rPr>
          <w:spacing w:val="-1"/>
          <w:w w:val="99"/>
          <w:szCs w:val="16"/>
        </w:rPr>
        <w:t>m</w:t>
      </w:r>
      <w:r w:rsidRPr="00C901B7">
        <w:rPr>
          <w:w w:val="99"/>
          <w:szCs w:val="16"/>
        </w:rPr>
        <w:t>e</w:t>
      </w:r>
      <w:r w:rsidRPr="00C901B7">
        <w:rPr>
          <w:spacing w:val="1"/>
          <w:w w:val="99"/>
          <w:szCs w:val="16"/>
        </w:rPr>
        <w:t>m</w:t>
      </w:r>
      <w:r w:rsidRPr="00C901B7">
        <w:rPr>
          <w:w w:val="99"/>
          <w:szCs w:val="16"/>
        </w:rPr>
        <w:t>b</w:t>
      </w:r>
      <w:r w:rsidRPr="00C901B7">
        <w:rPr>
          <w:w w:val="104"/>
          <w:szCs w:val="16"/>
        </w:rPr>
        <w:t>er</w:t>
      </w:r>
      <w:r w:rsidRPr="00C901B7">
        <w:rPr>
          <w:spacing w:val="1"/>
          <w:w w:val="99"/>
          <w:szCs w:val="16"/>
        </w:rPr>
        <w:t>s</w:t>
      </w:r>
      <w:r w:rsidRPr="00C901B7">
        <w:rPr>
          <w:w w:val="132"/>
          <w:szCs w:val="16"/>
        </w:rPr>
        <w:t>,</w:t>
      </w:r>
      <w:r w:rsidRPr="00C901B7">
        <w:rPr>
          <w:spacing w:val="7"/>
          <w:w w:val="132"/>
          <w:szCs w:val="16"/>
        </w:rPr>
        <w:t xml:space="preserve"> </w:t>
      </w:r>
      <w:r w:rsidRPr="00C901B7">
        <w:rPr>
          <w:spacing w:val="1"/>
          <w:w w:val="99"/>
          <w:szCs w:val="16"/>
        </w:rPr>
        <w:t>st</w:t>
      </w:r>
      <w:r w:rsidRPr="00C901B7">
        <w:rPr>
          <w:w w:val="99"/>
          <w:szCs w:val="16"/>
        </w:rPr>
        <w:t>uden</w:t>
      </w:r>
      <w:r w:rsidRPr="00C901B7">
        <w:rPr>
          <w:spacing w:val="1"/>
          <w:w w:val="99"/>
          <w:szCs w:val="16"/>
        </w:rPr>
        <w:t>ts</w:t>
      </w:r>
      <w:r w:rsidRPr="00C901B7">
        <w:rPr>
          <w:w w:val="132"/>
          <w:szCs w:val="16"/>
        </w:rPr>
        <w:t>,</w:t>
      </w:r>
      <w:r w:rsidRPr="00C901B7">
        <w:rPr>
          <w:spacing w:val="7"/>
          <w:w w:val="132"/>
          <w:szCs w:val="16"/>
        </w:rPr>
        <w:t xml:space="preserve"> </w:t>
      </w:r>
      <w:r w:rsidRPr="00C901B7">
        <w:rPr>
          <w:w w:val="99"/>
          <w:szCs w:val="16"/>
        </w:rPr>
        <w:t>cu</w:t>
      </w:r>
      <w:r w:rsidRPr="00C901B7">
        <w:rPr>
          <w:spacing w:val="1"/>
          <w:w w:val="99"/>
          <w:szCs w:val="16"/>
        </w:rPr>
        <w:t>st</w:t>
      </w:r>
      <w:r w:rsidRPr="00C901B7">
        <w:rPr>
          <w:spacing w:val="-2"/>
          <w:w w:val="99"/>
          <w:szCs w:val="16"/>
        </w:rPr>
        <w:t>o</w:t>
      </w:r>
      <w:r w:rsidRPr="00C901B7">
        <w:rPr>
          <w:spacing w:val="-1"/>
          <w:w w:val="99"/>
          <w:szCs w:val="16"/>
        </w:rPr>
        <w:t>m</w:t>
      </w:r>
      <w:r w:rsidRPr="00C901B7">
        <w:rPr>
          <w:w w:val="104"/>
          <w:szCs w:val="16"/>
        </w:rPr>
        <w:t>er</w:t>
      </w:r>
      <w:r w:rsidRPr="00C901B7">
        <w:rPr>
          <w:spacing w:val="1"/>
          <w:w w:val="99"/>
          <w:szCs w:val="16"/>
        </w:rPr>
        <w:t>s</w:t>
      </w:r>
      <w:r w:rsidRPr="00C901B7">
        <w:rPr>
          <w:w w:val="132"/>
          <w:szCs w:val="16"/>
        </w:rPr>
        <w:t>,</w:t>
      </w:r>
      <w:r w:rsidRPr="00C901B7">
        <w:rPr>
          <w:spacing w:val="7"/>
          <w:w w:val="132"/>
          <w:szCs w:val="16"/>
        </w:rPr>
        <w:t xml:space="preserve"> </w:t>
      </w:r>
      <w:r w:rsidRPr="00C901B7">
        <w:rPr>
          <w:szCs w:val="16"/>
        </w:rPr>
        <w:t>func</w:t>
      </w:r>
      <w:r w:rsidRPr="00C901B7">
        <w:rPr>
          <w:spacing w:val="1"/>
          <w:szCs w:val="16"/>
        </w:rPr>
        <w:t>ti</w:t>
      </w:r>
      <w:r w:rsidRPr="00C901B7">
        <w:rPr>
          <w:szCs w:val="16"/>
        </w:rPr>
        <w:t xml:space="preserve">on </w:t>
      </w:r>
      <w:r w:rsidRPr="00C901B7">
        <w:rPr>
          <w:w w:val="99"/>
          <w:szCs w:val="16"/>
        </w:rPr>
        <w:t>a</w:t>
      </w:r>
      <w:r w:rsidRPr="00C901B7">
        <w:rPr>
          <w:spacing w:val="1"/>
          <w:w w:val="99"/>
          <w:szCs w:val="16"/>
        </w:rPr>
        <w:t>tt</w:t>
      </w:r>
      <w:r w:rsidRPr="00C901B7">
        <w:rPr>
          <w:w w:val="99"/>
          <w:szCs w:val="16"/>
        </w:rPr>
        <w:t>endees</w:t>
      </w:r>
      <w:r w:rsidRPr="00C901B7">
        <w:rPr>
          <w:w w:val="132"/>
          <w:szCs w:val="16"/>
        </w:rPr>
        <w:t>,</w:t>
      </w:r>
      <w:r w:rsidRPr="00C901B7">
        <w:rPr>
          <w:spacing w:val="7"/>
          <w:w w:val="132"/>
          <w:szCs w:val="16"/>
        </w:rPr>
        <w:t xml:space="preserve"> </w:t>
      </w:r>
      <w:r w:rsidRPr="00C901B7">
        <w:rPr>
          <w:w w:val="99"/>
          <w:szCs w:val="16"/>
        </w:rPr>
        <w:t>gue</w:t>
      </w:r>
      <w:r w:rsidRPr="00C901B7">
        <w:rPr>
          <w:spacing w:val="1"/>
          <w:w w:val="99"/>
          <w:szCs w:val="16"/>
        </w:rPr>
        <w:t>sts</w:t>
      </w:r>
      <w:r w:rsidRPr="00C901B7">
        <w:rPr>
          <w:w w:val="132"/>
          <w:szCs w:val="16"/>
        </w:rPr>
        <w:t>,</w:t>
      </w:r>
      <w:r w:rsidRPr="00C901B7">
        <w:rPr>
          <w:spacing w:val="7"/>
          <w:w w:val="132"/>
          <w:szCs w:val="16"/>
        </w:rPr>
        <w:t xml:space="preserve"> </w:t>
      </w:r>
      <w:r w:rsidRPr="00C901B7">
        <w:rPr>
          <w:spacing w:val="1"/>
          <w:w w:val="99"/>
          <w:szCs w:val="16"/>
        </w:rPr>
        <w:t>i</w:t>
      </w:r>
      <w:r w:rsidRPr="00C901B7">
        <w:rPr>
          <w:w w:val="99"/>
          <w:szCs w:val="16"/>
        </w:rPr>
        <w:t>nv</w:t>
      </w:r>
      <w:r w:rsidRPr="00C901B7">
        <w:rPr>
          <w:spacing w:val="1"/>
          <w:w w:val="99"/>
          <w:szCs w:val="16"/>
        </w:rPr>
        <w:t>it</w:t>
      </w:r>
      <w:r w:rsidRPr="00C901B7">
        <w:rPr>
          <w:w w:val="99"/>
          <w:szCs w:val="16"/>
        </w:rPr>
        <w:t>ees</w:t>
      </w:r>
      <w:r w:rsidRPr="00C901B7">
        <w:rPr>
          <w:w w:val="132"/>
          <w:szCs w:val="16"/>
        </w:rPr>
        <w:t xml:space="preserve">, </w:t>
      </w:r>
      <w:r w:rsidRPr="00C901B7">
        <w:rPr>
          <w:szCs w:val="16"/>
        </w:rPr>
        <w:t>organ</w:t>
      </w:r>
      <w:r w:rsidRPr="00C901B7">
        <w:rPr>
          <w:spacing w:val="1"/>
          <w:szCs w:val="16"/>
        </w:rPr>
        <w:t>i</w:t>
      </w:r>
      <w:r w:rsidRPr="00C901B7">
        <w:rPr>
          <w:szCs w:val="16"/>
        </w:rPr>
        <w:t>za</w:t>
      </w:r>
      <w:r w:rsidRPr="00C901B7">
        <w:rPr>
          <w:spacing w:val="1"/>
          <w:szCs w:val="16"/>
        </w:rPr>
        <w:t>ti</w:t>
      </w:r>
      <w:r w:rsidRPr="00C901B7">
        <w:rPr>
          <w:szCs w:val="16"/>
        </w:rPr>
        <w:t>on</w:t>
      </w:r>
      <w:r w:rsidRPr="00C901B7">
        <w:rPr>
          <w:spacing w:val="-3"/>
          <w:szCs w:val="16"/>
        </w:rPr>
        <w:t>a</w:t>
      </w:r>
      <w:r w:rsidRPr="00C901B7">
        <w:rPr>
          <w:szCs w:val="16"/>
        </w:rPr>
        <w:t>l</w:t>
      </w:r>
      <w:r w:rsidRPr="00C901B7">
        <w:rPr>
          <w:spacing w:val="17"/>
          <w:szCs w:val="16"/>
        </w:rPr>
        <w:t xml:space="preserve"> </w:t>
      </w:r>
      <w:r w:rsidRPr="00C901B7">
        <w:rPr>
          <w:spacing w:val="-1"/>
          <w:szCs w:val="16"/>
        </w:rPr>
        <w:t>m</w:t>
      </w:r>
      <w:r w:rsidRPr="00C901B7">
        <w:rPr>
          <w:szCs w:val="16"/>
        </w:rPr>
        <w:t>e</w:t>
      </w:r>
      <w:r w:rsidRPr="00C901B7">
        <w:rPr>
          <w:spacing w:val="-1"/>
          <w:szCs w:val="16"/>
        </w:rPr>
        <w:t>m</w:t>
      </w:r>
      <w:r w:rsidRPr="00C901B7">
        <w:rPr>
          <w:szCs w:val="16"/>
        </w:rPr>
        <w:t>bers</w:t>
      </w:r>
      <w:r w:rsidRPr="00C901B7">
        <w:rPr>
          <w:spacing w:val="21"/>
          <w:szCs w:val="16"/>
        </w:rPr>
        <w:t xml:space="preserve"> </w:t>
      </w:r>
      <w:r w:rsidRPr="00C901B7">
        <w:rPr>
          <w:szCs w:val="16"/>
        </w:rPr>
        <w:t>or</w:t>
      </w:r>
      <w:r w:rsidRPr="00C901B7">
        <w:rPr>
          <w:spacing w:val="29"/>
          <w:szCs w:val="16"/>
        </w:rPr>
        <w:t xml:space="preserve"> </w:t>
      </w:r>
      <w:r w:rsidRPr="00C901B7">
        <w:rPr>
          <w:w w:val="99"/>
          <w:szCs w:val="16"/>
        </w:rPr>
        <w:t>a</w:t>
      </w:r>
      <w:r w:rsidRPr="00C901B7">
        <w:rPr>
          <w:spacing w:val="1"/>
          <w:w w:val="99"/>
          <w:szCs w:val="16"/>
        </w:rPr>
        <w:t>ss</w:t>
      </w:r>
      <w:r w:rsidRPr="00C901B7">
        <w:rPr>
          <w:w w:val="99"/>
          <w:szCs w:val="16"/>
        </w:rPr>
        <w:t>oc</w:t>
      </w:r>
      <w:r w:rsidRPr="00C901B7">
        <w:rPr>
          <w:spacing w:val="1"/>
          <w:w w:val="99"/>
          <w:szCs w:val="16"/>
        </w:rPr>
        <w:t>i</w:t>
      </w:r>
      <w:r w:rsidRPr="00C901B7">
        <w:rPr>
          <w:spacing w:val="-3"/>
          <w:w w:val="99"/>
          <w:szCs w:val="16"/>
        </w:rPr>
        <w:t>a</w:t>
      </w:r>
      <w:r w:rsidRPr="00C901B7">
        <w:rPr>
          <w:spacing w:val="1"/>
          <w:w w:val="99"/>
          <w:szCs w:val="16"/>
        </w:rPr>
        <w:t>t</w:t>
      </w:r>
      <w:r w:rsidRPr="00C901B7">
        <w:rPr>
          <w:w w:val="99"/>
          <w:szCs w:val="16"/>
        </w:rPr>
        <w:t>e</w:t>
      </w:r>
      <w:r w:rsidRPr="00C901B7">
        <w:rPr>
          <w:spacing w:val="1"/>
          <w:w w:val="99"/>
          <w:szCs w:val="16"/>
        </w:rPr>
        <w:t>s</w:t>
      </w:r>
      <w:r w:rsidRPr="00C901B7">
        <w:rPr>
          <w:w w:val="132"/>
          <w:szCs w:val="16"/>
        </w:rPr>
        <w:t>,</w:t>
      </w:r>
      <w:r w:rsidRPr="00C901B7">
        <w:rPr>
          <w:spacing w:val="21"/>
          <w:szCs w:val="16"/>
        </w:rPr>
        <w:t xml:space="preserve"> </w:t>
      </w:r>
      <w:r w:rsidRPr="00C901B7">
        <w:rPr>
          <w:szCs w:val="16"/>
        </w:rPr>
        <w:t>even</w:t>
      </w:r>
      <w:r w:rsidRPr="00C901B7">
        <w:rPr>
          <w:spacing w:val="15"/>
          <w:szCs w:val="16"/>
        </w:rPr>
        <w:t xml:space="preserve"> </w:t>
      </w:r>
      <w:r w:rsidRPr="00C901B7">
        <w:rPr>
          <w:spacing w:val="1"/>
          <w:szCs w:val="16"/>
        </w:rPr>
        <w:t>i</w:t>
      </w:r>
      <w:r w:rsidRPr="00C901B7">
        <w:rPr>
          <w:szCs w:val="16"/>
        </w:rPr>
        <w:t>f</w:t>
      </w:r>
      <w:r w:rsidRPr="00C901B7">
        <w:rPr>
          <w:spacing w:val="20"/>
          <w:szCs w:val="16"/>
        </w:rPr>
        <w:t xml:space="preserve"> </w:t>
      </w:r>
      <w:r w:rsidRPr="00C901B7">
        <w:rPr>
          <w:spacing w:val="1"/>
          <w:szCs w:val="16"/>
        </w:rPr>
        <w:t>s</w:t>
      </w:r>
      <w:r w:rsidRPr="00C901B7">
        <w:rPr>
          <w:spacing w:val="-2"/>
          <w:szCs w:val="16"/>
        </w:rPr>
        <w:t>u</w:t>
      </w:r>
      <w:r w:rsidRPr="00C901B7">
        <w:rPr>
          <w:szCs w:val="16"/>
        </w:rPr>
        <w:t>ch</w:t>
      </w:r>
      <w:r w:rsidRPr="00C901B7">
        <w:rPr>
          <w:spacing w:val="18"/>
          <w:szCs w:val="16"/>
        </w:rPr>
        <w:t xml:space="preserve"> </w:t>
      </w:r>
      <w:r w:rsidRPr="00C901B7">
        <w:rPr>
          <w:szCs w:val="16"/>
        </w:rPr>
        <w:t>c</w:t>
      </w:r>
      <w:r w:rsidRPr="00C901B7">
        <w:rPr>
          <w:spacing w:val="1"/>
          <w:szCs w:val="16"/>
        </w:rPr>
        <w:t>l</w:t>
      </w:r>
      <w:r w:rsidRPr="00C901B7">
        <w:rPr>
          <w:szCs w:val="16"/>
        </w:rPr>
        <w:t>a</w:t>
      </w:r>
      <w:r w:rsidRPr="00C901B7">
        <w:rPr>
          <w:spacing w:val="1"/>
          <w:szCs w:val="16"/>
        </w:rPr>
        <w:t>i</w:t>
      </w:r>
      <w:r w:rsidRPr="00C901B7">
        <w:rPr>
          <w:szCs w:val="16"/>
        </w:rPr>
        <w:t>m</w:t>
      </w:r>
      <w:r w:rsidRPr="00C901B7">
        <w:rPr>
          <w:spacing w:val="16"/>
          <w:szCs w:val="16"/>
        </w:rPr>
        <w:t xml:space="preserve"> </w:t>
      </w:r>
      <w:r w:rsidRPr="00C901B7">
        <w:rPr>
          <w:szCs w:val="16"/>
        </w:rPr>
        <w:t>ar</w:t>
      </w:r>
      <w:r w:rsidRPr="00C901B7">
        <w:rPr>
          <w:spacing w:val="1"/>
          <w:szCs w:val="16"/>
        </w:rPr>
        <w:t>is</w:t>
      </w:r>
      <w:r w:rsidRPr="00C901B7">
        <w:rPr>
          <w:szCs w:val="16"/>
        </w:rPr>
        <w:t>es</w:t>
      </w:r>
      <w:r w:rsidRPr="00C901B7">
        <w:rPr>
          <w:spacing w:val="24"/>
          <w:szCs w:val="16"/>
        </w:rPr>
        <w:t xml:space="preserve"> </w:t>
      </w:r>
      <w:r w:rsidRPr="00C901B7">
        <w:rPr>
          <w:szCs w:val="16"/>
        </w:rPr>
        <w:t>from</w:t>
      </w:r>
      <w:r w:rsidRPr="00C901B7">
        <w:rPr>
          <w:spacing w:val="26"/>
          <w:szCs w:val="16"/>
        </w:rPr>
        <w:t xml:space="preserve"> </w:t>
      </w:r>
      <w:r w:rsidRPr="00C901B7">
        <w:rPr>
          <w:spacing w:val="1"/>
          <w:szCs w:val="16"/>
        </w:rPr>
        <w:t>t</w:t>
      </w:r>
      <w:r w:rsidRPr="00C901B7">
        <w:rPr>
          <w:szCs w:val="16"/>
        </w:rPr>
        <w:t>he</w:t>
      </w:r>
      <w:r w:rsidRPr="00C901B7">
        <w:rPr>
          <w:spacing w:val="16"/>
          <w:szCs w:val="16"/>
        </w:rPr>
        <w:t xml:space="preserve"> </w:t>
      </w:r>
      <w:r w:rsidRPr="00C901B7">
        <w:rPr>
          <w:spacing w:val="-1"/>
          <w:szCs w:val="16"/>
        </w:rPr>
        <w:t>a</w:t>
      </w:r>
      <w:r w:rsidRPr="00C901B7">
        <w:rPr>
          <w:spacing w:val="1"/>
          <w:szCs w:val="16"/>
        </w:rPr>
        <w:t>ll</w:t>
      </w:r>
      <w:r w:rsidRPr="00C901B7">
        <w:rPr>
          <w:spacing w:val="-1"/>
          <w:szCs w:val="16"/>
        </w:rPr>
        <w:t>e</w:t>
      </w:r>
      <w:r w:rsidRPr="00C901B7">
        <w:rPr>
          <w:szCs w:val="16"/>
        </w:rPr>
        <w:t>g</w:t>
      </w:r>
      <w:r w:rsidRPr="00C901B7">
        <w:rPr>
          <w:spacing w:val="-1"/>
          <w:szCs w:val="16"/>
        </w:rPr>
        <w:t>e</w:t>
      </w:r>
      <w:r w:rsidRPr="00C901B7">
        <w:rPr>
          <w:szCs w:val="16"/>
        </w:rPr>
        <w:t>d</w:t>
      </w:r>
      <w:r w:rsidRPr="00C901B7">
        <w:rPr>
          <w:spacing w:val="13"/>
          <w:szCs w:val="16"/>
        </w:rPr>
        <w:t xml:space="preserve"> </w:t>
      </w:r>
      <w:r w:rsidRPr="00C901B7">
        <w:rPr>
          <w:szCs w:val="16"/>
        </w:rPr>
        <w:t>n</w:t>
      </w:r>
      <w:r w:rsidRPr="00C901B7">
        <w:rPr>
          <w:spacing w:val="-1"/>
          <w:szCs w:val="16"/>
        </w:rPr>
        <w:t>e</w:t>
      </w:r>
      <w:r w:rsidRPr="00C901B7">
        <w:rPr>
          <w:szCs w:val="16"/>
        </w:rPr>
        <w:t>g</w:t>
      </w:r>
      <w:r w:rsidRPr="00C901B7">
        <w:rPr>
          <w:spacing w:val="1"/>
          <w:szCs w:val="16"/>
        </w:rPr>
        <w:t>li</w:t>
      </w:r>
      <w:r w:rsidRPr="00C901B7">
        <w:rPr>
          <w:szCs w:val="16"/>
        </w:rPr>
        <w:t>g</w:t>
      </w:r>
      <w:r w:rsidRPr="00C901B7">
        <w:rPr>
          <w:spacing w:val="-1"/>
          <w:szCs w:val="16"/>
        </w:rPr>
        <w:t>e</w:t>
      </w:r>
      <w:r w:rsidRPr="00C901B7">
        <w:rPr>
          <w:szCs w:val="16"/>
        </w:rPr>
        <w:t>n</w:t>
      </w:r>
      <w:r w:rsidRPr="00C901B7">
        <w:rPr>
          <w:spacing w:val="-1"/>
          <w:szCs w:val="16"/>
        </w:rPr>
        <w:t>c</w:t>
      </w:r>
      <w:r w:rsidRPr="00C901B7">
        <w:rPr>
          <w:szCs w:val="16"/>
        </w:rPr>
        <w:t>e</w:t>
      </w:r>
      <w:r w:rsidRPr="00C901B7">
        <w:rPr>
          <w:spacing w:val="9"/>
          <w:szCs w:val="16"/>
        </w:rPr>
        <w:t xml:space="preserve"> </w:t>
      </w:r>
      <w:r w:rsidRPr="00C901B7">
        <w:rPr>
          <w:szCs w:val="16"/>
        </w:rPr>
        <w:t xml:space="preserve">of </w:t>
      </w:r>
      <w:r w:rsidRPr="00C901B7">
        <w:rPr>
          <w:spacing w:val="1"/>
          <w:szCs w:val="16"/>
        </w:rPr>
        <w:t>t</w:t>
      </w:r>
      <w:r w:rsidRPr="00C901B7">
        <w:rPr>
          <w:szCs w:val="16"/>
        </w:rPr>
        <w:t xml:space="preserve">he </w:t>
      </w:r>
      <w:r w:rsidRPr="00C901B7">
        <w:rPr>
          <w:spacing w:val="48"/>
          <w:szCs w:val="16"/>
        </w:rPr>
        <w:t xml:space="preserve"> </w:t>
      </w:r>
      <w:r w:rsidR="009B6999" w:rsidRPr="00C901B7">
        <w:rPr>
          <w:w w:val="101"/>
          <w:szCs w:val="16"/>
        </w:rPr>
        <w:t>PARISH/SCHOOL</w:t>
      </w:r>
      <w:r w:rsidRPr="00C901B7">
        <w:rPr>
          <w:szCs w:val="16"/>
        </w:rPr>
        <w:t xml:space="preserve">,  </w:t>
      </w:r>
      <w:r w:rsidRPr="00C901B7">
        <w:rPr>
          <w:spacing w:val="8"/>
          <w:szCs w:val="16"/>
        </w:rPr>
        <w:t xml:space="preserve"> </w:t>
      </w:r>
      <w:r w:rsidRPr="00C901B7">
        <w:rPr>
          <w:spacing w:val="1"/>
          <w:szCs w:val="16"/>
        </w:rPr>
        <w:t>it</w:t>
      </w:r>
      <w:r w:rsidRPr="00C901B7">
        <w:rPr>
          <w:szCs w:val="16"/>
        </w:rPr>
        <w:t xml:space="preserve">s </w:t>
      </w:r>
      <w:r w:rsidRPr="00C901B7">
        <w:rPr>
          <w:spacing w:val="48"/>
          <w:szCs w:val="16"/>
        </w:rPr>
        <w:t xml:space="preserve"> </w:t>
      </w:r>
      <w:r w:rsidRPr="00C901B7">
        <w:rPr>
          <w:spacing w:val="-1"/>
          <w:szCs w:val="16"/>
        </w:rPr>
        <w:t>em</w:t>
      </w:r>
      <w:r w:rsidRPr="00C901B7">
        <w:rPr>
          <w:szCs w:val="16"/>
        </w:rPr>
        <w:t>p</w:t>
      </w:r>
      <w:r w:rsidRPr="00C901B7">
        <w:rPr>
          <w:spacing w:val="1"/>
          <w:szCs w:val="16"/>
        </w:rPr>
        <w:t>l</w:t>
      </w:r>
      <w:r w:rsidRPr="00C901B7">
        <w:rPr>
          <w:szCs w:val="16"/>
        </w:rPr>
        <w:t>oy</w:t>
      </w:r>
      <w:r w:rsidRPr="00C901B7">
        <w:rPr>
          <w:spacing w:val="-1"/>
          <w:szCs w:val="16"/>
        </w:rPr>
        <w:t>ee</w:t>
      </w:r>
      <w:r w:rsidRPr="00C901B7">
        <w:rPr>
          <w:szCs w:val="16"/>
        </w:rPr>
        <w:t xml:space="preserve">s </w:t>
      </w:r>
      <w:r w:rsidRPr="00C901B7">
        <w:rPr>
          <w:spacing w:val="42"/>
          <w:szCs w:val="16"/>
        </w:rPr>
        <w:t xml:space="preserve"> </w:t>
      </w:r>
      <w:r w:rsidRPr="00C901B7">
        <w:rPr>
          <w:szCs w:val="16"/>
        </w:rPr>
        <w:t xml:space="preserve">or   </w:t>
      </w:r>
      <w:r w:rsidRPr="00C901B7">
        <w:rPr>
          <w:spacing w:val="-1"/>
          <w:w w:val="99"/>
          <w:szCs w:val="16"/>
        </w:rPr>
        <w:t>a</w:t>
      </w:r>
      <w:r w:rsidRPr="00C901B7">
        <w:rPr>
          <w:w w:val="99"/>
          <w:szCs w:val="16"/>
        </w:rPr>
        <w:t>g</w:t>
      </w:r>
      <w:r w:rsidRPr="00C901B7">
        <w:rPr>
          <w:spacing w:val="-1"/>
          <w:w w:val="99"/>
          <w:szCs w:val="16"/>
        </w:rPr>
        <w:t>e</w:t>
      </w:r>
      <w:r w:rsidRPr="00C901B7">
        <w:rPr>
          <w:spacing w:val="-2"/>
          <w:w w:val="99"/>
          <w:szCs w:val="16"/>
        </w:rPr>
        <w:t>n</w:t>
      </w:r>
      <w:r w:rsidRPr="00C901B7">
        <w:rPr>
          <w:spacing w:val="1"/>
          <w:w w:val="99"/>
          <w:szCs w:val="16"/>
        </w:rPr>
        <w:t>ts</w:t>
      </w:r>
      <w:r w:rsidRPr="00C901B7">
        <w:rPr>
          <w:w w:val="132"/>
          <w:szCs w:val="16"/>
        </w:rPr>
        <w:t xml:space="preserve">, </w:t>
      </w:r>
      <w:r w:rsidRPr="00C901B7">
        <w:rPr>
          <w:spacing w:val="49"/>
          <w:w w:val="132"/>
          <w:szCs w:val="16"/>
        </w:rPr>
        <w:t xml:space="preserve"> </w:t>
      </w:r>
      <w:r w:rsidRPr="00C901B7">
        <w:rPr>
          <w:szCs w:val="16"/>
        </w:rPr>
        <w:t xml:space="preserve">or </w:t>
      </w:r>
      <w:r w:rsidRPr="00C901B7">
        <w:rPr>
          <w:spacing w:val="58"/>
          <w:szCs w:val="16"/>
        </w:rPr>
        <w:t xml:space="preserve"> </w:t>
      </w:r>
      <w:r w:rsidRPr="00C901B7">
        <w:rPr>
          <w:spacing w:val="-2"/>
          <w:szCs w:val="16"/>
        </w:rPr>
        <w:t>t</w:t>
      </w:r>
      <w:r w:rsidRPr="00C901B7">
        <w:rPr>
          <w:szCs w:val="16"/>
        </w:rPr>
        <w:t xml:space="preserve">he </w:t>
      </w:r>
      <w:r w:rsidRPr="00C901B7">
        <w:rPr>
          <w:spacing w:val="48"/>
          <w:szCs w:val="16"/>
        </w:rPr>
        <w:t xml:space="preserve"> </w:t>
      </w:r>
      <w:r w:rsidRPr="00C901B7">
        <w:rPr>
          <w:szCs w:val="16"/>
        </w:rPr>
        <w:t>n</w:t>
      </w:r>
      <w:r w:rsidRPr="00C901B7">
        <w:rPr>
          <w:spacing w:val="-1"/>
          <w:szCs w:val="16"/>
        </w:rPr>
        <w:t>e</w:t>
      </w:r>
      <w:r w:rsidRPr="00C901B7">
        <w:rPr>
          <w:szCs w:val="16"/>
        </w:rPr>
        <w:t>g</w:t>
      </w:r>
      <w:r w:rsidRPr="00C901B7">
        <w:rPr>
          <w:spacing w:val="1"/>
          <w:szCs w:val="16"/>
        </w:rPr>
        <w:t>l</w:t>
      </w:r>
      <w:r w:rsidRPr="00C901B7">
        <w:rPr>
          <w:spacing w:val="-2"/>
          <w:szCs w:val="16"/>
        </w:rPr>
        <w:t>i</w:t>
      </w:r>
      <w:r w:rsidRPr="00C901B7">
        <w:rPr>
          <w:szCs w:val="16"/>
        </w:rPr>
        <w:t>g</w:t>
      </w:r>
      <w:r w:rsidRPr="00C901B7">
        <w:rPr>
          <w:spacing w:val="-1"/>
          <w:szCs w:val="16"/>
        </w:rPr>
        <w:t>e</w:t>
      </w:r>
      <w:r w:rsidRPr="00C901B7">
        <w:rPr>
          <w:szCs w:val="16"/>
        </w:rPr>
        <w:t>n</w:t>
      </w:r>
      <w:r w:rsidRPr="00C901B7">
        <w:rPr>
          <w:spacing w:val="-1"/>
          <w:szCs w:val="16"/>
        </w:rPr>
        <w:t>c</w:t>
      </w:r>
      <w:r w:rsidRPr="00C901B7">
        <w:rPr>
          <w:szCs w:val="16"/>
        </w:rPr>
        <w:t xml:space="preserve">e </w:t>
      </w:r>
      <w:r w:rsidRPr="00C901B7">
        <w:rPr>
          <w:spacing w:val="41"/>
          <w:szCs w:val="16"/>
        </w:rPr>
        <w:t xml:space="preserve"> </w:t>
      </w:r>
      <w:r w:rsidRPr="00C901B7">
        <w:rPr>
          <w:szCs w:val="16"/>
        </w:rPr>
        <w:t xml:space="preserve">of </w:t>
      </w:r>
      <w:r w:rsidRPr="00C901B7">
        <w:rPr>
          <w:spacing w:val="49"/>
          <w:szCs w:val="16"/>
        </w:rPr>
        <w:t xml:space="preserve"> </w:t>
      </w:r>
      <w:r w:rsidRPr="00C901B7">
        <w:rPr>
          <w:spacing w:val="-1"/>
          <w:szCs w:val="16"/>
        </w:rPr>
        <w:t>a</w:t>
      </w:r>
      <w:r w:rsidRPr="00C901B7">
        <w:rPr>
          <w:szCs w:val="16"/>
        </w:rPr>
        <w:t xml:space="preserve">ny </w:t>
      </w:r>
      <w:r w:rsidRPr="00C901B7">
        <w:rPr>
          <w:spacing w:val="47"/>
          <w:szCs w:val="16"/>
        </w:rPr>
        <w:t xml:space="preserve"> </w:t>
      </w:r>
      <w:r w:rsidRPr="00C901B7">
        <w:rPr>
          <w:szCs w:val="16"/>
        </w:rPr>
        <w:t>o</w:t>
      </w:r>
      <w:r w:rsidRPr="00C901B7">
        <w:rPr>
          <w:spacing w:val="1"/>
          <w:szCs w:val="16"/>
        </w:rPr>
        <w:t>t</w:t>
      </w:r>
      <w:r w:rsidRPr="00C901B7">
        <w:rPr>
          <w:szCs w:val="16"/>
        </w:rPr>
        <w:t>h</w:t>
      </w:r>
      <w:r w:rsidRPr="00C901B7">
        <w:rPr>
          <w:spacing w:val="-1"/>
          <w:szCs w:val="16"/>
        </w:rPr>
        <w:t>e</w:t>
      </w:r>
      <w:r w:rsidRPr="00C901B7">
        <w:rPr>
          <w:szCs w:val="16"/>
        </w:rPr>
        <w:t xml:space="preserve">r </w:t>
      </w:r>
      <w:r w:rsidRPr="00C901B7">
        <w:rPr>
          <w:spacing w:val="54"/>
          <w:szCs w:val="16"/>
        </w:rPr>
        <w:t xml:space="preserve"> </w:t>
      </w:r>
      <w:r w:rsidRPr="00C901B7">
        <w:rPr>
          <w:spacing w:val="1"/>
          <w:szCs w:val="16"/>
        </w:rPr>
        <w:t>i</w:t>
      </w:r>
      <w:r w:rsidRPr="00C901B7">
        <w:rPr>
          <w:szCs w:val="16"/>
        </w:rPr>
        <w:t>n</w:t>
      </w:r>
      <w:r w:rsidRPr="00C901B7">
        <w:rPr>
          <w:spacing w:val="-2"/>
          <w:szCs w:val="16"/>
        </w:rPr>
        <w:t>d</w:t>
      </w:r>
      <w:r w:rsidRPr="00C901B7">
        <w:rPr>
          <w:spacing w:val="1"/>
          <w:szCs w:val="16"/>
        </w:rPr>
        <w:t>i</w:t>
      </w:r>
      <w:r w:rsidRPr="00C901B7">
        <w:rPr>
          <w:szCs w:val="16"/>
        </w:rPr>
        <w:t>v</w:t>
      </w:r>
      <w:r w:rsidRPr="00C901B7">
        <w:rPr>
          <w:spacing w:val="1"/>
          <w:szCs w:val="16"/>
        </w:rPr>
        <w:t>i</w:t>
      </w:r>
      <w:r w:rsidRPr="00C901B7">
        <w:rPr>
          <w:spacing w:val="-2"/>
          <w:szCs w:val="16"/>
        </w:rPr>
        <w:t>d</w:t>
      </w:r>
      <w:r w:rsidRPr="00C901B7">
        <w:rPr>
          <w:szCs w:val="16"/>
        </w:rPr>
        <w:t>u</w:t>
      </w:r>
      <w:r w:rsidRPr="00C901B7">
        <w:rPr>
          <w:spacing w:val="-1"/>
          <w:szCs w:val="16"/>
        </w:rPr>
        <w:t>a</w:t>
      </w:r>
      <w:r w:rsidRPr="00C901B7">
        <w:rPr>
          <w:szCs w:val="16"/>
        </w:rPr>
        <w:t xml:space="preserve">l </w:t>
      </w:r>
      <w:r w:rsidRPr="00C901B7">
        <w:rPr>
          <w:spacing w:val="43"/>
          <w:szCs w:val="16"/>
        </w:rPr>
        <w:t xml:space="preserve"> </w:t>
      </w:r>
      <w:r w:rsidRPr="00C901B7">
        <w:rPr>
          <w:spacing w:val="-2"/>
          <w:w w:val="99"/>
          <w:szCs w:val="16"/>
        </w:rPr>
        <w:t>o</w:t>
      </w:r>
      <w:r w:rsidRPr="00C901B7">
        <w:rPr>
          <w:w w:val="110"/>
          <w:szCs w:val="16"/>
        </w:rPr>
        <w:t xml:space="preserve">r </w:t>
      </w:r>
      <w:r w:rsidRPr="00C901B7">
        <w:rPr>
          <w:szCs w:val="16"/>
        </w:rPr>
        <w:t>org</w:t>
      </w:r>
      <w:r w:rsidRPr="00C901B7">
        <w:rPr>
          <w:spacing w:val="-1"/>
          <w:szCs w:val="16"/>
        </w:rPr>
        <w:t>a</w:t>
      </w:r>
      <w:r w:rsidRPr="00C901B7">
        <w:rPr>
          <w:szCs w:val="16"/>
        </w:rPr>
        <w:t>n</w:t>
      </w:r>
      <w:r w:rsidRPr="00C901B7">
        <w:rPr>
          <w:spacing w:val="1"/>
          <w:szCs w:val="16"/>
        </w:rPr>
        <w:t>i</w:t>
      </w:r>
      <w:r w:rsidRPr="00C901B7">
        <w:rPr>
          <w:spacing w:val="-1"/>
          <w:szCs w:val="16"/>
        </w:rPr>
        <w:t>za</w:t>
      </w:r>
      <w:r w:rsidRPr="00C901B7">
        <w:rPr>
          <w:spacing w:val="1"/>
          <w:szCs w:val="16"/>
        </w:rPr>
        <w:t>ti</w:t>
      </w:r>
      <w:r w:rsidRPr="00C901B7">
        <w:rPr>
          <w:szCs w:val="16"/>
        </w:rPr>
        <w:t xml:space="preserve">on.  </w:t>
      </w:r>
      <w:r w:rsidRPr="00C901B7">
        <w:rPr>
          <w:spacing w:val="46"/>
          <w:szCs w:val="16"/>
        </w:rPr>
        <w:t xml:space="preserve"> </w:t>
      </w:r>
      <w:r w:rsidRPr="00C901B7">
        <w:rPr>
          <w:spacing w:val="1"/>
          <w:szCs w:val="16"/>
        </w:rPr>
        <w:t>T</w:t>
      </w:r>
      <w:r w:rsidRPr="00C901B7">
        <w:rPr>
          <w:szCs w:val="16"/>
        </w:rPr>
        <w:t>h</w:t>
      </w:r>
      <w:r w:rsidRPr="00C901B7">
        <w:rPr>
          <w:spacing w:val="1"/>
          <w:szCs w:val="16"/>
        </w:rPr>
        <w:t>i</w:t>
      </w:r>
      <w:r w:rsidRPr="00C901B7">
        <w:rPr>
          <w:szCs w:val="16"/>
        </w:rPr>
        <w:t>s</w:t>
      </w:r>
      <w:r w:rsidRPr="00C901B7">
        <w:rPr>
          <w:spacing w:val="44"/>
          <w:szCs w:val="16"/>
        </w:rPr>
        <w:t xml:space="preserve"> </w:t>
      </w:r>
      <w:r w:rsidRPr="00C901B7">
        <w:rPr>
          <w:szCs w:val="16"/>
        </w:rPr>
        <w:t>p</w:t>
      </w:r>
      <w:r w:rsidRPr="00C901B7">
        <w:rPr>
          <w:spacing w:val="-1"/>
          <w:szCs w:val="16"/>
        </w:rPr>
        <w:t>a</w:t>
      </w:r>
      <w:r w:rsidRPr="00C901B7">
        <w:rPr>
          <w:szCs w:val="16"/>
        </w:rPr>
        <w:t>r</w:t>
      </w:r>
      <w:r w:rsidRPr="00C901B7">
        <w:rPr>
          <w:spacing w:val="-1"/>
          <w:szCs w:val="16"/>
        </w:rPr>
        <w:t>a</w:t>
      </w:r>
      <w:r w:rsidRPr="00C901B7">
        <w:rPr>
          <w:szCs w:val="16"/>
        </w:rPr>
        <w:t>gr</w:t>
      </w:r>
      <w:r w:rsidRPr="00C901B7">
        <w:rPr>
          <w:spacing w:val="-1"/>
          <w:szCs w:val="16"/>
        </w:rPr>
        <w:t>a</w:t>
      </w:r>
      <w:r w:rsidRPr="00C901B7">
        <w:rPr>
          <w:szCs w:val="16"/>
        </w:rPr>
        <w:t>ph</w:t>
      </w:r>
      <w:r w:rsidRPr="00C901B7">
        <w:rPr>
          <w:spacing w:val="55"/>
          <w:szCs w:val="16"/>
        </w:rPr>
        <w:t xml:space="preserve"> </w:t>
      </w:r>
      <w:r w:rsidRPr="00C901B7">
        <w:rPr>
          <w:szCs w:val="16"/>
        </w:rPr>
        <w:t>do</w:t>
      </w:r>
      <w:r w:rsidRPr="00C901B7">
        <w:rPr>
          <w:spacing w:val="-1"/>
          <w:szCs w:val="16"/>
        </w:rPr>
        <w:t>e</w:t>
      </w:r>
      <w:r w:rsidRPr="00C901B7">
        <w:rPr>
          <w:szCs w:val="16"/>
        </w:rPr>
        <w:t>s</w:t>
      </w:r>
      <w:r w:rsidRPr="00C901B7">
        <w:rPr>
          <w:spacing w:val="42"/>
          <w:szCs w:val="16"/>
        </w:rPr>
        <w:t xml:space="preserve"> </w:t>
      </w:r>
      <w:r w:rsidRPr="00C901B7">
        <w:rPr>
          <w:szCs w:val="16"/>
        </w:rPr>
        <w:t>n</w:t>
      </w:r>
      <w:r w:rsidRPr="00C901B7">
        <w:rPr>
          <w:spacing w:val="-2"/>
          <w:szCs w:val="16"/>
        </w:rPr>
        <w:t>o</w:t>
      </w:r>
      <w:r w:rsidRPr="00C901B7">
        <w:rPr>
          <w:szCs w:val="16"/>
        </w:rPr>
        <w:t>t</w:t>
      </w:r>
      <w:r w:rsidRPr="00C901B7">
        <w:rPr>
          <w:spacing w:val="43"/>
          <w:szCs w:val="16"/>
        </w:rPr>
        <w:t xml:space="preserve"> </w:t>
      </w:r>
      <w:r w:rsidRPr="00C901B7">
        <w:rPr>
          <w:szCs w:val="16"/>
        </w:rPr>
        <w:t>r</w:t>
      </w:r>
      <w:r w:rsidRPr="00C901B7">
        <w:rPr>
          <w:spacing w:val="-1"/>
          <w:szCs w:val="16"/>
        </w:rPr>
        <w:t>e</w:t>
      </w:r>
      <w:r w:rsidRPr="00C901B7">
        <w:rPr>
          <w:spacing w:val="1"/>
          <w:szCs w:val="16"/>
        </w:rPr>
        <w:t>li</w:t>
      </w:r>
      <w:r w:rsidRPr="00C901B7">
        <w:rPr>
          <w:spacing w:val="-1"/>
          <w:szCs w:val="16"/>
        </w:rPr>
        <w:t>e</w:t>
      </w:r>
      <w:r w:rsidRPr="00C901B7">
        <w:rPr>
          <w:szCs w:val="16"/>
        </w:rPr>
        <w:t>ve</w:t>
      </w:r>
      <w:r w:rsidRPr="00C901B7">
        <w:rPr>
          <w:spacing w:val="45"/>
          <w:szCs w:val="16"/>
        </w:rPr>
        <w:t xml:space="preserve"> </w:t>
      </w:r>
      <w:r w:rsidRPr="00C901B7">
        <w:rPr>
          <w:szCs w:val="16"/>
        </w:rPr>
        <w:t>FA</w:t>
      </w:r>
      <w:r w:rsidRPr="00C901B7">
        <w:rPr>
          <w:spacing w:val="-1"/>
          <w:szCs w:val="16"/>
        </w:rPr>
        <w:t>C</w:t>
      </w:r>
      <w:r w:rsidRPr="00C901B7">
        <w:rPr>
          <w:szCs w:val="16"/>
        </w:rPr>
        <w:t>I</w:t>
      </w:r>
      <w:r w:rsidRPr="00C901B7">
        <w:rPr>
          <w:spacing w:val="1"/>
          <w:szCs w:val="16"/>
        </w:rPr>
        <w:t>L</w:t>
      </w:r>
      <w:r w:rsidRPr="00C901B7">
        <w:rPr>
          <w:szCs w:val="16"/>
        </w:rPr>
        <w:t>I</w:t>
      </w:r>
      <w:r w:rsidRPr="00C901B7">
        <w:rPr>
          <w:spacing w:val="1"/>
          <w:szCs w:val="16"/>
        </w:rPr>
        <w:t>T</w:t>
      </w:r>
      <w:r w:rsidRPr="00C901B7">
        <w:rPr>
          <w:szCs w:val="16"/>
        </w:rPr>
        <w:t>Y</w:t>
      </w:r>
      <w:r w:rsidRPr="00C901B7">
        <w:rPr>
          <w:spacing w:val="58"/>
          <w:szCs w:val="16"/>
        </w:rPr>
        <w:t xml:space="preserve"> </w:t>
      </w:r>
      <w:r w:rsidRPr="00C901B7">
        <w:rPr>
          <w:szCs w:val="16"/>
        </w:rPr>
        <w:t>U</w:t>
      </w:r>
      <w:r w:rsidRPr="00C901B7">
        <w:rPr>
          <w:spacing w:val="-1"/>
          <w:szCs w:val="16"/>
        </w:rPr>
        <w:t>S</w:t>
      </w:r>
      <w:r w:rsidRPr="00C901B7">
        <w:rPr>
          <w:spacing w:val="1"/>
          <w:szCs w:val="16"/>
        </w:rPr>
        <w:t>E</w:t>
      </w:r>
      <w:r w:rsidRPr="00C901B7">
        <w:rPr>
          <w:spacing w:val="-1"/>
          <w:szCs w:val="16"/>
        </w:rPr>
        <w:t>R</w:t>
      </w:r>
      <w:r w:rsidRPr="00C901B7">
        <w:rPr>
          <w:szCs w:val="16"/>
        </w:rPr>
        <w:t>’s</w:t>
      </w:r>
      <w:r w:rsidRPr="00C901B7">
        <w:rPr>
          <w:spacing w:val="43"/>
          <w:szCs w:val="16"/>
        </w:rPr>
        <w:t xml:space="preserve"> </w:t>
      </w:r>
      <w:r w:rsidRPr="00C901B7">
        <w:rPr>
          <w:szCs w:val="16"/>
        </w:rPr>
        <w:t>r</w:t>
      </w:r>
      <w:r w:rsidRPr="00C901B7">
        <w:rPr>
          <w:spacing w:val="-1"/>
          <w:szCs w:val="16"/>
        </w:rPr>
        <w:t>e</w:t>
      </w:r>
      <w:r w:rsidRPr="00C901B7">
        <w:rPr>
          <w:spacing w:val="1"/>
          <w:szCs w:val="16"/>
        </w:rPr>
        <w:t>s</w:t>
      </w:r>
      <w:r w:rsidRPr="00C901B7">
        <w:rPr>
          <w:szCs w:val="16"/>
        </w:rPr>
        <w:t>pon</w:t>
      </w:r>
      <w:r w:rsidRPr="00C901B7">
        <w:rPr>
          <w:spacing w:val="1"/>
          <w:szCs w:val="16"/>
        </w:rPr>
        <w:t>si</w:t>
      </w:r>
      <w:r w:rsidRPr="00C901B7">
        <w:rPr>
          <w:spacing w:val="-2"/>
          <w:szCs w:val="16"/>
        </w:rPr>
        <w:t>b</w:t>
      </w:r>
      <w:r w:rsidRPr="00C901B7">
        <w:rPr>
          <w:spacing w:val="1"/>
          <w:szCs w:val="16"/>
        </w:rPr>
        <w:t>il</w:t>
      </w:r>
      <w:r w:rsidRPr="00C901B7">
        <w:rPr>
          <w:spacing w:val="-2"/>
          <w:szCs w:val="16"/>
        </w:rPr>
        <w:t>i</w:t>
      </w:r>
      <w:r w:rsidRPr="00C901B7">
        <w:rPr>
          <w:spacing w:val="1"/>
          <w:szCs w:val="16"/>
        </w:rPr>
        <w:t>t</w:t>
      </w:r>
      <w:r w:rsidRPr="00C901B7">
        <w:rPr>
          <w:szCs w:val="16"/>
        </w:rPr>
        <w:t>y</w:t>
      </w:r>
      <w:r w:rsidRPr="00C901B7">
        <w:rPr>
          <w:spacing w:val="42"/>
          <w:szCs w:val="16"/>
        </w:rPr>
        <w:t xml:space="preserve"> </w:t>
      </w:r>
      <w:r w:rsidRPr="00C901B7">
        <w:rPr>
          <w:spacing w:val="-2"/>
          <w:szCs w:val="16"/>
        </w:rPr>
        <w:t>t</w:t>
      </w:r>
      <w:r w:rsidRPr="00C901B7">
        <w:rPr>
          <w:szCs w:val="16"/>
        </w:rPr>
        <w:t>o</w:t>
      </w:r>
      <w:r w:rsidRPr="00C901B7">
        <w:rPr>
          <w:spacing w:val="44"/>
          <w:szCs w:val="16"/>
        </w:rPr>
        <w:t xml:space="preserve"> </w:t>
      </w:r>
      <w:r w:rsidRPr="00C901B7">
        <w:rPr>
          <w:spacing w:val="-1"/>
          <w:szCs w:val="16"/>
        </w:rPr>
        <w:t>c</w:t>
      </w:r>
      <w:r w:rsidRPr="00C901B7">
        <w:rPr>
          <w:szCs w:val="16"/>
        </w:rPr>
        <w:t>o</w:t>
      </w:r>
      <w:r w:rsidRPr="00C901B7">
        <w:rPr>
          <w:spacing w:val="-1"/>
          <w:szCs w:val="16"/>
        </w:rPr>
        <w:t>m</w:t>
      </w:r>
      <w:r w:rsidRPr="00C901B7">
        <w:rPr>
          <w:szCs w:val="16"/>
        </w:rPr>
        <w:t>p</w:t>
      </w:r>
      <w:r w:rsidRPr="00C901B7">
        <w:rPr>
          <w:spacing w:val="-2"/>
          <w:szCs w:val="16"/>
        </w:rPr>
        <w:t>l</w:t>
      </w:r>
      <w:r w:rsidRPr="00C901B7">
        <w:rPr>
          <w:szCs w:val="16"/>
        </w:rPr>
        <w:t>y w</w:t>
      </w:r>
      <w:r w:rsidRPr="00C901B7">
        <w:rPr>
          <w:spacing w:val="1"/>
          <w:szCs w:val="16"/>
        </w:rPr>
        <w:t>it</w:t>
      </w:r>
      <w:r w:rsidRPr="00C901B7">
        <w:rPr>
          <w:szCs w:val="16"/>
        </w:rPr>
        <w:t>h</w:t>
      </w:r>
      <w:r w:rsidRPr="00C901B7">
        <w:rPr>
          <w:spacing w:val="6"/>
          <w:szCs w:val="16"/>
        </w:rPr>
        <w:t xml:space="preserve"> </w:t>
      </w:r>
      <w:r w:rsidRPr="00C901B7">
        <w:rPr>
          <w:spacing w:val="1"/>
          <w:szCs w:val="16"/>
        </w:rPr>
        <w:t>t</w:t>
      </w:r>
      <w:r w:rsidRPr="00C901B7">
        <w:rPr>
          <w:szCs w:val="16"/>
        </w:rPr>
        <w:t>he</w:t>
      </w:r>
      <w:r w:rsidRPr="00C901B7">
        <w:rPr>
          <w:spacing w:val="6"/>
          <w:szCs w:val="16"/>
        </w:rPr>
        <w:t xml:space="preserve"> </w:t>
      </w:r>
      <w:r w:rsidRPr="00C901B7">
        <w:rPr>
          <w:spacing w:val="-1"/>
          <w:szCs w:val="16"/>
        </w:rPr>
        <w:t>a</w:t>
      </w:r>
      <w:r w:rsidRPr="00C901B7">
        <w:rPr>
          <w:szCs w:val="16"/>
        </w:rPr>
        <w:t>bove</w:t>
      </w:r>
      <w:r w:rsidRPr="00C901B7">
        <w:rPr>
          <w:spacing w:val="3"/>
          <w:szCs w:val="16"/>
        </w:rPr>
        <w:t xml:space="preserve"> </w:t>
      </w:r>
      <w:r w:rsidRPr="00C901B7">
        <w:rPr>
          <w:szCs w:val="16"/>
        </w:rPr>
        <w:t>(third)</w:t>
      </w:r>
      <w:r w:rsidRPr="00C901B7">
        <w:rPr>
          <w:spacing w:val="3"/>
          <w:szCs w:val="16"/>
        </w:rPr>
        <w:t xml:space="preserve"> </w:t>
      </w:r>
      <w:r w:rsidRPr="00C901B7">
        <w:rPr>
          <w:w w:val="99"/>
          <w:szCs w:val="16"/>
        </w:rPr>
        <w:t>p</w:t>
      </w:r>
      <w:r w:rsidRPr="00C901B7">
        <w:rPr>
          <w:spacing w:val="-1"/>
          <w:w w:val="99"/>
          <w:szCs w:val="16"/>
        </w:rPr>
        <w:t>a</w:t>
      </w:r>
      <w:r w:rsidRPr="00C901B7">
        <w:rPr>
          <w:w w:val="110"/>
          <w:szCs w:val="16"/>
        </w:rPr>
        <w:t>r</w:t>
      </w:r>
      <w:r w:rsidRPr="00C901B7">
        <w:rPr>
          <w:spacing w:val="-1"/>
          <w:w w:val="99"/>
          <w:szCs w:val="16"/>
        </w:rPr>
        <w:t>a</w:t>
      </w:r>
      <w:r w:rsidRPr="00C901B7">
        <w:rPr>
          <w:w w:val="104"/>
          <w:szCs w:val="16"/>
        </w:rPr>
        <w:t>gr</w:t>
      </w:r>
      <w:r w:rsidRPr="00C901B7">
        <w:rPr>
          <w:spacing w:val="-1"/>
          <w:w w:val="99"/>
          <w:szCs w:val="16"/>
        </w:rPr>
        <w:t>a</w:t>
      </w:r>
      <w:r w:rsidRPr="00C901B7">
        <w:rPr>
          <w:w w:val="106"/>
          <w:szCs w:val="16"/>
        </w:rPr>
        <w:t>ph.</w:t>
      </w:r>
    </w:p>
    <w:p w14:paraId="08E70126" w14:textId="77777777" w:rsidR="00E67030" w:rsidRPr="00C901B7" w:rsidRDefault="00E67030" w:rsidP="00232551">
      <w:pPr>
        <w:spacing w:line="250" w:lineRule="auto"/>
        <w:ind w:right="80"/>
        <w:rPr>
          <w:szCs w:val="16"/>
        </w:rPr>
      </w:pPr>
      <w:r w:rsidRPr="00C901B7">
        <w:rPr>
          <w:szCs w:val="16"/>
        </w:rPr>
        <w:t>If</w:t>
      </w:r>
      <w:r w:rsidRPr="00C901B7">
        <w:rPr>
          <w:spacing w:val="41"/>
          <w:szCs w:val="16"/>
        </w:rPr>
        <w:t xml:space="preserve"> </w:t>
      </w:r>
      <w:r w:rsidRPr="00C901B7">
        <w:rPr>
          <w:szCs w:val="16"/>
        </w:rPr>
        <w:t>any</w:t>
      </w:r>
      <w:r w:rsidRPr="00C901B7">
        <w:rPr>
          <w:spacing w:val="41"/>
          <w:szCs w:val="16"/>
        </w:rPr>
        <w:t xml:space="preserve"> </w:t>
      </w:r>
      <w:r w:rsidRPr="00C901B7">
        <w:rPr>
          <w:spacing w:val="1"/>
          <w:szCs w:val="16"/>
        </w:rPr>
        <w:t>s</w:t>
      </w:r>
      <w:r w:rsidRPr="00C901B7">
        <w:rPr>
          <w:szCs w:val="16"/>
        </w:rPr>
        <w:t>en</w:t>
      </w:r>
      <w:r w:rsidRPr="00C901B7">
        <w:rPr>
          <w:spacing w:val="1"/>
          <w:szCs w:val="16"/>
        </w:rPr>
        <w:t>t</w:t>
      </w:r>
      <w:r w:rsidRPr="00C901B7">
        <w:rPr>
          <w:szCs w:val="16"/>
        </w:rPr>
        <w:t>ence</w:t>
      </w:r>
      <w:r w:rsidRPr="00C901B7">
        <w:rPr>
          <w:spacing w:val="37"/>
          <w:szCs w:val="16"/>
        </w:rPr>
        <w:t xml:space="preserve"> </w:t>
      </w:r>
      <w:r w:rsidRPr="00C901B7">
        <w:rPr>
          <w:szCs w:val="16"/>
        </w:rPr>
        <w:t>or</w:t>
      </w:r>
      <w:r w:rsidRPr="00C901B7">
        <w:rPr>
          <w:spacing w:val="51"/>
          <w:szCs w:val="16"/>
        </w:rPr>
        <w:t xml:space="preserve"> </w:t>
      </w:r>
      <w:r w:rsidRPr="00C901B7">
        <w:rPr>
          <w:szCs w:val="16"/>
        </w:rPr>
        <w:t>par</w:t>
      </w:r>
      <w:r w:rsidRPr="00C901B7">
        <w:rPr>
          <w:spacing w:val="2"/>
          <w:szCs w:val="16"/>
        </w:rPr>
        <w:t>a</w:t>
      </w:r>
      <w:r w:rsidRPr="00C901B7">
        <w:rPr>
          <w:szCs w:val="16"/>
        </w:rPr>
        <w:t>gr</w:t>
      </w:r>
      <w:r w:rsidRPr="00C901B7">
        <w:rPr>
          <w:spacing w:val="-1"/>
          <w:szCs w:val="16"/>
        </w:rPr>
        <w:t>a</w:t>
      </w:r>
      <w:r w:rsidRPr="00C901B7">
        <w:rPr>
          <w:szCs w:val="16"/>
        </w:rPr>
        <w:t>ph</w:t>
      </w:r>
      <w:r w:rsidRPr="00C901B7">
        <w:rPr>
          <w:spacing w:val="54"/>
          <w:szCs w:val="16"/>
        </w:rPr>
        <w:t xml:space="preserve"> </w:t>
      </w:r>
      <w:r w:rsidRPr="00C901B7">
        <w:rPr>
          <w:szCs w:val="16"/>
        </w:rPr>
        <w:t>of</w:t>
      </w:r>
      <w:r w:rsidRPr="00C901B7">
        <w:rPr>
          <w:spacing w:val="41"/>
          <w:szCs w:val="16"/>
        </w:rPr>
        <w:t xml:space="preserve"> </w:t>
      </w:r>
      <w:r w:rsidRPr="00C901B7">
        <w:rPr>
          <w:spacing w:val="1"/>
          <w:szCs w:val="16"/>
        </w:rPr>
        <w:t>t</w:t>
      </w:r>
      <w:r w:rsidRPr="00C901B7">
        <w:rPr>
          <w:szCs w:val="16"/>
        </w:rPr>
        <w:t>h</w:t>
      </w:r>
      <w:r w:rsidRPr="00C901B7">
        <w:rPr>
          <w:spacing w:val="1"/>
          <w:szCs w:val="16"/>
        </w:rPr>
        <w:t>i</w:t>
      </w:r>
      <w:r w:rsidRPr="00C901B7">
        <w:rPr>
          <w:szCs w:val="16"/>
        </w:rPr>
        <w:t>s</w:t>
      </w:r>
      <w:r w:rsidRPr="00C901B7">
        <w:rPr>
          <w:spacing w:val="41"/>
          <w:szCs w:val="16"/>
        </w:rPr>
        <w:t xml:space="preserve"> </w:t>
      </w:r>
      <w:r w:rsidRPr="00C901B7">
        <w:rPr>
          <w:spacing w:val="-1"/>
          <w:szCs w:val="16"/>
        </w:rPr>
        <w:t>a</w:t>
      </w:r>
      <w:r w:rsidRPr="00C901B7">
        <w:rPr>
          <w:szCs w:val="16"/>
        </w:rPr>
        <w:t>gr</w:t>
      </w:r>
      <w:r w:rsidRPr="00C901B7">
        <w:rPr>
          <w:spacing w:val="-1"/>
          <w:szCs w:val="16"/>
        </w:rPr>
        <w:t>eeme</w:t>
      </w:r>
      <w:r w:rsidRPr="00C901B7">
        <w:rPr>
          <w:szCs w:val="16"/>
        </w:rPr>
        <w:t>nt</w:t>
      </w:r>
      <w:r w:rsidRPr="00C901B7">
        <w:rPr>
          <w:spacing w:val="44"/>
          <w:szCs w:val="16"/>
        </w:rPr>
        <w:t xml:space="preserve"> </w:t>
      </w:r>
      <w:r w:rsidRPr="00C901B7">
        <w:rPr>
          <w:spacing w:val="1"/>
          <w:szCs w:val="16"/>
        </w:rPr>
        <w:t>i</w:t>
      </w:r>
      <w:r w:rsidRPr="00C901B7">
        <w:rPr>
          <w:szCs w:val="16"/>
        </w:rPr>
        <w:t>s</w:t>
      </w:r>
      <w:r w:rsidRPr="00C901B7">
        <w:rPr>
          <w:spacing w:val="42"/>
          <w:szCs w:val="16"/>
        </w:rPr>
        <w:t xml:space="preserve"> </w:t>
      </w:r>
      <w:r w:rsidRPr="00C901B7">
        <w:rPr>
          <w:szCs w:val="16"/>
        </w:rPr>
        <w:t>h</w:t>
      </w:r>
      <w:r w:rsidRPr="00C901B7">
        <w:rPr>
          <w:spacing w:val="-1"/>
          <w:szCs w:val="16"/>
        </w:rPr>
        <w:t>e</w:t>
      </w:r>
      <w:r w:rsidRPr="00C901B7">
        <w:rPr>
          <w:spacing w:val="1"/>
          <w:szCs w:val="16"/>
        </w:rPr>
        <w:t>l</w:t>
      </w:r>
      <w:r w:rsidRPr="00C901B7">
        <w:rPr>
          <w:szCs w:val="16"/>
        </w:rPr>
        <w:t>d</w:t>
      </w:r>
      <w:r w:rsidRPr="00C901B7">
        <w:rPr>
          <w:spacing w:val="40"/>
          <w:szCs w:val="16"/>
        </w:rPr>
        <w:t xml:space="preserve"> </w:t>
      </w:r>
      <w:r w:rsidRPr="00C901B7">
        <w:rPr>
          <w:spacing w:val="1"/>
          <w:szCs w:val="16"/>
        </w:rPr>
        <w:t>i</w:t>
      </w:r>
      <w:r w:rsidRPr="00C901B7">
        <w:rPr>
          <w:szCs w:val="16"/>
        </w:rPr>
        <w:t>nv</w:t>
      </w:r>
      <w:r w:rsidRPr="00C901B7">
        <w:rPr>
          <w:spacing w:val="-1"/>
          <w:szCs w:val="16"/>
        </w:rPr>
        <w:t>a</w:t>
      </w:r>
      <w:r w:rsidRPr="00C901B7">
        <w:rPr>
          <w:spacing w:val="1"/>
          <w:szCs w:val="16"/>
        </w:rPr>
        <w:t>li</w:t>
      </w:r>
      <w:r w:rsidRPr="00C901B7">
        <w:rPr>
          <w:szCs w:val="16"/>
        </w:rPr>
        <w:t>d,</w:t>
      </w:r>
      <w:r w:rsidRPr="00C901B7">
        <w:rPr>
          <w:spacing w:val="56"/>
          <w:szCs w:val="16"/>
        </w:rPr>
        <w:t xml:space="preserve"> </w:t>
      </w:r>
      <w:r w:rsidRPr="00C901B7">
        <w:rPr>
          <w:spacing w:val="1"/>
          <w:szCs w:val="16"/>
        </w:rPr>
        <w:t>i</w:t>
      </w:r>
      <w:r w:rsidRPr="00C901B7">
        <w:rPr>
          <w:szCs w:val="16"/>
        </w:rPr>
        <w:t>t</w:t>
      </w:r>
      <w:r w:rsidRPr="00C901B7">
        <w:rPr>
          <w:spacing w:val="43"/>
          <w:szCs w:val="16"/>
        </w:rPr>
        <w:t xml:space="preserve"> </w:t>
      </w:r>
      <w:r w:rsidRPr="00C901B7">
        <w:rPr>
          <w:spacing w:val="1"/>
          <w:szCs w:val="16"/>
        </w:rPr>
        <w:t>i</w:t>
      </w:r>
      <w:r w:rsidRPr="00C901B7">
        <w:rPr>
          <w:szCs w:val="16"/>
        </w:rPr>
        <w:t>s</w:t>
      </w:r>
      <w:r w:rsidRPr="00C901B7">
        <w:rPr>
          <w:spacing w:val="42"/>
          <w:szCs w:val="16"/>
        </w:rPr>
        <w:t xml:space="preserve"> </w:t>
      </w:r>
      <w:r w:rsidRPr="00C901B7">
        <w:rPr>
          <w:spacing w:val="-3"/>
          <w:szCs w:val="16"/>
        </w:rPr>
        <w:t>a</w:t>
      </w:r>
      <w:r w:rsidRPr="00C901B7">
        <w:rPr>
          <w:szCs w:val="16"/>
        </w:rPr>
        <w:t>gr</w:t>
      </w:r>
      <w:r w:rsidRPr="00C901B7">
        <w:rPr>
          <w:spacing w:val="-1"/>
          <w:szCs w:val="16"/>
        </w:rPr>
        <w:t>ee</w:t>
      </w:r>
      <w:r w:rsidRPr="00C901B7">
        <w:rPr>
          <w:szCs w:val="16"/>
        </w:rPr>
        <w:t>d</w:t>
      </w:r>
      <w:r w:rsidRPr="00C901B7">
        <w:rPr>
          <w:spacing w:val="48"/>
          <w:szCs w:val="16"/>
        </w:rPr>
        <w:t xml:space="preserve"> </w:t>
      </w:r>
      <w:r w:rsidRPr="00C901B7">
        <w:rPr>
          <w:spacing w:val="1"/>
          <w:szCs w:val="16"/>
        </w:rPr>
        <w:t>t</w:t>
      </w:r>
      <w:r w:rsidRPr="00C901B7">
        <w:rPr>
          <w:szCs w:val="16"/>
        </w:rPr>
        <w:t>h</w:t>
      </w:r>
      <w:r w:rsidRPr="00C901B7">
        <w:rPr>
          <w:spacing w:val="-1"/>
          <w:szCs w:val="16"/>
        </w:rPr>
        <w:t>a</w:t>
      </w:r>
      <w:r w:rsidRPr="00C901B7">
        <w:rPr>
          <w:szCs w:val="16"/>
        </w:rPr>
        <w:t>t</w:t>
      </w:r>
      <w:r w:rsidRPr="00C901B7">
        <w:rPr>
          <w:spacing w:val="40"/>
          <w:szCs w:val="16"/>
        </w:rPr>
        <w:t xml:space="preserve"> </w:t>
      </w:r>
      <w:r w:rsidRPr="00C901B7">
        <w:rPr>
          <w:spacing w:val="1"/>
          <w:szCs w:val="16"/>
        </w:rPr>
        <w:t>t</w:t>
      </w:r>
      <w:r w:rsidRPr="00C901B7">
        <w:rPr>
          <w:szCs w:val="16"/>
        </w:rPr>
        <w:t>he</w:t>
      </w:r>
      <w:r w:rsidRPr="00C901B7">
        <w:rPr>
          <w:spacing w:val="40"/>
          <w:szCs w:val="16"/>
        </w:rPr>
        <w:t xml:space="preserve"> </w:t>
      </w:r>
      <w:r w:rsidRPr="00C901B7">
        <w:rPr>
          <w:szCs w:val="16"/>
        </w:rPr>
        <w:t>b</w:t>
      </w:r>
      <w:r w:rsidRPr="00C901B7">
        <w:rPr>
          <w:spacing w:val="-1"/>
          <w:szCs w:val="16"/>
        </w:rPr>
        <w:t>a</w:t>
      </w:r>
      <w:r w:rsidRPr="00C901B7">
        <w:rPr>
          <w:spacing w:val="1"/>
          <w:szCs w:val="16"/>
        </w:rPr>
        <w:t>l</w:t>
      </w:r>
      <w:r w:rsidRPr="00C901B7">
        <w:rPr>
          <w:spacing w:val="-1"/>
          <w:szCs w:val="16"/>
        </w:rPr>
        <w:t>a</w:t>
      </w:r>
      <w:r w:rsidRPr="00C901B7">
        <w:rPr>
          <w:szCs w:val="16"/>
        </w:rPr>
        <w:t>n</w:t>
      </w:r>
      <w:r w:rsidRPr="00C901B7">
        <w:rPr>
          <w:spacing w:val="-1"/>
          <w:szCs w:val="16"/>
        </w:rPr>
        <w:t>c</w:t>
      </w:r>
      <w:r w:rsidRPr="00C901B7">
        <w:rPr>
          <w:szCs w:val="16"/>
        </w:rPr>
        <w:t xml:space="preserve">e </w:t>
      </w:r>
      <w:r w:rsidRPr="00C901B7">
        <w:rPr>
          <w:spacing w:val="1"/>
          <w:szCs w:val="16"/>
        </w:rPr>
        <w:t>t</w:t>
      </w:r>
      <w:r w:rsidRPr="00C901B7">
        <w:rPr>
          <w:szCs w:val="16"/>
        </w:rPr>
        <w:t>hereof,</w:t>
      </w:r>
      <w:r w:rsidRPr="00C901B7">
        <w:rPr>
          <w:spacing w:val="30"/>
          <w:szCs w:val="16"/>
        </w:rPr>
        <w:t xml:space="preserve"> </w:t>
      </w:r>
      <w:r w:rsidRPr="00C901B7">
        <w:rPr>
          <w:spacing w:val="1"/>
          <w:szCs w:val="16"/>
        </w:rPr>
        <w:t>s</w:t>
      </w:r>
      <w:r w:rsidRPr="00C901B7">
        <w:rPr>
          <w:szCs w:val="16"/>
        </w:rPr>
        <w:t>ha</w:t>
      </w:r>
      <w:r w:rsidRPr="00C901B7">
        <w:rPr>
          <w:spacing w:val="1"/>
          <w:szCs w:val="16"/>
        </w:rPr>
        <w:t>l</w:t>
      </w:r>
      <w:r w:rsidRPr="00C901B7">
        <w:rPr>
          <w:szCs w:val="16"/>
        </w:rPr>
        <w:t>l</w:t>
      </w:r>
      <w:r w:rsidRPr="00C901B7">
        <w:rPr>
          <w:spacing w:val="5"/>
          <w:szCs w:val="16"/>
        </w:rPr>
        <w:t xml:space="preserve"> </w:t>
      </w:r>
      <w:r w:rsidRPr="00C901B7">
        <w:rPr>
          <w:szCs w:val="16"/>
        </w:rPr>
        <w:t>con</w:t>
      </w:r>
      <w:r w:rsidRPr="00C901B7">
        <w:rPr>
          <w:spacing w:val="1"/>
          <w:szCs w:val="16"/>
        </w:rPr>
        <w:t>ti</w:t>
      </w:r>
      <w:r w:rsidRPr="00C901B7">
        <w:rPr>
          <w:szCs w:val="16"/>
        </w:rPr>
        <w:t>nue</w:t>
      </w:r>
      <w:r w:rsidRPr="00C901B7">
        <w:rPr>
          <w:spacing w:val="1"/>
          <w:szCs w:val="16"/>
        </w:rPr>
        <w:t xml:space="preserve"> i</w:t>
      </w:r>
      <w:r w:rsidRPr="00C901B7">
        <w:rPr>
          <w:szCs w:val="16"/>
        </w:rPr>
        <w:t>n</w:t>
      </w:r>
      <w:r w:rsidRPr="00C901B7">
        <w:rPr>
          <w:spacing w:val="6"/>
          <w:szCs w:val="16"/>
        </w:rPr>
        <w:t xml:space="preserve"> </w:t>
      </w:r>
      <w:r w:rsidRPr="00C901B7">
        <w:rPr>
          <w:szCs w:val="16"/>
        </w:rPr>
        <w:t>fu</w:t>
      </w:r>
      <w:r w:rsidRPr="00C901B7">
        <w:rPr>
          <w:spacing w:val="1"/>
          <w:szCs w:val="16"/>
        </w:rPr>
        <w:t>l</w:t>
      </w:r>
      <w:r w:rsidRPr="00C901B7">
        <w:rPr>
          <w:szCs w:val="16"/>
        </w:rPr>
        <w:t>l</w:t>
      </w:r>
      <w:r w:rsidRPr="00C901B7">
        <w:rPr>
          <w:spacing w:val="7"/>
          <w:szCs w:val="16"/>
        </w:rPr>
        <w:t xml:space="preserve"> </w:t>
      </w:r>
      <w:r w:rsidRPr="00C901B7">
        <w:rPr>
          <w:spacing w:val="1"/>
          <w:szCs w:val="16"/>
        </w:rPr>
        <w:t>l</w:t>
      </w:r>
      <w:r w:rsidRPr="00C901B7">
        <w:rPr>
          <w:szCs w:val="16"/>
        </w:rPr>
        <w:t>egal</w:t>
      </w:r>
      <w:r w:rsidRPr="00C901B7">
        <w:rPr>
          <w:spacing w:val="5"/>
          <w:szCs w:val="16"/>
        </w:rPr>
        <w:t xml:space="preserve"> </w:t>
      </w:r>
      <w:r w:rsidRPr="00C901B7">
        <w:rPr>
          <w:szCs w:val="16"/>
        </w:rPr>
        <w:t>force</w:t>
      </w:r>
      <w:r w:rsidRPr="00C901B7">
        <w:rPr>
          <w:spacing w:val="13"/>
          <w:szCs w:val="16"/>
        </w:rPr>
        <w:t xml:space="preserve"> </w:t>
      </w:r>
      <w:r w:rsidRPr="00C901B7">
        <w:rPr>
          <w:szCs w:val="16"/>
        </w:rPr>
        <w:t>and</w:t>
      </w:r>
      <w:r w:rsidRPr="00C901B7">
        <w:rPr>
          <w:spacing w:val="9"/>
          <w:szCs w:val="16"/>
        </w:rPr>
        <w:t xml:space="preserve"> </w:t>
      </w:r>
      <w:r w:rsidRPr="00C901B7">
        <w:rPr>
          <w:w w:val="99"/>
          <w:szCs w:val="16"/>
        </w:rPr>
        <w:t>eff</w:t>
      </w:r>
      <w:r w:rsidRPr="00C901B7">
        <w:rPr>
          <w:spacing w:val="2"/>
          <w:w w:val="99"/>
          <w:szCs w:val="16"/>
        </w:rPr>
        <w:t>e</w:t>
      </w:r>
      <w:r w:rsidRPr="00C901B7">
        <w:rPr>
          <w:w w:val="99"/>
          <w:szCs w:val="16"/>
        </w:rPr>
        <w:t>c</w:t>
      </w:r>
      <w:r w:rsidRPr="00C901B7">
        <w:rPr>
          <w:spacing w:val="1"/>
          <w:w w:val="99"/>
          <w:szCs w:val="16"/>
        </w:rPr>
        <w:t>t</w:t>
      </w:r>
      <w:r w:rsidRPr="00C901B7">
        <w:rPr>
          <w:w w:val="132"/>
          <w:szCs w:val="16"/>
        </w:rPr>
        <w:t>.</w:t>
      </w:r>
    </w:p>
    <w:p w14:paraId="2C8DEF8A" w14:textId="77777777" w:rsidR="006427AD" w:rsidRPr="00C901B7" w:rsidRDefault="006427AD" w:rsidP="00E67030">
      <w:pPr>
        <w:tabs>
          <w:tab w:val="left" w:pos="9440"/>
        </w:tabs>
        <w:spacing w:line="250" w:lineRule="auto"/>
        <w:ind w:right="107"/>
        <w:rPr>
          <w:spacing w:val="-1"/>
          <w:szCs w:val="16"/>
        </w:rPr>
      </w:pPr>
    </w:p>
    <w:p w14:paraId="7568043D" w14:textId="34012FA7" w:rsidR="00E67030" w:rsidRPr="00C901B7" w:rsidRDefault="00E67030" w:rsidP="00E67030">
      <w:pPr>
        <w:tabs>
          <w:tab w:val="left" w:pos="9440"/>
        </w:tabs>
        <w:spacing w:line="250" w:lineRule="auto"/>
        <w:ind w:right="107"/>
        <w:rPr>
          <w:szCs w:val="16"/>
        </w:rPr>
      </w:pPr>
      <w:r w:rsidRPr="00C901B7">
        <w:rPr>
          <w:spacing w:val="-1"/>
          <w:szCs w:val="16"/>
        </w:rPr>
        <w:t>S</w:t>
      </w:r>
      <w:r w:rsidRPr="00C901B7">
        <w:rPr>
          <w:szCs w:val="16"/>
        </w:rPr>
        <w:t>IGN</w:t>
      </w:r>
      <w:r w:rsidRPr="00C901B7">
        <w:rPr>
          <w:spacing w:val="1"/>
          <w:szCs w:val="16"/>
        </w:rPr>
        <w:t>E</w:t>
      </w:r>
      <w:r w:rsidRPr="00C901B7">
        <w:rPr>
          <w:szCs w:val="16"/>
        </w:rPr>
        <w:t>D</w:t>
      </w:r>
      <w:r w:rsidRPr="00C901B7">
        <w:rPr>
          <w:spacing w:val="10"/>
          <w:szCs w:val="16"/>
        </w:rPr>
        <w:t xml:space="preserve"> </w:t>
      </w:r>
      <w:r w:rsidRPr="00C901B7">
        <w:rPr>
          <w:spacing w:val="1"/>
          <w:w w:val="94"/>
          <w:szCs w:val="16"/>
        </w:rPr>
        <w:t>B</w:t>
      </w:r>
      <w:r w:rsidRPr="00C901B7">
        <w:rPr>
          <w:w w:val="105"/>
          <w:szCs w:val="16"/>
        </w:rPr>
        <w:t>Y:</w:t>
      </w:r>
      <w:r w:rsidRPr="00C901B7">
        <w:rPr>
          <w:spacing w:val="21"/>
          <w:szCs w:val="16"/>
        </w:rPr>
        <w:t xml:space="preserve"> </w:t>
      </w:r>
      <w:r w:rsidRPr="00C901B7">
        <w:rPr>
          <w:w w:val="117"/>
          <w:szCs w:val="16"/>
          <w:u w:val="single" w:color="000000"/>
        </w:rPr>
        <w:t xml:space="preserve"> </w:t>
      </w:r>
      <w:r w:rsidR="006427AD" w:rsidRPr="00C901B7">
        <w:rPr>
          <w:szCs w:val="16"/>
          <w:u w:val="single" w:color="000000"/>
        </w:rPr>
        <w:t>________________________________________________________________________</w:t>
      </w:r>
      <w:r w:rsidRPr="00C901B7">
        <w:rPr>
          <w:szCs w:val="16"/>
        </w:rPr>
        <w:t xml:space="preserve"> </w:t>
      </w:r>
      <w:r w:rsidRPr="00C901B7">
        <w:rPr>
          <w:w w:val="101"/>
          <w:szCs w:val="16"/>
        </w:rPr>
        <w:t>(</w:t>
      </w:r>
      <w:r w:rsidRPr="00C901B7">
        <w:rPr>
          <w:spacing w:val="-1"/>
          <w:w w:val="101"/>
          <w:szCs w:val="16"/>
        </w:rPr>
        <w:t>M</w:t>
      </w:r>
      <w:r w:rsidRPr="00C901B7">
        <w:rPr>
          <w:w w:val="99"/>
          <w:szCs w:val="16"/>
        </w:rPr>
        <w:t>u</w:t>
      </w:r>
      <w:r w:rsidRPr="00C901B7">
        <w:rPr>
          <w:spacing w:val="1"/>
          <w:w w:val="99"/>
          <w:szCs w:val="16"/>
        </w:rPr>
        <w:t>s</w:t>
      </w:r>
      <w:r w:rsidRPr="00C901B7">
        <w:rPr>
          <w:w w:val="99"/>
          <w:szCs w:val="16"/>
        </w:rPr>
        <w:t>t</w:t>
      </w:r>
      <w:r w:rsidRPr="00C901B7">
        <w:rPr>
          <w:spacing w:val="10"/>
          <w:szCs w:val="16"/>
        </w:rPr>
        <w:t xml:space="preserve"> </w:t>
      </w:r>
      <w:r w:rsidRPr="00C901B7">
        <w:rPr>
          <w:szCs w:val="16"/>
        </w:rPr>
        <w:t>be</w:t>
      </w:r>
      <w:r w:rsidRPr="00C901B7">
        <w:rPr>
          <w:spacing w:val="7"/>
          <w:szCs w:val="16"/>
        </w:rPr>
        <w:t xml:space="preserve"> </w:t>
      </w:r>
      <w:r w:rsidRPr="00C901B7">
        <w:rPr>
          <w:szCs w:val="16"/>
        </w:rPr>
        <w:t>an</w:t>
      </w:r>
      <w:r w:rsidRPr="00C901B7">
        <w:rPr>
          <w:spacing w:val="8"/>
          <w:szCs w:val="16"/>
        </w:rPr>
        <w:t xml:space="preserve"> </w:t>
      </w:r>
      <w:r w:rsidRPr="00C901B7">
        <w:rPr>
          <w:szCs w:val="16"/>
        </w:rPr>
        <w:t>o</w:t>
      </w:r>
      <w:r w:rsidRPr="00C901B7">
        <w:rPr>
          <w:spacing w:val="2"/>
          <w:szCs w:val="16"/>
        </w:rPr>
        <w:t>f</w:t>
      </w:r>
      <w:r w:rsidRPr="00C901B7">
        <w:rPr>
          <w:szCs w:val="16"/>
        </w:rPr>
        <w:t>f</w:t>
      </w:r>
      <w:r w:rsidRPr="00C901B7">
        <w:rPr>
          <w:spacing w:val="1"/>
          <w:szCs w:val="16"/>
        </w:rPr>
        <w:t>i</w:t>
      </w:r>
      <w:r w:rsidRPr="00C901B7">
        <w:rPr>
          <w:szCs w:val="16"/>
        </w:rPr>
        <w:t>c</w:t>
      </w:r>
      <w:r w:rsidRPr="00C901B7">
        <w:rPr>
          <w:spacing w:val="1"/>
          <w:szCs w:val="16"/>
        </w:rPr>
        <w:t>i</w:t>
      </w:r>
      <w:r w:rsidRPr="00C901B7">
        <w:rPr>
          <w:szCs w:val="16"/>
        </w:rPr>
        <w:t>al</w:t>
      </w:r>
      <w:r w:rsidRPr="00C901B7">
        <w:rPr>
          <w:spacing w:val="3"/>
          <w:szCs w:val="16"/>
        </w:rPr>
        <w:t xml:space="preserve"> </w:t>
      </w:r>
      <w:r w:rsidRPr="00C901B7">
        <w:rPr>
          <w:szCs w:val="16"/>
        </w:rPr>
        <w:t>age</w:t>
      </w:r>
      <w:r w:rsidRPr="00C901B7">
        <w:rPr>
          <w:spacing w:val="3"/>
          <w:szCs w:val="16"/>
        </w:rPr>
        <w:t>n</w:t>
      </w:r>
      <w:r w:rsidRPr="00C901B7">
        <w:rPr>
          <w:szCs w:val="16"/>
        </w:rPr>
        <w:t>t</w:t>
      </w:r>
      <w:r w:rsidRPr="00C901B7">
        <w:rPr>
          <w:spacing w:val="5"/>
          <w:szCs w:val="16"/>
        </w:rPr>
        <w:t xml:space="preserve"> </w:t>
      </w:r>
      <w:r w:rsidRPr="00C901B7">
        <w:rPr>
          <w:szCs w:val="16"/>
        </w:rPr>
        <w:t>of</w:t>
      </w:r>
      <w:r w:rsidRPr="00C901B7">
        <w:rPr>
          <w:spacing w:val="7"/>
          <w:szCs w:val="16"/>
        </w:rPr>
        <w:t xml:space="preserve"> </w:t>
      </w:r>
      <w:r w:rsidRPr="00C901B7">
        <w:rPr>
          <w:szCs w:val="16"/>
        </w:rPr>
        <w:t>FACI</w:t>
      </w:r>
      <w:r w:rsidRPr="00C901B7">
        <w:rPr>
          <w:spacing w:val="1"/>
          <w:szCs w:val="16"/>
        </w:rPr>
        <w:t>L</w:t>
      </w:r>
      <w:r w:rsidRPr="00C901B7">
        <w:rPr>
          <w:szCs w:val="16"/>
        </w:rPr>
        <w:t>I</w:t>
      </w:r>
      <w:r w:rsidRPr="00C901B7">
        <w:rPr>
          <w:spacing w:val="1"/>
          <w:szCs w:val="16"/>
        </w:rPr>
        <w:t>T</w:t>
      </w:r>
      <w:r w:rsidRPr="00C901B7">
        <w:rPr>
          <w:szCs w:val="16"/>
        </w:rPr>
        <w:t>Y</w:t>
      </w:r>
      <w:r w:rsidRPr="00C901B7">
        <w:rPr>
          <w:spacing w:val="21"/>
          <w:szCs w:val="16"/>
        </w:rPr>
        <w:t xml:space="preserve"> </w:t>
      </w:r>
      <w:r w:rsidRPr="00C901B7">
        <w:rPr>
          <w:spacing w:val="1"/>
          <w:szCs w:val="16"/>
        </w:rPr>
        <w:t>U</w:t>
      </w:r>
      <w:r w:rsidRPr="00C901B7">
        <w:rPr>
          <w:spacing w:val="-1"/>
          <w:szCs w:val="16"/>
        </w:rPr>
        <w:t>S</w:t>
      </w:r>
      <w:r w:rsidRPr="00C901B7">
        <w:rPr>
          <w:spacing w:val="1"/>
          <w:szCs w:val="16"/>
        </w:rPr>
        <w:t>ER</w:t>
      </w:r>
      <w:r w:rsidRPr="00C901B7">
        <w:rPr>
          <w:szCs w:val="16"/>
        </w:rPr>
        <w:t>)</w:t>
      </w:r>
    </w:p>
    <w:p w14:paraId="5292FDC6" w14:textId="77777777" w:rsidR="006427AD" w:rsidRPr="00C901B7" w:rsidRDefault="006427AD" w:rsidP="006427AD">
      <w:pPr>
        <w:tabs>
          <w:tab w:val="left" w:pos="9440"/>
        </w:tabs>
        <w:spacing w:line="260" w:lineRule="exact"/>
        <w:ind w:right="108"/>
        <w:rPr>
          <w:spacing w:val="1"/>
          <w:w w:val="102"/>
          <w:position w:val="-1"/>
          <w:szCs w:val="16"/>
        </w:rPr>
      </w:pPr>
    </w:p>
    <w:p w14:paraId="2D24F4E6" w14:textId="1D1F3DCF" w:rsidR="006427AD" w:rsidRPr="00C901B7" w:rsidRDefault="00E67030" w:rsidP="006427AD">
      <w:pPr>
        <w:tabs>
          <w:tab w:val="left" w:pos="9440"/>
        </w:tabs>
        <w:spacing w:line="260" w:lineRule="exact"/>
        <w:ind w:right="108"/>
        <w:rPr>
          <w:szCs w:val="16"/>
          <w:u w:val="single" w:color="000000"/>
        </w:rPr>
      </w:pPr>
      <w:r w:rsidRPr="00C901B7">
        <w:rPr>
          <w:spacing w:val="1"/>
          <w:w w:val="102"/>
          <w:position w:val="-1"/>
          <w:szCs w:val="16"/>
        </w:rPr>
        <w:t>N</w:t>
      </w:r>
      <w:r w:rsidRPr="00C901B7">
        <w:rPr>
          <w:position w:val="-1"/>
          <w:szCs w:val="16"/>
        </w:rPr>
        <w:t>A</w:t>
      </w:r>
      <w:r w:rsidRPr="00C901B7">
        <w:rPr>
          <w:spacing w:val="-1"/>
          <w:position w:val="-1"/>
          <w:szCs w:val="16"/>
        </w:rPr>
        <w:t>M</w:t>
      </w:r>
      <w:r w:rsidRPr="00C901B7">
        <w:rPr>
          <w:w w:val="102"/>
          <w:position w:val="-1"/>
          <w:szCs w:val="16"/>
        </w:rPr>
        <w:t>E</w:t>
      </w:r>
      <w:r w:rsidRPr="00C901B7">
        <w:rPr>
          <w:spacing w:val="10"/>
          <w:position w:val="-1"/>
          <w:szCs w:val="16"/>
        </w:rPr>
        <w:t xml:space="preserve"> </w:t>
      </w:r>
      <w:r w:rsidR="006427AD" w:rsidRPr="00C901B7">
        <w:rPr>
          <w:w w:val="101"/>
          <w:position w:val="-1"/>
          <w:szCs w:val="16"/>
        </w:rPr>
        <w:t>(p</w:t>
      </w:r>
      <w:r w:rsidRPr="00C901B7">
        <w:rPr>
          <w:spacing w:val="1"/>
          <w:w w:val="101"/>
          <w:position w:val="-1"/>
          <w:szCs w:val="16"/>
        </w:rPr>
        <w:t>l</w:t>
      </w:r>
      <w:r w:rsidR="006427AD" w:rsidRPr="00C901B7">
        <w:rPr>
          <w:w w:val="99"/>
          <w:position w:val="-1"/>
          <w:szCs w:val="16"/>
        </w:rPr>
        <w:t xml:space="preserve">ease </w:t>
      </w:r>
      <w:r w:rsidRPr="00C901B7">
        <w:rPr>
          <w:w w:val="99"/>
          <w:position w:val="-1"/>
          <w:szCs w:val="16"/>
        </w:rPr>
        <w:t>p</w:t>
      </w:r>
      <w:r w:rsidRPr="00C901B7">
        <w:rPr>
          <w:w w:val="110"/>
          <w:position w:val="-1"/>
          <w:szCs w:val="16"/>
        </w:rPr>
        <w:t>r</w:t>
      </w:r>
      <w:r w:rsidRPr="00C901B7">
        <w:rPr>
          <w:spacing w:val="1"/>
          <w:w w:val="99"/>
          <w:position w:val="-1"/>
          <w:szCs w:val="16"/>
        </w:rPr>
        <w:t>i</w:t>
      </w:r>
      <w:r w:rsidRPr="00C901B7">
        <w:rPr>
          <w:w w:val="99"/>
          <w:position w:val="-1"/>
          <w:szCs w:val="16"/>
        </w:rPr>
        <w:t>n</w:t>
      </w:r>
      <w:r w:rsidRPr="00C901B7">
        <w:rPr>
          <w:spacing w:val="1"/>
          <w:w w:val="99"/>
          <w:position w:val="-1"/>
          <w:szCs w:val="16"/>
        </w:rPr>
        <w:t>t</w:t>
      </w:r>
      <w:r w:rsidRPr="00C901B7">
        <w:rPr>
          <w:w w:val="108"/>
          <w:position w:val="-1"/>
          <w:szCs w:val="16"/>
        </w:rPr>
        <w:t>):</w:t>
      </w:r>
      <w:r w:rsidR="006427AD" w:rsidRPr="00C901B7">
        <w:rPr>
          <w:w w:val="108"/>
          <w:position w:val="-1"/>
          <w:szCs w:val="16"/>
        </w:rPr>
        <w:t xml:space="preserve"> </w:t>
      </w:r>
      <w:r w:rsidR="006427AD" w:rsidRPr="00C901B7">
        <w:rPr>
          <w:szCs w:val="16"/>
          <w:u w:val="single" w:color="000000"/>
        </w:rPr>
        <w:t>_________________________________________________________________</w:t>
      </w:r>
    </w:p>
    <w:p w14:paraId="6436C40A" w14:textId="77777777" w:rsidR="006427AD" w:rsidRPr="00C901B7" w:rsidRDefault="006427AD" w:rsidP="006427AD">
      <w:pPr>
        <w:tabs>
          <w:tab w:val="left" w:pos="9440"/>
        </w:tabs>
        <w:spacing w:line="260" w:lineRule="exact"/>
        <w:ind w:right="108"/>
        <w:rPr>
          <w:spacing w:val="1"/>
          <w:w w:val="102"/>
          <w:szCs w:val="16"/>
        </w:rPr>
      </w:pPr>
    </w:p>
    <w:p w14:paraId="6DFE98F0" w14:textId="482D5BAB" w:rsidR="00990D47" w:rsidRPr="00C901B7" w:rsidRDefault="00E67030" w:rsidP="006427AD">
      <w:pPr>
        <w:tabs>
          <w:tab w:val="left" w:pos="9440"/>
        </w:tabs>
        <w:spacing w:line="260" w:lineRule="exact"/>
        <w:ind w:right="108"/>
        <w:rPr>
          <w:rStyle w:val="Heading2Char"/>
          <w:b w:val="0"/>
        </w:rPr>
      </w:pPr>
      <w:r w:rsidRPr="00C901B7">
        <w:rPr>
          <w:spacing w:val="1"/>
          <w:w w:val="102"/>
          <w:szCs w:val="16"/>
        </w:rPr>
        <w:t>D</w:t>
      </w:r>
      <w:r w:rsidRPr="00C901B7">
        <w:rPr>
          <w:w w:val="99"/>
          <w:szCs w:val="16"/>
        </w:rPr>
        <w:t>A</w:t>
      </w:r>
      <w:r w:rsidRPr="00C901B7">
        <w:rPr>
          <w:spacing w:val="1"/>
          <w:w w:val="105"/>
          <w:szCs w:val="16"/>
        </w:rPr>
        <w:t>TE</w:t>
      </w:r>
      <w:r w:rsidRPr="00C901B7">
        <w:rPr>
          <w:w w:val="105"/>
          <w:szCs w:val="16"/>
        </w:rPr>
        <w:t>:</w:t>
      </w:r>
      <w:r w:rsidRPr="00C901B7">
        <w:rPr>
          <w:szCs w:val="16"/>
        </w:rPr>
        <w:t xml:space="preserve"> </w:t>
      </w:r>
      <w:r w:rsidR="006427AD" w:rsidRPr="00C901B7">
        <w:rPr>
          <w:spacing w:val="21"/>
          <w:szCs w:val="16"/>
        </w:rPr>
        <w:t xml:space="preserve"> </w:t>
      </w:r>
      <w:r w:rsidR="006427AD" w:rsidRPr="00C901B7">
        <w:rPr>
          <w:w w:val="117"/>
          <w:szCs w:val="16"/>
          <w:u w:val="single" w:color="000000"/>
        </w:rPr>
        <w:t xml:space="preserve"> </w:t>
      </w:r>
      <w:r w:rsidR="006427AD" w:rsidRPr="00C901B7">
        <w:rPr>
          <w:szCs w:val="16"/>
          <w:u w:val="single" w:color="000000"/>
        </w:rPr>
        <w:t>____________________________________________________________________________</w:t>
      </w:r>
      <w:r w:rsidRPr="00C901B7">
        <w:rPr>
          <w:w w:val="117"/>
          <w:szCs w:val="16"/>
          <w:u w:val="single" w:color="000000"/>
        </w:rPr>
        <w:t xml:space="preserve"> </w:t>
      </w:r>
      <w:bookmarkStart w:id="355" w:name="_Ref490212982"/>
      <w:bookmarkStart w:id="356" w:name="_Ref490469136"/>
      <w:bookmarkStart w:id="357" w:name="_Ref490469262"/>
    </w:p>
    <w:p w14:paraId="5602A9D6" w14:textId="77777777" w:rsidR="00990D47" w:rsidRPr="00C901B7" w:rsidRDefault="00990D47" w:rsidP="00990D47"/>
    <w:p w14:paraId="3ECA0C6B" w14:textId="77777777" w:rsidR="00990D47" w:rsidRPr="00C901B7" w:rsidRDefault="00990D47" w:rsidP="00990D47"/>
    <w:p w14:paraId="767DD0CF" w14:textId="4299A589" w:rsidR="00990D47" w:rsidRPr="00C901B7" w:rsidRDefault="00990D47" w:rsidP="00990D47">
      <w:pPr>
        <w:sectPr w:rsidR="00990D47" w:rsidRPr="00C901B7" w:rsidSect="00D800CA">
          <w:footerReference w:type="even" r:id="rId151"/>
          <w:footerReference w:type="default" r:id="rId152"/>
          <w:pgSz w:w="12240" w:h="15840"/>
          <w:pgMar w:top="1440" w:right="1440" w:bottom="1440" w:left="1440" w:header="720" w:footer="720" w:gutter="0"/>
          <w:cols w:space="720"/>
          <w:docGrid w:linePitch="360"/>
        </w:sectPr>
      </w:pPr>
    </w:p>
    <w:p w14:paraId="75C48374" w14:textId="6EEE8D7C" w:rsidR="00E11A9D" w:rsidRPr="00C901B7" w:rsidRDefault="00E11A9D" w:rsidP="00990D47">
      <w:pPr>
        <w:pStyle w:val="Heading2"/>
        <w:rPr>
          <w:rStyle w:val="Heading2Char"/>
          <w:rFonts w:asciiTheme="minorHAnsi" w:eastAsiaTheme="minorHAnsi" w:hAnsiTheme="minorHAnsi" w:cstheme="minorBidi"/>
          <w:b/>
          <w:sz w:val="22"/>
          <w:szCs w:val="22"/>
        </w:rPr>
      </w:pPr>
      <w:bookmarkStart w:id="358" w:name="_Toc214888915"/>
      <w:r w:rsidRPr="00C901B7">
        <w:rPr>
          <w:rStyle w:val="Heading2Char"/>
          <w:b/>
        </w:rPr>
        <w:lastRenderedPageBreak/>
        <w:t>Volunteer Driver Application Form</w:t>
      </w:r>
      <w:bookmarkEnd w:id="355"/>
      <w:bookmarkEnd w:id="356"/>
      <w:bookmarkEnd w:id="357"/>
      <w:bookmarkEnd w:id="358"/>
      <w:r w:rsidRPr="00C901B7">
        <w:rPr>
          <w:rStyle w:val="Heading2Char"/>
        </w:rPr>
        <w:fldChar w:fldCharType="begin"/>
      </w:r>
      <w:r w:rsidRPr="00C901B7">
        <w:rPr>
          <w:rStyle w:val="Heading2Char"/>
        </w:rPr>
        <w:instrText xml:space="preserve"> XE "Volunteer Driver Application Form" </w:instrText>
      </w:r>
      <w:r w:rsidRPr="00C901B7">
        <w:rPr>
          <w:rStyle w:val="Heading2Char"/>
        </w:rPr>
        <w:fldChar w:fldCharType="end"/>
      </w:r>
    </w:p>
    <w:p w14:paraId="0EF3F6F3" w14:textId="77777777" w:rsidR="00E11A9D" w:rsidRPr="00C901B7" w:rsidRDefault="00E11A9D" w:rsidP="00E11A9D">
      <w:pPr>
        <w:rPr>
          <w:rFonts w:cs="Arial"/>
        </w:rPr>
      </w:pPr>
      <w:r w:rsidRPr="00C901B7">
        <w:rPr>
          <w:rFonts w:cs="Arial"/>
          <w:noProof/>
        </w:rPr>
        <mc:AlternateContent>
          <mc:Choice Requires="wps">
            <w:drawing>
              <wp:anchor distT="0" distB="0" distL="114300" distR="114300" simplePos="0" relativeHeight="252007424" behindDoc="0" locked="0" layoutInCell="1" allowOverlap="1" wp14:anchorId="7986FEB5" wp14:editId="4AE65087">
                <wp:simplePos x="0" y="0"/>
                <wp:positionH relativeFrom="column">
                  <wp:posOffset>9525</wp:posOffset>
                </wp:positionH>
                <wp:positionV relativeFrom="paragraph">
                  <wp:posOffset>601980</wp:posOffset>
                </wp:positionV>
                <wp:extent cx="5943600" cy="2533650"/>
                <wp:effectExtent l="0" t="0" r="19050" b="1905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2533650"/>
                        </a:xfrm>
                        <a:prstGeom prst="rect">
                          <a:avLst/>
                        </a:prstGeom>
                        <a:solidFill>
                          <a:srgbClr val="FFFFFF"/>
                        </a:solidFill>
                        <a:ln w="9525">
                          <a:solidFill>
                            <a:srgbClr val="000000"/>
                          </a:solidFill>
                          <a:miter lim="800000"/>
                          <a:headEnd/>
                          <a:tailEnd/>
                        </a:ln>
                      </wps:spPr>
                      <wps:txbx>
                        <w:txbxContent>
                          <w:p w14:paraId="5235659D" w14:textId="77777777" w:rsidR="001C7F8B" w:rsidRPr="00676686" w:rsidRDefault="001C7F8B" w:rsidP="00E11A9D">
                            <w:pPr>
                              <w:spacing w:line="360" w:lineRule="auto"/>
                              <w:rPr>
                                <w:rFonts w:cs="Arial"/>
                                <w:u w:val="single"/>
                              </w:rPr>
                            </w:pPr>
                            <w:r w:rsidRPr="00676686">
                              <w:rPr>
                                <w:rFonts w:cs="Arial"/>
                              </w:rPr>
                              <w:t xml:space="preserve">Name: </w:t>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p>
                          <w:p w14:paraId="65880A74" w14:textId="77777777" w:rsidR="001C7F8B" w:rsidRPr="00676686" w:rsidRDefault="001C7F8B" w:rsidP="00E11A9D">
                            <w:pPr>
                              <w:spacing w:line="360" w:lineRule="auto"/>
                              <w:rPr>
                                <w:rFonts w:cs="Arial"/>
                                <w:u w:val="single"/>
                              </w:rPr>
                            </w:pPr>
                            <w:r w:rsidRPr="00676686">
                              <w:rPr>
                                <w:rFonts w:cs="Arial"/>
                              </w:rPr>
                              <w:t xml:space="preserve">Address: </w:t>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p>
                          <w:p w14:paraId="2F05FCDA" w14:textId="77777777" w:rsidR="001C7F8B" w:rsidRPr="00676686" w:rsidRDefault="001C7F8B" w:rsidP="00E11A9D">
                            <w:pPr>
                              <w:spacing w:line="360" w:lineRule="auto"/>
                              <w:rPr>
                                <w:rFonts w:cs="Arial"/>
                              </w:rPr>
                            </w:pPr>
                            <w:r w:rsidRPr="00676686">
                              <w:rPr>
                                <w:rFonts w:cs="Arial"/>
                              </w:rPr>
                              <w:t>City/State/Zip: ____________________________________________________________</w:t>
                            </w:r>
                          </w:p>
                          <w:p w14:paraId="13C20294" w14:textId="77777777" w:rsidR="001C7F8B" w:rsidRPr="00676686" w:rsidRDefault="001C7F8B" w:rsidP="00E11A9D">
                            <w:pPr>
                              <w:spacing w:line="360" w:lineRule="auto"/>
                              <w:rPr>
                                <w:rFonts w:cs="Arial"/>
                              </w:rPr>
                            </w:pPr>
                            <w:r w:rsidRPr="00676686">
                              <w:rPr>
                                <w:rFonts w:cs="Arial"/>
                              </w:rPr>
                              <w:t xml:space="preserve">Telephone: </w:t>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rPr>
                              <w:t xml:space="preserve"> Date of Birth: </w:t>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p>
                          <w:p w14:paraId="14E990E7" w14:textId="77777777" w:rsidR="001C7F8B" w:rsidRPr="00676686" w:rsidRDefault="001C7F8B" w:rsidP="00E11A9D">
                            <w:pPr>
                              <w:spacing w:line="360" w:lineRule="auto"/>
                              <w:rPr>
                                <w:rFonts w:cs="Arial"/>
                                <w:u w:val="single"/>
                              </w:rPr>
                            </w:pPr>
                            <w:r w:rsidRPr="00676686">
                              <w:rPr>
                                <w:rFonts w:cs="Arial"/>
                              </w:rPr>
                              <w:t xml:space="preserve">Email: </w:t>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p>
                          <w:p w14:paraId="5F68BD0A" w14:textId="77777777" w:rsidR="001C7F8B" w:rsidRPr="00676686" w:rsidRDefault="001C7F8B" w:rsidP="00E11A9D">
                            <w:pPr>
                              <w:spacing w:line="360" w:lineRule="auto"/>
                              <w:rPr>
                                <w:rFonts w:cs="Arial"/>
                                <w:u w:val="single"/>
                              </w:rPr>
                            </w:pPr>
                            <w:r w:rsidRPr="00676686">
                              <w:rPr>
                                <w:rFonts w:cs="Arial"/>
                              </w:rPr>
                              <w:t xml:space="preserve">Driver’s License Number: </w:t>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p>
                          <w:p w14:paraId="502921A4" w14:textId="77777777" w:rsidR="001C7F8B" w:rsidRPr="00676686" w:rsidRDefault="001C7F8B" w:rsidP="00E11A9D">
                            <w:pPr>
                              <w:spacing w:line="360" w:lineRule="auto"/>
                              <w:rPr>
                                <w:rFonts w:cs="Arial"/>
                                <w:u w:val="single"/>
                              </w:rPr>
                            </w:pPr>
                            <w:r w:rsidRPr="00676686">
                              <w:rPr>
                                <w:rFonts w:cs="Arial"/>
                              </w:rPr>
                              <w:t xml:space="preserve">State of Issue: </w:t>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rPr>
                              <w:t xml:space="preserve"> Expiration Date: </w:t>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p>
                          <w:p w14:paraId="54FC77D4" w14:textId="77777777" w:rsidR="001C7F8B" w:rsidRDefault="001C7F8B" w:rsidP="00E11A9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86FEB5" id="Rectangle 3" o:spid="_x0000_s1047" style="position:absolute;margin-left:.75pt;margin-top:47.4pt;width:468pt;height:199.5pt;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">
                <v:textbox>
                  <w:txbxContent>
                    <w:p w14:paraId="5235659D" w14:textId="77777777" w:rsidR="001C7F8B" w:rsidRPr="00676686" w:rsidRDefault="001C7F8B" w:rsidP="00E11A9D">
                      <w:pPr>
                        <w:spacing w:line="360" w:lineRule="auto"/>
                        <w:rPr>
                          <w:rFonts w:cs="Arial"/>
                          <w:u w:val="single"/>
                        </w:rPr>
                      </w:pPr>
                      <w:r w:rsidRPr="00676686">
                        <w:rPr>
                          <w:rFonts w:cs="Arial"/>
                        </w:rPr>
                        <w:t xml:space="preserve">Name: </w:t>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p>
                    <w:p w14:paraId="65880A74" w14:textId="77777777" w:rsidR="001C7F8B" w:rsidRPr="00676686" w:rsidRDefault="001C7F8B" w:rsidP="00E11A9D">
                      <w:pPr>
                        <w:spacing w:line="360" w:lineRule="auto"/>
                        <w:rPr>
                          <w:rFonts w:cs="Arial"/>
                          <w:u w:val="single"/>
                        </w:rPr>
                      </w:pPr>
                      <w:r w:rsidRPr="00676686">
                        <w:rPr>
                          <w:rFonts w:cs="Arial"/>
                        </w:rPr>
                        <w:t xml:space="preserve">Address: </w:t>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p>
                    <w:p w14:paraId="2F05FCDA" w14:textId="77777777" w:rsidR="001C7F8B" w:rsidRPr="00676686" w:rsidRDefault="001C7F8B" w:rsidP="00E11A9D">
                      <w:pPr>
                        <w:spacing w:line="360" w:lineRule="auto"/>
                        <w:rPr>
                          <w:rFonts w:cs="Arial"/>
                        </w:rPr>
                      </w:pPr>
                      <w:r w:rsidRPr="00676686">
                        <w:rPr>
                          <w:rFonts w:cs="Arial"/>
                        </w:rPr>
                        <w:t>City/State/Zip: ____________________________________________________________</w:t>
                      </w:r>
                    </w:p>
                    <w:p w14:paraId="13C20294" w14:textId="77777777" w:rsidR="001C7F8B" w:rsidRPr="00676686" w:rsidRDefault="001C7F8B" w:rsidP="00E11A9D">
                      <w:pPr>
                        <w:spacing w:line="360" w:lineRule="auto"/>
                        <w:rPr>
                          <w:rFonts w:cs="Arial"/>
                        </w:rPr>
                      </w:pPr>
                      <w:r w:rsidRPr="00676686">
                        <w:rPr>
                          <w:rFonts w:cs="Arial"/>
                        </w:rPr>
                        <w:t xml:space="preserve">Telephone: </w:t>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rPr>
                        <w:t xml:space="preserve"> Date of Birth: </w:t>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p>
                    <w:p w14:paraId="14E990E7" w14:textId="77777777" w:rsidR="001C7F8B" w:rsidRPr="00676686" w:rsidRDefault="001C7F8B" w:rsidP="00E11A9D">
                      <w:pPr>
                        <w:spacing w:line="360" w:lineRule="auto"/>
                        <w:rPr>
                          <w:rFonts w:cs="Arial"/>
                          <w:u w:val="single"/>
                        </w:rPr>
                      </w:pPr>
                      <w:r w:rsidRPr="00676686">
                        <w:rPr>
                          <w:rFonts w:cs="Arial"/>
                        </w:rPr>
                        <w:t xml:space="preserve">Email: </w:t>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p>
                    <w:p w14:paraId="5F68BD0A" w14:textId="77777777" w:rsidR="001C7F8B" w:rsidRPr="00676686" w:rsidRDefault="001C7F8B" w:rsidP="00E11A9D">
                      <w:pPr>
                        <w:spacing w:line="360" w:lineRule="auto"/>
                        <w:rPr>
                          <w:rFonts w:cs="Arial"/>
                          <w:u w:val="single"/>
                        </w:rPr>
                      </w:pPr>
                      <w:r w:rsidRPr="00676686">
                        <w:rPr>
                          <w:rFonts w:cs="Arial"/>
                        </w:rPr>
                        <w:t xml:space="preserve">Driver’s License Number: </w:t>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p>
                    <w:p w14:paraId="502921A4" w14:textId="77777777" w:rsidR="001C7F8B" w:rsidRPr="00676686" w:rsidRDefault="001C7F8B" w:rsidP="00E11A9D">
                      <w:pPr>
                        <w:spacing w:line="360" w:lineRule="auto"/>
                        <w:rPr>
                          <w:rFonts w:cs="Arial"/>
                          <w:u w:val="single"/>
                        </w:rPr>
                      </w:pPr>
                      <w:r w:rsidRPr="00676686">
                        <w:rPr>
                          <w:rFonts w:cs="Arial"/>
                        </w:rPr>
                        <w:t xml:space="preserve">State of Issue: </w:t>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rPr>
                        <w:t xml:space="preserve"> Expiration Date: </w:t>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p>
                    <w:p w14:paraId="54FC77D4" w14:textId="77777777" w:rsidR="001C7F8B" w:rsidRDefault="001C7F8B" w:rsidP="00E11A9D"/>
                  </w:txbxContent>
                </v:textbox>
              </v:rect>
            </w:pict>
          </mc:Fallback>
        </mc:AlternateContent>
      </w:r>
      <w:r w:rsidRPr="00C901B7">
        <w:rPr>
          <w:rFonts w:cs="Arial"/>
        </w:rPr>
        <w:t>We greatly appreciate your interest in assisting us to meet our transportation needs.  Responsible risk management dictates that we ask our volunteer drivers to answer the following questions.  Thank you for your understanding and cooperation.</w:t>
      </w:r>
    </w:p>
    <w:p w14:paraId="40557ADB" w14:textId="77777777" w:rsidR="00E11A9D" w:rsidRPr="00C901B7" w:rsidRDefault="00E11A9D" w:rsidP="00E11A9D">
      <w:pPr>
        <w:rPr>
          <w:rFonts w:cs="Arial"/>
        </w:rPr>
      </w:pPr>
      <w:r w:rsidRPr="00C901B7">
        <w:rPr>
          <w:rFonts w:cs="Arial"/>
          <w:noProof/>
        </w:rPr>
        <mc:AlternateContent>
          <mc:Choice Requires="wpc">
            <w:drawing>
              <wp:inline distT="0" distB="0" distL="0" distR="0" wp14:anchorId="00AC1EBE" wp14:editId="66240E60">
                <wp:extent cx="5486400" cy="1828800"/>
                <wp:effectExtent l="0" t="0" r="0" b="0"/>
                <wp:docPr id="2"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w:pict>
              <v:group w14:anchorId="621F0577" id="Canvas 2" o:spid="_x0000_s1026" editas="canvas" style="width:6in;height:2in;mso-position-horizontal-relative:char;mso-position-vertical-relative:line" coordsize="54864,18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864;height:18288;visibility:visible;mso-wrap-style:square">
                  <v:fill o:detectmouseclick="t"/>
                  <v:path o:connecttype="none"/>
                </v:shape>
                <w10:anchorlock/>
              </v:group>
            </w:pict>
          </mc:Fallback>
        </mc:AlternateContent>
      </w:r>
    </w:p>
    <w:p w14:paraId="2A56EE57" w14:textId="77777777" w:rsidR="00E11A9D" w:rsidRPr="00C901B7" w:rsidRDefault="00E11A9D" w:rsidP="00E11A9D">
      <w:pPr>
        <w:rPr>
          <w:rFonts w:cs="Arial"/>
        </w:rPr>
      </w:pPr>
    </w:p>
    <w:p w14:paraId="64023DB8" w14:textId="77777777" w:rsidR="00E11A9D" w:rsidRPr="00C901B7" w:rsidRDefault="00E11A9D" w:rsidP="00E11A9D">
      <w:pPr>
        <w:rPr>
          <w:rFonts w:cs="Arial"/>
        </w:rPr>
      </w:pPr>
    </w:p>
    <w:p w14:paraId="4506ABF0" w14:textId="77777777" w:rsidR="00E11A9D" w:rsidRPr="00C901B7" w:rsidRDefault="00E11A9D" w:rsidP="00E11A9D">
      <w:pPr>
        <w:rPr>
          <w:rFonts w:cs="Arial"/>
        </w:rPr>
      </w:pPr>
      <w:r w:rsidRPr="00C901B7">
        <w:rPr>
          <w:rFonts w:cs="Arial"/>
          <w:noProof/>
        </w:rPr>
        <mc:AlternateContent>
          <mc:Choice Requires="wps">
            <w:drawing>
              <wp:anchor distT="0" distB="0" distL="114300" distR="114300" simplePos="0" relativeHeight="252006400" behindDoc="0" locked="0" layoutInCell="1" allowOverlap="1" wp14:anchorId="1048714A" wp14:editId="462EDEDA">
                <wp:simplePos x="0" y="0"/>
                <wp:positionH relativeFrom="column">
                  <wp:posOffset>0</wp:posOffset>
                </wp:positionH>
                <wp:positionV relativeFrom="paragraph">
                  <wp:posOffset>4445</wp:posOffset>
                </wp:positionV>
                <wp:extent cx="5953125" cy="2257425"/>
                <wp:effectExtent l="0" t="0" r="28575" b="2857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3125" cy="2257425"/>
                        </a:xfrm>
                        <a:prstGeom prst="rect">
                          <a:avLst/>
                        </a:prstGeom>
                        <a:solidFill>
                          <a:srgbClr val="FFFFFF"/>
                        </a:solidFill>
                        <a:ln w="9525">
                          <a:solidFill>
                            <a:srgbClr val="000000"/>
                          </a:solidFill>
                          <a:miter lim="800000"/>
                          <a:headEnd/>
                          <a:tailEnd/>
                        </a:ln>
                      </wps:spPr>
                      <wps:txbx>
                        <w:txbxContent>
                          <w:p w14:paraId="748DE564" w14:textId="77777777" w:rsidR="001C7F8B" w:rsidRPr="00676686" w:rsidRDefault="001C7F8B" w:rsidP="00E11A9D">
                            <w:pPr>
                              <w:rPr>
                                <w:rFonts w:cs="Arial"/>
                                <w:b/>
                              </w:rPr>
                            </w:pPr>
                            <w:r w:rsidRPr="00676686">
                              <w:rPr>
                                <w:rFonts w:cs="Arial"/>
                                <w:b/>
                              </w:rPr>
                              <w:t>Have you had any of the following citations or convictions in the past THREE years?</w:t>
                            </w:r>
                          </w:p>
                          <w:p w14:paraId="02A62451" w14:textId="77777777" w:rsidR="001C7F8B" w:rsidRPr="00676686" w:rsidRDefault="001C7F8B" w:rsidP="00E11A9D">
                            <w:pPr>
                              <w:spacing w:after="0" w:line="240" w:lineRule="auto"/>
                              <w:rPr>
                                <w:rFonts w:cs="Arial"/>
                                <w:b/>
                              </w:rPr>
                            </w:pPr>
                            <w:r w:rsidRPr="00676686">
                              <w:rPr>
                                <w:rFonts w:cs="Arial"/>
                              </w:rPr>
                              <w:tab/>
                            </w:r>
                            <w:r w:rsidRPr="00676686">
                              <w:rPr>
                                <w:rFonts w:cs="Arial"/>
                              </w:rPr>
                              <w:tab/>
                            </w:r>
                            <w:r w:rsidRPr="00676686">
                              <w:rPr>
                                <w:rFonts w:cs="Arial"/>
                              </w:rPr>
                              <w:tab/>
                            </w:r>
                            <w:r w:rsidRPr="00676686">
                              <w:rPr>
                                <w:rFonts w:cs="Arial"/>
                              </w:rPr>
                              <w:tab/>
                            </w:r>
                            <w:r w:rsidRPr="00676686">
                              <w:rPr>
                                <w:rFonts w:cs="Arial"/>
                              </w:rPr>
                              <w:tab/>
                            </w:r>
                            <w:r w:rsidRPr="00676686">
                              <w:rPr>
                                <w:rFonts w:cs="Arial"/>
                              </w:rPr>
                              <w:tab/>
                            </w:r>
                            <w:r w:rsidRPr="00676686">
                              <w:rPr>
                                <w:rFonts w:cs="Arial"/>
                              </w:rPr>
                              <w:tab/>
                            </w:r>
                            <w:r w:rsidRPr="00676686">
                              <w:rPr>
                                <w:rFonts w:cs="Arial"/>
                              </w:rPr>
                              <w:tab/>
                            </w:r>
                            <w:r w:rsidRPr="00676686">
                              <w:rPr>
                                <w:rFonts w:cs="Arial"/>
                                <w:b/>
                              </w:rPr>
                              <w:t>YES</w:t>
                            </w:r>
                            <w:r w:rsidRPr="00676686">
                              <w:rPr>
                                <w:rFonts w:cs="Arial"/>
                                <w:b/>
                              </w:rPr>
                              <w:tab/>
                            </w:r>
                            <w:r w:rsidRPr="00676686">
                              <w:rPr>
                                <w:rFonts w:cs="Arial"/>
                                <w:b/>
                              </w:rPr>
                              <w:tab/>
                              <w:t>NO</w:t>
                            </w:r>
                          </w:p>
                          <w:p w14:paraId="3ACBFBFC" w14:textId="77777777" w:rsidR="001C7F8B" w:rsidRPr="00676686" w:rsidRDefault="001C7F8B" w:rsidP="00E11A9D">
                            <w:pPr>
                              <w:spacing w:after="0" w:line="240" w:lineRule="auto"/>
                              <w:contextualSpacing/>
                              <w:rPr>
                                <w:rFonts w:cs="Arial"/>
                              </w:rPr>
                            </w:pPr>
                            <w:r w:rsidRPr="00676686">
                              <w:rPr>
                                <w:rFonts w:cs="Arial"/>
                              </w:rPr>
                              <w:t>Driving under the influence of alcohol or drugs</w:t>
                            </w:r>
                            <w:r w:rsidRPr="00676686">
                              <w:rPr>
                                <w:rFonts w:cs="Arial"/>
                              </w:rPr>
                              <w:tab/>
                            </w:r>
                            <w:r w:rsidRPr="00676686">
                              <w:rPr>
                                <w:rFonts w:cs="Arial"/>
                              </w:rPr>
                              <w:tab/>
                            </w:r>
                            <w:r w:rsidRPr="00676686">
                              <w:rPr>
                                <w:rFonts w:cs="Arial"/>
                              </w:rPr>
                              <w:tab/>
                              <w:t>_____</w:t>
                            </w:r>
                            <w:r w:rsidRPr="00676686">
                              <w:rPr>
                                <w:rFonts w:cs="Arial"/>
                              </w:rPr>
                              <w:tab/>
                            </w:r>
                            <w:r w:rsidRPr="00676686">
                              <w:rPr>
                                <w:rFonts w:cs="Arial"/>
                              </w:rPr>
                              <w:tab/>
                              <w:t>____</w:t>
                            </w:r>
                          </w:p>
                          <w:p w14:paraId="3E8ED41B" w14:textId="77777777" w:rsidR="001C7F8B" w:rsidRPr="00676686" w:rsidRDefault="001C7F8B" w:rsidP="00E11A9D">
                            <w:pPr>
                              <w:spacing w:after="0" w:line="240" w:lineRule="auto"/>
                              <w:contextualSpacing/>
                              <w:rPr>
                                <w:rFonts w:cs="Arial"/>
                              </w:rPr>
                            </w:pPr>
                            <w:r w:rsidRPr="00676686">
                              <w:rPr>
                                <w:rFonts w:cs="Arial"/>
                              </w:rPr>
                              <w:t>Hit and run</w:t>
                            </w:r>
                            <w:r w:rsidRPr="00676686">
                              <w:rPr>
                                <w:rFonts w:cs="Arial"/>
                              </w:rPr>
                              <w:tab/>
                            </w:r>
                            <w:r w:rsidRPr="00676686">
                              <w:rPr>
                                <w:rFonts w:cs="Arial"/>
                              </w:rPr>
                              <w:tab/>
                            </w:r>
                            <w:r w:rsidRPr="00676686">
                              <w:rPr>
                                <w:rFonts w:cs="Arial"/>
                              </w:rPr>
                              <w:tab/>
                            </w:r>
                            <w:r w:rsidRPr="00676686">
                              <w:rPr>
                                <w:rFonts w:cs="Arial"/>
                              </w:rPr>
                              <w:tab/>
                            </w:r>
                            <w:r w:rsidRPr="00676686">
                              <w:rPr>
                                <w:rFonts w:cs="Arial"/>
                              </w:rPr>
                              <w:tab/>
                            </w:r>
                            <w:r w:rsidRPr="00676686">
                              <w:rPr>
                                <w:rFonts w:cs="Arial"/>
                              </w:rPr>
                              <w:tab/>
                            </w:r>
                            <w:r w:rsidRPr="00676686">
                              <w:rPr>
                                <w:rFonts w:cs="Arial"/>
                              </w:rPr>
                              <w:tab/>
                              <w:t>_____</w:t>
                            </w:r>
                            <w:r w:rsidRPr="00676686">
                              <w:rPr>
                                <w:rFonts w:cs="Arial"/>
                              </w:rPr>
                              <w:tab/>
                            </w:r>
                            <w:r w:rsidRPr="00676686">
                              <w:rPr>
                                <w:rFonts w:cs="Arial"/>
                              </w:rPr>
                              <w:tab/>
                              <w:t>____</w:t>
                            </w:r>
                          </w:p>
                          <w:p w14:paraId="086BED53" w14:textId="77777777" w:rsidR="001C7F8B" w:rsidRPr="00676686" w:rsidRDefault="001C7F8B" w:rsidP="00E11A9D">
                            <w:pPr>
                              <w:spacing w:after="0" w:line="240" w:lineRule="auto"/>
                              <w:contextualSpacing/>
                              <w:rPr>
                                <w:rFonts w:cs="Arial"/>
                              </w:rPr>
                            </w:pPr>
                            <w:r w:rsidRPr="00676686">
                              <w:rPr>
                                <w:rFonts w:cs="Arial"/>
                              </w:rPr>
                              <w:t>Failure to report an accident</w:t>
                            </w:r>
                            <w:r w:rsidRPr="00676686">
                              <w:rPr>
                                <w:rFonts w:cs="Arial"/>
                              </w:rPr>
                              <w:tab/>
                            </w:r>
                            <w:r w:rsidRPr="00676686">
                              <w:rPr>
                                <w:rFonts w:cs="Arial"/>
                              </w:rPr>
                              <w:tab/>
                            </w:r>
                            <w:r w:rsidRPr="00676686">
                              <w:rPr>
                                <w:rFonts w:cs="Arial"/>
                              </w:rPr>
                              <w:tab/>
                            </w:r>
                            <w:r w:rsidRPr="00676686">
                              <w:rPr>
                                <w:rFonts w:cs="Arial"/>
                              </w:rPr>
                              <w:tab/>
                            </w:r>
                            <w:r w:rsidRPr="00676686">
                              <w:rPr>
                                <w:rFonts w:cs="Arial"/>
                              </w:rPr>
                              <w:tab/>
                              <w:t>_____</w:t>
                            </w:r>
                            <w:r w:rsidRPr="00676686">
                              <w:rPr>
                                <w:rFonts w:cs="Arial"/>
                              </w:rPr>
                              <w:tab/>
                            </w:r>
                            <w:r w:rsidRPr="00676686">
                              <w:rPr>
                                <w:rFonts w:cs="Arial"/>
                              </w:rPr>
                              <w:tab/>
                              <w:t>____</w:t>
                            </w:r>
                          </w:p>
                          <w:p w14:paraId="2F7C30A4" w14:textId="77777777" w:rsidR="001C7F8B" w:rsidRPr="00676686" w:rsidRDefault="001C7F8B" w:rsidP="00E11A9D">
                            <w:pPr>
                              <w:spacing w:after="0" w:line="240" w:lineRule="auto"/>
                              <w:contextualSpacing/>
                              <w:rPr>
                                <w:rFonts w:cs="Arial"/>
                              </w:rPr>
                            </w:pPr>
                            <w:r w:rsidRPr="00676686">
                              <w:rPr>
                                <w:rFonts w:cs="Arial"/>
                              </w:rPr>
                              <w:t>Negligent homicide arising out of the use of a motor vehicle</w:t>
                            </w:r>
                            <w:r w:rsidRPr="00676686">
                              <w:rPr>
                                <w:rFonts w:cs="Arial"/>
                              </w:rPr>
                              <w:tab/>
                              <w:t>_____</w:t>
                            </w:r>
                            <w:r w:rsidRPr="00676686">
                              <w:rPr>
                                <w:rFonts w:cs="Arial"/>
                              </w:rPr>
                              <w:tab/>
                            </w:r>
                            <w:r w:rsidRPr="00676686">
                              <w:rPr>
                                <w:rFonts w:cs="Arial"/>
                              </w:rPr>
                              <w:tab/>
                              <w:t>____</w:t>
                            </w:r>
                          </w:p>
                          <w:p w14:paraId="4A62D2DA" w14:textId="77777777" w:rsidR="001C7F8B" w:rsidRPr="00676686" w:rsidRDefault="001C7F8B" w:rsidP="00E11A9D">
                            <w:pPr>
                              <w:spacing w:after="0" w:line="240" w:lineRule="auto"/>
                              <w:contextualSpacing/>
                              <w:rPr>
                                <w:rFonts w:cs="Arial"/>
                              </w:rPr>
                            </w:pPr>
                            <w:r w:rsidRPr="00676686">
                              <w:rPr>
                                <w:rFonts w:cs="Arial"/>
                              </w:rPr>
                              <w:t>Using a motor vehicle for the commission of a felony</w:t>
                            </w:r>
                            <w:r w:rsidRPr="00676686">
                              <w:rPr>
                                <w:rFonts w:cs="Arial"/>
                              </w:rPr>
                              <w:tab/>
                            </w:r>
                            <w:r w:rsidRPr="00676686">
                              <w:rPr>
                                <w:rFonts w:cs="Arial"/>
                              </w:rPr>
                              <w:tab/>
                              <w:t>_____</w:t>
                            </w:r>
                            <w:r w:rsidRPr="00676686">
                              <w:rPr>
                                <w:rFonts w:cs="Arial"/>
                              </w:rPr>
                              <w:tab/>
                            </w:r>
                            <w:r w:rsidRPr="00676686">
                              <w:rPr>
                                <w:rFonts w:cs="Arial"/>
                              </w:rPr>
                              <w:tab/>
                              <w:t>____</w:t>
                            </w:r>
                          </w:p>
                          <w:p w14:paraId="4C3FD5C7" w14:textId="77777777" w:rsidR="001C7F8B" w:rsidRPr="00676686" w:rsidRDefault="001C7F8B" w:rsidP="00E11A9D">
                            <w:pPr>
                              <w:spacing w:after="0" w:line="240" w:lineRule="auto"/>
                              <w:contextualSpacing/>
                              <w:rPr>
                                <w:rFonts w:cs="Arial"/>
                              </w:rPr>
                            </w:pPr>
                            <w:r w:rsidRPr="00676686">
                              <w:rPr>
                                <w:rFonts w:cs="Arial"/>
                              </w:rPr>
                              <w:t>Permitting a</w:t>
                            </w:r>
                            <w:r>
                              <w:rPr>
                                <w:rFonts w:cs="Arial"/>
                              </w:rPr>
                              <w:t>n unlicensed person to drive</w:t>
                            </w:r>
                            <w:r>
                              <w:rPr>
                                <w:rFonts w:cs="Arial"/>
                              </w:rPr>
                              <w:tab/>
                            </w:r>
                            <w:r>
                              <w:rPr>
                                <w:rFonts w:cs="Arial"/>
                              </w:rPr>
                              <w:tab/>
                            </w:r>
                            <w:r>
                              <w:rPr>
                                <w:rFonts w:cs="Arial"/>
                              </w:rPr>
                              <w:tab/>
                            </w:r>
                            <w:r w:rsidRPr="00676686">
                              <w:rPr>
                                <w:rFonts w:cs="Arial"/>
                              </w:rPr>
                              <w:t>_____</w:t>
                            </w:r>
                            <w:r w:rsidRPr="00676686">
                              <w:rPr>
                                <w:rFonts w:cs="Arial"/>
                              </w:rPr>
                              <w:tab/>
                            </w:r>
                            <w:r w:rsidRPr="00676686">
                              <w:rPr>
                                <w:rFonts w:cs="Arial"/>
                              </w:rPr>
                              <w:tab/>
                              <w:t>____</w:t>
                            </w:r>
                          </w:p>
                          <w:p w14:paraId="47F9124D" w14:textId="77777777" w:rsidR="001C7F8B" w:rsidRPr="00676686" w:rsidRDefault="001C7F8B" w:rsidP="00E11A9D">
                            <w:pPr>
                              <w:spacing w:after="0" w:line="240" w:lineRule="auto"/>
                              <w:rPr>
                                <w:rFonts w:cs="Arial"/>
                              </w:rPr>
                            </w:pPr>
                            <w:r w:rsidRPr="00676686">
                              <w:rPr>
                                <w:rFonts w:cs="Arial"/>
                              </w:rPr>
                              <w:t>Reckless driving</w:t>
                            </w:r>
                            <w:r w:rsidRPr="00676686">
                              <w:rPr>
                                <w:rFonts w:cs="Arial"/>
                              </w:rPr>
                              <w:tab/>
                            </w:r>
                            <w:r w:rsidRPr="00676686">
                              <w:rPr>
                                <w:rFonts w:cs="Arial"/>
                              </w:rPr>
                              <w:tab/>
                            </w:r>
                            <w:r w:rsidRPr="00676686">
                              <w:rPr>
                                <w:rFonts w:cs="Arial"/>
                              </w:rPr>
                              <w:tab/>
                            </w:r>
                            <w:r w:rsidRPr="00676686">
                              <w:rPr>
                                <w:rFonts w:cs="Arial"/>
                              </w:rPr>
                              <w:tab/>
                            </w:r>
                            <w:r w:rsidRPr="00676686">
                              <w:rPr>
                                <w:rFonts w:cs="Arial"/>
                              </w:rPr>
                              <w:tab/>
                            </w:r>
                            <w:r w:rsidRPr="00676686">
                              <w:rPr>
                                <w:rFonts w:cs="Arial"/>
                              </w:rPr>
                              <w:tab/>
                            </w:r>
                            <w:r w:rsidRPr="00676686">
                              <w:rPr>
                                <w:rFonts w:cs="Arial"/>
                              </w:rPr>
                              <w:tab/>
                              <w:t>_____</w:t>
                            </w:r>
                            <w:r w:rsidRPr="00676686">
                              <w:rPr>
                                <w:rFonts w:cs="Arial"/>
                              </w:rPr>
                              <w:tab/>
                            </w:r>
                            <w:r w:rsidRPr="00676686">
                              <w:rPr>
                                <w:rFonts w:cs="Arial"/>
                              </w:rPr>
                              <w:tab/>
                              <w:t>____</w:t>
                            </w:r>
                          </w:p>
                          <w:p w14:paraId="393FFA1A" w14:textId="77777777" w:rsidR="001C7F8B" w:rsidRPr="00676686" w:rsidRDefault="001C7F8B" w:rsidP="00E11A9D">
                            <w:pPr>
                              <w:spacing w:after="240" w:line="240" w:lineRule="auto"/>
                              <w:rPr>
                                <w:rFonts w:cs="Arial"/>
                              </w:rPr>
                            </w:pPr>
                            <w:r w:rsidRPr="00676686">
                              <w:rPr>
                                <w:rFonts w:cs="Arial"/>
                              </w:rPr>
                              <w:t>Three moving violations or accidents in the last three years</w:t>
                            </w:r>
                            <w:r w:rsidRPr="00676686">
                              <w:rPr>
                                <w:rFonts w:cs="Arial"/>
                              </w:rPr>
                              <w:tab/>
                              <w:t>_____</w:t>
                            </w:r>
                            <w:r w:rsidRPr="00676686">
                              <w:rPr>
                                <w:rFonts w:cs="Arial"/>
                              </w:rPr>
                              <w:tab/>
                            </w:r>
                            <w:r w:rsidRPr="00676686">
                              <w:rPr>
                                <w:rFonts w:cs="Arial"/>
                              </w:rPr>
                              <w:tab/>
                              <w:t>____</w:t>
                            </w:r>
                          </w:p>
                          <w:p w14:paraId="666A8106" w14:textId="77777777" w:rsidR="001C7F8B" w:rsidRPr="00676686" w:rsidRDefault="001C7F8B" w:rsidP="00E11A9D">
                            <w:pPr>
                              <w:rPr>
                                <w:rFonts w:cs="Arial"/>
                                <w:b/>
                              </w:rPr>
                            </w:pPr>
                            <w:r w:rsidRPr="00676686">
                              <w:rPr>
                                <w:rFonts w:cs="Arial"/>
                              </w:rPr>
                              <w:t xml:space="preserve">Are you currently taking any medication that may make you drowsy?  </w:t>
                            </w:r>
                            <w:r w:rsidRPr="00676686">
                              <w:rPr>
                                <w:rFonts w:cs="Arial"/>
                                <w:b/>
                              </w:rPr>
                              <w:t>YES   NO</w:t>
                            </w:r>
                          </w:p>
                          <w:p w14:paraId="1EE4AB42" w14:textId="77777777" w:rsidR="001C7F8B" w:rsidRPr="00990497" w:rsidRDefault="001C7F8B" w:rsidP="00E11A9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48714A" id="Rectangle 4" o:spid="_x0000_s1048" style="position:absolute;margin-left:0;margin-top:.35pt;width:468.75pt;height:177.75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">
                <v:textbox>
                  <w:txbxContent>
                    <w:p w14:paraId="748DE564" w14:textId="77777777" w:rsidR="001C7F8B" w:rsidRPr="00676686" w:rsidRDefault="001C7F8B" w:rsidP="00E11A9D">
                      <w:pPr>
                        <w:rPr>
                          <w:rFonts w:cs="Arial"/>
                          <w:b/>
                        </w:rPr>
                      </w:pPr>
                      <w:r w:rsidRPr="00676686">
                        <w:rPr>
                          <w:rFonts w:cs="Arial"/>
                          <w:b/>
                        </w:rPr>
                        <w:t>Have you had any of the following citations or convictions in the past THREE years?</w:t>
                      </w:r>
                    </w:p>
                    <w:p w14:paraId="02A62451" w14:textId="77777777" w:rsidR="001C7F8B" w:rsidRPr="00676686" w:rsidRDefault="001C7F8B" w:rsidP="00E11A9D">
                      <w:pPr>
                        <w:spacing w:after="0" w:line="240" w:lineRule="auto"/>
                        <w:rPr>
                          <w:rFonts w:cs="Arial"/>
                          <w:b/>
                        </w:rPr>
                      </w:pPr>
                      <w:r w:rsidRPr="00676686">
                        <w:rPr>
                          <w:rFonts w:cs="Arial"/>
                        </w:rPr>
                        <w:tab/>
                      </w:r>
                      <w:r w:rsidRPr="00676686">
                        <w:rPr>
                          <w:rFonts w:cs="Arial"/>
                        </w:rPr>
                        <w:tab/>
                      </w:r>
                      <w:r w:rsidRPr="00676686">
                        <w:rPr>
                          <w:rFonts w:cs="Arial"/>
                        </w:rPr>
                        <w:tab/>
                      </w:r>
                      <w:r w:rsidRPr="00676686">
                        <w:rPr>
                          <w:rFonts w:cs="Arial"/>
                        </w:rPr>
                        <w:tab/>
                      </w:r>
                      <w:r w:rsidRPr="00676686">
                        <w:rPr>
                          <w:rFonts w:cs="Arial"/>
                        </w:rPr>
                        <w:tab/>
                      </w:r>
                      <w:r w:rsidRPr="00676686">
                        <w:rPr>
                          <w:rFonts w:cs="Arial"/>
                        </w:rPr>
                        <w:tab/>
                      </w:r>
                      <w:r w:rsidRPr="00676686">
                        <w:rPr>
                          <w:rFonts w:cs="Arial"/>
                        </w:rPr>
                        <w:tab/>
                      </w:r>
                      <w:r w:rsidRPr="00676686">
                        <w:rPr>
                          <w:rFonts w:cs="Arial"/>
                        </w:rPr>
                        <w:tab/>
                      </w:r>
                      <w:r w:rsidRPr="00676686">
                        <w:rPr>
                          <w:rFonts w:cs="Arial"/>
                          <w:b/>
                        </w:rPr>
                        <w:t>YES</w:t>
                      </w:r>
                      <w:r w:rsidRPr="00676686">
                        <w:rPr>
                          <w:rFonts w:cs="Arial"/>
                          <w:b/>
                        </w:rPr>
                        <w:tab/>
                      </w:r>
                      <w:r w:rsidRPr="00676686">
                        <w:rPr>
                          <w:rFonts w:cs="Arial"/>
                          <w:b/>
                        </w:rPr>
                        <w:tab/>
                        <w:t>NO</w:t>
                      </w:r>
                    </w:p>
                    <w:p w14:paraId="3ACBFBFC" w14:textId="77777777" w:rsidR="001C7F8B" w:rsidRPr="00676686" w:rsidRDefault="001C7F8B" w:rsidP="00E11A9D">
                      <w:pPr>
                        <w:spacing w:after="0" w:line="240" w:lineRule="auto"/>
                        <w:contextualSpacing/>
                        <w:rPr>
                          <w:rFonts w:cs="Arial"/>
                        </w:rPr>
                      </w:pPr>
                      <w:r w:rsidRPr="00676686">
                        <w:rPr>
                          <w:rFonts w:cs="Arial"/>
                        </w:rPr>
                        <w:t>Driving under the influence of alcohol or drugs</w:t>
                      </w:r>
                      <w:r w:rsidRPr="00676686">
                        <w:rPr>
                          <w:rFonts w:cs="Arial"/>
                        </w:rPr>
                        <w:tab/>
                      </w:r>
                      <w:r w:rsidRPr="00676686">
                        <w:rPr>
                          <w:rFonts w:cs="Arial"/>
                        </w:rPr>
                        <w:tab/>
                      </w:r>
                      <w:r w:rsidRPr="00676686">
                        <w:rPr>
                          <w:rFonts w:cs="Arial"/>
                        </w:rPr>
                        <w:tab/>
                        <w:t>_____</w:t>
                      </w:r>
                      <w:r w:rsidRPr="00676686">
                        <w:rPr>
                          <w:rFonts w:cs="Arial"/>
                        </w:rPr>
                        <w:tab/>
                      </w:r>
                      <w:r w:rsidRPr="00676686">
                        <w:rPr>
                          <w:rFonts w:cs="Arial"/>
                        </w:rPr>
                        <w:tab/>
                        <w:t>____</w:t>
                      </w:r>
                    </w:p>
                    <w:p w14:paraId="3E8ED41B" w14:textId="77777777" w:rsidR="001C7F8B" w:rsidRPr="00676686" w:rsidRDefault="001C7F8B" w:rsidP="00E11A9D">
                      <w:pPr>
                        <w:spacing w:after="0" w:line="240" w:lineRule="auto"/>
                        <w:contextualSpacing/>
                        <w:rPr>
                          <w:rFonts w:cs="Arial"/>
                        </w:rPr>
                      </w:pPr>
                      <w:r w:rsidRPr="00676686">
                        <w:rPr>
                          <w:rFonts w:cs="Arial"/>
                        </w:rPr>
                        <w:t>Hit and run</w:t>
                      </w:r>
                      <w:r w:rsidRPr="00676686">
                        <w:rPr>
                          <w:rFonts w:cs="Arial"/>
                        </w:rPr>
                        <w:tab/>
                      </w:r>
                      <w:r w:rsidRPr="00676686">
                        <w:rPr>
                          <w:rFonts w:cs="Arial"/>
                        </w:rPr>
                        <w:tab/>
                      </w:r>
                      <w:r w:rsidRPr="00676686">
                        <w:rPr>
                          <w:rFonts w:cs="Arial"/>
                        </w:rPr>
                        <w:tab/>
                      </w:r>
                      <w:r w:rsidRPr="00676686">
                        <w:rPr>
                          <w:rFonts w:cs="Arial"/>
                        </w:rPr>
                        <w:tab/>
                      </w:r>
                      <w:r w:rsidRPr="00676686">
                        <w:rPr>
                          <w:rFonts w:cs="Arial"/>
                        </w:rPr>
                        <w:tab/>
                      </w:r>
                      <w:r w:rsidRPr="00676686">
                        <w:rPr>
                          <w:rFonts w:cs="Arial"/>
                        </w:rPr>
                        <w:tab/>
                      </w:r>
                      <w:r w:rsidRPr="00676686">
                        <w:rPr>
                          <w:rFonts w:cs="Arial"/>
                        </w:rPr>
                        <w:tab/>
                        <w:t>_____</w:t>
                      </w:r>
                      <w:r w:rsidRPr="00676686">
                        <w:rPr>
                          <w:rFonts w:cs="Arial"/>
                        </w:rPr>
                        <w:tab/>
                      </w:r>
                      <w:r w:rsidRPr="00676686">
                        <w:rPr>
                          <w:rFonts w:cs="Arial"/>
                        </w:rPr>
                        <w:tab/>
                        <w:t>____</w:t>
                      </w:r>
                    </w:p>
                    <w:p w14:paraId="086BED53" w14:textId="77777777" w:rsidR="001C7F8B" w:rsidRPr="00676686" w:rsidRDefault="001C7F8B" w:rsidP="00E11A9D">
                      <w:pPr>
                        <w:spacing w:after="0" w:line="240" w:lineRule="auto"/>
                        <w:contextualSpacing/>
                        <w:rPr>
                          <w:rFonts w:cs="Arial"/>
                        </w:rPr>
                      </w:pPr>
                      <w:r w:rsidRPr="00676686">
                        <w:rPr>
                          <w:rFonts w:cs="Arial"/>
                        </w:rPr>
                        <w:t>Failure to report an accident</w:t>
                      </w:r>
                      <w:r w:rsidRPr="00676686">
                        <w:rPr>
                          <w:rFonts w:cs="Arial"/>
                        </w:rPr>
                        <w:tab/>
                      </w:r>
                      <w:r w:rsidRPr="00676686">
                        <w:rPr>
                          <w:rFonts w:cs="Arial"/>
                        </w:rPr>
                        <w:tab/>
                      </w:r>
                      <w:r w:rsidRPr="00676686">
                        <w:rPr>
                          <w:rFonts w:cs="Arial"/>
                        </w:rPr>
                        <w:tab/>
                      </w:r>
                      <w:r w:rsidRPr="00676686">
                        <w:rPr>
                          <w:rFonts w:cs="Arial"/>
                        </w:rPr>
                        <w:tab/>
                      </w:r>
                      <w:r w:rsidRPr="00676686">
                        <w:rPr>
                          <w:rFonts w:cs="Arial"/>
                        </w:rPr>
                        <w:tab/>
                        <w:t>_____</w:t>
                      </w:r>
                      <w:r w:rsidRPr="00676686">
                        <w:rPr>
                          <w:rFonts w:cs="Arial"/>
                        </w:rPr>
                        <w:tab/>
                      </w:r>
                      <w:r w:rsidRPr="00676686">
                        <w:rPr>
                          <w:rFonts w:cs="Arial"/>
                        </w:rPr>
                        <w:tab/>
                        <w:t>____</w:t>
                      </w:r>
                    </w:p>
                    <w:p w14:paraId="2F7C30A4" w14:textId="77777777" w:rsidR="001C7F8B" w:rsidRPr="00676686" w:rsidRDefault="001C7F8B" w:rsidP="00E11A9D">
                      <w:pPr>
                        <w:spacing w:after="0" w:line="240" w:lineRule="auto"/>
                        <w:contextualSpacing/>
                        <w:rPr>
                          <w:rFonts w:cs="Arial"/>
                        </w:rPr>
                      </w:pPr>
                      <w:r w:rsidRPr="00676686">
                        <w:rPr>
                          <w:rFonts w:cs="Arial"/>
                        </w:rPr>
                        <w:t>Negligent homicide arising out of the use of a motor vehicle</w:t>
                      </w:r>
                      <w:r w:rsidRPr="00676686">
                        <w:rPr>
                          <w:rFonts w:cs="Arial"/>
                        </w:rPr>
                        <w:tab/>
                        <w:t>_____</w:t>
                      </w:r>
                      <w:r w:rsidRPr="00676686">
                        <w:rPr>
                          <w:rFonts w:cs="Arial"/>
                        </w:rPr>
                        <w:tab/>
                      </w:r>
                      <w:r w:rsidRPr="00676686">
                        <w:rPr>
                          <w:rFonts w:cs="Arial"/>
                        </w:rPr>
                        <w:tab/>
                        <w:t>____</w:t>
                      </w:r>
                    </w:p>
                    <w:p w14:paraId="4A62D2DA" w14:textId="77777777" w:rsidR="001C7F8B" w:rsidRPr="00676686" w:rsidRDefault="001C7F8B" w:rsidP="00E11A9D">
                      <w:pPr>
                        <w:spacing w:after="0" w:line="240" w:lineRule="auto"/>
                        <w:contextualSpacing/>
                        <w:rPr>
                          <w:rFonts w:cs="Arial"/>
                        </w:rPr>
                      </w:pPr>
                      <w:r w:rsidRPr="00676686">
                        <w:rPr>
                          <w:rFonts w:cs="Arial"/>
                        </w:rPr>
                        <w:t>Using a motor vehicle for the commission of a felony</w:t>
                      </w:r>
                      <w:r w:rsidRPr="00676686">
                        <w:rPr>
                          <w:rFonts w:cs="Arial"/>
                        </w:rPr>
                        <w:tab/>
                      </w:r>
                      <w:r w:rsidRPr="00676686">
                        <w:rPr>
                          <w:rFonts w:cs="Arial"/>
                        </w:rPr>
                        <w:tab/>
                        <w:t>_____</w:t>
                      </w:r>
                      <w:r w:rsidRPr="00676686">
                        <w:rPr>
                          <w:rFonts w:cs="Arial"/>
                        </w:rPr>
                        <w:tab/>
                      </w:r>
                      <w:r w:rsidRPr="00676686">
                        <w:rPr>
                          <w:rFonts w:cs="Arial"/>
                        </w:rPr>
                        <w:tab/>
                        <w:t>____</w:t>
                      </w:r>
                    </w:p>
                    <w:p w14:paraId="4C3FD5C7" w14:textId="77777777" w:rsidR="001C7F8B" w:rsidRPr="00676686" w:rsidRDefault="001C7F8B" w:rsidP="00E11A9D">
                      <w:pPr>
                        <w:spacing w:after="0" w:line="240" w:lineRule="auto"/>
                        <w:contextualSpacing/>
                        <w:rPr>
                          <w:rFonts w:cs="Arial"/>
                        </w:rPr>
                      </w:pPr>
                      <w:r w:rsidRPr="00676686">
                        <w:rPr>
                          <w:rFonts w:cs="Arial"/>
                        </w:rPr>
                        <w:t>Permitting a</w:t>
                      </w:r>
                      <w:r>
                        <w:rPr>
                          <w:rFonts w:cs="Arial"/>
                        </w:rPr>
                        <w:t>n unlicensed person to drive</w:t>
                      </w:r>
                      <w:r>
                        <w:rPr>
                          <w:rFonts w:cs="Arial"/>
                        </w:rPr>
                        <w:tab/>
                      </w:r>
                      <w:r>
                        <w:rPr>
                          <w:rFonts w:cs="Arial"/>
                        </w:rPr>
                        <w:tab/>
                      </w:r>
                      <w:r>
                        <w:rPr>
                          <w:rFonts w:cs="Arial"/>
                        </w:rPr>
                        <w:tab/>
                      </w:r>
                      <w:r w:rsidRPr="00676686">
                        <w:rPr>
                          <w:rFonts w:cs="Arial"/>
                        </w:rPr>
                        <w:t>_____</w:t>
                      </w:r>
                      <w:r w:rsidRPr="00676686">
                        <w:rPr>
                          <w:rFonts w:cs="Arial"/>
                        </w:rPr>
                        <w:tab/>
                      </w:r>
                      <w:r w:rsidRPr="00676686">
                        <w:rPr>
                          <w:rFonts w:cs="Arial"/>
                        </w:rPr>
                        <w:tab/>
                        <w:t>____</w:t>
                      </w:r>
                    </w:p>
                    <w:p w14:paraId="47F9124D" w14:textId="77777777" w:rsidR="001C7F8B" w:rsidRPr="00676686" w:rsidRDefault="001C7F8B" w:rsidP="00E11A9D">
                      <w:pPr>
                        <w:spacing w:after="0" w:line="240" w:lineRule="auto"/>
                        <w:rPr>
                          <w:rFonts w:cs="Arial"/>
                        </w:rPr>
                      </w:pPr>
                      <w:r w:rsidRPr="00676686">
                        <w:rPr>
                          <w:rFonts w:cs="Arial"/>
                        </w:rPr>
                        <w:t>Reckless driving</w:t>
                      </w:r>
                      <w:r w:rsidRPr="00676686">
                        <w:rPr>
                          <w:rFonts w:cs="Arial"/>
                        </w:rPr>
                        <w:tab/>
                      </w:r>
                      <w:r w:rsidRPr="00676686">
                        <w:rPr>
                          <w:rFonts w:cs="Arial"/>
                        </w:rPr>
                        <w:tab/>
                      </w:r>
                      <w:r w:rsidRPr="00676686">
                        <w:rPr>
                          <w:rFonts w:cs="Arial"/>
                        </w:rPr>
                        <w:tab/>
                      </w:r>
                      <w:r w:rsidRPr="00676686">
                        <w:rPr>
                          <w:rFonts w:cs="Arial"/>
                        </w:rPr>
                        <w:tab/>
                      </w:r>
                      <w:r w:rsidRPr="00676686">
                        <w:rPr>
                          <w:rFonts w:cs="Arial"/>
                        </w:rPr>
                        <w:tab/>
                      </w:r>
                      <w:r w:rsidRPr="00676686">
                        <w:rPr>
                          <w:rFonts w:cs="Arial"/>
                        </w:rPr>
                        <w:tab/>
                      </w:r>
                      <w:r w:rsidRPr="00676686">
                        <w:rPr>
                          <w:rFonts w:cs="Arial"/>
                        </w:rPr>
                        <w:tab/>
                        <w:t>_____</w:t>
                      </w:r>
                      <w:r w:rsidRPr="00676686">
                        <w:rPr>
                          <w:rFonts w:cs="Arial"/>
                        </w:rPr>
                        <w:tab/>
                      </w:r>
                      <w:r w:rsidRPr="00676686">
                        <w:rPr>
                          <w:rFonts w:cs="Arial"/>
                        </w:rPr>
                        <w:tab/>
                        <w:t>____</w:t>
                      </w:r>
                    </w:p>
                    <w:p w14:paraId="393FFA1A" w14:textId="77777777" w:rsidR="001C7F8B" w:rsidRPr="00676686" w:rsidRDefault="001C7F8B" w:rsidP="00E11A9D">
                      <w:pPr>
                        <w:spacing w:after="240" w:line="240" w:lineRule="auto"/>
                        <w:rPr>
                          <w:rFonts w:cs="Arial"/>
                        </w:rPr>
                      </w:pPr>
                      <w:r w:rsidRPr="00676686">
                        <w:rPr>
                          <w:rFonts w:cs="Arial"/>
                        </w:rPr>
                        <w:t>Three moving violations or accidents in the last three years</w:t>
                      </w:r>
                      <w:r w:rsidRPr="00676686">
                        <w:rPr>
                          <w:rFonts w:cs="Arial"/>
                        </w:rPr>
                        <w:tab/>
                        <w:t>_____</w:t>
                      </w:r>
                      <w:r w:rsidRPr="00676686">
                        <w:rPr>
                          <w:rFonts w:cs="Arial"/>
                        </w:rPr>
                        <w:tab/>
                      </w:r>
                      <w:r w:rsidRPr="00676686">
                        <w:rPr>
                          <w:rFonts w:cs="Arial"/>
                        </w:rPr>
                        <w:tab/>
                        <w:t>____</w:t>
                      </w:r>
                    </w:p>
                    <w:p w14:paraId="666A8106" w14:textId="77777777" w:rsidR="001C7F8B" w:rsidRPr="00676686" w:rsidRDefault="001C7F8B" w:rsidP="00E11A9D">
                      <w:pPr>
                        <w:rPr>
                          <w:rFonts w:cs="Arial"/>
                          <w:b/>
                        </w:rPr>
                      </w:pPr>
                      <w:r w:rsidRPr="00676686">
                        <w:rPr>
                          <w:rFonts w:cs="Arial"/>
                        </w:rPr>
                        <w:t xml:space="preserve">Are you currently taking any medication that may make you drowsy?  </w:t>
                      </w:r>
                      <w:r w:rsidRPr="00676686">
                        <w:rPr>
                          <w:rFonts w:cs="Arial"/>
                          <w:b/>
                        </w:rPr>
                        <w:t>YES   NO</w:t>
                      </w:r>
                    </w:p>
                    <w:p w14:paraId="1EE4AB42" w14:textId="77777777" w:rsidR="001C7F8B" w:rsidRPr="00990497" w:rsidRDefault="001C7F8B" w:rsidP="00E11A9D"/>
                  </w:txbxContent>
                </v:textbox>
              </v:rect>
            </w:pict>
          </mc:Fallback>
        </mc:AlternateContent>
      </w:r>
    </w:p>
    <w:p w14:paraId="2BFEE5D6" w14:textId="77777777" w:rsidR="00E11A9D" w:rsidRPr="00C901B7" w:rsidRDefault="00E11A9D" w:rsidP="00E11A9D">
      <w:pPr>
        <w:rPr>
          <w:rFonts w:cs="Arial"/>
        </w:rPr>
      </w:pPr>
    </w:p>
    <w:p w14:paraId="6CC41FCD" w14:textId="77777777" w:rsidR="00E11A9D" w:rsidRPr="00C901B7" w:rsidRDefault="00E11A9D" w:rsidP="00E11A9D">
      <w:pPr>
        <w:rPr>
          <w:rFonts w:cs="Arial"/>
        </w:rPr>
      </w:pPr>
    </w:p>
    <w:p w14:paraId="3B04EC3E" w14:textId="77777777" w:rsidR="00E11A9D" w:rsidRPr="00C901B7" w:rsidRDefault="00E11A9D" w:rsidP="00E11A9D">
      <w:pPr>
        <w:rPr>
          <w:rFonts w:cs="Arial"/>
        </w:rPr>
      </w:pPr>
    </w:p>
    <w:p w14:paraId="46E7C83C" w14:textId="77777777" w:rsidR="00E11A9D" w:rsidRPr="00C901B7" w:rsidRDefault="00E11A9D" w:rsidP="00E11A9D">
      <w:pPr>
        <w:rPr>
          <w:rFonts w:cs="Arial"/>
        </w:rPr>
      </w:pPr>
    </w:p>
    <w:p w14:paraId="44F98B1A" w14:textId="77777777" w:rsidR="00E11A9D" w:rsidRPr="00C901B7" w:rsidRDefault="00E11A9D" w:rsidP="00E11A9D">
      <w:pPr>
        <w:rPr>
          <w:rFonts w:cs="Arial"/>
        </w:rPr>
      </w:pPr>
    </w:p>
    <w:p w14:paraId="345A2E1A" w14:textId="77777777" w:rsidR="00E11A9D" w:rsidRPr="00C901B7" w:rsidRDefault="00E11A9D" w:rsidP="00E11A9D">
      <w:pPr>
        <w:rPr>
          <w:rFonts w:cs="Arial"/>
        </w:rPr>
      </w:pPr>
    </w:p>
    <w:p w14:paraId="02A76421" w14:textId="77777777" w:rsidR="00E11A9D" w:rsidRPr="00C901B7" w:rsidRDefault="00E11A9D" w:rsidP="00E11A9D">
      <w:pPr>
        <w:rPr>
          <w:rFonts w:cs="Arial"/>
        </w:rPr>
      </w:pPr>
    </w:p>
    <w:p w14:paraId="6AB900CE" w14:textId="77777777" w:rsidR="00E11A9D" w:rsidRPr="00C901B7" w:rsidRDefault="00E11A9D" w:rsidP="00E11A9D">
      <w:pPr>
        <w:jc w:val="center"/>
        <w:rPr>
          <w:rFonts w:cs="Arial"/>
          <w:b/>
        </w:rPr>
      </w:pPr>
      <w:r w:rsidRPr="00C901B7">
        <w:rPr>
          <w:rFonts w:cs="Arial"/>
          <w:b/>
        </w:rPr>
        <w:t>It is expected that all passengers will adhere to Iowa Safety belt laws and regulations.</w:t>
      </w:r>
    </w:p>
    <w:p w14:paraId="5660CF3B" w14:textId="77777777" w:rsidR="00E11A9D" w:rsidRPr="00C901B7" w:rsidRDefault="00E11A9D" w:rsidP="00E11A9D">
      <w:pPr>
        <w:rPr>
          <w:rFonts w:cs="Arial"/>
        </w:rPr>
      </w:pPr>
      <w:r w:rsidRPr="00C901B7">
        <w:rPr>
          <w:rFonts w:cs="Arial"/>
        </w:rPr>
        <w:t>I certify that the information given above is true and complete to the best of my knowledge. I agree that I will refrain from using a cell phone or any other electronic device while operating a vehicle on behalf of the Church.</w:t>
      </w:r>
    </w:p>
    <w:tbl>
      <w:tblPr>
        <w:tblW w:w="9300" w:type="dxa"/>
        <w:tblInd w:w="93" w:type="dxa"/>
        <w:tblLook w:val="04A0" w:firstRow="1" w:lastRow="0" w:firstColumn="1" w:lastColumn="0" w:noHBand="0" w:noVBand="1"/>
      </w:tblPr>
      <w:tblGrid>
        <w:gridCol w:w="6495"/>
        <w:gridCol w:w="450"/>
        <w:gridCol w:w="2355"/>
      </w:tblGrid>
      <w:tr w:rsidR="00E11A9D" w:rsidRPr="00C901B7" w14:paraId="735A1740" w14:textId="77777777" w:rsidTr="00E11A9D">
        <w:trPr>
          <w:trHeight w:val="285"/>
        </w:trPr>
        <w:tc>
          <w:tcPr>
            <w:tcW w:w="6495" w:type="dxa"/>
            <w:tcBorders>
              <w:top w:val="nil"/>
              <w:left w:val="nil"/>
              <w:bottom w:val="single" w:sz="4" w:space="0" w:color="auto"/>
              <w:right w:val="nil"/>
            </w:tcBorders>
            <w:noWrap/>
            <w:vAlign w:val="bottom"/>
            <w:hideMark/>
          </w:tcPr>
          <w:p w14:paraId="5AFAE698" w14:textId="77777777" w:rsidR="00E11A9D" w:rsidRPr="00C901B7" w:rsidRDefault="00E11A9D" w:rsidP="00E11A9D">
            <w:pPr>
              <w:spacing w:after="120"/>
              <w:contextualSpacing/>
              <w:rPr>
                <w:rFonts w:cs="Arial"/>
                <w:color w:val="000000"/>
              </w:rPr>
            </w:pPr>
          </w:p>
        </w:tc>
        <w:tc>
          <w:tcPr>
            <w:tcW w:w="450" w:type="dxa"/>
            <w:tcBorders>
              <w:top w:val="nil"/>
              <w:left w:val="nil"/>
              <w:bottom w:val="nil"/>
              <w:right w:val="nil"/>
            </w:tcBorders>
            <w:noWrap/>
            <w:vAlign w:val="bottom"/>
            <w:hideMark/>
          </w:tcPr>
          <w:p w14:paraId="666D3F17" w14:textId="77777777" w:rsidR="00E11A9D" w:rsidRPr="00C901B7" w:rsidRDefault="00E11A9D" w:rsidP="00E11A9D">
            <w:pPr>
              <w:spacing w:after="120"/>
              <w:contextualSpacing/>
              <w:rPr>
                <w:rFonts w:cs="Arial"/>
                <w:color w:val="000000"/>
              </w:rPr>
            </w:pPr>
          </w:p>
        </w:tc>
        <w:tc>
          <w:tcPr>
            <w:tcW w:w="2355" w:type="dxa"/>
            <w:tcBorders>
              <w:top w:val="nil"/>
              <w:left w:val="nil"/>
              <w:bottom w:val="single" w:sz="4" w:space="0" w:color="auto"/>
              <w:right w:val="nil"/>
            </w:tcBorders>
            <w:noWrap/>
            <w:vAlign w:val="bottom"/>
            <w:hideMark/>
          </w:tcPr>
          <w:p w14:paraId="081A4873" w14:textId="77777777" w:rsidR="00E11A9D" w:rsidRPr="00C901B7" w:rsidRDefault="00E11A9D" w:rsidP="00E11A9D">
            <w:pPr>
              <w:spacing w:after="120"/>
              <w:contextualSpacing/>
              <w:jc w:val="center"/>
              <w:rPr>
                <w:rFonts w:cs="Arial"/>
                <w:color w:val="000000"/>
              </w:rPr>
            </w:pPr>
            <w:r w:rsidRPr="00C901B7">
              <w:rPr>
                <w:rFonts w:cs="Arial"/>
                <w:color w:val="000000"/>
              </w:rPr>
              <w:t> </w:t>
            </w:r>
          </w:p>
        </w:tc>
      </w:tr>
      <w:tr w:rsidR="00E11A9D" w:rsidRPr="00C901B7" w14:paraId="0969458D" w14:textId="77777777" w:rsidTr="00E11A9D">
        <w:trPr>
          <w:trHeight w:val="285"/>
        </w:trPr>
        <w:tc>
          <w:tcPr>
            <w:tcW w:w="6495" w:type="dxa"/>
            <w:tcBorders>
              <w:top w:val="nil"/>
              <w:left w:val="nil"/>
              <w:bottom w:val="nil"/>
              <w:right w:val="nil"/>
            </w:tcBorders>
            <w:noWrap/>
            <w:vAlign w:val="bottom"/>
            <w:hideMark/>
          </w:tcPr>
          <w:p w14:paraId="623AEA49" w14:textId="77777777" w:rsidR="00E11A9D" w:rsidRPr="00C901B7" w:rsidRDefault="00E11A9D" w:rsidP="00E11A9D">
            <w:pPr>
              <w:spacing w:after="120"/>
              <w:contextualSpacing/>
              <w:rPr>
                <w:rFonts w:cs="Arial"/>
                <w:color w:val="000000"/>
              </w:rPr>
            </w:pPr>
            <w:r w:rsidRPr="00C901B7">
              <w:rPr>
                <w:rFonts w:cs="Arial"/>
                <w:color w:val="000000"/>
              </w:rPr>
              <w:t>Volunteer Signature</w:t>
            </w:r>
          </w:p>
        </w:tc>
        <w:tc>
          <w:tcPr>
            <w:tcW w:w="450" w:type="dxa"/>
            <w:tcBorders>
              <w:top w:val="nil"/>
              <w:left w:val="nil"/>
              <w:bottom w:val="nil"/>
              <w:right w:val="nil"/>
            </w:tcBorders>
            <w:noWrap/>
            <w:vAlign w:val="bottom"/>
            <w:hideMark/>
          </w:tcPr>
          <w:p w14:paraId="093ACC10" w14:textId="77777777" w:rsidR="00E11A9D" w:rsidRPr="00C901B7" w:rsidRDefault="00E11A9D" w:rsidP="00E11A9D">
            <w:pPr>
              <w:spacing w:after="120"/>
              <w:contextualSpacing/>
              <w:rPr>
                <w:rFonts w:cs="Arial"/>
                <w:color w:val="000000"/>
              </w:rPr>
            </w:pPr>
          </w:p>
        </w:tc>
        <w:tc>
          <w:tcPr>
            <w:tcW w:w="2355" w:type="dxa"/>
            <w:tcBorders>
              <w:top w:val="nil"/>
              <w:left w:val="nil"/>
              <w:bottom w:val="nil"/>
              <w:right w:val="nil"/>
            </w:tcBorders>
            <w:noWrap/>
            <w:vAlign w:val="bottom"/>
            <w:hideMark/>
          </w:tcPr>
          <w:p w14:paraId="2FB3379D" w14:textId="77777777" w:rsidR="00E11A9D" w:rsidRPr="00C901B7" w:rsidRDefault="00E11A9D" w:rsidP="00E11A9D">
            <w:pPr>
              <w:spacing w:after="120"/>
              <w:contextualSpacing/>
              <w:jc w:val="center"/>
              <w:rPr>
                <w:rFonts w:cs="Arial"/>
                <w:color w:val="000000"/>
              </w:rPr>
            </w:pPr>
            <w:r w:rsidRPr="00C901B7">
              <w:rPr>
                <w:rFonts w:cs="Arial"/>
                <w:color w:val="000000"/>
              </w:rPr>
              <w:t>Date</w:t>
            </w:r>
          </w:p>
        </w:tc>
      </w:tr>
    </w:tbl>
    <w:p w14:paraId="269DD896" w14:textId="77777777" w:rsidR="00E11A9D" w:rsidRPr="00C901B7" w:rsidRDefault="00E11A9D" w:rsidP="00E11A9D">
      <w:pPr>
        <w:jc w:val="center"/>
        <w:rPr>
          <w:rFonts w:cs="Arial"/>
        </w:rPr>
      </w:pPr>
    </w:p>
    <w:p w14:paraId="7EFE9287" w14:textId="33184EDF" w:rsidR="00E11A9D" w:rsidRPr="00C901B7" w:rsidRDefault="00E11A9D" w:rsidP="00E11A9D">
      <w:pPr>
        <w:spacing w:after="0" w:line="240" w:lineRule="auto"/>
        <w:jc w:val="center"/>
        <w:rPr>
          <w:rFonts w:cs="Arial"/>
        </w:rPr>
      </w:pPr>
      <w:r w:rsidRPr="00C901B7">
        <w:rPr>
          <w:rFonts w:cs="Arial"/>
        </w:rPr>
        <w:t>RETAIN THIS FORM ON F</w:t>
      </w:r>
      <w:bookmarkStart w:id="359" w:name="_Ref490212999"/>
      <w:r w:rsidRPr="00C901B7">
        <w:rPr>
          <w:rFonts w:cs="Arial"/>
        </w:rPr>
        <w:t>ILE FOR A MINIMUM OF THREE YEARS</w:t>
      </w:r>
    </w:p>
    <w:p w14:paraId="37CDAA8D" w14:textId="6BC851FF" w:rsidR="00E11A9D" w:rsidRPr="00C901B7" w:rsidRDefault="00E11A9D" w:rsidP="00E11A9D">
      <w:pPr>
        <w:pStyle w:val="Heading2"/>
        <w:rPr>
          <w:rFonts w:cs="Arial"/>
        </w:rPr>
      </w:pPr>
      <w:bookmarkStart w:id="360" w:name="_Ref490469196"/>
      <w:bookmarkStart w:id="361" w:name="_Ref490469277"/>
      <w:bookmarkStart w:id="362" w:name="_Toc214888916"/>
      <w:r w:rsidRPr="00C901B7">
        <w:lastRenderedPageBreak/>
        <w:t>Private Vehicle Application Form</w:t>
      </w:r>
      <w:bookmarkEnd w:id="359"/>
      <w:bookmarkEnd w:id="360"/>
      <w:bookmarkEnd w:id="361"/>
      <w:bookmarkEnd w:id="362"/>
      <w:r w:rsidRPr="00C901B7">
        <w:fldChar w:fldCharType="begin"/>
      </w:r>
      <w:r w:rsidRPr="00C901B7">
        <w:instrText xml:space="preserve"> XE "Private Vehicle Application Form" </w:instrText>
      </w:r>
      <w:r w:rsidRPr="00C901B7">
        <w:fldChar w:fldCharType="end"/>
      </w:r>
    </w:p>
    <w:p w14:paraId="6814BC9C" w14:textId="77777777" w:rsidR="00E11A9D" w:rsidRPr="00C901B7" w:rsidRDefault="00E11A9D" w:rsidP="00E11A9D">
      <w:pPr>
        <w:rPr>
          <w:rFonts w:cs="Arial"/>
        </w:rPr>
      </w:pPr>
      <w:r w:rsidRPr="00C901B7">
        <w:rPr>
          <w:rFonts w:cs="Arial"/>
        </w:rPr>
        <w:t>We greatly appreciate your interest in assisting us to meet our transportation needs.  Responsible risk management dictates that we ask you to answer the following questions.  Thank you for your understanding and cooperation.</w:t>
      </w:r>
    </w:p>
    <w:p w14:paraId="7E94A142" w14:textId="77777777" w:rsidR="00E11A9D" w:rsidRPr="00C901B7" w:rsidRDefault="00E11A9D" w:rsidP="00E11A9D">
      <w:pPr>
        <w:rPr>
          <w:rFonts w:cs="Arial"/>
        </w:rPr>
      </w:pPr>
      <w:r w:rsidRPr="00C901B7">
        <w:rPr>
          <w:rFonts w:cs="Arial"/>
          <w:noProof/>
        </w:rPr>
        <mc:AlternateContent>
          <mc:Choice Requires="wps">
            <w:drawing>
              <wp:anchor distT="0" distB="0" distL="114300" distR="114300" simplePos="0" relativeHeight="252009472" behindDoc="0" locked="0" layoutInCell="1" allowOverlap="1" wp14:anchorId="0F28292A" wp14:editId="12BFED2D">
                <wp:simplePos x="0" y="0"/>
                <wp:positionH relativeFrom="column">
                  <wp:posOffset>9525</wp:posOffset>
                </wp:positionH>
                <wp:positionV relativeFrom="paragraph">
                  <wp:posOffset>189230</wp:posOffset>
                </wp:positionV>
                <wp:extent cx="5943600" cy="1905000"/>
                <wp:effectExtent l="0" t="0" r="19050" b="1905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905000"/>
                        </a:xfrm>
                        <a:prstGeom prst="rect">
                          <a:avLst/>
                        </a:prstGeom>
                        <a:solidFill>
                          <a:srgbClr val="FFFFFF"/>
                        </a:solidFill>
                        <a:ln w="9525">
                          <a:solidFill>
                            <a:srgbClr val="000000"/>
                          </a:solidFill>
                          <a:miter lim="800000"/>
                          <a:headEnd/>
                          <a:tailEnd/>
                        </a:ln>
                      </wps:spPr>
                      <wps:txbx>
                        <w:txbxContent>
                          <w:p w14:paraId="458AC1EB" w14:textId="77777777" w:rsidR="001C7F8B" w:rsidRPr="00676686" w:rsidRDefault="001C7F8B" w:rsidP="00E11A9D">
                            <w:pPr>
                              <w:spacing w:after="240" w:line="240" w:lineRule="auto"/>
                              <w:rPr>
                                <w:rFonts w:cs="Arial"/>
                                <w:u w:val="single"/>
                              </w:rPr>
                            </w:pPr>
                            <w:r w:rsidRPr="00676686">
                              <w:rPr>
                                <w:rFonts w:cs="Arial"/>
                              </w:rPr>
                              <w:t xml:space="preserve">Owner’s Name: </w:t>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p>
                          <w:p w14:paraId="773E1E06" w14:textId="77777777" w:rsidR="001C7F8B" w:rsidRPr="00676686" w:rsidRDefault="001C7F8B" w:rsidP="00E11A9D">
                            <w:pPr>
                              <w:spacing w:after="240" w:line="240" w:lineRule="auto"/>
                              <w:rPr>
                                <w:rFonts w:cs="Arial"/>
                                <w:u w:val="single"/>
                              </w:rPr>
                            </w:pPr>
                            <w:r w:rsidRPr="00676686">
                              <w:rPr>
                                <w:rFonts w:cs="Arial"/>
                              </w:rPr>
                              <w:t xml:space="preserve">Address: </w:t>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p>
                          <w:p w14:paraId="2512BB3A" w14:textId="77777777" w:rsidR="001C7F8B" w:rsidRPr="00676686" w:rsidRDefault="001C7F8B" w:rsidP="00E11A9D">
                            <w:pPr>
                              <w:spacing w:after="240" w:line="240" w:lineRule="auto"/>
                              <w:rPr>
                                <w:rFonts w:cs="Arial"/>
                                <w:u w:val="single"/>
                              </w:rPr>
                            </w:pPr>
                            <w:r w:rsidRPr="00676686">
                              <w:rPr>
                                <w:rFonts w:cs="Arial"/>
                              </w:rPr>
                              <w:t xml:space="preserve">City/State/Zip: </w:t>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p>
                          <w:p w14:paraId="5AA55B0A" w14:textId="77777777" w:rsidR="001C7F8B" w:rsidRPr="00676686" w:rsidRDefault="001C7F8B" w:rsidP="00E11A9D">
                            <w:pPr>
                              <w:spacing w:after="240" w:line="240" w:lineRule="auto"/>
                              <w:rPr>
                                <w:rFonts w:cs="Arial"/>
                              </w:rPr>
                            </w:pPr>
                            <w:r w:rsidRPr="00676686">
                              <w:rPr>
                                <w:rFonts w:cs="Arial"/>
                              </w:rPr>
                              <w:t>Vehicle Year/Make/Model: __________________________________________________</w:t>
                            </w:r>
                          </w:p>
                          <w:p w14:paraId="14A2669A" w14:textId="77777777" w:rsidR="001C7F8B" w:rsidRPr="00676686" w:rsidRDefault="001C7F8B" w:rsidP="00E11A9D">
                            <w:pPr>
                              <w:spacing w:after="240" w:line="240" w:lineRule="auto"/>
                              <w:rPr>
                                <w:rFonts w:cs="Arial"/>
                              </w:rPr>
                            </w:pPr>
                            <w:r w:rsidRPr="00676686">
                              <w:rPr>
                                <w:rFonts w:cs="Arial"/>
                              </w:rPr>
                              <w:t xml:space="preserve">Vehicle Identification Number: </w:t>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p>
                          <w:p w14:paraId="3546DEDD" w14:textId="77777777" w:rsidR="001C7F8B" w:rsidRPr="00676686" w:rsidRDefault="001C7F8B" w:rsidP="00E11A9D">
                            <w:pPr>
                              <w:spacing w:after="240" w:line="240" w:lineRule="auto"/>
                              <w:rPr>
                                <w:rFonts w:cs="Arial"/>
                                <w:u w:val="single"/>
                              </w:rPr>
                            </w:pPr>
                            <w:r w:rsidRPr="00676686">
                              <w:rPr>
                                <w:rFonts w:cs="Arial"/>
                              </w:rPr>
                              <w:t xml:space="preserve">License Plate #: </w:t>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28292A" id="Rectangle 7" o:spid="_x0000_s1049" style="position:absolute;margin-left:.75pt;margin-top:14.9pt;width:468pt;height:150pt;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">
                <v:textbox>
                  <w:txbxContent>
                    <w:p w14:paraId="458AC1EB" w14:textId="77777777" w:rsidR="001C7F8B" w:rsidRPr="00676686" w:rsidRDefault="001C7F8B" w:rsidP="00E11A9D">
                      <w:pPr>
                        <w:spacing w:after="240" w:line="240" w:lineRule="auto"/>
                        <w:rPr>
                          <w:rFonts w:cs="Arial"/>
                          <w:u w:val="single"/>
                        </w:rPr>
                      </w:pPr>
                      <w:r w:rsidRPr="00676686">
                        <w:rPr>
                          <w:rFonts w:cs="Arial"/>
                        </w:rPr>
                        <w:t xml:space="preserve">Owner’s Name: </w:t>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p>
                    <w:p w14:paraId="773E1E06" w14:textId="77777777" w:rsidR="001C7F8B" w:rsidRPr="00676686" w:rsidRDefault="001C7F8B" w:rsidP="00E11A9D">
                      <w:pPr>
                        <w:spacing w:after="240" w:line="240" w:lineRule="auto"/>
                        <w:rPr>
                          <w:rFonts w:cs="Arial"/>
                          <w:u w:val="single"/>
                        </w:rPr>
                      </w:pPr>
                      <w:r w:rsidRPr="00676686">
                        <w:rPr>
                          <w:rFonts w:cs="Arial"/>
                        </w:rPr>
                        <w:t xml:space="preserve">Address: </w:t>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p>
                    <w:p w14:paraId="2512BB3A" w14:textId="77777777" w:rsidR="001C7F8B" w:rsidRPr="00676686" w:rsidRDefault="001C7F8B" w:rsidP="00E11A9D">
                      <w:pPr>
                        <w:spacing w:after="240" w:line="240" w:lineRule="auto"/>
                        <w:rPr>
                          <w:rFonts w:cs="Arial"/>
                          <w:u w:val="single"/>
                        </w:rPr>
                      </w:pPr>
                      <w:r w:rsidRPr="00676686">
                        <w:rPr>
                          <w:rFonts w:cs="Arial"/>
                        </w:rPr>
                        <w:t xml:space="preserve">City/State/Zip: </w:t>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p>
                    <w:p w14:paraId="5AA55B0A" w14:textId="77777777" w:rsidR="001C7F8B" w:rsidRPr="00676686" w:rsidRDefault="001C7F8B" w:rsidP="00E11A9D">
                      <w:pPr>
                        <w:spacing w:after="240" w:line="240" w:lineRule="auto"/>
                        <w:rPr>
                          <w:rFonts w:cs="Arial"/>
                        </w:rPr>
                      </w:pPr>
                      <w:r w:rsidRPr="00676686">
                        <w:rPr>
                          <w:rFonts w:cs="Arial"/>
                        </w:rPr>
                        <w:t>Vehicle Year/Make/Model: __________________________________________________</w:t>
                      </w:r>
                    </w:p>
                    <w:p w14:paraId="14A2669A" w14:textId="77777777" w:rsidR="001C7F8B" w:rsidRPr="00676686" w:rsidRDefault="001C7F8B" w:rsidP="00E11A9D">
                      <w:pPr>
                        <w:spacing w:after="240" w:line="240" w:lineRule="auto"/>
                        <w:rPr>
                          <w:rFonts w:cs="Arial"/>
                        </w:rPr>
                      </w:pPr>
                      <w:r w:rsidRPr="00676686">
                        <w:rPr>
                          <w:rFonts w:cs="Arial"/>
                        </w:rPr>
                        <w:t xml:space="preserve">Vehicle Identification Number: </w:t>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p>
                    <w:p w14:paraId="3546DEDD" w14:textId="77777777" w:rsidR="001C7F8B" w:rsidRPr="00676686" w:rsidRDefault="001C7F8B" w:rsidP="00E11A9D">
                      <w:pPr>
                        <w:spacing w:after="240" w:line="240" w:lineRule="auto"/>
                        <w:rPr>
                          <w:rFonts w:cs="Arial"/>
                          <w:u w:val="single"/>
                        </w:rPr>
                      </w:pPr>
                      <w:r w:rsidRPr="00676686">
                        <w:rPr>
                          <w:rFonts w:cs="Arial"/>
                        </w:rPr>
                        <w:t xml:space="preserve">License Plate #: </w:t>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p>
                  </w:txbxContent>
                </v:textbox>
              </v:rect>
            </w:pict>
          </mc:Fallback>
        </mc:AlternateContent>
      </w:r>
      <w:r w:rsidRPr="00C901B7">
        <w:rPr>
          <w:rFonts w:cs="Arial"/>
          <w:noProof/>
        </w:rPr>
        <mc:AlternateContent>
          <mc:Choice Requires="wpc">
            <w:drawing>
              <wp:inline distT="0" distB="0" distL="0" distR="0" wp14:anchorId="67FAA4AC" wp14:editId="158C45B6">
                <wp:extent cx="5486400" cy="1828800"/>
                <wp:effectExtent l="0" t="0" r="0" b="0"/>
                <wp:docPr id="9" name="Canvas 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w:pict>
              <v:group w14:anchorId="6BCF88DB" id="Canvas 9" o:spid="_x0000_s1026" editas="canvas" style="width:6in;height:2in;mso-position-horizontal-relative:char;mso-position-vertical-relative:line" coordsize="54864,18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">
                <v:shape id="_x0000_s1027" type="#_x0000_t75" style="position:absolute;width:54864;height:18288;visibility:visible;mso-wrap-style:square">
                  <v:fill o:detectmouseclick="t"/>
                  <v:path o:connecttype="none"/>
                </v:shape>
                <w10:anchorlock/>
              </v:group>
            </w:pict>
          </mc:Fallback>
        </mc:AlternateContent>
      </w:r>
    </w:p>
    <w:p w14:paraId="26FB5318" w14:textId="77777777" w:rsidR="00E11A9D" w:rsidRPr="00C901B7" w:rsidRDefault="00E11A9D" w:rsidP="00E11A9D">
      <w:pPr>
        <w:jc w:val="both"/>
        <w:rPr>
          <w:rFonts w:cs="Arial"/>
        </w:rPr>
      </w:pPr>
    </w:p>
    <w:p w14:paraId="12AF8BC6" w14:textId="77777777" w:rsidR="00E11A9D" w:rsidRPr="00C901B7" w:rsidRDefault="00E11A9D" w:rsidP="00E11A9D">
      <w:pPr>
        <w:rPr>
          <w:rFonts w:cs="Arial"/>
        </w:rPr>
      </w:pPr>
      <w:r w:rsidRPr="00C901B7">
        <w:rPr>
          <w:rFonts w:cs="Arial"/>
          <w:noProof/>
        </w:rPr>
        <mc:AlternateContent>
          <mc:Choice Requires="wps">
            <w:drawing>
              <wp:anchor distT="0" distB="0" distL="114300" distR="114300" simplePos="0" relativeHeight="252008448" behindDoc="0" locked="0" layoutInCell="1" allowOverlap="1" wp14:anchorId="415B07D2" wp14:editId="5C47DFAD">
                <wp:simplePos x="0" y="0"/>
                <wp:positionH relativeFrom="column">
                  <wp:posOffset>9525</wp:posOffset>
                </wp:positionH>
                <wp:positionV relativeFrom="paragraph">
                  <wp:posOffset>56515</wp:posOffset>
                </wp:positionV>
                <wp:extent cx="5943600" cy="1666875"/>
                <wp:effectExtent l="0" t="0" r="19050" b="2857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666875"/>
                        </a:xfrm>
                        <a:prstGeom prst="rect">
                          <a:avLst/>
                        </a:prstGeom>
                        <a:solidFill>
                          <a:srgbClr val="FFFFFF"/>
                        </a:solidFill>
                        <a:ln w="9525">
                          <a:solidFill>
                            <a:srgbClr val="000000"/>
                          </a:solidFill>
                          <a:miter lim="800000"/>
                          <a:headEnd/>
                          <a:tailEnd/>
                        </a:ln>
                      </wps:spPr>
                      <wps:txbx>
                        <w:txbxContent>
                          <w:p w14:paraId="7AE0919C" w14:textId="77777777" w:rsidR="001C7F8B" w:rsidRPr="00676686" w:rsidRDefault="001C7F8B" w:rsidP="00E11A9D">
                            <w:pPr>
                              <w:spacing w:after="240" w:line="240" w:lineRule="auto"/>
                              <w:rPr>
                                <w:rFonts w:cs="Arial"/>
                              </w:rPr>
                            </w:pPr>
                            <w:r w:rsidRPr="00676686">
                              <w:rPr>
                                <w:rFonts w:cs="Arial"/>
                              </w:rPr>
                              <w:t>Automobile Insurance Company: _____________________________________________</w:t>
                            </w:r>
                          </w:p>
                          <w:p w14:paraId="143EF8E6" w14:textId="77777777" w:rsidR="001C7F8B" w:rsidRPr="00676686" w:rsidRDefault="001C7F8B" w:rsidP="00E11A9D">
                            <w:pPr>
                              <w:spacing w:after="240" w:line="240" w:lineRule="auto"/>
                              <w:rPr>
                                <w:rFonts w:cs="Arial"/>
                                <w:u w:val="single"/>
                              </w:rPr>
                            </w:pPr>
                            <w:r w:rsidRPr="00676686">
                              <w:rPr>
                                <w:rFonts w:cs="Arial"/>
                              </w:rPr>
                              <w:t xml:space="preserve">Agent’s Name: </w:t>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p>
                          <w:p w14:paraId="4EDF4055" w14:textId="77777777" w:rsidR="001C7F8B" w:rsidRPr="00676686" w:rsidRDefault="001C7F8B" w:rsidP="00E11A9D">
                            <w:pPr>
                              <w:spacing w:after="240" w:line="240" w:lineRule="auto"/>
                              <w:rPr>
                                <w:rFonts w:cs="Arial"/>
                                <w:u w:val="single"/>
                              </w:rPr>
                            </w:pPr>
                            <w:r w:rsidRPr="00676686">
                              <w:rPr>
                                <w:rFonts w:cs="Arial"/>
                              </w:rPr>
                              <w:t xml:space="preserve">Address: </w:t>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p>
                          <w:p w14:paraId="65B3E03B" w14:textId="77777777" w:rsidR="001C7F8B" w:rsidRPr="00676686" w:rsidRDefault="001C7F8B" w:rsidP="00E11A9D">
                            <w:pPr>
                              <w:spacing w:after="240" w:line="240" w:lineRule="auto"/>
                              <w:rPr>
                                <w:rFonts w:cs="Arial"/>
                                <w:u w:val="single"/>
                              </w:rPr>
                            </w:pPr>
                            <w:r w:rsidRPr="00676686">
                              <w:rPr>
                                <w:rFonts w:cs="Arial"/>
                              </w:rPr>
                              <w:t xml:space="preserve">City/State/Zip: </w:t>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p>
                          <w:p w14:paraId="40AE3217" w14:textId="77777777" w:rsidR="001C7F8B" w:rsidRPr="00676686" w:rsidRDefault="001C7F8B" w:rsidP="00E11A9D">
                            <w:pPr>
                              <w:spacing w:after="240" w:line="240" w:lineRule="auto"/>
                              <w:rPr>
                                <w:rFonts w:cs="Arial"/>
                                <w:u w:val="single"/>
                              </w:rPr>
                            </w:pPr>
                            <w:r w:rsidRPr="00676686">
                              <w:rPr>
                                <w:rFonts w:cs="Arial"/>
                              </w:rPr>
                              <w:t xml:space="preserve">Telephone: </w:t>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5B07D2" id="Rectangle 8" o:spid="_x0000_s1050" style="position:absolute;margin-left:.75pt;margin-top:4.45pt;width:468pt;height:131.25pt;z-index:25200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">
                <v:textbox>
                  <w:txbxContent>
                    <w:p w14:paraId="7AE0919C" w14:textId="77777777" w:rsidR="001C7F8B" w:rsidRPr="00676686" w:rsidRDefault="001C7F8B" w:rsidP="00E11A9D">
                      <w:pPr>
                        <w:spacing w:after="240" w:line="240" w:lineRule="auto"/>
                        <w:rPr>
                          <w:rFonts w:cs="Arial"/>
                        </w:rPr>
                      </w:pPr>
                      <w:r w:rsidRPr="00676686">
                        <w:rPr>
                          <w:rFonts w:cs="Arial"/>
                        </w:rPr>
                        <w:t>Automobile Insurance Company: _____________________________________________</w:t>
                      </w:r>
                    </w:p>
                    <w:p w14:paraId="143EF8E6" w14:textId="77777777" w:rsidR="001C7F8B" w:rsidRPr="00676686" w:rsidRDefault="001C7F8B" w:rsidP="00E11A9D">
                      <w:pPr>
                        <w:spacing w:after="240" w:line="240" w:lineRule="auto"/>
                        <w:rPr>
                          <w:rFonts w:cs="Arial"/>
                          <w:u w:val="single"/>
                        </w:rPr>
                      </w:pPr>
                      <w:r w:rsidRPr="00676686">
                        <w:rPr>
                          <w:rFonts w:cs="Arial"/>
                        </w:rPr>
                        <w:t xml:space="preserve">Agent’s Name: </w:t>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p>
                    <w:p w14:paraId="4EDF4055" w14:textId="77777777" w:rsidR="001C7F8B" w:rsidRPr="00676686" w:rsidRDefault="001C7F8B" w:rsidP="00E11A9D">
                      <w:pPr>
                        <w:spacing w:after="240" w:line="240" w:lineRule="auto"/>
                        <w:rPr>
                          <w:rFonts w:cs="Arial"/>
                          <w:u w:val="single"/>
                        </w:rPr>
                      </w:pPr>
                      <w:r w:rsidRPr="00676686">
                        <w:rPr>
                          <w:rFonts w:cs="Arial"/>
                        </w:rPr>
                        <w:t xml:space="preserve">Address: </w:t>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p>
                    <w:p w14:paraId="65B3E03B" w14:textId="77777777" w:rsidR="001C7F8B" w:rsidRPr="00676686" w:rsidRDefault="001C7F8B" w:rsidP="00E11A9D">
                      <w:pPr>
                        <w:spacing w:after="240" w:line="240" w:lineRule="auto"/>
                        <w:rPr>
                          <w:rFonts w:cs="Arial"/>
                          <w:u w:val="single"/>
                        </w:rPr>
                      </w:pPr>
                      <w:r w:rsidRPr="00676686">
                        <w:rPr>
                          <w:rFonts w:cs="Arial"/>
                        </w:rPr>
                        <w:t xml:space="preserve">City/State/Zip: </w:t>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p>
                    <w:p w14:paraId="40AE3217" w14:textId="77777777" w:rsidR="001C7F8B" w:rsidRPr="00676686" w:rsidRDefault="001C7F8B" w:rsidP="00E11A9D">
                      <w:pPr>
                        <w:spacing w:after="240" w:line="240" w:lineRule="auto"/>
                        <w:rPr>
                          <w:rFonts w:cs="Arial"/>
                          <w:u w:val="single"/>
                        </w:rPr>
                      </w:pPr>
                      <w:r w:rsidRPr="00676686">
                        <w:rPr>
                          <w:rFonts w:cs="Arial"/>
                        </w:rPr>
                        <w:t xml:space="preserve">Telephone: </w:t>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r w:rsidRPr="00676686">
                        <w:rPr>
                          <w:rFonts w:cs="Arial"/>
                          <w:u w:val="single"/>
                        </w:rPr>
                        <w:tab/>
                      </w:r>
                    </w:p>
                  </w:txbxContent>
                </v:textbox>
              </v:rect>
            </w:pict>
          </mc:Fallback>
        </mc:AlternateContent>
      </w:r>
    </w:p>
    <w:p w14:paraId="7391EC6A" w14:textId="77777777" w:rsidR="00E11A9D" w:rsidRPr="00C901B7" w:rsidRDefault="00E11A9D" w:rsidP="00E11A9D">
      <w:pPr>
        <w:rPr>
          <w:rFonts w:cs="Arial"/>
        </w:rPr>
      </w:pPr>
    </w:p>
    <w:p w14:paraId="40279545" w14:textId="77777777" w:rsidR="00E11A9D" w:rsidRPr="00C901B7" w:rsidRDefault="00E11A9D" w:rsidP="00E11A9D">
      <w:pPr>
        <w:rPr>
          <w:rFonts w:cs="Arial"/>
        </w:rPr>
      </w:pPr>
    </w:p>
    <w:p w14:paraId="49964E29" w14:textId="77777777" w:rsidR="00E11A9D" w:rsidRPr="00C901B7" w:rsidRDefault="00E11A9D" w:rsidP="00E11A9D">
      <w:pPr>
        <w:rPr>
          <w:rFonts w:cs="Arial"/>
        </w:rPr>
      </w:pPr>
    </w:p>
    <w:p w14:paraId="2641496C" w14:textId="77777777" w:rsidR="00E11A9D" w:rsidRPr="00C901B7" w:rsidRDefault="00E11A9D" w:rsidP="00E11A9D">
      <w:pPr>
        <w:rPr>
          <w:rFonts w:cs="Arial"/>
        </w:rPr>
      </w:pPr>
    </w:p>
    <w:p w14:paraId="31AA7580" w14:textId="77777777" w:rsidR="00E11A9D" w:rsidRPr="00C901B7" w:rsidRDefault="00E11A9D" w:rsidP="00E11A9D">
      <w:pPr>
        <w:jc w:val="center"/>
        <w:rPr>
          <w:rFonts w:cs="Arial"/>
          <w:b/>
        </w:rPr>
      </w:pPr>
    </w:p>
    <w:p w14:paraId="736A6AFE" w14:textId="77777777" w:rsidR="00E11A9D" w:rsidRPr="00C901B7" w:rsidRDefault="00E11A9D" w:rsidP="00E11A9D">
      <w:pPr>
        <w:jc w:val="center"/>
        <w:rPr>
          <w:rFonts w:cs="Arial"/>
          <w:b/>
        </w:rPr>
      </w:pPr>
      <w:r w:rsidRPr="00C901B7">
        <w:rPr>
          <w:rFonts w:cs="Arial"/>
          <w:b/>
        </w:rPr>
        <w:t>PLEASE BE AWARE: In case of an accident, the insurance on this vehicle will be the primary coverage.  The vehicle must be insured for the minimum liability limits of: $100,000/$300,000.</w:t>
      </w:r>
    </w:p>
    <w:p w14:paraId="549774A7" w14:textId="77777777" w:rsidR="00E11A9D" w:rsidRPr="00C901B7" w:rsidRDefault="00E11A9D" w:rsidP="00E11A9D">
      <w:pPr>
        <w:jc w:val="center"/>
        <w:rPr>
          <w:rFonts w:cs="Arial"/>
          <w:b/>
        </w:rPr>
      </w:pPr>
      <w:r w:rsidRPr="00C901B7">
        <w:rPr>
          <w:rFonts w:cs="Arial"/>
          <w:b/>
        </w:rPr>
        <w:t>It is expected that all passengers will adhere to the Iowa safety belt laws and regulations.  It is the driver’s responsibility to ensure this.</w:t>
      </w:r>
    </w:p>
    <w:p w14:paraId="5163178A" w14:textId="371026A3" w:rsidR="00E11A9D" w:rsidRPr="00C901B7" w:rsidRDefault="00E11A9D" w:rsidP="00E11A9D">
      <w:pPr>
        <w:rPr>
          <w:rFonts w:cs="Arial"/>
          <w:b/>
        </w:rPr>
      </w:pPr>
      <w:r w:rsidRPr="00C901B7">
        <w:rPr>
          <w:rFonts w:cs="Arial"/>
        </w:rPr>
        <w:t>I certify that the information given above is true and complete and that to the best of my knowledge the vehicle is currently in a safe operating condition.  I agree to maintain insurance coverage for the liability limits stated above. I agree to notify you if any of the information changes</w:t>
      </w:r>
      <w:r w:rsidRPr="00C901B7">
        <w:rPr>
          <w:rFonts w:cs="Arial"/>
          <w:b/>
        </w:rPr>
        <w:t>.</w:t>
      </w:r>
    </w:p>
    <w:p w14:paraId="01A71369" w14:textId="06288F5E" w:rsidR="00990D47" w:rsidRPr="00C901B7" w:rsidRDefault="00990D47" w:rsidP="00E11A9D">
      <w:pPr>
        <w:rPr>
          <w:rFonts w:cs="Arial"/>
          <w:b/>
        </w:rPr>
      </w:pPr>
    </w:p>
    <w:p w14:paraId="5D10C577" w14:textId="718D8B32" w:rsidR="00990D47" w:rsidRPr="00C901B7" w:rsidRDefault="00990D47" w:rsidP="00E11A9D">
      <w:pPr>
        <w:rPr>
          <w:rFonts w:cs="Arial"/>
          <w:b/>
        </w:rPr>
      </w:pPr>
    </w:p>
    <w:p w14:paraId="5E21EC48" w14:textId="35DC895C" w:rsidR="00990D47" w:rsidRPr="00C901B7" w:rsidRDefault="00990D47" w:rsidP="00E11A9D">
      <w:pPr>
        <w:rPr>
          <w:rFonts w:cs="Arial"/>
          <w:b/>
        </w:rPr>
      </w:pPr>
    </w:p>
    <w:p w14:paraId="4FC07889" w14:textId="5A9560EC" w:rsidR="00990D47" w:rsidRPr="00C901B7" w:rsidRDefault="00990D47" w:rsidP="00E11A9D">
      <w:pPr>
        <w:rPr>
          <w:rFonts w:cs="Arial"/>
          <w:b/>
        </w:rPr>
      </w:pPr>
    </w:p>
    <w:p w14:paraId="2FB4340C" w14:textId="77777777" w:rsidR="00990D47" w:rsidRPr="00C901B7" w:rsidRDefault="00990D47" w:rsidP="00E11A9D">
      <w:pPr>
        <w:rPr>
          <w:rFonts w:cs="Arial"/>
          <w:b/>
        </w:rPr>
      </w:pPr>
    </w:p>
    <w:p w14:paraId="480392A0" w14:textId="1F95F044" w:rsidR="00E11A9D" w:rsidRPr="00C901B7" w:rsidRDefault="00E11A9D" w:rsidP="00990D47">
      <w:pPr>
        <w:pStyle w:val="Heading2"/>
      </w:pPr>
      <w:bookmarkStart w:id="363" w:name="_Ref490213017"/>
      <w:bookmarkStart w:id="364" w:name="_Toc214888917"/>
      <w:r w:rsidRPr="00C901B7">
        <w:rPr>
          <w:rStyle w:val="Heading2Char"/>
          <w:b/>
        </w:rPr>
        <w:lastRenderedPageBreak/>
        <w:t>Vehicle Accident Report</w:t>
      </w:r>
      <w:bookmarkEnd w:id="363"/>
      <w:bookmarkEnd w:id="364"/>
      <w:r w:rsidRPr="00C901B7">
        <w:fldChar w:fldCharType="begin"/>
      </w:r>
      <w:r w:rsidRPr="00C901B7">
        <w:instrText xml:space="preserve"> XE "Vehicle Accident Report" </w:instrText>
      </w:r>
      <w:r w:rsidRPr="00C901B7">
        <w:fldChar w:fldCharType="end"/>
      </w:r>
    </w:p>
    <w:p w14:paraId="4C1CEF1F" w14:textId="77777777" w:rsidR="00E11A9D" w:rsidRPr="00C901B7" w:rsidRDefault="00E11A9D" w:rsidP="00E11A9D">
      <w:pPr>
        <w:spacing w:line="240" w:lineRule="auto"/>
        <w:ind w:left="450"/>
        <w:rPr>
          <w:rFonts w:ascii="Arial" w:hAnsi="Arial"/>
          <w:sz w:val="2"/>
          <w:szCs w:val="2"/>
        </w:rPr>
      </w:pPr>
    </w:p>
    <w:tbl>
      <w:tblPr>
        <w:tblW w:w="11036" w:type="dxa"/>
        <w:tblInd w:w="-900" w:type="dxa"/>
        <w:tblLayout w:type="fixed"/>
        <w:tblCellMar>
          <w:left w:w="0" w:type="dxa"/>
          <w:right w:w="0" w:type="dxa"/>
        </w:tblCellMar>
        <w:tblLook w:val="0000" w:firstRow="0" w:lastRow="0" w:firstColumn="0" w:lastColumn="0" w:noHBand="0" w:noVBand="0"/>
      </w:tblPr>
      <w:tblGrid>
        <w:gridCol w:w="741"/>
        <w:gridCol w:w="1267"/>
        <w:gridCol w:w="5042"/>
        <w:gridCol w:w="3879"/>
        <w:gridCol w:w="107"/>
      </w:tblGrid>
      <w:tr w:rsidR="00E11A9D" w:rsidRPr="00C901B7" w14:paraId="5F75901E" w14:textId="77777777" w:rsidTr="00E11A9D">
        <w:trPr>
          <w:trHeight w:val="264"/>
        </w:trPr>
        <w:tc>
          <w:tcPr>
            <w:tcW w:w="741" w:type="dxa"/>
          </w:tcPr>
          <w:p w14:paraId="0D0E60CA" w14:textId="77777777" w:rsidR="00E11A9D" w:rsidRPr="00C901B7" w:rsidRDefault="00E11A9D" w:rsidP="00E11A9D">
            <w:pPr>
              <w:tabs>
                <w:tab w:val="left" w:pos="720"/>
              </w:tabs>
              <w:spacing w:after="0" w:line="240" w:lineRule="auto"/>
              <w:contextualSpacing/>
              <w:rPr>
                <w:rFonts w:ascii="Arial" w:hAnsi="Arial"/>
                <w:sz w:val="14"/>
              </w:rPr>
            </w:pPr>
            <w:r w:rsidRPr="00C901B7">
              <w:rPr>
                <w:rFonts w:ascii="Arial" w:hAnsi="Arial"/>
              </w:rPr>
              <w:t>Vehicle</w:t>
            </w:r>
          </w:p>
        </w:tc>
        <w:tc>
          <w:tcPr>
            <w:tcW w:w="1267" w:type="dxa"/>
            <w:tcBorders>
              <w:left w:val="nil"/>
              <w:bottom w:val="single" w:sz="6" w:space="0" w:color="auto"/>
              <w:right w:val="single" w:sz="6" w:space="0" w:color="auto"/>
            </w:tcBorders>
          </w:tcPr>
          <w:p w14:paraId="7BA3E7C4" w14:textId="77777777" w:rsidR="00E11A9D" w:rsidRPr="00C901B7" w:rsidRDefault="00E11A9D" w:rsidP="00E11A9D">
            <w:pPr>
              <w:tabs>
                <w:tab w:val="left" w:pos="720"/>
              </w:tabs>
              <w:spacing w:after="0" w:line="240" w:lineRule="auto"/>
              <w:contextualSpacing/>
              <w:jc w:val="center"/>
              <w:rPr>
                <w:rFonts w:ascii="Arial" w:hAnsi="Arial"/>
                <w:sz w:val="14"/>
              </w:rPr>
            </w:pPr>
          </w:p>
        </w:tc>
        <w:tc>
          <w:tcPr>
            <w:tcW w:w="5042" w:type="dxa"/>
            <w:tcBorders>
              <w:left w:val="nil"/>
              <w:bottom w:val="single" w:sz="6" w:space="0" w:color="auto"/>
              <w:right w:val="single" w:sz="6" w:space="0" w:color="auto"/>
            </w:tcBorders>
          </w:tcPr>
          <w:p w14:paraId="59FF47DB" w14:textId="77777777" w:rsidR="00E11A9D" w:rsidRPr="00C901B7" w:rsidRDefault="00E11A9D" w:rsidP="00E11A9D">
            <w:pPr>
              <w:tabs>
                <w:tab w:val="left" w:pos="720"/>
              </w:tabs>
              <w:spacing w:after="0" w:line="240" w:lineRule="auto"/>
              <w:contextualSpacing/>
              <w:jc w:val="center"/>
              <w:rPr>
                <w:rFonts w:ascii="Arial" w:hAnsi="Arial"/>
                <w:sz w:val="14"/>
              </w:rPr>
            </w:pPr>
          </w:p>
        </w:tc>
        <w:tc>
          <w:tcPr>
            <w:tcW w:w="3986" w:type="dxa"/>
            <w:gridSpan w:val="2"/>
            <w:tcBorders>
              <w:left w:val="nil"/>
              <w:bottom w:val="single" w:sz="6" w:space="0" w:color="auto"/>
            </w:tcBorders>
          </w:tcPr>
          <w:p w14:paraId="31748DED" w14:textId="77777777" w:rsidR="00E11A9D" w:rsidRPr="00C901B7" w:rsidRDefault="00E11A9D" w:rsidP="00E11A9D">
            <w:pPr>
              <w:tabs>
                <w:tab w:val="left" w:pos="720"/>
              </w:tabs>
              <w:spacing w:after="0" w:line="240" w:lineRule="auto"/>
              <w:contextualSpacing/>
              <w:jc w:val="center"/>
              <w:rPr>
                <w:rFonts w:ascii="Arial" w:hAnsi="Arial"/>
                <w:sz w:val="14"/>
              </w:rPr>
            </w:pPr>
          </w:p>
        </w:tc>
      </w:tr>
      <w:tr w:rsidR="00E11A9D" w:rsidRPr="00C901B7" w14:paraId="62D728B4" w14:textId="77777777" w:rsidTr="00E11A9D">
        <w:trPr>
          <w:trHeight w:val="264"/>
        </w:trPr>
        <w:tc>
          <w:tcPr>
            <w:tcW w:w="741" w:type="dxa"/>
          </w:tcPr>
          <w:p w14:paraId="3C26B2A1" w14:textId="77777777" w:rsidR="00E11A9D" w:rsidRPr="00C901B7" w:rsidRDefault="00E11A9D" w:rsidP="00E11A9D">
            <w:pPr>
              <w:tabs>
                <w:tab w:val="left" w:pos="720"/>
              </w:tabs>
              <w:spacing w:after="0" w:line="240" w:lineRule="auto"/>
              <w:contextualSpacing/>
              <w:jc w:val="center"/>
              <w:rPr>
                <w:rFonts w:ascii="Arial" w:hAnsi="Arial"/>
                <w:sz w:val="14"/>
              </w:rPr>
            </w:pPr>
          </w:p>
        </w:tc>
        <w:tc>
          <w:tcPr>
            <w:tcW w:w="1267" w:type="dxa"/>
          </w:tcPr>
          <w:p w14:paraId="339F9B43" w14:textId="77777777" w:rsidR="00E11A9D" w:rsidRPr="00C901B7" w:rsidRDefault="00E11A9D" w:rsidP="00E11A9D">
            <w:pPr>
              <w:tabs>
                <w:tab w:val="left" w:pos="720"/>
              </w:tabs>
              <w:spacing w:after="0" w:line="240" w:lineRule="auto"/>
              <w:contextualSpacing/>
              <w:jc w:val="center"/>
              <w:rPr>
                <w:rFonts w:ascii="Arial" w:hAnsi="Arial"/>
                <w:sz w:val="14"/>
              </w:rPr>
            </w:pPr>
            <w:r w:rsidRPr="00C901B7">
              <w:rPr>
                <w:rFonts w:ascii="Arial" w:hAnsi="Arial"/>
                <w:sz w:val="14"/>
              </w:rPr>
              <w:t>Year</w:t>
            </w:r>
          </w:p>
        </w:tc>
        <w:tc>
          <w:tcPr>
            <w:tcW w:w="5042" w:type="dxa"/>
            <w:tcBorders>
              <w:left w:val="nil"/>
            </w:tcBorders>
          </w:tcPr>
          <w:p w14:paraId="0D142BD7" w14:textId="77777777" w:rsidR="00E11A9D" w:rsidRPr="00C901B7" w:rsidRDefault="00E11A9D" w:rsidP="00E11A9D">
            <w:pPr>
              <w:tabs>
                <w:tab w:val="left" w:pos="720"/>
              </w:tabs>
              <w:spacing w:after="0" w:line="240" w:lineRule="auto"/>
              <w:contextualSpacing/>
              <w:jc w:val="center"/>
              <w:rPr>
                <w:rFonts w:ascii="Arial" w:hAnsi="Arial"/>
                <w:sz w:val="14"/>
              </w:rPr>
            </w:pPr>
            <w:r w:rsidRPr="00C901B7">
              <w:rPr>
                <w:rFonts w:ascii="Arial" w:hAnsi="Arial"/>
                <w:sz w:val="14"/>
              </w:rPr>
              <w:t>Make</w:t>
            </w:r>
          </w:p>
        </w:tc>
        <w:tc>
          <w:tcPr>
            <w:tcW w:w="3986" w:type="dxa"/>
            <w:gridSpan w:val="2"/>
            <w:tcBorders>
              <w:left w:val="nil"/>
            </w:tcBorders>
          </w:tcPr>
          <w:p w14:paraId="59E28A0E" w14:textId="77777777" w:rsidR="00E11A9D" w:rsidRPr="00C901B7" w:rsidRDefault="00E11A9D" w:rsidP="00E11A9D">
            <w:pPr>
              <w:tabs>
                <w:tab w:val="left" w:pos="720"/>
              </w:tabs>
              <w:spacing w:after="0" w:line="240" w:lineRule="auto"/>
              <w:contextualSpacing/>
              <w:jc w:val="center"/>
              <w:rPr>
                <w:rFonts w:ascii="Arial" w:hAnsi="Arial"/>
                <w:sz w:val="14"/>
              </w:rPr>
            </w:pPr>
            <w:r w:rsidRPr="00C901B7">
              <w:rPr>
                <w:rFonts w:ascii="Arial" w:hAnsi="Arial"/>
                <w:sz w:val="14"/>
              </w:rPr>
              <w:t>Model</w:t>
            </w:r>
          </w:p>
        </w:tc>
      </w:tr>
      <w:tr w:rsidR="00E11A9D" w:rsidRPr="00C901B7" w14:paraId="0EC381D6" w14:textId="77777777" w:rsidTr="00E11A9D">
        <w:tblPrEx>
          <w:tblCellMar>
            <w:left w:w="108" w:type="dxa"/>
            <w:right w:w="108" w:type="dxa"/>
          </w:tblCellMar>
        </w:tblPrEx>
        <w:trPr>
          <w:gridAfter w:val="1"/>
          <w:wAfter w:w="107" w:type="dxa"/>
          <w:trHeight w:val="251"/>
        </w:trPr>
        <w:tc>
          <w:tcPr>
            <w:tcW w:w="2008" w:type="dxa"/>
            <w:gridSpan w:val="2"/>
          </w:tcPr>
          <w:p w14:paraId="734177A0" w14:textId="77777777" w:rsidR="00E11A9D" w:rsidRPr="00C901B7" w:rsidRDefault="00E11A9D" w:rsidP="00E11A9D">
            <w:pPr>
              <w:spacing w:after="0" w:line="240" w:lineRule="auto"/>
              <w:ind w:left="-90"/>
              <w:contextualSpacing/>
            </w:pPr>
            <w:r w:rsidRPr="00C901B7">
              <w:rPr>
                <w:rFonts w:ascii="Arial" w:hAnsi="Arial"/>
              </w:rPr>
              <w:t>Vehicle Id Number:</w:t>
            </w:r>
          </w:p>
        </w:tc>
        <w:tc>
          <w:tcPr>
            <w:tcW w:w="8921" w:type="dxa"/>
            <w:gridSpan w:val="2"/>
            <w:tcBorders>
              <w:bottom w:val="single" w:sz="6" w:space="0" w:color="auto"/>
            </w:tcBorders>
          </w:tcPr>
          <w:p w14:paraId="31972718" w14:textId="77777777" w:rsidR="00E11A9D" w:rsidRPr="00C901B7" w:rsidRDefault="00E11A9D" w:rsidP="00E11A9D">
            <w:pPr>
              <w:spacing w:after="0" w:line="240" w:lineRule="auto"/>
              <w:contextualSpacing/>
              <w:rPr>
                <w:rFonts w:ascii="Arial" w:hAnsi="Arial"/>
              </w:rPr>
            </w:pPr>
          </w:p>
        </w:tc>
      </w:tr>
    </w:tbl>
    <w:p w14:paraId="7D58B878" w14:textId="77777777" w:rsidR="00E11A9D" w:rsidRPr="00C901B7" w:rsidRDefault="00E11A9D" w:rsidP="00E11A9D">
      <w:pPr>
        <w:spacing w:after="120" w:line="240" w:lineRule="auto"/>
        <w:rPr>
          <w:rFonts w:ascii="Arial" w:hAnsi="Arial"/>
          <w:sz w:val="10"/>
        </w:rPr>
      </w:pPr>
    </w:p>
    <w:tbl>
      <w:tblPr>
        <w:tblW w:w="11088"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152"/>
        <w:gridCol w:w="9936"/>
      </w:tblGrid>
      <w:tr w:rsidR="00E11A9D" w:rsidRPr="00C901B7" w14:paraId="577A3472" w14:textId="77777777" w:rsidTr="00E11A9D">
        <w:trPr>
          <w:trHeight w:val="1740"/>
          <w:jc w:val="center"/>
        </w:trPr>
        <w:tc>
          <w:tcPr>
            <w:tcW w:w="1152" w:type="dxa"/>
            <w:tcBorders>
              <w:right w:val="nil"/>
            </w:tcBorders>
          </w:tcPr>
          <w:p w14:paraId="4FA9C99B" w14:textId="77777777" w:rsidR="00E11A9D" w:rsidRPr="00C901B7" w:rsidRDefault="00E11A9D" w:rsidP="00E11A9D">
            <w:pPr>
              <w:spacing w:after="0" w:line="240" w:lineRule="auto"/>
              <w:contextualSpacing/>
              <w:rPr>
                <w:rFonts w:ascii="Arial" w:hAnsi="Arial"/>
                <w:b/>
                <w:sz w:val="18"/>
              </w:rPr>
            </w:pPr>
            <w:r w:rsidRPr="00C901B7">
              <w:rPr>
                <w:rFonts w:ascii="Arial" w:hAnsi="Arial"/>
                <w:b/>
                <w:sz w:val="16"/>
              </w:rPr>
              <w:t>Accident Information</w:t>
            </w:r>
          </w:p>
        </w:tc>
        <w:tc>
          <w:tcPr>
            <w:tcW w:w="9936" w:type="dxa"/>
            <w:tcBorders>
              <w:top w:val="single" w:sz="6" w:space="0" w:color="auto"/>
              <w:left w:val="single" w:sz="6" w:space="0" w:color="auto"/>
              <w:bottom w:val="single" w:sz="6" w:space="0" w:color="auto"/>
            </w:tcBorders>
          </w:tcPr>
          <w:p w14:paraId="3FA81C72" w14:textId="77777777" w:rsidR="00E11A9D" w:rsidRPr="00C901B7" w:rsidRDefault="00E11A9D" w:rsidP="00E11A9D">
            <w:pPr>
              <w:spacing w:after="0" w:line="240" w:lineRule="auto"/>
              <w:contextualSpacing/>
              <w:rPr>
                <w:rFonts w:ascii="Arial" w:hAnsi="Arial"/>
                <w:b/>
                <w:sz w:val="18"/>
              </w:rPr>
            </w:pPr>
          </w:p>
          <w:p w14:paraId="2F5812CA" w14:textId="77777777" w:rsidR="00E11A9D" w:rsidRPr="00C901B7" w:rsidRDefault="00E11A9D" w:rsidP="00E11A9D">
            <w:pPr>
              <w:spacing w:after="0" w:line="240" w:lineRule="auto"/>
              <w:contextualSpacing/>
              <w:rPr>
                <w:rFonts w:ascii="Arial" w:hAnsi="Arial"/>
                <w:sz w:val="18"/>
              </w:rPr>
            </w:pPr>
            <w:r w:rsidRPr="00C901B7">
              <w:rPr>
                <w:rFonts w:ascii="Arial" w:hAnsi="Arial"/>
                <w:sz w:val="18"/>
              </w:rPr>
              <w:t>Date:</w:t>
            </w:r>
            <w:r w:rsidRPr="00C901B7">
              <w:rPr>
                <w:rFonts w:ascii="Arial" w:hAnsi="Arial"/>
                <w:sz w:val="18"/>
                <w:u w:val="single"/>
              </w:rPr>
              <w:tab/>
            </w:r>
            <w:r w:rsidRPr="00C901B7">
              <w:rPr>
                <w:rFonts w:ascii="Arial" w:hAnsi="Arial"/>
                <w:sz w:val="18"/>
                <w:u w:val="single"/>
              </w:rPr>
              <w:tab/>
            </w:r>
            <w:r w:rsidRPr="00C901B7">
              <w:rPr>
                <w:rFonts w:ascii="Arial" w:hAnsi="Arial"/>
                <w:sz w:val="18"/>
              </w:rPr>
              <w:t xml:space="preserve">Time: </w:t>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rPr>
              <w:t xml:space="preserve">  City:  </w:t>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rPr>
              <w:t xml:space="preserve">  State:  </w:t>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p>
          <w:p w14:paraId="60D58CE6" w14:textId="77777777" w:rsidR="00E11A9D" w:rsidRPr="00C901B7" w:rsidRDefault="00E11A9D" w:rsidP="00E11A9D">
            <w:pPr>
              <w:spacing w:after="0" w:line="240" w:lineRule="auto"/>
              <w:contextualSpacing/>
              <w:rPr>
                <w:rFonts w:ascii="Arial" w:hAnsi="Arial"/>
                <w:sz w:val="18"/>
              </w:rPr>
            </w:pPr>
          </w:p>
          <w:p w14:paraId="7B8B3243" w14:textId="77777777" w:rsidR="00E11A9D" w:rsidRPr="00C901B7" w:rsidRDefault="00E11A9D" w:rsidP="00E11A9D">
            <w:pPr>
              <w:spacing w:after="0" w:line="240" w:lineRule="auto"/>
              <w:contextualSpacing/>
              <w:rPr>
                <w:rFonts w:ascii="Arial" w:hAnsi="Arial"/>
                <w:sz w:val="24"/>
                <w:u w:val="single"/>
              </w:rPr>
            </w:pPr>
            <w:r w:rsidRPr="00C901B7">
              <w:rPr>
                <w:rFonts w:ascii="Arial" w:hAnsi="Arial"/>
                <w:sz w:val="18"/>
              </w:rPr>
              <w:t xml:space="preserve">Street location:  </w:t>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t xml:space="preserve">  </w:t>
            </w:r>
          </w:p>
          <w:p w14:paraId="261424F5" w14:textId="77777777" w:rsidR="00E11A9D" w:rsidRPr="00C901B7" w:rsidRDefault="00E11A9D" w:rsidP="00E11A9D">
            <w:pPr>
              <w:spacing w:after="0" w:line="240" w:lineRule="auto"/>
              <w:contextualSpacing/>
              <w:rPr>
                <w:rFonts w:ascii="Arial" w:hAnsi="Arial"/>
                <w:sz w:val="18"/>
              </w:rPr>
            </w:pPr>
          </w:p>
          <w:p w14:paraId="6DDAA524" w14:textId="77777777" w:rsidR="00E11A9D" w:rsidRPr="00C901B7" w:rsidRDefault="00E11A9D" w:rsidP="00E11A9D">
            <w:pPr>
              <w:spacing w:after="0" w:line="240" w:lineRule="auto"/>
              <w:contextualSpacing/>
              <w:rPr>
                <w:rFonts w:ascii="Arial" w:hAnsi="Arial"/>
                <w:sz w:val="18"/>
              </w:rPr>
            </w:pPr>
            <w:r w:rsidRPr="00C901B7">
              <w:rPr>
                <w:rFonts w:ascii="Arial" w:hAnsi="Arial"/>
                <w:sz w:val="18"/>
              </w:rPr>
              <w:t xml:space="preserve">Description:  </w:t>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rPr>
              <w:t xml:space="preserve"> </w:t>
            </w:r>
          </w:p>
          <w:p w14:paraId="77FE439F" w14:textId="77777777" w:rsidR="00E11A9D" w:rsidRPr="00C901B7" w:rsidRDefault="00E11A9D" w:rsidP="00E11A9D">
            <w:pPr>
              <w:spacing w:after="0" w:line="240" w:lineRule="auto"/>
              <w:contextualSpacing/>
              <w:rPr>
                <w:rFonts w:ascii="Arial" w:hAnsi="Arial"/>
                <w:sz w:val="20"/>
                <w:u w:val="single"/>
              </w:rPr>
            </w:pPr>
            <w:r w:rsidRPr="00C901B7">
              <w:rPr>
                <w:rFonts w:ascii="Arial" w:hAnsi="Arial"/>
                <w:sz w:val="28"/>
                <w:u w:val="single"/>
              </w:rPr>
              <w:tab/>
            </w:r>
            <w:r w:rsidRPr="00C901B7">
              <w:rPr>
                <w:rFonts w:ascii="Arial" w:hAnsi="Arial"/>
                <w:sz w:val="20"/>
                <w:u w:val="single"/>
              </w:rPr>
              <w:tab/>
            </w:r>
            <w:r w:rsidRPr="00C901B7">
              <w:rPr>
                <w:rFonts w:ascii="Arial" w:hAnsi="Arial"/>
                <w:sz w:val="20"/>
                <w:u w:val="single"/>
              </w:rPr>
              <w:tab/>
            </w:r>
            <w:r w:rsidRPr="00C901B7">
              <w:rPr>
                <w:rFonts w:ascii="Arial" w:hAnsi="Arial"/>
                <w:sz w:val="20"/>
                <w:u w:val="single"/>
              </w:rPr>
              <w:tab/>
            </w:r>
            <w:r w:rsidRPr="00C901B7">
              <w:rPr>
                <w:rFonts w:ascii="Arial" w:hAnsi="Arial"/>
                <w:sz w:val="20"/>
                <w:u w:val="single"/>
              </w:rPr>
              <w:tab/>
            </w:r>
            <w:r w:rsidRPr="00C901B7">
              <w:rPr>
                <w:rFonts w:ascii="Arial" w:hAnsi="Arial"/>
                <w:sz w:val="20"/>
                <w:u w:val="single"/>
              </w:rPr>
              <w:tab/>
            </w:r>
            <w:r w:rsidRPr="00C901B7">
              <w:rPr>
                <w:rFonts w:ascii="Arial" w:hAnsi="Arial"/>
                <w:sz w:val="20"/>
                <w:u w:val="single"/>
              </w:rPr>
              <w:tab/>
            </w:r>
            <w:r w:rsidRPr="00C901B7">
              <w:rPr>
                <w:rFonts w:ascii="Arial" w:hAnsi="Arial"/>
                <w:sz w:val="20"/>
                <w:u w:val="single"/>
              </w:rPr>
              <w:tab/>
            </w:r>
            <w:r w:rsidRPr="00C901B7">
              <w:rPr>
                <w:rFonts w:ascii="Arial" w:hAnsi="Arial"/>
                <w:sz w:val="20"/>
                <w:u w:val="single"/>
              </w:rPr>
              <w:tab/>
            </w:r>
            <w:r w:rsidRPr="00C901B7">
              <w:rPr>
                <w:rFonts w:ascii="Arial" w:hAnsi="Arial"/>
                <w:sz w:val="20"/>
                <w:u w:val="single"/>
              </w:rPr>
              <w:tab/>
            </w:r>
            <w:r w:rsidRPr="00C901B7">
              <w:rPr>
                <w:rFonts w:ascii="Arial" w:hAnsi="Arial"/>
                <w:sz w:val="20"/>
                <w:u w:val="single"/>
              </w:rPr>
              <w:tab/>
            </w:r>
            <w:r w:rsidRPr="00C901B7">
              <w:rPr>
                <w:rFonts w:ascii="Arial" w:hAnsi="Arial"/>
                <w:sz w:val="20"/>
                <w:u w:val="single"/>
              </w:rPr>
              <w:tab/>
            </w:r>
            <w:r w:rsidRPr="00C901B7">
              <w:rPr>
                <w:rFonts w:ascii="Arial" w:hAnsi="Arial"/>
                <w:sz w:val="20"/>
                <w:u w:val="single"/>
              </w:rPr>
              <w:tab/>
            </w:r>
          </w:p>
          <w:p w14:paraId="70751A2D" w14:textId="77777777" w:rsidR="00E11A9D" w:rsidRPr="00C901B7" w:rsidRDefault="00E11A9D" w:rsidP="00E11A9D">
            <w:pPr>
              <w:spacing w:after="0" w:line="240" w:lineRule="auto"/>
              <w:contextualSpacing/>
              <w:rPr>
                <w:rFonts w:ascii="Arial" w:hAnsi="Arial"/>
              </w:rPr>
            </w:pPr>
            <w:r w:rsidRPr="00C901B7">
              <w:rPr>
                <w:rFonts w:ascii="Arial" w:hAnsi="Arial"/>
                <w:sz w:val="18"/>
              </w:rPr>
              <w:tab/>
            </w:r>
            <w:r w:rsidRPr="00C901B7">
              <w:rPr>
                <w:rFonts w:ascii="Arial" w:hAnsi="Arial"/>
                <w:sz w:val="18"/>
              </w:rPr>
              <w:tab/>
            </w:r>
            <w:r w:rsidRPr="00C901B7">
              <w:rPr>
                <w:rFonts w:ascii="Arial" w:hAnsi="Arial"/>
                <w:sz w:val="18"/>
              </w:rPr>
              <w:tab/>
            </w:r>
            <w:r w:rsidRPr="00C901B7">
              <w:rPr>
                <w:rFonts w:ascii="Arial" w:hAnsi="Arial"/>
                <w:sz w:val="18"/>
              </w:rPr>
              <w:tab/>
            </w:r>
            <w:r w:rsidRPr="00C901B7">
              <w:rPr>
                <w:rFonts w:ascii="Arial" w:hAnsi="Arial"/>
                <w:sz w:val="18"/>
              </w:rPr>
              <w:tab/>
              <w:t>Use reverse side if necessary.</w:t>
            </w:r>
          </w:p>
        </w:tc>
      </w:tr>
      <w:tr w:rsidR="00E11A9D" w:rsidRPr="00C901B7" w14:paraId="53B4C76B" w14:textId="77777777" w:rsidTr="00E11A9D">
        <w:trPr>
          <w:trHeight w:val="3765"/>
          <w:jc w:val="center"/>
        </w:trPr>
        <w:tc>
          <w:tcPr>
            <w:tcW w:w="1152" w:type="dxa"/>
            <w:tcBorders>
              <w:top w:val="single" w:sz="6" w:space="0" w:color="auto"/>
              <w:bottom w:val="single" w:sz="6" w:space="0" w:color="auto"/>
              <w:right w:val="single" w:sz="6" w:space="0" w:color="auto"/>
            </w:tcBorders>
          </w:tcPr>
          <w:p w14:paraId="1B2026C5" w14:textId="77777777" w:rsidR="00E11A9D" w:rsidRPr="00C901B7" w:rsidRDefault="00E11A9D" w:rsidP="00E11A9D">
            <w:pPr>
              <w:spacing w:after="0" w:line="240" w:lineRule="auto"/>
              <w:contextualSpacing/>
              <w:rPr>
                <w:rFonts w:ascii="Arial" w:hAnsi="Arial"/>
                <w:b/>
                <w:sz w:val="16"/>
              </w:rPr>
            </w:pPr>
            <w:r w:rsidRPr="00C901B7">
              <w:rPr>
                <w:rFonts w:ascii="Arial" w:hAnsi="Arial"/>
                <w:b/>
                <w:sz w:val="16"/>
              </w:rPr>
              <w:t>Other</w:t>
            </w:r>
          </w:p>
          <w:p w14:paraId="3B7C0ACA" w14:textId="77777777" w:rsidR="00E11A9D" w:rsidRPr="00C901B7" w:rsidRDefault="00E11A9D" w:rsidP="00E11A9D">
            <w:pPr>
              <w:spacing w:after="0" w:line="240" w:lineRule="auto"/>
              <w:contextualSpacing/>
              <w:rPr>
                <w:rFonts w:ascii="Arial" w:hAnsi="Arial"/>
                <w:b/>
              </w:rPr>
            </w:pPr>
            <w:r w:rsidRPr="00C901B7">
              <w:rPr>
                <w:rFonts w:ascii="Arial" w:hAnsi="Arial"/>
                <w:b/>
                <w:sz w:val="16"/>
              </w:rPr>
              <w:t>Vehicle</w:t>
            </w:r>
          </w:p>
        </w:tc>
        <w:tc>
          <w:tcPr>
            <w:tcW w:w="9936" w:type="dxa"/>
            <w:tcBorders>
              <w:left w:val="nil"/>
            </w:tcBorders>
          </w:tcPr>
          <w:p w14:paraId="20B6BC34" w14:textId="77777777" w:rsidR="00E11A9D" w:rsidRPr="00C901B7" w:rsidRDefault="00E11A9D" w:rsidP="00E11A9D">
            <w:pPr>
              <w:spacing w:after="0" w:line="240" w:lineRule="auto"/>
              <w:contextualSpacing/>
              <w:rPr>
                <w:rFonts w:ascii="Arial" w:hAnsi="Arial"/>
                <w:sz w:val="18"/>
              </w:rPr>
            </w:pPr>
          </w:p>
          <w:p w14:paraId="1D5EE20C" w14:textId="77777777" w:rsidR="00E11A9D" w:rsidRPr="00C901B7" w:rsidRDefault="00E11A9D" w:rsidP="00E11A9D">
            <w:pPr>
              <w:spacing w:after="0" w:line="240" w:lineRule="auto"/>
              <w:contextualSpacing/>
              <w:rPr>
                <w:rFonts w:ascii="Arial" w:hAnsi="Arial"/>
                <w:sz w:val="18"/>
              </w:rPr>
            </w:pPr>
            <w:r w:rsidRPr="00C901B7">
              <w:rPr>
                <w:rFonts w:ascii="Arial" w:hAnsi="Arial"/>
                <w:sz w:val="18"/>
              </w:rPr>
              <w:t xml:space="preserve">Year/Make/Model:  </w:t>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rPr>
              <w:t xml:space="preserve">  License plate #:  </w:t>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rPr>
              <w:t xml:space="preserve">  State: </w:t>
            </w:r>
            <w:r w:rsidRPr="00C901B7">
              <w:rPr>
                <w:rFonts w:ascii="Arial" w:hAnsi="Arial"/>
                <w:sz w:val="18"/>
                <w:u w:val="single"/>
              </w:rPr>
              <w:tab/>
            </w:r>
            <w:r w:rsidRPr="00C901B7">
              <w:rPr>
                <w:rFonts w:ascii="Arial" w:hAnsi="Arial"/>
                <w:sz w:val="18"/>
                <w:u w:val="single"/>
              </w:rPr>
              <w:tab/>
            </w:r>
            <w:r w:rsidRPr="00C901B7">
              <w:rPr>
                <w:rFonts w:ascii="Arial" w:hAnsi="Arial"/>
                <w:sz w:val="18"/>
              </w:rPr>
              <w:t xml:space="preserve">  </w:t>
            </w:r>
          </w:p>
          <w:p w14:paraId="5C12A0F4" w14:textId="77777777" w:rsidR="00E11A9D" w:rsidRPr="00C901B7" w:rsidRDefault="00E11A9D" w:rsidP="00E11A9D">
            <w:pPr>
              <w:spacing w:after="0" w:line="240" w:lineRule="auto"/>
              <w:contextualSpacing/>
              <w:rPr>
                <w:rFonts w:ascii="Arial" w:hAnsi="Arial"/>
                <w:sz w:val="18"/>
              </w:rPr>
            </w:pPr>
          </w:p>
          <w:p w14:paraId="51B58C21" w14:textId="77777777" w:rsidR="00E11A9D" w:rsidRPr="00C901B7" w:rsidRDefault="00E11A9D" w:rsidP="00E11A9D">
            <w:pPr>
              <w:spacing w:after="0" w:line="240" w:lineRule="auto"/>
              <w:contextualSpacing/>
              <w:rPr>
                <w:rFonts w:ascii="Arial" w:hAnsi="Arial"/>
                <w:sz w:val="18"/>
              </w:rPr>
            </w:pPr>
            <w:r w:rsidRPr="00C901B7">
              <w:rPr>
                <w:rFonts w:ascii="Arial" w:hAnsi="Arial"/>
                <w:sz w:val="18"/>
              </w:rPr>
              <w:t xml:space="preserve">Owner’s name and address: </w:t>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p>
          <w:p w14:paraId="3CCD9F83" w14:textId="77777777" w:rsidR="00E11A9D" w:rsidRPr="00C901B7" w:rsidRDefault="00E11A9D" w:rsidP="00E11A9D">
            <w:pPr>
              <w:spacing w:after="0" w:line="240" w:lineRule="auto"/>
              <w:contextualSpacing/>
              <w:rPr>
                <w:rFonts w:ascii="Arial" w:hAnsi="Arial"/>
                <w:sz w:val="18"/>
              </w:rPr>
            </w:pPr>
          </w:p>
          <w:p w14:paraId="376D300B" w14:textId="77777777" w:rsidR="00E11A9D" w:rsidRPr="00C901B7" w:rsidRDefault="00E11A9D" w:rsidP="00E11A9D">
            <w:pPr>
              <w:spacing w:after="0" w:line="240" w:lineRule="auto"/>
              <w:contextualSpacing/>
              <w:rPr>
                <w:rFonts w:ascii="Arial" w:hAnsi="Arial"/>
                <w:sz w:val="18"/>
              </w:rPr>
            </w:pPr>
            <w:r w:rsidRPr="00C901B7">
              <w:rPr>
                <w:rFonts w:ascii="Arial" w:hAnsi="Arial"/>
                <w:sz w:val="18"/>
              </w:rPr>
              <w:t xml:space="preserve">Driver’s name and address:  </w:t>
            </w:r>
            <w:r w:rsidRPr="00C901B7">
              <w:rPr>
                <w:rFonts w:ascii="Arial" w:hAnsi="Arial"/>
                <w:sz w:val="18"/>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rPr>
              <w:t xml:space="preserve">  </w:t>
            </w:r>
          </w:p>
          <w:p w14:paraId="72D8EC76" w14:textId="77777777" w:rsidR="00E11A9D" w:rsidRPr="00C901B7" w:rsidRDefault="00E11A9D" w:rsidP="00E11A9D">
            <w:pPr>
              <w:spacing w:after="0" w:line="240" w:lineRule="auto"/>
              <w:contextualSpacing/>
              <w:rPr>
                <w:rFonts w:ascii="Arial" w:hAnsi="Arial"/>
                <w:sz w:val="18"/>
              </w:rPr>
            </w:pPr>
          </w:p>
          <w:p w14:paraId="06F45C3D" w14:textId="77777777" w:rsidR="00E11A9D" w:rsidRPr="00C901B7" w:rsidRDefault="00E11A9D" w:rsidP="00E11A9D">
            <w:pPr>
              <w:spacing w:after="0" w:line="240" w:lineRule="auto"/>
              <w:contextualSpacing/>
              <w:rPr>
                <w:rFonts w:ascii="Arial" w:hAnsi="Arial"/>
                <w:sz w:val="18"/>
              </w:rPr>
            </w:pPr>
            <w:r w:rsidRPr="00C901B7">
              <w:rPr>
                <w:rFonts w:ascii="Arial" w:hAnsi="Arial"/>
                <w:sz w:val="18"/>
              </w:rPr>
              <w:t xml:space="preserve">Driver’s license #:  </w:t>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rPr>
              <w:t xml:space="preserve">  State:  </w:t>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rPr>
              <w:t xml:space="preserve">  Expiration date:  </w:t>
            </w:r>
            <w:r w:rsidRPr="00C901B7">
              <w:rPr>
                <w:rFonts w:ascii="Arial" w:hAnsi="Arial"/>
                <w:sz w:val="18"/>
                <w:u w:val="single"/>
              </w:rPr>
              <w:tab/>
            </w:r>
            <w:r w:rsidRPr="00C901B7">
              <w:rPr>
                <w:rFonts w:ascii="Arial" w:hAnsi="Arial"/>
                <w:sz w:val="18"/>
                <w:u w:val="single"/>
              </w:rPr>
              <w:tab/>
            </w:r>
            <w:r w:rsidRPr="00C901B7">
              <w:rPr>
                <w:rFonts w:ascii="Arial" w:hAnsi="Arial"/>
                <w:sz w:val="18"/>
              </w:rPr>
              <w:t xml:space="preserve">  </w:t>
            </w:r>
          </w:p>
          <w:p w14:paraId="67833CE4" w14:textId="77777777" w:rsidR="00E11A9D" w:rsidRPr="00C901B7" w:rsidRDefault="00E11A9D" w:rsidP="00E11A9D">
            <w:pPr>
              <w:spacing w:after="0" w:line="240" w:lineRule="auto"/>
              <w:contextualSpacing/>
              <w:rPr>
                <w:rFonts w:ascii="Arial" w:hAnsi="Arial"/>
                <w:sz w:val="18"/>
              </w:rPr>
            </w:pPr>
          </w:p>
          <w:p w14:paraId="30C3E187" w14:textId="77777777" w:rsidR="00E11A9D" w:rsidRPr="00C901B7" w:rsidRDefault="00E11A9D" w:rsidP="00E11A9D">
            <w:pPr>
              <w:spacing w:after="0" w:line="240" w:lineRule="auto"/>
              <w:contextualSpacing/>
              <w:rPr>
                <w:rFonts w:ascii="Arial" w:hAnsi="Arial"/>
                <w:sz w:val="18"/>
              </w:rPr>
            </w:pPr>
            <w:r w:rsidRPr="00C901B7">
              <w:rPr>
                <w:rFonts w:ascii="Arial" w:hAnsi="Arial"/>
                <w:sz w:val="18"/>
              </w:rPr>
              <w:t xml:space="preserve">Relationship to owner:  </w:t>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rPr>
              <w:t xml:space="preserve">  </w:t>
            </w:r>
          </w:p>
          <w:p w14:paraId="65AFC4B1" w14:textId="77777777" w:rsidR="00E11A9D" w:rsidRPr="00C901B7" w:rsidRDefault="00E11A9D" w:rsidP="00E11A9D">
            <w:pPr>
              <w:spacing w:after="0" w:line="240" w:lineRule="auto"/>
              <w:contextualSpacing/>
              <w:rPr>
                <w:rFonts w:ascii="Arial" w:hAnsi="Arial"/>
                <w:sz w:val="18"/>
              </w:rPr>
            </w:pPr>
          </w:p>
          <w:p w14:paraId="2319B389" w14:textId="77777777" w:rsidR="00E11A9D" w:rsidRPr="00C901B7" w:rsidRDefault="00E11A9D" w:rsidP="00E11A9D">
            <w:pPr>
              <w:spacing w:after="0" w:line="240" w:lineRule="auto"/>
              <w:contextualSpacing/>
              <w:rPr>
                <w:rFonts w:ascii="Arial" w:hAnsi="Arial"/>
                <w:sz w:val="24"/>
                <w:szCs w:val="24"/>
              </w:rPr>
            </w:pPr>
            <w:r w:rsidRPr="00C901B7">
              <w:rPr>
                <w:rFonts w:ascii="Arial" w:hAnsi="Arial"/>
                <w:sz w:val="18"/>
                <w:szCs w:val="24"/>
              </w:rPr>
              <w:t>Description of damage</w:t>
            </w:r>
            <w:r w:rsidRPr="00C901B7">
              <w:rPr>
                <w:rFonts w:ascii="Arial" w:hAnsi="Arial"/>
                <w:sz w:val="24"/>
                <w:szCs w:val="24"/>
              </w:rPr>
              <w:t xml:space="preserve">:  </w:t>
            </w:r>
            <w:r w:rsidRPr="00C901B7">
              <w:rPr>
                <w:rFonts w:ascii="Arial" w:hAnsi="Arial"/>
                <w:sz w:val="24"/>
                <w:szCs w:val="24"/>
                <w:u w:val="single"/>
              </w:rPr>
              <w:tab/>
            </w:r>
            <w:r w:rsidRPr="00C901B7">
              <w:rPr>
                <w:rFonts w:ascii="Arial" w:hAnsi="Arial"/>
                <w:sz w:val="24"/>
                <w:szCs w:val="24"/>
                <w:u w:val="single"/>
              </w:rPr>
              <w:tab/>
            </w:r>
            <w:r w:rsidRPr="00C901B7">
              <w:rPr>
                <w:rFonts w:ascii="Arial" w:hAnsi="Arial"/>
                <w:sz w:val="24"/>
                <w:szCs w:val="24"/>
                <w:u w:val="single"/>
              </w:rPr>
              <w:tab/>
            </w:r>
            <w:r w:rsidRPr="00C901B7">
              <w:rPr>
                <w:rFonts w:ascii="Arial" w:hAnsi="Arial"/>
                <w:sz w:val="24"/>
                <w:szCs w:val="24"/>
                <w:u w:val="single"/>
              </w:rPr>
              <w:tab/>
            </w:r>
            <w:r w:rsidRPr="00C901B7">
              <w:rPr>
                <w:rFonts w:ascii="Arial" w:hAnsi="Arial"/>
                <w:sz w:val="24"/>
                <w:szCs w:val="24"/>
                <w:u w:val="single"/>
              </w:rPr>
              <w:tab/>
            </w:r>
            <w:r w:rsidRPr="00C901B7">
              <w:rPr>
                <w:rFonts w:ascii="Arial" w:hAnsi="Arial"/>
                <w:sz w:val="24"/>
                <w:szCs w:val="24"/>
                <w:u w:val="single"/>
              </w:rPr>
              <w:tab/>
            </w:r>
            <w:r w:rsidRPr="00C901B7">
              <w:rPr>
                <w:rFonts w:ascii="Arial" w:hAnsi="Arial"/>
                <w:sz w:val="24"/>
                <w:szCs w:val="24"/>
                <w:u w:val="single"/>
              </w:rPr>
              <w:tab/>
            </w:r>
            <w:r w:rsidRPr="00C901B7">
              <w:rPr>
                <w:rFonts w:ascii="Arial" w:hAnsi="Arial"/>
                <w:sz w:val="24"/>
                <w:szCs w:val="24"/>
                <w:u w:val="single"/>
              </w:rPr>
              <w:tab/>
            </w:r>
            <w:r w:rsidRPr="00C901B7">
              <w:rPr>
                <w:rFonts w:ascii="Arial" w:hAnsi="Arial"/>
                <w:sz w:val="24"/>
                <w:szCs w:val="24"/>
                <w:u w:val="single"/>
              </w:rPr>
              <w:tab/>
            </w:r>
            <w:r w:rsidRPr="00C901B7">
              <w:rPr>
                <w:rFonts w:ascii="Arial" w:hAnsi="Arial"/>
                <w:sz w:val="24"/>
                <w:szCs w:val="24"/>
                <w:u w:val="single"/>
              </w:rPr>
              <w:tab/>
            </w:r>
            <w:r w:rsidRPr="00C901B7">
              <w:rPr>
                <w:rFonts w:ascii="Arial" w:hAnsi="Arial"/>
                <w:sz w:val="24"/>
                <w:szCs w:val="24"/>
                <w:u w:val="single"/>
              </w:rPr>
              <w:tab/>
            </w:r>
            <w:r w:rsidRPr="00C901B7">
              <w:rPr>
                <w:rFonts w:ascii="Arial" w:hAnsi="Arial"/>
                <w:sz w:val="24"/>
                <w:szCs w:val="24"/>
              </w:rPr>
              <w:t xml:space="preserve">  </w:t>
            </w:r>
          </w:p>
          <w:p w14:paraId="2C096490" w14:textId="77777777" w:rsidR="00E11A9D" w:rsidRPr="00C901B7" w:rsidRDefault="00E11A9D" w:rsidP="00E11A9D">
            <w:pPr>
              <w:spacing w:after="0" w:line="240" w:lineRule="auto"/>
              <w:contextualSpacing/>
              <w:rPr>
                <w:rFonts w:ascii="Arial" w:hAnsi="Arial"/>
                <w:sz w:val="24"/>
                <w:szCs w:val="24"/>
              </w:rPr>
            </w:pPr>
            <w:r w:rsidRPr="00C901B7">
              <w:rPr>
                <w:rFonts w:ascii="Arial" w:hAnsi="Arial"/>
                <w:sz w:val="24"/>
                <w:szCs w:val="24"/>
                <w:u w:val="single"/>
              </w:rPr>
              <w:tab/>
            </w:r>
            <w:r w:rsidRPr="00C901B7">
              <w:rPr>
                <w:rFonts w:ascii="Arial" w:hAnsi="Arial"/>
                <w:sz w:val="24"/>
                <w:szCs w:val="24"/>
                <w:u w:val="single"/>
              </w:rPr>
              <w:tab/>
            </w:r>
            <w:r w:rsidRPr="00C901B7">
              <w:rPr>
                <w:rFonts w:ascii="Arial" w:hAnsi="Arial"/>
                <w:sz w:val="24"/>
                <w:szCs w:val="24"/>
                <w:u w:val="single"/>
              </w:rPr>
              <w:tab/>
            </w:r>
            <w:r w:rsidRPr="00C901B7">
              <w:rPr>
                <w:rFonts w:ascii="Arial" w:hAnsi="Arial"/>
                <w:sz w:val="24"/>
                <w:szCs w:val="24"/>
                <w:u w:val="single"/>
              </w:rPr>
              <w:tab/>
            </w:r>
            <w:r w:rsidRPr="00C901B7">
              <w:rPr>
                <w:rFonts w:ascii="Arial" w:hAnsi="Arial"/>
                <w:sz w:val="24"/>
                <w:szCs w:val="24"/>
                <w:u w:val="single"/>
              </w:rPr>
              <w:tab/>
            </w:r>
            <w:r w:rsidRPr="00C901B7">
              <w:rPr>
                <w:rFonts w:ascii="Arial" w:hAnsi="Arial"/>
                <w:sz w:val="24"/>
                <w:szCs w:val="24"/>
                <w:u w:val="single"/>
              </w:rPr>
              <w:tab/>
            </w:r>
            <w:r w:rsidRPr="00C901B7">
              <w:rPr>
                <w:rFonts w:ascii="Arial" w:hAnsi="Arial"/>
                <w:sz w:val="24"/>
                <w:szCs w:val="24"/>
                <w:u w:val="single"/>
              </w:rPr>
              <w:tab/>
            </w:r>
            <w:r w:rsidRPr="00C901B7">
              <w:rPr>
                <w:rFonts w:ascii="Arial" w:hAnsi="Arial"/>
                <w:sz w:val="24"/>
                <w:szCs w:val="24"/>
                <w:u w:val="single"/>
              </w:rPr>
              <w:tab/>
            </w:r>
            <w:r w:rsidRPr="00C901B7">
              <w:rPr>
                <w:rFonts w:ascii="Arial" w:hAnsi="Arial"/>
                <w:sz w:val="24"/>
                <w:szCs w:val="24"/>
                <w:u w:val="single"/>
              </w:rPr>
              <w:tab/>
            </w:r>
            <w:r w:rsidRPr="00C901B7">
              <w:rPr>
                <w:rFonts w:ascii="Arial" w:hAnsi="Arial"/>
                <w:sz w:val="24"/>
                <w:szCs w:val="24"/>
                <w:u w:val="single"/>
              </w:rPr>
              <w:tab/>
            </w:r>
            <w:r w:rsidRPr="00C901B7">
              <w:rPr>
                <w:rFonts w:ascii="Arial" w:hAnsi="Arial"/>
                <w:sz w:val="24"/>
                <w:szCs w:val="24"/>
                <w:u w:val="single"/>
              </w:rPr>
              <w:tab/>
            </w:r>
            <w:r w:rsidRPr="00C901B7">
              <w:rPr>
                <w:rFonts w:ascii="Arial" w:hAnsi="Arial"/>
                <w:sz w:val="24"/>
                <w:szCs w:val="24"/>
                <w:u w:val="single"/>
              </w:rPr>
              <w:tab/>
            </w:r>
            <w:r w:rsidRPr="00C901B7">
              <w:rPr>
                <w:rFonts w:ascii="Arial" w:hAnsi="Arial"/>
                <w:sz w:val="24"/>
                <w:szCs w:val="24"/>
                <w:u w:val="single"/>
              </w:rPr>
              <w:tab/>
            </w:r>
            <w:r w:rsidRPr="00C901B7">
              <w:rPr>
                <w:rFonts w:ascii="Arial" w:hAnsi="Arial"/>
                <w:sz w:val="24"/>
                <w:szCs w:val="24"/>
              </w:rPr>
              <w:t xml:space="preserve">  </w:t>
            </w:r>
          </w:p>
          <w:p w14:paraId="7F63C153" w14:textId="77777777" w:rsidR="00E11A9D" w:rsidRPr="00C901B7" w:rsidRDefault="00E11A9D" w:rsidP="00E11A9D">
            <w:pPr>
              <w:spacing w:after="0" w:line="240" w:lineRule="auto"/>
              <w:contextualSpacing/>
              <w:rPr>
                <w:rFonts w:ascii="Arial" w:hAnsi="Arial"/>
                <w:sz w:val="18"/>
              </w:rPr>
            </w:pPr>
          </w:p>
          <w:p w14:paraId="30FC8543" w14:textId="77777777" w:rsidR="00E11A9D" w:rsidRPr="00C901B7" w:rsidRDefault="00E11A9D" w:rsidP="00E11A9D">
            <w:pPr>
              <w:spacing w:after="0" w:line="240" w:lineRule="auto"/>
              <w:contextualSpacing/>
              <w:rPr>
                <w:rFonts w:ascii="Arial" w:hAnsi="Arial"/>
                <w:sz w:val="18"/>
              </w:rPr>
            </w:pPr>
            <w:r w:rsidRPr="00C901B7">
              <w:rPr>
                <w:rFonts w:ascii="Arial" w:hAnsi="Arial"/>
                <w:sz w:val="18"/>
              </w:rPr>
              <w:t xml:space="preserve">Insurance company:  </w:t>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p>
          <w:p w14:paraId="62913BC5" w14:textId="77777777" w:rsidR="00E11A9D" w:rsidRPr="00C901B7" w:rsidRDefault="00E11A9D" w:rsidP="00E11A9D">
            <w:pPr>
              <w:spacing w:after="0" w:line="240" w:lineRule="auto"/>
              <w:contextualSpacing/>
              <w:rPr>
                <w:rFonts w:ascii="Arial" w:hAnsi="Arial"/>
                <w:sz w:val="18"/>
              </w:rPr>
            </w:pPr>
          </w:p>
          <w:p w14:paraId="78AEEC00" w14:textId="77777777" w:rsidR="00E11A9D" w:rsidRPr="00C901B7" w:rsidRDefault="00E11A9D" w:rsidP="00E11A9D">
            <w:pPr>
              <w:spacing w:after="0" w:line="240" w:lineRule="auto"/>
              <w:contextualSpacing/>
              <w:rPr>
                <w:rFonts w:ascii="Arial" w:hAnsi="Arial"/>
                <w:sz w:val="18"/>
              </w:rPr>
            </w:pPr>
            <w:r w:rsidRPr="00C901B7">
              <w:rPr>
                <w:rFonts w:ascii="Arial" w:hAnsi="Arial"/>
                <w:sz w:val="18"/>
              </w:rPr>
              <w:t xml:space="preserve">Phone #:  </w:t>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rPr>
              <w:t xml:space="preserve">Policy #:  </w:t>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u w:val="single"/>
              </w:rPr>
              <w:tab/>
            </w:r>
            <w:r w:rsidRPr="00C901B7">
              <w:rPr>
                <w:rFonts w:ascii="Arial" w:hAnsi="Arial"/>
                <w:sz w:val="18"/>
              </w:rPr>
              <w:t xml:space="preserve">  Expiration  date:  </w:t>
            </w:r>
            <w:r w:rsidRPr="00C901B7">
              <w:rPr>
                <w:rFonts w:ascii="Arial" w:hAnsi="Arial"/>
                <w:sz w:val="18"/>
                <w:u w:val="single"/>
              </w:rPr>
              <w:tab/>
            </w:r>
            <w:r w:rsidRPr="00C901B7">
              <w:rPr>
                <w:rFonts w:ascii="Arial" w:hAnsi="Arial"/>
                <w:sz w:val="18"/>
                <w:u w:val="single"/>
              </w:rPr>
              <w:tab/>
            </w:r>
          </w:p>
          <w:p w14:paraId="69A0AA5E" w14:textId="77777777" w:rsidR="00E11A9D" w:rsidRPr="00C901B7" w:rsidRDefault="00E11A9D" w:rsidP="00E11A9D">
            <w:pPr>
              <w:spacing w:after="0" w:line="240" w:lineRule="auto"/>
              <w:contextualSpacing/>
              <w:rPr>
                <w:rFonts w:ascii="Arial" w:hAnsi="Arial"/>
              </w:rPr>
            </w:pPr>
            <w:r w:rsidRPr="00C901B7">
              <w:rPr>
                <w:rFonts w:ascii="Arial" w:hAnsi="Arial"/>
                <w:sz w:val="18"/>
              </w:rPr>
              <w:tab/>
            </w:r>
          </w:p>
        </w:tc>
      </w:tr>
      <w:tr w:rsidR="00E11A9D" w:rsidRPr="00C901B7" w14:paraId="4499E6B7" w14:textId="77777777" w:rsidTr="00E11A9D">
        <w:trPr>
          <w:trHeight w:val="1155"/>
          <w:jc w:val="center"/>
        </w:trPr>
        <w:tc>
          <w:tcPr>
            <w:tcW w:w="1152" w:type="dxa"/>
            <w:tcBorders>
              <w:top w:val="single" w:sz="6" w:space="0" w:color="auto"/>
              <w:bottom w:val="single" w:sz="6" w:space="0" w:color="auto"/>
              <w:right w:val="single" w:sz="6" w:space="0" w:color="auto"/>
            </w:tcBorders>
          </w:tcPr>
          <w:p w14:paraId="6589623F" w14:textId="77777777" w:rsidR="00E11A9D" w:rsidRPr="00C901B7" w:rsidRDefault="00E11A9D" w:rsidP="00E11A9D">
            <w:pPr>
              <w:spacing w:after="0" w:line="240" w:lineRule="auto"/>
              <w:contextualSpacing/>
              <w:rPr>
                <w:rFonts w:ascii="Arial" w:hAnsi="Arial"/>
                <w:b/>
              </w:rPr>
            </w:pPr>
            <w:r w:rsidRPr="00C901B7">
              <w:rPr>
                <w:rFonts w:ascii="Arial" w:hAnsi="Arial"/>
                <w:b/>
                <w:sz w:val="16"/>
              </w:rPr>
              <w:t>Injuries</w:t>
            </w:r>
          </w:p>
        </w:tc>
        <w:tc>
          <w:tcPr>
            <w:tcW w:w="9936" w:type="dxa"/>
            <w:tcBorders>
              <w:left w:val="nil"/>
            </w:tcBorders>
          </w:tcPr>
          <w:p w14:paraId="628AF788" w14:textId="77777777" w:rsidR="00E11A9D" w:rsidRPr="00C901B7" w:rsidRDefault="00E11A9D" w:rsidP="00E11A9D">
            <w:pPr>
              <w:spacing w:after="0" w:line="240" w:lineRule="auto"/>
              <w:contextualSpacing/>
              <w:rPr>
                <w:rFonts w:ascii="Arial" w:hAnsi="Arial"/>
                <w:sz w:val="18"/>
              </w:rPr>
            </w:pPr>
          </w:p>
          <w:p w14:paraId="084704C9" w14:textId="77777777" w:rsidR="00E11A9D" w:rsidRPr="00C901B7" w:rsidRDefault="00E11A9D" w:rsidP="00E11A9D">
            <w:pPr>
              <w:spacing w:after="0" w:line="240" w:lineRule="auto"/>
              <w:contextualSpacing/>
              <w:rPr>
                <w:rFonts w:ascii="Arial" w:hAnsi="Arial"/>
                <w:sz w:val="18"/>
              </w:rPr>
            </w:pPr>
            <w:r w:rsidRPr="00C901B7">
              <w:rPr>
                <w:rFonts w:ascii="Arial" w:hAnsi="Arial"/>
                <w:sz w:val="18"/>
              </w:rPr>
              <w:t xml:space="preserve">Name </w:t>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t xml:space="preserve">   </w:t>
            </w:r>
            <w:r w:rsidRPr="00C901B7">
              <w:rPr>
                <w:rFonts w:ascii="Arial" w:hAnsi="Arial"/>
                <w:sz w:val="24"/>
              </w:rPr>
              <w:t xml:space="preserve">  </w:t>
            </w:r>
            <w:r w:rsidRPr="00C901B7">
              <w:rPr>
                <w:rFonts w:ascii="Arial" w:hAnsi="Arial"/>
                <w:sz w:val="18"/>
              </w:rPr>
              <w:t>Address</w:t>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p>
          <w:p w14:paraId="278F4779" w14:textId="77777777" w:rsidR="00E11A9D" w:rsidRPr="00C901B7" w:rsidRDefault="00E11A9D" w:rsidP="00E11A9D">
            <w:pPr>
              <w:spacing w:after="0" w:line="240" w:lineRule="auto"/>
              <w:ind w:firstLine="720"/>
              <w:contextualSpacing/>
              <w:rPr>
                <w:rFonts w:ascii="Arial" w:hAnsi="Arial"/>
                <w:sz w:val="18"/>
              </w:rPr>
            </w:pPr>
          </w:p>
          <w:p w14:paraId="3EB5A621" w14:textId="77777777" w:rsidR="00E11A9D" w:rsidRPr="00C901B7" w:rsidRDefault="00E11A9D" w:rsidP="00E11A9D">
            <w:pPr>
              <w:spacing w:after="0" w:line="240" w:lineRule="auto"/>
              <w:contextualSpacing/>
              <w:rPr>
                <w:rFonts w:ascii="Arial" w:hAnsi="Arial"/>
                <w:sz w:val="18"/>
              </w:rPr>
            </w:pPr>
            <w:r w:rsidRPr="00C901B7">
              <w:rPr>
                <w:rFonts w:ascii="Arial" w:hAnsi="Arial"/>
                <w:sz w:val="18"/>
              </w:rPr>
              <w:t>Extent of injuries</w:t>
            </w:r>
            <w:r w:rsidRPr="00C901B7">
              <w:rPr>
                <w:rFonts w:ascii="Arial" w:hAnsi="Arial"/>
                <w:sz w:val="24"/>
                <w:u w:val="single"/>
              </w:rPr>
              <w:tab/>
            </w:r>
            <w:r w:rsidRPr="00C901B7">
              <w:rPr>
                <w:rFonts w:ascii="Arial" w:hAnsi="Arial"/>
                <w:sz w:val="24"/>
                <w:u w:val="single"/>
              </w:rPr>
              <w:tab/>
              <w:t xml:space="preserve">          </w:t>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rPr>
              <w:t xml:space="preserve">  </w:t>
            </w:r>
          </w:p>
          <w:p w14:paraId="59B30A2B" w14:textId="77777777" w:rsidR="00E11A9D" w:rsidRPr="00C901B7" w:rsidRDefault="00E11A9D" w:rsidP="00E11A9D">
            <w:pPr>
              <w:spacing w:after="0" w:line="240" w:lineRule="auto"/>
              <w:contextualSpacing/>
              <w:rPr>
                <w:rFonts w:ascii="Arial" w:hAnsi="Arial"/>
                <w:sz w:val="24"/>
              </w:rPr>
            </w:pPr>
            <w:r w:rsidRPr="00C901B7">
              <w:rPr>
                <w:rFonts w:ascii="Arial" w:hAnsi="Arial"/>
                <w:sz w:val="18"/>
              </w:rPr>
              <w:tab/>
            </w:r>
            <w:r w:rsidRPr="00C901B7">
              <w:rPr>
                <w:rFonts w:ascii="Arial" w:hAnsi="Arial"/>
                <w:sz w:val="18"/>
              </w:rPr>
              <w:tab/>
            </w:r>
            <w:r w:rsidRPr="00C901B7">
              <w:rPr>
                <w:rFonts w:ascii="Arial" w:hAnsi="Arial"/>
                <w:sz w:val="18"/>
              </w:rPr>
              <w:tab/>
            </w:r>
            <w:r w:rsidRPr="00C901B7">
              <w:rPr>
                <w:rFonts w:ascii="Arial" w:hAnsi="Arial"/>
                <w:sz w:val="18"/>
              </w:rPr>
              <w:tab/>
              <w:t>Use the reverse side if necessary.</w:t>
            </w:r>
          </w:p>
        </w:tc>
      </w:tr>
      <w:tr w:rsidR="00E11A9D" w:rsidRPr="00C901B7" w14:paraId="3A91E1D5" w14:textId="77777777" w:rsidTr="00E11A9D">
        <w:trPr>
          <w:trHeight w:val="1155"/>
          <w:jc w:val="center"/>
        </w:trPr>
        <w:tc>
          <w:tcPr>
            <w:tcW w:w="1152" w:type="dxa"/>
            <w:tcBorders>
              <w:top w:val="single" w:sz="6" w:space="0" w:color="auto"/>
              <w:bottom w:val="single" w:sz="6" w:space="0" w:color="auto"/>
              <w:right w:val="single" w:sz="6" w:space="0" w:color="auto"/>
            </w:tcBorders>
          </w:tcPr>
          <w:p w14:paraId="0B48E25E" w14:textId="77777777" w:rsidR="00E11A9D" w:rsidRPr="00C901B7" w:rsidRDefault="00E11A9D" w:rsidP="00E11A9D">
            <w:pPr>
              <w:spacing w:after="0" w:line="240" w:lineRule="auto"/>
              <w:contextualSpacing/>
              <w:rPr>
                <w:rFonts w:ascii="Arial" w:hAnsi="Arial"/>
                <w:b/>
              </w:rPr>
            </w:pPr>
            <w:r w:rsidRPr="00C901B7">
              <w:rPr>
                <w:rFonts w:ascii="Arial" w:hAnsi="Arial"/>
                <w:b/>
                <w:sz w:val="16"/>
              </w:rPr>
              <w:t>Witness/</w:t>
            </w:r>
            <w:r w:rsidRPr="00C901B7">
              <w:rPr>
                <w:rFonts w:ascii="Arial" w:hAnsi="Arial"/>
                <w:b/>
                <w:sz w:val="16"/>
              </w:rPr>
              <w:br/>
              <w:t>Passengers</w:t>
            </w:r>
          </w:p>
        </w:tc>
        <w:tc>
          <w:tcPr>
            <w:tcW w:w="9936" w:type="dxa"/>
            <w:tcBorders>
              <w:left w:val="nil"/>
            </w:tcBorders>
          </w:tcPr>
          <w:p w14:paraId="0620DCA9" w14:textId="77777777" w:rsidR="00E11A9D" w:rsidRPr="00C901B7" w:rsidRDefault="00E11A9D" w:rsidP="00E11A9D">
            <w:pPr>
              <w:spacing w:after="0" w:line="240" w:lineRule="auto"/>
              <w:contextualSpacing/>
              <w:rPr>
                <w:rFonts w:ascii="Arial" w:hAnsi="Arial"/>
                <w:sz w:val="18"/>
              </w:rPr>
            </w:pPr>
          </w:p>
          <w:p w14:paraId="35BDEED3" w14:textId="77777777" w:rsidR="00E11A9D" w:rsidRPr="00C901B7" w:rsidRDefault="00E11A9D" w:rsidP="00E11A9D">
            <w:pPr>
              <w:spacing w:after="0" w:line="240" w:lineRule="auto"/>
              <w:contextualSpacing/>
              <w:rPr>
                <w:rFonts w:ascii="Arial" w:hAnsi="Arial"/>
                <w:sz w:val="18"/>
              </w:rPr>
            </w:pPr>
            <w:r w:rsidRPr="00C901B7">
              <w:rPr>
                <w:rFonts w:ascii="Arial" w:hAnsi="Arial"/>
                <w:sz w:val="18"/>
              </w:rPr>
              <w:t xml:space="preserve">Name </w:t>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t xml:space="preserve">   </w:t>
            </w:r>
            <w:r w:rsidRPr="00C901B7">
              <w:rPr>
                <w:rFonts w:ascii="Arial" w:hAnsi="Arial"/>
                <w:sz w:val="24"/>
              </w:rPr>
              <w:t xml:space="preserve">  </w:t>
            </w:r>
            <w:r w:rsidRPr="00C901B7">
              <w:rPr>
                <w:rFonts w:ascii="Arial" w:hAnsi="Arial"/>
                <w:sz w:val="18"/>
              </w:rPr>
              <w:t>Address</w:t>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p>
          <w:p w14:paraId="527FEDAB" w14:textId="77777777" w:rsidR="00E11A9D" w:rsidRPr="00C901B7" w:rsidRDefault="00E11A9D" w:rsidP="00E11A9D">
            <w:pPr>
              <w:spacing w:after="0" w:line="240" w:lineRule="auto"/>
              <w:ind w:firstLine="720"/>
              <w:contextualSpacing/>
              <w:rPr>
                <w:rFonts w:ascii="Arial" w:hAnsi="Arial"/>
                <w:sz w:val="18"/>
              </w:rPr>
            </w:pPr>
          </w:p>
          <w:p w14:paraId="10CD8ADF" w14:textId="77777777" w:rsidR="00E11A9D" w:rsidRPr="00C901B7" w:rsidRDefault="00E11A9D" w:rsidP="00E11A9D">
            <w:pPr>
              <w:spacing w:after="0" w:line="240" w:lineRule="auto"/>
              <w:contextualSpacing/>
              <w:rPr>
                <w:rFonts w:ascii="Arial" w:hAnsi="Arial"/>
                <w:sz w:val="18"/>
              </w:rPr>
            </w:pPr>
            <w:r w:rsidRPr="00C901B7">
              <w:rPr>
                <w:rFonts w:ascii="Arial" w:hAnsi="Arial"/>
                <w:sz w:val="18"/>
              </w:rPr>
              <w:t>Extent of injuries</w:t>
            </w:r>
            <w:r w:rsidRPr="00C901B7">
              <w:rPr>
                <w:rFonts w:ascii="Arial" w:hAnsi="Arial"/>
                <w:sz w:val="24"/>
                <w:u w:val="single"/>
              </w:rPr>
              <w:tab/>
            </w:r>
            <w:r w:rsidRPr="00C901B7">
              <w:rPr>
                <w:rFonts w:ascii="Arial" w:hAnsi="Arial"/>
                <w:sz w:val="24"/>
                <w:u w:val="single"/>
              </w:rPr>
              <w:tab/>
              <w:t xml:space="preserve">          </w:t>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rPr>
              <w:t xml:space="preserve">  </w:t>
            </w:r>
          </w:p>
          <w:p w14:paraId="38554702" w14:textId="77777777" w:rsidR="00E11A9D" w:rsidRPr="00C901B7" w:rsidRDefault="00E11A9D" w:rsidP="00E11A9D">
            <w:pPr>
              <w:spacing w:after="0" w:line="240" w:lineRule="auto"/>
              <w:contextualSpacing/>
              <w:rPr>
                <w:rFonts w:ascii="Arial" w:hAnsi="Arial"/>
                <w:sz w:val="24"/>
              </w:rPr>
            </w:pPr>
            <w:r w:rsidRPr="00C901B7">
              <w:rPr>
                <w:rFonts w:ascii="Arial" w:hAnsi="Arial"/>
                <w:sz w:val="18"/>
              </w:rPr>
              <w:tab/>
            </w:r>
            <w:r w:rsidRPr="00C901B7">
              <w:rPr>
                <w:rFonts w:ascii="Arial" w:hAnsi="Arial"/>
                <w:sz w:val="18"/>
              </w:rPr>
              <w:tab/>
            </w:r>
            <w:r w:rsidRPr="00C901B7">
              <w:rPr>
                <w:rFonts w:ascii="Arial" w:hAnsi="Arial"/>
                <w:sz w:val="18"/>
              </w:rPr>
              <w:tab/>
            </w:r>
            <w:r w:rsidRPr="00C901B7">
              <w:rPr>
                <w:rFonts w:ascii="Arial" w:hAnsi="Arial"/>
                <w:sz w:val="18"/>
              </w:rPr>
              <w:tab/>
              <w:t>Use the reverse side if necessary.</w:t>
            </w:r>
          </w:p>
        </w:tc>
      </w:tr>
      <w:tr w:rsidR="00E11A9D" w:rsidRPr="00C901B7" w14:paraId="75DA8712" w14:textId="77777777" w:rsidTr="00E11A9D">
        <w:trPr>
          <w:trHeight w:val="1155"/>
          <w:jc w:val="center"/>
        </w:trPr>
        <w:tc>
          <w:tcPr>
            <w:tcW w:w="1152" w:type="dxa"/>
            <w:tcBorders>
              <w:top w:val="single" w:sz="6" w:space="0" w:color="auto"/>
              <w:bottom w:val="single" w:sz="6" w:space="0" w:color="auto"/>
              <w:right w:val="single" w:sz="6" w:space="0" w:color="auto"/>
            </w:tcBorders>
          </w:tcPr>
          <w:p w14:paraId="2C2F67AF" w14:textId="77777777" w:rsidR="00E11A9D" w:rsidRPr="00C901B7" w:rsidRDefault="00E11A9D" w:rsidP="00E11A9D">
            <w:pPr>
              <w:spacing w:after="0" w:line="240" w:lineRule="auto"/>
              <w:contextualSpacing/>
              <w:rPr>
                <w:rFonts w:ascii="Arial" w:hAnsi="Arial"/>
                <w:b/>
              </w:rPr>
            </w:pPr>
            <w:r w:rsidRPr="00C901B7">
              <w:rPr>
                <w:rFonts w:ascii="Arial" w:hAnsi="Arial"/>
                <w:b/>
                <w:sz w:val="16"/>
              </w:rPr>
              <w:t>Other Property Damage</w:t>
            </w:r>
          </w:p>
        </w:tc>
        <w:tc>
          <w:tcPr>
            <w:tcW w:w="9936" w:type="dxa"/>
            <w:tcBorders>
              <w:left w:val="nil"/>
            </w:tcBorders>
          </w:tcPr>
          <w:p w14:paraId="31A970DA" w14:textId="77777777" w:rsidR="00E11A9D" w:rsidRPr="00C901B7" w:rsidRDefault="00E11A9D" w:rsidP="00E11A9D">
            <w:pPr>
              <w:spacing w:after="0" w:line="240" w:lineRule="auto"/>
              <w:contextualSpacing/>
              <w:rPr>
                <w:rFonts w:ascii="Arial" w:hAnsi="Arial"/>
                <w:sz w:val="18"/>
              </w:rPr>
            </w:pPr>
          </w:p>
          <w:p w14:paraId="4C5B3196" w14:textId="77777777" w:rsidR="00E11A9D" w:rsidRPr="00C901B7" w:rsidRDefault="00E11A9D" w:rsidP="00E11A9D">
            <w:pPr>
              <w:spacing w:after="0" w:line="240" w:lineRule="auto"/>
              <w:contextualSpacing/>
              <w:rPr>
                <w:rFonts w:ascii="Arial" w:hAnsi="Arial"/>
                <w:sz w:val="18"/>
              </w:rPr>
            </w:pPr>
            <w:r w:rsidRPr="00C901B7">
              <w:rPr>
                <w:rFonts w:ascii="Arial" w:hAnsi="Arial"/>
                <w:sz w:val="18"/>
              </w:rPr>
              <w:t xml:space="preserve">Owners Name </w:t>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t xml:space="preserve">   </w:t>
            </w:r>
            <w:r w:rsidRPr="00C901B7">
              <w:rPr>
                <w:rFonts w:ascii="Arial" w:hAnsi="Arial"/>
                <w:sz w:val="24"/>
              </w:rPr>
              <w:t xml:space="preserve">  </w:t>
            </w:r>
            <w:r w:rsidRPr="00C901B7">
              <w:rPr>
                <w:rFonts w:ascii="Arial" w:hAnsi="Arial"/>
                <w:sz w:val="18"/>
              </w:rPr>
              <w:t>Address</w:t>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p>
          <w:p w14:paraId="618A31E3" w14:textId="77777777" w:rsidR="00E11A9D" w:rsidRPr="00C901B7" w:rsidRDefault="00E11A9D" w:rsidP="00E11A9D">
            <w:pPr>
              <w:spacing w:after="0" w:line="240" w:lineRule="auto"/>
              <w:ind w:firstLine="720"/>
              <w:contextualSpacing/>
              <w:rPr>
                <w:rFonts w:ascii="Arial" w:hAnsi="Arial"/>
                <w:sz w:val="18"/>
              </w:rPr>
            </w:pPr>
          </w:p>
          <w:p w14:paraId="0DA8CEF9" w14:textId="77777777" w:rsidR="00E11A9D" w:rsidRPr="00C901B7" w:rsidRDefault="00E11A9D" w:rsidP="00E11A9D">
            <w:pPr>
              <w:spacing w:after="0" w:line="240" w:lineRule="auto"/>
              <w:contextualSpacing/>
              <w:rPr>
                <w:rFonts w:ascii="Arial" w:hAnsi="Arial"/>
                <w:sz w:val="18"/>
              </w:rPr>
            </w:pPr>
            <w:r w:rsidRPr="00C901B7">
              <w:rPr>
                <w:rFonts w:ascii="Arial" w:hAnsi="Arial"/>
                <w:sz w:val="18"/>
              </w:rPr>
              <w:t>Extent of Damage</w:t>
            </w:r>
            <w:r w:rsidRPr="00C901B7">
              <w:rPr>
                <w:rFonts w:ascii="Arial" w:hAnsi="Arial"/>
                <w:sz w:val="24"/>
                <w:u w:val="single"/>
              </w:rPr>
              <w:tab/>
              <w:t xml:space="preserve">          </w:t>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u w:val="single"/>
              </w:rPr>
              <w:tab/>
            </w:r>
            <w:r w:rsidRPr="00C901B7">
              <w:rPr>
                <w:rFonts w:ascii="Arial" w:hAnsi="Arial"/>
                <w:sz w:val="24"/>
              </w:rPr>
              <w:t xml:space="preserve">  </w:t>
            </w:r>
          </w:p>
          <w:p w14:paraId="2018E373" w14:textId="77777777" w:rsidR="00E11A9D" w:rsidRPr="00C901B7" w:rsidRDefault="00E11A9D" w:rsidP="00E11A9D">
            <w:pPr>
              <w:spacing w:after="0" w:line="240" w:lineRule="auto"/>
              <w:contextualSpacing/>
              <w:rPr>
                <w:rFonts w:ascii="Arial" w:hAnsi="Arial"/>
                <w:sz w:val="24"/>
              </w:rPr>
            </w:pPr>
            <w:r w:rsidRPr="00C901B7">
              <w:rPr>
                <w:rFonts w:ascii="Arial" w:hAnsi="Arial"/>
                <w:sz w:val="18"/>
              </w:rPr>
              <w:tab/>
            </w:r>
            <w:r w:rsidRPr="00C901B7">
              <w:rPr>
                <w:rFonts w:ascii="Arial" w:hAnsi="Arial"/>
                <w:sz w:val="18"/>
              </w:rPr>
              <w:tab/>
            </w:r>
            <w:r w:rsidRPr="00C901B7">
              <w:rPr>
                <w:rFonts w:ascii="Arial" w:hAnsi="Arial"/>
                <w:sz w:val="18"/>
              </w:rPr>
              <w:tab/>
            </w:r>
            <w:r w:rsidRPr="00C901B7">
              <w:rPr>
                <w:rFonts w:ascii="Arial" w:hAnsi="Arial"/>
                <w:sz w:val="18"/>
              </w:rPr>
              <w:tab/>
              <w:t>Use the reverse side if necessary.</w:t>
            </w:r>
          </w:p>
        </w:tc>
      </w:tr>
    </w:tbl>
    <w:p w14:paraId="5B7CA4A4" w14:textId="77777777" w:rsidR="00E11A9D" w:rsidRPr="00C901B7" w:rsidRDefault="00E11A9D" w:rsidP="00E11A9D">
      <w:pPr>
        <w:rPr>
          <w:rFonts w:ascii="Arial" w:hAnsi="Arial"/>
          <w:sz w:val="4"/>
        </w:rPr>
      </w:pPr>
    </w:p>
    <w:tbl>
      <w:tblPr>
        <w:tblW w:w="10832" w:type="dxa"/>
        <w:tblInd w:w="-728" w:type="dxa"/>
        <w:tblLook w:val="04A0" w:firstRow="1" w:lastRow="0" w:firstColumn="1" w:lastColumn="0" w:noHBand="0" w:noVBand="1"/>
      </w:tblPr>
      <w:tblGrid>
        <w:gridCol w:w="7565"/>
        <w:gridCol w:w="524"/>
        <w:gridCol w:w="2743"/>
      </w:tblGrid>
      <w:tr w:rsidR="00E11A9D" w:rsidRPr="00C901B7" w14:paraId="3BC8D434" w14:textId="77777777" w:rsidTr="00E11A9D">
        <w:trPr>
          <w:trHeight w:val="207"/>
        </w:trPr>
        <w:tc>
          <w:tcPr>
            <w:tcW w:w="7565" w:type="dxa"/>
            <w:tcBorders>
              <w:top w:val="nil"/>
              <w:left w:val="nil"/>
              <w:bottom w:val="single" w:sz="4" w:space="0" w:color="auto"/>
              <w:right w:val="nil"/>
            </w:tcBorders>
            <w:noWrap/>
            <w:vAlign w:val="bottom"/>
            <w:hideMark/>
          </w:tcPr>
          <w:p w14:paraId="57C4FF05" w14:textId="77777777" w:rsidR="00E11A9D" w:rsidRPr="00C901B7" w:rsidRDefault="00E11A9D" w:rsidP="00E11A9D">
            <w:pPr>
              <w:spacing w:after="0" w:line="240" w:lineRule="auto"/>
              <w:contextualSpacing/>
              <w:jc w:val="center"/>
              <w:rPr>
                <w:rFonts w:ascii="Arial" w:hAnsi="Arial" w:cs="Arial"/>
                <w:color w:val="000000"/>
              </w:rPr>
            </w:pPr>
            <w:r w:rsidRPr="00C901B7">
              <w:rPr>
                <w:rFonts w:ascii="Arial" w:hAnsi="Arial"/>
                <w:sz w:val="18"/>
              </w:rPr>
              <w:t xml:space="preserve">   USE REVERSE SIDE TO PROVIDE A DIAGRAM OF THE SCENE            </w:t>
            </w:r>
            <w:r w:rsidRPr="00C901B7">
              <w:rPr>
                <w:rFonts w:ascii="Arial" w:hAnsi="Arial"/>
                <w:sz w:val="18"/>
              </w:rPr>
              <w:sym w:font="Wingdings" w:char="F0F0"/>
            </w:r>
            <w:r w:rsidRPr="00C901B7">
              <w:rPr>
                <w:rFonts w:ascii="Arial" w:hAnsi="Arial"/>
                <w:sz w:val="18"/>
              </w:rPr>
              <w:tab/>
            </w:r>
            <w:r w:rsidRPr="00C901B7">
              <w:rPr>
                <w:rFonts w:ascii="Arial" w:hAnsi="Arial"/>
                <w:sz w:val="18"/>
              </w:rPr>
              <w:sym w:font="Wingdings" w:char="F0F0"/>
            </w:r>
            <w:r w:rsidRPr="00C901B7">
              <w:rPr>
                <w:rFonts w:ascii="Arial" w:hAnsi="Arial"/>
                <w:sz w:val="18"/>
              </w:rPr>
              <w:br/>
            </w:r>
            <w:r w:rsidRPr="00C901B7">
              <w:rPr>
                <w:rFonts w:ascii="Arial" w:hAnsi="Arial" w:cs="Arial"/>
                <w:color w:val="000000"/>
              </w:rPr>
              <w:t> </w:t>
            </w:r>
          </w:p>
        </w:tc>
        <w:tc>
          <w:tcPr>
            <w:tcW w:w="524" w:type="dxa"/>
            <w:tcBorders>
              <w:top w:val="nil"/>
              <w:left w:val="nil"/>
              <w:bottom w:val="nil"/>
              <w:right w:val="nil"/>
            </w:tcBorders>
            <w:noWrap/>
            <w:vAlign w:val="bottom"/>
            <w:hideMark/>
          </w:tcPr>
          <w:p w14:paraId="3B783BAF" w14:textId="77777777" w:rsidR="00E11A9D" w:rsidRPr="00C901B7" w:rsidRDefault="00E11A9D" w:rsidP="00E11A9D">
            <w:pPr>
              <w:spacing w:after="0" w:line="240" w:lineRule="auto"/>
              <w:contextualSpacing/>
              <w:rPr>
                <w:rFonts w:ascii="Arial" w:hAnsi="Arial" w:cs="Arial"/>
                <w:color w:val="000000"/>
              </w:rPr>
            </w:pPr>
          </w:p>
        </w:tc>
        <w:tc>
          <w:tcPr>
            <w:tcW w:w="2743" w:type="dxa"/>
            <w:tcBorders>
              <w:top w:val="nil"/>
              <w:left w:val="nil"/>
              <w:bottom w:val="single" w:sz="4" w:space="0" w:color="auto"/>
              <w:right w:val="nil"/>
            </w:tcBorders>
            <w:noWrap/>
            <w:vAlign w:val="bottom"/>
            <w:hideMark/>
          </w:tcPr>
          <w:p w14:paraId="0E966C63" w14:textId="77777777" w:rsidR="00E11A9D" w:rsidRPr="00C901B7" w:rsidRDefault="00E11A9D" w:rsidP="00E11A9D">
            <w:pPr>
              <w:spacing w:after="0" w:line="240" w:lineRule="auto"/>
              <w:contextualSpacing/>
              <w:jc w:val="center"/>
              <w:rPr>
                <w:rFonts w:ascii="Arial" w:hAnsi="Arial" w:cs="Arial"/>
                <w:color w:val="000000"/>
              </w:rPr>
            </w:pPr>
            <w:r w:rsidRPr="00C901B7">
              <w:rPr>
                <w:rFonts w:ascii="Arial" w:hAnsi="Arial" w:cs="Arial"/>
                <w:color w:val="000000"/>
              </w:rPr>
              <w:t> </w:t>
            </w:r>
          </w:p>
        </w:tc>
      </w:tr>
      <w:tr w:rsidR="00E11A9D" w:rsidRPr="00C901B7" w14:paraId="4F13B2A5" w14:textId="77777777" w:rsidTr="00E11A9D">
        <w:trPr>
          <w:trHeight w:val="233"/>
        </w:trPr>
        <w:tc>
          <w:tcPr>
            <w:tcW w:w="7565" w:type="dxa"/>
            <w:tcBorders>
              <w:top w:val="nil"/>
              <w:left w:val="nil"/>
              <w:bottom w:val="nil"/>
              <w:right w:val="nil"/>
            </w:tcBorders>
            <w:noWrap/>
            <w:vAlign w:val="bottom"/>
            <w:hideMark/>
          </w:tcPr>
          <w:p w14:paraId="2281983F" w14:textId="77777777" w:rsidR="00E11A9D" w:rsidRPr="00C901B7" w:rsidRDefault="00E11A9D" w:rsidP="00E11A9D">
            <w:pPr>
              <w:spacing w:after="0" w:line="240" w:lineRule="auto"/>
              <w:rPr>
                <w:rFonts w:ascii="Arial" w:hAnsi="Arial" w:cs="Arial"/>
                <w:color w:val="000000"/>
              </w:rPr>
            </w:pPr>
            <w:r w:rsidRPr="00C901B7">
              <w:rPr>
                <w:rFonts w:ascii="Arial" w:hAnsi="Arial" w:cs="Arial"/>
                <w:color w:val="000000"/>
              </w:rPr>
              <w:t>Signature</w:t>
            </w:r>
          </w:p>
        </w:tc>
        <w:tc>
          <w:tcPr>
            <w:tcW w:w="524" w:type="dxa"/>
            <w:tcBorders>
              <w:top w:val="nil"/>
              <w:left w:val="nil"/>
              <w:bottom w:val="nil"/>
              <w:right w:val="nil"/>
            </w:tcBorders>
            <w:noWrap/>
            <w:vAlign w:val="bottom"/>
            <w:hideMark/>
          </w:tcPr>
          <w:p w14:paraId="60BA7C0E" w14:textId="77777777" w:rsidR="00E11A9D" w:rsidRPr="00C901B7" w:rsidRDefault="00E11A9D" w:rsidP="00E11A9D">
            <w:pPr>
              <w:spacing w:after="0" w:line="240" w:lineRule="auto"/>
              <w:rPr>
                <w:rFonts w:ascii="Arial" w:hAnsi="Arial" w:cs="Arial"/>
                <w:color w:val="000000"/>
              </w:rPr>
            </w:pPr>
          </w:p>
        </w:tc>
        <w:tc>
          <w:tcPr>
            <w:tcW w:w="2743" w:type="dxa"/>
            <w:tcBorders>
              <w:top w:val="nil"/>
              <w:left w:val="nil"/>
              <w:bottom w:val="nil"/>
              <w:right w:val="nil"/>
            </w:tcBorders>
            <w:noWrap/>
            <w:vAlign w:val="bottom"/>
            <w:hideMark/>
          </w:tcPr>
          <w:p w14:paraId="6D3616C0" w14:textId="77777777" w:rsidR="00E11A9D" w:rsidRPr="00C901B7" w:rsidRDefault="00E11A9D" w:rsidP="00E11A9D">
            <w:pPr>
              <w:spacing w:after="0" w:line="240" w:lineRule="auto"/>
              <w:jc w:val="center"/>
              <w:rPr>
                <w:rFonts w:ascii="Arial" w:hAnsi="Arial" w:cs="Arial"/>
                <w:color w:val="000000"/>
              </w:rPr>
            </w:pPr>
            <w:r w:rsidRPr="00C901B7">
              <w:rPr>
                <w:rFonts w:ascii="Arial" w:hAnsi="Arial" w:cs="Arial"/>
                <w:color w:val="000000"/>
              </w:rPr>
              <w:t>Date</w:t>
            </w:r>
          </w:p>
        </w:tc>
      </w:tr>
    </w:tbl>
    <w:p w14:paraId="166F664C" w14:textId="77777777" w:rsidR="00E11A9D" w:rsidRPr="00C901B7" w:rsidRDefault="00E11A9D" w:rsidP="00E11A9D">
      <w:pPr>
        <w:rPr>
          <w:rFonts w:ascii="Arial" w:hAnsi="Arial" w:cs="Arial"/>
        </w:rPr>
      </w:pPr>
      <w:r w:rsidRPr="00C901B7">
        <w:rPr>
          <w:rFonts w:ascii="Arial" w:hAnsi="Arial" w:cs="Arial"/>
        </w:rPr>
        <w:t>RETAIN THIS FORM ON FILE FOR A MINIMUM OF 7 YEARS FROM THE ACCIDENT</w:t>
      </w:r>
      <w:bookmarkStart w:id="365" w:name="_Ref490212910"/>
    </w:p>
    <w:p w14:paraId="34824CA0" w14:textId="1A501FA2" w:rsidR="00E11A9D" w:rsidRPr="00C901B7" w:rsidRDefault="00E11A9D" w:rsidP="00E11A9D">
      <w:pPr>
        <w:pStyle w:val="Heading2"/>
        <w:rPr>
          <w:rStyle w:val="Heading2Char"/>
          <w:rFonts w:ascii="Arial" w:eastAsiaTheme="minorHAnsi" w:hAnsi="Arial" w:cs="Arial"/>
          <w:sz w:val="22"/>
          <w:szCs w:val="22"/>
        </w:rPr>
      </w:pPr>
      <w:bookmarkStart w:id="366" w:name="_Ref490469678"/>
      <w:bookmarkStart w:id="367" w:name="_Toc214888918"/>
      <w:r w:rsidRPr="00C901B7">
        <w:rPr>
          <w:rStyle w:val="Heading2Char"/>
          <w:b/>
        </w:rPr>
        <w:lastRenderedPageBreak/>
        <w:t>Legal Consultation Form</w:t>
      </w:r>
      <w:bookmarkEnd w:id="365"/>
      <w:r w:rsidR="00274F2A" w:rsidRPr="00C901B7">
        <w:rPr>
          <w:rStyle w:val="Heading2Char"/>
          <w:b/>
        </w:rPr>
        <w:t>: Diocesan Matters</w:t>
      </w:r>
      <w:bookmarkEnd w:id="366"/>
      <w:bookmarkEnd w:id="367"/>
      <w:r w:rsidRPr="00C901B7">
        <w:rPr>
          <w:rStyle w:val="Heading2Char"/>
        </w:rPr>
        <w:fldChar w:fldCharType="begin"/>
      </w:r>
      <w:r w:rsidRPr="00C901B7">
        <w:rPr>
          <w:rStyle w:val="Heading2Char"/>
        </w:rPr>
        <w:instrText xml:space="preserve"> XE "Legal Consultation Form</w:instrText>
      </w:r>
      <w:r w:rsidR="00615BF7" w:rsidRPr="00C901B7">
        <w:rPr>
          <w:rStyle w:val="Heading2Char"/>
        </w:rPr>
        <w:instrText xml:space="preserve"> – Diocesan Matters</w:instrText>
      </w:r>
      <w:r w:rsidRPr="00C901B7">
        <w:rPr>
          <w:rStyle w:val="Heading2Char"/>
        </w:rPr>
        <w:instrText xml:space="preserve">" </w:instrText>
      </w:r>
      <w:r w:rsidRPr="00C901B7">
        <w:rPr>
          <w:rStyle w:val="Heading2Char"/>
        </w:rPr>
        <w:fldChar w:fldCharType="end"/>
      </w:r>
    </w:p>
    <w:p w14:paraId="502448B2" w14:textId="2B14F71E" w:rsidR="00E11A9D" w:rsidRPr="00C901B7" w:rsidRDefault="00E11A9D" w:rsidP="00E11A9D">
      <w:pPr>
        <w:spacing w:after="0" w:line="240" w:lineRule="auto"/>
        <w:rPr>
          <w:b/>
        </w:rPr>
      </w:pPr>
      <w:r w:rsidRPr="00C901B7">
        <w:rPr>
          <w:b/>
          <w:color w:val="FFFFFF" w:themeColor="background1"/>
          <w:sz w:val="2"/>
        </w:rPr>
        <w:t xml:space="preserve">1 </w:t>
      </w:r>
      <w:r w:rsidRPr="00C901B7">
        <w:rPr>
          <w:b/>
        </w:rPr>
        <w:t>DIOCESE OF DES MOINES</w:t>
      </w:r>
    </w:p>
    <w:p w14:paraId="5E58F35E" w14:textId="77777777" w:rsidR="00274F2A" w:rsidRPr="00C901B7" w:rsidRDefault="00274F2A" w:rsidP="00E11A9D">
      <w:pPr>
        <w:spacing w:after="0" w:line="240" w:lineRule="auto"/>
        <w:rPr>
          <w:b/>
        </w:rPr>
      </w:pPr>
    </w:p>
    <w:p w14:paraId="5727B212" w14:textId="3A3DC3C1" w:rsidR="00E11A9D" w:rsidRPr="00C901B7" w:rsidRDefault="00E11A9D" w:rsidP="00E11A9D">
      <w:pPr>
        <w:spacing w:after="0" w:line="480" w:lineRule="auto"/>
        <w:rPr>
          <w:rFonts w:ascii="Calibri" w:eastAsia="Times New Roman" w:hAnsi="Calibri" w:cs="Calibri"/>
          <w:u w:val="single"/>
        </w:rPr>
      </w:pPr>
      <w:r w:rsidRPr="00C901B7">
        <w:rPr>
          <w:rFonts w:ascii="Calibri" w:eastAsia="Times New Roman" w:hAnsi="Calibri" w:cs="Calibri"/>
        </w:rPr>
        <w:t xml:space="preserve">Name </w:t>
      </w:r>
      <w:r w:rsidRPr="00C901B7">
        <w:rPr>
          <w:rFonts w:ascii="Calibri" w:eastAsia="Times New Roman" w:hAnsi="Calibri" w:cs="Calibri"/>
          <w:u w:val="single"/>
        </w:rPr>
        <w:tab/>
      </w:r>
      <w:r w:rsidRPr="00C901B7">
        <w:rPr>
          <w:rFonts w:ascii="Calibri" w:eastAsia="Times New Roman" w:hAnsi="Calibri" w:cs="Calibri"/>
          <w:u w:val="single"/>
        </w:rPr>
        <w:tab/>
      </w:r>
      <w:r w:rsidRPr="00C901B7">
        <w:rPr>
          <w:rFonts w:ascii="Calibri" w:eastAsia="Times New Roman" w:hAnsi="Calibri" w:cs="Calibri"/>
          <w:u w:val="single"/>
        </w:rPr>
        <w:tab/>
      </w:r>
      <w:r w:rsidRPr="00C901B7">
        <w:rPr>
          <w:rFonts w:ascii="Calibri" w:eastAsia="Times New Roman" w:hAnsi="Calibri" w:cs="Calibri"/>
          <w:u w:val="single"/>
        </w:rPr>
        <w:tab/>
      </w:r>
      <w:r w:rsidRPr="00C901B7">
        <w:rPr>
          <w:rFonts w:ascii="Calibri" w:eastAsia="Times New Roman" w:hAnsi="Calibri" w:cs="Calibri"/>
          <w:u w:val="single"/>
        </w:rPr>
        <w:tab/>
      </w:r>
      <w:r w:rsidRPr="00C901B7">
        <w:rPr>
          <w:rFonts w:ascii="Calibri" w:eastAsia="Times New Roman" w:hAnsi="Calibri" w:cs="Calibri"/>
          <w:u w:val="single"/>
        </w:rPr>
        <w:tab/>
      </w:r>
      <w:r w:rsidRPr="00C901B7">
        <w:rPr>
          <w:rFonts w:ascii="Calibri" w:eastAsia="Times New Roman" w:hAnsi="Calibri" w:cs="Calibri"/>
          <w:u w:val="single"/>
        </w:rPr>
        <w:tab/>
      </w:r>
      <w:r w:rsidRPr="00C901B7">
        <w:rPr>
          <w:rFonts w:ascii="Calibri" w:eastAsia="Times New Roman" w:hAnsi="Calibri" w:cs="Calibri"/>
          <w:u w:val="single"/>
        </w:rPr>
        <w:tab/>
      </w:r>
      <w:r w:rsidRPr="00C901B7">
        <w:rPr>
          <w:rFonts w:ascii="Calibri" w:eastAsia="Times New Roman" w:hAnsi="Calibri" w:cs="Calibri"/>
          <w:u w:val="single"/>
        </w:rPr>
        <w:tab/>
      </w:r>
      <w:r w:rsidRPr="00C901B7">
        <w:rPr>
          <w:rFonts w:ascii="Calibri" w:eastAsia="Times New Roman" w:hAnsi="Calibri" w:cs="Calibri"/>
          <w:u w:val="single"/>
        </w:rPr>
        <w:tab/>
      </w:r>
      <w:r w:rsidRPr="00C901B7">
        <w:rPr>
          <w:rFonts w:ascii="Calibri" w:eastAsia="Times New Roman" w:hAnsi="Calibri" w:cs="Calibri"/>
          <w:u w:val="single"/>
        </w:rPr>
        <w:tab/>
      </w:r>
      <w:r w:rsidRPr="00C901B7">
        <w:rPr>
          <w:rFonts w:ascii="Calibri" w:eastAsia="Times New Roman" w:hAnsi="Calibri" w:cs="Calibri"/>
          <w:u w:val="single"/>
        </w:rPr>
        <w:tab/>
      </w:r>
      <w:r w:rsidRPr="00C901B7">
        <w:rPr>
          <w:rFonts w:ascii="Calibri" w:eastAsia="Times New Roman" w:hAnsi="Calibri" w:cs="Calibri"/>
          <w:u w:val="single"/>
        </w:rPr>
        <w:tab/>
      </w:r>
    </w:p>
    <w:p w14:paraId="28E72EF6" w14:textId="77777777" w:rsidR="00E11A9D" w:rsidRPr="00C901B7" w:rsidRDefault="00E11A9D" w:rsidP="00E11A9D">
      <w:pPr>
        <w:spacing w:after="0" w:line="480" w:lineRule="auto"/>
        <w:rPr>
          <w:rFonts w:ascii="Calibri" w:eastAsia="Times New Roman" w:hAnsi="Calibri" w:cs="Calibri"/>
          <w:u w:val="single"/>
        </w:rPr>
      </w:pPr>
      <w:r w:rsidRPr="00C901B7">
        <w:rPr>
          <w:rFonts w:ascii="Calibri" w:eastAsia="Times New Roman" w:hAnsi="Calibri" w:cs="Calibri"/>
        </w:rPr>
        <w:t xml:space="preserve">Department </w:t>
      </w:r>
      <w:r w:rsidRPr="00C901B7">
        <w:rPr>
          <w:rFonts w:ascii="Calibri" w:eastAsia="Times New Roman" w:hAnsi="Calibri" w:cs="Calibri"/>
          <w:u w:val="single"/>
        </w:rPr>
        <w:tab/>
      </w:r>
      <w:r w:rsidRPr="00C901B7">
        <w:rPr>
          <w:rFonts w:ascii="Calibri" w:eastAsia="Times New Roman" w:hAnsi="Calibri" w:cs="Calibri"/>
          <w:u w:val="single"/>
        </w:rPr>
        <w:tab/>
      </w:r>
      <w:r w:rsidRPr="00C901B7">
        <w:rPr>
          <w:rFonts w:ascii="Calibri" w:eastAsia="Times New Roman" w:hAnsi="Calibri" w:cs="Calibri"/>
          <w:u w:val="single"/>
        </w:rPr>
        <w:tab/>
      </w:r>
      <w:r w:rsidRPr="00C901B7">
        <w:rPr>
          <w:rFonts w:ascii="Calibri" w:eastAsia="Times New Roman" w:hAnsi="Calibri" w:cs="Calibri"/>
          <w:u w:val="single"/>
        </w:rPr>
        <w:tab/>
      </w:r>
      <w:r w:rsidRPr="00C901B7">
        <w:rPr>
          <w:rFonts w:ascii="Calibri" w:eastAsia="Times New Roman" w:hAnsi="Calibri" w:cs="Calibri"/>
          <w:u w:val="single"/>
        </w:rPr>
        <w:tab/>
      </w:r>
      <w:r w:rsidRPr="00C901B7">
        <w:rPr>
          <w:rFonts w:ascii="Calibri" w:eastAsia="Times New Roman" w:hAnsi="Calibri" w:cs="Calibri"/>
          <w:u w:val="single"/>
        </w:rPr>
        <w:tab/>
      </w:r>
      <w:r w:rsidRPr="00C901B7">
        <w:rPr>
          <w:rFonts w:ascii="Calibri" w:eastAsia="Times New Roman" w:hAnsi="Calibri" w:cs="Calibri"/>
          <w:u w:val="single"/>
        </w:rPr>
        <w:tab/>
      </w:r>
      <w:r w:rsidRPr="00C901B7">
        <w:rPr>
          <w:rFonts w:ascii="Calibri" w:eastAsia="Times New Roman" w:hAnsi="Calibri" w:cs="Calibri"/>
          <w:u w:val="single"/>
        </w:rPr>
        <w:tab/>
      </w:r>
      <w:r w:rsidRPr="00C901B7">
        <w:rPr>
          <w:rFonts w:ascii="Calibri" w:eastAsia="Times New Roman" w:hAnsi="Calibri" w:cs="Calibri"/>
          <w:u w:val="single"/>
        </w:rPr>
        <w:tab/>
      </w:r>
      <w:r w:rsidRPr="00C901B7">
        <w:rPr>
          <w:rFonts w:ascii="Calibri" w:eastAsia="Times New Roman" w:hAnsi="Calibri" w:cs="Calibri"/>
          <w:u w:val="single"/>
        </w:rPr>
        <w:tab/>
      </w:r>
      <w:r w:rsidRPr="00C901B7">
        <w:rPr>
          <w:rFonts w:ascii="Calibri" w:eastAsia="Times New Roman" w:hAnsi="Calibri" w:cs="Calibri"/>
          <w:u w:val="single"/>
        </w:rPr>
        <w:tab/>
      </w:r>
      <w:r w:rsidRPr="00C901B7">
        <w:rPr>
          <w:rFonts w:ascii="Calibri" w:eastAsia="Times New Roman" w:hAnsi="Calibri" w:cs="Calibri"/>
          <w:u w:val="single"/>
        </w:rPr>
        <w:tab/>
      </w:r>
    </w:p>
    <w:p w14:paraId="480165B7" w14:textId="77777777" w:rsidR="00E11A9D" w:rsidRPr="00C901B7" w:rsidRDefault="00E11A9D" w:rsidP="00E11A9D">
      <w:pPr>
        <w:spacing w:after="0" w:line="480" w:lineRule="auto"/>
        <w:rPr>
          <w:rFonts w:ascii="Calibri" w:eastAsia="Times New Roman" w:hAnsi="Calibri" w:cs="Calibri"/>
          <w:u w:val="single"/>
        </w:rPr>
      </w:pPr>
      <w:r w:rsidRPr="00C901B7">
        <w:rPr>
          <w:rFonts w:ascii="Calibri" w:eastAsia="Times New Roman" w:hAnsi="Calibri" w:cs="Calibri"/>
        </w:rPr>
        <w:t xml:space="preserve">Phone </w:t>
      </w:r>
      <w:r w:rsidRPr="00C901B7">
        <w:rPr>
          <w:rFonts w:ascii="Calibri" w:eastAsia="Times New Roman" w:hAnsi="Calibri" w:cs="Calibri"/>
          <w:u w:val="single"/>
        </w:rPr>
        <w:tab/>
      </w:r>
      <w:r w:rsidRPr="00C901B7">
        <w:rPr>
          <w:rFonts w:ascii="Calibri" w:eastAsia="Times New Roman" w:hAnsi="Calibri" w:cs="Calibri"/>
          <w:u w:val="single"/>
        </w:rPr>
        <w:tab/>
      </w:r>
      <w:r w:rsidRPr="00C901B7">
        <w:rPr>
          <w:rFonts w:ascii="Calibri" w:eastAsia="Times New Roman" w:hAnsi="Calibri" w:cs="Calibri"/>
          <w:u w:val="single"/>
        </w:rPr>
        <w:tab/>
      </w:r>
      <w:r w:rsidRPr="00C901B7">
        <w:rPr>
          <w:rFonts w:ascii="Calibri" w:eastAsia="Times New Roman" w:hAnsi="Calibri" w:cs="Calibri"/>
          <w:u w:val="single"/>
        </w:rPr>
        <w:tab/>
      </w:r>
      <w:r w:rsidRPr="00C901B7">
        <w:rPr>
          <w:rFonts w:ascii="Calibri" w:eastAsia="Times New Roman" w:hAnsi="Calibri" w:cs="Calibri"/>
          <w:u w:val="single"/>
        </w:rPr>
        <w:tab/>
      </w:r>
      <w:r w:rsidRPr="00C901B7">
        <w:rPr>
          <w:rFonts w:ascii="Calibri" w:eastAsia="Times New Roman" w:hAnsi="Calibri" w:cs="Calibri"/>
          <w:u w:val="single"/>
        </w:rPr>
        <w:tab/>
      </w:r>
      <w:r w:rsidRPr="00C901B7">
        <w:rPr>
          <w:rFonts w:ascii="Calibri" w:eastAsia="Times New Roman" w:hAnsi="Calibri" w:cs="Calibri"/>
          <w:u w:val="single"/>
        </w:rPr>
        <w:tab/>
      </w:r>
      <w:r w:rsidRPr="00C901B7">
        <w:rPr>
          <w:rFonts w:ascii="Calibri" w:eastAsia="Times New Roman" w:hAnsi="Calibri" w:cs="Calibri"/>
          <w:u w:val="single"/>
        </w:rPr>
        <w:tab/>
      </w:r>
      <w:r w:rsidRPr="00C901B7">
        <w:rPr>
          <w:rFonts w:ascii="Calibri" w:eastAsia="Times New Roman" w:hAnsi="Calibri" w:cs="Calibri"/>
          <w:u w:val="single"/>
        </w:rPr>
        <w:tab/>
      </w:r>
      <w:r w:rsidRPr="00C901B7">
        <w:rPr>
          <w:rFonts w:ascii="Calibri" w:eastAsia="Times New Roman" w:hAnsi="Calibri" w:cs="Calibri"/>
          <w:u w:val="single"/>
        </w:rPr>
        <w:tab/>
      </w:r>
      <w:r w:rsidRPr="00C901B7">
        <w:rPr>
          <w:rFonts w:ascii="Calibri" w:eastAsia="Times New Roman" w:hAnsi="Calibri" w:cs="Calibri"/>
          <w:u w:val="single"/>
        </w:rPr>
        <w:tab/>
      </w:r>
      <w:r w:rsidRPr="00C901B7">
        <w:rPr>
          <w:rFonts w:ascii="Calibri" w:eastAsia="Times New Roman" w:hAnsi="Calibri" w:cs="Calibri"/>
          <w:u w:val="single"/>
        </w:rPr>
        <w:tab/>
      </w:r>
      <w:r w:rsidRPr="00C901B7">
        <w:rPr>
          <w:rFonts w:ascii="Calibri" w:eastAsia="Times New Roman" w:hAnsi="Calibri" w:cs="Calibri"/>
          <w:u w:val="single"/>
        </w:rPr>
        <w:tab/>
      </w:r>
    </w:p>
    <w:p w14:paraId="78A7E8DB" w14:textId="77777777" w:rsidR="00E11A9D" w:rsidRPr="00C901B7" w:rsidRDefault="00E11A9D" w:rsidP="00E11A9D">
      <w:pPr>
        <w:spacing w:after="0" w:line="480" w:lineRule="auto"/>
        <w:rPr>
          <w:rFonts w:ascii="Calibri" w:eastAsia="Times New Roman" w:hAnsi="Calibri" w:cs="Calibri"/>
          <w:u w:val="single"/>
        </w:rPr>
      </w:pPr>
      <w:r w:rsidRPr="00C901B7">
        <w:rPr>
          <w:rFonts w:ascii="Calibri" w:eastAsia="Times New Roman" w:hAnsi="Calibri" w:cs="Calibri"/>
        </w:rPr>
        <w:t xml:space="preserve">Email </w:t>
      </w:r>
      <w:r w:rsidRPr="00C901B7">
        <w:rPr>
          <w:rFonts w:ascii="Calibri" w:eastAsia="Times New Roman" w:hAnsi="Calibri" w:cs="Calibri"/>
          <w:u w:val="single"/>
        </w:rPr>
        <w:tab/>
      </w:r>
      <w:r w:rsidRPr="00C901B7">
        <w:rPr>
          <w:rFonts w:ascii="Calibri" w:eastAsia="Times New Roman" w:hAnsi="Calibri" w:cs="Calibri"/>
          <w:u w:val="single"/>
        </w:rPr>
        <w:tab/>
      </w:r>
      <w:r w:rsidRPr="00C901B7">
        <w:rPr>
          <w:rFonts w:ascii="Calibri" w:eastAsia="Times New Roman" w:hAnsi="Calibri" w:cs="Calibri"/>
          <w:u w:val="single"/>
        </w:rPr>
        <w:tab/>
      </w:r>
      <w:r w:rsidRPr="00C901B7">
        <w:rPr>
          <w:rFonts w:ascii="Calibri" w:eastAsia="Times New Roman" w:hAnsi="Calibri" w:cs="Calibri"/>
          <w:u w:val="single"/>
        </w:rPr>
        <w:tab/>
      </w:r>
      <w:r w:rsidRPr="00C901B7">
        <w:rPr>
          <w:rFonts w:ascii="Calibri" w:eastAsia="Times New Roman" w:hAnsi="Calibri" w:cs="Calibri"/>
          <w:u w:val="single"/>
        </w:rPr>
        <w:tab/>
      </w:r>
      <w:r w:rsidRPr="00C901B7">
        <w:rPr>
          <w:rFonts w:ascii="Calibri" w:eastAsia="Times New Roman" w:hAnsi="Calibri" w:cs="Calibri"/>
          <w:u w:val="single"/>
        </w:rPr>
        <w:tab/>
      </w:r>
      <w:r w:rsidRPr="00C901B7">
        <w:rPr>
          <w:rFonts w:ascii="Calibri" w:eastAsia="Times New Roman" w:hAnsi="Calibri" w:cs="Calibri"/>
          <w:u w:val="single"/>
        </w:rPr>
        <w:tab/>
      </w:r>
      <w:r w:rsidRPr="00C901B7">
        <w:rPr>
          <w:rFonts w:ascii="Calibri" w:eastAsia="Times New Roman" w:hAnsi="Calibri" w:cs="Calibri"/>
          <w:u w:val="single"/>
        </w:rPr>
        <w:tab/>
      </w:r>
      <w:r w:rsidRPr="00C901B7">
        <w:rPr>
          <w:rFonts w:ascii="Calibri" w:eastAsia="Times New Roman" w:hAnsi="Calibri" w:cs="Calibri"/>
          <w:u w:val="single"/>
        </w:rPr>
        <w:tab/>
      </w:r>
      <w:r w:rsidRPr="00C901B7">
        <w:rPr>
          <w:rFonts w:ascii="Calibri" w:eastAsia="Times New Roman" w:hAnsi="Calibri" w:cs="Calibri"/>
          <w:u w:val="single"/>
        </w:rPr>
        <w:tab/>
      </w:r>
      <w:r w:rsidRPr="00C901B7">
        <w:rPr>
          <w:rFonts w:ascii="Calibri" w:eastAsia="Times New Roman" w:hAnsi="Calibri" w:cs="Calibri"/>
          <w:u w:val="single"/>
        </w:rPr>
        <w:tab/>
      </w:r>
      <w:r w:rsidRPr="00C901B7">
        <w:rPr>
          <w:rFonts w:ascii="Calibri" w:eastAsia="Times New Roman" w:hAnsi="Calibri" w:cs="Calibri"/>
          <w:u w:val="single"/>
        </w:rPr>
        <w:tab/>
      </w:r>
      <w:r w:rsidRPr="00C901B7">
        <w:rPr>
          <w:rFonts w:ascii="Calibri" w:eastAsia="Times New Roman" w:hAnsi="Calibri" w:cs="Calibri"/>
          <w:u w:val="single"/>
        </w:rPr>
        <w:tab/>
      </w:r>
    </w:p>
    <w:p w14:paraId="5C9D0F6B" w14:textId="77777777" w:rsidR="00E11A9D" w:rsidRPr="00C901B7" w:rsidRDefault="00E11A9D" w:rsidP="00E11A9D">
      <w:pPr>
        <w:spacing w:after="0" w:line="240" w:lineRule="auto"/>
        <w:rPr>
          <w:rFonts w:ascii="Calibri" w:eastAsia="Times New Roman" w:hAnsi="Calibri" w:cs="Calibri"/>
        </w:rPr>
      </w:pPr>
    </w:p>
    <w:p w14:paraId="10657170" w14:textId="77777777" w:rsidR="00E11A9D" w:rsidRPr="00C901B7" w:rsidRDefault="00E11A9D" w:rsidP="00E11A9D">
      <w:pPr>
        <w:spacing w:after="0" w:line="240" w:lineRule="auto"/>
        <w:rPr>
          <w:rFonts w:ascii="Calibri" w:eastAsia="Times New Roman" w:hAnsi="Calibri" w:cs="Calibri"/>
        </w:rPr>
      </w:pPr>
      <w:r w:rsidRPr="00C901B7">
        <w:rPr>
          <w:rFonts w:ascii="Calibri" w:eastAsia="Times New Roman" w:hAnsi="Calibri" w:cs="Calibri"/>
        </w:rPr>
        <w:t>Without disclosing any confidential information, briefly describe the matter(s) which you would like to discuss with the attorney:</w:t>
      </w:r>
    </w:p>
    <w:p w14:paraId="1EBD88F1" w14:textId="77777777" w:rsidR="00E11A9D" w:rsidRPr="00C901B7" w:rsidRDefault="00E11A9D" w:rsidP="00E11A9D">
      <w:pPr>
        <w:spacing w:after="0" w:line="240" w:lineRule="auto"/>
        <w:rPr>
          <w:rFonts w:ascii="Calibri" w:eastAsia="Times New Roman" w:hAnsi="Calibri" w:cs="Calibri"/>
          <w:color w:val="000000"/>
          <w:u w:val="single"/>
        </w:rPr>
      </w:pP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p>
    <w:p w14:paraId="683B4251" w14:textId="77777777" w:rsidR="00E11A9D" w:rsidRPr="00C901B7" w:rsidRDefault="00E11A9D" w:rsidP="00E11A9D">
      <w:pPr>
        <w:spacing w:after="0" w:line="240" w:lineRule="auto"/>
        <w:rPr>
          <w:rFonts w:ascii="Calibri" w:eastAsia="Times New Roman" w:hAnsi="Calibri" w:cs="Calibri"/>
          <w:color w:val="000000"/>
          <w:u w:val="single"/>
        </w:rPr>
      </w:pPr>
    </w:p>
    <w:p w14:paraId="446C032E" w14:textId="77777777" w:rsidR="00E11A9D" w:rsidRPr="00C901B7" w:rsidRDefault="00E11A9D" w:rsidP="00E11A9D">
      <w:pPr>
        <w:spacing w:after="0" w:line="240" w:lineRule="auto"/>
        <w:rPr>
          <w:rFonts w:ascii="Calibri" w:eastAsia="Times New Roman" w:hAnsi="Calibri" w:cs="Calibri"/>
          <w:color w:val="000000"/>
        </w:rPr>
      </w:pPr>
      <w:r w:rsidRPr="00C901B7">
        <w:rPr>
          <w:rFonts w:ascii="Calibri" w:eastAsia="Times New Roman" w:hAnsi="Calibri" w:cs="Calibri"/>
          <w:color w:val="000000"/>
        </w:rPr>
        <w:t xml:space="preserve">At whose request is legal consultation being sought in this matter?  </w:t>
      </w:r>
    </w:p>
    <w:p w14:paraId="7EC2C8CF" w14:textId="77777777" w:rsidR="00E11A9D" w:rsidRPr="00C901B7" w:rsidRDefault="00E11A9D" w:rsidP="00E11A9D">
      <w:pPr>
        <w:spacing w:after="0" w:line="240" w:lineRule="auto"/>
        <w:rPr>
          <w:rFonts w:ascii="Calibri" w:eastAsia="Times New Roman" w:hAnsi="Calibri" w:cs="Calibri"/>
          <w:color w:val="000000"/>
        </w:rPr>
      </w:pP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p>
    <w:p w14:paraId="119EA9E2" w14:textId="77777777" w:rsidR="00E11A9D" w:rsidRPr="00C901B7" w:rsidRDefault="00E11A9D" w:rsidP="00E11A9D">
      <w:pPr>
        <w:spacing w:after="0" w:line="240" w:lineRule="auto"/>
        <w:rPr>
          <w:rFonts w:ascii="Calibri" w:eastAsia="Times New Roman" w:hAnsi="Calibri" w:cs="Calibri"/>
          <w:color w:val="000000"/>
        </w:rPr>
      </w:pPr>
    </w:p>
    <w:p w14:paraId="0EE8002C" w14:textId="77777777" w:rsidR="00E11A9D" w:rsidRPr="00C901B7" w:rsidRDefault="00E11A9D" w:rsidP="00E11A9D">
      <w:pPr>
        <w:spacing w:after="0" w:line="240" w:lineRule="auto"/>
        <w:rPr>
          <w:rFonts w:ascii="Calibri" w:eastAsia="Times New Roman" w:hAnsi="Calibri" w:cs="Calibri"/>
          <w:color w:val="000000"/>
        </w:rPr>
      </w:pPr>
      <w:r w:rsidRPr="00C901B7">
        <w:rPr>
          <w:rFonts w:ascii="Calibri" w:eastAsia="Times New Roman" w:hAnsi="Calibri" w:cs="Calibri"/>
          <w:color w:val="000000"/>
        </w:rPr>
        <w:t xml:space="preserve">Which cost center will be charged for this consultation?  </w:t>
      </w:r>
    </w:p>
    <w:p w14:paraId="755B4CE1" w14:textId="77777777" w:rsidR="00E11A9D" w:rsidRPr="00C901B7" w:rsidRDefault="00E11A9D" w:rsidP="00E11A9D">
      <w:pPr>
        <w:spacing w:after="0" w:line="240" w:lineRule="auto"/>
        <w:rPr>
          <w:rFonts w:ascii="Calibri" w:eastAsia="Times New Roman" w:hAnsi="Calibri" w:cs="Calibri"/>
          <w:color w:val="000000"/>
        </w:rPr>
      </w:pP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p>
    <w:p w14:paraId="4AA15D15" w14:textId="77777777" w:rsidR="00E11A9D" w:rsidRPr="00C901B7" w:rsidRDefault="00E11A9D" w:rsidP="00E11A9D">
      <w:pPr>
        <w:tabs>
          <w:tab w:val="left" w:pos="1140"/>
        </w:tabs>
        <w:spacing w:after="0" w:line="240" w:lineRule="auto"/>
        <w:rPr>
          <w:rFonts w:ascii="Calibri" w:eastAsia="Times New Roman" w:hAnsi="Calibri" w:cs="Calibri"/>
          <w:color w:val="000000"/>
        </w:rPr>
      </w:pPr>
      <w:r w:rsidRPr="00C901B7">
        <w:rPr>
          <w:rFonts w:ascii="Calibri" w:eastAsia="Times New Roman" w:hAnsi="Calibri" w:cs="Calibri"/>
          <w:color w:val="000000"/>
        </w:rPr>
        <w:tab/>
      </w:r>
    </w:p>
    <w:p w14:paraId="2B7CC685" w14:textId="77777777" w:rsidR="00E11A9D" w:rsidRPr="00C901B7" w:rsidRDefault="00E11A9D" w:rsidP="00E11A9D">
      <w:pPr>
        <w:spacing w:after="0" w:line="240" w:lineRule="auto"/>
        <w:rPr>
          <w:rFonts w:ascii="Calibri" w:eastAsia="Times New Roman" w:hAnsi="Calibri" w:cs="Calibri"/>
          <w:color w:val="000000"/>
        </w:rPr>
      </w:pPr>
      <w:r w:rsidRPr="00C901B7">
        <w:rPr>
          <w:rFonts w:ascii="Calibri" w:eastAsia="Times New Roman" w:hAnsi="Calibri" w:cs="Calibri"/>
          <w:color w:val="000000"/>
        </w:rPr>
        <w:t>Please name any other parties involved in the matter:</w:t>
      </w:r>
    </w:p>
    <w:p w14:paraId="6CD8B8A0" w14:textId="77777777" w:rsidR="00E11A9D" w:rsidRPr="00C901B7" w:rsidRDefault="00E11A9D" w:rsidP="00E11A9D">
      <w:pPr>
        <w:spacing w:after="0" w:line="240" w:lineRule="auto"/>
        <w:rPr>
          <w:rFonts w:ascii="Calibri" w:eastAsia="Times New Roman" w:hAnsi="Calibri" w:cs="Calibri"/>
          <w:color w:val="000000"/>
        </w:rPr>
      </w:pP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p>
    <w:p w14:paraId="512FC9EF" w14:textId="77777777" w:rsidR="00E11A9D" w:rsidRPr="00C901B7" w:rsidRDefault="00E11A9D" w:rsidP="00E11A9D">
      <w:pPr>
        <w:spacing w:after="0" w:line="240" w:lineRule="auto"/>
        <w:rPr>
          <w:rFonts w:ascii="Calibri" w:eastAsia="Times New Roman" w:hAnsi="Calibri" w:cs="Calibri"/>
          <w:color w:val="000000"/>
        </w:rPr>
      </w:pPr>
    </w:p>
    <w:p w14:paraId="3162C0C0" w14:textId="77777777" w:rsidR="00E11A9D" w:rsidRPr="00C901B7" w:rsidRDefault="00E11A9D" w:rsidP="00E11A9D">
      <w:pPr>
        <w:spacing w:after="0" w:line="240" w:lineRule="auto"/>
        <w:rPr>
          <w:rFonts w:ascii="Calibri" w:eastAsia="Times New Roman" w:hAnsi="Calibri" w:cs="Calibri"/>
          <w:color w:val="000000"/>
        </w:rPr>
      </w:pPr>
      <w:r w:rsidRPr="00C901B7">
        <w:rPr>
          <w:rFonts w:ascii="Calibri" w:eastAsia="Times New Roman" w:hAnsi="Calibri" w:cs="Calibri"/>
          <w:color w:val="000000"/>
        </w:rPr>
        <w:t>What would you like to accomplish as a result of seeking legal services?</w:t>
      </w:r>
    </w:p>
    <w:p w14:paraId="348940F2" w14:textId="77777777" w:rsidR="00E11A9D" w:rsidRPr="00C901B7" w:rsidRDefault="00E11A9D" w:rsidP="00E11A9D">
      <w:pPr>
        <w:spacing w:after="0" w:line="240" w:lineRule="auto"/>
        <w:rPr>
          <w:rFonts w:ascii="Calibri" w:eastAsia="Times New Roman" w:hAnsi="Calibri" w:cs="Calibri"/>
          <w:color w:val="000000"/>
        </w:rPr>
      </w:pP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p>
    <w:p w14:paraId="108D4A6D" w14:textId="77777777" w:rsidR="00E11A9D" w:rsidRPr="00C901B7" w:rsidRDefault="00E11A9D" w:rsidP="00E11A9D">
      <w:pPr>
        <w:spacing w:after="0" w:line="240" w:lineRule="auto"/>
        <w:rPr>
          <w:rFonts w:ascii="Calibri" w:eastAsia="Times New Roman" w:hAnsi="Calibri" w:cs="Calibri"/>
          <w:color w:val="000000"/>
        </w:rPr>
      </w:pP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r w:rsidRPr="00C901B7">
        <w:rPr>
          <w:rFonts w:ascii="Calibri" w:eastAsia="Times New Roman" w:hAnsi="Calibri" w:cs="Calibri"/>
          <w:color w:val="000000"/>
          <w:u w:val="single"/>
        </w:rPr>
        <w:tab/>
      </w:r>
    </w:p>
    <w:p w14:paraId="176CE827" w14:textId="77777777" w:rsidR="00E11A9D" w:rsidRPr="00C901B7" w:rsidRDefault="00E11A9D" w:rsidP="00E11A9D">
      <w:pPr>
        <w:spacing w:after="0" w:line="240" w:lineRule="auto"/>
        <w:rPr>
          <w:rFonts w:ascii="Calibri" w:eastAsia="Times New Roman" w:hAnsi="Calibri" w:cs="Calibri"/>
        </w:rPr>
      </w:pPr>
      <w:r w:rsidRPr="00C901B7">
        <w:rPr>
          <w:rFonts w:ascii="Calibri" w:hAnsi="Calibri" w:cs="Calibri"/>
          <w:noProof/>
          <w:sz w:val="36"/>
          <w:szCs w:val="36"/>
        </w:rPr>
        <mc:AlternateContent>
          <mc:Choice Requires="wps">
            <w:drawing>
              <wp:anchor distT="0" distB="0" distL="114300" distR="114300" simplePos="0" relativeHeight="252016640" behindDoc="0" locked="0" layoutInCell="1" allowOverlap="1" wp14:anchorId="7ED7BF47" wp14:editId="35D1F397">
                <wp:simplePos x="0" y="0"/>
                <wp:positionH relativeFrom="column">
                  <wp:posOffset>-19050</wp:posOffset>
                </wp:positionH>
                <wp:positionV relativeFrom="paragraph">
                  <wp:posOffset>38100</wp:posOffset>
                </wp:positionV>
                <wp:extent cx="6019800" cy="1076325"/>
                <wp:effectExtent l="0" t="0" r="19050" b="28575"/>
                <wp:wrapNone/>
                <wp:docPr id="18" name="Text Box 18"/>
                <wp:cNvGraphicFramePr/>
                <a:graphic xmlns:a="http://schemas.openxmlformats.org/drawingml/2006/main">
                  <a:graphicData uri="http://schemas.microsoft.com/office/word/2010/wordprocessingShape">
                    <wps:wsp>
                      <wps:cNvSpPr txBox="1"/>
                      <wps:spPr>
                        <a:xfrm>
                          <a:off x="0" y="0"/>
                          <a:ext cx="6019800" cy="1076325"/>
                        </a:xfrm>
                        <a:prstGeom prst="rect">
                          <a:avLst/>
                        </a:prstGeom>
                        <a:solidFill>
                          <a:schemeClr val="bg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167BDF4" w14:textId="77777777" w:rsidR="001C7F8B" w:rsidRDefault="001C7F8B" w:rsidP="00E11A9D">
                            <w:pPr>
                              <w:jc w:val="center"/>
                              <w:rPr>
                                <w:b/>
                                <w:i/>
                              </w:rPr>
                            </w:pPr>
                            <w:r w:rsidRPr="00C35567">
                              <w:rPr>
                                <w:b/>
                                <w:i/>
                              </w:rPr>
                              <w:t>For Internal Use Only</w:t>
                            </w:r>
                          </w:p>
                          <w:p w14:paraId="13EF1A9A" w14:textId="77777777" w:rsidR="001C7F8B" w:rsidRDefault="001C7F8B" w:rsidP="00E11A9D">
                            <w:r>
                              <w:t>Date Received</w:t>
                            </w:r>
                            <w:r>
                              <w:rPr>
                                <w:u w:val="single"/>
                              </w:rPr>
                              <w:tab/>
                            </w:r>
                            <w:r>
                              <w:rPr>
                                <w:u w:val="single"/>
                              </w:rPr>
                              <w:tab/>
                            </w:r>
                            <w:r>
                              <w:rPr>
                                <w:u w:val="single"/>
                              </w:rPr>
                              <w:tab/>
                            </w:r>
                            <w:r>
                              <w:rPr>
                                <w:u w:val="single"/>
                              </w:rPr>
                              <w:tab/>
                            </w:r>
                            <w:r>
                              <w:rPr>
                                <w:u w:val="single"/>
                              </w:rPr>
                              <w:tab/>
                            </w:r>
                            <w:r>
                              <w:t xml:space="preserve">  Log #</w:t>
                            </w:r>
                            <w:r>
                              <w:rPr>
                                <w:u w:val="single"/>
                              </w:rPr>
                              <w:tab/>
                            </w:r>
                            <w:r>
                              <w:rPr>
                                <w:u w:val="single"/>
                              </w:rPr>
                              <w:tab/>
                            </w:r>
                            <w:r>
                              <w:rPr>
                                <w:u w:val="single"/>
                              </w:rPr>
                              <w:tab/>
                            </w:r>
                            <w:r>
                              <w:rPr>
                                <w:u w:val="single"/>
                              </w:rPr>
                              <w:tab/>
                            </w:r>
                            <w:r>
                              <w:rPr>
                                <w:u w:val="single"/>
                              </w:rPr>
                              <w:tab/>
                            </w:r>
                            <w:r>
                              <w:rPr>
                                <w:u w:val="single"/>
                              </w:rPr>
                              <w:tab/>
                            </w:r>
                          </w:p>
                          <w:p w14:paraId="56DC3B12" w14:textId="77777777" w:rsidR="001C7F8B" w:rsidRPr="00C35567" w:rsidRDefault="001C7F8B" w:rsidP="00E11A9D">
                            <w:pPr>
                              <w:rPr>
                                <w:u w:val="single"/>
                              </w:rPr>
                            </w:pPr>
                            <w:r>
                              <w:t xml:space="preserve">Approval </w:t>
                            </w:r>
                            <w:r>
                              <w:rPr>
                                <w:u w:val="single"/>
                              </w:rPr>
                              <w:tab/>
                            </w:r>
                            <w:r>
                              <w:rPr>
                                <w:u w:val="single"/>
                              </w:rPr>
                              <w:tab/>
                            </w:r>
                            <w:r>
                              <w:rPr>
                                <w:u w:val="single"/>
                              </w:rPr>
                              <w:tab/>
                            </w:r>
                            <w:r>
                              <w:rPr>
                                <w:u w:val="single"/>
                              </w:rPr>
                              <w:tab/>
                            </w:r>
                            <w:r>
                              <w:rPr>
                                <w:u w:val="single"/>
                              </w:rPr>
                              <w:tab/>
                            </w:r>
                            <w:r>
                              <w:rPr>
                                <w:u w:val="single"/>
                              </w:rPr>
                              <w:tab/>
                            </w:r>
                            <w:r>
                              <w:t xml:space="preserve">  Date Approved</w:t>
                            </w:r>
                            <w:r>
                              <w:rPr>
                                <w:u w:val="single"/>
                              </w:rPr>
                              <w:tab/>
                            </w:r>
                            <w:r>
                              <w:rPr>
                                <w:u w:val="single"/>
                              </w:rPr>
                              <w:tab/>
                            </w:r>
                            <w:r>
                              <w:rPr>
                                <w:u w:val="single"/>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ED7BF47" id="Text Box 18" o:spid="_x0000_s1051" type="#_x0000_t202" style="position:absolute;margin-left:-1.5pt;margin-top:3pt;width:474pt;height:84.75pt;z-index:252016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" fillcolor="#bfbfbf [2412]" strokeweight=".5pt">
                <v:textbox>
                  <w:txbxContent>
                    <w:p w14:paraId="5167BDF4" w14:textId="77777777" w:rsidR="001C7F8B" w:rsidRDefault="001C7F8B" w:rsidP="00E11A9D">
                      <w:pPr>
                        <w:jc w:val="center"/>
                        <w:rPr>
                          <w:b/>
                          <w:i/>
                        </w:rPr>
                      </w:pPr>
                      <w:r w:rsidRPr="00C35567">
                        <w:rPr>
                          <w:b/>
                          <w:i/>
                        </w:rPr>
                        <w:t>For Internal Use Only</w:t>
                      </w:r>
                    </w:p>
                    <w:p w14:paraId="13EF1A9A" w14:textId="77777777" w:rsidR="001C7F8B" w:rsidRDefault="001C7F8B" w:rsidP="00E11A9D">
                      <w:r>
                        <w:t>Date Received</w:t>
                      </w:r>
                      <w:r>
                        <w:rPr>
                          <w:u w:val="single"/>
                        </w:rPr>
                        <w:tab/>
                      </w:r>
                      <w:r>
                        <w:rPr>
                          <w:u w:val="single"/>
                        </w:rPr>
                        <w:tab/>
                      </w:r>
                      <w:r>
                        <w:rPr>
                          <w:u w:val="single"/>
                        </w:rPr>
                        <w:tab/>
                      </w:r>
                      <w:r>
                        <w:rPr>
                          <w:u w:val="single"/>
                        </w:rPr>
                        <w:tab/>
                      </w:r>
                      <w:r>
                        <w:rPr>
                          <w:u w:val="single"/>
                        </w:rPr>
                        <w:tab/>
                      </w:r>
                      <w:r>
                        <w:t xml:space="preserve">  Log #</w:t>
                      </w:r>
                      <w:r>
                        <w:rPr>
                          <w:u w:val="single"/>
                        </w:rPr>
                        <w:tab/>
                      </w:r>
                      <w:r>
                        <w:rPr>
                          <w:u w:val="single"/>
                        </w:rPr>
                        <w:tab/>
                      </w:r>
                      <w:r>
                        <w:rPr>
                          <w:u w:val="single"/>
                        </w:rPr>
                        <w:tab/>
                      </w:r>
                      <w:r>
                        <w:rPr>
                          <w:u w:val="single"/>
                        </w:rPr>
                        <w:tab/>
                      </w:r>
                      <w:r>
                        <w:rPr>
                          <w:u w:val="single"/>
                        </w:rPr>
                        <w:tab/>
                      </w:r>
                      <w:r>
                        <w:rPr>
                          <w:u w:val="single"/>
                        </w:rPr>
                        <w:tab/>
                      </w:r>
                    </w:p>
                    <w:p w14:paraId="56DC3B12" w14:textId="77777777" w:rsidR="001C7F8B" w:rsidRPr="00C35567" w:rsidRDefault="001C7F8B" w:rsidP="00E11A9D">
                      <w:pPr>
                        <w:rPr>
                          <w:u w:val="single"/>
                        </w:rPr>
                      </w:pPr>
                      <w:r>
                        <w:t xml:space="preserve">Approval </w:t>
                      </w:r>
                      <w:r>
                        <w:rPr>
                          <w:u w:val="single"/>
                        </w:rPr>
                        <w:tab/>
                      </w:r>
                      <w:r>
                        <w:rPr>
                          <w:u w:val="single"/>
                        </w:rPr>
                        <w:tab/>
                      </w:r>
                      <w:r>
                        <w:rPr>
                          <w:u w:val="single"/>
                        </w:rPr>
                        <w:tab/>
                      </w:r>
                      <w:r>
                        <w:rPr>
                          <w:u w:val="single"/>
                        </w:rPr>
                        <w:tab/>
                      </w:r>
                      <w:r>
                        <w:rPr>
                          <w:u w:val="single"/>
                        </w:rPr>
                        <w:tab/>
                      </w:r>
                      <w:r>
                        <w:rPr>
                          <w:u w:val="single"/>
                        </w:rPr>
                        <w:tab/>
                      </w:r>
                      <w:r>
                        <w:t xml:space="preserve">  Date Approved</w:t>
                      </w:r>
                      <w:r>
                        <w:rPr>
                          <w:u w:val="single"/>
                        </w:rPr>
                        <w:tab/>
                      </w:r>
                      <w:r>
                        <w:rPr>
                          <w:u w:val="single"/>
                        </w:rPr>
                        <w:tab/>
                      </w:r>
                      <w:r>
                        <w:rPr>
                          <w:u w:val="single"/>
                        </w:rPr>
                        <w:tab/>
                      </w:r>
                    </w:p>
                  </w:txbxContent>
                </v:textbox>
              </v:shape>
            </w:pict>
          </mc:Fallback>
        </mc:AlternateContent>
      </w:r>
      <w:r w:rsidRPr="00C901B7">
        <w:rPr>
          <w:rFonts w:ascii="Calibri" w:eastAsia="Times New Roman" w:hAnsi="Calibri" w:cs="Calibri"/>
          <w:noProof/>
        </w:rPr>
        <mc:AlternateContent>
          <mc:Choice Requires="wps">
            <w:drawing>
              <wp:anchor distT="0" distB="0" distL="114300" distR="114300" simplePos="0" relativeHeight="252012544" behindDoc="0" locked="0" layoutInCell="1" allowOverlap="1" wp14:anchorId="527AB7CE" wp14:editId="48EA2C68">
                <wp:simplePos x="0" y="0"/>
                <wp:positionH relativeFrom="column">
                  <wp:posOffset>914400</wp:posOffset>
                </wp:positionH>
                <wp:positionV relativeFrom="paragraph">
                  <wp:posOffset>8801100</wp:posOffset>
                </wp:positionV>
                <wp:extent cx="6019800" cy="1024890"/>
                <wp:effectExtent l="9525" t="13335" r="9525" b="952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1024890"/>
                        </a:xfrm>
                        <a:prstGeom prst="rect">
                          <a:avLst/>
                        </a:prstGeom>
                        <a:solidFill>
                          <a:srgbClr val="C0C0C0"/>
                        </a:solidFill>
                        <a:ln w="9525">
                          <a:solidFill>
                            <a:srgbClr val="000000"/>
                          </a:solidFill>
                          <a:miter lim="800000"/>
                          <a:headEnd/>
                          <a:tailEnd/>
                        </a:ln>
                      </wps:spPr>
                      <wps:txbx>
                        <w:txbxContent>
                          <w:p w14:paraId="59D2F30F" w14:textId="77777777" w:rsidR="001C7F8B" w:rsidRPr="001959BB" w:rsidRDefault="001C7F8B" w:rsidP="00E11A9D">
                            <w:pPr>
                              <w:jc w:val="center"/>
                              <w:rPr>
                                <w:rFonts w:ascii="Calibri" w:hAnsi="Calibri" w:cs="Calibri"/>
                                <w:i/>
                                <w:iCs/>
                              </w:rPr>
                            </w:pPr>
                            <w:r w:rsidRPr="001959BB">
                              <w:rPr>
                                <w:rFonts w:ascii="Calibri" w:hAnsi="Calibri" w:cs="Calibri"/>
                                <w:i/>
                                <w:iCs/>
                              </w:rPr>
                              <w:t>For Internal Use Only</w:t>
                            </w:r>
                          </w:p>
                          <w:p w14:paraId="0CC37845" w14:textId="77777777" w:rsidR="001C7F8B" w:rsidRPr="001959BB" w:rsidRDefault="001C7F8B" w:rsidP="00E11A9D">
                            <w:pPr>
                              <w:rPr>
                                <w:rFonts w:ascii="Calibri" w:hAnsi="Calibri" w:cs="Calibri"/>
                                <w:i/>
                                <w:iCs/>
                              </w:rPr>
                            </w:pPr>
                          </w:p>
                          <w:p w14:paraId="41E99F2C" w14:textId="77777777" w:rsidR="001C7F8B" w:rsidRDefault="001C7F8B" w:rsidP="00E11A9D">
                            <w:pPr>
                              <w:rPr>
                                <w:rFonts w:ascii="Calibri" w:hAnsi="Calibri" w:cs="Calibri"/>
                                <w:u w:val="single"/>
                              </w:rPr>
                            </w:pPr>
                            <w:r w:rsidRPr="001959BB">
                              <w:rPr>
                                <w:rFonts w:ascii="Calibri" w:hAnsi="Calibri" w:cs="Calibri"/>
                              </w:rPr>
                              <w:t xml:space="preserve">Date </w:t>
                            </w:r>
                            <w:r>
                              <w:rPr>
                                <w:rFonts w:ascii="Calibri" w:hAnsi="Calibri" w:cs="Calibri"/>
                              </w:rPr>
                              <w:t>R</w:t>
                            </w:r>
                            <w:r w:rsidRPr="001959BB">
                              <w:rPr>
                                <w:rFonts w:ascii="Calibri" w:hAnsi="Calibri" w:cs="Calibri"/>
                              </w:rPr>
                              <w:t xml:space="preserve">eceived: </w:t>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rPr>
                              <w:t xml:space="preserve">  Log # </w:t>
                            </w:r>
                            <w:r w:rsidRPr="001959BB">
                              <w:rPr>
                                <w:rFonts w:ascii="Calibri" w:hAnsi="Calibri" w:cs="Calibri"/>
                                <w:u w:val="single"/>
                              </w:rPr>
                              <w:tab/>
                            </w:r>
                            <w:r w:rsidRPr="001959BB">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sidRPr="001959BB">
                              <w:rPr>
                                <w:rFonts w:ascii="Calibri" w:hAnsi="Calibri" w:cs="Calibri"/>
                                <w:u w:val="single"/>
                              </w:rPr>
                              <w:tab/>
                            </w:r>
                          </w:p>
                          <w:p w14:paraId="3A8C25FD" w14:textId="77777777" w:rsidR="001C7F8B" w:rsidRPr="001959BB" w:rsidRDefault="001C7F8B" w:rsidP="00E11A9D">
                            <w:pPr>
                              <w:rPr>
                                <w:rFonts w:ascii="Calibri" w:hAnsi="Calibri" w:cs="Calibri"/>
                              </w:rPr>
                            </w:pPr>
                            <w:r w:rsidRPr="001959BB">
                              <w:rPr>
                                <w:rFonts w:ascii="Calibri" w:hAnsi="Calibri" w:cs="Calibri"/>
                              </w:rPr>
                              <w:tab/>
                            </w:r>
                          </w:p>
                          <w:p w14:paraId="2D9A2DEF" w14:textId="77777777" w:rsidR="001C7F8B" w:rsidRPr="001959BB" w:rsidRDefault="001C7F8B" w:rsidP="00E11A9D">
                            <w:pPr>
                              <w:rPr>
                                <w:rFonts w:ascii="Calibri" w:hAnsi="Calibri" w:cs="Calibri"/>
                                <w:u w:val="single"/>
                              </w:rPr>
                            </w:pPr>
                            <w:r w:rsidRPr="001959BB">
                              <w:rPr>
                                <w:rFonts w:ascii="Calibri" w:hAnsi="Calibri" w:cs="Calibri"/>
                              </w:rPr>
                              <w:t xml:space="preserve">Approval: </w:t>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rPr>
                              <w:t xml:space="preserve"> Date Approved: </w:t>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7AB7CE" id="Rectangle 11" o:spid="_x0000_s1052" style="position:absolute;margin-left:1in;margin-top:693pt;width:474pt;height:80.7pt;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" fillcolor="silver">
                <v:textbox>
                  <w:txbxContent>
                    <w:p w14:paraId="59D2F30F" w14:textId="77777777" w:rsidR="001C7F8B" w:rsidRPr="001959BB" w:rsidRDefault="001C7F8B" w:rsidP="00E11A9D">
                      <w:pPr>
                        <w:jc w:val="center"/>
                        <w:rPr>
                          <w:rFonts w:ascii="Calibri" w:hAnsi="Calibri" w:cs="Calibri"/>
                          <w:i/>
                          <w:iCs/>
                        </w:rPr>
                      </w:pPr>
                      <w:r w:rsidRPr="001959BB">
                        <w:rPr>
                          <w:rFonts w:ascii="Calibri" w:hAnsi="Calibri" w:cs="Calibri"/>
                          <w:i/>
                          <w:iCs/>
                        </w:rPr>
                        <w:t>For Internal Use Only</w:t>
                      </w:r>
                    </w:p>
                    <w:p w14:paraId="0CC37845" w14:textId="77777777" w:rsidR="001C7F8B" w:rsidRPr="001959BB" w:rsidRDefault="001C7F8B" w:rsidP="00E11A9D">
                      <w:pPr>
                        <w:rPr>
                          <w:rFonts w:ascii="Calibri" w:hAnsi="Calibri" w:cs="Calibri"/>
                          <w:i/>
                          <w:iCs/>
                        </w:rPr>
                      </w:pPr>
                    </w:p>
                    <w:p w14:paraId="41E99F2C" w14:textId="77777777" w:rsidR="001C7F8B" w:rsidRDefault="001C7F8B" w:rsidP="00E11A9D">
                      <w:pPr>
                        <w:rPr>
                          <w:rFonts w:ascii="Calibri" w:hAnsi="Calibri" w:cs="Calibri"/>
                          <w:u w:val="single"/>
                        </w:rPr>
                      </w:pPr>
                      <w:r w:rsidRPr="001959BB">
                        <w:rPr>
                          <w:rFonts w:ascii="Calibri" w:hAnsi="Calibri" w:cs="Calibri"/>
                        </w:rPr>
                        <w:t xml:space="preserve">Date </w:t>
                      </w:r>
                      <w:r>
                        <w:rPr>
                          <w:rFonts w:ascii="Calibri" w:hAnsi="Calibri" w:cs="Calibri"/>
                        </w:rPr>
                        <w:t>R</w:t>
                      </w:r>
                      <w:r w:rsidRPr="001959BB">
                        <w:rPr>
                          <w:rFonts w:ascii="Calibri" w:hAnsi="Calibri" w:cs="Calibri"/>
                        </w:rPr>
                        <w:t xml:space="preserve">eceived: </w:t>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rPr>
                        <w:t xml:space="preserve">  Log # </w:t>
                      </w:r>
                      <w:r w:rsidRPr="001959BB">
                        <w:rPr>
                          <w:rFonts w:ascii="Calibri" w:hAnsi="Calibri" w:cs="Calibri"/>
                          <w:u w:val="single"/>
                        </w:rPr>
                        <w:tab/>
                      </w:r>
                      <w:r w:rsidRPr="001959BB">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sidRPr="001959BB">
                        <w:rPr>
                          <w:rFonts w:ascii="Calibri" w:hAnsi="Calibri" w:cs="Calibri"/>
                          <w:u w:val="single"/>
                        </w:rPr>
                        <w:tab/>
                      </w:r>
                    </w:p>
                    <w:p w14:paraId="3A8C25FD" w14:textId="77777777" w:rsidR="001C7F8B" w:rsidRPr="001959BB" w:rsidRDefault="001C7F8B" w:rsidP="00E11A9D">
                      <w:pPr>
                        <w:rPr>
                          <w:rFonts w:ascii="Calibri" w:hAnsi="Calibri" w:cs="Calibri"/>
                        </w:rPr>
                      </w:pPr>
                      <w:r w:rsidRPr="001959BB">
                        <w:rPr>
                          <w:rFonts w:ascii="Calibri" w:hAnsi="Calibri" w:cs="Calibri"/>
                        </w:rPr>
                        <w:tab/>
                      </w:r>
                    </w:p>
                    <w:p w14:paraId="2D9A2DEF" w14:textId="77777777" w:rsidR="001C7F8B" w:rsidRPr="001959BB" w:rsidRDefault="001C7F8B" w:rsidP="00E11A9D">
                      <w:pPr>
                        <w:rPr>
                          <w:rFonts w:ascii="Calibri" w:hAnsi="Calibri" w:cs="Calibri"/>
                          <w:u w:val="single"/>
                        </w:rPr>
                      </w:pPr>
                      <w:r w:rsidRPr="001959BB">
                        <w:rPr>
                          <w:rFonts w:ascii="Calibri" w:hAnsi="Calibri" w:cs="Calibri"/>
                        </w:rPr>
                        <w:t xml:space="preserve">Approval: </w:t>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rPr>
                        <w:t xml:space="preserve"> Date Approved: </w:t>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p>
                  </w:txbxContent>
                </v:textbox>
              </v:rect>
            </w:pict>
          </mc:Fallback>
        </mc:AlternateContent>
      </w:r>
      <w:r w:rsidRPr="00C901B7">
        <w:rPr>
          <w:rFonts w:ascii="Calibri" w:eastAsia="Times New Roman" w:hAnsi="Calibri" w:cs="Calibri"/>
          <w:noProof/>
        </w:rPr>
        <mc:AlternateContent>
          <mc:Choice Requires="wps">
            <w:drawing>
              <wp:anchor distT="0" distB="0" distL="114300" distR="114300" simplePos="0" relativeHeight="252011520" behindDoc="0" locked="0" layoutInCell="1" allowOverlap="1" wp14:anchorId="5AB67210" wp14:editId="2442B950">
                <wp:simplePos x="0" y="0"/>
                <wp:positionH relativeFrom="column">
                  <wp:posOffset>914400</wp:posOffset>
                </wp:positionH>
                <wp:positionV relativeFrom="paragraph">
                  <wp:posOffset>7776210</wp:posOffset>
                </wp:positionV>
                <wp:extent cx="6019800" cy="1024890"/>
                <wp:effectExtent l="9525" t="13335" r="9525" b="952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1024890"/>
                        </a:xfrm>
                        <a:prstGeom prst="rect">
                          <a:avLst/>
                        </a:prstGeom>
                        <a:solidFill>
                          <a:srgbClr val="C0C0C0"/>
                        </a:solidFill>
                        <a:ln w="9525">
                          <a:solidFill>
                            <a:srgbClr val="000000"/>
                          </a:solidFill>
                          <a:miter lim="800000"/>
                          <a:headEnd/>
                          <a:tailEnd/>
                        </a:ln>
                      </wps:spPr>
                      <wps:txbx>
                        <w:txbxContent>
                          <w:p w14:paraId="0EE0E732" w14:textId="77777777" w:rsidR="001C7F8B" w:rsidRPr="001959BB" w:rsidRDefault="001C7F8B" w:rsidP="00E11A9D">
                            <w:pPr>
                              <w:jc w:val="center"/>
                              <w:rPr>
                                <w:rFonts w:ascii="Calibri" w:hAnsi="Calibri" w:cs="Calibri"/>
                                <w:i/>
                                <w:iCs/>
                              </w:rPr>
                            </w:pPr>
                            <w:r w:rsidRPr="001959BB">
                              <w:rPr>
                                <w:rFonts w:ascii="Calibri" w:hAnsi="Calibri" w:cs="Calibri"/>
                                <w:i/>
                                <w:iCs/>
                              </w:rPr>
                              <w:t>For Internal Use Only</w:t>
                            </w:r>
                          </w:p>
                          <w:p w14:paraId="65121392" w14:textId="77777777" w:rsidR="001C7F8B" w:rsidRPr="001959BB" w:rsidRDefault="001C7F8B" w:rsidP="00E11A9D">
                            <w:pPr>
                              <w:rPr>
                                <w:rFonts w:ascii="Calibri" w:hAnsi="Calibri" w:cs="Calibri"/>
                                <w:i/>
                                <w:iCs/>
                              </w:rPr>
                            </w:pPr>
                          </w:p>
                          <w:p w14:paraId="0185C0E7" w14:textId="77777777" w:rsidR="001C7F8B" w:rsidRDefault="001C7F8B" w:rsidP="00E11A9D">
                            <w:pPr>
                              <w:rPr>
                                <w:rFonts w:ascii="Calibri" w:hAnsi="Calibri" w:cs="Calibri"/>
                                <w:u w:val="single"/>
                              </w:rPr>
                            </w:pPr>
                            <w:r w:rsidRPr="001959BB">
                              <w:rPr>
                                <w:rFonts w:ascii="Calibri" w:hAnsi="Calibri" w:cs="Calibri"/>
                              </w:rPr>
                              <w:t xml:space="preserve">Date </w:t>
                            </w:r>
                            <w:r>
                              <w:rPr>
                                <w:rFonts w:ascii="Calibri" w:hAnsi="Calibri" w:cs="Calibri"/>
                              </w:rPr>
                              <w:t>R</w:t>
                            </w:r>
                            <w:r w:rsidRPr="001959BB">
                              <w:rPr>
                                <w:rFonts w:ascii="Calibri" w:hAnsi="Calibri" w:cs="Calibri"/>
                              </w:rPr>
                              <w:t xml:space="preserve">eceived: </w:t>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rPr>
                              <w:t xml:space="preserve">  Log # </w:t>
                            </w:r>
                            <w:r w:rsidRPr="001959BB">
                              <w:rPr>
                                <w:rFonts w:ascii="Calibri" w:hAnsi="Calibri" w:cs="Calibri"/>
                                <w:u w:val="single"/>
                              </w:rPr>
                              <w:tab/>
                            </w:r>
                            <w:r w:rsidRPr="001959BB">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sidRPr="001959BB">
                              <w:rPr>
                                <w:rFonts w:ascii="Calibri" w:hAnsi="Calibri" w:cs="Calibri"/>
                                <w:u w:val="single"/>
                              </w:rPr>
                              <w:tab/>
                            </w:r>
                          </w:p>
                          <w:p w14:paraId="034610E0" w14:textId="77777777" w:rsidR="001C7F8B" w:rsidRPr="001959BB" w:rsidRDefault="001C7F8B" w:rsidP="00E11A9D">
                            <w:pPr>
                              <w:rPr>
                                <w:rFonts w:ascii="Calibri" w:hAnsi="Calibri" w:cs="Calibri"/>
                              </w:rPr>
                            </w:pPr>
                            <w:r w:rsidRPr="001959BB">
                              <w:rPr>
                                <w:rFonts w:ascii="Calibri" w:hAnsi="Calibri" w:cs="Calibri"/>
                              </w:rPr>
                              <w:tab/>
                            </w:r>
                          </w:p>
                          <w:p w14:paraId="32020245" w14:textId="77777777" w:rsidR="001C7F8B" w:rsidRPr="001959BB" w:rsidRDefault="001C7F8B" w:rsidP="00E11A9D">
                            <w:pPr>
                              <w:rPr>
                                <w:rFonts w:ascii="Calibri" w:hAnsi="Calibri" w:cs="Calibri"/>
                                <w:u w:val="single"/>
                              </w:rPr>
                            </w:pPr>
                            <w:r w:rsidRPr="001959BB">
                              <w:rPr>
                                <w:rFonts w:ascii="Calibri" w:hAnsi="Calibri" w:cs="Calibri"/>
                              </w:rPr>
                              <w:t xml:space="preserve">Approval: </w:t>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rPr>
                              <w:t xml:space="preserve"> Date Approved: </w:t>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B67210" id="Rectangle 10" o:spid="_x0000_s1053" style="position:absolute;margin-left:1in;margin-top:612.3pt;width:474pt;height:80.7pt;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" fillcolor="silver">
                <v:textbox>
                  <w:txbxContent>
                    <w:p w14:paraId="0EE0E732" w14:textId="77777777" w:rsidR="001C7F8B" w:rsidRPr="001959BB" w:rsidRDefault="001C7F8B" w:rsidP="00E11A9D">
                      <w:pPr>
                        <w:jc w:val="center"/>
                        <w:rPr>
                          <w:rFonts w:ascii="Calibri" w:hAnsi="Calibri" w:cs="Calibri"/>
                          <w:i/>
                          <w:iCs/>
                        </w:rPr>
                      </w:pPr>
                      <w:r w:rsidRPr="001959BB">
                        <w:rPr>
                          <w:rFonts w:ascii="Calibri" w:hAnsi="Calibri" w:cs="Calibri"/>
                          <w:i/>
                          <w:iCs/>
                        </w:rPr>
                        <w:t>For Internal Use Only</w:t>
                      </w:r>
                    </w:p>
                    <w:p w14:paraId="65121392" w14:textId="77777777" w:rsidR="001C7F8B" w:rsidRPr="001959BB" w:rsidRDefault="001C7F8B" w:rsidP="00E11A9D">
                      <w:pPr>
                        <w:rPr>
                          <w:rFonts w:ascii="Calibri" w:hAnsi="Calibri" w:cs="Calibri"/>
                          <w:i/>
                          <w:iCs/>
                        </w:rPr>
                      </w:pPr>
                    </w:p>
                    <w:p w14:paraId="0185C0E7" w14:textId="77777777" w:rsidR="001C7F8B" w:rsidRDefault="001C7F8B" w:rsidP="00E11A9D">
                      <w:pPr>
                        <w:rPr>
                          <w:rFonts w:ascii="Calibri" w:hAnsi="Calibri" w:cs="Calibri"/>
                          <w:u w:val="single"/>
                        </w:rPr>
                      </w:pPr>
                      <w:r w:rsidRPr="001959BB">
                        <w:rPr>
                          <w:rFonts w:ascii="Calibri" w:hAnsi="Calibri" w:cs="Calibri"/>
                        </w:rPr>
                        <w:t xml:space="preserve">Date </w:t>
                      </w:r>
                      <w:r>
                        <w:rPr>
                          <w:rFonts w:ascii="Calibri" w:hAnsi="Calibri" w:cs="Calibri"/>
                        </w:rPr>
                        <w:t>R</w:t>
                      </w:r>
                      <w:r w:rsidRPr="001959BB">
                        <w:rPr>
                          <w:rFonts w:ascii="Calibri" w:hAnsi="Calibri" w:cs="Calibri"/>
                        </w:rPr>
                        <w:t xml:space="preserve">eceived: </w:t>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rPr>
                        <w:t xml:space="preserve">  Log # </w:t>
                      </w:r>
                      <w:r w:rsidRPr="001959BB">
                        <w:rPr>
                          <w:rFonts w:ascii="Calibri" w:hAnsi="Calibri" w:cs="Calibri"/>
                          <w:u w:val="single"/>
                        </w:rPr>
                        <w:tab/>
                      </w:r>
                      <w:r w:rsidRPr="001959BB">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sidRPr="001959BB">
                        <w:rPr>
                          <w:rFonts w:ascii="Calibri" w:hAnsi="Calibri" w:cs="Calibri"/>
                          <w:u w:val="single"/>
                        </w:rPr>
                        <w:tab/>
                      </w:r>
                    </w:p>
                    <w:p w14:paraId="034610E0" w14:textId="77777777" w:rsidR="001C7F8B" w:rsidRPr="001959BB" w:rsidRDefault="001C7F8B" w:rsidP="00E11A9D">
                      <w:pPr>
                        <w:rPr>
                          <w:rFonts w:ascii="Calibri" w:hAnsi="Calibri" w:cs="Calibri"/>
                        </w:rPr>
                      </w:pPr>
                      <w:r w:rsidRPr="001959BB">
                        <w:rPr>
                          <w:rFonts w:ascii="Calibri" w:hAnsi="Calibri" w:cs="Calibri"/>
                        </w:rPr>
                        <w:tab/>
                      </w:r>
                    </w:p>
                    <w:p w14:paraId="32020245" w14:textId="77777777" w:rsidR="001C7F8B" w:rsidRPr="001959BB" w:rsidRDefault="001C7F8B" w:rsidP="00E11A9D">
                      <w:pPr>
                        <w:rPr>
                          <w:rFonts w:ascii="Calibri" w:hAnsi="Calibri" w:cs="Calibri"/>
                          <w:u w:val="single"/>
                        </w:rPr>
                      </w:pPr>
                      <w:r w:rsidRPr="001959BB">
                        <w:rPr>
                          <w:rFonts w:ascii="Calibri" w:hAnsi="Calibri" w:cs="Calibri"/>
                        </w:rPr>
                        <w:t xml:space="preserve">Approval: </w:t>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rPr>
                        <w:t xml:space="preserve"> Date Approved: </w:t>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p>
                  </w:txbxContent>
                </v:textbox>
              </v:rect>
            </w:pict>
          </mc:Fallback>
        </mc:AlternateContent>
      </w:r>
    </w:p>
    <w:p w14:paraId="4812EE9E" w14:textId="77777777" w:rsidR="00E11A9D" w:rsidRPr="00C901B7" w:rsidRDefault="00E11A9D" w:rsidP="00E11A9D">
      <w:pPr>
        <w:spacing w:after="0" w:line="240" w:lineRule="auto"/>
        <w:rPr>
          <w:rFonts w:ascii="Calibri" w:eastAsia="Times New Roman" w:hAnsi="Calibri" w:cs="Calibri"/>
          <w:sz w:val="24"/>
          <w:szCs w:val="24"/>
        </w:rPr>
      </w:pPr>
      <w:r w:rsidRPr="00C901B7">
        <w:rPr>
          <w:rFonts w:ascii="Calibri" w:eastAsia="Times New Roman" w:hAnsi="Calibri" w:cs="Calibri"/>
          <w:noProof/>
          <w:sz w:val="24"/>
          <w:szCs w:val="24"/>
        </w:rPr>
        <mc:AlternateContent>
          <mc:Choice Requires="wps">
            <w:drawing>
              <wp:anchor distT="0" distB="0" distL="114300" distR="114300" simplePos="0" relativeHeight="252015616" behindDoc="0" locked="0" layoutInCell="1" allowOverlap="1" wp14:anchorId="2ECC0250" wp14:editId="63817F24">
                <wp:simplePos x="0" y="0"/>
                <wp:positionH relativeFrom="column">
                  <wp:posOffset>914400</wp:posOffset>
                </wp:positionH>
                <wp:positionV relativeFrom="paragraph">
                  <wp:posOffset>8916670</wp:posOffset>
                </wp:positionV>
                <wp:extent cx="6019800" cy="1024890"/>
                <wp:effectExtent l="9525" t="10795" r="9525" b="1206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1024890"/>
                        </a:xfrm>
                        <a:prstGeom prst="rect">
                          <a:avLst/>
                        </a:prstGeom>
                        <a:solidFill>
                          <a:srgbClr val="C0C0C0"/>
                        </a:solidFill>
                        <a:ln w="9525">
                          <a:solidFill>
                            <a:srgbClr val="000000"/>
                          </a:solidFill>
                          <a:miter lim="800000"/>
                          <a:headEnd/>
                          <a:tailEnd/>
                        </a:ln>
                      </wps:spPr>
                      <wps:txbx>
                        <w:txbxContent>
                          <w:p w14:paraId="121DEC71" w14:textId="77777777" w:rsidR="001C7F8B" w:rsidRPr="001959BB" w:rsidRDefault="001C7F8B" w:rsidP="00E11A9D">
                            <w:pPr>
                              <w:jc w:val="center"/>
                              <w:rPr>
                                <w:rFonts w:ascii="Calibri" w:hAnsi="Calibri" w:cs="Calibri"/>
                                <w:i/>
                                <w:iCs/>
                              </w:rPr>
                            </w:pPr>
                            <w:r w:rsidRPr="001959BB">
                              <w:rPr>
                                <w:rFonts w:ascii="Calibri" w:hAnsi="Calibri" w:cs="Calibri"/>
                                <w:i/>
                                <w:iCs/>
                              </w:rPr>
                              <w:t>For Internal Use Only</w:t>
                            </w:r>
                          </w:p>
                          <w:p w14:paraId="21046E4D" w14:textId="77777777" w:rsidR="001C7F8B" w:rsidRPr="001959BB" w:rsidRDefault="001C7F8B" w:rsidP="00E11A9D">
                            <w:pPr>
                              <w:rPr>
                                <w:rFonts w:ascii="Calibri" w:hAnsi="Calibri" w:cs="Calibri"/>
                                <w:i/>
                                <w:iCs/>
                              </w:rPr>
                            </w:pPr>
                          </w:p>
                          <w:p w14:paraId="4208477E" w14:textId="77777777" w:rsidR="001C7F8B" w:rsidRDefault="001C7F8B" w:rsidP="00E11A9D">
                            <w:pPr>
                              <w:rPr>
                                <w:rFonts w:ascii="Calibri" w:hAnsi="Calibri" w:cs="Calibri"/>
                                <w:u w:val="single"/>
                              </w:rPr>
                            </w:pPr>
                            <w:r w:rsidRPr="001959BB">
                              <w:rPr>
                                <w:rFonts w:ascii="Calibri" w:hAnsi="Calibri" w:cs="Calibri"/>
                              </w:rPr>
                              <w:t xml:space="preserve">Date </w:t>
                            </w:r>
                            <w:r>
                              <w:rPr>
                                <w:rFonts w:ascii="Calibri" w:hAnsi="Calibri" w:cs="Calibri"/>
                              </w:rPr>
                              <w:t>R</w:t>
                            </w:r>
                            <w:r w:rsidRPr="001959BB">
                              <w:rPr>
                                <w:rFonts w:ascii="Calibri" w:hAnsi="Calibri" w:cs="Calibri"/>
                              </w:rPr>
                              <w:t xml:space="preserve">eceived: </w:t>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rPr>
                              <w:t xml:space="preserve">  Log # </w:t>
                            </w:r>
                            <w:r w:rsidRPr="001959BB">
                              <w:rPr>
                                <w:rFonts w:ascii="Calibri" w:hAnsi="Calibri" w:cs="Calibri"/>
                                <w:u w:val="single"/>
                              </w:rPr>
                              <w:tab/>
                            </w:r>
                            <w:r w:rsidRPr="001959BB">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sidRPr="001959BB">
                              <w:rPr>
                                <w:rFonts w:ascii="Calibri" w:hAnsi="Calibri" w:cs="Calibri"/>
                                <w:u w:val="single"/>
                              </w:rPr>
                              <w:tab/>
                            </w:r>
                          </w:p>
                          <w:p w14:paraId="52AB81DB" w14:textId="77777777" w:rsidR="001C7F8B" w:rsidRPr="001959BB" w:rsidRDefault="001C7F8B" w:rsidP="00E11A9D">
                            <w:pPr>
                              <w:rPr>
                                <w:rFonts w:ascii="Calibri" w:hAnsi="Calibri" w:cs="Calibri"/>
                              </w:rPr>
                            </w:pPr>
                            <w:r w:rsidRPr="001959BB">
                              <w:rPr>
                                <w:rFonts w:ascii="Calibri" w:hAnsi="Calibri" w:cs="Calibri"/>
                              </w:rPr>
                              <w:tab/>
                            </w:r>
                          </w:p>
                          <w:p w14:paraId="18A17EE2" w14:textId="77777777" w:rsidR="001C7F8B" w:rsidRPr="001959BB" w:rsidRDefault="001C7F8B" w:rsidP="00E11A9D">
                            <w:pPr>
                              <w:rPr>
                                <w:rFonts w:ascii="Calibri" w:hAnsi="Calibri" w:cs="Calibri"/>
                                <w:u w:val="single"/>
                              </w:rPr>
                            </w:pPr>
                            <w:r w:rsidRPr="001959BB">
                              <w:rPr>
                                <w:rFonts w:ascii="Calibri" w:hAnsi="Calibri" w:cs="Calibri"/>
                              </w:rPr>
                              <w:t xml:space="preserve">Approval: </w:t>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rPr>
                              <w:t xml:space="preserve"> Date Approved: </w:t>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CC0250" id="_x0000_s1054" style="position:absolute;margin-left:1in;margin-top:702.1pt;width:474pt;height:80.7pt;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" fillcolor="silver">
                <v:textbox>
                  <w:txbxContent>
                    <w:p w14:paraId="121DEC71" w14:textId="77777777" w:rsidR="001C7F8B" w:rsidRPr="001959BB" w:rsidRDefault="001C7F8B" w:rsidP="00E11A9D">
                      <w:pPr>
                        <w:jc w:val="center"/>
                        <w:rPr>
                          <w:rFonts w:ascii="Calibri" w:hAnsi="Calibri" w:cs="Calibri"/>
                          <w:i/>
                          <w:iCs/>
                        </w:rPr>
                      </w:pPr>
                      <w:r w:rsidRPr="001959BB">
                        <w:rPr>
                          <w:rFonts w:ascii="Calibri" w:hAnsi="Calibri" w:cs="Calibri"/>
                          <w:i/>
                          <w:iCs/>
                        </w:rPr>
                        <w:t>For Internal Use Only</w:t>
                      </w:r>
                    </w:p>
                    <w:p w14:paraId="21046E4D" w14:textId="77777777" w:rsidR="001C7F8B" w:rsidRPr="001959BB" w:rsidRDefault="001C7F8B" w:rsidP="00E11A9D">
                      <w:pPr>
                        <w:rPr>
                          <w:rFonts w:ascii="Calibri" w:hAnsi="Calibri" w:cs="Calibri"/>
                          <w:i/>
                          <w:iCs/>
                        </w:rPr>
                      </w:pPr>
                    </w:p>
                    <w:p w14:paraId="4208477E" w14:textId="77777777" w:rsidR="001C7F8B" w:rsidRDefault="001C7F8B" w:rsidP="00E11A9D">
                      <w:pPr>
                        <w:rPr>
                          <w:rFonts w:ascii="Calibri" w:hAnsi="Calibri" w:cs="Calibri"/>
                          <w:u w:val="single"/>
                        </w:rPr>
                      </w:pPr>
                      <w:r w:rsidRPr="001959BB">
                        <w:rPr>
                          <w:rFonts w:ascii="Calibri" w:hAnsi="Calibri" w:cs="Calibri"/>
                        </w:rPr>
                        <w:t xml:space="preserve">Date </w:t>
                      </w:r>
                      <w:r>
                        <w:rPr>
                          <w:rFonts w:ascii="Calibri" w:hAnsi="Calibri" w:cs="Calibri"/>
                        </w:rPr>
                        <w:t>R</w:t>
                      </w:r>
                      <w:r w:rsidRPr="001959BB">
                        <w:rPr>
                          <w:rFonts w:ascii="Calibri" w:hAnsi="Calibri" w:cs="Calibri"/>
                        </w:rPr>
                        <w:t xml:space="preserve">eceived: </w:t>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rPr>
                        <w:t xml:space="preserve">  Log # </w:t>
                      </w:r>
                      <w:r w:rsidRPr="001959BB">
                        <w:rPr>
                          <w:rFonts w:ascii="Calibri" w:hAnsi="Calibri" w:cs="Calibri"/>
                          <w:u w:val="single"/>
                        </w:rPr>
                        <w:tab/>
                      </w:r>
                      <w:r w:rsidRPr="001959BB">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sidRPr="001959BB">
                        <w:rPr>
                          <w:rFonts w:ascii="Calibri" w:hAnsi="Calibri" w:cs="Calibri"/>
                          <w:u w:val="single"/>
                        </w:rPr>
                        <w:tab/>
                      </w:r>
                    </w:p>
                    <w:p w14:paraId="52AB81DB" w14:textId="77777777" w:rsidR="001C7F8B" w:rsidRPr="001959BB" w:rsidRDefault="001C7F8B" w:rsidP="00E11A9D">
                      <w:pPr>
                        <w:rPr>
                          <w:rFonts w:ascii="Calibri" w:hAnsi="Calibri" w:cs="Calibri"/>
                        </w:rPr>
                      </w:pPr>
                      <w:r w:rsidRPr="001959BB">
                        <w:rPr>
                          <w:rFonts w:ascii="Calibri" w:hAnsi="Calibri" w:cs="Calibri"/>
                        </w:rPr>
                        <w:tab/>
                      </w:r>
                    </w:p>
                    <w:p w14:paraId="18A17EE2" w14:textId="77777777" w:rsidR="001C7F8B" w:rsidRPr="001959BB" w:rsidRDefault="001C7F8B" w:rsidP="00E11A9D">
                      <w:pPr>
                        <w:rPr>
                          <w:rFonts w:ascii="Calibri" w:hAnsi="Calibri" w:cs="Calibri"/>
                          <w:u w:val="single"/>
                        </w:rPr>
                      </w:pPr>
                      <w:r w:rsidRPr="001959BB">
                        <w:rPr>
                          <w:rFonts w:ascii="Calibri" w:hAnsi="Calibri" w:cs="Calibri"/>
                        </w:rPr>
                        <w:t xml:space="preserve">Approval: </w:t>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rPr>
                        <w:t xml:space="preserve"> Date Approved: </w:t>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p>
                  </w:txbxContent>
                </v:textbox>
              </v:rect>
            </w:pict>
          </mc:Fallback>
        </mc:AlternateContent>
      </w:r>
      <w:r w:rsidRPr="00C901B7">
        <w:rPr>
          <w:rFonts w:ascii="Calibri" w:eastAsia="Times New Roman" w:hAnsi="Calibri" w:cs="Calibri"/>
          <w:noProof/>
          <w:sz w:val="24"/>
          <w:szCs w:val="24"/>
        </w:rPr>
        <mc:AlternateContent>
          <mc:Choice Requires="wps">
            <w:drawing>
              <wp:anchor distT="0" distB="0" distL="114300" distR="114300" simplePos="0" relativeHeight="252014592" behindDoc="0" locked="0" layoutInCell="1" allowOverlap="1" wp14:anchorId="79F77E3D" wp14:editId="26B2D529">
                <wp:simplePos x="0" y="0"/>
                <wp:positionH relativeFrom="column">
                  <wp:posOffset>914400</wp:posOffset>
                </wp:positionH>
                <wp:positionV relativeFrom="paragraph">
                  <wp:posOffset>8801100</wp:posOffset>
                </wp:positionV>
                <wp:extent cx="6019800" cy="1024890"/>
                <wp:effectExtent l="9525" t="13335" r="9525" b="952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1024890"/>
                        </a:xfrm>
                        <a:prstGeom prst="rect">
                          <a:avLst/>
                        </a:prstGeom>
                        <a:solidFill>
                          <a:srgbClr val="C0C0C0"/>
                        </a:solidFill>
                        <a:ln w="9525">
                          <a:solidFill>
                            <a:srgbClr val="000000"/>
                          </a:solidFill>
                          <a:miter lim="800000"/>
                          <a:headEnd/>
                          <a:tailEnd/>
                        </a:ln>
                      </wps:spPr>
                      <wps:txbx>
                        <w:txbxContent>
                          <w:p w14:paraId="068D7328" w14:textId="77777777" w:rsidR="001C7F8B" w:rsidRPr="001959BB" w:rsidRDefault="001C7F8B" w:rsidP="00E11A9D">
                            <w:pPr>
                              <w:jc w:val="center"/>
                              <w:rPr>
                                <w:rFonts w:ascii="Calibri" w:hAnsi="Calibri" w:cs="Calibri"/>
                                <w:i/>
                                <w:iCs/>
                              </w:rPr>
                            </w:pPr>
                            <w:r w:rsidRPr="001959BB">
                              <w:rPr>
                                <w:rFonts w:ascii="Calibri" w:hAnsi="Calibri" w:cs="Calibri"/>
                                <w:i/>
                                <w:iCs/>
                              </w:rPr>
                              <w:t>For Internal Use Only</w:t>
                            </w:r>
                          </w:p>
                          <w:p w14:paraId="7B876AD8" w14:textId="77777777" w:rsidR="001C7F8B" w:rsidRPr="001959BB" w:rsidRDefault="001C7F8B" w:rsidP="00E11A9D">
                            <w:pPr>
                              <w:rPr>
                                <w:rFonts w:ascii="Calibri" w:hAnsi="Calibri" w:cs="Calibri"/>
                                <w:i/>
                                <w:iCs/>
                              </w:rPr>
                            </w:pPr>
                          </w:p>
                          <w:p w14:paraId="151ACBD8" w14:textId="77777777" w:rsidR="001C7F8B" w:rsidRDefault="001C7F8B" w:rsidP="00E11A9D">
                            <w:pPr>
                              <w:rPr>
                                <w:rFonts w:ascii="Calibri" w:hAnsi="Calibri" w:cs="Calibri"/>
                                <w:u w:val="single"/>
                              </w:rPr>
                            </w:pPr>
                            <w:r w:rsidRPr="001959BB">
                              <w:rPr>
                                <w:rFonts w:ascii="Calibri" w:hAnsi="Calibri" w:cs="Calibri"/>
                              </w:rPr>
                              <w:t xml:space="preserve">Date </w:t>
                            </w:r>
                            <w:r>
                              <w:rPr>
                                <w:rFonts w:ascii="Calibri" w:hAnsi="Calibri" w:cs="Calibri"/>
                              </w:rPr>
                              <w:t>R</w:t>
                            </w:r>
                            <w:r w:rsidRPr="001959BB">
                              <w:rPr>
                                <w:rFonts w:ascii="Calibri" w:hAnsi="Calibri" w:cs="Calibri"/>
                              </w:rPr>
                              <w:t xml:space="preserve">eceived: </w:t>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rPr>
                              <w:t xml:space="preserve">  Log # </w:t>
                            </w:r>
                            <w:r w:rsidRPr="001959BB">
                              <w:rPr>
                                <w:rFonts w:ascii="Calibri" w:hAnsi="Calibri" w:cs="Calibri"/>
                                <w:u w:val="single"/>
                              </w:rPr>
                              <w:tab/>
                            </w:r>
                            <w:r w:rsidRPr="001959BB">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sidRPr="001959BB">
                              <w:rPr>
                                <w:rFonts w:ascii="Calibri" w:hAnsi="Calibri" w:cs="Calibri"/>
                                <w:u w:val="single"/>
                              </w:rPr>
                              <w:tab/>
                            </w:r>
                          </w:p>
                          <w:p w14:paraId="400ADC2F" w14:textId="77777777" w:rsidR="001C7F8B" w:rsidRPr="001959BB" w:rsidRDefault="001C7F8B" w:rsidP="00E11A9D">
                            <w:pPr>
                              <w:rPr>
                                <w:rFonts w:ascii="Calibri" w:hAnsi="Calibri" w:cs="Calibri"/>
                              </w:rPr>
                            </w:pPr>
                            <w:r w:rsidRPr="001959BB">
                              <w:rPr>
                                <w:rFonts w:ascii="Calibri" w:hAnsi="Calibri" w:cs="Calibri"/>
                              </w:rPr>
                              <w:tab/>
                            </w:r>
                          </w:p>
                          <w:p w14:paraId="7BADD22F" w14:textId="77777777" w:rsidR="001C7F8B" w:rsidRPr="001959BB" w:rsidRDefault="001C7F8B" w:rsidP="00E11A9D">
                            <w:pPr>
                              <w:rPr>
                                <w:rFonts w:ascii="Calibri" w:hAnsi="Calibri" w:cs="Calibri"/>
                                <w:u w:val="single"/>
                              </w:rPr>
                            </w:pPr>
                            <w:r w:rsidRPr="001959BB">
                              <w:rPr>
                                <w:rFonts w:ascii="Calibri" w:hAnsi="Calibri" w:cs="Calibri"/>
                              </w:rPr>
                              <w:t xml:space="preserve">Approval: </w:t>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rPr>
                              <w:t xml:space="preserve"> Date Approved: </w:t>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F77E3D" id="Rectangle 15" o:spid="_x0000_s1055" style="position:absolute;margin-left:1in;margin-top:693pt;width:474pt;height:80.7pt;z-index:2520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" fillcolor="silver">
                <v:textbox>
                  <w:txbxContent>
                    <w:p w14:paraId="068D7328" w14:textId="77777777" w:rsidR="001C7F8B" w:rsidRPr="001959BB" w:rsidRDefault="001C7F8B" w:rsidP="00E11A9D">
                      <w:pPr>
                        <w:jc w:val="center"/>
                        <w:rPr>
                          <w:rFonts w:ascii="Calibri" w:hAnsi="Calibri" w:cs="Calibri"/>
                          <w:i/>
                          <w:iCs/>
                        </w:rPr>
                      </w:pPr>
                      <w:r w:rsidRPr="001959BB">
                        <w:rPr>
                          <w:rFonts w:ascii="Calibri" w:hAnsi="Calibri" w:cs="Calibri"/>
                          <w:i/>
                          <w:iCs/>
                        </w:rPr>
                        <w:t>For Internal Use Only</w:t>
                      </w:r>
                    </w:p>
                    <w:p w14:paraId="7B876AD8" w14:textId="77777777" w:rsidR="001C7F8B" w:rsidRPr="001959BB" w:rsidRDefault="001C7F8B" w:rsidP="00E11A9D">
                      <w:pPr>
                        <w:rPr>
                          <w:rFonts w:ascii="Calibri" w:hAnsi="Calibri" w:cs="Calibri"/>
                          <w:i/>
                          <w:iCs/>
                        </w:rPr>
                      </w:pPr>
                    </w:p>
                    <w:p w14:paraId="151ACBD8" w14:textId="77777777" w:rsidR="001C7F8B" w:rsidRDefault="001C7F8B" w:rsidP="00E11A9D">
                      <w:pPr>
                        <w:rPr>
                          <w:rFonts w:ascii="Calibri" w:hAnsi="Calibri" w:cs="Calibri"/>
                          <w:u w:val="single"/>
                        </w:rPr>
                      </w:pPr>
                      <w:r w:rsidRPr="001959BB">
                        <w:rPr>
                          <w:rFonts w:ascii="Calibri" w:hAnsi="Calibri" w:cs="Calibri"/>
                        </w:rPr>
                        <w:t xml:space="preserve">Date </w:t>
                      </w:r>
                      <w:r>
                        <w:rPr>
                          <w:rFonts w:ascii="Calibri" w:hAnsi="Calibri" w:cs="Calibri"/>
                        </w:rPr>
                        <w:t>R</w:t>
                      </w:r>
                      <w:r w:rsidRPr="001959BB">
                        <w:rPr>
                          <w:rFonts w:ascii="Calibri" w:hAnsi="Calibri" w:cs="Calibri"/>
                        </w:rPr>
                        <w:t xml:space="preserve">eceived: </w:t>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rPr>
                        <w:t xml:space="preserve">  Log # </w:t>
                      </w:r>
                      <w:r w:rsidRPr="001959BB">
                        <w:rPr>
                          <w:rFonts w:ascii="Calibri" w:hAnsi="Calibri" w:cs="Calibri"/>
                          <w:u w:val="single"/>
                        </w:rPr>
                        <w:tab/>
                      </w:r>
                      <w:r w:rsidRPr="001959BB">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sidRPr="001959BB">
                        <w:rPr>
                          <w:rFonts w:ascii="Calibri" w:hAnsi="Calibri" w:cs="Calibri"/>
                          <w:u w:val="single"/>
                        </w:rPr>
                        <w:tab/>
                      </w:r>
                    </w:p>
                    <w:p w14:paraId="400ADC2F" w14:textId="77777777" w:rsidR="001C7F8B" w:rsidRPr="001959BB" w:rsidRDefault="001C7F8B" w:rsidP="00E11A9D">
                      <w:pPr>
                        <w:rPr>
                          <w:rFonts w:ascii="Calibri" w:hAnsi="Calibri" w:cs="Calibri"/>
                        </w:rPr>
                      </w:pPr>
                      <w:r w:rsidRPr="001959BB">
                        <w:rPr>
                          <w:rFonts w:ascii="Calibri" w:hAnsi="Calibri" w:cs="Calibri"/>
                        </w:rPr>
                        <w:tab/>
                      </w:r>
                    </w:p>
                    <w:p w14:paraId="7BADD22F" w14:textId="77777777" w:rsidR="001C7F8B" w:rsidRPr="001959BB" w:rsidRDefault="001C7F8B" w:rsidP="00E11A9D">
                      <w:pPr>
                        <w:rPr>
                          <w:rFonts w:ascii="Calibri" w:hAnsi="Calibri" w:cs="Calibri"/>
                          <w:u w:val="single"/>
                        </w:rPr>
                      </w:pPr>
                      <w:r w:rsidRPr="001959BB">
                        <w:rPr>
                          <w:rFonts w:ascii="Calibri" w:hAnsi="Calibri" w:cs="Calibri"/>
                        </w:rPr>
                        <w:t xml:space="preserve">Approval: </w:t>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rPr>
                        <w:t xml:space="preserve"> Date Approved: </w:t>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p>
                  </w:txbxContent>
                </v:textbox>
              </v:rect>
            </w:pict>
          </mc:Fallback>
        </mc:AlternateContent>
      </w:r>
      <w:r w:rsidRPr="00C901B7">
        <w:rPr>
          <w:rFonts w:ascii="Calibri" w:eastAsia="Times New Roman" w:hAnsi="Calibri" w:cs="Calibri"/>
          <w:noProof/>
          <w:sz w:val="24"/>
          <w:szCs w:val="24"/>
        </w:rPr>
        <mc:AlternateContent>
          <mc:Choice Requires="wps">
            <w:drawing>
              <wp:anchor distT="0" distB="0" distL="114300" distR="114300" simplePos="0" relativeHeight="252013568" behindDoc="0" locked="0" layoutInCell="1" allowOverlap="1" wp14:anchorId="35A8480F" wp14:editId="13E129D7">
                <wp:simplePos x="0" y="0"/>
                <wp:positionH relativeFrom="column">
                  <wp:posOffset>914400</wp:posOffset>
                </wp:positionH>
                <wp:positionV relativeFrom="paragraph">
                  <wp:posOffset>8801100</wp:posOffset>
                </wp:positionV>
                <wp:extent cx="6019800" cy="1024890"/>
                <wp:effectExtent l="9525" t="6985" r="9525" b="635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1024890"/>
                        </a:xfrm>
                        <a:prstGeom prst="rect">
                          <a:avLst/>
                        </a:prstGeom>
                        <a:solidFill>
                          <a:srgbClr val="C0C0C0"/>
                        </a:solidFill>
                        <a:ln w="9525">
                          <a:solidFill>
                            <a:srgbClr val="000000"/>
                          </a:solidFill>
                          <a:miter lim="800000"/>
                          <a:headEnd/>
                          <a:tailEnd/>
                        </a:ln>
                      </wps:spPr>
                      <wps:txbx>
                        <w:txbxContent>
                          <w:p w14:paraId="5665507B" w14:textId="77777777" w:rsidR="001C7F8B" w:rsidRPr="001959BB" w:rsidRDefault="001C7F8B" w:rsidP="00E11A9D">
                            <w:pPr>
                              <w:jc w:val="center"/>
                              <w:rPr>
                                <w:rFonts w:ascii="Calibri" w:hAnsi="Calibri" w:cs="Calibri"/>
                                <w:i/>
                                <w:iCs/>
                              </w:rPr>
                            </w:pPr>
                            <w:r w:rsidRPr="001959BB">
                              <w:rPr>
                                <w:rFonts w:ascii="Calibri" w:hAnsi="Calibri" w:cs="Calibri"/>
                                <w:i/>
                                <w:iCs/>
                              </w:rPr>
                              <w:t>For Internal Use Only</w:t>
                            </w:r>
                          </w:p>
                          <w:p w14:paraId="07CD5ED2" w14:textId="77777777" w:rsidR="001C7F8B" w:rsidRPr="001959BB" w:rsidRDefault="001C7F8B" w:rsidP="00E11A9D">
                            <w:pPr>
                              <w:rPr>
                                <w:rFonts w:ascii="Calibri" w:hAnsi="Calibri" w:cs="Calibri"/>
                                <w:i/>
                                <w:iCs/>
                              </w:rPr>
                            </w:pPr>
                          </w:p>
                          <w:p w14:paraId="6CBB537C" w14:textId="77777777" w:rsidR="001C7F8B" w:rsidRDefault="001C7F8B" w:rsidP="00E11A9D">
                            <w:pPr>
                              <w:rPr>
                                <w:rFonts w:ascii="Calibri" w:hAnsi="Calibri" w:cs="Calibri"/>
                                <w:u w:val="single"/>
                              </w:rPr>
                            </w:pPr>
                            <w:r w:rsidRPr="001959BB">
                              <w:rPr>
                                <w:rFonts w:ascii="Calibri" w:hAnsi="Calibri" w:cs="Calibri"/>
                              </w:rPr>
                              <w:t xml:space="preserve">Date </w:t>
                            </w:r>
                            <w:r>
                              <w:rPr>
                                <w:rFonts w:ascii="Calibri" w:hAnsi="Calibri" w:cs="Calibri"/>
                              </w:rPr>
                              <w:t>R</w:t>
                            </w:r>
                            <w:r w:rsidRPr="001959BB">
                              <w:rPr>
                                <w:rFonts w:ascii="Calibri" w:hAnsi="Calibri" w:cs="Calibri"/>
                              </w:rPr>
                              <w:t xml:space="preserve">eceived: </w:t>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rPr>
                              <w:t xml:space="preserve">  Log # </w:t>
                            </w:r>
                            <w:r w:rsidRPr="001959BB">
                              <w:rPr>
                                <w:rFonts w:ascii="Calibri" w:hAnsi="Calibri" w:cs="Calibri"/>
                                <w:u w:val="single"/>
                              </w:rPr>
                              <w:tab/>
                            </w:r>
                            <w:r w:rsidRPr="001959BB">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sidRPr="001959BB">
                              <w:rPr>
                                <w:rFonts w:ascii="Calibri" w:hAnsi="Calibri" w:cs="Calibri"/>
                                <w:u w:val="single"/>
                              </w:rPr>
                              <w:tab/>
                            </w:r>
                          </w:p>
                          <w:p w14:paraId="697EBAE6" w14:textId="77777777" w:rsidR="001C7F8B" w:rsidRPr="001959BB" w:rsidRDefault="001C7F8B" w:rsidP="00E11A9D">
                            <w:pPr>
                              <w:rPr>
                                <w:rFonts w:ascii="Calibri" w:hAnsi="Calibri" w:cs="Calibri"/>
                              </w:rPr>
                            </w:pPr>
                            <w:r w:rsidRPr="001959BB">
                              <w:rPr>
                                <w:rFonts w:ascii="Calibri" w:hAnsi="Calibri" w:cs="Calibri"/>
                              </w:rPr>
                              <w:tab/>
                            </w:r>
                          </w:p>
                          <w:p w14:paraId="3DD4F753" w14:textId="77777777" w:rsidR="001C7F8B" w:rsidRPr="001959BB" w:rsidRDefault="001C7F8B" w:rsidP="00E11A9D">
                            <w:pPr>
                              <w:rPr>
                                <w:rFonts w:ascii="Calibri" w:hAnsi="Calibri" w:cs="Calibri"/>
                                <w:u w:val="single"/>
                              </w:rPr>
                            </w:pPr>
                            <w:r w:rsidRPr="001959BB">
                              <w:rPr>
                                <w:rFonts w:ascii="Calibri" w:hAnsi="Calibri" w:cs="Calibri"/>
                              </w:rPr>
                              <w:t xml:space="preserve">Approval: </w:t>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rPr>
                              <w:t xml:space="preserve"> Date Approved: </w:t>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A8480F" id="Rectangle 14" o:spid="_x0000_s1056" style="position:absolute;margin-left:1in;margin-top:693pt;width:474pt;height:80.7pt;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" fillcolor="silver">
                <v:textbox>
                  <w:txbxContent>
                    <w:p w14:paraId="5665507B" w14:textId="77777777" w:rsidR="001C7F8B" w:rsidRPr="001959BB" w:rsidRDefault="001C7F8B" w:rsidP="00E11A9D">
                      <w:pPr>
                        <w:jc w:val="center"/>
                        <w:rPr>
                          <w:rFonts w:ascii="Calibri" w:hAnsi="Calibri" w:cs="Calibri"/>
                          <w:i/>
                          <w:iCs/>
                        </w:rPr>
                      </w:pPr>
                      <w:r w:rsidRPr="001959BB">
                        <w:rPr>
                          <w:rFonts w:ascii="Calibri" w:hAnsi="Calibri" w:cs="Calibri"/>
                          <w:i/>
                          <w:iCs/>
                        </w:rPr>
                        <w:t>For Internal Use Only</w:t>
                      </w:r>
                    </w:p>
                    <w:p w14:paraId="07CD5ED2" w14:textId="77777777" w:rsidR="001C7F8B" w:rsidRPr="001959BB" w:rsidRDefault="001C7F8B" w:rsidP="00E11A9D">
                      <w:pPr>
                        <w:rPr>
                          <w:rFonts w:ascii="Calibri" w:hAnsi="Calibri" w:cs="Calibri"/>
                          <w:i/>
                          <w:iCs/>
                        </w:rPr>
                      </w:pPr>
                    </w:p>
                    <w:p w14:paraId="6CBB537C" w14:textId="77777777" w:rsidR="001C7F8B" w:rsidRDefault="001C7F8B" w:rsidP="00E11A9D">
                      <w:pPr>
                        <w:rPr>
                          <w:rFonts w:ascii="Calibri" w:hAnsi="Calibri" w:cs="Calibri"/>
                          <w:u w:val="single"/>
                        </w:rPr>
                      </w:pPr>
                      <w:r w:rsidRPr="001959BB">
                        <w:rPr>
                          <w:rFonts w:ascii="Calibri" w:hAnsi="Calibri" w:cs="Calibri"/>
                        </w:rPr>
                        <w:t xml:space="preserve">Date </w:t>
                      </w:r>
                      <w:r>
                        <w:rPr>
                          <w:rFonts w:ascii="Calibri" w:hAnsi="Calibri" w:cs="Calibri"/>
                        </w:rPr>
                        <w:t>R</w:t>
                      </w:r>
                      <w:r w:rsidRPr="001959BB">
                        <w:rPr>
                          <w:rFonts w:ascii="Calibri" w:hAnsi="Calibri" w:cs="Calibri"/>
                        </w:rPr>
                        <w:t xml:space="preserve">eceived: </w:t>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rPr>
                        <w:t xml:space="preserve">  Log # </w:t>
                      </w:r>
                      <w:r w:rsidRPr="001959BB">
                        <w:rPr>
                          <w:rFonts w:ascii="Calibri" w:hAnsi="Calibri" w:cs="Calibri"/>
                          <w:u w:val="single"/>
                        </w:rPr>
                        <w:tab/>
                      </w:r>
                      <w:r w:rsidRPr="001959BB">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sidRPr="001959BB">
                        <w:rPr>
                          <w:rFonts w:ascii="Calibri" w:hAnsi="Calibri" w:cs="Calibri"/>
                          <w:u w:val="single"/>
                        </w:rPr>
                        <w:tab/>
                      </w:r>
                    </w:p>
                    <w:p w14:paraId="697EBAE6" w14:textId="77777777" w:rsidR="001C7F8B" w:rsidRPr="001959BB" w:rsidRDefault="001C7F8B" w:rsidP="00E11A9D">
                      <w:pPr>
                        <w:rPr>
                          <w:rFonts w:ascii="Calibri" w:hAnsi="Calibri" w:cs="Calibri"/>
                        </w:rPr>
                      </w:pPr>
                      <w:r w:rsidRPr="001959BB">
                        <w:rPr>
                          <w:rFonts w:ascii="Calibri" w:hAnsi="Calibri" w:cs="Calibri"/>
                        </w:rPr>
                        <w:tab/>
                      </w:r>
                    </w:p>
                    <w:p w14:paraId="3DD4F753" w14:textId="77777777" w:rsidR="001C7F8B" w:rsidRPr="001959BB" w:rsidRDefault="001C7F8B" w:rsidP="00E11A9D">
                      <w:pPr>
                        <w:rPr>
                          <w:rFonts w:ascii="Calibri" w:hAnsi="Calibri" w:cs="Calibri"/>
                          <w:u w:val="single"/>
                        </w:rPr>
                      </w:pPr>
                      <w:r w:rsidRPr="001959BB">
                        <w:rPr>
                          <w:rFonts w:ascii="Calibri" w:hAnsi="Calibri" w:cs="Calibri"/>
                        </w:rPr>
                        <w:t xml:space="preserve">Approval: </w:t>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rPr>
                        <w:t xml:space="preserve"> Date Approved: </w:t>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p>
                  </w:txbxContent>
                </v:textbox>
              </v:rect>
            </w:pict>
          </mc:Fallback>
        </mc:AlternateContent>
      </w:r>
    </w:p>
    <w:p w14:paraId="129694DD" w14:textId="37A90A28" w:rsidR="00E11A9D" w:rsidRPr="00C901B7" w:rsidRDefault="00E11A9D" w:rsidP="00E11A9D">
      <w:pPr>
        <w:pStyle w:val="Heading2"/>
        <w:rPr>
          <w:rFonts w:ascii="Calibri" w:hAnsi="Calibri" w:cs="Calibri"/>
          <w:sz w:val="36"/>
          <w:szCs w:val="36"/>
        </w:rPr>
      </w:pPr>
      <w:r w:rsidRPr="00C901B7">
        <w:rPr>
          <w:rFonts w:ascii="Calibri" w:hAnsi="Calibri" w:cs="Calibri"/>
          <w:sz w:val="36"/>
          <w:szCs w:val="36"/>
        </w:rPr>
        <w:br w:type="page"/>
      </w:r>
      <w:bookmarkStart w:id="368" w:name="_Ref490212924"/>
      <w:bookmarkStart w:id="369" w:name="_Ref490469713"/>
      <w:bookmarkStart w:id="370" w:name="_Toc214888919"/>
      <w:r w:rsidRPr="00C901B7">
        <w:lastRenderedPageBreak/>
        <w:t>Legal Consultation Form</w:t>
      </w:r>
      <w:bookmarkEnd w:id="368"/>
      <w:r w:rsidR="00274F2A" w:rsidRPr="00C901B7">
        <w:t>: Parishes, Schools &amp; Other Institutions</w:t>
      </w:r>
      <w:bookmarkEnd w:id="369"/>
      <w:bookmarkEnd w:id="370"/>
      <w:r w:rsidR="00615BF7" w:rsidRPr="00C901B7">
        <w:fldChar w:fldCharType="begin"/>
      </w:r>
      <w:r w:rsidR="00615BF7" w:rsidRPr="00C901B7">
        <w:instrText xml:space="preserve"> XE "Legal Consultation Form\: Parishes, Schools &amp; Other Institutions" </w:instrText>
      </w:r>
      <w:r w:rsidR="00615BF7" w:rsidRPr="00C901B7">
        <w:fldChar w:fldCharType="end"/>
      </w:r>
    </w:p>
    <w:p w14:paraId="1C29583F" w14:textId="30664849" w:rsidR="00E11A9D" w:rsidRPr="00C901B7" w:rsidRDefault="00E11A9D" w:rsidP="00274F2A">
      <w:pPr>
        <w:spacing w:after="0" w:line="240" w:lineRule="auto"/>
      </w:pPr>
      <w:r w:rsidRPr="00C901B7">
        <w:rPr>
          <w:b/>
        </w:rPr>
        <w:t>DIOCESE OF DES MOINES</w:t>
      </w:r>
      <w:r w:rsidRPr="00C901B7">
        <w:br/>
      </w:r>
    </w:p>
    <w:p w14:paraId="792B2713" w14:textId="77777777" w:rsidR="00E11A9D" w:rsidRPr="00C901B7" w:rsidRDefault="00E11A9D" w:rsidP="00E11A9D">
      <w:pPr>
        <w:spacing w:line="240" w:lineRule="auto"/>
        <w:rPr>
          <w:rFonts w:ascii="Calibri" w:hAnsi="Calibri" w:cs="Calibri"/>
          <w:u w:val="single"/>
        </w:rPr>
      </w:pPr>
      <w:r w:rsidRPr="00C901B7">
        <w:rPr>
          <w:rFonts w:ascii="Calibri" w:hAnsi="Calibri" w:cs="Calibri"/>
        </w:rPr>
        <w:t xml:space="preserve">Name </w:t>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p>
    <w:p w14:paraId="0786FAF8" w14:textId="77777777" w:rsidR="00E11A9D" w:rsidRPr="00C901B7" w:rsidRDefault="00E11A9D" w:rsidP="00E11A9D">
      <w:pPr>
        <w:spacing w:line="240" w:lineRule="auto"/>
        <w:rPr>
          <w:rFonts w:ascii="Calibri" w:hAnsi="Calibri" w:cs="Calibri"/>
          <w:u w:val="single"/>
        </w:rPr>
      </w:pPr>
      <w:r w:rsidRPr="00C901B7">
        <w:rPr>
          <w:rFonts w:ascii="Calibri" w:hAnsi="Calibri" w:cs="Calibri"/>
        </w:rPr>
        <w:t xml:space="preserve">Organization </w:t>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p>
    <w:p w14:paraId="6056A155" w14:textId="77777777" w:rsidR="00E11A9D" w:rsidRPr="00C901B7" w:rsidRDefault="00E11A9D" w:rsidP="00E11A9D">
      <w:pPr>
        <w:spacing w:line="240" w:lineRule="auto"/>
        <w:rPr>
          <w:rFonts w:ascii="Calibri" w:hAnsi="Calibri" w:cs="Calibri"/>
          <w:u w:val="single"/>
        </w:rPr>
      </w:pPr>
      <w:r w:rsidRPr="00C901B7">
        <w:rPr>
          <w:rFonts w:ascii="Calibri" w:hAnsi="Calibri" w:cs="Calibri"/>
        </w:rPr>
        <w:t xml:space="preserve">Address </w:t>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p>
    <w:p w14:paraId="76781E48" w14:textId="77777777" w:rsidR="00E11A9D" w:rsidRPr="00C901B7" w:rsidRDefault="00E11A9D" w:rsidP="00E11A9D">
      <w:pPr>
        <w:spacing w:line="240" w:lineRule="auto"/>
        <w:rPr>
          <w:rFonts w:ascii="Calibri" w:hAnsi="Calibri" w:cs="Calibri"/>
          <w:u w:val="single"/>
        </w:rPr>
      </w:pPr>
      <w:r w:rsidRPr="00C901B7">
        <w:rPr>
          <w:rFonts w:ascii="Calibri" w:hAnsi="Calibri" w:cs="Calibri"/>
        </w:rPr>
        <w:t xml:space="preserve">City, State Zip </w:t>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p>
    <w:p w14:paraId="792E9947" w14:textId="77777777" w:rsidR="00E11A9D" w:rsidRPr="00C901B7" w:rsidRDefault="00E11A9D" w:rsidP="00E11A9D">
      <w:pPr>
        <w:spacing w:line="240" w:lineRule="auto"/>
        <w:rPr>
          <w:rFonts w:ascii="Calibri" w:hAnsi="Calibri" w:cs="Calibri"/>
          <w:u w:val="single"/>
        </w:rPr>
      </w:pPr>
      <w:r w:rsidRPr="00C901B7">
        <w:rPr>
          <w:rFonts w:ascii="Calibri" w:hAnsi="Calibri" w:cs="Calibri"/>
        </w:rPr>
        <w:t xml:space="preserve">Phone </w:t>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p>
    <w:p w14:paraId="0BBB3301" w14:textId="77777777" w:rsidR="00E11A9D" w:rsidRPr="00C901B7" w:rsidRDefault="00E11A9D" w:rsidP="00E11A9D">
      <w:pPr>
        <w:spacing w:line="240" w:lineRule="auto"/>
        <w:rPr>
          <w:rFonts w:ascii="Calibri" w:hAnsi="Calibri" w:cs="Calibri"/>
          <w:u w:val="single"/>
        </w:rPr>
      </w:pPr>
      <w:r w:rsidRPr="00C901B7">
        <w:rPr>
          <w:rFonts w:ascii="Calibri" w:hAnsi="Calibri" w:cs="Calibri"/>
        </w:rPr>
        <w:t xml:space="preserve">Email </w:t>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p>
    <w:p w14:paraId="27A06ABB" w14:textId="77777777" w:rsidR="00E11A9D" w:rsidRPr="00C901B7" w:rsidRDefault="00E11A9D" w:rsidP="00E11A9D">
      <w:pPr>
        <w:spacing w:line="240" w:lineRule="auto"/>
        <w:rPr>
          <w:rFonts w:ascii="Calibri" w:hAnsi="Calibri" w:cs="Calibri"/>
          <w:u w:val="single"/>
        </w:rPr>
      </w:pPr>
      <w:r w:rsidRPr="00C901B7">
        <w:rPr>
          <w:rFonts w:ascii="Calibri" w:hAnsi="Calibri" w:cs="Calibri"/>
        </w:rPr>
        <w:t xml:space="preserve">Best time to call </w:t>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r w:rsidRPr="00C901B7">
        <w:rPr>
          <w:rFonts w:ascii="Calibri" w:hAnsi="Calibri" w:cs="Calibri"/>
          <w:u w:val="single"/>
        </w:rPr>
        <w:tab/>
      </w:r>
    </w:p>
    <w:p w14:paraId="502B58B5" w14:textId="77777777" w:rsidR="00E11A9D" w:rsidRPr="00C901B7" w:rsidRDefault="00E11A9D" w:rsidP="00E11A9D">
      <w:pPr>
        <w:spacing w:after="120" w:line="240" w:lineRule="auto"/>
        <w:rPr>
          <w:rFonts w:ascii="Calibri" w:hAnsi="Calibri" w:cs="Calibri"/>
        </w:rPr>
      </w:pPr>
      <w:r w:rsidRPr="00C901B7">
        <w:rPr>
          <w:rFonts w:ascii="Calibri" w:hAnsi="Calibri" w:cs="Calibri"/>
        </w:rPr>
        <w:t>Without disclosing any confidential information, briefly describe the matter(s) which you would like to discuss with the attorney:</w:t>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r w:rsidRPr="00C901B7">
        <w:rPr>
          <w:rFonts w:ascii="Calibri" w:hAnsi="Calibri" w:cs="Calibri"/>
          <w:color w:val="000000"/>
          <w:u w:val="single"/>
        </w:rPr>
        <w:tab/>
      </w:r>
    </w:p>
    <w:p w14:paraId="29F6EA40" w14:textId="77777777" w:rsidR="00E11A9D" w:rsidRPr="00C901B7" w:rsidRDefault="00E11A9D" w:rsidP="00E11A9D">
      <w:pPr>
        <w:pStyle w:val="NormalWeb"/>
        <w:spacing w:after="0"/>
        <w:rPr>
          <w:rFonts w:ascii="Calibri" w:hAnsi="Calibri" w:cs="Calibri"/>
          <w:color w:val="000000"/>
          <w:sz w:val="22"/>
          <w:szCs w:val="22"/>
        </w:rPr>
      </w:pPr>
      <w:r w:rsidRPr="00C901B7">
        <w:rPr>
          <w:rFonts w:ascii="Calibri" w:hAnsi="Calibri" w:cs="Calibri"/>
          <w:color w:val="000000"/>
          <w:sz w:val="22"/>
          <w:szCs w:val="22"/>
        </w:rPr>
        <w:t xml:space="preserve">At whose request is legal consultation being sought in this matter?  </w:t>
      </w:r>
    </w:p>
    <w:p w14:paraId="00857292" w14:textId="77777777" w:rsidR="00E11A9D" w:rsidRPr="00C901B7" w:rsidRDefault="00E11A9D" w:rsidP="00E11A9D">
      <w:pPr>
        <w:pStyle w:val="NormalWeb"/>
        <w:spacing w:before="0" w:beforeAutospacing="0" w:after="0"/>
        <w:rPr>
          <w:rFonts w:ascii="Calibri" w:hAnsi="Calibri" w:cs="Calibri"/>
          <w:color w:val="000000"/>
          <w:sz w:val="22"/>
          <w:szCs w:val="22"/>
        </w:rPr>
      </w:pP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p>
    <w:p w14:paraId="1A88EBEF" w14:textId="77777777" w:rsidR="00E11A9D" w:rsidRPr="00C901B7" w:rsidRDefault="00E11A9D" w:rsidP="00E11A9D">
      <w:pPr>
        <w:pStyle w:val="NormalWeb"/>
        <w:spacing w:after="0"/>
        <w:rPr>
          <w:rFonts w:ascii="Calibri" w:hAnsi="Calibri" w:cs="Calibri"/>
          <w:color w:val="000000"/>
          <w:sz w:val="22"/>
          <w:szCs w:val="22"/>
        </w:rPr>
      </w:pPr>
      <w:r w:rsidRPr="00C901B7">
        <w:rPr>
          <w:rFonts w:ascii="Calibri" w:hAnsi="Calibri" w:cs="Calibri"/>
          <w:color w:val="000000"/>
          <w:sz w:val="22"/>
          <w:szCs w:val="22"/>
        </w:rPr>
        <w:t>Please name any other parties involved in the matter:</w:t>
      </w:r>
    </w:p>
    <w:p w14:paraId="11CFFFB4" w14:textId="77777777" w:rsidR="00E11A9D" w:rsidRPr="00C901B7" w:rsidRDefault="00E11A9D" w:rsidP="00E11A9D">
      <w:pPr>
        <w:pStyle w:val="NormalWeb"/>
        <w:spacing w:before="0" w:beforeAutospacing="0" w:after="0"/>
        <w:rPr>
          <w:rFonts w:ascii="Calibri" w:hAnsi="Calibri" w:cs="Calibri"/>
          <w:color w:val="000000"/>
          <w:sz w:val="22"/>
          <w:szCs w:val="22"/>
        </w:rPr>
      </w:pP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p>
    <w:p w14:paraId="73914D21" w14:textId="77777777" w:rsidR="00E11A9D" w:rsidRPr="00C901B7" w:rsidRDefault="00E11A9D" w:rsidP="00E11A9D">
      <w:pPr>
        <w:pStyle w:val="NormalWeb"/>
        <w:spacing w:before="0" w:beforeAutospacing="0" w:after="0"/>
        <w:rPr>
          <w:rFonts w:ascii="Calibri" w:hAnsi="Calibri" w:cs="Calibri"/>
          <w:color w:val="000000"/>
          <w:sz w:val="22"/>
          <w:szCs w:val="22"/>
        </w:rPr>
      </w:pP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p>
    <w:p w14:paraId="2848DE0B" w14:textId="77777777" w:rsidR="00E11A9D" w:rsidRPr="00C901B7" w:rsidRDefault="00E11A9D" w:rsidP="00E11A9D">
      <w:pPr>
        <w:pStyle w:val="NormalWeb"/>
        <w:spacing w:after="0"/>
        <w:rPr>
          <w:rFonts w:ascii="Calibri" w:hAnsi="Calibri" w:cs="Calibri"/>
          <w:color w:val="000000"/>
          <w:sz w:val="22"/>
          <w:szCs w:val="22"/>
        </w:rPr>
      </w:pPr>
      <w:r w:rsidRPr="00C901B7">
        <w:rPr>
          <w:rFonts w:ascii="Calibri" w:hAnsi="Calibri" w:cs="Calibri"/>
          <w:color w:val="000000"/>
          <w:sz w:val="22"/>
          <w:szCs w:val="22"/>
        </w:rPr>
        <w:t>What would you like to accomplish as a result of seeking legal services?</w:t>
      </w:r>
    </w:p>
    <w:p w14:paraId="0E7B0F36" w14:textId="77777777" w:rsidR="00E11A9D" w:rsidRPr="00C901B7" w:rsidRDefault="00E11A9D" w:rsidP="00E11A9D">
      <w:pPr>
        <w:pStyle w:val="NormalWeb"/>
        <w:spacing w:before="0" w:beforeAutospacing="0" w:after="0"/>
        <w:rPr>
          <w:rFonts w:ascii="Calibri" w:hAnsi="Calibri" w:cs="Calibri"/>
          <w:color w:val="000000"/>
          <w:sz w:val="22"/>
          <w:szCs w:val="22"/>
        </w:rPr>
      </w:pP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p>
    <w:p w14:paraId="22033B79" w14:textId="77777777" w:rsidR="00E11A9D" w:rsidRPr="00C901B7" w:rsidRDefault="00E11A9D" w:rsidP="00E11A9D">
      <w:pPr>
        <w:pStyle w:val="NormalWeb"/>
        <w:spacing w:before="0" w:beforeAutospacing="0" w:after="0"/>
        <w:rPr>
          <w:rFonts w:ascii="Calibri" w:hAnsi="Calibri" w:cs="Calibri"/>
          <w:color w:val="000000"/>
          <w:sz w:val="22"/>
          <w:szCs w:val="22"/>
        </w:rPr>
      </w:pP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r w:rsidRPr="00C901B7">
        <w:rPr>
          <w:rFonts w:ascii="Calibri" w:hAnsi="Calibri" w:cs="Calibri"/>
          <w:color w:val="000000"/>
          <w:sz w:val="22"/>
          <w:szCs w:val="22"/>
          <w:u w:val="single"/>
        </w:rPr>
        <w:tab/>
      </w:r>
    </w:p>
    <w:p w14:paraId="710D54EA" w14:textId="77777777" w:rsidR="00E11A9D" w:rsidRPr="00C901B7" w:rsidRDefault="00E11A9D" w:rsidP="00E11A9D">
      <w:r w:rsidRPr="00C901B7">
        <w:rPr>
          <w:rFonts w:ascii="Calibri" w:hAnsi="Calibri" w:cs="Calibri"/>
          <w:noProof/>
          <w:sz w:val="36"/>
          <w:szCs w:val="36"/>
        </w:rPr>
        <mc:AlternateContent>
          <mc:Choice Requires="wps">
            <w:drawing>
              <wp:anchor distT="0" distB="0" distL="114300" distR="114300" simplePos="0" relativeHeight="252018688" behindDoc="0" locked="0" layoutInCell="1" allowOverlap="1" wp14:anchorId="400ECE09" wp14:editId="1302FA33">
                <wp:simplePos x="0" y="0"/>
                <wp:positionH relativeFrom="column">
                  <wp:posOffset>-85725</wp:posOffset>
                </wp:positionH>
                <wp:positionV relativeFrom="paragraph">
                  <wp:posOffset>127000</wp:posOffset>
                </wp:positionV>
                <wp:extent cx="6019800" cy="1076325"/>
                <wp:effectExtent l="0" t="0" r="19050" b="28575"/>
                <wp:wrapNone/>
                <wp:docPr id="20" name="Text Box 20"/>
                <wp:cNvGraphicFramePr/>
                <a:graphic xmlns:a="http://schemas.openxmlformats.org/drawingml/2006/main">
                  <a:graphicData uri="http://schemas.microsoft.com/office/word/2010/wordprocessingShape">
                    <wps:wsp>
                      <wps:cNvSpPr txBox="1"/>
                      <wps:spPr>
                        <a:xfrm>
                          <a:off x="0" y="0"/>
                          <a:ext cx="6019800" cy="1076325"/>
                        </a:xfrm>
                        <a:prstGeom prst="rect">
                          <a:avLst/>
                        </a:prstGeom>
                        <a:solidFill>
                          <a:sysClr val="window" lastClr="FFFFFF">
                            <a:lumMod val="75000"/>
                          </a:sysClr>
                        </a:solidFill>
                        <a:ln w="6350">
                          <a:solidFill>
                            <a:prstClr val="black"/>
                          </a:solidFill>
                        </a:ln>
                        <a:effectLst/>
                      </wps:spPr>
                      <wps:txbx>
                        <w:txbxContent>
                          <w:p w14:paraId="2E2108F7" w14:textId="77777777" w:rsidR="001C7F8B" w:rsidRDefault="001C7F8B" w:rsidP="00E11A9D">
                            <w:pPr>
                              <w:jc w:val="center"/>
                              <w:rPr>
                                <w:b/>
                                <w:i/>
                              </w:rPr>
                            </w:pPr>
                            <w:r w:rsidRPr="00C35567">
                              <w:rPr>
                                <w:b/>
                                <w:i/>
                              </w:rPr>
                              <w:t>For Internal Use Only</w:t>
                            </w:r>
                          </w:p>
                          <w:p w14:paraId="4461AF17" w14:textId="77777777" w:rsidR="001C7F8B" w:rsidRDefault="001C7F8B" w:rsidP="00E11A9D">
                            <w:r>
                              <w:t>Date Received</w:t>
                            </w:r>
                            <w:r>
                              <w:rPr>
                                <w:u w:val="single"/>
                              </w:rPr>
                              <w:tab/>
                            </w:r>
                            <w:r>
                              <w:rPr>
                                <w:u w:val="single"/>
                              </w:rPr>
                              <w:tab/>
                            </w:r>
                            <w:r>
                              <w:rPr>
                                <w:u w:val="single"/>
                              </w:rPr>
                              <w:tab/>
                            </w:r>
                            <w:r>
                              <w:rPr>
                                <w:u w:val="single"/>
                              </w:rPr>
                              <w:tab/>
                            </w:r>
                            <w:r>
                              <w:rPr>
                                <w:u w:val="single"/>
                              </w:rPr>
                              <w:tab/>
                            </w:r>
                            <w:r>
                              <w:t xml:space="preserve">  Log #</w:t>
                            </w:r>
                            <w:r>
                              <w:rPr>
                                <w:u w:val="single"/>
                              </w:rPr>
                              <w:tab/>
                            </w:r>
                            <w:r>
                              <w:rPr>
                                <w:u w:val="single"/>
                              </w:rPr>
                              <w:tab/>
                            </w:r>
                            <w:r>
                              <w:rPr>
                                <w:u w:val="single"/>
                              </w:rPr>
                              <w:tab/>
                            </w:r>
                            <w:r>
                              <w:rPr>
                                <w:u w:val="single"/>
                              </w:rPr>
                              <w:tab/>
                            </w:r>
                            <w:r>
                              <w:rPr>
                                <w:u w:val="single"/>
                              </w:rPr>
                              <w:tab/>
                            </w:r>
                            <w:r>
                              <w:rPr>
                                <w:u w:val="single"/>
                              </w:rPr>
                              <w:tab/>
                            </w:r>
                          </w:p>
                          <w:p w14:paraId="7286EA82" w14:textId="77777777" w:rsidR="001C7F8B" w:rsidRPr="00C35567" w:rsidRDefault="001C7F8B" w:rsidP="00E11A9D">
                            <w:pPr>
                              <w:rPr>
                                <w:u w:val="single"/>
                              </w:rPr>
                            </w:pPr>
                            <w:r>
                              <w:t xml:space="preserve">Approval </w:t>
                            </w:r>
                            <w:r>
                              <w:rPr>
                                <w:u w:val="single"/>
                              </w:rPr>
                              <w:tab/>
                            </w:r>
                            <w:r>
                              <w:rPr>
                                <w:u w:val="single"/>
                              </w:rPr>
                              <w:tab/>
                            </w:r>
                            <w:r>
                              <w:rPr>
                                <w:u w:val="single"/>
                              </w:rPr>
                              <w:tab/>
                            </w:r>
                            <w:r>
                              <w:rPr>
                                <w:u w:val="single"/>
                              </w:rPr>
                              <w:tab/>
                            </w:r>
                            <w:r>
                              <w:rPr>
                                <w:u w:val="single"/>
                              </w:rPr>
                              <w:tab/>
                            </w:r>
                            <w:r>
                              <w:rPr>
                                <w:u w:val="single"/>
                              </w:rPr>
                              <w:tab/>
                            </w:r>
                            <w:r>
                              <w:t xml:space="preserve">  Date Approved</w:t>
                            </w:r>
                            <w:r>
                              <w:rPr>
                                <w:u w:val="single"/>
                              </w:rPr>
                              <w:tab/>
                            </w:r>
                            <w:r>
                              <w:rPr>
                                <w:u w:val="single"/>
                              </w:rPr>
                              <w:tab/>
                            </w:r>
                            <w:r>
                              <w:rPr>
                                <w:u w:val="single"/>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00ECE09" id="Text Box 20" o:spid="_x0000_s1057" type="#_x0000_t202" style="position:absolute;margin-left:-6.75pt;margin-top:10pt;width:474pt;height:84.75pt;z-index:252018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" fillcolor="#bfbfbf" strokeweight=".5pt">
                <v:textbox>
                  <w:txbxContent>
                    <w:p w14:paraId="2E2108F7" w14:textId="77777777" w:rsidR="001C7F8B" w:rsidRDefault="001C7F8B" w:rsidP="00E11A9D">
                      <w:pPr>
                        <w:jc w:val="center"/>
                        <w:rPr>
                          <w:b/>
                          <w:i/>
                        </w:rPr>
                      </w:pPr>
                      <w:r w:rsidRPr="00C35567">
                        <w:rPr>
                          <w:b/>
                          <w:i/>
                        </w:rPr>
                        <w:t>For Internal Use Only</w:t>
                      </w:r>
                    </w:p>
                    <w:p w14:paraId="4461AF17" w14:textId="77777777" w:rsidR="001C7F8B" w:rsidRDefault="001C7F8B" w:rsidP="00E11A9D">
                      <w:r>
                        <w:t>Date Received</w:t>
                      </w:r>
                      <w:r>
                        <w:rPr>
                          <w:u w:val="single"/>
                        </w:rPr>
                        <w:tab/>
                      </w:r>
                      <w:r>
                        <w:rPr>
                          <w:u w:val="single"/>
                        </w:rPr>
                        <w:tab/>
                      </w:r>
                      <w:r>
                        <w:rPr>
                          <w:u w:val="single"/>
                        </w:rPr>
                        <w:tab/>
                      </w:r>
                      <w:r>
                        <w:rPr>
                          <w:u w:val="single"/>
                        </w:rPr>
                        <w:tab/>
                      </w:r>
                      <w:r>
                        <w:rPr>
                          <w:u w:val="single"/>
                        </w:rPr>
                        <w:tab/>
                      </w:r>
                      <w:r>
                        <w:t xml:space="preserve">  Log #</w:t>
                      </w:r>
                      <w:r>
                        <w:rPr>
                          <w:u w:val="single"/>
                        </w:rPr>
                        <w:tab/>
                      </w:r>
                      <w:r>
                        <w:rPr>
                          <w:u w:val="single"/>
                        </w:rPr>
                        <w:tab/>
                      </w:r>
                      <w:r>
                        <w:rPr>
                          <w:u w:val="single"/>
                        </w:rPr>
                        <w:tab/>
                      </w:r>
                      <w:r>
                        <w:rPr>
                          <w:u w:val="single"/>
                        </w:rPr>
                        <w:tab/>
                      </w:r>
                      <w:r>
                        <w:rPr>
                          <w:u w:val="single"/>
                        </w:rPr>
                        <w:tab/>
                      </w:r>
                      <w:r>
                        <w:rPr>
                          <w:u w:val="single"/>
                        </w:rPr>
                        <w:tab/>
                      </w:r>
                    </w:p>
                    <w:p w14:paraId="7286EA82" w14:textId="77777777" w:rsidR="001C7F8B" w:rsidRPr="00C35567" w:rsidRDefault="001C7F8B" w:rsidP="00E11A9D">
                      <w:pPr>
                        <w:rPr>
                          <w:u w:val="single"/>
                        </w:rPr>
                      </w:pPr>
                      <w:r>
                        <w:t xml:space="preserve">Approval </w:t>
                      </w:r>
                      <w:r>
                        <w:rPr>
                          <w:u w:val="single"/>
                        </w:rPr>
                        <w:tab/>
                      </w:r>
                      <w:r>
                        <w:rPr>
                          <w:u w:val="single"/>
                        </w:rPr>
                        <w:tab/>
                      </w:r>
                      <w:r>
                        <w:rPr>
                          <w:u w:val="single"/>
                        </w:rPr>
                        <w:tab/>
                      </w:r>
                      <w:r>
                        <w:rPr>
                          <w:u w:val="single"/>
                        </w:rPr>
                        <w:tab/>
                      </w:r>
                      <w:r>
                        <w:rPr>
                          <w:u w:val="single"/>
                        </w:rPr>
                        <w:tab/>
                      </w:r>
                      <w:r>
                        <w:rPr>
                          <w:u w:val="single"/>
                        </w:rPr>
                        <w:tab/>
                      </w:r>
                      <w:r>
                        <w:t xml:space="preserve">  Date Approved</w:t>
                      </w:r>
                      <w:r>
                        <w:rPr>
                          <w:u w:val="single"/>
                        </w:rPr>
                        <w:tab/>
                      </w:r>
                      <w:r>
                        <w:rPr>
                          <w:u w:val="single"/>
                        </w:rPr>
                        <w:tab/>
                      </w:r>
                      <w:r>
                        <w:rPr>
                          <w:u w:val="single"/>
                        </w:rPr>
                        <w:tab/>
                      </w:r>
                    </w:p>
                  </w:txbxContent>
                </v:textbox>
              </v:shape>
            </w:pict>
          </mc:Fallback>
        </mc:AlternateContent>
      </w:r>
      <w:r w:rsidRPr="00C901B7">
        <w:rPr>
          <w:noProof/>
        </w:rPr>
        <mc:AlternateContent>
          <mc:Choice Requires="wps">
            <w:drawing>
              <wp:anchor distT="0" distB="0" distL="114300" distR="114300" simplePos="0" relativeHeight="252017664" behindDoc="0" locked="0" layoutInCell="1" allowOverlap="1" wp14:anchorId="74454294" wp14:editId="20180F9E">
                <wp:simplePos x="0" y="0"/>
                <wp:positionH relativeFrom="column">
                  <wp:posOffset>914400</wp:posOffset>
                </wp:positionH>
                <wp:positionV relativeFrom="paragraph">
                  <wp:posOffset>8916670</wp:posOffset>
                </wp:positionV>
                <wp:extent cx="6019800" cy="1024890"/>
                <wp:effectExtent l="9525" t="10795" r="9525" b="1206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1024890"/>
                        </a:xfrm>
                        <a:prstGeom prst="rect">
                          <a:avLst/>
                        </a:prstGeom>
                        <a:solidFill>
                          <a:srgbClr val="C0C0C0"/>
                        </a:solidFill>
                        <a:ln w="9525">
                          <a:solidFill>
                            <a:srgbClr val="000000"/>
                          </a:solidFill>
                          <a:miter lim="800000"/>
                          <a:headEnd/>
                          <a:tailEnd/>
                        </a:ln>
                      </wps:spPr>
                      <wps:txbx>
                        <w:txbxContent>
                          <w:p w14:paraId="3CDF5F4F" w14:textId="77777777" w:rsidR="001C7F8B" w:rsidRPr="001959BB" w:rsidRDefault="001C7F8B" w:rsidP="00E11A9D">
                            <w:pPr>
                              <w:jc w:val="center"/>
                              <w:rPr>
                                <w:rFonts w:ascii="Calibri" w:hAnsi="Calibri" w:cs="Calibri"/>
                                <w:i/>
                                <w:iCs/>
                              </w:rPr>
                            </w:pPr>
                            <w:r w:rsidRPr="001959BB">
                              <w:rPr>
                                <w:rFonts w:ascii="Calibri" w:hAnsi="Calibri" w:cs="Calibri"/>
                                <w:i/>
                                <w:iCs/>
                              </w:rPr>
                              <w:t>For Internal Use Only</w:t>
                            </w:r>
                          </w:p>
                          <w:p w14:paraId="60582AB2" w14:textId="77777777" w:rsidR="001C7F8B" w:rsidRPr="001959BB" w:rsidRDefault="001C7F8B" w:rsidP="00E11A9D">
                            <w:pPr>
                              <w:rPr>
                                <w:rFonts w:ascii="Calibri" w:hAnsi="Calibri" w:cs="Calibri"/>
                                <w:i/>
                                <w:iCs/>
                              </w:rPr>
                            </w:pPr>
                          </w:p>
                          <w:p w14:paraId="316AD611" w14:textId="77777777" w:rsidR="001C7F8B" w:rsidRDefault="001C7F8B" w:rsidP="00E11A9D">
                            <w:pPr>
                              <w:rPr>
                                <w:rFonts w:ascii="Calibri" w:hAnsi="Calibri" w:cs="Calibri"/>
                                <w:u w:val="single"/>
                              </w:rPr>
                            </w:pPr>
                            <w:r w:rsidRPr="001959BB">
                              <w:rPr>
                                <w:rFonts w:ascii="Calibri" w:hAnsi="Calibri" w:cs="Calibri"/>
                              </w:rPr>
                              <w:t xml:space="preserve">Date </w:t>
                            </w:r>
                            <w:r>
                              <w:rPr>
                                <w:rFonts w:ascii="Calibri" w:hAnsi="Calibri" w:cs="Calibri"/>
                              </w:rPr>
                              <w:t>R</w:t>
                            </w:r>
                            <w:r w:rsidRPr="001959BB">
                              <w:rPr>
                                <w:rFonts w:ascii="Calibri" w:hAnsi="Calibri" w:cs="Calibri"/>
                              </w:rPr>
                              <w:t xml:space="preserve">eceived: </w:t>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rPr>
                              <w:t xml:space="preserve">  Log # </w:t>
                            </w:r>
                            <w:r w:rsidRPr="001959BB">
                              <w:rPr>
                                <w:rFonts w:ascii="Calibri" w:hAnsi="Calibri" w:cs="Calibri"/>
                                <w:u w:val="single"/>
                              </w:rPr>
                              <w:tab/>
                            </w:r>
                            <w:r w:rsidRPr="001959BB">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sidRPr="001959BB">
                              <w:rPr>
                                <w:rFonts w:ascii="Calibri" w:hAnsi="Calibri" w:cs="Calibri"/>
                                <w:u w:val="single"/>
                              </w:rPr>
                              <w:tab/>
                            </w:r>
                          </w:p>
                          <w:p w14:paraId="6AA31720" w14:textId="77777777" w:rsidR="001C7F8B" w:rsidRPr="001959BB" w:rsidRDefault="001C7F8B" w:rsidP="00E11A9D">
                            <w:pPr>
                              <w:rPr>
                                <w:rFonts w:ascii="Calibri" w:hAnsi="Calibri" w:cs="Calibri"/>
                              </w:rPr>
                            </w:pPr>
                            <w:r w:rsidRPr="001959BB">
                              <w:rPr>
                                <w:rFonts w:ascii="Calibri" w:hAnsi="Calibri" w:cs="Calibri"/>
                              </w:rPr>
                              <w:tab/>
                            </w:r>
                          </w:p>
                          <w:p w14:paraId="0DBB155F" w14:textId="77777777" w:rsidR="001C7F8B" w:rsidRPr="001959BB" w:rsidRDefault="001C7F8B" w:rsidP="00E11A9D">
                            <w:pPr>
                              <w:rPr>
                                <w:rFonts w:ascii="Calibri" w:hAnsi="Calibri" w:cs="Calibri"/>
                                <w:u w:val="single"/>
                              </w:rPr>
                            </w:pPr>
                            <w:r w:rsidRPr="001959BB">
                              <w:rPr>
                                <w:rFonts w:ascii="Calibri" w:hAnsi="Calibri" w:cs="Calibri"/>
                              </w:rPr>
                              <w:t xml:space="preserve">Approval: </w:t>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rPr>
                              <w:t xml:space="preserve"> Date Approved: </w:t>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454294" id="Rectangle 19" o:spid="_x0000_s1058" style="position:absolute;margin-left:1in;margin-top:702.1pt;width:474pt;height:80.7pt;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" fillcolor="silver">
                <v:textbox>
                  <w:txbxContent>
                    <w:p w14:paraId="3CDF5F4F" w14:textId="77777777" w:rsidR="001C7F8B" w:rsidRPr="001959BB" w:rsidRDefault="001C7F8B" w:rsidP="00E11A9D">
                      <w:pPr>
                        <w:jc w:val="center"/>
                        <w:rPr>
                          <w:rFonts w:ascii="Calibri" w:hAnsi="Calibri" w:cs="Calibri"/>
                          <w:i/>
                          <w:iCs/>
                        </w:rPr>
                      </w:pPr>
                      <w:r w:rsidRPr="001959BB">
                        <w:rPr>
                          <w:rFonts w:ascii="Calibri" w:hAnsi="Calibri" w:cs="Calibri"/>
                          <w:i/>
                          <w:iCs/>
                        </w:rPr>
                        <w:t>For Internal Use Only</w:t>
                      </w:r>
                    </w:p>
                    <w:p w14:paraId="60582AB2" w14:textId="77777777" w:rsidR="001C7F8B" w:rsidRPr="001959BB" w:rsidRDefault="001C7F8B" w:rsidP="00E11A9D">
                      <w:pPr>
                        <w:rPr>
                          <w:rFonts w:ascii="Calibri" w:hAnsi="Calibri" w:cs="Calibri"/>
                          <w:i/>
                          <w:iCs/>
                        </w:rPr>
                      </w:pPr>
                    </w:p>
                    <w:p w14:paraId="316AD611" w14:textId="77777777" w:rsidR="001C7F8B" w:rsidRDefault="001C7F8B" w:rsidP="00E11A9D">
                      <w:pPr>
                        <w:rPr>
                          <w:rFonts w:ascii="Calibri" w:hAnsi="Calibri" w:cs="Calibri"/>
                          <w:u w:val="single"/>
                        </w:rPr>
                      </w:pPr>
                      <w:r w:rsidRPr="001959BB">
                        <w:rPr>
                          <w:rFonts w:ascii="Calibri" w:hAnsi="Calibri" w:cs="Calibri"/>
                        </w:rPr>
                        <w:t xml:space="preserve">Date </w:t>
                      </w:r>
                      <w:r>
                        <w:rPr>
                          <w:rFonts w:ascii="Calibri" w:hAnsi="Calibri" w:cs="Calibri"/>
                        </w:rPr>
                        <w:t>R</w:t>
                      </w:r>
                      <w:r w:rsidRPr="001959BB">
                        <w:rPr>
                          <w:rFonts w:ascii="Calibri" w:hAnsi="Calibri" w:cs="Calibri"/>
                        </w:rPr>
                        <w:t xml:space="preserve">eceived: </w:t>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rPr>
                        <w:t xml:space="preserve">  Log # </w:t>
                      </w:r>
                      <w:r w:rsidRPr="001959BB">
                        <w:rPr>
                          <w:rFonts w:ascii="Calibri" w:hAnsi="Calibri" w:cs="Calibri"/>
                          <w:u w:val="single"/>
                        </w:rPr>
                        <w:tab/>
                      </w:r>
                      <w:r w:rsidRPr="001959BB">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sidRPr="001959BB">
                        <w:rPr>
                          <w:rFonts w:ascii="Calibri" w:hAnsi="Calibri" w:cs="Calibri"/>
                          <w:u w:val="single"/>
                        </w:rPr>
                        <w:tab/>
                      </w:r>
                    </w:p>
                    <w:p w14:paraId="6AA31720" w14:textId="77777777" w:rsidR="001C7F8B" w:rsidRPr="001959BB" w:rsidRDefault="001C7F8B" w:rsidP="00E11A9D">
                      <w:pPr>
                        <w:rPr>
                          <w:rFonts w:ascii="Calibri" w:hAnsi="Calibri" w:cs="Calibri"/>
                        </w:rPr>
                      </w:pPr>
                      <w:r w:rsidRPr="001959BB">
                        <w:rPr>
                          <w:rFonts w:ascii="Calibri" w:hAnsi="Calibri" w:cs="Calibri"/>
                        </w:rPr>
                        <w:tab/>
                      </w:r>
                    </w:p>
                    <w:p w14:paraId="0DBB155F" w14:textId="77777777" w:rsidR="001C7F8B" w:rsidRPr="001959BB" w:rsidRDefault="001C7F8B" w:rsidP="00E11A9D">
                      <w:pPr>
                        <w:rPr>
                          <w:rFonts w:ascii="Calibri" w:hAnsi="Calibri" w:cs="Calibri"/>
                          <w:u w:val="single"/>
                        </w:rPr>
                      </w:pPr>
                      <w:r w:rsidRPr="001959BB">
                        <w:rPr>
                          <w:rFonts w:ascii="Calibri" w:hAnsi="Calibri" w:cs="Calibri"/>
                        </w:rPr>
                        <w:t xml:space="preserve">Approval: </w:t>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r w:rsidRPr="001959BB">
                        <w:rPr>
                          <w:rFonts w:ascii="Calibri" w:hAnsi="Calibri" w:cs="Calibri"/>
                        </w:rPr>
                        <w:t xml:space="preserve"> Date Approved: </w:t>
                      </w:r>
                      <w:r w:rsidRPr="001959BB">
                        <w:rPr>
                          <w:rFonts w:ascii="Calibri" w:hAnsi="Calibri" w:cs="Calibri"/>
                          <w:u w:val="single"/>
                        </w:rPr>
                        <w:tab/>
                      </w:r>
                      <w:r w:rsidRPr="001959BB">
                        <w:rPr>
                          <w:rFonts w:ascii="Calibri" w:hAnsi="Calibri" w:cs="Calibri"/>
                          <w:u w:val="single"/>
                        </w:rPr>
                        <w:tab/>
                      </w:r>
                      <w:r w:rsidRPr="001959BB">
                        <w:rPr>
                          <w:rFonts w:ascii="Calibri" w:hAnsi="Calibri" w:cs="Calibri"/>
                          <w:u w:val="single"/>
                        </w:rPr>
                        <w:tab/>
                      </w:r>
                    </w:p>
                  </w:txbxContent>
                </v:textbox>
              </v:rect>
            </w:pict>
          </mc:Fallback>
        </mc:AlternateContent>
      </w:r>
    </w:p>
    <w:p w14:paraId="277F8B8C" w14:textId="77777777" w:rsidR="00E11A9D" w:rsidRPr="00C901B7" w:rsidRDefault="00E11A9D" w:rsidP="00E11A9D">
      <w:pPr>
        <w:spacing w:after="200" w:line="276" w:lineRule="auto"/>
      </w:pPr>
    </w:p>
    <w:p w14:paraId="63193B1F" w14:textId="77777777" w:rsidR="00E11A9D" w:rsidRPr="00C901B7" w:rsidRDefault="00E11A9D" w:rsidP="00E11A9D">
      <w:pPr>
        <w:spacing w:after="200" w:line="276" w:lineRule="auto"/>
      </w:pPr>
    </w:p>
    <w:p w14:paraId="59FDF61E" w14:textId="77777777" w:rsidR="00E11A9D" w:rsidRPr="00C901B7" w:rsidRDefault="00E11A9D" w:rsidP="00E11A9D">
      <w:pPr>
        <w:spacing w:after="200" w:line="276" w:lineRule="auto"/>
      </w:pPr>
    </w:p>
    <w:p w14:paraId="112D0C4C" w14:textId="73D598D8" w:rsidR="001F44C1" w:rsidRPr="00C901B7" w:rsidRDefault="001F44C1" w:rsidP="00BB0FEE"/>
    <w:p w14:paraId="23E8C998" w14:textId="624A4D08" w:rsidR="001F44C1" w:rsidRPr="00C901B7" w:rsidRDefault="001F44C1" w:rsidP="001F44C1">
      <w:pPr>
        <w:pStyle w:val="Heading2"/>
        <w:rPr>
          <w:rFonts w:eastAsia="Times New Roman"/>
        </w:rPr>
      </w:pPr>
      <w:bookmarkStart w:id="371" w:name="_Ref490732320"/>
      <w:bookmarkStart w:id="372" w:name="_Ref490732321"/>
      <w:bookmarkStart w:id="373" w:name="_Toc214888920"/>
      <w:r w:rsidRPr="00C901B7">
        <w:rPr>
          <w:rFonts w:eastAsia="Times New Roman"/>
        </w:rPr>
        <w:lastRenderedPageBreak/>
        <w:t>Internal Control Questionnaire</w:t>
      </w:r>
      <w:r w:rsidR="003D7508" w:rsidRPr="00C901B7">
        <w:rPr>
          <w:rFonts w:eastAsia="Times New Roman"/>
        </w:rPr>
        <w:t xml:space="preserve"> (ICQ)</w:t>
      </w:r>
      <w:r w:rsidR="003D7508" w:rsidRPr="00C901B7">
        <w:rPr>
          <w:rFonts w:eastAsia="Times New Roman"/>
        </w:rPr>
        <w:fldChar w:fldCharType="begin"/>
      </w:r>
      <w:r w:rsidR="003D7508" w:rsidRPr="00C901B7">
        <w:instrText xml:space="preserve"> XE "</w:instrText>
      </w:r>
      <w:r w:rsidR="003D7508" w:rsidRPr="00C901B7">
        <w:rPr>
          <w:rFonts w:eastAsia="Times New Roman"/>
        </w:rPr>
        <w:instrText>Internal Control Questionnaire (ICQ)</w:instrText>
      </w:r>
      <w:r w:rsidR="003D7508" w:rsidRPr="00C901B7">
        <w:instrText xml:space="preserve">" </w:instrText>
      </w:r>
      <w:r w:rsidR="003D7508" w:rsidRPr="00C901B7">
        <w:rPr>
          <w:rFonts w:eastAsia="Times New Roman"/>
        </w:rPr>
        <w:fldChar w:fldCharType="end"/>
      </w:r>
      <w:r w:rsidRPr="00C901B7">
        <w:rPr>
          <w:rFonts w:eastAsia="Times New Roman"/>
        </w:rPr>
        <w:t xml:space="preserve"> for Parish/School Internal Reviews</w:t>
      </w:r>
      <w:bookmarkEnd w:id="371"/>
      <w:bookmarkEnd w:id="372"/>
      <w:bookmarkEnd w:id="373"/>
    </w:p>
    <w:tbl>
      <w:tblPr>
        <w:tblW w:w="9355" w:type="dxa"/>
        <w:tblLook w:val="04A0" w:firstRow="1" w:lastRow="0" w:firstColumn="1" w:lastColumn="0" w:noHBand="0" w:noVBand="1"/>
      </w:tblPr>
      <w:tblGrid>
        <w:gridCol w:w="439"/>
        <w:gridCol w:w="402"/>
        <w:gridCol w:w="8514"/>
      </w:tblGrid>
      <w:tr w:rsidR="00394CB4" w:rsidRPr="00C901B7" w14:paraId="6A7E2662" w14:textId="77777777" w:rsidTr="006813FF">
        <w:trPr>
          <w:trHeight w:val="374"/>
        </w:trPr>
        <w:tc>
          <w:tcPr>
            <w:tcW w:w="439" w:type="dxa"/>
            <w:tcBorders>
              <w:top w:val="nil"/>
              <w:bottom w:val="nil"/>
              <w:right w:val="single" w:sz="4" w:space="0" w:color="auto"/>
            </w:tcBorders>
            <w:noWrap/>
            <w:vAlign w:val="bottom"/>
            <w:hideMark/>
          </w:tcPr>
          <w:p w14:paraId="51D225B6" w14:textId="77777777" w:rsidR="001F44C1" w:rsidRPr="00C901B7" w:rsidRDefault="001F44C1" w:rsidP="001F44C1">
            <w:pPr>
              <w:spacing w:after="0" w:line="240" w:lineRule="auto"/>
              <w:jc w:val="center"/>
              <w:rPr>
                <w:rFonts w:eastAsia="Times New Roman" w:cstheme="minorHAnsi"/>
                <w:b/>
                <w:bCs/>
              </w:rPr>
            </w:pPr>
            <w:r w:rsidRPr="00C901B7">
              <w:rPr>
                <w:rFonts w:eastAsia="Times New Roman" w:cstheme="minorHAnsi"/>
                <w:b/>
                <w:bCs/>
              </w:rPr>
              <w:t>A.</w:t>
            </w:r>
          </w:p>
        </w:tc>
        <w:tc>
          <w:tcPr>
            <w:tcW w:w="891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05FD8905" w14:textId="1C0BE5C8" w:rsidR="001F44C1" w:rsidRPr="00C901B7" w:rsidRDefault="001F44C1" w:rsidP="001F44C1">
            <w:pPr>
              <w:spacing w:after="0" w:line="240" w:lineRule="auto"/>
              <w:rPr>
                <w:rFonts w:eastAsia="Times New Roman" w:cstheme="minorHAnsi"/>
                <w:b/>
                <w:bCs/>
              </w:rPr>
            </w:pPr>
            <w:r w:rsidRPr="00C901B7">
              <w:rPr>
                <w:rFonts w:eastAsia="Times New Roman" w:cstheme="minorHAnsi"/>
                <w:b/>
                <w:bCs/>
              </w:rPr>
              <w:t>Finance Council</w:t>
            </w:r>
            <w:r w:rsidR="006813FF" w:rsidRPr="00C901B7">
              <w:rPr>
                <w:rFonts w:eastAsia="Times New Roman" w:cstheme="minorHAnsi"/>
                <w:b/>
                <w:bCs/>
              </w:rPr>
              <w:fldChar w:fldCharType="begin"/>
            </w:r>
            <w:r w:rsidR="006813FF" w:rsidRPr="00C901B7">
              <w:instrText xml:space="preserve"> XE "</w:instrText>
            </w:r>
            <w:r w:rsidR="006813FF" w:rsidRPr="00C901B7">
              <w:rPr>
                <w:rFonts w:eastAsia="Times New Roman" w:cstheme="minorHAnsi"/>
                <w:bCs/>
              </w:rPr>
              <w:instrText>Finance Council</w:instrText>
            </w:r>
            <w:r w:rsidR="006813FF" w:rsidRPr="00C901B7">
              <w:instrText xml:space="preserve">" </w:instrText>
            </w:r>
            <w:r w:rsidR="006813FF" w:rsidRPr="00C901B7">
              <w:rPr>
                <w:rFonts w:eastAsia="Times New Roman" w:cstheme="minorHAnsi"/>
                <w:b/>
                <w:bCs/>
              </w:rPr>
              <w:fldChar w:fldCharType="end"/>
            </w:r>
          </w:p>
        </w:tc>
      </w:tr>
      <w:tr w:rsidR="00394CB4" w:rsidRPr="00C901B7" w14:paraId="60BD5FBD" w14:textId="77777777" w:rsidTr="00715BCA">
        <w:trPr>
          <w:trHeight w:val="368"/>
        </w:trPr>
        <w:tc>
          <w:tcPr>
            <w:tcW w:w="439" w:type="dxa"/>
            <w:tcBorders>
              <w:top w:val="nil"/>
              <w:bottom w:val="nil"/>
              <w:right w:val="single" w:sz="4" w:space="0" w:color="auto"/>
            </w:tcBorders>
            <w:noWrap/>
            <w:vAlign w:val="bottom"/>
            <w:hideMark/>
          </w:tcPr>
          <w:p w14:paraId="049365D5" w14:textId="77777777" w:rsidR="001F44C1" w:rsidRPr="00C901B7" w:rsidRDefault="001F44C1" w:rsidP="001F44C1">
            <w:pPr>
              <w:spacing w:after="0" w:line="240" w:lineRule="auto"/>
              <w:jc w:val="center"/>
              <w:rPr>
                <w:rFonts w:eastAsia="Times New Roman" w:cstheme="minorHAnsi"/>
                <w:b/>
                <w:bCs/>
              </w:rPr>
            </w:pPr>
            <w:r w:rsidRPr="00C901B7">
              <w:rPr>
                <w:rFonts w:eastAsia="Times New Roman" w:cstheme="minorHAnsi"/>
                <w:b/>
                <w:bCs/>
              </w:rPr>
              <w:t> </w:t>
            </w:r>
          </w:p>
        </w:tc>
        <w:tc>
          <w:tcPr>
            <w:tcW w:w="402" w:type="dxa"/>
            <w:tcBorders>
              <w:top w:val="single" w:sz="4" w:space="0" w:color="auto"/>
              <w:left w:val="single" w:sz="4" w:space="0" w:color="auto"/>
              <w:bottom w:val="single" w:sz="4" w:space="0" w:color="auto"/>
              <w:right w:val="single" w:sz="4" w:space="0" w:color="auto"/>
            </w:tcBorders>
            <w:noWrap/>
            <w:vAlign w:val="center"/>
            <w:hideMark/>
          </w:tcPr>
          <w:p w14:paraId="25B642E5" w14:textId="77777777" w:rsidR="001F44C1" w:rsidRPr="00C901B7" w:rsidRDefault="001F44C1" w:rsidP="00D848E7">
            <w:pPr>
              <w:spacing w:after="0" w:line="240" w:lineRule="auto"/>
              <w:ind w:left="-89"/>
              <w:jc w:val="center"/>
              <w:rPr>
                <w:rFonts w:eastAsia="Times New Roman" w:cstheme="minorHAnsi"/>
              </w:rPr>
            </w:pPr>
            <w:r w:rsidRPr="00C901B7">
              <w:rPr>
                <w:rFonts w:eastAsia="Times New Roman" w:cstheme="minorHAnsi"/>
              </w:rPr>
              <w:t>1</w:t>
            </w:r>
          </w:p>
        </w:tc>
        <w:tc>
          <w:tcPr>
            <w:tcW w:w="8514" w:type="dxa"/>
            <w:tcBorders>
              <w:top w:val="single" w:sz="4" w:space="0" w:color="auto"/>
              <w:left w:val="single" w:sz="4" w:space="0" w:color="auto"/>
              <w:bottom w:val="single" w:sz="4" w:space="0" w:color="auto"/>
              <w:right w:val="single" w:sz="4" w:space="0" w:color="auto"/>
            </w:tcBorders>
            <w:noWrap/>
            <w:vAlign w:val="bottom"/>
            <w:hideMark/>
          </w:tcPr>
          <w:p w14:paraId="5C310C9A" w14:textId="62DD81A8" w:rsidR="001F44C1" w:rsidRPr="00C901B7" w:rsidRDefault="008C0DDD" w:rsidP="008C0DDD">
            <w:pPr>
              <w:spacing w:after="0" w:line="240" w:lineRule="auto"/>
              <w:rPr>
                <w:rFonts w:eastAsia="Times New Roman" w:cstheme="minorHAnsi"/>
              </w:rPr>
            </w:pPr>
            <w:r w:rsidRPr="00C901B7">
              <w:rPr>
                <w:rFonts w:eastAsia="Times New Roman" w:cstheme="minorHAnsi"/>
              </w:rPr>
              <w:t>The F</w:t>
            </w:r>
            <w:r w:rsidR="001F44C1" w:rsidRPr="00C901B7">
              <w:rPr>
                <w:rFonts w:eastAsia="Times New Roman" w:cstheme="minorHAnsi"/>
              </w:rPr>
              <w:t xml:space="preserve">inance </w:t>
            </w:r>
            <w:r w:rsidRPr="00C901B7">
              <w:rPr>
                <w:rFonts w:eastAsia="Times New Roman" w:cstheme="minorHAnsi"/>
              </w:rPr>
              <w:t>C</w:t>
            </w:r>
            <w:r w:rsidR="001F44C1" w:rsidRPr="00C901B7">
              <w:rPr>
                <w:rFonts w:eastAsia="Times New Roman" w:cstheme="minorHAnsi"/>
              </w:rPr>
              <w:t>ouncil meets at least four times a year.</w:t>
            </w:r>
          </w:p>
        </w:tc>
      </w:tr>
      <w:tr w:rsidR="00394CB4" w:rsidRPr="00C901B7" w14:paraId="4F43E9E9" w14:textId="77777777" w:rsidTr="00715BCA">
        <w:trPr>
          <w:trHeight w:val="374"/>
        </w:trPr>
        <w:tc>
          <w:tcPr>
            <w:tcW w:w="439" w:type="dxa"/>
            <w:tcBorders>
              <w:top w:val="nil"/>
              <w:bottom w:val="nil"/>
              <w:right w:val="single" w:sz="4" w:space="0" w:color="auto"/>
            </w:tcBorders>
            <w:noWrap/>
            <w:vAlign w:val="bottom"/>
            <w:hideMark/>
          </w:tcPr>
          <w:p w14:paraId="5C0EAFCC" w14:textId="77777777" w:rsidR="001F44C1" w:rsidRPr="00C901B7" w:rsidRDefault="001F44C1" w:rsidP="001F44C1">
            <w:pPr>
              <w:spacing w:after="0" w:line="240" w:lineRule="auto"/>
              <w:jc w:val="center"/>
              <w:rPr>
                <w:rFonts w:eastAsia="Times New Roman" w:cstheme="minorHAnsi"/>
                <w:b/>
                <w:bCs/>
              </w:rPr>
            </w:pPr>
            <w:r w:rsidRPr="00C901B7">
              <w:rPr>
                <w:rFonts w:eastAsia="Times New Roman" w:cstheme="minorHAnsi"/>
                <w:b/>
                <w:bCs/>
              </w:rPr>
              <w:t> </w:t>
            </w:r>
          </w:p>
        </w:tc>
        <w:tc>
          <w:tcPr>
            <w:tcW w:w="402" w:type="dxa"/>
            <w:tcBorders>
              <w:top w:val="single" w:sz="4" w:space="0" w:color="auto"/>
              <w:left w:val="single" w:sz="4" w:space="0" w:color="auto"/>
              <w:bottom w:val="single" w:sz="4" w:space="0" w:color="auto"/>
              <w:right w:val="single" w:sz="4" w:space="0" w:color="auto"/>
            </w:tcBorders>
            <w:noWrap/>
            <w:vAlign w:val="center"/>
            <w:hideMark/>
          </w:tcPr>
          <w:p w14:paraId="3A7B12A8" w14:textId="77777777" w:rsidR="001F44C1" w:rsidRPr="00C901B7" w:rsidRDefault="001F44C1" w:rsidP="00D848E7">
            <w:pPr>
              <w:spacing w:after="0" w:line="240" w:lineRule="auto"/>
              <w:ind w:left="-89"/>
              <w:jc w:val="center"/>
              <w:rPr>
                <w:rFonts w:eastAsia="Times New Roman" w:cstheme="minorHAnsi"/>
              </w:rPr>
            </w:pPr>
            <w:r w:rsidRPr="00C901B7">
              <w:rPr>
                <w:rFonts w:eastAsia="Times New Roman" w:cstheme="minorHAnsi"/>
              </w:rPr>
              <w:t>2</w:t>
            </w:r>
          </w:p>
        </w:tc>
        <w:tc>
          <w:tcPr>
            <w:tcW w:w="8514" w:type="dxa"/>
            <w:tcBorders>
              <w:top w:val="nil"/>
              <w:left w:val="single" w:sz="4" w:space="0" w:color="auto"/>
              <w:bottom w:val="single" w:sz="4" w:space="0" w:color="auto"/>
              <w:right w:val="single" w:sz="4" w:space="0" w:color="auto"/>
            </w:tcBorders>
            <w:noWrap/>
            <w:vAlign w:val="bottom"/>
            <w:hideMark/>
          </w:tcPr>
          <w:p w14:paraId="1E877FF0" w14:textId="77777777" w:rsidR="001F44C1" w:rsidRPr="00C901B7" w:rsidRDefault="001F44C1" w:rsidP="001F44C1">
            <w:pPr>
              <w:spacing w:after="0" w:line="240" w:lineRule="auto"/>
              <w:rPr>
                <w:rFonts w:eastAsia="Times New Roman" w:cstheme="minorHAnsi"/>
              </w:rPr>
            </w:pPr>
            <w:r w:rsidRPr="00C901B7">
              <w:rPr>
                <w:rFonts w:eastAsia="Times New Roman" w:cstheme="minorHAnsi"/>
              </w:rPr>
              <w:t>Minutes are kept of those meetings on file in the parish office.</w:t>
            </w:r>
          </w:p>
        </w:tc>
      </w:tr>
      <w:tr w:rsidR="00F03221" w:rsidRPr="00C901B7" w14:paraId="5B918657" w14:textId="77777777" w:rsidTr="00715BCA">
        <w:trPr>
          <w:trHeight w:val="374"/>
        </w:trPr>
        <w:tc>
          <w:tcPr>
            <w:tcW w:w="439" w:type="dxa"/>
            <w:tcBorders>
              <w:top w:val="nil"/>
              <w:bottom w:val="nil"/>
              <w:right w:val="single" w:sz="4" w:space="0" w:color="auto"/>
            </w:tcBorders>
            <w:noWrap/>
            <w:vAlign w:val="bottom"/>
            <w:hideMark/>
          </w:tcPr>
          <w:p w14:paraId="7B7173AC" w14:textId="77777777" w:rsidR="00F03221" w:rsidRPr="00C901B7" w:rsidRDefault="00F03221" w:rsidP="001F44C1">
            <w:pPr>
              <w:spacing w:after="0" w:line="240" w:lineRule="auto"/>
              <w:jc w:val="center"/>
              <w:rPr>
                <w:rFonts w:eastAsia="Times New Roman" w:cstheme="minorHAnsi"/>
                <w:b/>
                <w:bCs/>
              </w:rPr>
            </w:pPr>
            <w:r w:rsidRPr="00C901B7">
              <w:rPr>
                <w:rFonts w:eastAsia="Times New Roman" w:cstheme="minorHAnsi"/>
                <w:b/>
                <w:bCs/>
              </w:rPr>
              <w:t> </w:t>
            </w:r>
          </w:p>
        </w:tc>
        <w:tc>
          <w:tcPr>
            <w:tcW w:w="402" w:type="dxa"/>
            <w:vMerge w:val="restart"/>
            <w:tcBorders>
              <w:top w:val="single" w:sz="4" w:space="0" w:color="auto"/>
              <w:left w:val="single" w:sz="4" w:space="0" w:color="auto"/>
              <w:right w:val="single" w:sz="4" w:space="0" w:color="auto"/>
            </w:tcBorders>
            <w:noWrap/>
            <w:vAlign w:val="center"/>
            <w:hideMark/>
          </w:tcPr>
          <w:p w14:paraId="4A6F7A21" w14:textId="77777777" w:rsidR="00F03221" w:rsidRPr="00C901B7" w:rsidRDefault="00F03221" w:rsidP="00D848E7">
            <w:pPr>
              <w:spacing w:after="0" w:line="240" w:lineRule="auto"/>
              <w:ind w:left="-89"/>
              <w:jc w:val="center"/>
              <w:rPr>
                <w:rFonts w:eastAsia="Times New Roman" w:cstheme="minorHAnsi"/>
              </w:rPr>
            </w:pPr>
            <w:r w:rsidRPr="00C901B7">
              <w:rPr>
                <w:rFonts w:eastAsia="Times New Roman" w:cstheme="minorHAnsi"/>
              </w:rPr>
              <w:t>3</w:t>
            </w:r>
          </w:p>
        </w:tc>
        <w:tc>
          <w:tcPr>
            <w:tcW w:w="8514" w:type="dxa"/>
            <w:tcBorders>
              <w:top w:val="nil"/>
              <w:left w:val="single" w:sz="4" w:space="0" w:color="auto"/>
              <w:bottom w:val="single" w:sz="4" w:space="0" w:color="auto"/>
              <w:right w:val="single" w:sz="4" w:space="0" w:color="auto"/>
            </w:tcBorders>
            <w:noWrap/>
            <w:vAlign w:val="bottom"/>
            <w:hideMark/>
          </w:tcPr>
          <w:p w14:paraId="31AD2C84" w14:textId="75DDC63B" w:rsidR="00F03221" w:rsidRPr="00C901B7" w:rsidRDefault="008C0DDD" w:rsidP="001F44C1">
            <w:pPr>
              <w:spacing w:after="0" w:line="240" w:lineRule="auto"/>
              <w:rPr>
                <w:rFonts w:eastAsia="Times New Roman" w:cstheme="minorHAnsi"/>
              </w:rPr>
            </w:pPr>
            <w:r w:rsidRPr="00C901B7">
              <w:rPr>
                <w:rFonts w:eastAsia="Times New Roman" w:cstheme="minorHAnsi"/>
              </w:rPr>
              <w:t>The Finance C</w:t>
            </w:r>
            <w:r w:rsidR="00F03221" w:rsidRPr="00C901B7">
              <w:rPr>
                <w:rFonts w:eastAsia="Times New Roman" w:cstheme="minorHAnsi"/>
              </w:rPr>
              <w:t xml:space="preserve">ouncil receives the following statements for review:  </w:t>
            </w:r>
          </w:p>
        </w:tc>
      </w:tr>
      <w:tr w:rsidR="00F03221" w:rsidRPr="00C901B7" w14:paraId="04EB7BF0" w14:textId="77777777" w:rsidTr="00866D7C">
        <w:trPr>
          <w:trHeight w:val="547"/>
        </w:trPr>
        <w:tc>
          <w:tcPr>
            <w:tcW w:w="439" w:type="dxa"/>
            <w:tcBorders>
              <w:top w:val="nil"/>
              <w:bottom w:val="nil"/>
              <w:right w:val="single" w:sz="4" w:space="0" w:color="auto"/>
            </w:tcBorders>
            <w:noWrap/>
            <w:vAlign w:val="bottom"/>
            <w:hideMark/>
          </w:tcPr>
          <w:p w14:paraId="78DB8EE5" w14:textId="77777777" w:rsidR="00F03221" w:rsidRPr="00C901B7" w:rsidRDefault="00F03221" w:rsidP="001F44C1">
            <w:pPr>
              <w:spacing w:after="0" w:line="240" w:lineRule="auto"/>
              <w:jc w:val="center"/>
              <w:rPr>
                <w:rFonts w:eastAsia="Times New Roman" w:cstheme="minorHAnsi"/>
                <w:b/>
                <w:bCs/>
              </w:rPr>
            </w:pPr>
            <w:r w:rsidRPr="00C901B7">
              <w:rPr>
                <w:rFonts w:eastAsia="Times New Roman" w:cstheme="minorHAnsi"/>
                <w:b/>
                <w:bCs/>
              </w:rPr>
              <w:t> </w:t>
            </w:r>
          </w:p>
        </w:tc>
        <w:tc>
          <w:tcPr>
            <w:tcW w:w="402" w:type="dxa"/>
            <w:vMerge/>
            <w:tcBorders>
              <w:left w:val="single" w:sz="4" w:space="0" w:color="auto"/>
              <w:right w:val="single" w:sz="4" w:space="0" w:color="auto"/>
            </w:tcBorders>
            <w:noWrap/>
            <w:vAlign w:val="center"/>
            <w:hideMark/>
          </w:tcPr>
          <w:p w14:paraId="1A05D87C" w14:textId="0422FC3F" w:rsidR="00F03221" w:rsidRPr="00C901B7" w:rsidRDefault="00F03221" w:rsidP="00D848E7">
            <w:pPr>
              <w:spacing w:after="0" w:line="240" w:lineRule="auto"/>
              <w:ind w:left="-89"/>
              <w:jc w:val="center"/>
              <w:rPr>
                <w:rFonts w:eastAsia="Times New Roman" w:cstheme="minorHAnsi"/>
              </w:rPr>
            </w:pPr>
          </w:p>
        </w:tc>
        <w:tc>
          <w:tcPr>
            <w:tcW w:w="8514" w:type="dxa"/>
            <w:tcBorders>
              <w:top w:val="nil"/>
              <w:left w:val="single" w:sz="4" w:space="0" w:color="auto"/>
              <w:bottom w:val="single" w:sz="4" w:space="0" w:color="auto"/>
              <w:right w:val="single" w:sz="4" w:space="0" w:color="auto"/>
            </w:tcBorders>
            <w:noWrap/>
            <w:vAlign w:val="bottom"/>
            <w:hideMark/>
          </w:tcPr>
          <w:p w14:paraId="6D4ED919" w14:textId="17EBABC5" w:rsidR="00F03221" w:rsidRPr="00C901B7" w:rsidRDefault="00F03221" w:rsidP="00F03221">
            <w:pPr>
              <w:spacing w:after="0" w:line="240" w:lineRule="auto"/>
              <w:rPr>
                <w:rFonts w:eastAsia="Times New Roman" w:cstheme="minorHAnsi"/>
              </w:rPr>
            </w:pPr>
            <w:r w:rsidRPr="00C901B7">
              <w:rPr>
                <w:rFonts w:eastAsia="Times New Roman" w:cstheme="minorHAnsi"/>
              </w:rPr>
              <w:t xml:space="preserve">   A. </w:t>
            </w:r>
            <w:r w:rsidR="008C0DDD" w:rsidRPr="00C901B7">
              <w:rPr>
                <w:rFonts w:eastAsia="Times New Roman" w:cstheme="minorHAnsi"/>
              </w:rPr>
              <w:t xml:space="preserve"> </w:t>
            </w:r>
            <w:r w:rsidR="00734F5C" w:rsidRPr="00C901B7">
              <w:rPr>
                <w:rFonts w:eastAsia="Times New Roman" w:cstheme="minorHAnsi"/>
              </w:rPr>
              <w:t>ParishSOFT</w:t>
            </w:r>
            <w:r w:rsidR="008C0DDD" w:rsidRPr="00C901B7">
              <w:rPr>
                <w:rFonts w:eastAsia="Times New Roman" w:cstheme="minorHAnsi"/>
              </w:rPr>
              <w:t xml:space="preserve"> </w:t>
            </w:r>
            <w:r w:rsidRPr="00C901B7">
              <w:rPr>
                <w:rFonts w:eastAsia="Times New Roman" w:cstheme="minorHAnsi"/>
              </w:rPr>
              <w:t>A</w:t>
            </w:r>
            <w:r w:rsidR="008C0DDD" w:rsidRPr="00C901B7">
              <w:rPr>
                <w:rFonts w:eastAsia="Times New Roman" w:cstheme="minorHAnsi"/>
              </w:rPr>
              <w:t>ccounting</w:t>
            </w:r>
            <w:r w:rsidRPr="00C901B7">
              <w:rPr>
                <w:rFonts w:eastAsia="Times New Roman" w:cstheme="minorHAnsi"/>
              </w:rPr>
              <w:t>'s Statement of Financial Position with Last Year's YTD and Current YTD balances</w:t>
            </w:r>
          </w:p>
        </w:tc>
      </w:tr>
      <w:tr w:rsidR="00F03221" w:rsidRPr="00C901B7" w14:paraId="0F58F2C8" w14:textId="77777777" w:rsidTr="00866D7C">
        <w:trPr>
          <w:trHeight w:val="547"/>
        </w:trPr>
        <w:tc>
          <w:tcPr>
            <w:tcW w:w="439" w:type="dxa"/>
            <w:tcBorders>
              <w:top w:val="nil"/>
              <w:bottom w:val="nil"/>
              <w:right w:val="single" w:sz="4" w:space="0" w:color="auto"/>
            </w:tcBorders>
            <w:noWrap/>
            <w:vAlign w:val="bottom"/>
            <w:hideMark/>
          </w:tcPr>
          <w:p w14:paraId="58FE505F" w14:textId="77777777" w:rsidR="00F03221" w:rsidRPr="00C901B7" w:rsidRDefault="00F03221" w:rsidP="001F44C1">
            <w:pPr>
              <w:spacing w:after="0" w:line="240" w:lineRule="auto"/>
              <w:jc w:val="center"/>
              <w:rPr>
                <w:rFonts w:eastAsia="Times New Roman" w:cstheme="minorHAnsi"/>
                <w:b/>
                <w:bCs/>
              </w:rPr>
            </w:pPr>
            <w:r w:rsidRPr="00C901B7">
              <w:rPr>
                <w:rFonts w:eastAsia="Times New Roman" w:cstheme="minorHAnsi"/>
                <w:b/>
                <w:bCs/>
              </w:rPr>
              <w:t> </w:t>
            </w:r>
          </w:p>
        </w:tc>
        <w:tc>
          <w:tcPr>
            <w:tcW w:w="402" w:type="dxa"/>
            <w:vMerge/>
            <w:tcBorders>
              <w:left w:val="single" w:sz="4" w:space="0" w:color="auto"/>
              <w:bottom w:val="single" w:sz="4" w:space="0" w:color="auto"/>
              <w:right w:val="single" w:sz="4" w:space="0" w:color="auto"/>
            </w:tcBorders>
            <w:noWrap/>
            <w:vAlign w:val="center"/>
            <w:hideMark/>
          </w:tcPr>
          <w:p w14:paraId="2F5E3078" w14:textId="4D339FE1" w:rsidR="00F03221" w:rsidRPr="00C901B7" w:rsidRDefault="00F03221" w:rsidP="00D848E7">
            <w:pPr>
              <w:spacing w:after="0" w:line="240" w:lineRule="auto"/>
              <w:ind w:left="-89"/>
              <w:jc w:val="center"/>
              <w:rPr>
                <w:rFonts w:eastAsia="Times New Roman" w:cstheme="minorHAnsi"/>
              </w:rPr>
            </w:pPr>
          </w:p>
        </w:tc>
        <w:tc>
          <w:tcPr>
            <w:tcW w:w="8514" w:type="dxa"/>
            <w:tcBorders>
              <w:top w:val="nil"/>
              <w:left w:val="single" w:sz="4" w:space="0" w:color="auto"/>
              <w:bottom w:val="single" w:sz="4" w:space="0" w:color="auto"/>
              <w:right w:val="single" w:sz="4" w:space="0" w:color="auto"/>
            </w:tcBorders>
            <w:noWrap/>
            <w:vAlign w:val="bottom"/>
            <w:hideMark/>
          </w:tcPr>
          <w:p w14:paraId="4B762AE8" w14:textId="548749F7" w:rsidR="00F03221" w:rsidRPr="00C901B7" w:rsidRDefault="00F03221" w:rsidP="001F44C1">
            <w:pPr>
              <w:spacing w:after="0" w:line="240" w:lineRule="auto"/>
              <w:rPr>
                <w:rFonts w:eastAsia="Times New Roman" w:cstheme="minorHAnsi"/>
              </w:rPr>
            </w:pPr>
            <w:r w:rsidRPr="00C901B7">
              <w:rPr>
                <w:rFonts w:eastAsia="Times New Roman" w:cstheme="minorHAnsi"/>
              </w:rPr>
              <w:t xml:space="preserve">   B.  </w:t>
            </w:r>
            <w:r w:rsidR="00734F5C" w:rsidRPr="00C901B7">
              <w:rPr>
                <w:rFonts w:eastAsia="Times New Roman" w:cstheme="minorHAnsi"/>
              </w:rPr>
              <w:t>ParishSOFT</w:t>
            </w:r>
            <w:r w:rsidR="008C0DDD" w:rsidRPr="00C901B7">
              <w:rPr>
                <w:rFonts w:eastAsia="Times New Roman" w:cstheme="minorHAnsi"/>
              </w:rPr>
              <w:t xml:space="preserve"> </w:t>
            </w:r>
            <w:r w:rsidRPr="00C901B7">
              <w:rPr>
                <w:rFonts w:eastAsia="Times New Roman" w:cstheme="minorHAnsi"/>
              </w:rPr>
              <w:t>A</w:t>
            </w:r>
            <w:r w:rsidR="008C0DDD" w:rsidRPr="00C901B7">
              <w:rPr>
                <w:rFonts w:eastAsia="Times New Roman" w:cstheme="minorHAnsi"/>
              </w:rPr>
              <w:t>ccounting</w:t>
            </w:r>
            <w:r w:rsidRPr="00C901B7">
              <w:rPr>
                <w:rFonts w:eastAsia="Times New Roman" w:cstheme="minorHAnsi"/>
              </w:rPr>
              <w:t>'s</w:t>
            </w:r>
            <w:r w:rsidR="008C0DDD" w:rsidRPr="00C901B7">
              <w:rPr>
                <w:rFonts w:eastAsia="Times New Roman" w:cstheme="minorHAnsi"/>
              </w:rPr>
              <w:t xml:space="preserve"> (CNA)</w:t>
            </w:r>
            <w:r w:rsidRPr="00C901B7">
              <w:rPr>
                <w:rFonts w:eastAsia="Times New Roman" w:cstheme="minorHAnsi"/>
              </w:rPr>
              <w:t xml:space="preserve"> Statement of Activities with Current YTD, Last Year YTD, and Budget variances</w:t>
            </w:r>
            <w:r w:rsidR="00866D7C" w:rsidRPr="00C901B7">
              <w:rPr>
                <w:rFonts w:eastAsia="Times New Roman" w:cstheme="minorHAnsi"/>
              </w:rPr>
              <w:t>.</w:t>
            </w:r>
          </w:p>
        </w:tc>
      </w:tr>
      <w:tr w:rsidR="00394CB4" w:rsidRPr="00C901B7" w14:paraId="57E13BE3" w14:textId="77777777" w:rsidTr="00715BCA">
        <w:trPr>
          <w:trHeight w:val="374"/>
        </w:trPr>
        <w:tc>
          <w:tcPr>
            <w:tcW w:w="439" w:type="dxa"/>
            <w:tcBorders>
              <w:top w:val="nil"/>
              <w:bottom w:val="nil"/>
              <w:right w:val="single" w:sz="4" w:space="0" w:color="auto"/>
            </w:tcBorders>
            <w:noWrap/>
            <w:vAlign w:val="bottom"/>
            <w:hideMark/>
          </w:tcPr>
          <w:p w14:paraId="626696BB" w14:textId="77777777" w:rsidR="001F44C1" w:rsidRPr="00C901B7" w:rsidRDefault="001F44C1" w:rsidP="001F44C1">
            <w:pPr>
              <w:spacing w:after="0" w:line="240" w:lineRule="auto"/>
              <w:jc w:val="center"/>
              <w:rPr>
                <w:rFonts w:eastAsia="Times New Roman" w:cstheme="minorHAnsi"/>
                <w:b/>
                <w:bCs/>
              </w:rPr>
            </w:pPr>
            <w:r w:rsidRPr="00C901B7">
              <w:rPr>
                <w:rFonts w:eastAsia="Times New Roman" w:cstheme="minorHAnsi"/>
                <w:b/>
                <w:bCs/>
              </w:rPr>
              <w:t> </w:t>
            </w:r>
          </w:p>
        </w:tc>
        <w:tc>
          <w:tcPr>
            <w:tcW w:w="402" w:type="dxa"/>
            <w:tcBorders>
              <w:top w:val="single" w:sz="4" w:space="0" w:color="auto"/>
              <w:left w:val="single" w:sz="4" w:space="0" w:color="auto"/>
              <w:bottom w:val="single" w:sz="4" w:space="0" w:color="auto"/>
              <w:right w:val="single" w:sz="4" w:space="0" w:color="auto"/>
            </w:tcBorders>
            <w:noWrap/>
            <w:vAlign w:val="center"/>
            <w:hideMark/>
          </w:tcPr>
          <w:p w14:paraId="14B166FE" w14:textId="77777777" w:rsidR="001F44C1" w:rsidRPr="00C901B7" w:rsidRDefault="001F44C1" w:rsidP="00D848E7">
            <w:pPr>
              <w:spacing w:after="0" w:line="240" w:lineRule="auto"/>
              <w:ind w:left="-89"/>
              <w:jc w:val="center"/>
              <w:rPr>
                <w:rFonts w:eastAsia="Times New Roman" w:cstheme="minorHAnsi"/>
              </w:rPr>
            </w:pPr>
            <w:r w:rsidRPr="00C901B7">
              <w:rPr>
                <w:rFonts w:eastAsia="Times New Roman" w:cstheme="minorHAnsi"/>
              </w:rPr>
              <w:t>4</w:t>
            </w:r>
          </w:p>
        </w:tc>
        <w:tc>
          <w:tcPr>
            <w:tcW w:w="8514" w:type="dxa"/>
            <w:tcBorders>
              <w:top w:val="nil"/>
              <w:left w:val="single" w:sz="4" w:space="0" w:color="auto"/>
              <w:bottom w:val="single" w:sz="4" w:space="0" w:color="auto"/>
              <w:right w:val="single" w:sz="4" w:space="0" w:color="auto"/>
            </w:tcBorders>
            <w:noWrap/>
            <w:vAlign w:val="bottom"/>
            <w:hideMark/>
          </w:tcPr>
          <w:p w14:paraId="74C8D6B1" w14:textId="6DD5B538" w:rsidR="001F44C1" w:rsidRPr="00C901B7" w:rsidRDefault="008C0DDD" w:rsidP="001F44C1">
            <w:pPr>
              <w:spacing w:after="0" w:line="240" w:lineRule="auto"/>
              <w:rPr>
                <w:rFonts w:eastAsia="Times New Roman" w:cstheme="minorHAnsi"/>
              </w:rPr>
            </w:pPr>
            <w:r w:rsidRPr="00C901B7">
              <w:rPr>
                <w:rFonts w:eastAsia="Times New Roman" w:cstheme="minorHAnsi"/>
              </w:rPr>
              <w:t>At least one Finance C</w:t>
            </w:r>
            <w:r w:rsidR="001F44C1" w:rsidRPr="00C901B7">
              <w:rPr>
                <w:rFonts w:eastAsia="Times New Roman" w:cstheme="minorHAnsi"/>
              </w:rPr>
              <w:t>ouncil member has "read only" access to CNA.</w:t>
            </w:r>
          </w:p>
        </w:tc>
      </w:tr>
      <w:tr w:rsidR="00394CB4" w:rsidRPr="00C901B7" w14:paraId="70322352" w14:textId="77777777" w:rsidTr="00715BCA">
        <w:trPr>
          <w:trHeight w:val="374"/>
        </w:trPr>
        <w:tc>
          <w:tcPr>
            <w:tcW w:w="439" w:type="dxa"/>
            <w:tcBorders>
              <w:top w:val="nil"/>
              <w:bottom w:val="nil"/>
              <w:right w:val="single" w:sz="4" w:space="0" w:color="auto"/>
            </w:tcBorders>
            <w:noWrap/>
            <w:vAlign w:val="bottom"/>
            <w:hideMark/>
          </w:tcPr>
          <w:p w14:paraId="76C34968" w14:textId="77777777" w:rsidR="001F44C1" w:rsidRPr="00C901B7" w:rsidRDefault="001F44C1" w:rsidP="001F44C1">
            <w:pPr>
              <w:spacing w:after="0" w:line="240" w:lineRule="auto"/>
              <w:jc w:val="center"/>
              <w:rPr>
                <w:rFonts w:eastAsia="Times New Roman" w:cstheme="minorHAnsi"/>
                <w:b/>
                <w:bCs/>
              </w:rPr>
            </w:pPr>
            <w:r w:rsidRPr="00C901B7">
              <w:rPr>
                <w:rFonts w:eastAsia="Times New Roman" w:cstheme="minorHAnsi"/>
                <w:b/>
                <w:bCs/>
              </w:rPr>
              <w:t> </w:t>
            </w:r>
          </w:p>
        </w:tc>
        <w:tc>
          <w:tcPr>
            <w:tcW w:w="402" w:type="dxa"/>
            <w:tcBorders>
              <w:top w:val="single" w:sz="4" w:space="0" w:color="auto"/>
              <w:left w:val="single" w:sz="4" w:space="0" w:color="auto"/>
              <w:bottom w:val="single" w:sz="4" w:space="0" w:color="auto"/>
              <w:right w:val="single" w:sz="4" w:space="0" w:color="auto"/>
            </w:tcBorders>
            <w:noWrap/>
            <w:vAlign w:val="center"/>
            <w:hideMark/>
          </w:tcPr>
          <w:p w14:paraId="3CE401BC" w14:textId="77777777" w:rsidR="001F44C1" w:rsidRPr="00C901B7" w:rsidRDefault="001F44C1" w:rsidP="00D848E7">
            <w:pPr>
              <w:spacing w:after="0" w:line="240" w:lineRule="auto"/>
              <w:ind w:left="-89"/>
              <w:jc w:val="center"/>
              <w:rPr>
                <w:rFonts w:eastAsia="Times New Roman" w:cstheme="minorHAnsi"/>
              </w:rPr>
            </w:pPr>
            <w:r w:rsidRPr="00C901B7">
              <w:rPr>
                <w:rFonts w:eastAsia="Times New Roman" w:cstheme="minorHAnsi"/>
              </w:rPr>
              <w:t>5</w:t>
            </w:r>
          </w:p>
        </w:tc>
        <w:tc>
          <w:tcPr>
            <w:tcW w:w="8514" w:type="dxa"/>
            <w:tcBorders>
              <w:top w:val="nil"/>
              <w:left w:val="single" w:sz="4" w:space="0" w:color="auto"/>
              <w:bottom w:val="single" w:sz="4" w:space="0" w:color="auto"/>
              <w:right w:val="single" w:sz="4" w:space="0" w:color="auto"/>
            </w:tcBorders>
            <w:noWrap/>
            <w:vAlign w:val="bottom"/>
            <w:hideMark/>
          </w:tcPr>
          <w:p w14:paraId="122352F4" w14:textId="77777777" w:rsidR="001F44C1" w:rsidRPr="00C901B7" w:rsidRDefault="001F44C1" w:rsidP="001F44C1">
            <w:pPr>
              <w:spacing w:after="0" w:line="240" w:lineRule="auto"/>
              <w:rPr>
                <w:rFonts w:eastAsia="Times New Roman" w:cstheme="minorHAnsi"/>
              </w:rPr>
            </w:pPr>
            <w:r w:rsidRPr="00C901B7">
              <w:rPr>
                <w:rFonts w:eastAsia="Times New Roman" w:cstheme="minorHAnsi"/>
              </w:rPr>
              <w:t>There are at least 5 Finance Council members.</w:t>
            </w:r>
          </w:p>
        </w:tc>
      </w:tr>
      <w:tr w:rsidR="00394CB4" w:rsidRPr="00C901B7" w14:paraId="41B46682" w14:textId="77777777" w:rsidTr="00866D7C">
        <w:trPr>
          <w:trHeight w:val="547"/>
        </w:trPr>
        <w:tc>
          <w:tcPr>
            <w:tcW w:w="439" w:type="dxa"/>
            <w:tcBorders>
              <w:top w:val="nil"/>
              <w:bottom w:val="nil"/>
              <w:right w:val="single" w:sz="4" w:space="0" w:color="auto"/>
            </w:tcBorders>
            <w:noWrap/>
            <w:vAlign w:val="bottom"/>
            <w:hideMark/>
          </w:tcPr>
          <w:p w14:paraId="4E81E1F8" w14:textId="77777777" w:rsidR="001F44C1" w:rsidRPr="00C901B7" w:rsidRDefault="001F44C1" w:rsidP="001F44C1">
            <w:pPr>
              <w:spacing w:after="0" w:line="240" w:lineRule="auto"/>
              <w:jc w:val="center"/>
              <w:rPr>
                <w:rFonts w:eastAsia="Times New Roman" w:cstheme="minorHAnsi"/>
                <w:b/>
                <w:bCs/>
              </w:rPr>
            </w:pPr>
            <w:r w:rsidRPr="00C901B7">
              <w:rPr>
                <w:rFonts w:eastAsia="Times New Roman" w:cstheme="minorHAnsi"/>
                <w:b/>
                <w:bCs/>
              </w:rPr>
              <w:t> </w:t>
            </w:r>
          </w:p>
        </w:tc>
        <w:tc>
          <w:tcPr>
            <w:tcW w:w="402" w:type="dxa"/>
            <w:tcBorders>
              <w:top w:val="single" w:sz="4" w:space="0" w:color="auto"/>
              <w:left w:val="single" w:sz="4" w:space="0" w:color="auto"/>
              <w:bottom w:val="single" w:sz="4" w:space="0" w:color="auto"/>
              <w:right w:val="single" w:sz="4" w:space="0" w:color="auto"/>
            </w:tcBorders>
            <w:noWrap/>
            <w:vAlign w:val="center"/>
            <w:hideMark/>
          </w:tcPr>
          <w:p w14:paraId="67C6D78F" w14:textId="77777777" w:rsidR="001F44C1" w:rsidRPr="00C901B7" w:rsidRDefault="001F44C1" w:rsidP="00D848E7">
            <w:pPr>
              <w:spacing w:after="0" w:line="240" w:lineRule="auto"/>
              <w:ind w:left="-89"/>
              <w:jc w:val="center"/>
              <w:rPr>
                <w:rFonts w:eastAsia="Times New Roman" w:cstheme="minorHAnsi"/>
              </w:rPr>
            </w:pPr>
            <w:r w:rsidRPr="00C901B7">
              <w:rPr>
                <w:rFonts w:eastAsia="Times New Roman" w:cstheme="minorHAnsi"/>
              </w:rPr>
              <w:t>6</w:t>
            </w:r>
          </w:p>
        </w:tc>
        <w:tc>
          <w:tcPr>
            <w:tcW w:w="8514" w:type="dxa"/>
            <w:tcBorders>
              <w:top w:val="single" w:sz="4" w:space="0" w:color="auto"/>
              <w:left w:val="single" w:sz="4" w:space="0" w:color="auto"/>
              <w:bottom w:val="single" w:sz="4" w:space="0" w:color="auto"/>
              <w:right w:val="single" w:sz="4" w:space="0" w:color="auto"/>
            </w:tcBorders>
            <w:noWrap/>
            <w:vAlign w:val="bottom"/>
            <w:hideMark/>
          </w:tcPr>
          <w:p w14:paraId="52487B70" w14:textId="16D019A3" w:rsidR="001F44C1" w:rsidRPr="00C901B7" w:rsidRDefault="001F44C1" w:rsidP="008C0DDD">
            <w:pPr>
              <w:spacing w:after="0" w:line="240" w:lineRule="auto"/>
              <w:rPr>
                <w:rFonts w:eastAsia="Times New Roman" w:cstheme="minorHAnsi"/>
              </w:rPr>
            </w:pPr>
            <w:r w:rsidRPr="00C901B7">
              <w:rPr>
                <w:rFonts w:eastAsia="Times New Roman" w:cstheme="minorHAnsi"/>
              </w:rPr>
              <w:t xml:space="preserve">Recent financial information, approved by the </w:t>
            </w:r>
            <w:r w:rsidR="008C0DDD" w:rsidRPr="00C901B7">
              <w:rPr>
                <w:rFonts w:eastAsia="Times New Roman" w:cstheme="minorHAnsi"/>
              </w:rPr>
              <w:t>Finance C</w:t>
            </w:r>
            <w:r w:rsidRPr="00C901B7">
              <w:rPr>
                <w:rFonts w:eastAsia="Times New Roman" w:cstheme="minorHAnsi"/>
              </w:rPr>
              <w:t xml:space="preserve">ouncil, was made available to all </w:t>
            </w:r>
            <w:r w:rsidR="008F096B" w:rsidRPr="00C901B7">
              <w:rPr>
                <w:rFonts w:eastAsia="Times New Roman" w:cstheme="minorHAnsi"/>
              </w:rPr>
              <w:t>parishioners/parents.</w:t>
            </w:r>
          </w:p>
        </w:tc>
      </w:tr>
      <w:tr w:rsidR="00394CB4" w:rsidRPr="00C901B7" w14:paraId="3BC92997" w14:textId="77777777" w:rsidTr="00715BCA">
        <w:trPr>
          <w:trHeight w:val="374"/>
        </w:trPr>
        <w:tc>
          <w:tcPr>
            <w:tcW w:w="439" w:type="dxa"/>
            <w:tcBorders>
              <w:top w:val="nil"/>
              <w:bottom w:val="nil"/>
              <w:right w:val="single" w:sz="4" w:space="0" w:color="auto"/>
            </w:tcBorders>
            <w:noWrap/>
            <w:vAlign w:val="bottom"/>
            <w:hideMark/>
          </w:tcPr>
          <w:p w14:paraId="7DC5C0C9" w14:textId="77777777" w:rsidR="001F44C1" w:rsidRPr="00C901B7" w:rsidRDefault="001F44C1" w:rsidP="001F44C1">
            <w:pPr>
              <w:spacing w:after="0" w:line="240" w:lineRule="auto"/>
              <w:jc w:val="center"/>
              <w:rPr>
                <w:rFonts w:eastAsia="Times New Roman" w:cstheme="minorHAnsi"/>
                <w:b/>
                <w:bCs/>
              </w:rPr>
            </w:pPr>
            <w:r w:rsidRPr="00C901B7">
              <w:rPr>
                <w:rFonts w:eastAsia="Times New Roman" w:cstheme="minorHAnsi"/>
                <w:b/>
                <w:bCs/>
              </w:rPr>
              <w:t> </w:t>
            </w:r>
          </w:p>
        </w:tc>
        <w:tc>
          <w:tcPr>
            <w:tcW w:w="402" w:type="dxa"/>
            <w:tcBorders>
              <w:top w:val="single" w:sz="4" w:space="0" w:color="auto"/>
              <w:left w:val="single" w:sz="4" w:space="0" w:color="auto"/>
              <w:bottom w:val="single" w:sz="4" w:space="0" w:color="auto"/>
              <w:right w:val="single" w:sz="4" w:space="0" w:color="auto"/>
            </w:tcBorders>
            <w:noWrap/>
            <w:vAlign w:val="center"/>
            <w:hideMark/>
          </w:tcPr>
          <w:p w14:paraId="2681D9AE" w14:textId="77777777" w:rsidR="001F44C1" w:rsidRPr="00C901B7" w:rsidRDefault="001F44C1" w:rsidP="00D848E7">
            <w:pPr>
              <w:spacing w:after="0" w:line="240" w:lineRule="auto"/>
              <w:ind w:left="-89"/>
              <w:jc w:val="center"/>
              <w:rPr>
                <w:rFonts w:eastAsia="Times New Roman" w:cstheme="minorHAnsi"/>
              </w:rPr>
            </w:pPr>
            <w:r w:rsidRPr="00C901B7">
              <w:rPr>
                <w:rFonts w:eastAsia="Times New Roman" w:cstheme="minorHAnsi"/>
              </w:rPr>
              <w:t>7</w:t>
            </w:r>
          </w:p>
        </w:tc>
        <w:tc>
          <w:tcPr>
            <w:tcW w:w="8514" w:type="dxa"/>
            <w:tcBorders>
              <w:top w:val="single" w:sz="4" w:space="0" w:color="auto"/>
              <w:left w:val="single" w:sz="4" w:space="0" w:color="auto"/>
              <w:bottom w:val="single" w:sz="4" w:space="0" w:color="auto"/>
              <w:right w:val="single" w:sz="4" w:space="0" w:color="auto"/>
            </w:tcBorders>
            <w:noWrap/>
            <w:vAlign w:val="bottom"/>
            <w:hideMark/>
          </w:tcPr>
          <w:p w14:paraId="5E88A906" w14:textId="77777777" w:rsidR="001F44C1" w:rsidRPr="00C901B7" w:rsidRDefault="001F44C1" w:rsidP="001F44C1">
            <w:pPr>
              <w:spacing w:after="0" w:line="240" w:lineRule="auto"/>
              <w:rPr>
                <w:rFonts w:eastAsia="Times New Roman" w:cstheme="minorHAnsi"/>
              </w:rPr>
            </w:pPr>
            <w:r w:rsidRPr="00C901B7">
              <w:rPr>
                <w:rFonts w:eastAsia="Times New Roman" w:cstheme="minorHAnsi"/>
              </w:rPr>
              <w:t>A copy of the financial statements shared with parishioners/parents is attached.</w:t>
            </w:r>
          </w:p>
        </w:tc>
      </w:tr>
      <w:tr w:rsidR="00394CB4" w:rsidRPr="00C901B7" w14:paraId="0618F621" w14:textId="77777777" w:rsidTr="006813FF">
        <w:trPr>
          <w:trHeight w:val="374"/>
        </w:trPr>
        <w:tc>
          <w:tcPr>
            <w:tcW w:w="439" w:type="dxa"/>
            <w:tcBorders>
              <w:top w:val="nil"/>
              <w:bottom w:val="nil"/>
              <w:right w:val="single" w:sz="4" w:space="0" w:color="auto"/>
            </w:tcBorders>
            <w:noWrap/>
            <w:vAlign w:val="bottom"/>
            <w:hideMark/>
          </w:tcPr>
          <w:p w14:paraId="1C86D7EE" w14:textId="77777777" w:rsidR="001F44C1" w:rsidRPr="00C901B7" w:rsidRDefault="001F44C1" w:rsidP="001F44C1">
            <w:pPr>
              <w:spacing w:after="0" w:line="240" w:lineRule="auto"/>
              <w:rPr>
                <w:rFonts w:eastAsia="Times New Roman" w:cstheme="minorHAnsi"/>
                <w:b/>
                <w:bCs/>
              </w:rPr>
            </w:pPr>
            <w:r w:rsidRPr="00C901B7">
              <w:rPr>
                <w:rFonts w:eastAsia="Times New Roman" w:cstheme="minorHAnsi"/>
                <w:b/>
                <w:bCs/>
              </w:rPr>
              <w:t>B.</w:t>
            </w:r>
          </w:p>
        </w:tc>
        <w:tc>
          <w:tcPr>
            <w:tcW w:w="891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7C167F27" w14:textId="68948652" w:rsidR="001F44C1" w:rsidRPr="00C901B7" w:rsidRDefault="001F44C1" w:rsidP="001F44C1">
            <w:pPr>
              <w:spacing w:after="0" w:line="240" w:lineRule="auto"/>
              <w:rPr>
                <w:rFonts w:eastAsia="Times New Roman" w:cstheme="minorHAnsi"/>
                <w:b/>
                <w:bCs/>
              </w:rPr>
            </w:pPr>
            <w:r w:rsidRPr="00C901B7">
              <w:rPr>
                <w:rFonts w:eastAsia="Times New Roman" w:cstheme="minorHAnsi"/>
                <w:b/>
                <w:bCs/>
              </w:rPr>
              <w:t>Financial Institution Statements</w:t>
            </w:r>
            <w:r w:rsidR="006813FF" w:rsidRPr="00C901B7">
              <w:rPr>
                <w:rFonts w:eastAsia="Times New Roman" w:cstheme="minorHAnsi"/>
                <w:b/>
                <w:bCs/>
              </w:rPr>
              <w:fldChar w:fldCharType="begin"/>
            </w:r>
            <w:r w:rsidR="006813FF" w:rsidRPr="00C901B7">
              <w:instrText xml:space="preserve"> XE "</w:instrText>
            </w:r>
            <w:r w:rsidR="006813FF" w:rsidRPr="00C901B7">
              <w:rPr>
                <w:rFonts w:eastAsia="Times New Roman" w:cstheme="minorHAnsi"/>
                <w:bCs/>
              </w:rPr>
              <w:instrText>Financial Institution Statements</w:instrText>
            </w:r>
            <w:r w:rsidR="006813FF" w:rsidRPr="00C901B7">
              <w:instrText xml:space="preserve">" </w:instrText>
            </w:r>
            <w:r w:rsidR="006813FF" w:rsidRPr="00C901B7">
              <w:rPr>
                <w:rFonts w:eastAsia="Times New Roman" w:cstheme="minorHAnsi"/>
                <w:b/>
                <w:bCs/>
              </w:rPr>
              <w:fldChar w:fldCharType="end"/>
            </w:r>
          </w:p>
        </w:tc>
      </w:tr>
      <w:tr w:rsidR="00394CB4" w:rsidRPr="00C901B7" w14:paraId="5E8E2CA1" w14:textId="77777777" w:rsidTr="00866D7C">
        <w:trPr>
          <w:trHeight w:val="547"/>
        </w:trPr>
        <w:tc>
          <w:tcPr>
            <w:tcW w:w="439" w:type="dxa"/>
            <w:tcBorders>
              <w:top w:val="nil"/>
              <w:bottom w:val="nil"/>
              <w:right w:val="single" w:sz="4" w:space="0" w:color="auto"/>
            </w:tcBorders>
            <w:noWrap/>
            <w:vAlign w:val="bottom"/>
            <w:hideMark/>
          </w:tcPr>
          <w:p w14:paraId="06A70651" w14:textId="503A292B" w:rsidR="001F44C1" w:rsidRPr="00C901B7" w:rsidRDefault="001F44C1" w:rsidP="001F44C1">
            <w:pPr>
              <w:spacing w:after="0" w:line="240" w:lineRule="auto"/>
              <w:jc w:val="right"/>
              <w:rPr>
                <w:rFonts w:eastAsia="Times New Roman" w:cstheme="minorHAnsi"/>
              </w:rPr>
            </w:pPr>
          </w:p>
        </w:tc>
        <w:tc>
          <w:tcPr>
            <w:tcW w:w="402" w:type="dxa"/>
            <w:tcBorders>
              <w:top w:val="single" w:sz="4" w:space="0" w:color="auto"/>
              <w:left w:val="nil"/>
              <w:bottom w:val="single" w:sz="4" w:space="0" w:color="auto"/>
              <w:right w:val="single" w:sz="4" w:space="0" w:color="auto"/>
            </w:tcBorders>
            <w:noWrap/>
            <w:vAlign w:val="center"/>
            <w:hideMark/>
          </w:tcPr>
          <w:p w14:paraId="50A9F8FD" w14:textId="77777777" w:rsidR="001F44C1" w:rsidRPr="00C901B7" w:rsidRDefault="001F44C1" w:rsidP="00D848E7">
            <w:pPr>
              <w:spacing w:after="0" w:line="240" w:lineRule="auto"/>
              <w:ind w:left="-89"/>
              <w:jc w:val="center"/>
              <w:rPr>
                <w:rFonts w:eastAsia="Times New Roman" w:cstheme="minorHAnsi"/>
              </w:rPr>
            </w:pPr>
            <w:r w:rsidRPr="00C901B7">
              <w:rPr>
                <w:rFonts w:eastAsia="Times New Roman" w:cstheme="minorHAnsi"/>
              </w:rPr>
              <w:t>1</w:t>
            </w:r>
          </w:p>
        </w:tc>
        <w:tc>
          <w:tcPr>
            <w:tcW w:w="8514" w:type="dxa"/>
            <w:tcBorders>
              <w:top w:val="single" w:sz="4" w:space="0" w:color="auto"/>
              <w:left w:val="nil"/>
              <w:bottom w:val="single" w:sz="4" w:space="0" w:color="auto"/>
              <w:right w:val="single" w:sz="4" w:space="0" w:color="auto"/>
            </w:tcBorders>
            <w:vAlign w:val="bottom"/>
            <w:hideMark/>
          </w:tcPr>
          <w:p w14:paraId="23C1D828" w14:textId="77777777" w:rsidR="001F44C1" w:rsidRPr="00C901B7" w:rsidRDefault="001F44C1" w:rsidP="001F44C1">
            <w:pPr>
              <w:spacing w:after="0" w:line="240" w:lineRule="auto"/>
              <w:rPr>
                <w:rFonts w:eastAsia="Times New Roman" w:cstheme="minorHAnsi"/>
              </w:rPr>
            </w:pPr>
            <w:r w:rsidRPr="00C901B7">
              <w:rPr>
                <w:rFonts w:eastAsia="Times New Roman" w:cstheme="minorHAnsi"/>
              </w:rPr>
              <w:t>All statements are sent directly or are available electronically, to Pastor, or his designee who has no recording duties, unopened.</w:t>
            </w:r>
          </w:p>
        </w:tc>
      </w:tr>
      <w:tr w:rsidR="00394CB4" w:rsidRPr="00C901B7" w14:paraId="5E88DA52" w14:textId="77777777" w:rsidTr="00866D7C">
        <w:trPr>
          <w:trHeight w:val="547"/>
        </w:trPr>
        <w:tc>
          <w:tcPr>
            <w:tcW w:w="439" w:type="dxa"/>
            <w:tcBorders>
              <w:top w:val="nil"/>
              <w:bottom w:val="nil"/>
              <w:right w:val="single" w:sz="4" w:space="0" w:color="auto"/>
            </w:tcBorders>
            <w:noWrap/>
            <w:vAlign w:val="bottom"/>
            <w:hideMark/>
          </w:tcPr>
          <w:p w14:paraId="0F52FBE0" w14:textId="77777777" w:rsidR="001F44C1" w:rsidRPr="00C901B7" w:rsidRDefault="001F44C1" w:rsidP="001F44C1">
            <w:pPr>
              <w:spacing w:after="0" w:line="240" w:lineRule="auto"/>
              <w:rPr>
                <w:rFonts w:eastAsia="Times New Roman" w:cstheme="minorHAnsi"/>
              </w:rPr>
            </w:pPr>
            <w:r w:rsidRPr="00C901B7">
              <w:rPr>
                <w:rFonts w:eastAsia="Times New Roman" w:cstheme="minorHAnsi"/>
              </w:rPr>
              <w:t> </w:t>
            </w:r>
          </w:p>
        </w:tc>
        <w:tc>
          <w:tcPr>
            <w:tcW w:w="402" w:type="dxa"/>
            <w:tcBorders>
              <w:top w:val="single" w:sz="4" w:space="0" w:color="auto"/>
              <w:left w:val="nil"/>
              <w:bottom w:val="single" w:sz="4" w:space="0" w:color="auto"/>
              <w:right w:val="single" w:sz="4" w:space="0" w:color="auto"/>
            </w:tcBorders>
            <w:noWrap/>
            <w:vAlign w:val="center"/>
            <w:hideMark/>
          </w:tcPr>
          <w:p w14:paraId="7D957C9D" w14:textId="77777777" w:rsidR="001F44C1" w:rsidRPr="00C901B7" w:rsidRDefault="001F44C1" w:rsidP="00D848E7">
            <w:pPr>
              <w:spacing w:after="0" w:line="240" w:lineRule="auto"/>
              <w:ind w:left="-89"/>
              <w:jc w:val="center"/>
              <w:rPr>
                <w:rFonts w:eastAsia="Times New Roman" w:cstheme="minorHAnsi"/>
              </w:rPr>
            </w:pPr>
            <w:r w:rsidRPr="00C901B7">
              <w:rPr>
                <w:rFonts w:eastAsia="Times New Roman" w:cstheme="minorHAnsi"/>
              </w:rPr>
              <w:t>2</w:t>
            </w:r>
          </w:p>
        </w:tc>
        <w:tc>
          <w:tcPr>
            <w:tcW w:w="8514" w:type="dxa"/>
            <w:tcBorders>
              <w:top w:val="single" w:sz="4" w:space="0" w:color="auto"/>
              <w:left w:val="nil"/>
              <w:bottom w:val="single" w:sz="4" w:space="0" w:color="auto"/>
              <w:right w:val="single" w:sz="4" w:space="0" w:color="auto"/>
            </w:tcBorders>
            <w:vAlign w:val="bottom"/>
            <w:hideMark/>
          </w:tcPr>
          <w:p w14:paraId="6ADA94BC" w14:textId="37C782BD" w:rsidR="001F44C1" w:rsidRPr="00C901B7" w:rsidRDefault="001F44C1" w:rsidP="008C0DDD">
            <w:pPr>
              <w:spacing w:after="0" w:line="240" w:lineRule="auto"/>
              <w:rPr>
                <w:rFonts w:eastAsia="Times New Roman" w:cstheme="minorHAnsi"/>
              </w:rPr>
            </w:pPr>
            <w:r w:rsidRPr="00C901B7">
              <w:rPr>
                <w:rFonts w:eastAsia="Times New Roman" w:cstheme="minorHAnsi"/>
              </w:rPr>
              <w:t>Pastor, or his designee, reviews statements for propriety, then signs and dates before giving to staff</w:t>
            </w:r>
            <w:r w:rsidR="008C0DDD" w:rsidRPr="00C901B7">
              <w:rPr>
                <w:rFonts w:eastAsia="Times New Roman" w:cstheme="minorHAnsi"/>
              </w:rPr>
              <w:t>,</w:t>
            </w:r>
            <w:r w:rsidRPr="00C901B7">
              <w:rPr>
                <w:rFonts w:eastAsia="Times New Roman" w:cstheme="minorHAnsi"/>
              </w:rPr>
              <w:t xml:space="preserve"> or sends an email indicating s/he has completed her/his review.</w:t>
            </w:r>
          </w:p>
        </w:tc>
      </w:tr>
      <w:tr w:rsidR="00394CB4" w:rsidRPr="00C901B7" w14:paraId="1037722E" w14:textId="77777777" w:rsidTr="00715BCA">
        <w:trPr>
          <w:trHeight w:val="374"/>
        </w:trPr>
        <w:tc>
          <w:tcPr>
            <w:tcW w:w="439" w:type="dxa"/>
            <w:tcBorders>
              <w:top w:val="nil"/>
              <w:bottom w:val="nil"/>
              <w:right w:val="single" w:sz="4" w:space="0" w:color="auto"/>
            </w:tcBorders>
            <w:noWrap/>
            <w:vAlign w:val="bottom"/>
            <w:hideMark/>
          </w:tcPr>
          <w:p w14:paraId="432C5687" w14:textId="77777777" w:rsidR="001F44C1" w:rsidRPr="00C901B7" w:rsidRDefault="001F44C1" w:rsidP="001F44C1">
            <w:pPr>
              <w:spacing w:after="0" w:line="240" w:lineRule="auto"/>
              <w:rPr>
                <w:rFonts w:eastAsia="Times New Roman" w:cstheme="minorHAnsi"/>
              </w:rPr>
            </w:pPr>
            <w:r w:rsidRPr="00C901B7">
              <w:rPr>
                <w:rFonts w:eastAsia="Times New Roman" w:cstheme="minorHAnsi"/>
              </w:rPr>
              <w:t> </w:t>
            </w:r>
          </w:p>
        </w:tc>
        <w:tc>
          <w:tcPr>
            <w:tcW w:w="402" w:type="dxa"/>
            <w:tcBorders>
              <w:top w:val="single" w:sz="4" w:space="0" w:color="auto"/>
              <w:left w:val="nil"/>
              <w:bottom w:val="single" w:sz="4" w:space="0" w:color="auto"/>
              <w:right w:val="single" w:sz="4" w:space="0" w:color="auto"/>
            </w:tcBorders>
            <w:noWrap/>
            <w:vAlign w:val="center"/>
            <w:hideMark/>
          </w:tcPr>
          <w:p w14:paraId="1700519C" w14:textId="77777777" w:rsidR="001F44C1" w:rsidRPr="00C901B7" w:rsidRDefault="001F44C1" w:rsidP="00D848E7">
            <w:pPr>
              <w:spacing w:after="0" w:line="240" w:lineRule="auto"/>
              <w:ind w:left="-89"/>
              <w:jc w:val="center"/>
              <w:rPr>
                <w:rFonts w:eastAsia="Times New Roman" w:cstheme="minorHAnsi"/>
              </w:rPr>
            </w:pPr>
            <w:r w:rsidRPr="00C901B7">
              <w:rPr>
                <w:rFonts w:eastAsia="Times New Roman" w:cstheme="minorHAnsi"/>
              </w:rPr>
              <w:t>3</w:t>
            </w:r>
          </w:p>
        </w:tc>
        <w:tc>
          <w:tcPr>
            <w:tcW w:w="8514" w:type="dxa"/>
            <w:tcBorders>
              <w:top w:val="single" w:sz="4" w:space="0" w:color="auto"/>
              <w:left w:val="nil"/>
              <w:bottom w:val="single" w:sz="4" w:space="0" w:color="auto"/>
              <w:right w:val="single" w:sz="4" w:space="0" w:color="auto"/>
            </w:tcBorders>
            <w:noWrap/>
            <w:vAlign w:val="bottom"/>
            <w:hideMark/>
          </w:tcPr>
          <w:p w14:paraId="02479BFA" w14:textId="77777777" w:rsidR="001F44C1" w:rsidRPr="00C901B7" w:rsidRDefault="001F44C1" w:rsidP="001F44C1">
            <w:pPr>
              <w:spacing w:after="0" w:line="240" w:lineRule="auto"/>
              <w:rPr>
                <w:rFonts w:eastAsia="Times New Roman" w:cstheme="minorHAnsi"/>
              </w:rPr>
            </w:pPr>
            <w:r w:rsidRPr="00C901B7">
              <w:rPr>
                <w:rFonts w:eastAsia="Times New Roman" w:cstheme="minorHAnsi"/>
              </w:rPr>
              <w:t>Check images are received with all statements and reviewed.</w:t>
            </w:r>
          </w:p>
        </w:tc>
      </w:tr>
      <w:tr w:rsidR="00394CB4" w:rsidRPr="00C901B7" w14:paraId="67ACFA1F" w14:textId="77777777" w:rsidTr="00715BCA">
        <w:trPr>
          <w:trHeight w:val="374"/>
        </w:trPr>
        <w:tc>
          <w:tcPr>
            <w:tcW w:w="439" w:type="dxa"/>
            <w:tcBorders>
              <w:top w:val="nil"/>
              <w:bottom w:val="nil"/>
              <w:right w:val="single" w:sz="4" w:space="0" w:color="auto"/>
            </w:tcBorders>
            <w:noWrap/>
            <w:vAlign w:val="bottom"/>
            <w:hideMark/>
          </w:tcPr>
          <w:p w14:paraId="3A241692" w14:textId="77777777" w:rsidR="001F44C1" w:rsidRPr="00C901B7" w:rsidRDefault="001F44C1" w:rsidP="001F44C1">
            <w:pPr>
              <w:spacing w:after="0" w:line="240" w:lineRule="auto"/>
              <w:rPr>
                <w:rFonts w:eastAsia="Times New Roman" w:cstheme="minorHAnsi"/>
              </w:rPr>
            </w:pPr>
            <w:r w:rsidRPr="00C901B7">
              <w:rPr>
                <w:rFonts w:eastAsia="Times New Roman" w:cstheme="minorHAnsi"/>
              </w:rPr>
              <w:t> </w:t>
            </w:r>
          </w:p>
        </w:tc>
        <w:tc>
          <w:tcPr>
            <w:tcW w:w="402" w:type="dxa"/>
            <w:tcBorders>
              <w:top w:val="single" w:sz="4" w:space="0" w:color="auto"/>
              <w:left w:val="nil"/>
              <w:bottom w:val="single" w:sz="4" w:space="0" w:color="auto"/>
              <w:right w:val="single" w:sz="4" w:space="0" w:color="auto"/>
            </w:tcBorders>
            <w:noWrap/>
            <w:vAlign w:val="center"/>
            <w:hideMark/>
          </w:tcPr>
          <w:p w14:paraId="1582B0F0" w14:textId="77777777" w:rsidR="001F44C1" w:rsidRPr="00C901B7" w:rsidRDefault="001F44C1" w:rsidP="00D848E7">
            <w:pPr>
              <w:spacing w:after="0" w:line="240" w:lineRule="auto"/>
              <w:ind w:left="-89"/>
              <w:jc w:val="center"/>
              <w:rPr>
                <w:rFonts w:eastAsia="Times New Roman" w:cstheme="minorHAnsi"/>
              </w:rPr>
            </w:pPr>
            <w:r w:rsidRPr="00C901B7">
              <w:rPr>
                <w:rFonts w:eastAsia="Times New Roman" w:cstheme="minorHAnsi"/>
              </w:rPr>
              <w:t>4</w:t>
            </w:r>
          </w:p>
        </w:tc>
        <w:tc>
          <w:tcPr>
            <w:tcW w:w="8514" w:type="dxa"/>
            <w:tcBorders>
              <w:top w:val="single" w:sz="4" w:space="0" w:color="auto"/>
              <w:left w:val="nil"/>
              <w:bottom w:val="single" w:sz="4" w:space="0" w:color="auto"/>
              <w:right w:val="single" w:sz="4" w:space="0" w:color="auto"/>
            </w:tcBorders>
            <w:noWrap/>
            <w:vAlign w:val="bottom"/>
            <w:hideMark/>
          </w:tcPr>
          <w:p w14:paraId="51CAAF1E" w14:textId="77777777" w:rsidR="001F44C1" w:rsidRPr="00C901B7" w:rsidRDefault="001F44C1" w:rsidP="001F44C1">
            <w:pPr>
              <w:spacing w:after="0" w:line="240" w:lineRule="auto"/>
              <w:rPr>
                <w:rFonts w:eastAsia="Times New Roman" w:cstheme="minorHAnsi"/>
              </w:rPr>
            </w:pPr>
            <w:r w:rsidRPr="00C901B7">
              <w:rPr>
                <w:rFonts w:eastAsia="Times New Roman" w:cstheme="minorHAnsi"/>
              </w:rPr>
              <w:t>Pastor is a signer on all financial institution accounts.</w:t>
            </w:r>
          </w:p>
        </w:tc>
      </w:tr>
      <w:tr w:rsidR="00F03221" w:rsidRPr="00C901B7" w14:paraId="5E1E35B7" w14:textId="77777777" w:rsidTr="00715BCA">
        <w:trPr>
          <w:trHeight w:val="374"/>
        </w:trPr>
        <w:tc>
          <w:tcPr>
            <w:tcW w:w="439" w:type="dxa"/>
            <w:tcBorders>
              <w:top w:val="nil"/>
              <w:bottom w:val="nil"/>
              <w:right w:val="single" w:sz="4" w:space="0" w:color="auto"/>
            </w:tcBorders>
            <w:noWrap/>
            <w:vAlign w:val="bottom"/>
            <w:hideMark/>
          </w:tcPr>
          <w:p w14:paraId="72046A80" w14:textId="77777777" w:rsidR="00F03221" w:rsidRPr="00C901B7" w:rsidRDefault="00F03221" w:rsidP="001F44C1">
            <w:pPr>
              <w:spacing w:after="0" w:line="240" w:lineRule="auto"/>
              <w:rPr>
                <w:rFonts w:eastAsia="Times New Roman" w:cstheme="minorHAnsi"/>
              </w:rPr>
            </w:pPr>
            <w:r w:rsidRPr="00C901B7">
              <w:rPr>
                <w:rFonts w:eastAsia="Times New Roman" w:cstheme="minorHAnsi"/>
              </w:rPr>
              <w:t> </w:t>
            </w:r>
          </w:p>
        </w:tc>
        <w:tc>
          <w:tcPr>
            <w:tcW w:w="402" w:type="dxa"/>
            <w:vMerge w:val="restart"/>
            <w:tcBorders>
              <w:top w:val="single" w:sz="4" w:space="0" w:color="auto"/>
              <w:left w:val="nil"/>
              <w:right w:val="single" w:sz="4" w:space="0" w:color="auto"/>
            </w:tcBorders>
            <w:noWrap/>
            <w:vAlign w:val="center"/>
            <w:hideMark/>
          </w:tcPr>
          <w:p w14:paraId="2E769847" w14:textId="77777777" w:rsidR="00F03221" w:rsidRPr="00C901B7" w:rsidRDefault="00F03221" w:rsidP="00D848E7">
            <w:pPr>
              <w:spacing w:after="0" w:line="240" w:lineRule="auto"/>
              <w:ind w:left="-89"/>
              <w:jc w:val="center"/>
              <w:rPr>
                <w:rFonts w:eastAsia="Times New Roman" w:cstheme="minorHAnsi"/>
              </w:rPr>
            </w:pPr>
            <w:r w:rsidRPr="00C901B7">
              <w:rPr>
                <w:rFonts w:eastAsia="Times New Roman" w:cstheme="minorHAnsi"/>
              </w:rPr>
              <w:t>5</w:t>
            </w:r>
          </w:p>
        </w:tc>
        <w:tc>
          <w:tcPr>
            <w:tcW w:w="8514" w:type="dxa"/>
            <w:tcBorders>
              <w:top w:val="single" w:sz="4" w:space="0" w:color="auto"/>
              <w:left w:val="nil"/>
              <w:bottom w:val="single" w:sz="4" w:space="0" w:color="auto"/>
              <w:right w:val="single" w:sz="4" w:space="0" w:color="auto"/>
            </w:tcBorders>
            <w:noWrap/>
            <w:vAlign w:val="bottom"/>
            <w:hideMark/>
          </w:tcPr>
          <w:p w14:paraId="16BCA54D" w14:textId="77777777" w:rsidR="00F03221" w:rsidRPr="00C901B7" w:rsidRDefault="00F03221" w:rsidP="001F44C1">
            <w:pPr>
              <w:spacing w:after="0" w:line="240" w:lineRule="auto"/>
              <w:rPr>
                <w:rFonts w:eastAsia="Times New Roman" w:cstheme="minorHAnsi"/>
              </w:rPr>
            </w:pPr>
            <w:r w:rsidRPr="00C901B7">
              <w:rPr>
                <w:rFonts w:eastAsia="Times New Roman" w:cstheme="minorHAnsi"/>
              </w:rPr>
              <w:t>There is a policy to have a second signer on checks over a certain dollar limit.</w:t>
            </w:r>
          </w:p>
        </w:tc>
      </w:tr>
      <w:tr w:rsidR="00F03221" w:rsidRPr="00C901B7" w14:paraId="6E7A1A60" w14:textId="77777777" w:rsidTr="00715BCA">
        <w:trPr>
          <w:trHeight w:val="374"/>
        </w:trPr>
        <w:tc>
          <w:tcPr>
            <w:tcW w:w="439" w:type="dxa"/>
            <w:tcBorders>
              <w:top w:val="nil"/>
              <w:bottom w:val="nil"/>
              <w:right w:val="single" w:sz="4" w:space="0" w:color="auto"/>
            </w:tcBorders>
            <w:noWrap/>
            <w:vAlign w:val="bottom"/>
            <w:hideMark/>
          </w:tcPr>
          <w:p w14:paraId="47FF96E8" w14:textId="77777777" w:rsidR="00F03221" w:rsidRPr="00C901B7" w:rsidRDefault="00F03221" w:rsidP="001F44C1">
            <w:pPr>
              <w:spacing w:after="0" w:line="240" w:lineRule="auto"/>
              <w:rPr>
                <w:rFonts w:eastAsia="Times New Roman" w:cstheme="minorHAnsi"/>
              </w:rPr>
            </w:pPr>
            <w:r w:rsidRPr="00C901B7">
              <w:rPr>
                <w:rFonts w:eastAsia="Times New Roman" w:cstheme="minorHAnsi"/>
              </w:rPr>
              <w:t> </w:t>
            </w:r>
          </w:p>
        </w:tc>
        <w:tc>
          <w:tcPr>
            <w:tcW w:w="402" w:type="dxa"/>
            <w:vMerge/>
            <w:tcBorders>
              <w:left w:val="nil"/>
              <w:bottom w:val="single" w:sz="4" w:space="0" w:color="auto"/>
              <w:right w:val="single" w:sz="4" w:space="0" w:color="auto"/>
            </w:tcBorders>
            <w:noWrap/>
            <w:vAlign w:val="center"/>
            <w:hideMark/>
          </w:tcPr>
          <w:p w14:paraId="334D0B90" w14:textId="2D900F50" w:rsidR="00F03221" w:rsidRPr="00C901B7" w:rsidRDefault="00F03221" w:rsidP="00D848E7">
            <w:pPr>
              <w:spacing w:after="0" w:line="240" w:lineRule="auto"/>
              <w:ind w:left="-89"/>
              <w:jc w:val="center"/>
              <w:rPr>
                <w:rFonts w:eastAsia="Times New Roman" w:cstheme="minorHAnsi"/>
              </w:rPr>
            </w:pPr>
          </w:p>
        </w:tc>
        <w:tc>
          <w:tcPr>
            <w:tcW w:w="8514" w:type="dxa"/>
            <w:tcBorders>
              <w:top w:val="single" w:sz="4" w:space="0" w:color="auto"/>
              <w:left w:val="nil"/>
              <w:bottom w:val="single" w:sz="4" w:space="0" w:color="auto"/>
              <w:right w:val="single" w:sz="4" w:space="0" w:color="auto"/>
            </w:tcBorders>
            <w:noWrap/>
            <w:vAlign w:val="bottom"/>
            <w:hideMark/>
          </w:tcPr>
          <w:p w14:paraId="2DC15F84" w14:textId="496F7F6B" w:rsidR="00F03221" w:rsidRPr="00C901B7" w:rsidRDefault="00F03221" w:rsidP="00D848E7">
            <w:pPr>
              <w:spacing w:after="0" w:line="240" w:lineRule="auto"/>
              <w:rPr>
                <w:rFonts w:eastAsia="Times New Roman" w:cstheme="minorHAnsi"/>
              </w:rPr>
            </w:pPr>
            <w:r w:rsidRPr="00C901B7">
              <w:rPr>
                <w:rFonts w:eastAsia="Times New Roman" w:cstheme="minorHAnsi"/>
              </w:rPr>
              <w:t xml:space="preserve">  A. That limit is </w:t>
            </w:r>
          </w:p>
        </w:tc>
      </w:tr>
      <w:tr w:rsidR="00394CB4" w:rsidRPr="00C901B7" w14:paraId="52AB7F07" w14:textId="77777777" w:rsidTr="00715BCA">
        <w:trPr>
          <w:trHeight w:val="374"/>
        </w:trPr>
        <w:tc>
          <w:tcPr>
            <w:tcW w:w="439" w:type="dxa"/>
            <w:tcBorders>
              <w:top w:val="nil"/>
              <w:bottom w:val="nil"/>
              <w:right w:val="single" w:sz="4" w:space="0" w:color="auto"/>
            </w:tcBorders>
            <w:noWrap/>
            <w:vAlign w:val="bottom"/>
            <w:hideMark/>
          </w:tcPr>
          <w:p w14:paraId="5D52C365" w14:textId="77777777" w:rsidR="001F44C1" w:rsidRPr="00C901B7" w:rsidRDefault="001F44C1" w:rsidP="001F44C1">
            <w:pPr>
              <w:spacing w:after="0" w:line="240" w:lineRule="auto"/>
              <w:rPr>
                <w:rFonts w:eastAsia="Times New Roman" w:cstheme="minorHAnsi"/>
              </w:rPr>
            </w:pPr>
            <w:r w:rsidRPr="00C901B7">
              <w:rPr>
                <w:rFonts w:eastAsia="Times New Roman" w:cstheme="minorHAnsi"/>
              </w:rPr>
              <w:t> </w:t>
            </w:r>
          </w:p>
        </w:tc>
        <w:tc>
          <w:tcPr>
            <w:tcW w:w="402" w:type="dxa"/>
            <w:tcBorders>
              <w:top w:val="single" w:sz="4" w:space="0" w:color="auto"/>
              <w:left w:val="nil"/>
              <w:bottom w:val="single" w:sz="4" w:space="0" w:color="auto"/>
              <w:right w:val="single" w:sz="4" w:space="0" w:color="auto"/>
            </w:tcBorders>
            <w:noWrap/>
            <w:vAlign w:val="center"/>
            <w:hideMark/>
          </w:tcPr>
          <w:p w14:paraId="4B1ED088" w14:textId="77777777" w:rsidR="001F44C1" w:rsidRPr="00C901B7" w:rsidRDefault="001F44C1" w:rsidP="00D848E7">
            <w:pPr>
              <w:spacing w:after="0" w:line="240" w:lineRule="auto"/>
              <w:ind w:left="-89"/>
              <w:jc w:val="center"/>
              <w:rPr>
                <w:rFonts w:eastAsia="Times New Roman" w:cstheme="minorHAnsi"/>
              </w:rPr>
            </w:pPr>
            <w:r w:rsidRPr="00C901B7">
              <w:rPr>
                <w:rFonts w:eastAsia="Times New Roman" w:cstheme="minorHAnsi"/>
              </w:rPr>
              <w:t>7</w:t>
            </w:r>
          </w:p>
        </w:tc>
        <w:tc>
          <w:tcPr>
            <w:tcW w:w="8514" w:type="dxa"/>
            <w:tcBorders>
              <w:top w:val="single" w:sz="4" w:space="0" w:color="auto"/>
              <w:left w:val="nil"/>
              <w:bottom w:val="single" w:sz="4" w:space="0" w:color="auto"/>
              <w:right w:val="single" w:sz="4" w:space="0" w:color="auto"/>
            </w:tcBorders>
            <w:noWrap/>
            <w:vAlign w:val="bottom"/>
            <w:hideMark/>
          </w:tcPr>
          <w:p w14:paraId="7832DF3F" w14:textId="77777777" w:rsidR="001F44C1" w:rsidRPr="00C901B7" w:rsidRDefault="001F44C1" w:rsidP="001F44C1">
            <w:pPr>
              <w:spacing w:after="0" w:line="240" w:lineRule="auto"/>
              <w:rPr>
                <w:rFonts w:eastAsia="Times New Roman" w:cstheme="minorHAnsi"/>
              </w:rPr>
            </w:pPr>
            <w:r w:rsidRPr="00C901B7">
              <w:rPr>
                <w:rFonts w:eastAsia="Times New Roman" w:cstheme="minorHAnsi"/>
              </w:rPr>
              <w:t>All financial institution statements are reconciled on a timely basis (within 14-30 days).</w:t>
            </w:r>
          </w:p>
        </w:tc>
      </w:tr>
      <w:tr w:rsidR="00394CB4" w:rsidRPr="00C901B7" w14:paraId="1B6A7A8E" w14:textId="77777777" w:rsidTr="00866D7C">
        <w:trPr>
          <w:trHeight w:val="547"/>
        </w:trPr>
        <w:tc>
          <w:tcPr>
            <w:tcW w:w="439" w:type="dxa"/>
            <w:tcBorders>
              <w:top w:val="nil"/>
              <w:bottom w:val="nil"/>
              <w:right w:val="nil"/>
            </w:tcBorders>
            <w:noWrap/>
            <w:vAlign w:val="bottom"/>
            <w:hideMark/>
          </w:tcPr>
          <w:p w14:paraId="18351539" w14:textId="77777777" w:rsidR="001F44C1" w:rsidRPr="00C901B7" w:rsidRDefault="001F44C1" w:rsidP="001F44C1">
            <w:pPr>
              <w:spacing w:after="0" w:line="240" w:lineRule="auto"/>
              <w:rPr>
                <w:rFonts w:eastAsia="Times New Roman" w:cstheme="minorHAnsi"/>
              </w:rPr>
            </w:pPr>
            <w:r w:rsidRPr="00C901B7">
              <w:rPr>
                <w:rFonts w:eastAsia="Times New Roman" w:cstheme="minorHAnsi"/>
              </w:rPr>
              <w:t> </w:t>
            </w:r>
          </w:p>
        </w:tc>
        <w:tc>
          <w:tcPr>
            <w:tcW w:w="402" w:type="dxa"/>
            <w:tcBorders>
              <w:top w:val="single" w:sz="4" w:space="0" w:color="auto"/>
              <w:left w:val="single" w:sz="4" w:space="0" w:color="auto"/>
              <w:bottom w:val="single" w:sz="4" w:space="0" w:color="auto"/>
              <w:right w:val="single" w:sz="4" w:space="0" w:color="auto"/>
            </w:tcBorders>
            <w:noWrap/>
            <w:vAlign w:val="center"/>
            <w:hideMark/>
          </w:tcPr>
          <w:p w14:paraId="477BF1D7" w14:textId="77777777" w:rsidR="001F44C1" w:rsidRPr="00C901B7" w:rsidRDefault="001F44C1" w:rsidP="00D848E7">
            <w:pPr>
              <w:spacing w:after="0" w:line="240" w:lineRule="auto"/>
              <w:ind w:left="-89"/>
              <w:jc w:val="center"/>
              <w:rPr>
                <w:rFonts w:eastAsia="Times New Roman" w:cstheme="minorHAnsi"/>
              </w:rPr>
            </w:pPr>
            <w:r w:rsidRPr="00C901B7">
              <w:rPr>
                <w:rFonts w:eastAsia="Times New Roman" w:cstheme="minorHAnsi"/>
              </w:rPr>
              <w:t>8</w:t>
            </w:r>
          </w:p>
        </w:tc>
        <w:tc>
          <w:tcPr>
            <w:tcW w:w="8514" w:type="dxa"/>
            <w:tcBorders>
              <w:top w:val="single" w:sz="4" w:space="0" w:color="auto"/>
              <w:left w:val="nil"/>
              <w:bottom w:val="single" w:sz="4" w:space="0" w:color="auto"/>
              <w:right w:val="single" w:sz="4" w:space="0" w:color="auto"/>
            </w:tcBorders>
            <w:vAlign w:val="bottom"/>
            <w:hideMark/>
          </w:tcPr>
          <w:p w14:paraId="78F99F8A" w14:textId="77777777" w:rsidR="001F44C1" w:rsidRPr="00C901B7" w:rsidRDefault="001F44C1" w:rsidP="001F44C1">
            <w:pPr>
              <w:spacing w:after="0" w:line="240" w:lineRule="auto"/>
              <w:rPr>
                <w:rFonts w:eastAsia="Times New Roman" w:cstheme="minorHAnsi"/>
              </w:rPr>
            </w:pPr>
            <w:r w:rsidRPr="00C901B7">
              <w:rPr>
                <w:rFonts w:eastAsia="Times New Roman" w:cstheme="minorHAnsi"/>
              </w:rPr>
              <w:t>The preparer, or bookkeeper, verifies that the Mass Collection count sheets match what is recorded in the general ledger.</w:t>
            </w:r>
          </w:p>
        </w:tc>
      </w:tr>
      <w:tr w:rsidR="00394CB4" w:rsidRPr="00C901B7" w14:paraId="71748AB3" w14:textId="77777777" w:rsidTr="00715BCA">
        <w:trPr>
          <w:trHeight w:val="374"/>
        </w:trPr>
        <w:tc>
          <w:tcPr>
            <w:tcW w:w="439" w:type="dxa"/>
            <w:tcBorders>
              <w:top w:val="nil"/>
              <w:bottom w:val="nil"/>
              <w:right w:val="nil"/>
            </w:tcBorders>
            <w:noWrap/>
            <w:vAlign w:val="bottom"/>
            <w:hideMark/>
          </w:tcPr>
          <w:p w14:paraId="5EEC5228" w14:textId="77777777" w:rsidR="001F44C1" w:rsidRPr="00C901B7" w:rsidRDefault="001F44C1" w:rsidP="001F44C1">
            <w:pPr>
              <w:spacing w:after="0" w:line="240" w:lineRule="auto"/>
              <w:rPr>
                <w:rFonts w:eastAsia="Times New Roman" w:cstheme="minorHAnsi"/>
              </w:rPr>
            </w:pPr>
            <w:r w:rsidRPr="00C901B7">
              <w:rPr>
                <w:rFonts w:eastAsia="Times New Roman" w:cstheme="minorHAnsi"/>
              </w:rPr>
              <w:t> </w:t>
            </w:r>
          </w:p>
        </w:tc>
        <w:tc>
          <w:tcPr>
            <w:tcW w:w="402" w:type="dxa"/>
            <w:tcBorders>
              <w:top w:val="single" w:sz="4" w:space="0" w:color="auto"/>
              <w:left w:val="single" w:sz="4" w:space="0" w:color="auto"/>
              <w:bottom w:val="single" w:sz="4" w:space="0" w:color="auto"/>
              <w:right w:val="single" w:sz="4" w:space="0" w:color="auto"/>
            </w:tcBorders>
            <w:noWrap/>
            <w:vAlign w:val="center"/>
            <w:hideMark/>
          </w:tcPr>
          <w:p w14:paraId="2B18A7B1" w14:textId="77777777" w:rsidR="001F44C1" w:rsidRPr="00C901B7" w:rsidRDefault="001F44C1" w:rsidP="00D848E7">
            <w:pPr>
              <w:spacing w:after="0" w:line="240" w:lineRule="auto"/>
              <w:ind w:left="-89"/>
              <w:jc w:val="center"/>
              <w:rPr>
                <w:rFonts w:eastAsia="Times New Roman" w:cstheme="minorHAnsi"/>
              </w:rPr>
            </w:pPr>
            <w:r w:rsidRPr="00C901B7">
              <w:rPr>
                <w:rFonts w:eastAsia="Times New Roman" w:cstheme="minorHAnsi"/>
              </w:rPr>
              <w:t>9</w:t>
            </w:r>
          </w:p>
        </w:tc>
        <w:tc>
          <w:tcPr>
            <w:tcW w:w="8514" w:type="dxa"/>
            <w:tcBorders>
              <w:top w:val="single" w:sz="4" w:space="0" w:color="auto"/>
              <w:left w:val="nil"/>
              <w:bottom w:val="single" w:sz="4" w:space="0" w:color="auto"/>
              <w:right w:val="single" w:sz="4" w:space="0" w:color="auto"/>
            </w:tcBorders>
            <w:noWrap/>
            <w:vAlign w:val="bottom"/>
            <w:hideMark/>
          </w:tcPr>
          <w:p w14:paraId="6BE5FF00" w14:textId="77777777" w:rsidR="001F44C1" w:rsidRPr="00C901B7" w:rsidRDefault="001F44C1" w:rsidP="001F44C1">
            <w:pPr>
              <w:spacing w:after="0" w:line="240" w:lineRule="auto"/>
              <w:rPr>
                <w:rFonts w:eastAsia="Times New Roman" w:cstheme="minorHAnsi"/>
              </w:rPr>
            </w:pPr>
            <w:r w:rsidRPr="00C901B7">
              <w:rPr>
                <w:rFonts w:eastAsia="Times New Roman" w:cstheme="minorHAnsi"/>
              </w:rPr>
              <w:t>The preparer signs and dates the reconciliation when it is completed.</w:t>
            </w:r>
          </w:p>
        </w:tc>
      </w:tr>
      <w:tr w:rsidR="00394CB4" w:rsidRPr="00C901B7" w14:paraId="058AC889" w14:textId="77777777" w:rsidTr="00715BCA">
        <w:trPr>
          <w:trHeight w:val="374"/>
        </w:trPr>
        <w:tc>
          <w:tcPr>
            <w:tcW w:w="439" w:type="dxa"/>
            <w:tcBorders>
              <w:top w:val="nil"/>
              <w:bottom w:val="nil"/>
              <w:right w:val="nil"/>
            </w:tcBorders>
            <w:noWrap/>
            <w:vAlign w:val="bottom"/>
            <w:hideMark/>
          </w:tcPr>
          <w:p w14:paraId="1EF9DDDB" w14:textId="77777777" w:rsidR="001F44C1" w:rsidRPr="00C901B7" w:rsidRDefault="001F44C1" w:rsidP="001F44C1">
            <w:pPr>
              <w:spacing w:after="0" w:line="240" w:lineRule="auto"/>
              <w:rPr>
                <w:rFonts w:eastAsia="Times New Roman" w:cstheme="minorHAnsi"/>
              </w:rPr>
            </w:pPr>
            <w:r w:rsidRPr="00C901B7">
              <w:rPr>
                <w:rFonts w:eastAsia="Times New Roman" w:cstheme="minorHAnsi"/>
              </w:rPr>
              <w:t> </w:t>
            </w:r>
          </w:p>
        </w:tc>
        <w:tc>
          <w:tcPr>
            <w:tcW w:w="402" w:type="dxa"/>
            <w:tcBorders>
              <w:top w:val="single" w:sz="4" w:space="0" w:color="auto"/>
              <w:left w:val="single" w:sz="4" w:space="0" w:color="auto"/>
              <w:bottom w:val="single" w:sz="4" w:space="0" w:color="auto"/>
              <w:right w:val="single" w:sz="4" w:space="0" w:color="auto"/>
            </w:tcBorders>
            <w:noWrap/>
            <w:vAlign w:val="center"/>
            <w:hideMark/>
          </w:tcPr>
          <w:p w14:paraId="72C0D287" w14:textId="77777777" w:rsidR="001F44C1" w:rsidRPr="00C901B7" w:rsidRDefault="001F44C1" w:rsidP="00D848E7">
            <w:pPr>
              <w:spacing w:after="0" w:line="240" w:lineRule="auto"/>
              <w:ind w:left="-89"/>
              <w:jc w:val="center"/>
              <w:rPr>
                <w:rFonts w:eastAsia="Times New Roman" w:cstheme="minorHAnsi"/>
              </w:rPr>
            </w:pPr>
            <w:r w:rsidRPr="00C901B7">
              <w:rPr>
                <w:rFonts w:eastAsia="Times New Roman" w:cstheme="minorHAnsi"/>
              </w:rPr>
              <w:t>10</w:t>
            </w:r>
          </w:p>
        </w:tc>
        <w:tc>
          <w:tcPr>
            <w:tcW w:w="8514" w:type="dxa"/>
            <w:tcBorders>
              <w:top w:val="single" w:sz="4" w:space="0" w:color="auto"/>
              <w:left w:val="nil"/>
              <w:bottom w:val="single" w:sz="4" w:space="0" w:color="auto"/>
              <w:right w:val="single" w:sz="4" w:space="0" w:color="auto"/>
            </w:tcBorders>
            <w:noWrap/>
            <w:vAlign w:val="bottom"/>
            <w:hideMark/>
          </w:tcPr>
          <w:p w14:paraId="6A59792E" w14:textId="77777777" w:rsidR="001F44C1" w:rsidRPr="00C901B7" w:rsidRDefault="001F44C1" w:rsidP="001F44C1">
            <w:pPr>
              <w:spacing w:after="0" w:line="240" w:lineRule="auto"/>
              <w:rPr>
                <w:rFonts w:eastAsia="Times New Roman" w:cstheme="minorHAnsi"/>
              </w:rPr>
            </w:pPr>
            <w:r w:rsidRPr="00C901B7">
              <w:rPr>
                <w:rFonts w:eastAsia="Times New Roman" w:cstheme="minorHAnsi"/>
              </w:rPr>
              <w:t>The reviewer signs and dates the reconciliation indicating his/her review.</w:t>
            </w:r>
          </w:p>
        </w:tc>
      </w:tr>
      <w:tr w:rsidR="00394CB4" w:rsidRPr="00C901B7" w14:paraId="13D105BE" w14:textId="77777777" w:rsidTr="006813FF">
        <w:trPr>
          <w:trHeight w:val="374"/>
        </w:trPr>
        <w:tc>
          <w:tcPr>
            <w:tcW w:w="439" w:type="dxa"/>
            <w:tcBorders>
              <w:top w:val="nil"/>
              <w:bottom w:val="nil"/>
              <w:right w:val="single" w:sz="4" w:space="0" w:color="auto"/>
            </w:tcBorders>
            <w:noWrap/>
            <w:vAlign w:val="bottom"/>
            <w:hideMark/>
          </w:tcPr>
          <w:p w14:paraId="614EE858" w14:textId="77777777" w:rsidR="001F44C1" w:rsidRPr="00C901B7" w:rsidRDefault="001F44C1" w:rsidP="001F44C1">
            <w:pPr>
              <w:spacing w:after="0" w:line="240" w:lineRule="auto"/>
              <w:jc w:val="center"/>
              <w:rPr>
                <w:rFonts w:eastAsia="Times New Roman" w:cstheme="minorHAnsi"/>
                <w:b/>
                <w:bCs/>
              </w:rPr>
            </w:pPr>
            <w:r w:rsidRPr="00C901B7">
              <w:rPr>
                <w:rFonts w:eastAsia="Times New Roman" w:cstheme="minorHAnsi"/>
                <w:b/>
                <w:bCs/>
              </w:rPr>
              <w:t>C.</w:t>
            </w:r>
          </w:p>
        </w:tc>
        <w:tc>
          <w:tcPr>
            <w:tcW w:w="891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2B346345" w14:textId="0A800281" w:rsidR="001F44C1" w:rsidRPr="00C901B7" w:rsidRDefault="001F44C1" w:rsidP="001F44C1">
            <w:pPr>
              <w:spacing w:after="0" w:line="240" w:lineRule="auto"/>
              <w:rPr>
                <w:rFonts w:eastAsia="Times New Roman" w:cstheme="minorHAnsi"/>
                <w:b/>
                <w:bCs/>
              </w:rPr>
            </w:pPr>
            <w:r w:rsidRPr="00C901B7">
              <w:rPr>
                <w:rFonts w:eastAsia="Times New Roman" w:cstheme="minorHAnsi"/>
                <w:b/>
                <w:bCs/>
              </w:rPr>
              <w:t>Fixed Assets</w:t>
            </w:r>
            <w:r w:rsidR="006813FF" w:rsidRPr="00C901B7">
              <w:rPr>
                <w:rFonts w:eastAsia="Times New Roman" w:cstheme="minorHAnsi"/>
                <w:b/>
                <w:bCs/>
              </w:rPr>
              <w:fldChar w:fldCharType="begin"/>
            </w:r>
            <w:r w:rsidR="006813FF" w:rsidRPr="00C901B7">
              <w:instrText xml:space="preserve"> XE "</w:instrText>
            </w:r>
            <w:r w:rsidR="006813FF" w:rsidRPr="00C901B7">
              <w:rPr>
                <w:rFonts w:eastAsia="Times New Roman" w:cstheme="minorHAnsi"/>
                <w:bCs/>
              </w:rPr>
              <w:instrText>Fixed Assets</w:instrText>
            </w:r>
            <w:r w:rsidR="006813FF" w:rsidRPr="00C901B7">
              <w:instrText xml:space="preserve">" </w:instrText>
            </w:r>
            <w:r w:rsidR="006813FF" w:rsidRPr="00C901B7">
              <w:rPr>
                <w:rFonts w:eastAsia="Times New Roman" w:cstheme="minorHAnsi"/>
                <w:b/>
                <w:bCs/>
              </w:rPr>
              <w:fldChar w:fldCharType="end"/>
            </w:r>
          </w:p>
        </w:tc>
      </w:tr>
      <w:tr w:rsidR="00F03221" w:rsidRPr="00C901B7" w14:paraId="57A49AD7" w14:textId="77777777" w:rsidTr="00866D7C">
        <w:trPr>
          <w:trHeight w:val="547"/>
        </w:trPr>
        <w:tc>
          <w:tcPr>
            <w:tcW w:w="439" w:type="dxa"/>
            <w:tcBorders>
              <w:top w:val="nil"/>
              <w:bottom w:val="nil"/>
              <w:right w:val="single" w:sz="4" w:space="0" w:color="auto"/>
            </w:tcBorders>
            <w:noWrap/>
            <w:vAlign w:val="bottom"/>
            <w:hideMark/>
          </w:tcPr>
          <w:p w14:paraId="54D5FBED" w14:textId="77777777" w:rsidR="00F03221" w:rsidRPr="00C901B7" w:rsidRDefault="00F03221" w:rsidP="001F44C1">
            <w:pPr>
              <w:spacing w:after="0" w:line="240" w:lineRule="auto"/>
              <w:jc w:val="center"/>
              <w:rPr>
                <w:rFonts w:eastAsia="Times New Roman" w:cstheme="minorHAnsi"/>
                <w:b/>
                <w:bCs/>
              </w:rPr>
            </w:pPr>
            <w:r w:rsidRPr="00C901B7">
              <w:rPr>
                <w:rFonts w:eastAsia="Times New Roman" w:cstheme="minorHAnsi"/>
                <w:b/>
                <w:bCs/>
              </w:rPr>
              <w:t> </w:t>
            </w:r>
          </w:p>
        </w:tc>
        <w:tc>
          <w:tcPr>
            <w:tcW w:w="402" w:type="dxa"/>
            <w:vMerge w:val="restart"/>
            <w:tcBorders>
              <w:top w:val="single" w:sz="4" w:space="0" w:color="auto"/>
              <w:left w:val="nil"/>
              <w:right w:val="single" w:sz="4" w:space="0" w:color="auto"/>
            </w:tcBorders>
            <w:noWrap/>
            <w:vAlign w:val="center"/>
            <w:hideMark/>
          </w:tcPr>
          <w:p w14:paraId="302E8BE4" w14:textId="77777777" w:rsidR="00F03221" w:rsidRPr="00C901B7" w:rsidRDefault="00F03221" w:rsidP="00D848E7">
            <w:pPr>
              <w:spacing w:after="0" w:line="240" w:lineRule="auto"/>
              <w:ind w:left="-89"/>
              <w:jc w:val="center"/>
              <w:rPr>
                <w:rFonts w:eastAsia="Times New Roman" w:cstheme="minorHAnsi"/>
              </w:rPr>
            </w:pPr>
            <w:r w:rsidRPr="00C901B7">
              <w:rPr>
                <w:rFonts w:eastAsia="Times New Roman" w:cstheme="minorHAnsi"/>
              </w:rPr>
              <w:t>1</w:t>
            </w:r>
          </w:p>
        </w:tc>
        <w:tc>
          <w:tcPr>
            <w:tcW w:w="8514" w:type="dxa"/>
            <w:tcBorders>
              <w:top w:val="single" w:sz="4" w:space="0" w:color="auto"/>
              <w:left w:val="nil"/>
              <w:bottom w:val="single" w:sz="4" w:space="0" w:color="auto"/>
              <w:right w:val="single" w:sz="4" w:space="0" w:color="auto"/>
            </w:tcBorders>
            <w:noWrap/>
            <w:vAlign w:val="bottom"/>
            <w:hideMark/>
          </w:tcPr>
          <w:p w14:paraId="04B966AD" w14:textId="59BA6196" w:rsidR="00F03221" w:rsidRPr="00C901B7" w:rsidRDefault="00F03221" w:rsidP="001F44C1">
            <w:pPr>
              <w:spacing w:after="0" w:line="240" w:lineRule="auto"/>
              <w:rPr>
                <w:rFonts w:eastAsia="Times New Roman" w:cstheme="minorHAnsi"/>
              </w:rPr>
            </w:pPr>
            <w:r w:rsidRPr="00C901B7">
              <w:rPr>
                <w:rFonts w:eastAsia="Times New Roman" w:cstheme="minorHAnsi"/>
              </w:rPr>
              <w:t>Parish has properly recorded asset-related expenses</w:t>
            </w:r>
            <w:r w:rsidR="008C0DDD" w:rsidRPr="00C901B7">
              <w:rPr>
                <w:rFonts w:eastAsia="Times New Roman" w:cstheme="minorHAnsi"/>
              </w:rPr>
              <w:t xml:space="preserve"> such</w:t>
            </w:r>
            <w:r w:rsidRPr="00C901B7">
              <w:rPr>
                <w:rFonts w:eastAsia="Times New Roman" w:cstheme="minorHAnsi"/>
              </w:rPr>
              <w:t xml:space="preserve"> as fixed assets, building improvements, or repair and maintenance expenses. </w:t>
            </w:r>
          </w:p>
        </w:tc>
      </w:tr>
      <w:tr w:rsidR="00F03221" w:rsidRPr="00C901B7" w14:paraId="5AC9A527" w14:textId="77777777" w:rsidTr="00715BCA">
        <w:trPr>
          <w:trHeight w:val="374"/>
        </w:trPr>
        <w:tc>
          <w:tcPr>
            <w:tcW w:w="439" w:type="dxa"/>
            <w:tcBorders>
              <w:top w:val="nil"/>
              <w:bottom w:val="nil"/>
              <w:right w:val="single" w:sz="4" w:space="0" w:color="auto"/>
            </w:tcBorders>
            <w:noWrap/>
            <w:vAlign w:val="bottom"/>
            <w:hideMark/>
          </w:tcPr>
          <w:p w14:paraId="7864583E" w14:textId="77777777" w:rsidR="00F03221" w:rsidRPr="00C901B7" w:rsidRDefault="00F03221" w:rsidP="001F44C1">
            <w:pPr>
              <w:spacing w:after="0" w:line="240" w:lineRule="auto"/>
              <w:jc w:val="center"/>
              <w:rPr>
                <w:rFonts w:eastAsia="Times New Roman" w:cstheme="minorHAnsi"/>
                <w:b/>
                <w:bCs/>
              </w:rPr>
            </w:pPr>
            <w:r w:rsidRPr="00C901B7">
              <w:rPr>
                <w:rFonts w:eastAsia="Times New Roman" w:cstheme="minorHAnsi"/>
                <w:b/>
                <w:bCs/>
              </w:rPr>
              <w:t> </w:t>
            </w:r>
          </w:p>
        </w:tc>
        <w:tc>
          <w:tcPr>
            <w:tcW w:w="402" w:type="dxa"/>
            <w:vMerge/>
            <w:tcBorders>
              <w:left w:val="nil"/>
              <w:bottom w:val="single" w:sz="4" w:space="0" w:color="auto"/>
              <w:right w:val="single" w:sz="4" w:space="0" w:color="auto"/>
            </w:tcBorders>
            <w:noWrap/>
            <w:vAlign w:val="center"/>
            <w:hideMark/>
          </w:tcPr>
          <w:p w14:paraId="3C9A3623" w14:textId="7DBB61DA" w:rsidR="00F03221" w:rsidRPr="00C901B7" w:rsidRDefault="00F03221" w:rsidP="00D848E7">
            <w:pPr>
              <w:spacing w:after="0" w:line="240" w:lineRule="auto"/>
              <w:ind w:left="-89"/>
              <w:jc w:val="center"/>
              <w:rPr>
                <w:rFonts w:eastAsia="Times New Roman" w:cstheme="minorHAnsi"/>
              </w:rPr>
            </w:pPr>
          </w:p>
        </w:tc>
        <w:tc>
          <w:tcPr>
            <w:tcW w:w="8514" w:type="dxa"/>
            <w:tcBorders>
              <w:top w:val="single" w:sz="4" w:space="0" w:color="auto"/>
              <w:left w:val="nil"/>
              <w:bottom w:val="single" w:sz="4" w:space="0" w:color="auto"/>
              <w:right w:val="single" w:sz="4" w:space="0" w:color="auto"/>
            </w:tcBorders>
            <w:noWrap/>
            <w:vAlign w:val="bottom"/>
            <w:hideMark/>
          </w:tcPr>
          <w:p w14:paraId="031BC10C" w14:textId="2000BBCB" w:rsidR="00F03221" w:rsidRPr="00C901B7" w:rsidRDefault="00F03221" w:rsidP="00D848E7">
            <w:pPr>
              <w:spacing w:after="0" w:line="240" w:lineRule="auto"/>
              <w:rPr>
                <w:rFonts w:eastAsia="Times New Roman" w:cstheme="minorHAnsi"/>
              </w:rPr>
            </w:pPr>
            <w:r w:rsidRPr="00C901B7">
              <w:rPr>
                <w:rFonts w:eastAsia="Times New Roman" w:cstheme="minorHAnsi"/>
              </w:rPr>
              <w:t xml:space="preserve">    A.  Dollar level for capitalizing fixed assets is </w:t>
            </w:r>
          </w:p>
        </w:tc>
      </w:tr>
    </w:tbl>
    <w:p w14:paraId="33C39F9B" w14:textId="77777777" w:rsidR="001B6595" w:rsidRPr="00C901B7" w:rsidRDefault="001B6595">
      <w:r w:rsidRPr="00C901B7">
        <w:br w:type="page"/>
      </w:r>
    </w:p>
    <w:tbl>
      <w:tblPr>
        <w:tblW w:w="9355" w:type="dxa"/>
        <w:tblLook w:val="04A0" w:firstRow="1" w:lastRow="0" w:firstColumn="1" w:lastColumn="0" w:noHBand="0" w:noVBand="1"/>
      </w:tblPr>
      <w:tblGrid>
        <w:gridCol w:w="439"/>
        <w:gridCol w:w="402"/>
        <w:gridCol w:w="8514"/>
      </w:tblGrid>
      <w:tr w:rsidR="00F03221" w:rsidRPr="00C901B7" w14:paraId="10F5D1F4" w14:textId="77777777" w:rsidTr="00715BCA">
        <w:trPr>
          <w:trHeight w:val="374"/>
        </w:trPr>
        <w:tc>
          <w:tcPr>
            <w:tcW w:w="439" w:type="dxa"/>
            <w:tcBorders>
              <w:top w:val="nil"/>
              <w:bottom w:val="nil"/>
              <w:right w:val="single" w:sz="4" w:space="0" w:color="auto"/>
            </w:tcBorders>
            <w:noWrap/>
            <w:vAlign w:val="bottom"/>
            <w:hideMark/>
          </w:tcPr>
          <w:p w14:paraId="04D1A111" w14:textId="3EFE1049" w:rsidR="00F03221" w:rsidRPr="00C901B7" w:rsidRDefault="00F03221" w:rsidP="001F44C1">
            <w:pPr>
              <w:spacing w:after="0" w:line="240" w:lineRule="auto"/>
              <w:jc w:val="center"/>
              <w:rPr>
                <w:rFonts w:eastAsia="Times New Roman" w:cstheme="minorHAnsi"/>
                <w:b/>
                <w:bCs/>
              </w:rPr>
            </w:pPr>
            <w:r w:rsidRPr="00C901B7">
              <w:rPr>
                <w:rFonts w:eastAsia="Times New Roman" w:cstheme="minorHAnsi"/>
                <w:b/>
                <w:bCs/>
              </w:rPr>
              <w:lastRenderedPageBreak/>
              <w:t> </w:t>
            </w:r>
          </w:p>
        </w:tc>
        <w:tc>
          <w:tcPr>
            <w:tcW w:w="402" w:type="dxa"/>
            <w:vMerge w:val="restart"/>
            <w:tcBorders>
              <w:top w:val="single" w:sz="4" w:space="0" w:color="auto"/>
              <w:left w:val="nil"/>
              <w:right w:val="single" w:sz="4" w:space="0" w:color="auto"/>
            </w:tcBorders>
            <w:noWrap/>
            <w:vAlign w:val="center"/>
            <w:hideMark/>
          </w:tcPr>
          <w:p w14:paraId="791CAFC3" w14:textId="77777777" w:rsidR="00F03221" w:rsidRPr="00C901B7" w:rsidRDefault="00F03221" w:rsidP="00D848E7">
            <w:pPr>
              <w:spacing w:after="0" w:line="240" w:lineRule="auto"/>
              <w:ind w:left="-89"/>
              <w:jc w:val="center"/>
              <w:rPr>
                <w:rFonts w:eastAsia="Times New Roman" w:cstheme="minorHAnsi"/>
              </w:rPr>
            </w:pPr>
            <w:r w:rsidRPr="00C901B7">
              <w:rPr>
                <w:rFonts w:eastAsia="Times New Roman" w:cstheme="minorHAnsi"/>
              </w:rPr>
              <w:t>2</w:t>
            </w:r>
          </w:p>
        </w:tc>
        <w:tc>
          <w:tcPr>
            <w:tcW w:w="8514" w:type="dxa"/>
            <w:tcBorders>
              <w:top w:val="single" w:sz="4" w:space="0" w:color="auto"/>
              <w:left w:val="nil"/>
              <w:bottom w:val="single" w:sz="4" w:space="0" w:color="auto"/>
              <w:right w:val="single" w:sz="4" w:space="0" w:color="auto"/>
            </w:tcBorders>
            <w:noWrap/>
            <w:vAlign w:val="bottom"/>
            <w:hideMark/>
          </w:tcPr>
          <w:p w14:paraId="5C8FBA95" w14:textId="77777777" w:rsidR="00F03221" w:rsidRPr="00C901B7" w:rsidRDefault="00F03221" w:rsidP="001F44C1">
            <w:pPr>
              <w:spacing w:after="0" w:line="240" w:lineRule="auto"/>
              <w:rPr>
                <w:rFonts w:eastAsia="Times New Roman" w:cstheme="minorHAnsi"/>
              </w:rPr>
            </w:pPr>
            <w:r w:rsidRPr="00C901B7">
              <w:rPr>
                <w:rFonts w:eastAsia="Times New Roman" w:cstheme="minorHAnsi"/>
              </w:rPr>
              <w:t>In the last 12 months:</w:t>
            </w:r>
          </w:p>
        </w:tc>
      </w:tr>
      <w:tr w:rsidR="00F03221" w:rsidRPr="00C901B7" w14:paraId="4AFCB8BA" w14:textId="77777777" w:rsidTr="00715BCA">
        <w:trPr>
          <w:trHeight w:val="374"/>
        </w:trPr>
        <w:tc>
          <w:tcPr>
            <w:tcW w:w="439" w:type="dxa"/>
            <w:tcBorders>
              <w:top w:val="nil"/>
              <w:bottom w:val="nil"/>
              <w:right w:val="single" w:sz="4" w:space="0" w:color="auto"/>
            </w:tcBorders>
            <w:noWrap/>
            <w:vAlign w:val="bottom"/>
            <w:hideMark/>
          </w:tcPr>
          <w:p w14:paraId="41843FBA" w14:textId="77777777" w:rsidR="00F03221" w:rsidRPr="00C901B7" w:rsidRDefault="00F03221" w:rsidP="001F44C1">
            <w:pPr>
              <w:spacing w:after="0" w:line="240" w:lineRule="auto"/>
              <w:jc w:val="center"/>
              <w:rPr>
                <w:rFonts w:eastAsia="Times New Roman" w:cstheme="minorHAnsi"/>
                <w:b/>
                <w:bCs/>
              </w:rPr>
            </w:pPr>
            <w:r w:rsidRPr="00C901B7">
              <w:rPr>
                <w:rFonts w:eastAsia="Times New Roman" w:cstheme="minorHAnsi"/>
                <w:b/>
                <w:bCs/>
              </w:rPr>
              <w:t> </w:t>
            </w:r>
          </w:p>
        </w:tc>
        <w:tc>
          <w:tcPr>
            <w:tcW w:w="402" w:type="dxa"/>
            <w:vMerge/>
            <w:tcBorders>
              <w:left w:val="nil"/>
              <w:right w:val="single" w:sz="4" w:space="0" w:color="auto"/>
            </w:tcBorders>
            <w:noWrap/>
            <w:vAlign w:val="center"/>
            <w:hideMark/>
          </w:tcPr>
          <w:p w14:paraId="098DA45B" w14:textId="682987C2" w:rsidR="00F03221" w:rsidRPr="00C901B7" w:rsidRDefault="00F03221" w:rsidP="00D848E7">
            <w:pPr>
              <w:spacing w:after="0" w:line="240" w:lineRule="auto"/>
              <w:ind w:left="-89"/>
              <w:jc w:val="center"/>
              <w:rPr>
                <w:rFonts w:eastAsia="Times New Roman" w:cstheme="minorHAnsi"/>
              </w:rPr>
            </w:pPr>
          </w:p>
        </w:tc>
        <w:tc>
          <w:tcPr>
            <w:tcW w:w="8514" w:type="dxa"/>
            <w:tcBorders>
              <w:top w:val="single" w:sz="4" w:space="0" w:color="auto"/>
              <w:left w:val="nil"/>
              <w:bottom w:val="single" w:sz="4" w:space="0" w:color="auto"/>
              <w:right w:val="single" w:sz="4" w:space="0" w:color="auto"/>
            </w:tcBorders>
            <w:noWrap/>
            <w:vAlign w:val="bottom"/>
            <w:hideMark/>
          </w:tcPr>
          <w:p w14:paraId="19E6EC1C" w14:textId="533FC41D" w:rsidR="00F03221" w:rsidRPr="00C901B7" w:rsidRDefault="00F03221" w:rsidP="001F44C1">
            <w:pPr>
              <w:spacing w:after="0" w:line="240" w:lineRule="auto"/>
              <w:rPr>
                <w:rFonts w:eastAsia="Times New Roman" w:cstheme="minorHAnsi"/>
              </w:rPr>
            </w:pPr>
            <w:r w:rsidRPr="00C901B7">
              <w:rPr>
                <w:rFonts w:eastAsia="Times New Roman" w:cstheme="minorHAnsi"/>
              </w:rPr>
              <w:t xml:space="preserve">    A.  All</w:t>
            </w:r>
            <w:r w:rsidR="008C0DDD" w:rsidRPr="00C901B7">
              <w:rPr>
                <w:rFonts w:eastAsia="Times New Roman" w:cstheme="minorHAnsi"/>
              </w:rPr>
              <w:t xml:space="preserve"> building</w:t>
            </w:r>
            <w:r w:rsidRPr="00C901B7">
              <w:rPr>
                <w:rFonts w:eastAsia="Times New Roman" w:cstheme="minorHAnsi"/>
              </w:rPr>
              <w:t xml:space="preserve"> projects ≥ $50,000 were reviewed by the Diocesan Building Commission</w:t>
            </w:r>
          </w:p>
        </w:tc>
      </w:tr>
      <w:tr w:rsidR="00F03221" w:rsidRPr="00C901B7" w14:paraId="0EE12EE0" w14:textId="77777777" w:rsidTr="00715BCA">
        <w:trPr>
          <w:trHeight w:val="374"/>
        </w:trPr>
        <w:tc>
          <w:tcPr>
            <w:tcW w:w="439" w:type="dxa"/>
            <w:tcBorders>
              <w:top w:val="nil"/>
              <w:bottom w:val="nil"/>
              <w:right w:val="single" w:sz="4" w:space="0" w:color="auto"/>
            </w:tcBorders>
            <w:noWrap/>
            <w:vAlign w:val="bottom"/>
            <w:hideMark/>
          </w:tcPr>
          <w:p w14:paraId="5C478725" w14:textId="77777777" w:rsidR="00F03221" w:rsidRPr="00C901B7" w:rsidRDefault="00F03221" w:rsidP="001F44C1">
            <w:pPr>
              <w:spacing w:after="0" w:line="240" w:lineRule="auto"/>
              <w:jc w:val="center"/>
              <w:rPr>
                <w:rFonts w:eastAsia="Times New Roman" w:cstheme="minorHAnsi"/>
                <w:b/>
                <w:bCs/>
              </w:rPr>
            </w:pPr>
            <w:r w:rsidRPr="00C901B7">
              <w:rPr>
                <w:rFonts w:eastAsia="Times New Roman" w:cstheme="minorHAnsi"/>
                <w:b/>
                <w:bCs/>
              </w:rPr>
              <w:t> </w:t>
            </w:r>
          </w:p>
        </w:tc>
        <w:tc>
          <w:tcPr>
            <w:tcW w:w="402" w:type="dxa"/>
            <w:vMerge/>
            <w:tcBorders>
              <w:left w:val="nil"/>
              <w:right w:val="single" w:sz="4" w:space="0" w:color="auto"/>
            </w:tcBorders>
            <w:noWrap/>
            <w:vAlign w:val="center"/>
            <w:hideMark/>
          </w:tcPr>
          <w:p w14:paraId="3F186C89" w14:textId="010B47A8" w:rsidR="00F03221" w:rsidRPr="00C901B7" w:rsidRDefault="00F03221" w:rsidP="00D848E7">
            <w:pPr>
              <w:spacing w:after="0" w:line="240" w:lineRule="auto"/>
              <w:ind w:left="-89"/>
              <w:jc w:val="center"/>
              <w:rPr>
                <w:rFonts w:eastAsia="Times New Roman" w:cstheme="minorHAnsi"/>
              </w:rPr>
            </w:pPr>
          </w:p>
        </w:tc>
        <w:tc>
          <w:tcPr>
            <w:tcW w:w="8514" w:type="dxa"/>
            <w:tcBorders>
              <w:top w:val="single" w:sz="4" w:space="0" w:color="auto"/>
              <w:left w:val="nil"/>
              <w:bottom w:val="single" w:sz="4" w:space="0" w:color="auto"/>
              <w:right w:val="single" w:sz="4" w:space="0" w:color="auto"/>
            </w:tcBorders>
            <w:noWrap/>
            <w:vAlign w:val="bottom"/>
            <w:hideMark/>
          </w:tcPr>
          <w:p w14:paraId="2708924C" w14:textId="3C893371" w:rsidR="00F03221" w:rsidRPr="00C901B7" w:rsidRDefault="00F03221" w:rsidP="001F44C1">
            <w:pPr>
              <w:spacing w:after="0" w:line="240" w:lineRule="auto"/>
              <w:rPr>
                <w:rFonts w:eastAsia="Times New Roman" w:cstheme="minorHAnsi"/>
              </w:rPr>
            </w:pPr>
            <w:r w:rsidRPr="00C901B7">
              <w:rPr>
                <w:rFonts w:eastAsia="Times New Roman" w:cstheme="minorHAnsi"/>
              </w:rPr>
              <w:t xml:space="preserve">    B.  All</w:t>
            </w:r>
            <w:r w:rsidR="008C0DDD" w:rsidRPr="00C901B7">
              <w:rPr>
                <w:rFonts w:eastAsia="Times New Roman" w:cstheme="minorHAnsi"/>
              </w:rPr>
              <w:t xml:space="preserve"> building</w:t>
            </w:r>
            <w:r w:rsidRPr="00C901B7">
              <w:rPr>
                <w:rFonts w:eastAsia="Times New Roman" w:cstheme="minorHAnsi"/>
              </w:rPr>
              <w:t xml:space="preserve"> projects ≥ $25,000 received Bishop's proxy (approval).</w:t>
            </w:r>
          </w:p>
        </w:tc>
      </w:tr>
      <w:tr w:rsidR="00F03221" w:rsidRPr="00C901B7" w14:paraId="5BCDD76C" w14:textId="77777777" w:rsidTr="00715BCA">
        <w:trPr>
          <w:trHeight w:val="374"/>
        </w:trPr>
        <w:tc>
          <w:tcPr>
            <w:tcW w:w="439" w:type="dxa"/>
            <w:tcBorders>
              <w:top w:val="nil"/>
              <w:bottom w:val="nil"/>
              <w:right w:val="single" w:sz="4" w:space="0" w:color="auto"/>
            </w:tcBorders>
            <w:noWrap/>
            <w:vAlign w:val="bottom"/>
            <w:hideMark/>
          </w:tcPr>
          <w:p w14:paraId="6FD002DE" w14:textId="77777777" w:rsidR="00F03221" w:rsidRPr="00C901B7" w:rsidRDefault="00F03221" w:rsidP="001F44C1">
            <w:pPr>
              <w:spacing w:after="0" w:line="240" w:lineRule="auto"/>
              <w:jc w:val="center"/>
              <w:rPr>
                <w:rFonts w:eastAsia="Times New Roman" w:cstheme="minorHAnsi"/>
                <w:b/>
                <w:bCs/>
              </w:rPr>
            </w:pPr>
            <w:r w:rsidRPr="00C901B7">
              <w:rPr>
                <w:rFonts w:eastAsia="Times New Roman" w:cstheme="minorHAnsi"/>
                <w:b/>
                <w:bCs/>
              </w:rPr>
              <w:t> </w:t>
            </w:r>
          </w:p>
        </w:tc>
        <w:tc>
          <w:tcPr>
            <w:tcW w:w="402" w:type="dxa"/>
            <w:vMerge/>
            <w:tcBorders>
              <w:left w:val="nil"/>
              <w:right w:val="single" w:sz="4" w:space="0" w:color="auto"/>
            </w:tcBorders>
            <w:noWrap/>
            <w:vAlign w:val="center"/>
            <w:hideMark/>
          </w:tcPr>
          <w:p w14:paraId="1A0AE108" w14:textId="6C61DA89" w:rsidR="00F03221" w:rsidRPr="00C901B7" w:rsidRDefault="00F03221" w:rsidP="00D848E7">
            <w:pPr>
              <w:spacing w:after="0" w:line="240" w:lineRule="auto"/>
              <w:ind w:left="-89"/>
              <w:jc w:val="center"/>
              <w:rPr>
                <w:rFonts w:eastAsia="Times New Roman" w:cstheme="minorHAnsi"/>
              </w:rPr>
            </w:pPr>
          </w:p>
        </w:tc>
        <w:tc>
          <w:tcPr>
            <w:tcW w:w="8514" w:type="dxa"/>
            <w:tcBorders>
              <w:top w:val="single" w:sz="4" w:space="0" w:color="auto"/>
              <w:left w:val="nil"/>
              <w:bottom w:val="single" w:sz="4" w:space="0" w:color="auto"/>
              <w:right w:val="single" w:sz="4" w:space="0" w:color="auto"/>
            </w:tcBorders>
            <w:noWrap/>
            <w:vAlign w:val="bottom"/>
            <w:hideMark/>
          </w:tcPr>
          <w:p w14:paraId="2E67B66A" w14:textId="43B82E4C" w:rsidR="00F03221" w:rsidRPr="00C901B7" w:rsidRDefault="008C0DDD" w:rsidP="001F44C1">
            <w:pPr>
              <w:spacing w:after="0" w:line="240" w:lineRule="auto"/>
              <w:rPr>
                <w:rFonts w:eastAsia="Times New Roman" w:cstheme="minorHAnsi"/>
              </w:rPr>
            </w:pPr>
            <w:r w:rsidRPr="00C901B7">
              <w:rPr>
                <w:rFonts w:eastAsia="Times New Roman" w:cstheme="minorHAnsi"/>
              </w:rPr>
              <w:t xml:space="preserve">    C.  All sale of fixed assets</w:t>
            </w:r>
            <w:r w:rsidR="00F03221" w:rsidRPr="00C901B7">
              <w:rPr>
                <w:rFonts w:eastAsia="Times New Roman" w:cstheme="minorHAnsi"/>
              </w:rPr>
              <w:t xml:space="preserve"> ≥ $25,000 were approved by Bishop Pates.</w:t>
            </w:r>
          </w:p>
        </w:tc>
      </w:tr>
      <w:tr w:rsidR="00F03221" w:rsidRPr="00C901B7" w14:paraId="335CA7F9" w14:textId="77777777" w:rsidTr="00C630BB">
        <w:trPr>
          <w:trHeight w:val="530"/>
        </w:trPr>
        <w:tc>
          <w:tcPr>
            <w:tcW w:w="439" w:type="dxa"/>
            <w:tcBorders>
              <w:top w:val="nil"/>
              <w:bottom w:val="nil"/>
              <w:right w:val="single" w:sz="4" w:space="0" w:color="auto"/>
            </w:tcBorders>
            <w:noWrap/>
            <w:vAlign w:val="bottom"/>
            <w:hideMark/>
          </w:tcPr>
          <w:p w14:paraId="02CE3F0D" w14:textId="77777777" w:rsidR="00F03221" w:rsidRPr="00C901B7" w:rsidRDefault="00F03221" w:rsidP="001F44C1">
            <w:pPr>
              <w:spacing w:after="0" w:line="240" w:lineRule="auto"/>
              <w:jc w:val="center"/>
              <w:rPr>
                <w:rFonts w:eastAsia="Times New Roman" w:cstheme="minorHAnsi"/>
                <w:b/>
                <w:bCs/>
              </w:rPr>
            </w:pPr>
            <w:r w:rsidRPr="00C901B7">
              <w:rPr>
                <w:rFonts w:eastAsia="Times New Roman" w:cstheme="minorHAnsi"/>
                <w:b/>
                <w:bCs/>
              </w:rPr>
              <w:t> </w:t>
            </w:r>
          </w:p>
        </w:tc>
        <w:tc>
          <w:tcPr>
            <w:tcW w:w="402" w:type="dxa"/>
            <w:vMerge/>
            <w:tcBorders>
              <w:left w:val="nil"/>
              <w:bottom w:val="single" w:sz="4" w:space="0" w:color="auto"/>
              <w:right w:val="single" w:sz="4" w:space="0" w:color="auto"/>
            </w:tcBorders>
            <w:noWrap/>
            <w:vAlign w:val="center"/>
            <w:hideMark/>
          </w:tcPr>
          <w:p w14:paraId="3D559004" w14:textId="3A3517D7" w:rsidR="00F03221" w:rsidRPr="00C901B7" w:rsidRDefault="00F03221" w:rsidP="00D848E7">
            <w:pPr>
              <w:spacing w:after="0" w:line="240" w:lineRule="auto"/>
              <w:jc w:val="center"/>
              <w:rPr>
                <w:rFonts w:eastAsia="Times New Roman" w:cstheme="minorHAnsi"/>
              </w:rPr>
            </w:pPr>
          </w:p>
        </w:tc>
        <w:tc>
          <w:tcPr>
            <w:tcW w:w="8514" w:type="dxa"/>
            <w:tcBorders>
              <w:top w:val="single" w:sz="4" w:space="0" w:color="auto"/>
              <w:left w:val="nil"/>
              <w:bottom w:val="single" w:sz="4" w:space="0" w:color="auto"/>
              <w:right w:val="single" w:sz="4" w:space="0" w:color="auto"/>
            </w:tcBorders>
            <w:vAlign w:val="bottom"/>
            <w:hideMark/>
          </w:tcPr>
          <w:p w14:paraId="1682CF70" w14:textId="52092C00" w:rsidR="00F03221" w:rsidRPr="00C901B7" w:rsidRDefault="00F03221" w:rsidP="001F44C1">
            <w:pPr>
              <w:spacing w:after="0" w:line="240" w:lineRule="auto"/>
              <w:rPr>
                <w:rFonts w:eastAsia="Times New Roman" w:cstheme="minorHAnsi"/>
              </w:rPr>
            </w:pPr>
            <w:r w:rsidRPr="00C901B7">
              <w:rPr>
                <w:rFonts w:eastAsia="Times New Roman" w:cstheme="minorHAnsi"/>
              </w:rPr>
              <w:t xml:space="preserve">    D.  All contracts related to building/renovation projects in the last 12 months have been       reviewed by Norm Bormann.</w:t>
            </w:r>
          </w:p>
        </w:tc>
      </w:tr>
      <w:tr w:rsidR="00F03221" w:rsidRPr="00C901B7" w14:paraId="47687290" w14:textId="77777777" w:rsidTr="00715BCA">
        <w:trPr>
          <w:trHeight w:val="374"/>
        </w:trPr>
        <w:tc>
          <w:tcPr>
            <w:tcW w:w="439" w:type="dxa"/>
            <w:tcBorders>
              <w:top w:val="nil"/>
              <w:bottom w:val="nil"/>
              <w:right w:val="single" w:sz="4" w:space="0" w:color="auto"/>
            </w:tcBorders>
            <w:noWrap/>
            <w:vAlign w:val="bottom"/>
            <w:hideMark/>
          </w:tcPr>
          <w:p w14:paraId="04A4BC59" w14:textId="77777777" w:rsidR="00F03221" w:rsidRPr="00C901B7" w:rsidRDefault="00F03221" w:rsidP="001F44C1">
            <w:pPr>
              <w:spacing w:after="0" w:line="240" w:lineRule="auto"/>
              <w:jc w:val="center"/>
              <w:rPr>
                <w:rFonts w:eastAsia="Times New Roman" w:cstheme="minorHAnsi"/>
                <w:b/>
                <w:bCs/>
              </w:rPr>
            </w:pPr>
            <w:r w:rsidRPr="00C901B7">
              <w:rPr>
                <w:rFonts w:eastAsia="Times New Roman" w:cstheme="minorHAnsi"/>
                <w:b/>
                <w:bCs/>
              </w:rPr>
              <w:t> </w:t>
            </w:r>
          </w:p>
        </w:tc>
        <w:tc>
          <w:tcPr>
            <w:tcW w:w="402" w:type="dxa"/>
            <w:vMerge w:val="restart"/>
            <w:tcBorders>
              <w:top w:val="single" w:sz="4" w:space="0" w:color="auto"/>
              <w:left w:val="nil"/>
              <w:right w:val="single" w:sz="4" w:space="0" w:color="auto"/>
            </w:tcBorders>
            <w:noWrap/>
            <w:vAlign w:val="center"/>
            <w:hideMark/>
          </w:tcPr>
          <w:p w14:paraId="3EDA6159" w14:textId="77777777" w:rsidR="00F03221" w:rsidRPr="00C901B7" w:rsidRDefault="00F03221" w:rsidP="00D848E7">
            <w:pPr>
              <w:spacing w:after="0" w:line="240" w:lineRule="auto"/>
              <w:ind w:left="-89"/>
              <w:jc w:val="center"/>
              <w:rPr>
                <w:rFonts w:eastAsia="Times New Roman" w:cstheme="minorHAnsi"/>
              </w:rPr>
            </w:pPr>
            <w:r w:rsidRPr="00C901B7">
              <w:rPr>
                <w:rFonts w:eastAsia="Times New Roman" w:cstheme="minorHAnsi"/>
              </w:rPr>
              <w:t>3</w:t>
            </w:r>
          </w:p>
        </w:tc>
        <w:tc>
          <w:tcPr>
            <w:tcW w:w="8514" w:type="dxa"/>
            <w:tcBorders>
              <w:top w:val="single" w:sz="4" w:space="0" w:color="auto"/>
              <w:left w:val="nil"/>
              <w:bottom w:val="single" w:sz="4" w:space="0" w:color="auto"/>
              <w:right w:val="single" w:sz="4" w:space="0" w:color="auto"/>
            </w:tcBorders>
            <w:noWrap/>
            <w:vAlign w:val="bottom"/>
            <w:hideMark/>
          </w:tcPr>
          <w:p w14:paraId="5AD563F4" w14:textId="77777777" w:rsidR="00F03221" w:rsidRPr="00C901B7" w:rsidRDefault="00F03221" w:rsidP="001F44C1">
            <w:pPr>
              <w:spacing w:after="0" w:line="240" w:lineRule="auto"/>
              <w:rPr>
                <w:rFonts w:eastAsia="Times New Roman" w:cstheme="minorHAnsi"/>
              </w:rPr>
            </w:pPr>
            <w:r w:rsidRPr="00C901B7">
              <w:rPr>
                <w:rFonts w:eastAsia="Times New Roman" w:cstheme="minorHAnsi"/>
              </w:rPr>
              <w:t>There is construction or renovation activity going on right now.  If False, go to section D.</w:t>
            </w:r>
          </w:p>
        </w:tc>
      </w:tr>
      <w:tr w:rsidR="00F03221" w:rsidRPr="00C901B7" w14:paraId="47E4313F" w14:textId="77777777" w:rsidTr="00715BCA">
        <w:trPr>
          <w:trHeight w:val="374"/>
        </w:trPr>
        <w:tc>
          <w:tcPr>
            <w:tcW w:w="439" w:type="dxa"/>
            <w:tcBorders>
              <w:top w:val="nil"/>
              <w:bottom w:val="nil"/>
              <w:right w:val="single" w:sz="4" w:space="0" w:color="auto"/>
            </w:tcBorders>
            <w:noWrap/>
            <w:vAlign w:val="bottom"/>
            <w:hideMark/>
          </w:tcPr>
          <w:p w14:paraId="0CFFDFDF" w14:textId="77777777" w:rsidR="00F03221" w:rsidRPr="00C901B7" w:rsidRDefault="00F03221" w:rsidP="001F44C1">
            <w:pPr>
              <w:spacing w:after="0" w:line="240" w:lineRule="auto"/>
              <w:jc w:val="center"/>
              <w:rPr>
                <w:rFonts w:eastAsia="Times New Roman" w:cstheme="minorHAnsi"/>
                <w:b/>
                <w:bCs/>
              </w:rPr>
            </w:pPr>
            <w:r w:rsidRPr="00C901B7">
              <w:rPr>
                <w:rFonts w:eastAsia="Times New Roman" w:cstheme="minorHAnsi"/>
                <w:b/>
                <w:bCs/>
              </w:rPr>
              <w:t> </w:t>
            </w:r>
          </w:p>
        </w:tc>
        <w:tc>
          <w:tcPr>
            <w:tcW w:w="402" w:type="dxa"/>
            <w:vMerge/>
            <w:tcBorders>
              <w:left w:val="nil"/>
              <w:right w:val="single" w:sz="4" w:space="0" w:color="auto"/>
            </w:tcBorders>
            <w:noWrap/>
            <w:vAlign w:val="center"/>
            <w:hideMark/>
          </w:tcPr>
          <w:p w14:paraId="4F3C3485" w14:textId="35DAAABB" w:rsidR="00F03221" w:rsidRPr="00C901B7" w:rsidRDefault="00F03221" w:rsidP="00D848E7">
            <w:pPr>
              <w:spacing w:after="0" w:line="240" w:lineRule="auto"/>
              <w:ind w:left="-89"/>
              <w:jc w:val="center"/>
              <w:rPr>
                <w:rFonts w:eastAsia="Times New Roman" w:cstheme="minorHAnsi"/>
              </w:rPr>
            </w:pPr>
          </w:p>
        </w:tc>
        <w:tc>
          <w:tcPr>
            <w:tcW w:w="8514" w:type="dxa"/>
            <w:tcBorders>
              <w:top w:val="single" w:sz="4" w:space="0" w:color="auto"/>
              <w:left w:val="nil"/>
              <w:bottom w:val="single" w:sz="4" w:space="0" w:color="auto"/>
              <w:right w:val="single" w:sz="4" w:space="0" w:color="auto"/>
            </w:tcBorders>
            <w:noWrap/>
            <w:vAlign w:val="bottom"/>
            <w:hideMark/>
          </w:tcPr>
          <w:p w14:paraId="53B7A93B" w14:textId="6E4F6A53" w:rsidR="00F03221" w:rsidRPr="00C901B7" w:rsidRDefault="00F03221" w:rsidP="001F44C1">
            <w:pPr>
              <w:spacing w:after="0" w:line="240" w:lineRule="auto"/>
              <w:rPr>
                <w:rFonts w:eastAsia="Times New Roman" w:cstheme="minorHAnsi"/>
                <w:iCs/>
              </w:rPr>
            </w:pPr>
            <w:r w:rsidRPr="00C901B7">
              <w:rPr>
                <w:rFonts w:eastAsia="Times New Roman" w:cstheme="minorHAnsi"/>
                <w:iCs/>
              </w:rPr>
              <w:t xml:space="preserve">    A.  What project(s)?</w:t>
            </w:r>
          </w:p>
        </w:tc>
      </w:tr>
      <w:tr w:rsidR="00F03221" w:rsidRPr="00C901B7" w14:paraId="646F84AF" w14:textId="77777777" w:rsidTr="00715BCA">
        <w:trPr>
          <w:trHeight w:val="374"/>
        </w:trPr>
        <w:tc>
          <w:tcPr>
            <w:tcW w:w="439" w:type="dxa"/>
            <w:tcBorders>
              <w:top w:val="nil"/>
              <w:bottom w:val="nil"/>
              <w:right w:val="single" w:sz="4" w:space="0" w:color="auto"/>
            </w:tcBorders>
            <w:noWrap/>
            <w:vAlign w:val="bottom"/>
            <w:hideMark/>
          </w:tcPr>
          <w:p w14:paraId="18421E8C" w14:textId="77777777" w:rsidR="00F03221" w:rsidRPr="00C901B7" w:rsidRDefault="00F03221" w:rsidP="001F44C1">
            <w:pPr>
              <w:spacing w:after="0" w:line="240" w:lineRule="auto"/>
              <w:jc w:val="center"/>
              <w:rPr>
                <w:rFonts w:eastAsia="Times New Roman" w:cstheme="minorHAnsi"/>
                <w:b/>
                <w:bCs/>
              </w:rPr>
            </w:pPr>
            <w:r w:rsidRPr="00C901B7">
              <w:rPr>
                <w:rFonts w:eastAsia="Times New Roman" w:cstheme="minorHAnsi"/>
                <w:b/>
                <w:bCs/>
              </w:rPr>
              <w:t> </w:t>
            </w:r>
          </w:p>
        </w:tc>
        <w:tc>
          <w:tcPr>
            <w:tcW w:w="402" w:type="dxa"/>
            <w:vMerge/>
            <w:tcBorders>
              <w:left w:val="nil"/>
              <w:bottom w:val="single" w:sz="4" w:space="0" w:color="auto"/>
              <w:right w:val="single" w:sz="4" w:space="0" w:color="auto"/>
            </w:tcBorders>
            <w:noWrap/>
            <w:vAlign w:val="center"/>
            <w:hideMark/>
          </w:tcPr>
          <w:p w14:paraId="3B9AA079" w14:textId="63647B0C" w:rsidR="00F03221" w:rsidRPr="00C901B7" w:rsidRDefault="00F03221" w:rsidP="00D848E7">
            <w:pPr>
              <w:spacing w:after="0" w:line="240" w:lineRule="auto"/>
              <w:ind w:left="-89"/>
              <w:jc w:val="center"/>
              <w:rPr>
                <w:rFonts w:eastAsia="Times New Roman" w:cstheme="minorHAnsi"/>
              </w:rPr>
            </w:pPr>
          </w:p>
        </w:tc>
        <w:tc>
          <w:tcPr>
            <w:tcW w:w="8514" w:type="dxa"/>
            <w:tcBorders>
              <w:top w:val="single" w:sz="4" w:space="0" w:color="auto"/>
              <w:left w:val="nil"/>
              <w:bottom w:val="single" w:sz="4" w:space="0" w:color="auto"/>
              <w:right w:val="single" w:sz="4" w:space="0" w:color="auto"/>
            </w:tcBorders>
            <w:noWrap/>
            <w:vAlign w:val="bottom"/>
            <w:hideMark/>
          </w:tcPr>
          <w:p w14:paraId="360B23F7" w14:textId="42A5EC75" w:rsidR="00F03221" w:rsidRPr="00C901B7" w:rsidRDefault="00F03221" w:rsidP="001F44C1">
            <w:pPr>
              <w:spacing w:after="0" w:line="240" w:lineRule="auto"/>
              <w:rPr>
                <w:rFonts w:eastAsia="Times New Roman" w:cstheme="minorHAnsi"/>
                <w:iCs/>
              </w:rPr>
            </w:pPr>
            <w:r w:rsidRPr="00C901B7">
              <w:rPr>
                <w:rFonts w:eastAsia="Times New Roman" w:cstheme="minorHAnsi"/>
                <w:iCs/>
              </w:rPr>
              <w:t xml:space="preserve">    B.   What amount(s)?</w:t>
            </w:r>
          </w:p>
        </w:tc>
      </w:tr>
      <w:tr w:rsidR="00394CB4" w:rsidRPr="00C901B7" w14:paraId="348A12A5" w14:textId="77777777" w:rsidTr="006813FF">
        <w:trPr>
          <w:trHeight w:val="374"/>
        </w:trPr>
        <w:tc>
          <w:tcPr>
            <w:tcW w:w="439" w:type="dxa"/>
            <w:tcBorders>
              <w:top w:val="nil"/>
              <w:bottom w:val="nil"/>
              <w:right w:val="single" w:sz="4" w:space="0" w:color="auto"/>
            </w:tcBorders>
            <w:noWrap/>
            <w:vAlign w:val="bottom"/>
            <w:hideMark/>
          </w:tcPr>
          <w:p w14:paraId="3149DA43" w14:textId="77777777" w:rsidR="001F44C1" w:rsidRPr="00C901B7" w:rsidRDefault="001F44C1" w:rsidP="001F44C1">
            <w:pPr>
              <w:spacing w:after="0" w:line="240" w:lineRule="auto"/>
              <w:jc w:val="center"/>
              <w:rPr>
                <w:rFonts w:eastAsia="Times New Roman" w:cstheme="minorHAnsi"/>
                <w:b/>
                <w:bCs/>
              </w:rPr>
            </w:pPr>
            <w:r w:rsidRPr="00C901B7">
              <w:rPr>
                <w:rFonts w:eastAsia="Times New Roman" w:cstheme="minorHAnsi"/>
                <w:b/>
                <w:bCs/>
              </w:rPr>
              <w:t>D.</w:t>
            </w:r>
          </w:p>
        </w:tc>
        <w:tc>
          <w:tcPr>
            <w:tcW w:w="891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794704A4" w14:textId="3F3C9840" w:rsidR="001F44C1" w:rsidRPr="00C901B7" w:rsidRDefault="001F44C1" w:rsidP="001F44C1">
            <w:pPr>
              <w:spacing w:after="0" w:line="240" w:lineRule="auto"/>
              <w:rPr>
                <w:rFonts w:eastAsia="Times New Roman" w:cstheme="minorHAnsi"/>
                <w:b/>
                <w:bCs/>
              </w:rPr>
            </w:pPr>
            <w:r w:rsidRPr="00C901B7">
              <w:rPr>
                <w:rFonts w:eastAsia="Times New Roman" w:cstheme="minorHAnsi"/>
                <w:b/>
                <w:bCs/>
              </w:rPr>
              <w:t>Loans and Notes Payable</w:t>
            </w:r>
            <w:r w:rsidR="006813FF" w:rsidRPr="00C901B7">
              <w:rPr>
                <w:rFonts w:eastAsia="Times New Roman" w:cstheme="minorHAnsi"/>
                <w:b/>
                <w:bCs/>
              </w:rPr>
              <w:fldChar w:fldCharType="begin"/>
            </w:r>
            <w:r w:rsidR="006813FF" w:rsidRPr="00C901B7">
              <w:instrText xml:space="preserve"> XE "</w:instrText>
            </w:r>
            <w:r w:rsidR="006813FF" w:rsidRPr="00C901B7">
              <w:rPr>
                <w:rFonts w:eastAsia="Times New Roman" w:cstheme="minorHAnsi"/>
                <w:bCs/>
              </w:rPr>
              <w:instrText>Loans and Notes Payable</w:instrText>
            </w:r>
            <w:r w:rsidR="006813FF" w:rsidRPr="00C901B7">
              <w:instrText xml:space="preserve">" </w:instrText>
            </w:r>
            <w:r w:rsidR="006813FF" w:rsidRPr="00C901B7">
              <w:rPr>
                <w:rFonts w:eastAsia="Times New Roman" w:cstheme="minorHAnsi"/>
                <w:b/>
                <w:bCs/>
              </w:rPr>
              <w:fldChar w:fldCharType="end"/>
            </w:r>
          </w:p>
        </w:tc>
      </w:tr>
      <w:tr w:rsidR="00394CB4" w:rsidRPr="00C901B7" w14:paraId="6C401D7B" w14:textId="77777777" w:rsidTr="00715BCA">
        <w:trPr>
          <w:trHeight w:val="374"/>
        </w:trPr>
        <w:tc>
          <w:tcPr>
            <w:tcW w:w="439" w:type="dxa"/>
            <w:tcBorders>
              <w:top w:val="nil"/>
              <w:bottom w:val="nil"/>
              <w:right w:val="single" w:sz="4" w:space="0" w:color="auto"/>
            </w:tcBorders>
            <w:noWrap/>
            <w:vAlign w:val="bottom"/>
            <w:hideMark/>
          </w:tcPr>
          <w:p w14:paraId="2FFA2294" w14:textId="77777777" w:rsidR="001F44C1" w:rsidRPr="00C901B7" w:rsidRDefault="001F44C1" w:rsidP="001F44C1">
            <w:pPr>
              <w:spacing w:after="0" w:line="240" w:lineRule="auto"/>
              <w:jc w:val="center"/>
              <w:rPr>
                <w:rFonts w:eastAsia="Times New Roman" w:cstheme="minorHAnsi"/>
                <w:b/>
                <w:bCs/>
              </w:rPr>
            </w:pPr>
            <w:r w:rsidRPr="00C901B7">
              <w:rPr>
                <w:rFonts w:eastAsia="Times New Roman" w:cstheme="minorHAnsi"/>
                <w:b/>
                <w:bCs/>
              </w:rPr>
              <w:t> </w:t>
            </w:r>
          </w:p>
        </w:tc>
        <w:tc>
          <w:tcPr>
            <w:tcW w:w="402" w:type="dxa"/>
            <w:tcBorders>
              <w:top w:val="single" w:sz="4" w:space="0" w:color="auto"/>
              <w:left w:val="nil"/>
              <w:bottom w:val="single" w:sz="4" w:space="0" w:color="auto"/>
              <w:right w:val="single" w:sz="4" w:space="0" w:color="auto"/>
            </w:tcBorders>
            <w:noWrap/>
            <w:vAlign w:val="center"/>
            <w:hideMark/>
          </w:tcPr>
          <w:p w14:paraId="2A0D4B0E" w14:textId="77777777" w:rsidR="001F44C1" w:rsidRPr="00C901B7" w:rsidRDefault="001F44C1" w:rsidP="00D848E7">
            <w:pPr>
              <w:spacing w:after="0" w:line="240" w:lineRule="auto"/>
              <w:ind w:left="-89"/>
              <w:jc w:val="center"/>
              <w:rPr>
                <w:rFonts w:eastAsia="Times New Roman" w:cstheme="minorHAnsi"/>
              </w:rPr>
            </w:pPr>
            <w:r w:rsidRPr="00C901B7">
              <w:rPr>
                <w:rFonts w:eastAsia="Times New Roman" w:cstheme="minorHAnsi"/>
              </w:rPr>
              <w:t>1</w:t>
            </w:r>
          </w:p>
        </w:tc>
        <w:tc>
          <w:tcPr>
            <w:tcW w:w="8514" w:type="dxa"/>
            <w:tcBorders>
              <w:top w:val="single" w:sz="4" w:space="0" w:color="auto"/>
              <w:left w:val="nil"/>
              <w:bottom w:val="single" w:sz="4" w:space="0" w:color="auto"/>
              <w:right w:val="single" w:sz="4" w:space="0" w:color="auto"/>
            </w:tcBorders>
            <w:noWrap/>
            <w:vAlign w:val="bottom"/>
            <w:hideMark/>
          </w:tcPr>
          <w:p w14:paraId="5B050FE8" w14:textId="77777777" w:rsidR="001F44C1" w:rsidRPr="00C901B7" w:rsidRDefault="001F44C1" w:rsidP="001F44C1">
            <w:pPr>
              <w:spacing w:after="0" w:line="240" w:lineRule="auto"/>
              <w:rPr>
                <w:rFonts w:eastAsia="Times New Roman" w:cstheme="minorHAnsi"/>
              </w:rPr>
            </w:pPr>
            <w:r w:rsidRPr="00C901B7">
              <w:rPr>
                <w:rFonts w:eastAsia="Times New Roman" w:cstheme="minorHAnsi"/>
              </w:rPr>
              <w:t>The parish/school has debt.  If False, record and go to section E.</w:t>
            </w:r>
          </w:p>
        </w:tc>
      </w:tr>
      <w:tr w:rsidR="00F03221" w:rsidRPr="00C901B7" w14:paraId="16D9DBA8" w14:textId="77777777" w:rsidTr="00715BCA">
        <w:trPr>
          <w:trHeight w:val="374"/>
        </w:trPr>
        <w:tc>
          <w:tcPr>
            <w:tcW w:w="439" w:type="dxa"/>
            <w:tcBorders>
              <w:top w:val="nil"/>
              <w:bottom w:val="nil"/>
              <w:right w:val="single" w:sz="4" w:space="0" w:color="auto"/>
            </w:tcBorders>
            <w:noWrap/>
            <w:vAlign w:val="bottom"/>
            <w:hideMark/>
          </w:tcPr>
          <w:p w14:paraId="72B7EE98" w14:textId="77777777" w:rsidR="00F03221" w:rsidRPr="00C901B7" w:rsidRDefault="00F03221" w:rsidP="001F44C1">
            <w:pPr>
              <w:spacing w:after="0" w:line="240" w:lineRule="auto"/>
              <w:jc w:val="center"/>
              <w:rPr>
                <w:rFonts w:eastAsia="Times New Roman" w:cstheme="minorHAnsi"/>
                <w:b/>
                <w:bCs/>
              </w:rPr>
            </w:pPr>
            <w:r w:rsidRPr="00C901B7">
              <w:rPr>
                <w:rFonts w:eastAsia="Times New Roman" w:cstheme="minorHAnsi"/>
                <w:b/>
                <w:bCs/>
              </w:rPr>
              <w:t> </w:t>
            </w:r>
          </w:p>
        </w:tc>
        <w:tc>
          <w:tcPr>
            <w:tcW w:w="402" w:type="dxa"/>
            <w:vMerge w:val="restart"/>
            <w:tcBorders>
              <w:top w:val="single" w:sz="4" w:space="0" w:color="auto"/>
              <w:left w:val="nil"/>
              <w:right w:val="single" w:sz="4" w:space="0" w:color="auto"/>
            </w:tcBorders>
            <w:noWrap/>
            <w:vAlign w:val="center"/>
            <w:hideMark/>
          </w:tcPr>
          <w:p w14:paraId="15492140" w14:textId="77777777" w:rsidR="00F03221" w:rsidRPr="00C901B7" w:rsidRDefault="00F03221" w:rsidP="00D848E7">
            <w:pPr>
              <w:spacing w:after="0" w:line="240" w:lineRule="auto"/>
              <w:ind w:left="-89"/>
              <w:jc w:val="center"/>
              <w:rPr>
                <w:rFonts w:eastAsia="Times New Roman" w:cstheme="minorHAnsi"/>
              </w:rPr>
            </w:pPr>
            <w:r w:rsidRPr="00C901B7">
              <w:rPr>
                <w:rFonts w:eastAsia="Times New Roman" w:cstheme="minorHAnsi"/>
              </w:rPr>
              <w:t>2</w:t>
            </w:r>
          </w:p>
        </w:tc>
        <w:tc>
          <w:tcPr>
            <w:tcW w:w="8514" w:type="dxa"/>
            <w:tcBorders>
              <w:top w:val="single" w:sz="4" w:space="0" w:color="auto"/>
              <w:left w:val="nil"/>
              <w:bottom w:val="single" w:sz="4" w:space="0" w:color="auto"/>
              <w:right w:val="single" w:sz="4" w:space="0" w:color="auto"/>
            </w:tcBorders>
            <w:noWrap/>
            <w:vAlign w:val="bottom"/>
            <w:hideMark/>
          </w:tcPr>
          <w:p w14:paraId="318D5A9C" w14:textId="793707E8" w:rsidR="00F03221" w:rsidRPr="00C901B7" w:rsidRDefault="00F03221" w:rsidP="001F44C1">
            <w:pPr>
              <w:spacing w:after="0" w:line="240" w:lineRule="auto"/>
              <w:rPr>
                <w:rFonts w:eastAsia="Times New Roman" w:cstheme="minorHAnsi"/>
              </w:rPr>
            </w:pPr>
            <w:r w:rsidRPr="00C901B7">
              <w:rPr>
                <w:rFonts w:eastAsia="Times New Roman" w:cstheme="minorHAnsi"/>
              </w:rPr>
              <w:t>The debt is recorded on the Statement of Financial Position (SOFP)</w:t>
            </w:r>
          </w:p>
        </w:tc>
      </w:tr>
      <w:tr w:rsidR="00F03221" w:rsidRPr="00C901B7" w14:paraId="3CE9D0A0" w14:textId="77777777" w:rsidTr="00715BCA">
        <w:trPr>
          <w:trHeight w:val="374"/>
        </w:trPr>
        <w:tc>
          <w:tcPr>
            <w:tcW w:w="439" w:type="dxa"/>
            <w:tcBorders>
              <w:top w:val="nil"/>
              <w:bottom w:val="nil"/>
              <w:right w:val="single" w:sz="4" w:space="0" w:color="auto"/>
            </w:tcBorders>
            <w:noWrap/>
            <w:vAlign w:val="bottom"/>
            <w:hideMark/>
          </w:tcPr>
          <w:p w14:paraId="3ECC6C5C" w14:textId="77777777" w:rsidR="00F03221" w:rsidRPr="00C901B7" w:rsidRDefault="00F03221" w:rsidP="001F44C1">
            <w:pPr>
              <w:spacing w:after="0" w:line="240" w:lineRule="auto"/>
              <w:jc w:val="center"/>
              <w:rPr>
                <w:rFonts w:eastAsia="Times New Roman" w:cstheme="minorHAnsi"/>
                <w:b/>
                <w:bCs/>
              </w:rPr>
            </w:pPr>
            <w:r w:rsidRPr="00C901B7">
              <w:rPr>
                <w:rFonts w:eastAsia="Times New Roman" w:cstheme="minorHAnsi"/>
                <w:b/>
                <w:bCs/>
              </w:rPr>
              <w:t> </w:t>
            </w:r>
          </w:p>
        </w:tc>
        <w:tc>
          <w:tcPr>
            <w:tcW w:w="402" w:type="dxa"/>
            <w:vMerge/>
            <w:tcBorders>
              <w:left w:val="nil"/>
              <w:right w:val="single" w:sz="4" w:space="0" w:color="auto"/>
            </w:tcBorders>
            <w:noWrap/>
            <w:vAlign w:val="bottom"/>
            <w:hideMark/>
          </w:tcPr>
          <w:p w14:paraId="4365E555" w14:textId="7F2DCB33" w:rsidR="00F03221" w:rsidRPr="00C901B7" w:rsidRDefault="00F03221" w:rsidP="00D848E7">
            <w:pPr>
              <w:spacing w:after="0" w:line="240" w:lineRule="auto"/>
              <w:ind w:left="-89"/>
              <w:jc w:val="center"/>
              <w:rPr>
                <w:rFonts w:eastAsia="Times New Roman" w:cstheme="minorHAnsi"/>
              </w:rPr>
            </w:pPr>
          </w:p>
        </w:tc>
        <w:tc>
          <w:tcPr>
            <w:tcW w:w="8514" w:type="dxa"/>
            <w:tcBorders>
              <w:top w:val="single" w:sz="4" w:space="0" w:color="auto"/>
              <w:left w:val="nil"/>
              <w:bottom w:val="single" w:sz="4" w:space="0" w:color="auto"/>
              <w:right w:val="single" w:sz="4" w:space="0" w:color="auto"/>
            </w:tcBorders>
            <w:noWrap/>
            <w:vAlign w:val="bottom"/>
            <w:hideMark/>
          </w:tcPr>
          <w:p w14:paraId="371BB48A" w14:textId="6C03821F" w:rsidR="00F03221" w:rsidRPr="00C901B7" w:rsidRDefault="00F03221" w:rsidP="007141CE">
            <w:pPr>
              <w:spacing w:after="0" w:line="240" w:lineRule="auto"/>
              <w:rPr>
                <w:rFonts w:eastAsia="Times New Roman" w:cstheme="minorHAnsi"/>
              </w:rPr>
            </w:pPr>
            <w:r w:rsidRPr="00C901B7">
              <w:rPr>
                <w:rFonts w:eastAsia="Times New Roman" w:cstheme="minorHAnsi"/>
              </w:rPr>
              <w:t xml:space="preserve">   A.  If not on SOFP, who holds the debt?</w:t>
            </w:r>
          </w:p>
        </w:tc>
      </w:tr>
      <w:tr w:rsidR="00F03221" w:rsidRPr="00C901B7" w14:paraId="598C124C" w14:textId="77777777" w:rsidTr="00715BCA">
        <w:trPr>
          <w:trHeight w:val="374"/>
        </w:trPr>
        <w:tc>
          <w:tcPr>
            <w:tcW w:w="439" w:type="dxa"/>
            <w:tcBorders>
              <w:top w:val="nil"/>
              <w:bottom w:val="nil"/>
              <w:right w:val="single" w:sz="4" w:space="0" w:color="auto"/>
            </w:tcBorders>
            <w:noWrap/>
            <w:vAlign w:val="bottom"/>
            <w:hideMark/>
          </w:tcPr>
          <w:p w14:paraId="70F55055" w14:textId="77777777" w:rsidR="00F03221" w:rsidRPr="00C901B7" w:rsidRDefault="00F03221" w:rsidP="001F44C1">
            <w:pPr>
              <w:spacing w:after="0" w:line="240" w:lineRule="auto"/>
              <w:jc w:val="center"/>
              <w:rPr>
                <w:rFonts w:eastAsia="Times New Roman" w:cstheme="minorHAnsi"/>
                <w:b/>
                <w:bCs/>
              </w:rPr>
            </w:pPr>
            <w:r w:rsidRPr="00C901B7">
              <w:rPr>
                <w:rFonts w:eastAsia="Times New Roman" w:cstheme="minorHAnsi"/>
                <w:b/>
                <w:bCs/>
              </w:rPr>
              <w:t> </w:t>
            </w:r>
          </w:p>
        </w:tc>
        <w:tc>
          <w:tcPr>
            <w:tcW w:w="402" w:type="dxa"/>
            <w:vMerge/>
            <w:tcBorders>
              <w:left w:val="nil"/>
              <w:bottom w:val="single" w:sz="4" w:space="0" w:color="auto"/>
              <w:right w:val="single" w:sz="4" w:space="0" w:color="auto"/>
            </w:tcBorders>
            <w:noWrap/>
            <w:vAlign w:val="bottom"/>
            <w:hideMark/>
          </w:tcPr>
          <w:p w14:paraId="0E17AE4A" w14:textId="18555F4C" w:rsidR="00F03221" w:rsidRPr="00C901B7" w:rsidRDefault="00F03221" w:rsidP="007141CE">
            <w:pPr>
              <w:spacing w:after="0" w:line="240" w:lineRule="auto"/>
              <w:ind w:left="-89"/>
              <w:jc w:val="right"/>
              <w:rPr>
                <w:rFonts w:eastAsia="Times New Roman" w:cstheme="minorHAnsi"/>
              </w:rPr>
            </w:pPr>
          </w:p>
        </w:tc>
        <w:tc>
          <w:tcPr>
            <w:tcW w:w="8514" w:type="dxa"/>
            <w:tcBorders>
              <w:top w:val="single" w:sz="4" w:space="0" w:color="auto"/>
              <w:left w:val="nil"/>
              <w:bottom w:val="single" w:sz="4" w:space="0" w:color="auto"/>
              <w:right w:val="single" w:sz="4" w:space="0" w:color="auto"/>
            </w:tcBorders>
            <w:noWrap/>
            <w:vAlign w:val="bottom"/>
            <w:hideMark/>
          </w:tcPr>
          <w:p w14:paraId="3D860574" w14:textId="4305AF84" w:rsidR="00F03221" w:rsidRPr="00C901B7" w:rsidRDefault="00F03221" w:rsidP="001F44C1">
            <w:pPr>
              <w:spacing w:after="0" w:line="240" w:lineRule="auto"/>
              <w:rPr>
                <w:rFonts w:eastAsia="Times New Roman" w:cstheme="minorHAnsi"/>
              </w:rPr>
            </w:pPr>
            <w:r w:rsidRPr="00C901B7">
              <w:rPr>
                <w:rFonts w:eastAsia="Times New Roman" w:cstheme="minorHAnsi"/>
              </w:rPr>
              <w:t xml:space="preserve">   B.  Amount?</w:t>
            </w:r>
          </w:p>
        </w:tc>
      </w:tr>
      <w:tr w:rsidR="00394CB4" w:rsidRPr="00C901B7" w14:paraId="5503229E" w14:textId="77777777" w:rsidTr="00715BCA">
        <w:trPr>
          <w:trHeight w:val="374"/>
        </w:trPr>
        <w:tc>
          <w:tcPr>
            <w:tcW w:w="439" w:type="dxa"/>
            <w:tcBorders>
              <w:top w:val="nil"/>
              <w:bottom w:val="nil"/>
              <w:right w:val="single" w:sz="4" w:space="0" w:color="auto"/>
            </w:tcBorders>
            <w:noWrap/>
            <w:vAlign w:val="bottom"/>
            <w:hideMark/>
          </w:tcPr>
          <w:p w14:paraId="7E878617" w14:textId="77777777" w:rsidR="001C2DB8" w:rsidRPr="00C901B7" w:rsidRDefault="001C2DB8" w:rsidP="001C2DB8">
            <w:pPr>
              <w:spacing w:after="0" w:line="240" w:lineRule="auto"/>
              <w:rPr>
                <w:rFonts w:eastAsia="Times New Roman" w:cstheme="minorHAnsi"/>
                <w:b/>
                <w:bCs/>
              </w:rPr>
            </w:pPr>
            <w:r w:rsidRPr="00C901B7">
              <w:rPr>
                <w:rFonts w:eastAsia="Times New Roman" w:cstheme="minorHAnsi"/>
                <w:b/>
                <w:bCs/>
              </w:rPr>
              <w:t>E.</w:t>
            </w:r>
          </w:p>
        </w:tc>
        <w:tc>
          <w:tcPr>
            <w:tcW w:w="891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42551493" w14:textId="52DEE08A" w:rsidR="001C2DB8" w:rsidRPr="00C901B7" w:rsidRDefault="001C2DB8" w:rsidP="001C2DB8">
            <w:pPr>
              <w:spacing w:after="0" w:line="240" w:lineRule="auto"/>
              <w:rPr>
                <w:rFonts w:eastAsia="Times New Roman" w:cstheme="minorHAnsi"/>
                <w:b/>
                <w:bCs/>
              </w:rPr>
            </w:pPr>
            <w:r w:rsidRPr="00C901B7">
              <w:rPr>
                <w:rFonts w:eastAsia="Times New Roman" w:cstheme="minorHAnsi"/>
                <w:b/>
                <w:bCs/>
              </w:rPr>
              <w:t>Separation of Duties</w:t>
            </w:r>
            <w:r w:rsidR="006813FF" w:rsidRPr="00C901B7">
              <w:rPr>
                <w:rFonts w:eastAsia="Times New Roman" w:cstheme="minorHAnsi"/>
                <w:b/>
                <w:bCs/>
              </w:rPr>
              <w:fldChar w:fldCharType="begin"/>
            </w:r>
            <w:r w:rsidR="006813FF" w:rsidRPr="00C901B7">
              <w:instrText xml:space="preserve"> XE "</w:instrText>
            </w:r>
            <w:r w:rsidR="006813FF" w:rsidRPr="00C901B7">
              <w:rPr>
                <w:rFonts w:eastAsia="Times New Roman" w:cstheme="minorHAnsi"/>
                <w:bCs/>
              </w:rPr>
              <w:instrText>Separation of Duties</w:instrText>
            </w:r>
            <w:r w:rsidR="006813FF" w:rsidRPr="00C901B7">
              <w:instrText xml:space="preserve">" </w:instrText>
            </w:r>
            <w:r w:rsidR="006813FF" w:rsidRPr="00C901B7">
              <w:rPr>
                <w:rFonts w:eastAsia="Times New Roman" w:cstheme="minorHAnsi"/>
                <w:b/>
                <w:bCs/>
              </w:rPr>
              <w:fldChar w:fldCharType="end"/>
            </w:r>
            <w:r w:rsidRPr="00C901B7">
              <w:rPr>
                <w:rFonts w:eastAsia="Times New Roman" w:cstheme="minorHAnsi"/>
                <w:b/>
                <w:bCs/>
              </w:rPr>
              <w:t xml:space="preserve"> (Excluding Tuition/School Fees)</w:t>
            </w:r>
          </w:p>
        </w:tc>
      </w:tr>
      <w:tr w:rsidR="00394CB4" w:rsidRPr="00C901B7" w14:paraId="7AA9F623" w14:textId="77777777" w:rsidTr="00715BCA">
        <w:trPr>
          <w:trHeight w:val="374"/>
        </w:trPr>
        <w:tc>
          <w:tcPr>
            <w:tcW w:w="439" w:type="dxa"/>
            <w:tcBorders>
              <w:top w:val="nil"/>
              <w:bottom w:val="nil"/>
              <w:right w:val="single" w:sz="4" w:space="0" w:color="auto"/>
            </w:tcBorders>
            <w:noWrap/>
            <w:vAlign w:val="bottom"/>
            <w:hideMark/>
          </w:tcPr>
          <w:p w14:paraId="7453F1B8" w14:textId="77777777" w:rsidR="001C2DB8" w:rsidRPr="00C901B7" w:rsidRDefault="001C2DB8" w:rsidP="001C2DB8">
            <w:pPr>
              <w:spacing w:after="0" w:line="240" w:lineRule="auto"/>
              <w:rPr>
                <w:rFonts w:eastAsia="Times New Roman" w:cstheme="minorHAnsi"/>
                <w:b/>
                <w:bCs/>
              </w:rPr>
            </w:pPr>
            <w:r w:rsidRPr="00C901B7">
              <w:rPr>
                <w:rFonts w:eastAsia="Times New Roman" w:cstheme="minorHAnsi"/>
                <w:b/>
                <w:bCs/>
              </w:rPr>
              <w:t> </w:t>
            </w:r>
          </w:p>
        </w:tc>
        <w:tc>
          <w:tcPr>
            <w:tcW w:w="402" w:type="dxa"/>
            <w:tcBorders>
              <w:top w:val="single" w:sz="4" w:space="0" w:color="auto"/>
              <w:left w:val="nil"/>
              <w:bottom w:val="single" w:sz="4" w:space="0" w:color="auto"/>
              <w:right w:val="single" w:sz="4" w:space="0" w:color="auto"/>
            </w:tcBorders>
            <w:noWrap/>
            <w:vAlign w:val="center"/>
            <w:hideMark/>
          </w:tcPr>
          <w:p w14:paraId="536D1661" w14:textId="77777777" w:rsidR="001C2DB8" w:rsidRPr="00C901B7" w:rsidRDefault="001C2DB8" w:rsidP="00D848E7">
            <w:pPr>
              <w:spacing w:after="0" w:line="240" w:lineRule="auto"/>
              <w:ind w:left="-89" w:right="-105"/>
              <w:jc w:val="center"/>
              <w:rPr>
                <w:rFonts w:eastAsia="Times New Roman" w:cstheme="minorHAnsi"/>
              </w:rPr>
            </w:pPr>
            <w:r w:rsidRPr="00C901B7">
              <w:rPr>
                <w:rFonts w:eastAsia="Times New Roman" w:cstheme="minorHAnsi"/>
              </w:rPr>
              <w:t>1</w:t>
            </w:r>
          </w:p>
        </w:tc>
        <w:tc>
          <w:tcPr>
            <w:tcW w:w="8514" w:type="dxa"/>
            <w:tcBorders>
              <w:top w:val="single" w:sz="4" w:space="0" w:color="auto"/>
              <w:left w:val="nil"/>
              <w:bottom w:val="single" w:sz="4" w:space="0" w:color="auto"/>
              <w:right w:val="single" w:sz="4" w:space="0" w:color="auto"/>
            </w:tcBorders>
            <w:noWrap/>
            <w:vAlign w:val="bottom"/>
            <w:hideMark/>
          </w:tcPr>
          <w:p w14:paraId="1B006EDE" w14:textId="77777777" w:rsidR="001C2DB8" w:rsidRPr="00C901B7" w:rsidRDefault="001C2DB8" w:rsidP="001C2DB8">
            <w:pPr>
              <w:spacing w:after="0" w:line="240" w:lineRule="auto"/>
              <w:rPr>
                <w:rFonts w:eastAsia="Times New Roman" w:cstheme="minorHAnsi"/>
              </w:rPr>
            </w:pPr>
            <w:r w:rsidRPr="00C901B7">
              <w:rPr>
                <w:rFonts w:eastAsia="Times New Roman" w:cstheme="minorHAnsi"/>
              </w:rPr>
              <w:t>Person(s) who receive monies at the parish (excluding auxiliary groups):</w:t>
            </w:r>
          </w:p>
        </w:tc>
      </w:tr>
      <w:tr w:rsidR="00394CB4" w:rsidRPr="00C901B7" w14:paraId="46E032F1" w14:textId="77777777" w:rsidTr="00866D7C">
        <w:trPr>
          <w:trHeight w:val="547"/>
        </w:trPr>
        <w:tc>
          <w:tcPr>
            <w:tcW w:w="439" w:type="dxa"/>
            <w:tcBorders>
              <w:top w:val="nil"/>
              <w:bottom w:val="nil"/>
              <w:right w:val="single" w:sz="4" w:space="0" w:color="auto"/>
            </w:tcBorders>
            <w:noWrap/>
            <w:vAlign w:val="bottom"/>
            <w:hideMark/>
          </w:tcPr>
          <w:p w14:paraId="77572FD2" w14:textId="77777777" w:rsidR="001C2DB8" w:rsidRPr="00C901B7" w:rsidRDefault="001C2DB8" w:rsidP="001C2DB8">
            <w:pPr>
              <w:spacing w:after="0" w:line="240" w:lineRule="auto"/>
              <w:rPr>
                <w:rFonts w:eastAsia="Times New Roman" w:cstheme="minorHAnsi"/>
                <w:b/>
                <w:bCs/>
              </w:rPr>
            </w:pPr>
            <w:r w:rsidRPr="00C901B7">
              <w:rPr>
                <w:rFonts w:eastAsia="Times New Roman" w:cstheme="minorHAnsi"/>
                <w:b/>
                <w:bCs/>
              </w:rPr>
              <w:t> </w:t>
            </w:r>
          </w:p>
        </w:tc>
        <w:tc>
          <w:tcPr>
            <w:tcW w:w="402" w:type="dxa"/>
            <w:tcBorders>
              <w:top w:val="single" w:sz="4" w:space="0" w:color="auto"/>
              <w:left w:val="nil"/>
              <w:bottom w:val="single" w:sz="4" w:space="0" w:color="auto"/>
              <w:right w:val="single" w:sz="4" w:space="0" w:color="auto"/>
            </w:tcBorders>
            <w:noWrap/>
            <w:vAlign w:val="center"/>
            <w:hideMark/>
          </w:tcPr>
          <w:p w14:paraId="66D27144" w14:textId="77777777" w:rsidR="001C2DB8" w:rsidRPr="00C901B7" w:rsidRDefault="001C2DB8" w:rsidP="00D848E7">
            <w:pPr>
              <w:spacing w:after="0" w:line="240" w:lineRule="auto"/>
              <w:ind w:left="-89" w:right="-105"/>
              <w:jc w:val="center"/>
              <w:rPr>
                <w:rFonts w:eastAsia="Times New Roman" w:cstheme="minorHAnsi"/>
              </w:rPr>
            </w:pPr>
            <w:r w:rsidRPr="00C901B7">
              <w:rPr>
                <w:rFonts w:eastAsia="Times New Roman" w:cstheme="minorHAnsi"/>
              </w:rPr>
              <w:t>2</w:t>
            </w:r>
          </w:p>
        </w:tc>
        <w:tc>
          <w:tcPr>
            <w:tcW w:w="8514" w:type="dxa"/>
            <w:tcBorders>
              <w:top w:val="single" w:sz="4" w:space="0" w:color="auto"/>
              <w:left w:val="nil"/>
              <w:bottom w:val="single" w:sz="4" w:space="0" w:color="auto"/>
              <w:right w:val="single" w:sz="4" w:space="0" w:color="auto"/>
            </w:tcBorders>
            <w:vAlign w:val="bottom"/>
            <w:hideMark/>
          </w:tcPr>
          <w:p w14:paraId="32501FC9" w14:textId="0311C6BB" w:rsidR="001C2DB8" w:rsidRPr="00C901B7" w:rsidRDefault="001C2DB8" w:rsidP="001C2DB8">
            <w:pPr>
              <w:spacing w:after="0" w:line="240" w:lineRule="auto"/>
              <w:rPr>
                <w:rFonts w:eastAsia="Times New Roman" w:cstheme="minorHAnsi"/>
              </w:rPr>
            </w:pPr>
            <w:r w:rsidRPr="00C901B7">
              <w:rPr>
                <w:rFonts w:eastAsia="Times New Roman" w:cstheme="minorHAnsi"/>
              </w:rPr>
              <w:t xml:space="preserve">Person(s) with access to keys/safes/tamper-resistant bags which </w:t>
            </w:r>
            <w:r w:rsidR="00D848E7" w:rsidRPr="00C901B7">
              <w:rPr>
                <w:rFonts w:eastAsia="Times New Roman" w:cstheme="minorHAnsi"/>
              </w:rPr>
              <w:t>safe keep</w:t>
            </w:r>
            <w:r w:rsidRPr="00C901B7">
              <w:rPr>
                <w:rFonts w:eastAsia="Times New Roman" w:cstheme="minorHAnsi"/>
              </w:rPr>
              <w:t xml:space="preserve"> un</w:t>
            </w:r>
            <w:r w:rsidR="00D848E7" w:rsidRPr="00C901B7">
              <w:rPr>
                <w:rFonts w:eastAsia="Times New Roman" w:cstheme="minorHAnsi"/>
              </w:rPr>
              <w:t>-</w:t>
            </w:r>
            <w:r w:rsidRPr="00C901B7">
              <w:rPr>
                <w:rFonts w:eastAsia="Times New Roman" w:cstheme="minorHAnsi"/>
              </w:rPr>
              <w:t>deposited funds:</w:t>
            </w:r>
            <w:r w:rsidR="00446DD7" w:rsidRPr="00C901B7">
              <w:rPr>
                <w:rFonts w:eastAsia="Times New Roman" w:cstheme="minorHAnsi"/>
              </w:rPr>
              <w:fldChar w:fldCharType="begin"/>
            </w:r>
            <w:r w:rsidR="00446DD7" w:rsidRPr="00C901B7">
              <w:instrText xml:space="preserve"> XE "Tamper Proof Bags" </w:instrText>
            </w:r>
            <w:r w:rsidR="00446DD7" w:rsidRPr="00C901B7">
              <w:rPr>
                <w:rFonts w:eastAsia="Times New Roman" w:cstheme="minorHAnsi"/>
              </w:rPr>
              <w:fldChar w:fldCharType="end"/>
            </w:r>
          </w:p>
        </w:tc>
      </w:tr>
      <w:tr w:rsidR="00394CB4" w:rsidRPr="00C901B7" w14:paraId="2A369466" w14:textId="77777777" w:rsidTr="00715BCA">
        <w:trPr>
          <w:trHeight w:val="374"/>
        </w:trPr>
        <w:tc>
          <w:tcPr>
            <w:tcW w:w="439" w:type="dxa"/>
            <w:tcBorders>
              <w:top w:val="nil"/>
              <w:bottom w:val="nil"/>
              <w:right w:val="single" w:sz="4" w:space="0" w:color="auto"/>
            </w:tcBorders>
            <w:noWrap/>
            <w:vAlign w:val="bottom"/>
            <w:hideMark/>
          </w:tcPr>
          <w:p w14:paraId="220F27FC" w14:textId="77777777" w:rsidR="001C2DB8" w:rsidRPr="00C901B7" w:rsidRDefault="001C2DB8" w:rsidP="001C2DB8">
            <w:pPr>
              <w:spacing w:after="0" w:line="240" w:lineRule="auto"/>
              <w:rPr>
                <w:rFonts w:eastAsia="Times New Roman" w:cstheme="minorHAnsi"/>
                <w:b/>
                <w:bCs/>
              </w:rPr>
            </w:pPr>
            <w:r w:rsidRPr="00C901B7">
              <w:rPr>
                <w:rFonts w:eastAsia="Times New Roman" w:cstheme="minorHAnsi"/>
                <w:b/>
                <w:bCs/>
              </w:rPr>
              <w:t> </w:t>
            </w:r>
          </w:p>
        </w:tc>
        <w:tc>
          <w:tcPr>
            <w:tcW w:w="402" w:type="dxa"/>
            <w:tcBorders>
              <w:top w:val="single" w:sz="4" w:space="0" w:color="auto"/>
              <w:left w:val="nil"/>
              <w:bottom w:val="single" w:sz="4" w:space="0" w:color="auto"/>
              <w:right w:val="single" w:sz="4" w:space="0" w:color="auto"/>
            </w:tcBorders>
            <w:noWrap/>
            <w:vAlign w:val="center"/>
            <w:hideMark/>
          </w:tcPr>
          <w:p w14:paraId="3A7DBF9F" w14:textId="77777777" w:rsidR="001C2DB8" w:rsidRPr="00C901B7" w:rsidRDefault="001C2DB8" w:rsidP="00D848E7">
            <w:pPr>
              <w:spacing w:after="0" w:line="240" w:lineRule="auto"/>
              <w:ind w:left="-89" w:right="-105"/>
              <w:jc w:val="center"/>
              <w:rPr>
                <w:rFonts w:eastAsia="Times New Roman" w:cstheme="minorHAnsi"/>
              </w:rPr>
            </w:pPr>
            <w:r w:rsidRPr="00C901B7">
              <w:rPr>
                <w:rFonts w:eastAsia="Times New Roman" w:cstheme="minorHAnsi"/>
              </w:rPr>
              <w:t>3</w:t>
            </w:r>
          </w:p>
        </w:tc>
        <w:tc>
          <w:tcPr>
            <w:tcW w:w="8514" w:type="dxa"/>
            <w:tcBorders>
              <w:top w:val="single" w:sz="4" w:space="0" w:color="auto"/>
              <w:left w:val="nil"/>
              <w:bottom w:val="single" w:sz="4" w:space="0" w:color="auto"/>
              <w:right w:val="single" w:sz="4" w:space="0" w:color="auto"/>
            </w:tcBorders>
            <w:noWrap/>
            <w:vAlign w:val="bottom"/>
            <w:hideMark/>
          </w:tcPr>
          <w:p w14:paraId="052CFEC6" w14:textId="77777777" w:rsidR="001C2DB8" w:rsidRPr="00C901B7" w:rsidRDefault="001C2DB8" w:rsidP="001C2DB8">
            <w:pPr>
              <w:spacing w:after="0" w:line="240" w:lineRule="auto"/>
              <w:rPr>
                <w:rFonts w:eastAsia="Times New Roman" w:cstheme="minorHAnsi"/>
              </w:rPr>
            </w:pPr>
            <w:r w:rsidRPr="00C901B7">
              <w:rPr>
                <w:rFonts w:eastAsia="Times New Roman" w:cstheme="minorHAnsi"/>
              </w:rPr>
              <w:t xml:space="preserve">Person(s) who deposit monies:  </w:t>
            </w:r>
          </w:p>
        </w:tc>
      </w:tr>
      <w:tr w:rsidR="00394CB4" w:rsidRPr="00C901B7" w14:paraId="53DF37EB" w14:textId="77777777" w:rsidTr="00715BCA">
        <w:trPr>
          <w:trHeight w:val="374"/>
        </w:trPr>
        <w:tc>
          <w:tcPr>
            <w:tcW w:w="439" w:type="dxa"/>
            <w:tcBorders>
              <w:top w:val="nil"/>
              <w:bottom w:val="nil"/>
              <w:right w:val="single" w:sz="4" w:space="0" w:color="auto"/>
            </w:tcBorders>
            <w:noWrap/>
            <w:vAlign w:val="bottom"/>
            <w:hideMark/>
          </w:tcPr>
          <w:p w14:paraId="0AE7D5D0" w14:textId="77777777" w:rsidR="001C2DB8" w:rsidRPr="00C901B7" w:rsidRDefault="001C2DB8" w:rsidP="001C2DB8">
            <w:pPr>
              <w:spacing w:after="0" w:line="240" w:lineRule="auto"/>
              <w:rPr>
                <w:rFonts w:eastAsia="Times New Roman" w:cstheme="minorHAnsi"/>
                <w:b/>
                <w:bCs/>
              </w:rPr>
            </w:pPr>
            <w:r w:rsidRPr="00C901B7">
              <w:rPr>
                <w:rFonts w:eastAsia="Times New Roman" w:cstheme="minorHAnsi"/>
                <w:b/>
                <w:bCs/>
              </w:rPr>
              <w:t> </w:t>
            </w:r>
          </w:p>
        </w:tc>
        <w:tc>
          <w:tcPr>
            <w:tcW w:w="402" w:type="dxa"/>
            <w:tcBorders>
              <w:top w:val="single" w:sz="4" w:space="0" w:color="auto"/>
              <w:left w:val="nil"/>
              <w:bottom w:val="single" w:sz="4" w:space="0" w:color="auto"/>
              <w:right w:val="single" w:sz="4" w:space="0" w:color="auto"/>
            </w:tcBorders>
            <w:noWrap/>
            <w:vAlign w:val="center"/>
            <w:hideMark/>
          </w:tcPr>
          <w:p w14:paraId="7B024E59" w14:textId="77777777" w:rsidR="001C2DB8" w:rsidRPr="00C901B7" w:rsidRDefault="001C2DB8" w:rsidP="00D848E7">
            <w:pPr>
              <w:spacing w:after="0" w:line="240" w:lineRule="auto"/>
              <w:ind w:left="-89" w:right="-105"/>
              <w:jc w:val="center"/>
              <w:rPr>
                <w:rFonts w:eastAsia="Times New Roman" w:cstheme="minorHAnsi"/>
              </w:rPr>
            </w:pPr>
            <w:r w:rsidRPr="00C901B7">
              <w:rPr>
                <w:rFonts w:eastAsia="Times New Roman" w:cstheme="minorHAnsi"/>
              </w:rPr>
              <w:t>4</w:t>
            </w:r>
          </w:p>
        </w:tc>
        <w:tc>
          <w:tcPr>
            <w:tcW w:w="8514" w:type="dxa"/>
            <w:tcBorders>
              <w:top w:val="single" w:sz="4" w:space="0" w:color="auto"/>
              <w:left w:val="nil"/>
              <w:bottom w:val="single" w:sz="4" w:space="0" w:color="auto"/>
              <w:right w:val="single" w:sz="4" w:space="0" w:color="auto"/>
            </w:tcBorders>
            <w:noWrap/>
            <w:vAlign w:val="bottom"/>
            <w:hideMark/>
          </w:tcPr>
          <w:p w14:paraId="2284989B" w14:textId="77777777" w:rsidR="001C2DB8" w:rsidRPr="00C901B7" w:rsidRDefault="001C2DB8" w:rsidP="001C2DB8">
            <w:pPr>
              <w:spacing w:after="0" w:line="240" w:lineRule="auto"/>
              <w:rPr>
                <w:rFonts w:eastAsia="Times New Roman" w:cstheme="minorHAnsi"/>
              </w:rPr>
            </w:pPr>
            <w:r w:rsidRPr="00C901B7">
              <w:rPr>
                <w:rFonts w:eastAsia="Times New Roman" w:cstheme="minorHAnsi"/>
              </w:rPr>
              <w:t>Person(s) who authorize disbursements:</w:t>
            </w:r>
          </w:p>
        </w:tc>
      </w:tr>
      <w:tr w:rsidR="00394CB4" w:rsidRPr="00C901B7" w14:paraId="7A41AB1C" w14:textId="77777777" w:rsidTr="00715BCA">
        <w:trPr>
          <w:trHeight w:val="374"/>
        </w:trPr>
        <w:tc>
          <w:tcPr>
            <w:tcW w:w="439" w:type="dxa"/>
            <w:tcBorders>
              <w:top w:val="nil"/>
              <w:bottom w:val="nil"/>
              <w:right w:val="single" w:sz="4" w:space="0" w:color="auto"/>
            </w:tcBorders>
            <w:noWrap/>
            <w:vAlign w:val="bottom"/>
            <w:hideMark/>
          </w:tcPr>
          <w:p w14:paraId="0AFACB86" w14:textId="77777777" w:rsidR="001C2DB8" w:rsidRPr="00C901B7" w:rsidRDefault="001C2DB8" w:rsidP="001C2DB8">
            <w:pPr>
              <w:spacing w:after="0" w:line="240" w:lineRule="auto"/>
              <w:rPr>
                <w:rFonts w:eastAsia="Times New Roman" w:cstheme="minorHAnsi"/>
                <w:b/>
                <w:bCs/>
              </w:rPr>
            </w:pPr>
            <w:r w:rsidRPr="00C901B7">
              <w:rPr>
                <w:rFonts w:eastAsia="Times New Roman" w:cstheme="minorHAnsi"/>
                <w:b/>
                <w:bCs/>
              </w:rPr>
              <w:t> </w:t>
            </w:r>
          </w:p>
        </w:tc>
        <w:tc>
          <w:tcPr>
            <w:tcW w:w="402" w:type="dxa"/>
            <w:tcBorders>
              <w:top w:val="single" w:sz="4" w:space="0" w:color="auto"/>
              <w:left w:val="nil"/>
              <w:bottom w:val="single" w:sz="4" w:space="0" w:color="auto"/>
              <w:right w:val="single" w:sz="4" w:space="0" w:color="auto"/>
            </w:tcBorders>
            <w:noWrap/>
            <w:vAlign w:val="center"/>
            <w:hideMark/>
          </w:tcPr>
          <w:p w14:paraId="525E8E1F" w14:textId="77777777" w:rsidR="001C2DB8" w:rsidRPr="00C901B7" w:rsidRDefault="001C2DB8" w:rsidP="00D848E7">
            <w:pPr>
              <w:spacing w:after="0" w:line="240" w:lineRule="auto"/>
              <w:ind w:left="-89" w:right="-105"/>
              <w:jc w:val="center"/>
              <w:rPr>
                <w:rFonts w:eastAsia="Times New Roman" w:cstheme="minorHAnsi"/>
              </w:rPr>
            </w:pPr>
            <w:r w:rsidRPr="00C901B7">
              <w:rPr>
                <w:rFonts w:eastAsia="Times New Roman" w:cstheme="minorHAnsi"/>
              </w:rPr>
              <w:t>5</w:t>
            </w:r>
          </w:p>
        </w:tc>
        <w:tc>
          <w:tcPr>
            <w:tcW w:w="8514" w:type="dxa"/>
            <w:tcBorders>
              <w:top w:val="single" w:sz="4" w:space="0" w:color="auto"/>
              <w:left w:val="nil"/>
              <w:bottom w:val="single" w:sz="4" w:space="0" w:color="auto"/>
              <w:right w:val="single" w:sz="4" w:space="0" w:color="auto"/>
            </w:tcBorders>
            <w:noWrap/>
            <w:vAlign w:val="bottom"/>
            <w:hideMark/>
          </w:tcPr>
          <w:p w14:paraId="107F2F2E" w14:textId="77777777" w:rsidR="001C2DB8" w:rsidRPr="00C901B7" w:rsidRDefault="001C2DB8" w:rsidP="001C2DB8">
            <w:pPr>
              <w:spacing w:after="0" w:line="240" w:lineRule="auto"/>
              <w:rPr>
                <w:rFonts w:eastAsia="Times New Roman" w:cstheme="minorHAnsi"/>
              </w:rPr>
            </w:pPr>
            <w:r w:rsidRPr="00C901B7">
              <w:rPr>
                <w:rFonts w:eastAsia="Times New Roman" w:cstheme="minorHAnsi"/>
              </w:rPr>
              <w:t>Persons who can sign checks:</w:t>
            </w:r>
          </w:p>
        </w:tc>
      </w:tr>
      <w:tr w:rsidR="00394CB4" w:rsidRPr="00C901B7" w14:paraId="4176F368" w14:textId="77777777" w:rsidTr="00715BCA">
        <w:trPr>
          <w:trHeight w:val="374"/>
        </w:trPr>
        <w:tc>
          <w:tcPr>
            <w:tcW w:w="439" w:type="dxa"/>
            <w:tcBorders>
              <w:top w:val="nil"/>
              <w:bottom w:val="nil"/>
              <w:right w:val="single" w:sz="4" w:space="0" w:color="auto"/>
            </w:tcBorders>
            <w:noWrap/>
            <w:vAlign w:val="bottom"/>
            <w:hideMark/>
          </w:tcPr>
          <w:p w14:paraId="444E423D" w14:textId="77777777" w:rsidR="001C2DB8" w:rsidRPr="00C901B7" w:rsidRDefault="001C2DB8" w:rsidP="001C2DB8">
            <w:pPr>
              <w:spacing w:after="0" w:line="240" w:lineRule="auto"/>
              <w:rPr>
                <w:rFonts w:eastAsia="Times New Roman" w:cstheme="minorHAnsi"/>
                <w:b/>
                <w:bCs/>
              </w:rPr>
            </w:pPr>
            <w:r w:rsidRPr="00C901B7">
              <w:rPr>
                <w:rFonts w:eastAsia="Times New Roman" w:cstheme="minorHAnsi"/>
                <w:b/>
                <w:bCs/>
              </w:rPr>
              <w:t> </w:t>
            </w:r>
          </w:p>
        </w:tc>
        <w:tc>
          <w:tcPr>
            <w:tcW w:w="402" w:type="dxa"/>
            <w:tcBorders>
              <w:top w:val="single" w:sz="4" w:space="0" w:color="auto"/>
              <w:left w:val="nil"/>
              <w:bottom w:val="single" w:sz="4" w:space="0" w:color="auto"/>
              <w:right w:val="single" w:sz="4" w:space="0" w:color="auto"/>
            </w:tcBorders>
            <w:noWrap/>
            <w:vAlign w:val="center"/>
            <w:hideMark/>
          </w:tcPr>
          <w:p w14:paraId="094FFBC0" w14:textId="77777777" w:rsidR="001C2DB8" w:rsidRPr="00C901B7" w:rsidRDefault="001C2DB8" w:rsidP="00D848E7">
            <w:pPr>
              <w:spacing w:after="0" w:line="240" w:lineRule="auto"/>
              <w:ind w:left="-89" w:right="-105"/>
              <w:jc w:val="center"/>
              <w:rPr>
                <w:rFonts w:eastAsia="Times New Roman" w:cstheme="minorHAnsi"/>
              </w:rPr>
            </w:pPr>
            <w:r w:rsidRPr="00C901B7">
              <w:rPr>
                <w:rFonts w:eastAsia="Times New Roman" w:cstheme="minorHAnsi"/>
              </w:rPr>
              <w:t>6</w:t>
            </w:r>
          </w:p>
        </w:tc>
        <w:tc>
          <w:tcPr>
            <w:tcW w:w="8514" w:type="dxa"/>
            <w:tcBorders>
              <w:top w:val="single" w:sz="4" w:space="0" w:color="auto"/>
              <w:left w:val="nil"/>
              <w:bottom w:val="single" w:sz="4" w:space="0" w:color="auto"/>
              <w:right w:val="single" w:sz="4" w:space="0" w:color="auto"/>
            </w:tcBorders>
            <w:noWrap/>
            <w:vAlign w:val="bottom"/>
            <w:hideMark/>
          </w:tcPr>
          <w:p w14:paraId="5C79A334" w14:textId="7367FD2B" w:rsidR="001C2DB8" w:rsidRPr="00C901B7" w:rsidRDefault="001C2DB8" w:rsidP="001C2DB8">
            <w:pPr>
              <w:spacing w:after="0" w:line="240" w:lineRule="auto"/>
              <w:rPr>
                <w:rFonts w:eastAsia="Times New Roman" w:cstheme="minorHAnsi"/>
              </w:rPr>
            </w:pPr>
            <w:r w:rsidRPr="00C901B7">
              <w:rPr>
                <w:rFonts w:eastAsia="Times New Roman" w:cstheme="minorHAnsi"/>
              </w:rPr>
              <w:t>Persons authorized to withdraw</w:t>
            </w:r>
            <w:r w:rsidR="008C0DDD" w:rsidRPr="00C901B7">
              <w:rPr>
                <w:rFonts w:eastAsia="Times New Roman" w:cstheme="minorHAnsi"/>
              </w:rPr>
              <w:t xml:space="preserve"> from</w:t>
            </w:r>
            <w:r w:rsidRPr="00C901B7">
              <w:rPr>
                <w:rFonts w:eastAsia="Times New Roman" w:cstheme="minorHAnsi"/>
              </w:rPr>
              <w:t xml:space="preserve"> investments:</w:t>
            </w:r>
          </w:p>
        </w:tc>
      </w:tr>
      <w:tr w:rsidR="00F03221" w:rsidRPr="00C901B7" w14:paraId="702FC7F7" w14:textId="77777777" w:rsidTr="00715BCA">
        <w:trPr>
          <w:trHeight w:val="374"/>
        </w:trPr>
        <w:tc>
          <w:tcPr>
            <w:tcW w:w="439" w:type="dxa"/>
            <w:tcBorders>
              <w:top w:val="nil"/>
              <w:bottom w:val="nil"/>
              <w:right w:val="single" w:sz="4" w:space="0" w:color="auto"/>
            </w:tcBorders>
            <w:noWrap/>
            <w:vAlign w:val="bottom"/>
            <w:hideMark/>
          </w:tcPr>
          <w:p w14:paraId="0B64BDBE" w14:textId="77777777" w:rsidR="00F03221" w:rsidRPr="00C901B7" w:rsidRDefault="00F03221" w:rsidP="001C2DB8">
            <w:pPr>
              <w:spacing w:after="0" w:line="240" w:lineRule="auto"/>
              <w:rPr>
                <w:rFonts w:eastAsia="Times New Roman" w:cstheme="minorHAnsi"/>
                <w:b/>
                <w:bCs/>
              </w:rPr>
            </w:pPr>
            <w:r w:rsidRPr="00C901B7">
              <w:rPr>
                <w:rFonts w:eastAsia="Times New Roman" w:cstheme="minorHAnsi"/>
                <w:b/>
                <w:bCs/>
              </w:rPr>
              <w:t> </w:t>
            </w:r>
          </w:p>
        </w:tc>
        <w:tc>
          <w:tcPr>
            <w:tcW w:w="402" w:type="dxa"/>
            <w:vMerge w:val="restart"/>
            <w:tcBorders>
              <w:top w:val="single" w:sz="4" w:space="0" w:color="auto"/>
              <w:left w:val="nil"/>
              <w:right w:val="single" w:sz="4" w:space="0" w:color="auto"/>
            </w:tcBorders>
            <w:noWrap/>
            <w:vAlign w:val="center"/>
            <w:hideMark/>
          </w:tcPr>
          <w:p w14:paraId="32CFD726" w14:textId="77777777" w:rsidR="00F03221" w:rsidRPr="00C901B7" w:rsidRDefault="00F03221" w:rsidP="00D848E7">
            <w:pPr>
              <w:spacing w:after="0" w:line="240" w:lineRule="auto"/>
              <w:ind w:left="-89" w:right="-105"/>
              <w:jc w:val="center"/>
              <w:rPr>
                <w:rFonts w:eastAsia="Times New Roman" w:cstheme="minorHAnsi"/>
              </w:rPr>
            </w:pPr>
            <w:r w:rsidRPr="00C901B7">
              <w:rPr>
                <w:rFonts w:eastAsia="Times New Roman" w:cstheme="minorHAnsi"/>
              </w:rPr>
              <w:t>7</w:t>
            </w:r>
          </w:p>
        </w:tc>
        <w:tc>
          <w:tcPr>
            <w:tcW w:w="8514" w:type="dxa"/>
            <w:tcBorders>
              <w:top w:val="single" w:sz="4" w:space="0" w:color="auto"/>
              <w:left w:val="nil"/>
              <w:bottom w:val="single" w:sz="4" w:space="0" w:color="auto"/>
              <w:right w:val="single" w:sz="4" w:space="0" w:color="auto"/>
            </w:tcBorders>
            <w:noWrap/>
            <w:vAlign w:val="bottom"/>
            <w:hideMark/>
          </w:tcPr>
          <w:p w14:paraId="6A7D9E53" w14:textId="77777777" w:rsidR="00F03221" w:rsidRPr="00C901B7" w:rsidRDefault="00F03221" w:rsidP="001C2DB8">
            <w:pPr>
              <w:spacing w:after="0" w:line="240" w:lineRule="auto"/>
              <w:rPr>
                <w:rFonts w:eastAsia="Times New Roman" w:cstheme="minorHAnsi"/>
              </w:rPr>
            </w:pPr>
            <w:r w:rsidRPr="00C901B7">
              <w:rPr>
                <w:rFonts w:eastAsia="Times New Roman" w:cstheme="minorHAnsi"/>
              </w:rPr>
              <w:t>Persons authorized to wire money:</w:t>
            </w:r>
          </w:p>
        </w:tc>
      </w:tr>
      <w:tr w:rsidR="00F03221" w:rsidRPr="00C901B7" w14:paraId="5B6F18CB" w14:textId="77777777" w:rsidTr="00715BCA">
        <w:trPr>
          <w:trHeight w:val="374"/>
        </w:trPr>
        <w:tc>
          <w:tcPr>
            <w:tcW w:w="439" w:type="dxa"/>
            <w:tcBorders>
              <w:top w:val="nil"/>
              <w:bottom w:val="nil"/>
              <w:right w:val="single" w:sz="4" w:space="0" w:color="auto"/>
            </w:tcBorders>
            <w:noWrap/>
            <w:vAlign w:val="bottom"/>
            <w:hideMark/>
          </w:tcPr>
          <w:p w14:paraId="74174B8F" w14:textId="77777777" w:rsidR="00F03221" w:rsidRPr="00C901B7" w:rsidRDefault="00F03221" w:rsidP="001C2DB8">
            <w:pPr>
              <w:spacing w:after="0" w:line="240" w:lineRule="auto"/>
              <w:rPr>
                <w:rFonts w:eastAsia="Times New Roman" w:cstheme="minorHAnsi"/>
                <w:b/>
                <w:bCs/>
              </w:rPr>
            </w:pPr>
            <w:r w:rsidRPr="00C901B7">
              <w:rPr>
                <w:rFonts w:eastAsia="Times New Roman" w:cstheme="minorHAnsi"/>
                <w:b/>
                <w:bCs/>
              </w:rPr>
              <w:t> </w:t>
            </w:r>
          </w:p>
        </w:tc>
        <w:tc>
          <w:tcPr>
            <w:tcW w:w="402" w:type="dxa"/>
            <w:vMerge/>
            <w:tcBorders>
              <w:left w:val="nil"/>
              <w:bottom w:val="single" w:sz="4" w:space="0" w:color="auto"/>
              <w:right w:val="single" w:sz="4" w:space="0" w:color="auto"/>
            </w:tcBorders>
            <w:noWrap/>
            <w:vAlign w:val="center"/>
            <w:hideMark/>
          </w:tcPr>
          <w:p w14:paraId="3CBA9E77" w14:textId="2A82253A" w:rsidR="00F03221" w:rsidRPr="00C901B7" w:rsidRDefault="00F03221" w:rsidP="00D848E7">
            <w:pPr>
              <w:spacing w:after="0" w:line="240" w:lineRule="auto"/>
              <w:ind w:left="-89" w:right="-105"/>
              <w:jc w:val="center"/>
              <w:rPr>
                <w:rFonts w:eastAsia="Times New Roman" w:cstheme="minorHAnsi"/>
              </w:rPr>
            </w:pPr>
          </w:p>
        </w:tc>
        <w:tc>
          <w:tcPr>
            <w:tcW w:w="8514" w:type="dxa"/>
            <w:tcBorders>
              <w:top w:val="single" w:sz="4" w:space="0" w:color="auto"/>
              <w:left w:val="nil"/>
              <w:bottom w:val="single" w:sz="4" w:space="0" w:color="auto"/>
              <w:right w:val="single" w:sz="4" w:space="0" w:color="auto"/>
            </w:tcBorders>
            <w:noWrap/>
            <w:vAlign w:val="bottom"/>
            <w:hideMark/>
          </w:tcPr>
          <w:p w14:paraId="5E5E1C43" w14:textId="5C3D6999" w:rsidR="00F03221" w:rsidRPr="00C901B7" w:rsidRDefault="00F03221" w:rsidP="007141CE">
            <w:pPr>
              <w:spacing w:after="0" w:line="240" w:lineRule="auto"/>
              <w:rPr>
                <w:rFonts w:eastAsia="Times New Roman" w:cstheme="minorHAnsi"/>
              </w:rPr>
            </w:pPr>
            <w:r w:rsidRPr="00C901B7">
              <w:rPr>
                <w:rFonts w:eastAsia="Times New Roman" w:cstheme="minorHAnsi"/>
              </w:rPr>
              <w:t xml:space="preserve"> A. Two persons are required to authorize any electronic disbursements/transfers of money.</w:t>
            </w:r>
          </w:p>
        </w:tc>
      </w:tr>
      <w:tr w:rsidR="00394CB4" w:rsidRPr="00C901B7" w14:paraId="5C83C5B0" w14:textId="77777777" w:rsidTr="00715BCA">
        <w:trPr>
          <w:trHeight w:val="374"/>
        </w:trPr>
        <w:tc>
          <w:tcPr>
            <w:tcW w:w="439" w:type="dxa"/>
            <w:tcBorders>
              <w:top w:val="nil"/>
              <w:bottom w:val="nil"/>
              <w:right w:val="single" w:sz="4" w:space="0" w:color="auto"/>
            </w:tcBorders>
            <w:noWrap/>
            <w:vAlign w:val="bottom"/>
            <w:hideMark/>
          </w:tcPr>
          <w:p w14:paraId="50171782" w14:textId="77777777" w:rsidR="001C2DB8" w:rsidRPr="00C901B7" w:rsidRDefault="001C2DB8" w:rsidP="001C2DB8">
            <w:pPr>
              <w:spacing w:after="0" w:line="240" w:lineRule="auto"/>
              <w:rPr>
                <w:rFonts w:eastAsia="Times New Roman" w:cstheme="minorHAnsi"/>
                <w:b/>
                <w:bCs/>
              </w:rPr>
            </w:pPr>
            <w:r w:rsidRPr="00C901B7">
              <w:rPr>
                <w:rFonts w:eastAsia="Times New Roman" w:cstheme="minorHAnsi"/>
                <w:b/>
                <w:bCs/>
              </w:rPr>
              <w:t> </w:t>
            </w:r>
          </w:p>
        </w:tc>
        <w:tc>
          <w:tcPr>
            <w:tcW w:w="402" w:type="dxa"/>
            <w:tcBorders>
              <w:top w:val="single" w:sz="4" w:space="0" w:color="auto"/>
              <w:left w:val="nil"/>
              <w:bottom w:val="single" w:sz="4" w:space="0" w:color="auto"/>
              <w:right w:val="single" w:sz="4" w:space="0" w:color="auto"/>
            </w:tcBorders>
            <w:noWrap/>
            <w:vAlign w:val="center"/>
            <w:hideMark/>
          </w:tcPr>
          <w:p w14:paraId="20EDC86B" w14:textId="77777777" w:rsidR="001C2DB8" w:rsidRPr="00C901B7" w:rsidRDefault="001C2DB8" w:rsidP="00D848E7">
            <w:pPr>
              <w:spacing w:after="0" w:line="240" w:lineRule="auto"/>
              <w:ind w:left="-89" w:right="-105"/>
              <w:jc w:val="center"/>
              <w:rPr>
                <w:rFonts w:eastAsia="Times New Roman" w:cstheme="minorHAnsi"/>
              </w:rPr>
            </w:pPr>
            <w:r w:rsidRPr="00C901B7">
              <w:rPr>
                <w:rFonts w:eastAsia="Times New Roman" w:cstheme="minorHAnsi"/>
              </w:rPr>
              <w:t>8</w:t>
            </w:r>
          </w:p>
        </w:tc>
        <w:tc>
          <w:tcPr>
            <w:tcW w:w="8514" w:type="dxa"/>
            <w:tcBorders>
              <w:top w:val="single" w:sz="4" w:space="0" w:color="auto"/>
              <w:left w:val="nil"/>
              <w:bottom w:val="single" w:sz="4" w:space="0" w:color="auto"/>
              <w:right w:val="single" w:sz="4" w:space="0" w:color="auto"/>
            </w:tcBorders>
            <w:noWrap/>
            <w:vAlign w:val="bottom"/>
            <w:hideMark/>
          </w:tcPr>
          <w:p w14:paraId="5D2E83D1" w14:textId="77777777" w:rsidR="001C2DB8" w:rsidRPr="00C901B7" w:rsidRDefault="001C2DB8" w:rsidP="001C2DB8">
            <w:pPr>
              <w:spacing w:after="0" w:line="240" w:lineRule="auto"/>
              <w:rPr>
                <w:rFonts w:eastAsia="Times New Roman" w:cstheme="minorHAnsi"/>
              </w:rPr>
            </w:pPr>
            <w:r w:rsidRPr="00C901B7">
              <w:rPr>
                <w:rFonts w:eastAsia="Times New Roman" w:cstheme="minorHAnsi"/>
              </w:rPr>
              <w:t>Person(s) who records transactions in general ledger:</w:t>
            </w:r>
          </w:p>
        </w:tc>
      </w:tr>
      <w:tr w:rsidR="00F03221" w:rsidRPr="00C901B7" w14:paraId="4843FC1B" w14:textId="77777777" w:rsidTr="00715BCA">
        <w:trPr>
          <w:trHeight w:val="374"/>
        </w:trPr>
        <w:tc>
          <w:tcPr>
            <w:tcW w:w="439" w:type="dxa"/>
            <w:tcBorders>
              <w:top w:val="nil"/>
              <w:bottom w:val="nil"/>
              <w:right w:val="single" w:sz="4" w:space="0" w:color="auto"/>
            </w:tcBorders>
            <w:noWrap/>
            <w:vAlign w:val="bottom"/>
            <w:hideMark/>
          </w:tcPr>
          <w:p w14:paraId="4643C5D5" w14:textId="77777777" w:rsidR="00F03221" w:rsidRPr="00C901B7" w:rsidRDefault="00F03221" w:rsidP="001C2DB8">
            <w:pPr>
              <w:spacing w:after="0" w:line="240" w:lineRule="auto"/>
              <w:rPr>
                <w:rFonts w:eastAsia="Times New Roman" w:cstheme="minorHAnsi"/>
                <w:b/>
                <w:bCs/>
              </w:rPr>
            </w:pPr>
            <w:r w:rsidRPr="00C901B7">
              <w:rPr>
                <w:rFonts w:eastAsia="Times New Roman" w:cstheme="minorHAnsi"/>
                <w:b/>
                <w:bCs/>
              </w:rPr>
              <w:t> </w:t>
            </w:r>
          </w:p>
        </w:tc>
        <w:tc>
          <w:tcPr>
            <w:tcW w:w="402" w:type="dxa"/>
            <w:vMerge w:val="restart"/>
            <w:tcBorders>
              <w:top w:val="single" w:sz="4" w:space="0" w:color="auto"/>
              <w:left w:val="nil"/>
              <w:right w:val="single" w:sz="4" w:space="0" w:color="auto"/>
            </w:tcBorders>
            <w:noWrap/>
            <w:vAlign w:val="center"/>
            <w:hideMark/>
          </w:tcPr>
          <w:p w14:paraId="31094E80" w14:textId="77777777" w:rsidR="00F03221" w:rsidRPr="00C901B7" w:rsidRDefault="00F03221" w:rsidP="00D848E7">
            <w:pPr>
              <w:spacing w:after="0" w:line="240" w:lineRule="auto"/>
              <w:ind w:left="-89" w:right="-105"/>
              <w:jc w:val="center"/>
              <w:rPr>
                <w:rFonts w:eastAsia="Times New Roman" w:cstheme="minorHAnsi"/>
              </w:rPr>
            </w:pPr>
            <w:r w:rsidRPr="00C901B7">
              <w:rPr>
                <w:rFonts w:eastAsia="Times New Roman" w:cstheme="minorHAnsi"/>
              </w:rPr>
              <w:t>9</w:t>
            </w:r>
          </w:p>
        </w:tc>
        <w:tc>
          <w:tcPr>
            <w:tcW w:w="8514" w:type="dxa"/>
            <w:tcBorders>
              <w:top w:val="single" w:sz="4" w:space="0" w:color="auto"/>
              <w:left w:val="nil"/>
              <w:bottom w:val="single" w:sz="4" w:space="0" w:color="auto"/>
              <w:right w:val="single" w:sz="4" w:space="0" w:color="auto"/>
            </w:tcBorders>
            <w:noWrap/>
            <w:vAlign w:val="bottom"/>
            <w:hideMark/>
          </w:tcPr>
          <w:p w14:paraId="4D156156" w14:textId="77777777" w:rsidR="00F03221" w:rsidRPr="00C901B7" w:rsidRDefault="00F03221" w:rsidP="001C2DB8">
            <w:pPr>
              <w:spacing w:after="0" w:line="240" w:lineRule="auto"/>
              <w:rPr>
                <w:rFonts w:eastAsia="Times New Roman" w:cstheme="minorHAnsi"/>
              </w:rPr>
            </w:pPr>
            <w:r w:rsidRPr="00C901B7">
              <w:rPr>
                <w:rFonts w:eastAsia="Times New Roman" w:cstheme="minorHAnsi"/>
              </w:rPr>
              <w:t>Who processes payroll?</w:t>
            </w:r>
          </w:p>
        </w:tc>
      </w:tr>
      <w:tr w:rsidR="00F03221" w:rsidRPr="00C901B7" w14:paraId="7188A3CD" w14:textId="77777777" w:rsidTr="00715BCA">
        <w:trPr>
          <w:trHeight w:val="374"/>
        </w:trPr>
        <w:tc>
          <w:tcPr>
            <w:tcW w:w="439" w:type="dxa"/>
            <w:tcBorders>
              <w:top w:val="nil"/>
              <w:bottom w:val="nil"/>
              <w:right w:val="single" w:sz="4" w:space="0" w:color="auto"/>
            </w:tcBorders>
            <w:noWrap/>
            <w:vAlign w:val="bottom"/>
            <w:hideMark/>
          </w:tcPr>
          <w:p w14:paraId="732B65CE" w14:textId="77777777" w:rsidR="00F03221" w:rsidRPr="00C901B7" w:rsidRDefault="00F03221" w:rsidP="001C2DB8">
            <w:pPr>
              <w:spacing w:after="0" w:line="240" w:lineRule="auto"/>
              <w:rPr>
                <w:rFonts w:eastAsia="Times New Roman" w:cstheme="minorHAnsi"/>
                <w:b/>
                <w:bCs/>
              </w:rPr>
            </w:pPr>
            <w:r w:rsidRPr="00C901B7">
              <w:rPr>
                <w:rFonts w:eastAsia="Times New Roman" w:cstheme="minorHAnsi"/>
                <w:b/>
                <w:bCs/>
              </w:rPr>
              <w:t> </w:t>
            </w:r>
          </w:p>
        </w:tc>
        <w:tc>
          <w:tcPr>
            <w:tcW w:w="402" w:type="dxa"/>
            <w:vMerge/>
            <w:tcBorders>
              <w:left w:val="nil"/>
              <w:bottom w:val="single" w:sz="4" w:space="0" w:color="auto"/>
              <w:right w:val="single" w:sz="4" w:space="0" w:color="auto"/>
            </w:tcBorders>
            <w:noWrap/>
            <w:vAlign w:val="center"/>
            <w:hideMark/>
          </w:tcPr>
          <w:p w14:paraId="62ED9369" w14:textId="4FAC6B25" w:rsidR="00F03221" w:rsidRPr="00C901B7" w:rsidRDefault="00F03221" w:rsidP="00D848E7">
            <w:pPr>
              <w:spacing w:after="0" w:line="240" w:lineRule="auto"/>
              <w:ind w:left="-89" w:right="-105"/>
              <w:jc w:val="center"/>
              <w:rPr>
                <w:rFonts w:eastAsia="Times New Roman" w:cstheme="minorHAnsi"/>
              </w:rPr>
            </w:pPr>
          </w:p>
        </w:tc>
        <w:tc>
          <w:tcPr>
            <w:tcW w:w="8514" w:type="dxa"/>
            <w:tcBorders>
              <w:top w:val="single" w:sz="4" w:space="0" w:color="auto"/>
              <w:left w:val="nil"/>
              <w:bottom w:val="single" w:sz="4" w:space="0" w:color="auto"/>
              <w:right w:val="single" w:sz="4" w:space="0" w:color="auto"/>
            </w:tcBorders>
            <w:noWrap/>
            <w:vAlign w:val="bottom"/>
            <w:hideMark/>
          </w:tcPr>
          <w:p w14:paraId="4F3CFB7C" w14:textId="487A8B1B" w:rsidR="00F03221" w:rsidRPr="00C901B7" w:rsidRDefault="00F03221" w:rsidP="001C2DB8">
            <w:pPr>
              <w:spacing w:after="0" w:line="240" w:lineRule="auto"/>
              <w:rPr>
                <w:rFonts w:eastAsia="Times New Roman" w:cstheme="minorHAnsi"/>
              </w:rPr>
            </w:pPr>
            <w:r w:rsidRPr="00C901B7">
              <w:rPr>
                <w:rFonts w:eastAsia="Times New Roman" w:cstheme="minorHAnsi"/>
              </w:rPr>
              <w:t xml:space="preserve"> A. Who reviews payroll?                                                               Documented? Yes or No</w:t>
            </w:r>
          </w:p>
        </w:tc>
      </w:tr>
      <w:tr w:rsidR="00F03221" w:rsidRPr="00C901B7" w14:paraId="382C6A10" w14:textId="77777777" w:rsidTr="00715BCA">
        <w:trPr>
          <w:trHeight w:val="374"/>
        </w:trPr>
        <w:tc>
          <w:tcPr>
            <w:tcW w:w="439" w:type="dxa"/>
            <w:tcBorders>
              <w:top w:val="nil"/>
              <w:bottom w:val="nil"/>
              <w:right w:val="single" w:sz="4" w:space="0" w:color="auto"/>
            </w:tcBorders>
            <w:noWrap/>
            <w:vAlign w:val="bottom"/>
            <w:hideMark/>
          </w:tcPr>
          <w:p w14:paraId="2200F4EC" w14:textId="77777777" w:rsidR="00F03221" w:rsidRPr="00C901B7" w:rsidRDefault="00F03221" w:rsidP="001C2DB8">
            <w:pPr>
              <w:spacing w:after="0" w:line="240" w:lineRule="auto"/>
              <w:rPr>
                <w:rFonts w:eastAsia="Times New Roman" w:cstheme="minorHAnsi"/>
                <w:b/>
                <w:bCs/>
              </w:rPr>
            </w:pPr>
            <w:r w:rsidRPr="00C901B7">
              <w:rPr>
                <w:rFonts w:eastAsia="Times New Roman" w:cstheme="minorHAnsi"/>
                <w:b/>
                <w:bCs/>
              </w:rPr>
              <w:t> </w:t>
            </w:r>
          </w:p>
        </w:tc>
        <w:tc>
          <w:tcPr>
            <w:tcW w:w="402" w:type="dxa"/>
            <w:vMerge w:val="restart"/>
            <w:tcBorders>
              <w:top w:val="single" w:sz="4" w:space="0" w:color="auto"/>
              <w:left w:val="nil"/>
              <w:right w:val="single" w:sz="4" w:space="0" w:color="auto"/>
            </w:tcBorders>
            <w:noWrap/>
            <w:vAlign w:val="center"/>
            <w:hideMark/>
          </w:tcPr>
          <w:p w14:paraId="19C0C88B" w14:textId="7001A29D" w:rsidR="00F03221" w:rsidRPr="00C901B7" w:rsidRDefault="00F03221" w:rsidP="00D848E7">
            <w:pPr>
              <w:spacing w:after="0" w:line="240" w:lineRule="auto"/>
              <w:ind w:left="-89" w:right="-105"/>
              <w:jc w:val="center"/>
              <w:rPr>
                <w:rFonts w:eastAsia="Times New Roman" w:cstheme="minorHAnsi"/>
              </w:rPr>
            </w:pPr>
            <w:r w:rsidRPr="00C901B7">
              <w:rPr>
                <w:rFonts w:eastAsia="Times New Roman" w:cstheme="minorHAnsi"/>
              </w:rPr>
              <w:t>10</w:t>
            </w:r>
          </w:p>
        </w:tc>
        <w:tc>
          <w:tcPr>
            <w:tcW w:w="8514" w:type="dxa"/>
            <w:tcBorders>
              <w:top w:val="single" w:sz="4" w:space="0" w:color="auto"/>
              <w:left w:val="nil"/>
              <w:bottom w:val="single" w:sz="4" w:space="0" w:color="auto"/>
              <w:right w:val="single" w:sz="4" w:space="0" w:color="auto"/>
            </w:tcBorders>
            <w:noWrap/>
            <w:vAlign w:val="bottom"/>
            <w:hideMark/>
          </w:tcPr>
          <w:p w14:paraId="13DA48ED" w14:textId="2C74A49B" w:rsidR="00F03221" w:rsidRPr="00C901B7" w:rsidRDefault="00F03221" w:rsidP="003D7508">
            <w:pPr>
              <w:spacing w:after="0" w:line="240" w:lineRule="auto"/>
              <w:rPr>
                <w:rFonts w:eastAsia="Times New Roman" w:cstheme="minorHAnsi"/>
              </w:rPr>
            </w:pPr>
            <w:r w:rsidRPr="00C901B7">
              <w:rPr>
                <w:rFonts w:eastAsia="Times New Roman" w:cstheme="minorHAnsi"/>
              </w:rPr>
              <w:t>Person(s) who record</w:t>
            </w:r>
            <w:r w:rsidR="008C1CF2" w:rsidRPr="00C901B7">
              <w:rPr>
                <w:rFonts w:eastAsia="Times New Roman" w:cstheme="minorHAnsi"/>
              </w:rPr>
              <w:t>s tithes/</w:t>
            </w:r>
            <w:r w:rsidR="003D7508" w:rsidRPr="00C901B7">
              <w:rPr>
                <w:rFonts w:eastAsia="Times New Roman" w:cstheme="minorHAnsi"/>
              </w:rPr>
              <w:t>donations</w:t>
            </w:r>
            <w:r w:rsidR="008C1CF2" w:rsidRPr="00C901B7">
              <w:rPr>
                <w:rFonts w:eastAsia="Times New Roman" w:cstheme="minorHAnsi"/>
              </w:rPr>
              <w:t xml:space="preserve"> in ParishSOFT </w:t>
            </w:r>
            <w:r w:rsidR="00734F5C" w:rsidRPr="00C901B7">
              <w:rPr>
                <w:rFonts w:eastAsia="Times New Roman" w:cstheme="minorHAnsi"/>
              </w:rPr>
              <w:t>Family Suites</w:t>
            </w:r>
            <w:r w:rsidR="003D7508" w:rsidRPr="00C901B7">
              <w:rPr>
                <w:rFonts w:eastAsia="Times New Roman" w:cstheme="minorHAnsi"/>
              </w:rPr>
              <w:t>:</w:t>
            </w:r>
          </w:p>
        </w:tc>
      </w:tr>
      <w:tr w:rsidR="00F03221" w:rsidRPr="00C901B7" w14:paraId="7AD8425E" w14:textId="77777777" w:rsidTr="00866D7C">
        <w:trPr>
          <w:trHeight w:val="547"/>
        </w:trPr>
        <w:tc>
          <w:tcPr>
            <w:tcW w:w="439" w:type="dxa"/>
            <w:tcBorders>
              <w:top w:val="nil"/>
              <w:bottom w:val="nil"/>
              <w:right w:val="single" w:sz="4" w:space="0" w:color="auto"/>
            </w:tcBorders>
            <w:noWrap/>
            <w:vAlign w:val="bottom"/>
            <w:hideMark/>
          </w:tcPr>
          <w:p w14:paraId="1AEDC9F9" w14:textId="77777777" w:rsidR="00F03221" w:rsidRPr="00C901B7" w:rsidRDefault="00F03221" w:rsidP="001C2DB8">
            <w:pPr>
              <w:spacing w:after="0" w:line="240" w:lineRule="auto"/>
              <w:rPr>
                <w:rFonts w:eastAsia="Times New Roman" w:cstheme="minorHAnsi"/>
                <w:b/>
                <w:bCs/>
              </w:rPr>
            </w:pPr>
            <w:r w:rsidRPr="00C901B7">
              <w:rPr>
                <w:rFonts w:eastAsia="Times New Roman" w:cstheme="minorHAnsi"/>
                <w:b/>
                <w:bCs/>
              </w:rPr>
              <w:t> </w:t>
            </w:r>
          </w:p>
        </w:tc>
        <w:tc>
          <w:tcPr>
            <w:tcW w:w="402" w:type="dxa"/>
            <w:vMerge/>
            <w:tcBorders>
              <w:left w:val="nil"/>
              <w:right w:val="single" w:sz="4" w:space="0" w:color="auto"/>
            </w:tcBorders>
            <w:noWrap/>
            <w:vAlign w:val="bottom"/>
            <w:hideMark/>
          </w:tcPr>
          <w:p w14:paraId="2F6A06FC" w14:textId="060DDB32" w:rsidR="00F03221" w:rsidRPr="00C901B7" w:rsidRDefault="00F03221" w:rsidP="00D848E7">
            <w:pPr>
              <w:spacing w:after="0" w:line="240" w:lineRule="auto"/>
              <w:ind w:left="-89"/>
              <w:jc w:val="center"/>
              <w:rPr>
                <w:rFonts w:eastAsia="Times New Roman" w:cstheme="minorHAnsi"/>
              </w:rPr>
            </w:pPr>
          </w:p>
        </w:tc>
        <w:tc>
          <w:tcPr>
            <w:tcW w:w="8514" w:type="dxa"/>
            <w:tcBorders>
              <w:top w:val="single" w:sz="4" w:space="0" w:color="auto"/>
              <w:left w:val="nil"/>
              <w:bottom w:val="single" w:sz="4" w:space="0" w:color="auto"/>
              <w:right w:val="single" w:sz="4" w:space="0" w:color="auto"/>
            </w:tcBorders>
            <w:noWrap/>
            <w:vAlign w:val="bottom"/>
            <w:hideMark/>
          </w:tcPr>
          <w:p w14:paraId="119ACDDD" w14:textId="4FD1485C" w:rsidR="00F03221" w:rsidRPr="00C901B7" w:rsidRDefault="00F03221" w:rsidP="007141CE">
            <w:pPr>
              <w:spacing w:after="0" w:line="240" w:lineRule="auto"/>
              <w:rPr>
                <w:rFonts w:eastAsia="Times New Roman" w:cstheme="minorHAnsi"/>
              </w:rPr>
            </w:pPr>
            <w:r w:rsidRPr="00C901B7">
              <w:rPr>
                <w:rFonts w:eastAsia="Times New Roman" w:cstheme="minorHAnsi"/>
              </w:rPr>
              <w:t xml:space="preserve"> A. Those who record transactions do not participate in Mass collection counts or have access to significant cash receipts/deposits</w:t>
            </w:r>
          </w:p>
        </w:tc>
      </w:tr>
      <w:tr w:rsidR="00F03221" w:rsidRPr="00C901B7" w14:paraId="17764804" w14:textId="77777777" w:rsidTr="00715BCA">
        <w:trPr>
          <w:trHeight w:val="374"/>
        </w:trPr>
        <w:tc>
          <w:tcPr>
            <w:tcW w:w="439" w:type="dxa"/>
            <w:tcBorders>
              <w:top w:val="nil"/>
              <w:bottom w:val="nil"/>
              <w:right w:val="single" w:sz="4" w:space="0" w:color="auto"/>
            </w:tcBorders>
            <w:noWrap/>
            <w:vAlign w:val="bottom"/>
            <w:hideMark/>
          </w:tcPr>
          <w:p w14:paraId="1BE5BA6B" w14:textId="77777777" w:rsidR="00F03221" w:rsidRPr="00C901B7" w:rsidRDefault="00F03221" w:rsidP="001C2DB8">
            <w:pPr>
              <w:spacing w:after="0" w:line="240" w:lineRule="auto"/>
              <w:rPr>
                <w:rFonts w:eastAsia="Times New Roman" w:cstheme="minorHAnsi"/>
                <w:b/>
                <w:bCs/>
              </w:rPr>
            </w:pPr>
            <w:r w:rsidRPr="00C901B7">
              <w:rPr>
                <w:rFonts w:eastAsia="Times New Roman" w:cstheme="minorHAnsi"/>
                <w:b/>
                <w:bCs/>
              </w:rPr>
              <w:t> </w:t>
            </w:r>
          </w:p>
        </w:tc>
        <w:tc>
          <w:tcPr>
            <w:tcW w:w="402" w:type="dxa"/>
            <w:vMerge/>
            <w:tcBorders>
              <w:left w:val="nil"/>
              <w:bottom w:val="single" w:sz="4" w:space="0" w:color="auto"/>
              <w:right w:val="single" w:sz="4" w:space="0" w:color="auto"/>
            </w:tcBorders>
            <w:noWrap/>
            <w:vAlign w:val="bottom"/>
            <w:hideMark/>
          </w:tcPr>
          <w:p w14:paraId="572D62BA" w14:textId="1BF9BAAF" w:rsidR="00F03221" w:rsidRPr="00C901B7" w:rsidRDefault="00F03221" w:rsidP="00D848E7">
            <w:pPr>
              <w:spacing w:after="0" w:line="240" w:lineRule="auto"/>
              <w:ind w:left="-89"/>
              <w:jc w:val="center"/>
              <w:rPr>
                <w:rFonts w:eastAsia="Times New Roman" w:cstheme="minorHAnsi"/>
              </w:rPr>
            </w:pPr>
          </w:p>
        </w:tc>
        <w:tc>
          <w:tcPr>
            <w:tcW w:w="8514" w:type="dxa"/>
            <w:tcBorders>
              <w:top w:val="single" w:sz="4" w:space="0" w:color="auto"/>
              <w:left w:val="nil"/>
              <w:bottom w:val="single" w:sz="4" w:space="0" w:color="auto"/>
              <w:right w:val="single" w:sz="4" w:space="0" w:color="auto"/>
            </w:tcBorders>
            <w:noWrap/>
            <w:vAlign w:val="bottom"/>
            <w:hideMark/>
          </w:tcPr>
          <w:p w14:paraId="03315AD5" w14:textId="4EF8AA54" w:rsidR="00F03221" w:rsidRPr="00C901B7" w:rsidRDefault="00F03221" w:rsidP="001C2DB8">
            <w:pPr>
              <w:spacing w:after="0" w:line="240" w:lineRule="auto"/>
              <w:rPr>
                <w:rFonts w:eastAsia="Times New Roman" w:cstheme="minorHAnsi"/>
              </w:rPr>
            </w:pPr>
            <w:r w:rsidRPr="00C901B7">
              <w:rPr>
                <w:rFonts w:eastAsia="Times New Roman" w:cstheme="minorHAnsi"/>
              </w:rPr>
              <w:t xml:space="preserve"> B.  Preparer of year-end contribution statements:</w:t>
            </w:r>
          </w:p>
        </w:tc>
      </w:tr>
      <w:tr w:rsidR="00394CB4" w:rsidRPr="00C901B7" w14:paraId="23A22563" w14:textId="77777777" w:rsidTr="00715BCA">
        <w:trPr>
          <w:trHeight w:val="374"/>
        </w:trPr>
        <w:tc>
          <w:tcPr>
            <w:tcW w:w="439" w:type="dxa"/>
            <w:tcBorders>
              <w:top w:val="nil"/>
              <w:bottom w:val="nil"/>
              <w:right w:val="single" w:sz="4" w:space="0" w:color="auto"/>
            </w:tcBorders>
            <w:noWrap/>
            <w:vAlign w:val="bottom"/>
            <w:hideMark/>
          </w:tcPr>
          <w:p w14:paraId="2FB5827F" w14:textId="77777777" w:rsidR="001C2DB8" w:rsidRPr="00C901B7" w:rsidRDefault="001C2DB8" w:rsidP="001C2DB8">
            <w:pPr>
              <w:spacing w:after="0" w:line="240" w:lineRule="auto"/>
              <w:rPr>
                <w:rFonts w:eastAsia="Times New Roman" w:cstheme="minorHAnsi"/>
                <w:b/>
                <w:bCs/>
              </w:rPr>
            </w:pPr>
            <w:r w:rsidRPr="00C901B7">
              <w:rPr>
                <w:rFonts w:eastAsia="Times New Roman" w:cstheme="minorHAnsi"/>
                <w:b/>
                <w:bCs/>
              </w:rPr>
              <w:t> </w:t>
            </w:r>
          </w:p>
        </w:tc>
        <w:tc>
          <w:tcPr>
            <w:tcW w:w="402" w:type="dxa"/>
            <w:tcBorders>
              <w:top w:val="single" w:sz="4" w:space="0" w:color="auto"/>
              <w:left w:val="nil"/>
              <w:bottom w:val="single" w:sz="4" w:space="0" w:color="auto"/>
              <w:right w:val="single" w:sz="4" w:space="0" w:color="auto"/>
            </w:tcBorders>
            <w:noWrap/>
            <w:vAlign w:val="center"/>
            <w:hideMark/>
          </w:tcPr>
          <w:p w14:paraId="615BFFBA" w14:textId="5B7BBCF2" w:rsidR="001C2DB8" w:rsidRPr="00C901B7" w:rsidRDefault="00D848E7" w:rsidP="00D848E7">
            <w:pPr>
              <w:spacing w:after="0" w:line="240" w:lineRule="auto"/>
              <w:ind w:left="-89" w:right="-105"/>
              <w:jc w:val="center"/>
              <w:rPr>
                <w:rFonts w:eastAsia="Times New Roman" w:cstheme="minorHAnsi"/>
              </w:rPr>
            </w:pPr>
            <w:r w:rsidRPr="00C901B7">
              <w:rPr>
                <w:rFonts w:eastAsia="Times New Roman" w:cstheme="minorHAnsi"/>
              </w:rPr>
              <w:t>11</w:t>
            </w:r>
          </w:p>
        </w:tc>
        <w:tc>
          <w:tcPr>
            <w:tcW w:w="8514" w:type="dxa"/>
            <w:tcBorders>
              <w:top w:val="single" w:sz="4" w:space="0" w:color="auto"/>
              <w:left w:val="nil"/>
              <w:bottom w:val="single" w:sz="4" w:space="0" w:color="auto"/>
              <w:right w:val="single" w:sz="4" w:space="0" w:color="auto"/>
            </w:tcBorders>
            <w:noWrap/>
            <w:vAlign w:val="bottom"/>
            <w:hideMark/>
          </w:tcPr>
          <w:p w14:paraId="216E6840" w14:textId="77777777" w:rsidR="001C2DB8" w:rsidRPr="00C901B7" w:rsidRDefault="001C2DB8" w:rsidP="001C2DB8">
            <w:pPr>
              <w:spacing w:after="0" w:line="240" w:lineRule="auto"/>
              <w:rPr>
                <w:rFonts w:eastAsia="Times New Roman" w:cstheme="minorHAnsi"/>
              </w:rPr>
            </w:pPr>
            <w:r w:rsidRPr="00C901B7">
              <w:rPr>
                <w:rFonts w:eastAsia="Times New Roman" w:cstheme="minorHAnsi"/>
              </w:rPr>
              <w:t>Preparer of bank reconciliations:</w:t>
            </w:r>
          </w:p>
        </w:tc>
      </w:tr>
      <w:tr w:rsidR="00394CB4" w:rsidRPr="00C901B7" w14:paraId="03DFE96F" w14:textId="77777777" w:rsidTr="00715BCA">
        <w:trPr>
          <w:trHeight w:val="374"/>
        </w:trPr>
        <w:tc>
          <w:tcPr>
            <w:tcW w:w="439" w:type="dxa"/>
            <w:tcBorders>
              <w:top w:val="nil"/>
              <w:bottom w:val="nil"/>
              <w:right w:val="single" w:sz="4" w:space="0" w:color="auto"/>
            </w:tcBorders>
            <w:noWrap/>
            <w:vAlign w:val="bottom"/>
            <w:hideMark/>
          </w:tcPr>
          <w:p w14:paraId="1E80FB0B" w14:textId="77777777" w:rsidR="001C2DB8" w:rsidRPr="00C901B7" w:rsidRDefault="001C2DB8" w:rsidP="001C2DB8">
            <w:pPr>
              <w:spacing w:after="0" w:line="240" w:lineRule="auto"/>
              <w:rPr>
                <w:rFonts w:eastAsia="Times New Roman" w:cstheme="minorHAnsi"/>
                <w:b/>
                <w:bCs/>
              </w:rPr>
            </w:pPr>
            <w:r w:rsidRPr="00C901B7">
              <w:rPr>
                <w:rFonts w:eastAsia="Times New Roman" w:cstheme="minorHAnsi"/>
                <w:b/>
                <w:bCs/>
              </w:rPr>
              <w:t> </w:t>
            </w:r>
          </w:p>
        </w:tc>
        <w:tc>
          <w:tcPr>
            <w:tcW w:w="402" w:type="dxa"/>
            <w:tcBorders>
              <w:top w:val="single" w:sz="4" w:space="0" w:color="auto"/>
              <w:left w:val="nil"/>
              <w:bottom w:val="single" w:sz="4" w:space="0" w:color="auto"/>
              <w:right w:val="single" w:sz="4" w:space="0" w:color="auto"/>
            </w:tcBorders>
            <w:noWrap/>
            <w:vAlign w:val="center"/>
            <w:hideMark/>
          </w:tcPr>
          <w:p w14:paraId="552B91B0" w14:textId="69C83E0E" w:rsidR="001C2DB8" w:rsidRPr="00C901B7" w:rsidRDefault="00D848E7" w:rsidP="00D848E7">
            <w:pPr>
              <w:spacing w:after="0" w:line="240" w:lineRule="auto"/>
              <w:ind w:left="-89" w:right="-105"/>
              <w:jc w:val="center"/>
              <w:rPr>
                <w:rFonts w:eastAsia="Times New Roman" w:cstheme="minorHAnsi"/>
              </w:rPr>
            </w:pPr>
            <w:r w:rsidRPr="00C901B7">
              <w:rPr>
                <w:rFonts w:eastAsia="Times New Roman" w:cstheme="minorHAnsi"/>
              </w:rPr>
              <w:t>12</w:t>
            </w:r>
          </w:p>
        </w:tc>
        <w:tc>
          <w:tcPr>
            <w:tcW w:w="8514" w:type="dxa"/>
            <w:tcBorders>
              <w:top w:val="single" w:sz="4" w:space="0" w:color="auto"/>
              <w:left w:val="nil"/>
              <w:bottom w:val="single" w:sz="4" w:space="0" w:color="auto"/>
              <w:right w:val="single" w:sz="4" w:space="0" w:color="auto"/>
            </w:tcBorders>
            <w:noWrap/>
            <w:vAlign w:val="bottom"/>
            <w:hideMark/>
          </w:tcPr>
          <w:p w14:paraId="0380EBBA" w14:textId="77777777" w:rsidR="001C2DB8" w:rsidRPr="00C901B7" w:rsidRDefault="001C2DB8" w:rsidP="001C2DB8">
            <w:pPr>
              <w:spacing w:after="0" w:line="240" w:lineRule="auto"/>
              <w:rPr>
                <w:rFonts w:eastAsia="Times New Roman" w:cstheme="minorHAnsi"/>
              </w:rPr>
            </w:pPr>
            <w:r w:rsidRPr="00C901B7">
              <w:rPr>
                <w:rFonts w:eastAsia="Times New Roman" w:cstheme="minorHAnsi"/>
              </w:rPr>
              <w:t>Reviewer of bank reconciliations:</w:t>
            </w:r>
          </w:p>
        </w:tc>
      </w:tr>
      <w:tr w:rsidR="00394CB4" w:rsidRPr="00C901B7" w14:paraId="51CAFF22" w14:textId="77777777" w:rsidTr="00715BCA">
        <w:trPr>
          <w:trHeight w:val="374"/>
        </w:trPr>
        <w:tc>
          <w:tcPr>
            <w:tcW w:w="439" w:type="dxa"/>
            <w:tcBorders>
              <w:top w:val="nil"/>
              <w:bottom w:val="nil"/>
              <w:right w:val="single" w:sz="4" w:space="0" w:color="auto"/>
            </w:tcBorders>
            <w:noWrap/>
            <w:vAlign w:val="bottom"/>
            <w:hideMark/>
          </w:tcPr>
          <w:p w14:paraId="400AF6E7" w14:textId="77777777" w:rsidR="001C2DB8" w:rsidRPr="00C901B7" w:rsidRDefault="001C2DB8" w:rsidP="001C2DB8">
            <w:pPr>
              <w:spacing w:after="0" w:line="240" w:lineRule="auto"/>
              <w:rPr>
                <w:rFonts w:eastAsia="Times New Roman" w:cstheme="minorHAnsi"/>
                <w:b/>
                <w:bCs/>
              </w:rPr>
            </w:pPr>
            <w:r w:rsidRPr="00C901B7">
              <w:rPr>
                <w:rFonts w:eastAsia="Times New Roman" w:cstheme="minorHAnsi"/>
                <w:b/>
                <w:bCs/>
              </w:rPr>
              <w:t> </w:t>
            </w:r>
          </w:p>
        </w:tc>
        <w:tc>
          <w:tcPr>
            <w:tcW w:w="402" w:type="dxa"/>
            <w:tcBorders>
              <w:top w:val="single" w:sz="4" w:space="0" w:color="auto"/>
              <w:left w:val="nil"/>
              <w:bottom w:val="single" w:sz="4" w:space="0" w:color="auto"/>
              <w:right w:val="single" w:sz="4" w:space="0" w:color="auto"/>
            </w:tcBorders>
            <w:noWrap/>
            <w:vAlign w:val="center"/>
            <w:hideMark/>
          </w:tcPr>
          <w:p w14:paraId="7FAEE2DE" w14:textId="77777777" w:rsidR="001C2DB8" w:rsidRPr="00C901B7" w:rsidRDefault="001C2DB8" w:rsidP="00D848E7">
            <w:pPr>
              <w:spacing w:after="0" w:line="240" w:lineRule="auto"/>
              <w:ind w:left="-89" w:right="-105"/>
              <w:jc w:val="center"/>
              <w:rPr>
                <w:rFonts w:eastAsia="Times New Roman" w:cstheme="minorHAnsi"/>
              </w:rPr>
            </w:pPr>
            <w:r w:rsidRPr="00C901B7">
              <w:rPr>
                <w:rFonts w:eastAsia="Times New Roman" w:cstheme="minorHAnsi"/>
              </w:rPr>
              <w:t>13</w:t>
            </w:r>
          </w:p>
        </w:tc>
        <w:tc>
          <w:tcPr>
            <w:tcW w:w="8514" w:type="dxa"/>
            <w:tcBorders>
              <w:top w:val="single" w:sz="4" w:space="0" w:color="auto"/>
              <w:left w:val="nil"/>
              <w:bottom w:val="single" w:sz="4" w:space="0" w:color="auto"/>
              <w:right w:val="single" w:sz="4" w:space="0" w:color="auto"/>
            </w:tcBorders>
            <w:noWrap/>
            <w:vAlign w:val="bottom"/>
            <w:hideMark/>
          </w:tcPr>
          <w:p w14:paraId="73424E83" w14:textId="77777777" w:rsidR="001C2DB8" w:rsidRPr="00C901B7" w:rsidRDefault="001C2DB8" w:rsidP="001C2DB8">
            <w:pPr>
              <w:spacing w:after="0" w:line="240" w:lineRule="auto"/>
              <w:rPr>
                <w:rFonts w:eastAsia="Times New Roman" w:cstheme="minorHAnsi"/>
              </w:rPr>
            </w:pPr>
            <w:r w:rsidRPr="00C901B7">
              <w:rPr>
                <w:rFonts w:eastAsia="Times New Roman" w:cstheme="minorHAnsi"/>
              </w:rPr>
              <w:t>The bank reconciliation preparer and reviewer are two different people.</w:t>
            </w:r>
          </w:p>
        </w:tc>
      </w:tr>
      <w:tr w:rsidR="00394CB4" w:rsidRPr="00C901B7" w14:paraId="047A0ADF" w14:textId="77777777" w:rsidTr="00715BCA">
        <w:trPr>
          <w:trHeight w:val="374"/>
        </w:trPr>
        <w:tc>
          <w:tcPr>
            <w:tcW w:w="439" w:type="dxa"/>
            <w:tcBorders>
              <w:top w:val="nil"/>
              <w:bottom w:val="nil"/>
              <w:right w:val="single" w:sz="4" w:space="0" w:color="auto"/>
            </w:tcBorders>
            <w:noWrap/>
            <w:vAlign w:val="bottom"/>
            <w:hideMark/>
          </w:tcPr>
          <w:p w14:paraId="73AAABD1" w14:textId="77777777" w:rsidR="001C2DB8" w:rsidRPr="00C901B7" w:rsidRDefault="001C2DB8" w:rsidP="001C2DB8">
            <w:pPr>
              <w:spacing w:after="0" w:line="240" w:lineRule="auto"/>
              <w:rPr>
                <w:rFonts w:eastAsia="Times New Roman" w:cstheme="minorHAnsi"/>
                <w:b/>
                <w:bCs/>
              </w:rPr>
            </w:pPr>
            <w:r w:rsidRPr="00C901B7">
              <w:rPr>
                <w:rFonts w:eastAsia="Times New Roman" w:cstheme="minorHAnsi"/>
                <w:b/>
                <w:bCs/>
              </w:rPr>
              <w:t> </w:t>
            </w:r>
          </w:p>
        </w:tc>
        <w:tc>
          <w:tcPr>
            <w:tcW w:w="402" w:type="dxa"/>
            <w:tcBorders>
              <w:top w:val="single" w:sz="4" w:space="0" w:color="auto"/>
              <w:left w:val="nil"/>
              <w:bottom w:val="single" w:sz="4" w:space="0" w:color="auto"/>
              <w:right w:val="single" w:sz="4" w:space="0" w:color="auto"/>
            </w:tcBorders>
            <w:noWrap/>
            <w:vAlign w:val="center"/>
            <w:hideMark/>
          </w:tcPr>
          <w:p w14:paraId="758E636A" w14:textId="77777777" w:rsidR="001C2DB8" w:rsidRPr="00C901B7" w:rsidRDefault="001C2DB8" w:rsidP="00D848E7">
            <w:pPr>
              <w:spacing w:after="0" w:line="240" w:lineRule="auto"/>
              <w:ind w:left="-89" w:right="-105"/>
              <w:jc w:val="center"/>
              <w:rPr>
                <w:rFonts w:eastAsia="Times New Roman" w:cstheme="minorHAnsi"/>
              </w:rPr>
            </w:pPr>
            <w:r w:rsidRPr="00C901B7">
              <w:rPr>
                <w:rFonts w:eastAsia="Times New Roman" w:cstheme="minorHAnsi"/>
              </w:rPr>
              <w:t>14</w:t>
            </w:r>
          </w:p>
        </w:tc>
        <w:tc>
          <w:tcPr>
            <w:tcW w:w="8514" w:type="dxa"/>
            <w:tcBorders>
              <w:top w:val="single" w:sz="4" w:space="0" w:color="auto"/>
              <w:left w:val="nil"/>
              <w:bottom w:val="single" w:sz="4" w:space="0" w:color="auto"/>
              <w:right w:val="single" w:sz="4" w:space="0" w:color="auto"/>
            </w:tcBorders>
            <w:noWrap/>
            <w:vAlign w:val="bottom"/>
            <w:hideMark/>
          </w:tcPr>
          <w:p w14:paraId="7288C853" w14:textId="77777777" w:rsidR="001C2DB8" w:rsidRPr="00C901B7" w:rsidRDefault="001C2DB8" w:rsidP="007141CE">
            <w:pPr>
              <w:spacing w:after="0" w:line="240" w:lineRule="auto"/>
              <w:rPr>
                <w:rFonts w:eastAsia="Times New Roman" w:cstheme="minorHAnsi"/>
              </w:rPr>
            </w:pPr>
            <w:r w:rsidRPr="00C901B7">
              <w:rPr>
                <w:rFonts w:eastAsia="Times New Roman" w:cstheme="minorHAnsi"/>
              </w:rPr>
              <w:t>The reviewer does not record related transactions in the general ledger.</w:t>
            </w:r>
          </w:p>
        </w:tc>
      </w:tr>
      <w:tr w:rsidR="00394CB4" w:rsidRPr="00C901B7" w14:paraId="02E3AFC7" w14:textId="77777777" w:rsidTr="00715BCA">
        <w:trPr>
          <w:trHeight w:val="374"/>
        </w:trPr>
        <w:tc>
          <w:tcPr>
            <w:tcW w:w="439" w:type="dxa"/>
            <w:tcBorders>
              <w:top w:val="nil"/>
              <w:bottom w:val="nil"/>
              <w:right w:val="single" w:sz="4" w:space="0" w:color="auto"/>
            </w:tcBorders>
            <w:noWrap/>
            <w:vAlign w:val="bottom"/>
            <w:hideMark/>
          </w:tcPr>
          <w:p w14:paraId="58FFC415" w14:textId="77777777" w:rsidR="001C2DB8" w:rsidRPr="00C901B7" w:rsidRDefault="001C2DB8" w:rsidP="001C2DB8">
            <w:pPr>
              <w:spacing w:after="0" w:line="240" w:lineRule="auto"/>
              <w:rPr>
                <w:rFonts w:eastAsia="Times New Roman" w:cstheme="minorHAnsi"/>
                <w:b/>
                <w:bCs/>
              </w:rPr>
            </w:pPr>
            <w:r w:rsidRPr="00C901B7">
              <w:rPr>
                <w:rFonts w:eastAsia="Times New Roman" w:cstheme="minorHAnsi"/>
                <w:b/>
                <w:bCs/>
              </w:rPr>
              <w:lastRenderedPageBreak/>
              <w:t> </w:t>
            </w:r>
          </w:p>
        </w:tc>
        <w:tc>
          <w:tcPr>
            <w:tcW w:w="402" w:type="dxa"/>
            <w:tcBorders>
              <w:top w:val="single" w:sz="4" w:space="0" w:color="auto"/>
              <w:left w:val="nil"/>
              <w:bottom w:val="single" w:sz="4" w:space="0" w:color="auto"/>
              <w:right w:val="single" w:sz="4" w:space="0" w:color="auto"/>
            </w:tcBorders>
            <w:noWrap/>
            <w:vAlign w:val="center"/>
            <w:hideMark/>
          </w:tcPr>
          <w:p w14:paraId="671246DF" w14:textId="77777777" w:rsidR="001C2DB8" w:rsidRPr="00C901B7" w:rsidRDefault="001C2DB8" w:rsidP="00D848E7">
            <w:pPr>
              <w:spacing w:after="0" w:line="240" w:lineRule="auto"/>
              <w:ind w:left="-89" w:right="-105"/>
              <w:jc w:val="center"/>
              <w:rPr>
                <w:rFonts w:eastAsia="Times New Roman" w:cstheme="minorHAnsi"/>
              </w:rPr>
            </w:pPr>
            <w:r w:rsidRPr="00C901B7">
              <w:rPr>
                <w:rFonts w:eastAsia="Times New Roman" w:cstheme="minorHAnsi"/>
              </w:rPr>
              <w:t>15</w:t>
            </w:r>
          </w:p>
        </w:tc>
        <w:tc>
          <w:tcPr>
            <w:tcW w:w="8514" w:type="dxa"/>
            <w:tcBorders>
              <w:top w:val="single" w:sz="4" w:space="0" w:color="auto"/>
              <w:left w:val="nil"/>
              <w:bottom w:val="single" w:sz="4" w:space="0" w:color="auto"/>
              <w:right w:val="single" w:sz="4" w:space="0" w:color="auto"/>
            </w:tcBorders>
            <w:noWrap/>
            <w:vAlign w:val="bottom"/>
            <w:hideMark/>
          </w:tcPr>
          <w:p w14:paraId="4335D2C5" w14:textId="77777777" w:rsidR="001C2DB8" w:rsidRPr="00C901B7" w:rsidRDefault="001C2DB8" w:rsidP="001C2DB8">
            <w:pPr>
              <w:spacing w:after="0" w:line="240" w:lineRule="auto"/>
              <w:rPr>
                <w:rFonts w:eastAsia="Times New Roman" w:cstheme="minorHAnsi"/>
              </w:rPr>
            </w:pPr>
            <w:r w:rsidRPr="00C901B7">
              <w:rPr>
                <w:rFonts w:eastAsia="Times New Roman" w:cstheme="minorHAnsi"/>
              </w:rPr>
              <w:t>The reviewer is not a subordinate of the preparer.</w:t>
            </w:r>
          </w:p>
        </w:tc>
      </w:tr>
      <w:tr w:rsidR="00394CB4" w:rsidRPr="00C901B7" w14:paraId="6D374F22" w14:textId="77777777" w:rsidTr="00715BCA">
        <w:trPr>
          <w:trHeight w:val="374"/>
        </w:trPr>
        <w:tc>
          <w:tcPr>
            <w:tcW w:w="439" w:type="dxa"/>
            <w:tcBorders>
              <w:top w:val="nil"/>
              <w:bottom w:val="nil"/>
              <w:right w:val="single" w:sz="4" w:space="0" w:color="auto"/>
            </w:tcBorders>
            <w:noWrap/>
            <w:vAlign w:val="bottom"/>
            <w:hideMark/>
          </w:tcPr>
          <w:p w14:paraId="73DB2175" w14:textId="77777777" w:rsidR="001C2DB8" w:rsidRPr="00C901B7" w:rsidRDefault="001C2DB8" w:rsidP="001C2DB8">
            <w:pPr>
              <w:spacing w:after="0" w:line="240" w:lineRule="auto"/>
              <w:rPr>
                <w:rFonts w:eastAsia="Times New Roman" w:cstheme="minorHAnsi"/>
                <w:b/>
                <w:bCs/>
              </w:rPr>
            </w:pPr>
            <w:r w:rsidRPr="00C901B7">
              <w:rPr>
                <w:rFonts w:eastAsia="Times New Roman" w:cstheme="minorHAnsi"/>
                <w:b/>
                <w:bCs/>
              </w:rPr>
              <w:t> </w:t>
            </w:r>
          </w:p>
        </w:tc>
        <w:tc>
          <w:tcPr>
            <w:tcW w:w="402" w:type="dxa"/>
            <w:tcBorders>
              <w:top w:val="single" w:sz="4" w:space="0" w:color="auto"/>
              <w:left w:val="nil"/>
              <w:bottom w:val="single" w:sz="4" w:space="0" w:color="auto"/>
              <w:right w:val="single" w:sz="4" w:space="0" w:color="auto"/>
            </w:tcBorders>
            <w:noWrap/>
            <w:vAlign w:val="center"/>
            <w:hideMark/>
          </w:tcPr>
          <w:p w14:paraId="389F803D" w14:textId="77777777" w:rsidR="001C2DB8" w:rsidRPr="00C901B7" w:rsidRDefault="001C2DB8" w:rsidP="00D848E7">
            <w:pPr>
              <w:spacing w:after="0" w:line="240" w:lineRule="auto"/>
              <w:ind w:left="-89" w:right="-105"/>
              <w:jc w:val="center"/>
              <w:rPr>
                <w:rFonts w:eastAsia="Times New Roman" w:cstheme="minorHAnsi"/>
              </w:rPr>
            </w:pPr>
            <w:r w:rsidRPr="00C901B7">
              <w:rPr>
                <w:rFonts w:eastAsia="Times New Roman" w:cstheme="minorHAnsi"/>
              </w:rPr>
              <w:t>16</w:t>
            </w:r>
          </w:p>
        </w:tc>
        <w:tc>
          <w:tcPr>
            <w:tcW w:w="8514" w:type="dxa"/>
            <w:tcBorders>
              <w:top w:val="single" w:sz="4" w:space="0" w:color="auto"/>
              <w:left w:val="nil"/>
              <w:bottom w:val="single" w:sz="4" w:space="0" w:color="auto"/>
              <w:right w:val="single" w:sz="4" w:space="0" w:color="auto"/>
            </w:tcBorders>
            <w:noWrap/>
            <w:vAlign w:val="bottom"/>
            <w:hideMark/>
          </w:tcPr>
          <w:p w14:paraId="5A0782F1" w14:textId="77777777" w:rsidR="001C2DB8" w:rsidRPr="00C901B7" w:rsidRDefault="001C2DB8" w:rsidP="001C2DB8">
            <w:pPr>
              <w:spacing w:after="0" w:line="240" w:lineRule="auto"/>
              <w:rPr>
                <w:rFonts w:eastAsia="Times New Roman" w:cstheme="minorHAnsi"/>
              </w:rPr>
            </w:pPr>
            <w:r w:rsidRPr="00C901B7">
              <w:rPr>
                <w:rFonts w:eastAsia="Times New Roman" w:cstheme="minorHAnsi"/>
              </w:rPr>
              <w:t>Preparer of investment reconciliations:</w:t>
            </w:r>
          </w:p>
        </w:tc>
      </w:tr>
      <w:tr w:rsidR="00394CB4" w:rsidRPr="00C901B7" w14:paraId="737A2497" w14:textId="77777777" w:rsidTr="00715BCA">
        <w:trPr>
          <w:trHeight w:val="374"/>
        </w:trPr>
        <w:tc>
          <w:tcPr>
            <w:tcW w:w="439" w:type="dxa"/>
            <w:tcBorders>
              <w:top w:val="nil"/>
              <w:bottom w:val="nil"/>
              <w:right w:val="single" w:sz="4" w:space="0" w:color="auto"/>
            </w:tcBorders>
            <w:noWrap/>
            <w:vAlign w:val="bottom"/>
            <w:hideMark/>
          </w:tcPr>
          <w:p w14:paraId="7DE3C7A7" w14:textId="77777777" w:rsidR="001C2DB8" w:rsidRPr="00C901B7" w:rsidRDefault="001C2DB8" w:rsidP="001C2DB8">
            <w:pPr>
              <w:spacing w:after="0" w:line="240" w:lineRule="auto"/>
              <w:rPr>
                <w:rFonts w:eastAsia="Times New Roman" w:cstheme="minorHAnsi"/>
                <w:b/>
                <w:bCs/>
              </w:rPr>
            </w:pPr>
            <w:r w:rsidRPr="00C901B7">
              <w:rPr>
                <w:rFonts w:eastAsia="Times New Roman" w:cstheme="minorHAnsi"/>
                <w:b/>
                <w:bCs/>
              </w:rPr>
              <w:t> </w:t>
            </w:r>
          </w:p>
        </w:tc>
        <w:tc>
          <w:tcPr>
            <w:tcW w:w="402" w:type="dxa"/>
            <w:tcBorders>
              <w:top w:val="single" w:sz="4" w:space="0" w:color="auto"/>
              <w:left w:val="nil"/>
              <w:bottom w:val="single" w:sz="4" w:space="0" w:color="auto"/>
              <w:right w:val="single" w:sz="4" w:space="0" w:color="auto"/>
            </w:tcBorders>
            <w:noWrap/>
            <w:vAlign w:val="center"/>
            <w:hideMark/>
          </w:tcPr>
          <w:p w14:paraId="266F5F0F" w14:textId="77777777" w:rsidR="001C2DB8" w:rsidRPr="00C901B7" w:rsidRDefault="001C2DB8" w:rsidP="00D848E7">
            <w:pPr>
              <w:spacing w:after="0" w:line="240" w:lineRule="auto"/>
              <w:ind w:left="-89" w:right="-105"/>
              <w:jc w:val="center"/>
              <w:rPr>
                <w:rFonts w:eastAsia="Times New Roman" w:cstheme="minorHAnsi"/>
              </w:rPr>
            </w:pPr>
            <w:r w:rsidRPr="00C901B7">
              <w:rPr>
                <w:rFonts w:eastAsia="Times New Roman" w:cstheme="minorHAnsi"/>
              </w:rPr>
              <w:t>17</w:t>
            </w:r>
          </w:p>
        </w:tc>
        <w:tc>
          <w:tcPr>
            <w:tcW w:w="8514" w:type="dxa"/>
            <w:tcBorders>
              <w:top w:val="single" w:sz="4" w:space="0" w:color="auto"/>
              <w:left w:val="nil"/>
              <w:bottom w:val="single" w:sz="4" w:space="0" w:color="auto"/>
              <w:right w:val="single" w:sz="4" w:space="0" w:color="auto"/>
            </w:tcBorders>
            <w:noWrap/>
            <w:vAlign w:val="bottom"/>
            <w:hideMark/>
          </w:tcPr>
          <w:p w14:paraId="199E9300" w14:textId="77777777" w:rsidR="001C2DB8" w:rsidRPr="00C901B7" w:rsidRDefault="001C2DB8" w:rsidP="001C2DB8">
            <w:pPr>
              <w:spacing w:after="0" w:line="240" w:lineRule="auto"/>
              <w:rPr>
                <w:rFonts w:eastAsia="Times New Roman" w:cstheme="minorHAnsi"/>
              </w:rPr>
            </w:pPr>
            <w:r w:rsidRPr="00C901B7">
              <w:rPr>
                <w:rFonts w:eastAsia="Times New Roman" w:cstheme="minorHAnsi"/>
              </w:rPr>
              <w:t>Reviewer of investment reconciliations:</w:t>
            </w:r>
          </w:p>
        </w:tc>
      </w:tr>
      <w:tr w:rsidR="00394CB4" w:rsidRPr="00C901B7" w14:paraId="7102FF00" w14:textId="77777777" w:rsidTr="00715BCA">
        <w:trPr>
          <w:trHeight w:val="374"/>
        </w:trPr>
        <w:tc>
          <w:tcPr>
            <w:tcW w:w="439" w:type="dxa"/>
            <w:tcBorders>
              <w:top w:val="nil"/>
              <w:bottom w:val="nil"/>
              <w:right w:val="single" w:sz="4" w:space="0" w:color="auto"/>
            </w:tcBorders>
            <w:noWrap/>
            <w:vAlign w:val="bottom"/>
            <w:hideMark/>
          </w:tcPr>
          <w:p w14:paraId="2FDA9A89" w14:textId="77777777" w:rsidR="001C2DB8" w:rsidRPr="00C901B7" w:rsidRDefault="001C2DB8" w:rsidP="001C2DB8">
            <w:pPr>
              <w:spacing w:after="0" w:line="240" w:lineRule="auto"/>
              <w:rPr>
                <w:rFonts w:eastAsia="Times New Roman" w:cstheme="minorHAnsi"/>
                <w:b/>
                <w:bCs/>
              </w:rPr>
            </w:pPr>
            <w:r w:rsidRPr="00C901B7">
              <w:rPr>
                <w:rFonts w:eastAsia="Times New Roman" w:cstheme="minorHAnsi"/>
                <w:b/>
                <w:bCs/>
              </w:rPr>
              <w:t> </w:t>
            </w:r>
          </w:p>
        </w:tc>
        <w:tc>
          <w:tcPr>
            <w:tcW w:w="402" w:type="dxa"/>
            <w:tcBorders>
              <w:top w:val="single" w:sz="4" w:space="0" w:color="auto"/>
              <w:left w:val="nil"/>
              <w:bottom w:val="single" w:sz="4" w:space="0" w:color="auto"/>
              <w:right w:val="single" w:sz="4" w:space="0" w:color="auto"/>
            </w:tcBorders>
            <w:noWrap/>
            <w:vAlign w:val="center"/>
            <w:hideMark/>
          </w:tcPr>
          <w:p w14:paraId="70673FFA" w14:textId="77777777" w:rsidR="001C2DB8" w:rsidRPr="00C901B7" w:rsidRDefault="001C2DB8" w:rsidP="00D848E7">
            <w:pPr>
              <w:spacing w:after="0" w:line="240" w:lineRule="auto"/>
              <w:ind w:left="-89" w:right="-105"/>
              <w:jc w:val="center"/>
              <w:rPr>
                <w:rFonts w:eastAsia="Times New Roman" w:cstheme="minorHAnsi"/>
              </w:rPr>
            </w:pPr>
            <w:r w:rsidRPr="00C901B7">
              <w:rPr>
                <w:rFonts w:eastAsia="Times New Roman" w:cstheme="minorHAnsi"/>
              </w:rPr>
              <w:t>18</w:t>
            </w:r>
          </w:p>
        </w:tc>
        <w:tc>
          <w:tcPr>
            <w:tcW w:w="8514" w:type="dxa"/>
            <w:tcBorders>
              <w:top w:val="single" w:sz="4" w:space="0" w:color="auto"/>
              <w:left w:val="nil"/>
              <w:bottom w:val="single" w:sz="4" w:space="0" w:color="auto"/>
              <w:right w:val="single" w:sz="4" w:space="0" w:color="auto"/>
            </w:tcBorders>
            <w:noWrap/>
            <w:vAlign w:val="bottom"/>
            <w:hideMark/>
          </w:tcPr>
          <w:p w14:paraId="440E3B3A" w14:textId="77777777" w:rsidR="001C2DB8" w:rsidRPr="00C901B7" w:rsidRDefault="001C2DB8" w:rsidP="001C2DB8">
            <w:pPr>
              <w:spacing w:after="0" w:line="240" w:lineRule="auto"/>
              <w:rPr>
                <w:rFonts w:eastAsia="Times New Roman" w:cstheme="minorHAnsi"/>
              </w:rPr>
            </w:pPr>
            <w:r w:rsidRPr="00C901B7">
              <w:rPr>
                <w:rFonts w:eastAsia="Times New Roman" w:cstheme="minorHAnsi"/>
              </w:rPr>
              <w:t>The investment reconciliation preparer and reviewer are two different people.</w:t>
            </w:r>
          </w:p>
        </w:tc>
      </w:tr>
      <w:tr w:rsidR="00394CB4" w:rsidRPr="00C901B7" w14:paraId="3F351DCB" w14:textId="77777777" w:rsidTr="00715BCA">
        <w:trPr>
          <w:trHeight w:val="374"/>
        </w:trPr>
        <w:tc>
          <w:tcPr>
            <w:tcW w:w="439" w:type="dxa"/>
            <w:tcBorders>
              <w:top w:val="nil"/>
              <w:bottom w:val="nil"/>
              <w:right w:val="single" w:sz="4" w:space="0" w:color="auto"/>
            </w:tcBorders>
            <w:noWrap/>
            <w:vAlign w:val="bottom"/>
            <w:hideMark/>
          </w:tcPr>
          <w:p w14:paraId="1AFDA886" w14:textId="77777777" w:rsidR="001C2DB8" w:rsidRPr="00C901B7" w:rsidRDefault="001C2DB8" w:rsidP="001C2DB8">
            <w:pPr>
              <w:spacing w:after="0" w:line="240" w:lineRule="auto"/>
              <w:rPr>
                <w:rFonts w:eastAsia="Times New Roman" w:cstheme="minorHAnsi"/>
                <w:b/>
                <w:bCs/>
              </w:rPr>
            </w:pPr>
            <w:r w:rsidRPr="00C901B7">
              <w:rPr>
                <w:rFonts w:eastAsia="Times New Roman" w:cstheme="minorHAnsi"/>
                <w:b/>
                <w:bCs/>
              </w:rPr>
              <w:t> </w:t>
            </w:r>
          </w:p>
        </w:tc>
        <w:tc>
          <w:tcPr>
            <w:tcW w:w="402" w:type="dxa"/>
            <w:tcBorders>
              <w:top w:val="single" w:sz="4" w:space="0" w:color="auto"/>
              <w:left w:val="nil"/>
              <w:bottom w:val="single" w:sz="4" w:space="0" w:color="auto"/>
              <w:right w:val="single" w:sz="4" w:space="0" w:color="auto"/>
            </w:tcBorders>
            <w:noWrap/>
            <w:vAlign w:val="center"/>
            <w:hideMark/>
          </w:tcPr>
          <w:p w14:paraId="1036EA89" w14:textId="77777777" w:rsidR="001C2DB8" w:rsidRPr="00C901B7" w:rsidRDefault="001C2DB8" w:rsidP="00D848E7">
            <w:pPr>
              <w:spacing w:after="0" w:line="240" w:lineRule="auto"/>
              <w:ind w:left="-89" w:right="-105"/>
              <w:jc w:val="center"/>
              <w:rPr>
                <w:rFonts w:eastAsia="Times New Roman" w:cstheme="minorHAnsi"/>
              </w:rPr>
            </w:pPr>
            <w:r w:rsidRPr="00C901B7">
              <w:rPr>
                <w:rFonts w:eastAsia="Times New Roman" w:cstheme="minorHAnsi"/>
              </w:rPr>
              <w:t>19</w:t>
            </w:r>
          </w:p>
        </w:tc>
        <w:tc>
          <w:tcPr>
            <w:tcW w:w="8514" w:type="dxa"/>
            <w:tcBorders>
              <w:top w:val="single" w:sz="4" w:space="0" w:color="auto"/>
              <w:left w:val="nil"/>
              <w:bottom w:val="single" w:sz="4" w:space="0" w:color="auto"/>
              <w:right w:val="single" w:sz="4" w:space="0" w:color="auto"/>
            </w:tcBorders>
            <w:noWrap/>
            <w:vAlign w:val="bottom"/>
            <w:hideMark/>
          </w:tcPr>
          <w:p w14:paraId="25D032AF" w14:textId="537CAB31" w:rsidR="001C2DB8" w:rsidRPr="00C901B7" w:rsidRDefault="00F94DFB" w:rsidP="001C2DB8">
            <w:pPr>
              <w:spacing w:after="0" w:line="240" w:lineRule="auto"/>
              <w:rPr>
                <w:rFonts w:eastAsia="Times New Roman" w:cstheme="minorHAnsi"/>
              </w:rPr>
            </w:pPr>
            <w:r w:rsidRPr="00C901B7">
              <w:rPr>
                <w:rFonts w:eastAsia="Times New Roman" w:cstheme="minorHAnsi"/>
              </w:rPr>
              <w:t>The investment</w:t>
            </w:r>
            <w:r w:rsidR="001C2DB8" w:rsidRPr="00C901B7">
              <w:rPr>
                <w:rFonts w:eastAsia="Times New Roman" w:cstheme="minorHAnsi"/>
              </w:rPr>
              <w:t xml:space="preserve"> recon reviewer does not record related transactions in the general ledger.</w:t>
            </w:r>
          </w:p>
        </w:tc>
      </w:tr>
      <w:tr w:rsidR="00394CB4" w:rsidRPr="00C901B7" w14:paraId="0BA0F265" w14:textId="77777777" w:rsidTr="00715BCA">
        <w:trPr>
          <w:trHeight w:val="374"/>
        </w:trPr>
        <w:tc>
          <w:tcPr>
            <w:tcW w:w="439" w:type="dxa"/>
            <w:tcBorders>
              <w:top w:val="nil"/>
              <w:bottom w:val="nil"/>
              <w:right w:val="single" w:sz="4" w:space="0" w:color="auto"/>
            </w:tcBorders>
            <w:noWrap/>
            <w:vAlign w:val="bottom"/>
            <w:hideMark/>
          </w:tcPr>
          <w:p w14:paraId="73C4D3C1" w14:textId="77777777" w:rsidR="001C2DB8" w:rsidRPr="00C901B7" w:rsidRDefault="001C2DB8" w:rsidP="001C2DB8">
            <w:pPr>
              <w:spacing w:after="0" w:line="240" w:lineRule="auto"/>
              <w:rPr>
                <w:rFonts w:eastAsia="Times New Roman" w:cstheme="minorHAnsi"/>
                <w:b/>
                <w:bCs/>
              </w:rPr>
            </w:pPr>
            <w:r w:rsidRPr="00C901B7">
              <w:rPr>
                <w:rFonts w:eastAsia="Times New Roman" w:cstheme="minorHAnsi"/>
                <w:b/>
                <w:bCs/>
              </w:rPr>
              <w:t> </w:t>
            </w:r>
          </w:p>
        </w:tc>
        <w:tc>
          <w:tcPr>
            <w:tcW w:w="402" w:type="dxa"/>
            <w:tcBorders>
              <w:top w:val="single" w:sz="4" w:space="0" w:color="auto"/>
              <w:left w:val="nil"/>
              <w:bottom w:val="single" w:sz="4" w:space="0" w:color="auto"/>
              <w:right w:val="single" w:sz="4" w:space="0" w:color="auto"/>
            </w:tcBorders>
            <w:noWrap/>
            <w:vAlign w:val="center"/>
            <w:hideMark/>
          </w:tcPr>
          <w:p w14:paraId="60FC793D" w14:textId="77777777" w:rsidR="001C2DB8" w:rsidRPr="00C901B7" w:rsidRDefault="001C2DB8" w:rsidP="00D848E7">
            <w:pPr>
              <w:spacing w:after="0" w:line="240" w:lineRule="auto"/>
              <w:ind w:left="-89" w:right="-105"/>
              <w:jc w:val="center"/>
              <w:rPr>
                <w:rFonts w:eastAsia="Times New Roman" w:cstheme="minorHAnsi"/>
              </w:rPr>
            </w:pPr>
            <w:r w:rsidRPr="00C901B7">
              <w:rPr>
                <w:rFonts w:eastAsia="Times New Roman" w:cstheme="minorHAnsi"/>
              </w:rPr>
              <w:t>20</w:t>
            </w:r>
          </w:p>
        </w:tc>
        <w:tc>
          <w:tcPr>
            <w:tcW w:w="8514" w:type="dxa"/>
            <w:tcBorders>
              <w:top w:val="single" w:sz="4" w:space="0" w:color="auto"/>
              <w:left w:val="nil"/>
              <w:bottom w:val="single" w:sz="4" w:space="0" w:color="auto"/>
              <w:right w:val="single" w:sz="4" w:space="0" w:color="auto"/>
            </w:tcBorders>
            <w:noWrap/>
            <w:vAlign w:val="bottom"/>
            <w:hideMark/>
          </w:tcPr>
          <w:p w14:paraId="50C4092D" w14:textId="77777777" w:rsidR="001C2DB8" w:rsidRPr="00C901B7" w:rsidRDefault="001C2DB8" w:rsidP="001C2DB8">
            <w:pPr>
              <w:spacing w:after="0" w:line="240" w:lineRule="auto"/>
              <w:rPr>
                <w:rFonts w:eastAsia="Times New Roman" w:cstheme="minorHAnsi"/>
              </w:rPr>
            </w:pPr>
            <w:r w:rsidRPr="00C901B7">
              <w:rPr>
                <w:rFonts w:eastAsia="Times New Roman" w:cstheme="minorHAnsi"/>
              </w:rPr>
              <w:t>The investment recon reviewer is not a subordinate of the preparer.</w:t>
            </w:r>
          </w:p>
        </w:tc>
      </w:tr>
      <w:tr w:rsidR="00394CB4" w:rsidRPr="00C901B7" w14:paraId="67D0CA62" w14:textId="77777777" w:rsidTr="00715BCA">
        <w:trPr>
          <w:trHeight w:val="374"/>
        </w:trPr>
        <w:tc>
          <w:tcPr>
            <w:tcW w:w="439" w:type="dxa"/>
            <w:tcBorders>
              <w:top w:val="nil"/>
              <w:bottom w:val="nil"/>
              <w:right w:val="single" w:sz="4" w:space="0" w:color="auto"/>
            </w:tcBorders>
            <w:noWrap/>
            <w:vAlign w:val="bottom"/>
            <w:hideMark/>
          </w:tcPr>
          <w:p w14:paraId="65255DEF" w14:textId="71BB6FEF" w:rsidR="001C2DB8" w:rsidRPr="00C901B7" w:rsidRDefault="001C2DB8" w:rsidP="001C2DB8">
            <w:pPr>
              <w:spacing w:after="0" w:line="240" w:lineRule="auto"/>
              <w:rPr>
                <w:rFonts w:eastAsia="Times New Roman" w:cstheme="minorHAnsi"/>
                <w:b/>
                <w:bCs/>
              </w:rPr>
            </w:pPr>
            <w:r w:rsidRPr="00C901B7">
              <w:rPr>
                <w:rFonts w:eastAsia="Times New Roman" w:cstheme="minorHAnsi"/>
                <w:b/>
                <w:bCs/>
              </w:rPr>
              <w:t>F.</w:t>
            </w:r>
          </w:p>
        </w:tc>
        <w:tc>
          <w:tcPr>
            <w:tcW w:w="891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18FAC7D4" w14:textId="1569A944" w:rsidR="001C2DB8" w:rsidRPr="00C901B7" w:rsidRDefault="001C2DB8" w:rsidP="001C2DB8">
            <w:pPr>
              <w:spacing w:after="0" w:line="240" w:lineRule="auto"/>
              <w:rPr>
                <w:rFonts w:eastAsia="Times New Roman" w:cstheme="minorHAnsi"/>
                <w:b/>
                <w:bCs/>
              </w:rPr>
            </w:pPr>
            <w:r w:rsidRPr="00C901B7">
              <w:rPr>
                <w:rFonts w:eastAsia="Times New Roman" w:cstheme="minorHAnsi"/>
                <w:b/>
                <w:bCs/>
              </w:rPr>
              <w:t>Mass Collections</w:t>
            </w:r>
            <w:r w:rsidR="006813FF" w:rsidRPr="00C901B7">
              <w:rPr>
                <w:rFonts w:eastAsia="Times New Roman" w:cstheme="minorHAnsi"/>
                <w:b/>
                <w:bCs/>
              </w:rPr>
              <w:fldChar w:fldCharType="begin"/>
            </w:r>
            <w:r w:rsidR="006813FF" w:rsidRPr="00C901B7">
              <w:instrText xml:space="preserve"> XE "</w:instrText>
            </w:r>
            <w:r w:rsidR="006813FF" w:rsidRPr="00C901B7">
              <w:rPr>
                <w:rFonts w:eastAsia="Times New Roman" w:cstheme="minorHAnsi"/>
                <w:bCs/>
              </w:rPr>
              <w:instrText>Cash Collections</w:instrText>
            </w:r>
            <w:r w:rsidR="006813FF" w:rsidRPr="00C901B7">
              <w:instrText xml:space="preserve">" </w:instrText>
            </w:r>
            <w:r w:rsidR="006813FF" w:rsidRPr="00C901B7">
              <w:rPr>
                <w:rFonts w:eastAsia="Times New Roman" w:cstheme="minorHAnsi"/>
                <w:b/>
                <w:bCs/>
              </w:rPr>
              <w:fldChar w:fldCharType="end"/>
            </w:r>
          </w:p>
        </w:tc>
      </w:tr>
      <w:tr w:rsidR="00394CB4" w:rsidRPr="00C901B7" w14:paraId="40F90083" w14:textId="77777777" w:rsidTr="00715BCA">
        <w:trPr>
          <w:trHeight w:val="374"/>
        </w:trPr>
        <w:tc>
          <w:tcPr>
            <w:tcW w:w="439" w:type="dxa"/>
            <w:tcBorders>
              <w:top w:val="nil"/>
              <w:bottom w:val="nil"/>
              <w:right w:val="single" w:sz="4" w:space="0" w:color="auto"/>
            </w:tcBorders>
            <w:noWrap/>
            <w:vAlign w:val="bottom"/>
            <w:hideMark/>
          </w:tcPr>
          <w:p w14:paraId="4FF0FE8C" w14:textId="77777777" w:rsidR="001C2DB8" w:rsidRPr="00C901B7" w:rsidRDefault="001C2DB8" w:rsidP="001C2DB8">
            <w:pPr>
              <w:spacing w:after="0" w:line="240" w:lineRule="auto"/>
              <w:rPr>
                <w:rFonts w:eastAsia="Times New Roman" w:cstheme="minorHAnsi"/>
                <w:b/>
                <w:bCs/>
              </w:rPr>
            </w:pPr>
            <w:r w:rsidRPr="00C901B7">
              <w:rPr>
                <w:rFonts w:eastAsia="Times New Roman" w:cstheme="minorHAnsi"/>
                <w:b/>
                <w:bCs/>
              </w:rPr>
              <w:t> </w:t>
            </w:r>
          </w:p>
        </w:tc>
        <w:tc>
          <w:tcPr>
            <w:tcW w:w="402" w:type="dxa"/>
            <w:tcBorders>
              <w:top w:val="single" w:sz="4" w:space="0" w:color="auto"/>
              <w:left w:val="nil"/>
              <w:bottom w:val="single" w:sz="4" w:space="0" w:color="auto"/>
              <w:right w:val="single" w:sz="4" w:space="0" w:color="auto"/>
            </w:tcBorders>
            <w:noWrap/>
            <w:vAlign w:val="center"/>
            <w:hideMark/>
          </w:tcPr>
          <w:p w14:paraId="6B621EBE" w14:textId="77777777" w:rsidR="001C2DB8" w:rsidRPr="00C901B7" w:rsidRDefault="001C2DB8" w:rsidP="00D848E7">
            <w:pPr>
              <w:spacing w:after="0" w:line="240" w:lineRule="auto"/>
              <w:ind w:left="-104" w:right="-105"/>
              <w:jc w:val="center"/>
              <w:rPr>
                <w:rFonts w:eastAsia="Times New Roman" w:cstheme="minorHAnsi"/>
              </w:rPr>
            </w:pPr>
            <w:r w:rsidRPr="00C901B7">
              <w:rPr>
                <w:rFonts w:eastAsia="Times New Roman" w:cstheme="minorHAnsi"/>
              </w:rPr>
              <w:t>1</w:t>
            </w:r>
          </w:p>
        </w:tc>
        <w:tc>
          <w:tcPr>
            <w:tcW w:w="8514" w:type="dxa"/>
            <w:tcBorders>
              <w:top w:val="single" w:sz="4" w:space="0" w:color="auto"/>
              <w:left w:val="nil"/>
              <w:bottom w:val="single" w:sz="4" w:space="0" w:color="auto"/>
              <w:right w:val="single" w:sz="4" w:space="0" w:color="auto"/>
            </w:tcBorders>
            <w:noWrap/>
            <w:vAlign w:val="bottom"/>
            <w:hideMark/>
          </w:tcPr>
          <w:p w14:paraId="2E424FB8" w14:textId="33307A6A" w:rsidR="001C2DB8" w:rsidRPr="00C901B7" w:rsidRDefault="001C2DB8" w:rsidP="001C2DB8">
            <w:pPr>
              <w:spacing w:after="0" w:line="240" w:lineRule="auto"/>
              <w:rPr>
                <w:rFonts w:eastAsia="Times New Roman" w:cstheme="minorHAnsi"/>
              </w:rPr>
            </w:pPr>
            <w:r w:rsidRPr="00C901B7">
              <w:rPr>
                <w:rFonts w:eastAsia="Times New Roman" w:cstheme="minorHAnsi"/>
              </w:rPr>
              <w:t>Pre-numbered tamper-</w:t>
            </w:r>
            <w:r w:rsidR="008C1CF2" w:rsidRPr="00C901B7">
              <w:rPr>
                <w:rFonts w:eastAsia="Times New Roman" w:cstheme="minorHAnsi"/>
              </w:rPr>
              <w:t>resistant</w:t>
            </w:r>
            <w:r w:rsidRPr="00C901B7">
              <w:rPr>
                <w:rFonts w:eastAsia="Times New Roman" w:cstheme="minorHAnsi"/>
              </w:rPr>
              <w:t xml:space="preserve"> bags are pre-assigned and used for all Mass collections.  </w:t>
            </w:r>
          </w:p>
        </w:tc>
      </w:tr>
      <w:tr w:rsidR="00F03221" w:rsidRPr="00C901B7" w14:paraId="57789C11" w14:textId="77777777" w:rsidTr="00715BCA">
        <w:trPr>
          <w:trHeight w:val="374"/>
        </w:trPr>
        <w:tc>
          <w:tcPr>
            <w:tcW w:w="439" w:type="dxa"/>
            <w:tcBorders>
              <w:top w:val="nil"/>
              <w:bottom w:val="nil"/>
              <w:right w:val="single" w:sz="4" w:space="0" w:color="auto"/>
            </w:tcBorders>
            <w:noWrap/>
            <w:vAlign w:val="bottom"/>
            <w:hideMark/>
          </w:tcPr>
          <w:p w14:paraId="2B95840C" w14:textId="77777777" w:rsidR="00F03221" w:rsidRPr="00C901B7" w:rsidRDefault="00F03221" w:rsidP="001C2DB8">
            <w:pPr>
              <w:spacing w:after="0" w:line="240" w:lineRule="auto"/>
              <w:rPr>
                <w:rFonts w:eastAsia="Times New Roman" w:cstheme="minorHAnsi"/>
                <w:b/>
                <w:bCs/>
              </w:rPr>
            </w:pPr>
            <w:r w:rsidRPr="00C901B7">
              <w:rPr>
                <w:rFonts w:eastAsia="Times New Roman" w:cstheme="minorHAnsi"/>
                <w:b/>
                <w:bCs/>
              </w:rPr>
              <w:t> </w:t>
            </w:r>
          </w:p>
        </w:tc>
        <w:tc>
          <w:tcPr>
            <w:tcW w:w="402" w:type="dxa"/>
            <w:vMerge w:val="restart"/>
            <w:tcBorders>
              <w:top w:val="nil"/>
              <w:left w:val="nil"/>
              <w:right w:val="single" w:sz="4" w:space="0" w:color="auto"/>
            </w:tcBorders>
            <w:noWrap/>
            <w:vAlign w:val="center"/>
            <w:hideMark/>
          </w:tcPr>
          <w:p w14:paraId="21F78DC3" w14:textId="77777777" w:rsidR="00F03221" w:rsidRPr="00C901B7" w:rsidRDefault="00F03221" w:rsidP="00D848E7">
            <w:pPr>
              <w:spacing w:after="0" w:line="240" w:lineRule="auto"/>
              <w:ind w:left="-104" w:right="-105"/>
              <w:jc w:val="center"/>
              <w:rPr>
                <w:rFonts w:eastAsia="Times New Roman" w:cstheme="minorHAnsi"/>
              </w:rPr>
            </w:pPr>
            <w:r w:rsidRPr="00C901B7">
              <w:rPr>
                <w:rFonts w:eastAsia="Times New Roman" w:cstheme="minorHAnsi"/>
              </w:rPr>
              <w:t>2</w:t>
            </w:r>
          </w:p>
        </w:tc>
        <w:tc>
          <w:tcPr>
            <w:tcW w:w="8514" w:type="dxa"/>
            <w:tcBorders>
              <w:top w:val="single" w:sz="4" w:space="0" w:color="auto"/>
              <w:left w:val="nil"/>
              <w:bottom w:val="single" w:sz="4" w:space="0" w:color="auto"/>
              <w:right w:val="single" w:sz="4" w:space="0" w:color="auto"/>
            </w:tcBorders>
            <w:noWrap/>
            <w:vAlign w:val="bottom"/>
            <w:hideMark/>
          </w:tcPr>
          <w:p w14:paraId="31063DAB" w14:textId="424B592B" w:rsidR="00F03221" w:rsidRPr="00C901B7" w:rsidRDefault="00F03221" w:rsidP="001C2DB8">
            <w:pPr>
              <w:spacing w:after="0" w:line="240" w:lineRule="auto"/>
              <w:rPr>
                <w:rFonts w:eastAsia="Times New Roman" w:cstheme="minorHAnsi"/>
              </w:rPr>
            </w:pPr>
            <w:r w:rsidRPr="00C901B7">
              <w:rPr>
                <w:rFonts w:eastAsia="Times New Roman" w:cstheme="minorHAnsi"/>
              </w:rPr>
              <w:t>Access to the bags is limited to the person(s) who assigns the bags.</w:t>
            </w:r>
            <w:r w:rsidR="00446DD7" w:rsidRPr="00C901B7">
              <w:rPr>
                <w:rFonts w:eastAsia="Times New Roman" w:cstheme="minorHAnsi"/>
              </w:rPr>
              <w:fldChar w:fldCharType="begin"/>
            </w:r>
            <w:r w:rsidR="00446DD7" w:rsidRPr="00C901B7">
              <w:instrText xml:space="preserve"> XE "Tamper Proof Bags" </w:instrText>
            </w:r>
            <w:r w:rsidR="00446DD7" w:rsidRPr="00C901B7">
              <w:rPr>
                <w:rFonts w:eastAsia="Times New Roman" w:cstheme="minorHAnsi"/>
              </w:rPr>
              <w:fldChar w:fldCharType="end"/>
            </w:r>
          </w:p>
        </w:tc>
      </w:tr>
      <w:tr w:rsidR="00F03221" w:rsidRPr="00C901B7" w14:paraId="1B54ED97" w14:textId="77777777" w:rsidTr="00715BCA">
        <w:trPr>
          <w:trHeight w:val="374"/>
        </w:trPr>
        <w:tc>
          <w:tcPr>
            <w:tcW w:w="439" w:type="dxa"/>
            <w:tcBorders>
              <w:top w:val="nil"/>
              <w:bottom w:val="nil"/>
              <w:right w:val="single" w:sz="4" w:space="0" w:color="auto"/>
            </w:tcBorders>
            <w:noWrap/>
            <w:vAlign w:val="bottom"/>
            <w:hideMark/>
          </w:tcPr>
          <w:p w14:paraId="490814F0" w14:textId="77777777" w:rsidR="00F03221" w:rsidRPr="00C901B7" w:rsidRDefault="00F03221" w:rsidP="001C2DB8">
            <w:pPr>
              <w:spacing w:after="0" w:line="240" w:lineRule="auto"/>
              <w:rPr>
                <w:rFonts w:eastAsia="Times New Roman" w:cstheme="minorHAnsi"/>
                <w:b/>
                <w:bCs/>
              </w:rPr>
            </w:pPr>
            <w:r w:rsidRPr="00C901B7">
              <w:rPr>
                <w:rFonts w:eastAsia="Times New Roman" w:cstheme="minorHAnsi"/>
                <w:b/>
                <w:bCs/>
              </w:rPr>
              <w:t> </w:t>
            </w:r>
          </w:p>
        </w:tc>
        <w:tc>
          <w:tcPr>
            <w:tcW w:w="402" w:type="dxa"/>
            <w:vMerge/>
            <w:tcBorders>
              <w:left w:val="nil"/>
              <w:bottom w:val="single" w:sz="4" w:space="0" w:color="auto"/>
              <w:right w:val="single" w:sz="4" w:space="0" w:color="auto"/>
            </w:tcBorders>
            <w:noWrap/>
            <w:vAlign w:val="center"/>
            <w:hideMark/>
          </w:tcPr>
          <w:p w14:paraId="56181015" w14:textId="2649F505" w:rsidR="00F03221" w:rsidRPr="00C901B7" w:rsidRDefault="00F03221" w:rsidP="00D848E7">
            <w:pPr>
              <w:spacing w:after="0" w:line="240" w:lineRule="auto"/>
              <w:ind w:left="-104" w:right="-105"/>
              <w:jc w:val="center"/>
              <w:rPr>
                <w:rFonts w:eastAsia="Times New Roman" w:cstheme="minorHAnsi"/>
              </w:rPr>
            </w:pPr>
          </w:p>
        </w:tc>
        <w:tc>
          <w:tcPr>
            <w:tcW w:w="8514" w:type="dxa"/>
            <w:tcBorders>
              <w:top w:val="single" w:sz="4" w:space="0" w:color="auto"/>
              <w:left w:val="nil"/>
              <w:bottom w:val="single" w:sz="4" w:space="0" w:color="auto"/>
              <w:right w:val="single" w:sz="4" w:space="0" w:color="auto"/>
            </w:tcBorders>
            <w:noWrap/>
            <w:vAlign w:val="bottom"/>
            <w:hideMark/>
          </w:tcPr>
          <w:p w14:paraId="742DC7BF" w14:textId="75620A73" w:rsidR="00F03221" w:rsidRPr="00C901B7" w:rsidRDefault="00F03221" w:rsidP="006838AC">
            <w:pPr>
              <w:spacing w:after="0" w:line="240" w:lineRule="auto"/>
              <w:rPr>
                <w:rFonts w:eastAsia="Times New Roman" w:cstheme="minorHAnsi"/>
              </w:rPr>
            </w:pPr>
            <w:r w:rsidRPr="00C901B7">
              <w:rPr>
                <w:rFonts w:eastAsia="Times New Roman" w:cstheme="minorHAnsi"/>
              </w:rPr>
              <w:t xml:space="preserve">  A.  Who assigns the bag</w:t>
            </w:r>
            <w:r w:rsidR="006838AC" w:rsidRPr="00C901B7">
              <w:rPr>
                <w:rFonts w:eastAsia="Times New Roman" w:cstheme="minorHAnsi"/>
              </w:rPr>
              <w:t>s</w:t>
            </w:r>
          </w:p>
        </w:tc>
      </w:tr>
      <w:tr w:rsidR="00F03221" w:rsidRPr="00C901B7" w14:paraId="6DD88BEF" w14:textId="77777777" w:rsidTr="00715BCA">
        <w:trPr>
          <w:trHeight w:val="374"/>
        </w:trPr>
        <w:tc>
          <w:tcPr>
            <w:tcW w:w="439" w:type="dxa"/>
            <w:tcBorders>
              <w:top w:val="nil"/>
              <w:bottom w:val="nil"/>
              <w:right w:val="single" w:sz="4" w:space="0" w:color="auto"/>
            </w:tcBorders>
            <w:noWrap/>
            <w:vAlign w:val="bottom"/>
            <w:hideMark/>
          </w:tcPr>
          <w:p w14:paraId="242B6F6E" w14:textId="77777777" w:rsidR="00F03221" w:rsidRPr="00C901B7" w:rsidRDefault="00F03221" w:rsidP="001C2DB8">
            <w:pPr>
              <w:spacing w:after="0" w:line="240" w:lineRule="auto"/>
              <w:rPr>
                <w:rFonts w:eastAsia="Times New Roman" w:cstheme="minorHAnsi"/>
                <w:b/>
                <w:bCs/>
              </w:rPr>
            </w:pPr>
            <w:r w:rsidRPr="00C901B7">
              <w:rPr>
                <w:rFonts w:eastAsia="Times New Roman" w:cstheme="minorHAnsi"/>
                <w:b/>
                <w:bCs/>
              </w:rPr>
              <w:t> </w:t>
            </w:r>
          </w:p>
        </w:tc>
        <w:tc>
          <w:tcPr>
            <w:tcW w:w="402" w:type="dxa"/>
            <w:vMerge w:val="restart"/>
            <w:tcBorders>
              <w:top w:val="nil"/>
              <w:left w:val="nil"/>
              <w:right w:val="single" w:sz="4" w:space="0" w:color="auto"/>
            </w:tcBorders>
            <w:noWrap/>
            <w:vAlign w:val="center"/>
            <w:hideMark/>
          </w:tcPr>
          <w:p w14:paraId="315EA3EE" w14:textId="77777777" w:rsidR="00F03221" w:rsidRPr="00C901B7" w:rsidRDefault="00F03221" w:rsidP="00D848E7">
            <w:pPr>
              <w:spacing w:after="0" w:line="240" w:lineRule="auto"/>
              <w:ind w:left="-104" w:right="-105"/>
              <w:jc w:val="center"/>
              <w:rPr>
                <w:rFonts w:eastAsia="Times New Roman" w:cstheme="minorHAnsi"/>
              </w:rPr>
            </w:pPr>
            <w:r w:rsidRPr="00C901B7">
              <w:rPr>
                <w:rFonts w:eastAsia="Times New Roman" w:cstheme="minorHAnsi"/>
              </w:rPr>
              <w:t>3</w:t>
            </w:r>
          </w:p>
        </w:tc>
        <w:tc>
          <w:tcPr>
            <w:tcW w:w="8514" w:type="dxa"/>
            <w:tcBorders>
              <w:top w:val="single" w:sz="4" w:space="0" w:color="auto"/>
              <w:left w:val="nil"/>
              <w:bottom w:val="single" w:sz="4" w:space="0" w:color="auto"/>
              <w:right w:val="single" w:sz="4" w:space="0" w:color="auto"/>
            </w:tcBorders>
            <w:noWrap/>
            <w:vAlign w:val="bottom"/>
            <w:hideMark/>
          </w:tcPr>
          <w:p w14:paraId="16C3BA8E" w14:textId="77777777" w:rsidR="00F03221" w:rsidRPr="00C901B7" w:rsidRDefault="00F03221" w:rsidP="001C2DB8">
            <w:pPr>
              <w:spacing w:after="0" w:line="240" w:lineRule="auto"/>
              <w:rPr>
                <w:rFonts w:eastAsia="Times New Roman" w:cstheme="minorHAnsi"/>
              </w:rPr>
            </w:pPr>
            <w:r w:rsidRPr="00C901B7">
              <w:rPr>
                <w:rFonts w:eastAsia="Times New Roman" w:cstheme="minorHAnsi"/>
              </w:rPr>
              <w:t>A locking bank bag is used for all Mass collections.</w:t>
            </w:r>
          </w:p>
        </w:tc>
      </w:tr>
      <w:tr w:rsidR="00F03221" w:rsidRPr="00C901B7" w14:paraId="23BAB41E" w14:textId="77777777" w:rsidTr="00715BCA">
        <w:trPr>
          <w:trHeight w:val="374"/>
        </w:trPr>
        <w:tc>
          <w:tcPr>
            <w:tcW w:w="439" w:type="dxa"/>
            <w:tcBorders>
              <w:top w:val="nil"/>
              <w:bottom w:val="nil"/>
              <w:right w:val="single" w:sz="4" w:space="0" w:color="auto"/>
            </w:tcBorders>
            <w:noWrap/>
            <w:vAlign w:val="bottom"/>
            <w:hideMark/>
          </w:tcPr>
          <w:p w14:paraId="277D526D" w14:textId="77777777" w:rsidR="00F03221" w:rsidRPr="00C901B7" w:rsidRDefault="00F03221" w:rsidP="001C2DB8">
            <w:pPr>
              <w:spacing w:after="0" w:line="240" w:lineRule="auto"/>
              <w:rPr>
                <w:rFonts w:eastAsia="Times New Roman" w:cstheme="minorHAnsi"/>
                <w:b/>
                <w:bCs/>
              </w:rPr>
            </w:pPr>
            <w:r w:rsidRPr="00C901B7">
              <w:rPr>
                <w:rFonts w:eastAsia="Times New Roman" w:cstheme="minorHAnsi"/>
                <w:b/>
                <w:bCs/>
              </w:rPr>
              <w:t> </w:t>
            </w:r>
          </w:p>
        </w:tc>
        <w:tc>
          <w:tcPr>
            <w:tcW w:w="402" w:type="dxa"/>
            <w:vMerge/>
            <w:tcBorders>
              <w:left w:val="nil"/>
              <w:bottom w:val="single" w:sz="4" w:space="0" w:color="auto"/>
              <w:right w:val="single" w:sz="4" w:space="0" w:color="auto"/>
            </w:tcBorders>
            <w:noWrap/>
            <w:vAlign w:val="center"/>
            <w:hideMark/>
          </w:tcPr>
          <w:p w14:paraId="0DCFEA28" w14:textId="16156818" w:rsidR="00F03221" w:rsidRPr="00C901B7" w:rsidRDefault="00F03221" w:rsidP="00D848E7">
            <w:pPr>
              <w:spacing w:after="0" w:line="240" w:lineRule="auto"/>
              <w:ind w:left="-104" w:right="-105"/>
              <w:jc w:val="center"/>
              <w:rPr>
                <w:rFonts w:eastAsia="Times New Roman" w:cstheme="minorHAnsi"/>
              </w:rPr>
            </w:pPr>
          </w:p>
        </w:tc>
        <w:tc>
          <w:tcPr>
            <w:tcW w:w="8514" w:type="dxa"/>
            <w:tcBorders>
              <w:top w:val="single" w:sz="4" w:space="0" w:color="auto"/>
              <w:left w:val="nil"/>
              <w:bottom w:val="single" w:sz="4" w:space="0" w:color="auto"/>
              <w:right w:val="single" w:sz="4" w:space="0" w:color="auto"/>
            </w:tcBorders>
            <w:noWrap/>
            <w:vAlign w:val="bottom"/>
            <w:hideMark/>
          </w:tcPr>
          <w:p w14:paraId="7C56A9BD" w14:textId="3EBFFF41" w:rsidR="00F03221" w:rsidRPr="00C901B7" w:rsidRDefault="00F03221" w:rsidP="007141CE">
            <w:pPr>
              <w:spacing w:after="0" w:line="240" w:lineRule="auto"/>
              <w:rPr>
                <w:rFonts w:eastAsia="Times New Roman" w:cstheme="minorHAnsi"/>
              </w:rPr>
            </w:pPr>
            <w:r w:rsidRPr="00C901B7">
              <w:rPr>
                <w:rFonts w:eastAsia="Times New Roman" w:cstheme="minorHAnsi"/>
              </w:rPr>
              <w:t xml:space="preserve">  A.  Describe how keys to bank bag are secured:</w:t>
            </w:r>
          </w:p>
        </w:tc>
      </w:tr>
      <w:tr w:rsidR="00394CB4" w:rsidRPr="00C901B7" w14:paraId="295AA972" w14:textId="77777777" w:rsidTr="00715BCA">
        <w:trPr>
          <w:trHeight w:val="374"/>
        </w:trPr>
        <w:tc>
          <w:tcPr>
            <w:tcW w:w="439" w:type="dxa"/>
            <w:tcBorders>
              <w:top w:val="nil"/>
              <w:bottom w:val="nil"/>
              <w:right w:val="single" w:sz="4" w:space="0" w:color="auto"/>
            </w:tcBorders>
            <w:noWrap/>
            <w:vAlign w:val="bottom"/>
            <w:hideMark/>
          </w:tcPr>
          <w:p w14:paraId="081C3EA7" w14:textId="77777777" w:rsidR="001C2DB8" w:rsidRPr="00C901B7" w:rsidRDefault="001C2DB8" w:rsidP="001C2DB8">
            <w:pPr>
              <w:spacing w:after="0" w:line="240" w:lineRule="auto"/>
              <w:rPr>
                <w:rFonts w:eastAsia="Times New Roman" w:cstheme="minorHAnsi"/>
                <w:b/>
                <w:bCs/>
              </w:rPr>
            </w:pPr>
            <w:r w:rsidRPr="00C901B7">
              <w:rPr>
                <w:rFonts w:eastAsia="Times New Roman" w:cstheme="minorHAnsi"/>
                <w:b/>
                <w:bCs/>
              </w:rPr>
              <w:t> </w:t>
            </w:r>
          </w:p>
        </w:tc>
        <w:tc>
          <w:tcPr>
            <w:tcW w:w="402" w:type="dxa"/>
            <w:tcBorders>
              <w:top w:val="nil"/>
              <w:left w:val="nil"/>
              <w:bottom w:val="single" w:sz="4" w:space="0" w:color="auto"/>
              <w:right w:val="single" w:sz="4" w:space="0" w:color="auto"/>
            </w:tcBorders>
            <w:noWrap/>
            <w:vAlign w:val="center"/>
            <w:hideMark/>
          </w:tcPr>
          <w:p w14:paraId="3E9C4803" w14:textId="77777777" w:rsidR="001C2DB8" w:rsidRPr="00C901B7" w:rsidRDefault="001C2DB8" w:rsidP="00D848E7">
            <w:pPr>
              <w:spacing w:after="0" w:line="240" w:lineRule="auto"/>
              <w:ind w:left="-104" w:right="-105"/>
              <w:jc w:val="center"/>
              <w:rPr>
                <w:rFonts w:eastAsia="Times New Roman" w:cstheme="minorHAnsi"/>
              </w:rPr>
            </w:pPr>
            <w:r w:rsidRPr="00C901B7">
              <w:rPr>
                <w:rFonts w:eastAsia="Times New Roman" w:cstheme="minorHAnsi"/>
              </w:rPr>
              <w:t>4</w:t>
            </w:r>
          </w:p>
        </w:tc>
        <w:tc>
          <w:tcPr>
            <w:tcW w:w="8514" w:type="dxa"/>
            <w:tcBorders>
              <w:top w:val="single" w:sz="4" w:space="0" w:color="auto"/>
              <w:left w:val="nil"/>
              <w:bottom w:val="single" w:sz="4" w:space="0" w:color="auto"/>
              <w:right w:val="single" w:sz="4" w:space="0" w:color="auto"/>
            </w:tcBorders>
            <w:noWrap/>
            <w:vAlign w:val="bottom"/>
            <w:hideMark/>
          </w:tcPr>
          <w:p w14:paraId="0C836F8A" w14:textId="77777777" w:rsidR="001C2DB8" w:rsidRPr="00C901B7" w:rsidRDefault="001C2DB8" w:rsidP="001C2DB8">
            <w:pPr>
              <w:spacing w:after="0" w:line="240" w:lineRule="auto"/>
              <w:rPr>
                <w:rFonts w:eastAsia="Times New Roman" w:cstheme="minorHAnsi"/>
              </w:rPr>
            </w:pPr>
            <w:r w:rsidRPr="00C901B7">
              <w:rPr>
                <w:rFonts w:eastAsia="Times New Roman" w:cstheme="minorHAnsi"/>
              </w:rPr>
              <w:t>Any temporary storage area for Mass collections is adequately secured.</w:t>
            </w:r>
          </w:p>
        </w:tc>
      </w:tr>
      <w:tr w:rsidR="00394CB4" w:rsidRPr="00C901B7" w14:paraId="07EF2C15" w14:textId="77777777" w:rsidTr="00715BCA">
        <w:trPr>
          <w:trHeight w:val="374"/>
        </w:trPr>
        <w:tc>
          <w:tcPr>
            <w:tcW w:w="439" w:type="dxa"/>
            <w:tcBorders>
              <w:top w:val="nil"/>
              <w:bottom w:val="nil"/>
              <w:right w:val="single" w:sz="4" w:space="0" w:color="auto"/>
            </w:tcBorders>
            <w:noWrap/>
            <w:vAlign w:val="bottom"/>
            <w:hideMark/>
          </w:tcPr>
          <w:p w14:paraId="1623499E" w14:textId="77777777" w:rsidR="001C2DB8" w:rsidRPr="00C901B7" w:rsidRDefault="001C2DB8" w:rsidP="001C2DB8">
            <w:pPr>
              <w:spacing w:after="0" w:line="240" w:lineRule="auto"/>
              <w:rPr>
                <w:rFonts w:eastAsia="Times New Roman" w:cstheme="minorHAnsi"/>
                <w:b/>
                <w:bCs/>
              </w:rPr>
            </w:pPr>
            <w:r w:rsidRPr="00C901B7">
              <w:rPr>
                <w:rFonts w:eastAsia="Times New Roman" w:cstheme="minorHAnsi"/>
                <w:b/>
                <w:bCs/>
              </w:rPr>
              <w:t> </w:t>
            </w:r>
          </w:p>
        </w:tc>
        <w:tc>
          <w:tcPr>
            <w:tcW w:w="402" w:type="dxa"/>
            <w:tcBorders>
              <w:top w:val="nil"/>
              <w:left w:val="nil"/>
              <w:bottom w:val="single" w:sz="4" w:space="0" w:color="auto"/>
              <w:right w:val="single" w:sz="4" w:space="0" w:color="auto"/>
            </w:tcBorders>
            <w:noWrap/>
            <w:vAlign w:val="center"/>
            <w:hideMark/>
          </w:tcPr>
          <w:p w14:paraId="62CBE5A6" w14:textId="77777777" w:rsidR="001C2DB8" w:rsidRPr="00C901B7" w:rsidRDefault="001C2DB8" w:rsidP="00D848E7">
            <w:pPr>
              <w:spacing w:after="0" w:line="240" w:lineRule="auto"/>
              <w:ind w:left="-104" w:right="-105"/>
              <w:jc w:val="center"/>
              <w:rPr>
                <w:rFonts w:eastAsia="Times New Roman" w:cstheme="minorHAnsi"/>
              </w:rPr>
            </w:pPr>
            <w:r w:rsidRPr="00C901B7">
              <w:rPr>
                <w:rFonts w:eastAsia="Times New Roman" w:cstheme="minorHAnsi"/>
              </w:rPr>
              <w:t>5</w:t>
            </w:r>
          </w:p>
        </w:tc>
        <w:tc>
          <w:tcPr>
            <w:tcW w:w="8514" w:type="dxa"/>
            <w:tcBorders>
              <w:top w:val="single" w:sz="4" w:space="0" w:color="auto"/>
              <w:left w:val="nil"/>
              <w:bottom w:val="single" w:sz="4" w:space="0" w:color="auto"/>
              <w:right w:val="single" w:sz="4" w:space="0" w:color="auto"/>
            </w:tcBorders>
            <w:noWrap/>
            <w:vAlign w:val="bottom"/>
            <w:hideMark/>
          </w:tcPr>
          <w:p w14:paraId="4335F46F" w14:textId="2B0EF522" w:rsidR="001C2DB8" w:rsidRPr="00C901B7" w:rsidRDefault="001C2DB8" w:rsidP="00C630BB">
            <w:pPr>
              <w:spacing w:after="0" w:line="240" w:lineRule="auto"/>
              <w:rPr>
                <w:rFonts w:eastAsia="Times New Roman" w:cstheme="minorHAnsi"/>
              </w:rPr>
            </w:pPr>
            <w:r w:rsidRPr="00C901B7">
              <w:rPr>
                <w:rFonts w:eastAsia="Times New Roman" w:cstheme="minorHAnsi"/>
              </w:rPr>
              <w:t xml:space="preserve">There are at least two unrelated counters present </w:t>
            </w:r>
            <w:r w:rsidR="00C630BB" w:rsidRPr="00C901B7">
              <w:rPr>
                <w:rFonts w:eastAsia="Times New Roman" w:cstheme="minorHAnsi"/>
              </w:rPr>
              <w:t>while</w:t>
            </w:r>
            <w:r w:rsidRPr="00C901B7">
              <w:rPr>
                <w:rFonts w:eastAsia="Times New Roman" w:cstheme="minorHAnsi"/>
              </w:rPr>
              <w:t xml:space="preserve"> money is counted.</w:t>
            </w:r>
          </w:p>
        </w:tc>
      </w:tr>
      <w:tr w:rsidR="00394CB4" w:rsidRPr="00C901B7" w14:paraId="78A43AA7" w14:textId="77777777" w:rsidTr="00715BCA">
        <w:trPr>
          <w:trHeight w:val="374"/>
        </w:trPr>
        <w:tc>
          <w:tcPr>
            <w:tcW w:w="439" w:type="dxa"/>
            <w:tcBorders>
              <w:top w:val="nil"/>
              <w:bottom w:val="nil"/>
              <w:right w:val="single" w:sz="4" w:space="0" w:color="auto"/>
            </w:tcBorders>
            <w:noWrap/>
            <w:vAlign w:val="bottom"/>
            <w:hideMark/>
          </w:tcPr>
          <w:p w14:paraId="7D7AC85D" w14:textId="77777777" w:rsidR="001C2DB8" w:rsidRPr="00C901B7" w:rsidRDefault="001C2DB8" w:rsidP="001C2DB8">
            <w:pPr>
              <w:spacing w:after="0" w:line="240" w:lineRule="auto"/>
              <w:rPr>
                <w:rFonts w:eastAsia="Times New Roman" w:cstheme="minorHAnsi"/>
                <w:b/>
                <w:bCs/>
              </w:rPr>
            </w:pPr>
            <w:r w:rsidRPr="00C901B7">
              <w:rPr>
                <w:rFonts w:eastAsia="Times New Roman" w:cstheme="minorHAnsi"/>
                <w:b/>
                <w:bCs/>
              </w:rPr>
              <w:t> </w:t>
            </w:r>
          </w:p>
        </w:tc>
        <w:tc>
          <w:tcPr>
            <w:tcW w:w="402" w:type="dxa"/>
            <w:tcBorders>
              <w:top w:val="nil"/>
              <w:left w:val="nil"/>
              <w:bottom w:val="single" w:sz="4" w:space="0" w:color="auto"/>
              <w:right w:val="single" w:sz="4" w:space="0" w:color="auto"/>
            </w:tcBorders>
            <w:noWrap/>
            <w:vAlign w:val="center"/>
            <w:hideMark/>
          </w:tcPr>
          <w:p w14:paraId="6A659477" w14:textId="77777777" w:rsidR="001C2DB8" w:rsidRPr="00C901B7" w:rsidRDefault="001C2DB8" w:rsidP="00D848E7">
            <w:pPr>
              <w:spacing w:after="0" w:line="240" w:lineRule="auto"/>
              <w:ind w:left="-104" w:right="-105"/>
              <w:jc w:val="center"/>
              <w:rPr>
                <w:rFonts w:eastAsia="Times New Roman" w:cstheme="minorHAnsi"/>
              </w:rPr>
            </w:pPr>
            <w:r w:rsidRPr="00C901B7">
              <w:rPr>
                <w:rFonts w:eastAsia="Times New Roman" w:cstheme="minorHAnsi"/>
              </w:rPr>
              <w:t>6</w:t>
            </w:r>
          </w:p>
        </w:tc>
        <w:tc>
          <w:tcPr>
            <w:tcW w:w="8514" w:type="dxa"/>
            <w:tcBorders>
              <w:top w:val="single" w:sz="4" w:space="0" w:color="auto"/>
              <w:left w:val="nil"/>
              <w:bottom w:val="single" w:sz="4" w:space="0" w:color="auto"/>
              <w:right w:val="single" w:sz="4" w:space="0" w:color="auto"/>
            </w:tcBorders>
            <w:noWrap/>
            <w:vAlign w:val="bottom"/>
            <w:hideMark/>
          </w:tcPr>
          <w:p w14:paraId="55FD7CA9" w14:textId="77777777" w:rsidR="001C2DB8" w:rsidRPr="00C901B7" w:rsidRDefault="001C2DB8" w:rsidP="001C2DB8">
            <w:pPr>
              <w:spacing w:after="0" w:line="240" w:lineRule="auto"/>
              <w:rPr>
                <w:rFonts w:eastAsia="Times New Roman" w:cstheme="minorHAnsi"/>
              </w:rPr>
            </w:pPr>
            <w:r w:rsidRPr="00C901B7">
              <w:rPr>
                <w:rFonts w:eastAsia="Times New Roman" w:cstheme="minorHAnsi"/>
              </w:rPr>
              <w:t>Count teams rotate periodically.</w:t>
            </w:r>
          </w:p>
        </w:tc>
      </w:tr>
      <w:tr w:rsidR="00394CB4" w:rsidRPr="00C901B7" w14:paraId="03249296" w14:textId="77777777" w:rsidTr="00715BCA">
        <w:trPr>
          <w:trHeight w:val="374"/>
        </w:trPr>
        <w:tc>
          <w:tcPr>
            <w:tcW w:w="439" w:type="dxa"/>
            <w:tcBorders>
              <w:top w:val="nil"/>
              <w:bottom w:val="nil"/>
              <w:right w:val="single" w:sz="4" w:space="0" w:color="auto"/>
            </w:tcBorders>
            <w:noWrap/>
            <w:vAlign w:val="bottom"/>
            <w:hideMark/>
          </w:tcPr>
          <w:p w14:paraId="4F6B2203" w14:textId="2E834982" w:rsidR="001C2DB8" w:rsidRPr="00C901B7" w:rsidRDefault="001C2DB8" w:rsidP="001C2DB8">
            <w:pPr>
              <w:spacing w:after="0" w:line="240" w:lineRule="auto"/>
              <w:rPr>
                <w:rFonts w:eastAsia="Times New Roman" w:cstheme="minorHAnsi"/>
                <w:b/>
                <w:bCs/>
              </w:rPr>
            </w:pPr>
            <w:r w:rsidRPr="00C901B7">
              <w:rPr>
                <w:rFonts w:eastAsia="Times New Roman" w:cstheme="minorHAnsi"/>
                <w:b/>
                <w:bCs/>
              </w:rPr>
              <w:t> </w:t>
            </w:r>
          </w:p>
        </w:tc>
        <w:tc>
          <w:tcPr>
            <w:tcW w:w="402" w:type="dxa"/>
            <w:tcBorders>
              <w:top w:val="single" w:sz="4" w:space="0" w:color="auto"/>
              <w:left w:val="nil"/>
              <w:bottom w:val="single" w:sz="4" w:space="0" w:color="auto"/>
              <w:right w:val="single" w:sz="4" w:space="0" w:color="auto"/>
            </w:tcBorders>
            <w:noWrap/>
            <w:vAlign w:val="center"/>
            <w:hideMark/>
          </w:tcPr>
          <w:p w14:paraId="5C04A4FB" w14:textId="77777777" w:rsidR="001C2DB8" w:rsidRPr="00C901B7" w:rsidRDefault="001C2DB8" w:rsidP="00D848E7">
            <w:pPr>
              <w:spacing w:after="0" w:line="240" w:lineRule="auto"/>
              <w:ind w:left="-104" w:right="-105"/>
              <w:jc w:val="center"/>
              <w:rPr>
                <w:rFonts w:eastAsia="Times New Roman" w:cstheme="minorHAnsi"/>
              </w:rPr>
            </w:pPr>
            <w:r w:rsidRPr="00C901B7">
              <w:rPr>
                <w:rFonts w:eastAsia="Times New Roman" w:cstheme="minorHAnsi"/>
              </w:rPr>
              <w:t>7</w:t>
            </w:r>
          </w:p>
        </w:tc>
        <w:tc>
          <w:tcPr>
            <w:tcW w:w="8514" w:type="dxa"/>
            <w:tcBorders>
              <w:top w:val="single" w:sz="4" w:space="0" w:color="auto"/>
              <w:left w:val="nil"/>
              <w:bottom w:val="single" w:sz="4" w:space="0" w:color="auto"/>
              <w:right w:val="single" w:sz="4" w:space="0" w:color="auto"/>
            </w:tcBorders>
            <w:noWrap/>
            <w:vAlign w:val="bottom"/>
            <w:hideMark/>
          </w:tcPr>
          <w:p w14:paraId="393A0D7F" w14:textId="11DBB307" w:rsidR="001C2DB8" w:rsidRPr="00C901B7" w:rsidRDefault="001C2DB8" w:rsidP="001C2DB8">
            <w:pPr>
              <w:spacing w:after="0" w:line="240" w:lineRule="auto"/>
              <w:rPr>
                <w:rFonts w:eastAsia="Times New Roman" w:cstheme="minorHAnsi"/>
              </w:rPr>
            </w:pPr>
            <w:r w:rsidRPr="00C901B7">
              <w:rPr>
                <w:rFonts w:eastAsia="Times New Roman" w:cstheme="minorHAnsi"/>
              </w:rPr>
              <w:t>A log is maintained of all the tamper-resistant bags assigned and used.</w:t>
            </w:r>
            <w:r w:rsidR="00446DD7" w:rsidRPr="00C901B7">
              <w:rPr>
                <w:rFonts w:eastAsia="Times New Roman" w:cstheme="minorHAnsi"/>
              </w:rPr>
              <w:fldChar w:fldCharType="begin"/>
            </w:r>
            <w:r w:rsidR="00446DD7" w:rsidRPr="00C901B7">
              <w:instrText xml:space="preserve"> XE "Tamper Proof Bags" </w:instrText>
            </w:r>
            <w:r w:rsidR="00446DD7" w:rsidRPr="00C901B7">
              <w:rPr>
                <w:rFonts w:eastAsia="Times New Roman" w:cstheme="minorHAnsi"/>
              </w:rPr>
              <w:fldChar w:fldCharType="end"/>
            </w:r>
          </w:p>
        </w:tc>
      </w:tr>
      <w:tr w:rsidR="00F03221" w:rsidRPr="00C901B7" w14:paraId="54E5A9C5" w14:textId="77777777" w:rsidTr="00715BCA">
        <w:trPr>
          <w:trHeight w:val="374"/>
        </w:trPr>
        <w:tc>
          <w:tcPr>
            <w:tcW w:w="439" w:type="dxa"/>
            <w:tcBorders>
              <w:top w:val="nil"/>
              <w:bottom w:val="nil"/>
              <w:right w:val="single" w:sz="4" w:space="0" w:color="auto"/>
            </w:tcBorders>
            <w:noWrap/>
            <w:vAlign w:val="bottom"/>
            <w:hideMark/>
          </w:tcPr>
          <w:p w14:paraId="2D1848FA" w14:textId="77777777" w:rsidR="00F03221" w:rsidRPr="00C901B7" w:rsidRDefault="00F03221" w:rsidP="001C2DB8">
            <w:pPr>
              <w:spacing w:after="0" w:line="240" w:lineRule="auto"/>
              <w:rPr>
                <w:rFonts w:eastAsia="Times New Roman" w:cstheme="minorHAnsi"/>
                <w:b/>
                <w:bCs/>
              </w:rPr>
            </w:pPr>
            <w:r w:rsidRPr="00C901B7">
              <w:rPr>
                <w:rFonts w:eastAsia="Times New Roman" w:cstheme="minorHAnsi"/>
                <w:b/>
                <w:bCs/>
              </w:rPr>
              <w:t> </w:t>
            </w:r>
          </w:p>
        </w:tc>
        <w:tc>
          <w:tcPr>
            <w:tcW w:w="402" w:type="dxa"/>
            <w:vMerge w:val="restart"/>
            <w:tcBorders>
              <w:top w:val="nil"/>
              <w:left w:val="nil"/>
              <w:right w:val="single" w:sz="4" w:space="0" w:color="auto"/>
            </w:tcBorders>
            <w:noWrap/>
            <w:vAlign w:val="center"/>
            <w:hideMark/>
          </w:tcPr>
          <w:p w14:paraId="17B4796A" w14:textId="77777777" w:rsidR="00F03221" w:rsidRPr="00C901B7" w:rsidRDefault="00F03221" w:rsidP="00D848E7">
            <w:pPr>
              <w:spacing w:after="0" w:line="240" w:lineRule="auto"/>
              <w:ind w:left="-104" w:right="-105"/>
              <w:jc w:val="center"/>
              <w:rPr>
                <w:rFonts w:eastAsia="Times New Roman" w:cstheme="minorHAnsi"/>
              </w:rPr>
            </w:pPr>
            <w:r w:rsidRPr="00C901B7">
              <w:rPr>
                <w:rFonts w:eastAsia="Times New Roman" w:cstheme="minorHAnsi"/>
              </w:rPr>
              <w:t>8</w:t>
            </w:r>
          </w:p>
        </w:tc>
        <w:tc>
          <w:tcPr>
            <w:tcW w:w="8514" w:type="dxa"/>
            <w:tcBorders>
              <w:top w:val="single" w:sz="4" w:space="0" w:color="auto"/>
              <w:left w:val="nil"/>
              <w:bottom w:val="single" w:sz="4" w:space="0" w:color="auto"/>
              <w:right w:val="single" w:sz="4" w:space="0" w:color="auto"/>
            </w:tcBorders>
            <w:noWrap/>
            <w:vAlign w:val="bottom"/>
            <w:hideMark/>
          </w:tcPr>
          <w:p w14:paraId="01A292C8" w14:textId="77777777" w:rsidR="00F03221" w:rsidRPr="00C901B7" w:rsidRDefault="00F03221" w:rsidP="001C2DB8">
            <w:pPr>
              <w:spacing w:after="0" w:line="240" w:lineRule="auto"/>
              <w:rPr>
                <w:rFonts w:eastAsia="Times New Roman" w:cstheme="minorHAnsi"/>
              </w:rPr>
            </w:pPr>
            <w:r w:rsidRPr="00C901B7">
              <w:rPr>
                <w:rFonts w:eastAsia="Times New Roman" w:cstheme="minorHAnsi"/>
              </w:rPr>
              <w:t>Counters verify whether the bags they count were the bags assigned.</w:t>
            </w:r>
          </w:p>
        </w:tc>
      </w:tr>
      <w:tr w:rsidR="00F03221" w:rsidRPr="00C901B7" w14:paraId="03D027D9" w14:textId="77777777" w:rsidTr="00715BCA">
        <w:trPr>
          <w:trHeight w:val="374"/>
        </w:trPr>
        <w:tc>
          <w:tcPr>
            <w:tcW w:w="439" w:type="dxa"/>
            <w:tcBorders>
              <w:top w:val="nil"/>
              <w:bottom w:val="nil"/>
              <w:right w:val="single" w:sz="4" w:space="0" w:color="auto"/>
            </w:tcBorders>
            <w:noWrap/>
            <w:vAlign w:val="bottom"/>
            <w:hideMark/>
          </w:tcPr>
          <w:p w14:paraId="09AEBD5E" w14:textId="77777777" w:rsidR="00F03221" w:rsidRPr="00C901B7" w:rsidRDefault="00F03221" w:rsidP="001C2DB8">
            <w:pPr>
              <w:spacing w:after="0" w:line="240" w:lineRule="auto"/>
              <w:rPr>
                <w:rFonts w:eastAsia="Times New Roman" w:cstheme="minorHAnsi"/>
                <w:b/>
                <w:bCs/>
              </w:rPr>
            </w:pPr>
            <w:r w:rsidRPr="00C901B7">
              <w:rPr>
                <w:rFonts w:eastAsia="Times New Roman" w:cstheme="minorHAnsi"/>
                <w:b/>
                <w:bCs/>
              </w:rPr>
              <w:t> </w:t>
            </w:r>
          </w:p>
        </w:tc>
        <w:tc>
          <w:tcPr>
            <w:tcW w:w="402" w:type="dxa"/>
            <w:vMerge/>
            <w:tcBorders>
              <w:left w:val="nil"/>
              <w:right w:val="single" w:sz="4" w:space="0" w:color="auto"/>
            </w:tcBorders>
            <w:noWrap/>
            <w:vAlign w:val="bottom"/>
            <w:hideMark/>
          </w:tcPr>
          <w:p w14:paraId="0FA37314" w14:textId="43609599" w:rsidR="00F03221" w:rsidRPr="00C901B7" w:rsidRDefault="00F03221" w:rsidP="00D848E7">
            <w:pPr>
              <w:spacing w:after="0" w:line="240" w:lineRule="auto"/>
              <w:ind w:left="-104" w:right="-105"/>
              <w:jc w:val="center"/>
              <w:rPr>
                <w:rFonts w:eastAsia="Times New Roman" w:cstheme="minorHAnsi"/>
              </w:rPr>
            </w:pPr>
          </w:p>
        </w:tc>
        <w:tc>
          <w:tcPr>
            <w:tcW w:w="8514" w:type="dxa"/>
            <w:tcBorders>
              <w:top w:val="single" w:sz="4" w:space="0" w:color="auto"/>
              <w:left w:val="nil"/>
              <w:bottom w:val="single" w:sz="4" w:space="0" w:color="auto"/>
              <w:right w:val="single" w:sz="4" w:space="0" w:color="auto"/>
            </w:tcBorders>
            <w:noWrap/>
            <w:vAlign w:val="bottom"/>
            <w:hideMark/>
          </w:tcPr>
          <w:p w14:paraId="0C827506" w14:textId="772EDCDE" w:rsidR="00F03221" w:rsidRPr="00C901B7" w:rsidRDefault="00F03221" w:rsidP="001C2DB8">
            <w:pPr>
              <w:spacing w:after="0" w:line="240" w:lineRule="auto"/>
              <w:rPr>
                <w:rFonts w:eastAsia="Times New Roman" w:cstheme="minorHAnsi"/>
              </w:rPr>
            </w:pPr>
            <w:r w:rsidRPr="00C901B7">
              <w:rPr>
                <w:rFonts w:eastAsia="Times New Roman" w:cstheme="minorHAnsi"/>
              </w:rPr>
              <w:t xml:space="preserve">  A.  Counters indicate this verification by signing the log in the appropriate place.</w:t>
            </w:r>
          </w:p>
        </w:tc>
      </w:tr>
      <w:tr w:rsidR="00F03221" w:rsidRPr="00C901B7" w14:paraId="6F87BACB" w14:textId="77777777" w:rsidTr="00715BCA">
        <w:trPr>
          <w:trHeight w:val="374"/>
        </w:trPr>
        <w:tc>
          <w:tcPr>
            <w:tcW w:w="439" w:type="dxa"/>
            <w:tcBorders>
              <w:top w:val="nil"/>
              <w:bottom w:val="nil"/>
              <w:right w:val="single" w:sz="4" w:space="0" w:color="auto"/>
            </w:tcBorders>
            <w:noWrap/>
            <w:vAlign w:val="bottom"/>
            <w:hideMark/>
          </w:tcPr>
          <w:p w14:paraId="639559F1" w14:textId="77777777" w:rsidR="00F03221" w:rsidRPr="00C901B7" w:rsidRDefault="00F03221" w:rsidP="001C2DB8">
            <w:pPr>
              <w:spacing w:after="0" w:line="240" w:lineRule="auto"/>
              <w:rPr>
                <w:rFonts w:eastAsia="Times New Roman" w:cstheme="minorHAnsi"/>
                <w:b/>
                <w:bCs/>
              </w:rPr>
            </w:pPr>
            <w:r w:rsidRPr="00C901B7">
              <w:rPr>
                <w:rFonts w:eastAsia="Times New Roman" w:cstheme="minorHAnsi"/>
                <w:b/>
                <w:bCs/>
              </w:rPr>
              <w:t> </w:t>
            </w:r>
          </w:p>
        </w:tc>
        <w:tc>
          <w:tcPr>
            <w:tcW w:w="402" w:type="dxa"/>
            <w:vMerge/>
            <w:tcBorders>
              <w:left w:val="nil"/>
              <w:right w:val="single" w:sz="4" w:space="0" w:color="auto"/>
            </w:tcBorders>
            <w:noWrap/>
            <w:vAlign w:val="bottom"/>
          </w:tcPr>
          <w:p w14:paraId="73A84F89" w14:textId="2F116ED9" w:rsidR="00F03221" w:rsidRPr="00C901B7" w:rsidRDefault="00F03221" w:rsidP="00D848E7">
            <w:pPr>
              <w:spacing w:after="0" w:line="240" w:lineRule="auto"/>
              <w:ind w:left="-104" w:right="-105"/>
              <w:jc w:val="center"/>
              <w:rPr>
                <w:rFonts w:eastAsia="Times New Roman" w:cstheme="minorHAnsi"/>
              </w:rPr>
            </w:pPr>
          </w:p>
        </w:tc>
        <w:tc>
          <w:tcPr>
            <w:tcW w:w="8514" w:type="dxa"/>
            <w:tcBorders>
              <w:top w:val="single" w:sz="4" w:space="0" w:color="auto"/>
              <w:left w:val="nil"/>
              <w:bottom w:val="single" w:sz="4" w:space="0" w:color="auto"/>
              <w:right w:val="single" w:sz="4" w:space="0" w:color="auto"/>
            </w:tcBorders>
            <w:noWrap/>
            <w:vAlign w:val="bottom"/>
            <w:hideMark/>
          </w:tcPr>
          <w:p w14:paraId="1B002492" w14:textId="2250958C" w:rsidR="00F03221" w:rsidRPr="00C901B7" w:rsidRDefault="00F03221" w:rsidP="007141CE">
            <w:pPr>
              <w:spacing w:after="0" w:line="240" w:lineRule="auto"/>
              <w:rPr>
                <w:rFonts w:eastAsia="Times New Roman" w:cstheme="minorHAnsi"/>
              </w:rPr>
            </w:pPr>
            <w:r w:rsidRPr="00C901B7">
              <w:rPr>
                <w:rFonts w:eastAsia="Times New Roman" w:cstheme="minorHAnsi"/>
              </w:rPr>
              <w:t xml:space="preserve">  B.  There is a place on the log to note if the bag numbers do not match</w:t>
            </w:r>
          </w:p>
        </w:tc>
      </w:tr>
      <w:tr w:rsidR="00F03221" w:rsidRPr="00C901B7" w14:paraId="233C186F" w14:textId="77777777" w:rsidTr="00715BCA">
        <w:trPr>
          <w:trHeight w:val="374"/>
        </w:trPr>
        <w:tc>
          <w:tcPr>
            <w:tcW w:w="439" w:type="dxa"/>
            <w:tcBorders>
              <w:top w:val="nil"/>
              <w:bottom w:val="nil"/>
              <w:right w:val="single" w:sz="4" w:space="0" w:color="auto"/>
            </w:tcBorders>
            <w:noWrap/>
            <w:vAlign w:val="bottom"/>
            <w:hideMark/>
          </w:tcPr>
          <w:p w14:paraId="45160212" w14:textId="77777777" w:rsidR="00F03221" w:rsidRPr="00C901B7" w:rsidRDefault="00F03221" w:rsidP="001C2DB8">
            <w:pPr>
              <w:spacing w:after="0" w:line="240" w:lineRule="auto"/>
              <w:rPr>
                <w:rFonts w:eastAsia="Times New Roman" w:cstheme="minorHAnsi"/>
                <w:b/>
                <w:bCs/>
              </w:rPr>
            </w:pPr>
            <w:r w:rsidRPr="00C901B7">
              <w:rPr>
                <w:rFonts w:eastAsia="Times New Roman" w:cstheme="minorHAnsi"/>
                <w:b/>
                <w:bCs/>
              </w:rPr>
              <w:t> </w:t>
            </w:r>
          </w:p>
        </w:tc>
        <w:tc>
          <w:tcPr>
            <w:tcW w:w="402" w:type="dxa"/>
            <w:vMerge/>
            <w:tcBorders>
              <w:left w:val="nil"/>
              <w:bottom w:val="single" w:sz="4" w:space="0" w:color="auto"/>
              <w:right w:val="single" w:sz="4" w:space="0" w:color="auto"/>
            </w:tcBorders>
            <w:noWrap/>
            <w:vAlign w:val="center"/>
          </w:tcPr>
          <w:p w14:paraId="785A3DFC" w14:textId="4AD64EC0" w:rsidR="00F03221" w:rsidRPr="00C901B7" w:rsidRDefault="00F03221" w:rsidP="00D848E7">
            <w:pPr>
              <w:spacing w:after="0" w:line="240" w:lineRule="auto"/>
              <w:ind w:left="-104" w:right="-105"/>
              <w:jc w:val="center"/>
              <w:rPr>
                <w:rFonts w:eastAsia="Times New Roman" w:cstheme="minorHAnsi"/>
              </w:rPr>
            </w:pPr>
          </w:p>
        </w:tc>
        <w:tc>
          <w:tcPr>
            <w:tcW w:w="8514" w:type="dxa"/>
            <w:tcBorders>
              <w:top w:val="single" w:sz="4" w:space="0" w:color="auto"/>
              <w:left w:val="nil"/>
              <w:bottom w:val="single" w:sz="4" w:space="0" w:color="auto"/>
              <w:right w:val="single" w:sz="4" w:space="0" w:color="auto"/>
            </w:tcBorders>
            <w:noWrap/>
            <w:vAlign w:val="bottom"/>
            <w:hideMark/>
          </w:tcPr>
          <w:p w14:paraId="3908D765" w14:textId="621B65B1" w:rsidR="00F03221" w:rsidRPr="00C901B7" w:rsidRDefault="00F03221" w:rsidP="007141CE">
            <w:pPr>
              <w:spacing w:after="0" w:line="240" w:lineRule="auto"/>
              <w:rPr>
                <w:rFonts w:eastAsia="Times New Roman" w:cstheme="minorHAnsi"/>
              </w:rPr>
            </w:pPr>
            <w:r w:rsidRPr="00C901B7">
              <w:rPr>
                <w:rFonts w:eastAsia="Times New Roman" w:cstheme="minorHAnsi"/>
              </w:rPr>
              <w:t xml:space="preserve">  C.  If the bag numbers do not match, Pastor, or his designee, would be notified quickly. </w:t>
            </w:r>
          </w:p>
        </w:tc>
      </w:tr>
      <w:tr w:rsidR="00394CB4" w:rsidRPr="00C901B7" w14:paraId="56655528" w14:textId="77777777" w:rsidTr="00715BCA">
        <w:trPr>
          <w:trHeight w:val="374"/>
        </w:trPr>
        <w:tc>
          <w:tcPr>
            <w:tcW w:w="439" w:type="dxa"/>
            <w:tcBorders>
              <w:top w:val="nil"/>
              <w:bottom w:val="nil"/>
              <w:right w:val="single" w:sz="4" w:space="0" w:color="auto"/>
            </w:tcBorders>
            <w:noWrap/>
            <w:vAlign w:val="bottom"/>
            <w:hideMark/>
          </w:tcPr>
          <w:p w14:paraId="53820C86" w14:textId="77777777" w:rsidR="001C2DB8" w:rsidRPr="00C901B7" w:rsidRDefault="001C2DB8" w:rsidP="001C2DB8">
            <w:pPr>
              <w:spacing w:after="0" w:line="240" w:lineRule="auto"/>
              <w:rPr>
                <w:rFonts w:eastAsia="Times New Roman" w:cstheme="minorHAnsi"/>
                <w:b/>
                <w:bCs/>
              </w:rPr>
            </w:pPr>
            <w:r w:rsidRPr="00C901B7">
              <w:rPr>
                <w:rFonts w:eastAsia="Times New Roman" w:cstheme="minorHAnsi"/>
                <w:b/>
                <w:bCs/>
              </w:rPr>
              <w:t> </w:t>
            </w:r>
          </w:p>
        </w:tc>
        <w:tc>
          <w:tcPr>
            <w:tcW w:w="402" w:type="dxa"/>
            <w:tcBorders>
              <w:top w:val="nil"/>
              <w:left w:val="nil"/>
              <w:bottom w:val="single" w:sz="4" w:space="0" w:color="auto"/>
              <w:right w:val="single" w:sz="4" w:space="0" w:color="auto"/>
            </w:tcBorders>
            <w:noWrap/>
            <w:vAlign w:val="center"/>
            <w:hideMark/>
          </w:tcPr>
          <w:p w14:paraId="3F276558" w14:textId="77777777" w:rsidR="001C2DB8" w:rsidRPr="00C901B7" w:rsidRDefault="001C2DB8" w:rsidP="00D848E7">
            <w:pPr>
              <w:spacing w:after="0" w:line="240" w:lineRule="auto"/>
              <w:ind w:left="-104" w:right="-105"/>
              <w:jc w:val="center"/>
              <w:rPr>
                <w:rFonts w:eastAsia="Times New Roman" w:cstheme="minorHAnsi"/>
              </w:rPr>
            </w:pPr>
            <w:r w:rsidRPr="00C901B7">
              <w:rPr>
                <w:rFonts w:eastAsia="Times New Roman" w:cstheme="minorHAnsi"/>
              </w:rPr>
              <w:t>9</w:t>
            </w:r>
          </w:p>
        </w:tc>
        <w:tc>
          <w:tcPr>
            <w:tcW w:w="8514" w:type="dxa"/>
            <w:tcBorders>
              <w:top w:val="single" w:sz="4" w:space="0" w:color="auto"/>
              <w:left w:val="nil"/>
              <w:bottom w:val="single" w:sz="4" w:space="0" w:color="auto"/>
              <w:right w:val="single" w:sz="4" w:space="0" w:color="auto"/>
            </w:tcBorders>
            <w:noWrap/>
            <w:vAlign w:val="bottom"/>
            <w:hideMark/>
          </w:tcPr>
          <w:p w14:paraId="6567B3B0" w14:textId="77777777" w:rsidR="001C2DB8" w:rsidRPr="00C901B7" w:rsidRDefault="001C2DB8" w:rsidP="001C2DB8">
            <w:pPr>
              <w:spacing w:after="0" w:line="240" w:lineRule="auto"/>
              <w:rPr>
                <w:rFonts w:eastAsia="Times New Roman" w:cstheme="minorHAnsi"/>
              </w:rPr>
            </w:pPr>
            <w:r w:rsidRPr="00C901B7">
              <w:rPr>
                <w:rFonts w:eastAsia="Times New Roman" w:cstheme="minorHAnsi"/>
              </w:rPr>
              <w:t>All counters sign the count sheets.</w:t>
            </w:r>
          </w:p>
        </w:tc>
      </w:tr>
      <w:tr w:rsidR="00394CB4" w:rsidRPr="00C901B7" w14:paraId="15531688" w14:textId="77777777" w:rsidTr="00715BCA">
        <w:trPr>
          <w:trHeight w:val="374"/>
        </w:trPr>
        <w:tc>
          <w:tcPr>
            <w:tcW w:w="439" w:type="dxa"/>
            <w:tcBorders>
              <w:top w:val="nil"/>
              <w:bottom w:val="nil"/>
              <w:right w:val="single" w:sz="4" w:space="0" w:color="auto"/>
            </w:tcBorders>
            <w:noWrap/>
            <w:vAlign w:val="bottom"/>
            <w:hideMark/>
          </w:tcPr>
          <w:p w14:paraId="0880C0CB" w14:textId="77777777" w:rsidR="001C2DB8" w:rsidRPr="00C901B7" w:rsidRDefault="001C2DB8" w:rsidP="001C2DB8">
            <w:pPr>
              <w:spacing w:after="0" w:line="240" w:lineRule="auto"/>
              <w:rPr>
                <w:rFonts w:eastAsia="Times New Roman" w:cstheme="minorHAnsi"/>
                <w:b/>
                <w:bCs/>
              </w:rPr>
            </w:pPr>
            <w:r w:rsidRPr="00C901B7">
              <w:rPr>
                <w:rFonts w:eastAsia="Times New Roman" w:cstheme="minorHAnsi"/>
                <w:b/>
                <w:bCs/>
              </w:rPr>
              <w:t> </w:t>
            </w:r>
          </w:p>
        </w:tc>
        <w:tc>
          <w:tcPr>
            <w:tcW w:w="402" w:type="dxa"/>
            <w:tcBorders>
              <w:top w:val="nil"/>
              <w:left w:val="nil"/>
              <w:bottom w:val="single" w:sz="4" w:space="0" w:color="auto"/>
              <w:right w:val="single" w:sz="4" w:space="0" w:color="auto"/>
            </w:tcBorders>
            <w:noWrap/>
            <w:vAlign w:val="center"/>
            <w:hideMark/>
          </w:tcPr>
          <w:p w14:paraId="4E70D661" w14:textId="77777777" w:rsidR="001C2DB8" w:rsidRPr="00C901B7" w:rsidRDefault="001C2DB8" w:rsidP="00D848E7">
            <w:pPr>
              <w:spacing w:after="0" w:line="240" w:lineRule="auto"/>
              <w:ind w:left="-104" w:right="-105"/>
              <w:jc w:val="center"/>
              <w:rPr>
                <w:rFonts w:eastAsia="Times New Roman" w:cstheme="minorHAnsi"/>
              </w:rPr>
            </w:pPr>
            <w:r w:rsidRPr="00C901B7">
              <w:rPr>
                <w:rFonts w:eastAsia="Times New Roman" w:cstheme="minorHAnsi"/>
              </w:rPr>
              <w:t>10</w:t>
            </w:r>
          </w:p>
        </w:tc>
        <w:tc>
          <w:tcPr>
            <w:tcW w:w="8514" w:type="dxa"/>
            <w:tcBorders>
              <w:top w:val="single" w:sz="4" w:space="0" w:color="auto"/>
              <w:left w:val="nil"/>
              <w:bottom w:val="single" w:sz="4" w:space="0" w:color="auto"/>
              <w:right w:val="single" w:sz="4" w:space="0" w:color="auto"/>
            </w:tcBorders>
            <w:noWrap/>
            <w:vAlign w:val="bottom"/>
            <w:hideMark/>
          </w:tcPr>
          <w:p w14:paraId="59DD2EA3" w14:textId="77777777" w:rsidR="001C2DB8" w:rsidRPr="00C901B7" w:rsidRDefault="001C2DB8" w:rsidP="001C2DB8">
            <w:pPr>
              <w:spacing w:after="0" w:line="240" w:lineRule="auto"/>
              <w:rPr>
                <w:rFonts w:eastAsia="Times New Roman" w:cstheme="minorHAnsi"/>
              </w:rPr>
            </w:pPr>
            <w:r w:rsidRPr="00C901B7">
              <w:rPr>
                <w:rFonts w:eastAsia="Times New Roman" w:cstheme="minorHAnsi"/>
              </w:rPr>
              <w:t>Payments are never cashed out of offertory receipts</w:t>
            </w:r>
          </w:p>
        </w:tc>
      </w:tr>
      <w:tr w:rsidR="00394CB4" w:rsidRPr="00C901B7" w14:paraId="33439296" w14:textId="77777777" w:rsidTr="00715BCA">
        <w:trPr>
          <w:trHeight w:val="374"/>
        </w:trPr>
        <w:tc>
          <w:tcPr>
            <w:tcW w:w="439" w:type="dxa"/>
            <w:tcBorders>
              <w:top w:val="nil"/>
              <w:bottom w:val="nil"/>
              <w:right w:val="single" w:sz="4" w:space="0" w:color="auto"/>
            </w:tcBorders>
            <w:noWrap/>
            <w:vAlign w:val="bottom"/>
            <w:hideMark/>
          </w:tcPr>
          <w:p w14:paraId="2F9427CA" w14:textId="77777777" w:rsidR="001C2DB8" w:rsidRPr="00C901B7" w:rsidRDefault="001C2DB8" w:rsidP="001C2DB8">
            <w:pPr>
              <w:spacing w:after="0" w:line="240" w:lineRule="auto"/>
              <w:rPr>
                <w:rFonts w:eastAsia="Times New Roman" w:cstheme="minorHAnsi"/>
                <w:b/>
                <w:bCs/>
              </w:rPr>
            </w:pPr>
            <w:r w:rsidRPr="00C901B7">
              <w:rPr>
                <w:rFonts w:eastAsia="Times New Roman" w:cstheme="minorHAnsi"/>
                <w:b/>
                <w:bCs/>
              </w:rPr>
              <w:t> </w:t>
            </w:r>
          </w:p>
        </w:tc>
        <w:tc>
          <w:tcPr>
            <w:tcW w:w="402" w:type="dxa"/>
            <w:tcBorders>
              <w:top w:val="nil"/>
              <w:left w:val="nil"/>
              <w:bottom w:val="single" w:sz="4" w:space="0" w:color="auto"/>
              <w:right w:val="single" w:sz="4" w:space="0" w:color="auto"/>
            </w:tcBorders>
            <w:noWrap/>
            <w:vAlign w:val="center"/>
            <w:hideMark/>
          </w:tcPr>
          <w:p w14:paraId="61C735B1" w14:textId="77777777" w:rsidR="001C2DB8" w:rsidRPr="00C901B7" w:rsidRDefault="001C2DB8" w:rsidP="00D848E7">
            <w:pPr>
              <w:spacing w:after="0" w:line="240" w:lineRule="auto"/>
              <w:ind w:left="-104" w:right="-105"/>
              <w:jc w:val="center"/>
              <w:rPr>
                <w:rFonts w:eastAsia="Times New Roman" w:cstheme="minorHAnsi"/>
              </w:rPr>
            </w:pPr>
            <w:r w:rsidRPr="00C901B7">
              <w:rPr>
                <w:rFonts w:eastAsia="Times New Roman" w:cstheme="minorHAnsi"/>
              </w:rPr>
              <w:t>11</w:t>
            </w:r>
          </w:p>
        </w:tc>
        <w:tc>
          <w:tcPr>
            <w:tcW w:w="8514" w:type="dxa"/>
            <w:tcBorders>
              <w:top w:val="single" w:sz="4" w:space="0" w:color="auto"/>
              <w:left w:val="nil"/>
              <w:bottom w:val="single" w:sz="4" w:space="0" w:color="auto"/>
              <w:right w:val="single" w:sz="4" w:space="0" w:color="auto"/>
            </w:tcBorders>
            <w:noWrap/>
            <w:vAlign w:val="bottom"/>
            <w:hideMark/>
          </w:tcPr>
          <w:p w14:paraId="3263A1D1" w14:textId="77777777" w:rsidR="001C2DB8" w:rsidRPr="00C901B7" w:rsidRDefault="001C2DB8" w:rsidP="001C2DB8">
            <w:pPr>
              <w:spacing w:after="0" w:line="240" w:lineRule="auto"/>
              <w:rPr>
                <w:rFonts w:eastAsia="Times New Roman" w:cstheme="minorHAnsi"/>
              </w:rPr>
            </w:pPr>
            <w:r w:rsidRPr="00C901B7">
              <w:rPr>
                <w:rFonts w:eastAsia="Times New Roman" w:cstheme="minorHAnsi"/>
              </w:rPr>
              <w:t>Checks are immediately endorsed "For Deposit Only" with the parish account number.</w:t>
            </w:r>
          </w:p>
        </w:tc>
      </w:tr>
      <w:tr w:rsidR="00394CB4" w:rsidRPr="00C901B7" w14:paraId="63FEED7D" w14:textId="77777777" w:rsidTr="00866D7C">
        <w:trPr>
          <w:trHeight w:val="547"/>
        </w:trPr>
        <w:tc>
          <w:tcPr>
            <w:tcW w:w="439" w:type="dxa"/>
            <w:tcBorders>
              <w:top w:val="nil"/>
              <w:bottom w:val="nil"/>
              <w:right w:val="single" w:sz="4" w:space="0" w:color="auto"/>
            </w:tcBorders>
            <w:noWrap/>
            <w:vAlign w:val="bottom"/>
            <w:hideMark/>
          </w:tcPr>
          <w:p w14:paraId="425B5F28" w14:textId="77777777" w:rsidR="001C2DB8" w:rsidRPr="00C901B7" w:rsidRDefault="001C2DB8" w:rsidP="001C2DB8">
            <w:pPr>
              <w:spacing w:after="0" w:line="240" w:lineRule="auto"/>
              <w:rPr>
                <w:rFonts w:eastAsia="Times New Roman" w:cstheme="minorHAnsi"/>
                <w:b/>
                <w:bCs/>
              </w:rPr>
            </w:pPr>
            <w:r w:rsidRPr="00C901B7">
              <w:rPr>
                <w:rFonts w:eastAsia="Times New Roman" w:cstheme="minorHAnsi"/>
                <w:b/>
                <w:bCs/>
              </w:rPr>
              <w:t> </w:t>
            </w:r>
          </w:p>
        </w:tc>
        <w:tc>
          <w:tcPr>
            <w:tcW w:w="402" w:type="dxa"/>
            <w:tcBorders>
              <w:top w:val="nil"/>
              <w:left w:val="nil"/>
              <w:bottom w:val="single" w:sz="4" w:space="0" w:color="auto"/>
              <w:right w:val="single" w:sz="4" w:space="0" w:color="auto"/>
            </w:tcBorders>
            <w:noWrap/>
            <w:vAlign w:val="center"/>
            <w:hideMark/>
          </w:tcPr>
          <w:p w14:paraId="465E5321" w14:textId="77777777" w:rsidR="001C2DB8" w:rsidRPr="00C901B7" w:rsidRDefault="001C2DB8" w:rsidP="00D848E7">
            <w:pPr>
              <w:spacing w:after="0" w:line="240" w:lineRule="auto"/>
              <w:ind w:left="-104" w:right="-105"/>
              <w:jc w:val="center"/>
              <w:rPr>
                <w:rFonts w:eastAsia="Times New Roman" w:cstheme="minorHAnsi"/>
              </w:rPr>
            </w:pPr>
            <w:r w:rsidRPr="00C901B7">
              <w:rPr>
                <w:rFonts w:eastAsia="Times New Roman" w:cstheme="minorHAnsi"/>
              </w:rPr>
              <w:t>12</w:t>
            </w:r>
          </w:p>
        </w:tc>
        <w:tc>
          <w:tcPr>
            <w:tcW w:w="8514" w:type="dxa"/>
            <w:tcBorders>
              <w:top w:val="single" w:sz="4" w:space="0" w:color="auto"/>
              <w:left w:val="nil"/>
              <w:bottom w:val="single" w:sz="4" w:space="0" w:color="auto"/>
              <w:right w:val="single" w:sz="4" w:space="0" w:color="auto"/>
            </w:tcBorders>
            <w:noWrap/>
            <w:vAlign w:val="bottom"/>
            <w:hideMark/>
          </w:tcPr>
          <w:p w14:paraId="2BA7EB69" w14:textId="20689A18" w:rsidR="001C2DB8" w:rsidRPr="00C901B7" w:rsidRDefault="001C2DB8" w:rsidP="001C2DB8">
            <w:pPr>
              <w:spacing w:after="0" w:line="240" w:lineRule="auto"/>
              <w:rPr>
                <w:rFonts w:eastAsia="Times New Roman" w:cstheme="minorHAnsi"/>
              </w:rPr>
            </w:pPr>
            <w:r w:rsidRPr="00C901B7">
              <w:rPr>
                <w:rFonts w:eastAsia="Times New Roman" w:cstheme="minorHAnsi"/>
              </w:rPr>
              <w:t>A deposit slip in triplicate is prepared.  One copy attaches to the count sheet, one goes</w:t>
            </w:r>
            <w:r w:rsidR="00F94DFB" w:rsidRPr="00C901B7">
              <w:rPr>
                <w:rFonts w:eastAsia="Times New Roman" w:cstheme="minorHAnsi"/>
              </w:rPr>
              <w:t xml:space="preserve"> with the bank deposit, and one stays in the deposit book.</w:t>
            </w:r>
          </w:p>
        </w:tc>
      </w:tr>
      <w:tr w:rsidR="00F03221" w:rsidRPr="00C901B7" w14:paraId="0CFC6D39" w14:textId="77777777" w:rsidTr="00715BCA">
        <w:trPr>
          <w:trHeight w:val="374"/>
        </w:trPr>
        <w:tc>
          <w:tcPr>
            <w:tcW w:w="439" w:type="dxa"/>
            <w:tcBorders>
              <w:top w:val="nil"/>
              <w:bottom w:val="nil"/>
              <w:right w:val="single" w:sz="4" w:space="0" w:color="auto"/>
            </w:tcBorders>
            <w:noWrap/>
            <w:vAlign w:val="bottom"/>
            <w:hideMark/>
          </w:tcPr>
          <w:p w14:paraId="63A3AFBB" w14:textId="77777777" w:rsidR="00F03221" w:rsidRPr="00C901B7" w:rsidRDefault="00F03221" w:rsidP="001C2DB8">
            <w:pPr>
              <w:spacing w:after="0" w:line="240" w:lineRule="auto"/>
              <w:rPr>
                <w:rFonts w:eastAsia="Times New Roman" w:cstheme="minorHAnsi"/>
                <w:b/>
                <w:bCs/>
              </w:rPr>
            </w:pPr>
            <w:r w:rsidRPr="00C901B7">
              <w:rPr>
                <w:rFonts w:eastAsia="Times New Roman" w:cstheme="minorHAnsi"/>
                <w:b/>
                <w:bCs/>
              </w:rPr>
              <w:t> </w:t>
            </w:r>
          </w:p>
        </w:tc>
        <w:tc>
          <w:tcPr>
            <w:tcW w:w="402" w:type="dxa"/>
            <w:vMerge w:val="restart"/>
            <w:tcBorders>
              <w:top w:val="nil"/>
              <w:left w:val="nil"/>
              <w:right w:val="single" w:sz="4" w:space="0" w:color="auto"/>
            </w:tcBorders>
            <w:noWrap/>
            <w:vAlign w:val="center"/>
            <w:hideMark/>
          </w:tcPr>
          <w:p w14:paraId="1999855C" w14:textId="77777777" w:rsidR="00F03221" w:rsidRPr="00C901B7" w:rsidRDefault="00F03221" w:rsidP="00D848E7">
            <w:pPr>
              <w:spacing w:after="0" w:line="240" w:lineRule="auto"/>
              <w:ind w:left="-104" w:right="-105"/>
              <w:jc w:val="center"/>
              <w:rPr>
                <w:rFonts w:eastAsia="Times New Roman" w:cstheme="minorHAnsi"/>
              </w:rPr>
            </w:pPr>
            <w:r w:rsidRPr="00C901B7">
              <w:rPr>
                <w:rFonts w:eastAsia="Times New Roman" w:cstheme="minorHAnsi"/>
              </w:rPr>
              <w:t>13</w:t>
            </w:r>
          </w:p>
        </w:tc>
        <w:tc>
          <w:tcPr>
            <w:tcW w:w="8514" w:type="dxa"/>
            <w:tcBorders>
              <w:top w:val="single" w:sz="4" w:space="0" w:color="auto"/>
              <w:left w:val="nil"/>
              <w:bottom w:val="single" w:sz="4" w:space="0" w:color="auto"/>
              <w:right w:val="single" w:sz="4" w:space="0" w:color="auto"/>
            </w:tcBorders>
            <w:noWrap/>
            <w:vAlign w:val="bottom"/>
            <w:hideMark/>
          </w:tcPr>
          <w:p w14:paraId="319DC788" w14:textId="5EAE1ACF" w:rsidR="00F03221" w:rsidRPr="00C901B7" w:rsidRDefault="00F03221" w:rsidP="001C2DB8">
            <w:pPr>
              <w:spacing w:after="0" w:line="240" w:lineRule="auto"/>
              <w:rPr>
                <w:rFonts w:eastAsia="Times New Roman" w:cstheme="minorHAnsi"/>
              </w:rPr>
            </w:pPr>
            <w:r w:rsidRPr="00C901B7">
              <w:rPr>
                <w:rFonts w:eastAsia="Times New Roman" w:cstheme="minorHAnsi"/>
              </w:rPr>
              <w:t>A tamper-resistant bag or a locking bank bag is used to transport all deposits.</w:t>
            </w:r>
          </w:p>
        </w:tc>
      </w:tr>
      <w:tr w:rsidR="00F03221" w:rsidRPr="00C901B7" w14:paraId="7E084409" w14:textId="77777777" w:rsidTr="00715BCA">
        <w:trPr>
          <w:trHeight w:val="374"/>
        </w:trPr>
        <w:tc>
          <w:tcPr>
            <w:tcW w:w="439" w:type="dxa"/>
            <w:tcBorders>
              <w:top w:val="nil"/>
              <w:bottom w:val="nil"/>
              <w:right w:val="single" w:sz="4" w:space="0" w:color="auto"/>
            </w:tcBorders>
            <w:noWrap/>
            <w:vAlign w:val="bottom"/>
            <w:hideMark/>
          </w:tcPr>
          <w:p w14:paraId="4AF6DBC1" w14:textId="77777777" w:rsidR="00F03221" w:rsidRPr="00C901B7" w:rsidRDefault="00F03221" w:rsidP="001C2DB8">
            <w:pPr>
              <w:spacing w:after="0" w:line="240" w:lineRule="auto"/>
              <w:rPr>
                <w:rFonts w:eastAsia="Times New Roman" w:cstheme="minorHAnsi"/>
                <w:b/>
                <w:bCs/>
              </w:rPr>
            </w:pPr>
            <w:r w:rsidRPr="00C901B7">
              <w:rPr>
                <w:rFonts w:eastAsia="Times New Roman" w:cstheme="minorHAnsi"/>
                <w:b/>
                <w:bCs/>
              </w:rPr>
              <w:t> </w:t>
            </w:r>
          </w:p>
        </w:tc>
        <w:tc>
          <w:tcPr>
            <w:tcW w:w="402" w:type="dxa"/>
            <w:vMerge/>
            <w:tcBorders>
              <w:left w:val="nil"/>
              <w:bottom w:val="single" w:sz="4" w:space="0" w:color="auto"/>
              <w:right w:val="single" w:sz="4" w:space="0" w:color="auto"/>
            </w:tcBorders>
            <w:noWrap/>
            <w:vAlign w:val="bottom"/>
            <w:hideMark/>
          </w:tcPr>
          <w:p w14:paraId="7B594FDB" w14:textId="58D3AA24" w:rsidR="00F03221" w:rsidRPr="00C901B7" w:rsidRDefault="00F03221" w:rsidP="00D848E7">
            <w:pPr>
              <w:spacing w:after="0" w:line="240" w:lineRule="auto"/>
              <w:ind w:left="-104" w:right="-105"/>
              <w:jc w:val="center"/>
              <w:rPr>
                <w:rFonts w:eastAsia="Times New Roman" w:cstheme="minorHAnsi"/>
              </w:rPr>
            </w:pPr>
          </w:p>
        </w:tc>
        <w:tc>
          <w:tcPr>
            <w:tcW w:w="8514" w:type="dxa"/>
            <w:tcBorders>
              <w:top w:val="single" w:sz="4" w:space="0" w:color="auto"/>
              <w:left w:val="nil"/>
              <w:bottom w:val="single" w:sz="4" w:space="0" w:color="auto"/>
              <w:right w:val="single" w:sz="4" w:space="0" w:color="auto"/>
            </w:tcBorders>
            <w:noWrap/>
            <w:vAlign w:val="bottom"/>
            <w:hideMark/>
          </w:tcPr>
          <w:p w14:paraId="2C596F1C" w14:textId="7B50870D" w:rsidR="00F03221" w:rsidRPr="00C901B7" w:rsidRDefault="00F03221" w:rsidP="007141CE">
            <w:pPr>
              <w:spacing w:after="0" w:line="240" w:lineRule="auto"/>
              <w:rPr>
                <w:rFonts w:eastAsia="Times New Roman" w:cstheme="minorHAnsi"/>
              </w:rPr>
            </w:pPr>
            <w:r w:rsidRPr="00C901B7">
              <w:rPr>
                <w:rFonts w:eastAsia="Times New Roman" w:cstheme="minorHAnsi"/>
              </w:rPr>
              <w:t xml:space="preserve">  A.  The bank is aware that there should be a tamper-resistant bag or locked bank bag.</w:t>
            </w:r>
          </w:p>
        </w:tc>
      </w:tr>
      <w:tr w:rsidR="00394CB4" w:rsidRPr="00C901B7" w14:paraId="2939EFC7" w14:textId="77777777" w:rsidTr="00715BCA">
        <w:trPr>
          <w:trHeight w:val="374"/>
        </w:trPr>
        <w:tc>
          <w:tcPr>
            <w:tcW w:w="439" w:type="dxa"/>
            <w:tcBorders>
              <w:top w:val="nil"/>
              <w:bottom w:val="nil"/>
              <w:right w:val="single" w:sz="4" w:space="0" w:color="auto"/>
            </w:tcBorders>
            <w:noWrap/>
            <w:vAlign w:val="bottom"/>
            <w:hideMark/>
          </w:tcPr>
          <w:p w14:paraId="181C7B8A" w14:textId="77777777" w:rsidR="00821142" w:rsidRPr="00C901B7" w:rsidRDefault="00821142" w:rsidP="00821142">
            <w:pPr>
              <w:spacing w:after="0" w:line="240" w:lineRule="auto"/>
              <w:rPr>
                <w:rFonts w:eastAsia="Times New Roman" w:cstheme="minorHAnsi"/>
                <w:b/>
                <w:bCs/>
              </w:rPr>
            </w:pPr>
            <w:r w:rsidRPr="00C901B7">
              <w:rPr>
                <w:rFonts w:eastAsia="Times New Roman" w:cstheme="minorHAnsi"/>
                <w:b/>
                <w:bCs/>
              </w:rPr>
              <w:t>G.</w:t>
            </w:r>
          </w:p>
        </w:tc>
        <w:tc>
          <w:tcPr>
            <w:tcW w:w="891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17BC2DE9" w14:textId="77299227" w:rsidR="00821142" w:rsidRPr="00C901B7" w:rsidRDefault="00821142" w:rsidP="006813FF">
            <w:pPr>
              <w:spacing w:after="0" w:line="240" w:lineRule="auto"/>
              <w:rPr>
                <w:rFonts w:eastAsia="Times New Roman" w:cstheme="minorHAnsi"/>
                <w:b/>
                <w:bCs/>
              </w:rPr>
            </w:pPr>
            <w:r w:rsidRPr="00C901B7">
              <w:rPr>
                <w:rFonts w:eastAsia="Times New Roman" w:cstheme="minorHAnsi"/>
                <w:b/>
                <w:bCs/>
              </w:rPr>
              <w:t>Parish</w:t>
            </w:r>
            <w:r w:rsidR="006813FF" w:rsidRPr="00C901B7">
              <w:rPr>
                <w:rFonts w:eastAsia="Times New Roman" w:cstheme="minorHAnsi"/>
                <w:b/>
                <w:bCs/>
              </w:rPr>
              <w:t xml:space="preserve">SOFT </w:t>
            </w:r>
            <w:r w:rsidR="00734F5C" w:rsidRPr="00C901B7">
              <w:rPr>
                <w:rFonts w:eastAsia="Times New Roman" w:cstheme="minorHAnsi"/>
                <w:b/>
                <w:bCs/>
              </w:rPr>
              <w:t>Family Suites</w:t>
            </w:r>
            <w:r w:rsidRPr="00C901B7">
              <w:rPr>
                <w:rFonts w:eastAsia="Times New Roman" w:cstheme="minorHAnsi"/>
                <w:b/>
                <w:bCs/>
              </w:rPr>
              <w:t xml:space="preserve"> Reporting</w:t>
            </w:r>
            <w:r w:rsidR="006813FF" w:rsidRPr="00C901B7">
              <w:rPr>
                <w:rFonts w:eastAsia="Times New Roman" w:cstheme="minorHAnsi"/>
                <w:b/>
                <w:bCs/>
              </w:rPr>
              <w:fldChar w:fldCharType="begin"/>
            </w:r>
            <w:r w:rsidR="006813FF" w:rsidRPr="00C901B7">
              <w:instrText xml:space="preserve"> XE "</w:instrText>
            </w:r>
            <w:r w:rsidR="006813FF" w:rsidRPr="00C901B7">
              <w:rPr>
                <w:rFonts w:eastAsia="Times New Roman" w:cstheme="minorHAnsi"/>
                <w:bCs/>
              </w:rPr>
              <w:instrText>ParishSOFT Offering Reporting</w:instrText>
            </w:r>
            <w:r w:rsidR="006813FF" w:rsidRPr="00C901B7">
              <w:instrText xml:space="preserve">" </w:instrText>
            </w:r>
            <w:r w:rsidR="006813FF" w:rsidRPr="00C901B7">
              <w:rPr>
                <w:rFonts w:eastAsia="Times New Roman" w:cstheme="minorHAnsi"/>
                <w:b/>
                <w:bCs/>
              </w:rPr>
              <w:fldChar w:fldCharType="end"/>
            </w:r>
          </w:p>
        </w:tc>
      </w:tr>
      <w:tr w:rsidR="00F03221" w:rsidRPr="00C901B7" w14:paraId="6CE215D8" w14:textId="77777777" w:rsidTr="00715BCA">
        <w:trPr>
          <w:trHeight w:val="374"/>
        </w:trPr>
        <w:tc>
          <w:tcPr>
            <w:tcW w:w="439" w:type="dxa"/>
            <w:tcBorders>
              <w:top w:val="nil"/>
              <w:bottom w:val="nil"/>
              <w:right w:val="single" w:sz="4" w:space="0" w:color="auto"/>
            </w:tcBorders>
            <w:noWrap/>
            <w:vAlign w:val="bottom"/>
            <w:hideMark/>
          </w:tcPr>
          <w:p w14:paraId="2EB07E9C" w14:textId="77777777" w:rsidR="00F03221" w:rsidRPr="00C901B7" w:rsidRDefault="00F03221" w:rsidP="00821142">
            <w:pPr>
              <w:spacing w:after="0" w:line="240" w:lineRule="auto"/>
              <w:jc w:val="center"/>
              <w:rPr>
                <w:rFonts w:eastAsia="Times New Roman" w:cstheme="minorHAnsi"/>
              </w:rPr>
            </w:pPr>
            <w:r w:rsidRPr="00C901B7">
              <w:rPr>
                <w:rFonts w:eastAsia="Times New Roman" w:cstheme="minorHAnsi"/>
              </w:rPr>
              <w:t> </w:t>
            </w:r>
          </w:p>
        </w:tc>
        <w:tc>
          <w:tcPr>
            <w:tcW w:w="402" w:type="dxa"/>
            <w:vMerge w:val="restart"/>
            <w:tcBorders>
              <w:top w:val="single" w:sz="4" w:space="0" w:color="auto"/>
              <w:left w:val="nil"/>
              <w:right w:val="single" w:sz="4" w:space="0" w:color="auto"/>
            </w:tcBorders>
            <w:shd w:val="clear" w:color="000000" w:fill="FFFFFF"/>
            <w:noWrap/>
            <w:vAlign w:val="center"/>
            <w:hideMark/>
          </w:tcPr>
          <w:p w14:paraId="43F5EDEE" w14:textId="77777777" w:rsidR="00F03221" w:rsidRPr="00C901B7" w:rsidRDefault="00F03221" w:rsidP="00D848E7">
            <w:pPr>
              <w:spacing w:after="0" w:line="240" w:lineRule="auto"/>
              <w:jc w:val="center"/>
              <w:rPr>
                <w:rFonts w:eastAsia="Times New Roman" w:cstheme="minorHAnsi"/>
              </w:rPr>
            </w:pPr>
            <w:r w:rsidRPr="00C901B7">
              <w:rPr>
                <w:rFonts w:eastAsia="Times New Roman" w:cstheme="minorHAnsi"/>
              </w:rPr>
              <w:t>1</w:t>
            </w:r>
          </w:p>
        </w:tc>
        <w:tc>
          <w:tcPr>
            <w:tcW w:w="8514" w:type="dxa"/>
            <w:tcBorders>
              <w:top w:val="single" w:sz="4" w:space="0" w:color="auto"/>
              <w:left w:val="nil"/>
              <w:bottom w:val="single" w:sz="4" w:space="0" w:color="auto"/>
              <w:right w:val="single" w:sz="4" w:space="0" w:color="auto"/>
            </w:tcBorders>
            <w:shd w:val="clear" w:color="000000" w:fill="FFFFFF"/>
            <w:noWrap/>
            <w:vAlign w:val="bottom"/>
            <w:hideMark/>
          </w:tcPr>
          <w:p w14:paraId="4CB59356" w14:textId="4EE7FC10" w:rsidR="00F03221" w:rsidRPr="00C901B7" w:rsidRDefault="00D22931" w:rsidP="00734F5C">
            <w:pPr>
              <w:spacing w:after="0" w:line="240" w:lineRule="auto"/>
              <w:rPr>
                <w:rFonts w:eastAsia="Times New Roman" w:cstheme="minorHAnsi"/>
              </w:rPr>
            </w:pPr>
            <w:r w:rsidRPr="00C901B7">
              <w:rPr>
                <w:rFonts w:eastAsia="Times New Roman" w:cstheme="minorHAnsi"/>
              </w:rPr>
              <w:t xml:space="preserve">ParishSOFT </w:t>
            </w:r>
            <w:r w:rsidR="00F03221" w:rsidRPr="00C901B7">
              <w:rPr>
                <w:rFonts w:eastAsia="Times New Roman" w:cstheme="minorHAnsi"/>
              </w:rPr>
              <w:t xml:space="preserve">Family Suites is used to record individual tithes. </w:t>
            </w:r>
          </w:p>
        </w:tc>
      </w:tr>
      <w:tr w:rsidR="00F03221" w:rsidRPr="00C901B7" w14:paraId="1B385EBC" w14:textId="77777777" w:rsidTr="00715BCA">
        <w:trPr>
          <w:trHeight w:val="374"/>
        </w:trPr>
        <w:tc>
          <w:tcPr>
            <w:tcW w:w="439" w:type="dxa"/>
            <w:tcBorders>
              <w:top w:val="nil"/>
              <w:bottom w:val="nil"/>
              <w:right w:val="single" w:sz="4" w:space="0" w:color="auto"/>
            </w:tcBorders>
            <w:noWrap/>
            <w:vAlign w:val="bottom"/>
            <w:hideMark/>
          </w:tcPr>
          <w:p w14:paraId="386CE3E0" w14:textId="77777777" w:rsidR="00F03221" w:rsidRPr="00C901B7" w:rsidRDefault="00F03221" w:rsidP="00821142">
            <w:pPr>
              <w:spacing w:after="0" w:line="240" w:lineRule="auto"/>
              <w:jc w:val="center"/>
              <w:rPr>
                <w:rFonts w:eastAsia="Times New Roman" w:cstheme="minorHAnsi"/>
              </w:rPr>
            </w:pPr>
            <w:r w:rsidRPr="00C901B7">
              <w:rPr>
                <w:rFonts w:eastAsia="Times New Roman" w:cstheme="minorHAnsi"/>
              </w:rPr>
              <w:t> </w:t>
            </w:r>
          </w:p>
        </w:tc>
        <w:tc>
          <w:tcPr>
            <w:tcW w:w="402" w:type="dxa"/>
            <w:vMerge/>
            <w:tcBorders>
              <w:left w:val="nil"/>
              <w:right w:val="single" w:sz="4" w:space="0" w:color="auto"/>
            </w:tcBorders>
            <w:shd w:val="clear" w:color="000000" w:fill="FFFFFF"/>
            <w:noWrap/>
            <w:vAlign w:val="center"/>
          </w:tcPr>
          <w:p w14:paraId="446ECB23" w14:textId="1C31C54A" w:rsidR="00F03221" w:rsidRPr="00C901B7" w:rsidRDefault="00F03221" w:rsidP="00D848E7">
            <w:pPr>
              <w:spacing w:after="0" w:line="240" w:lineRule="auto"/>
              <w:jc w:val="center"/>
              <w:rPr>
                <w:rFonts w:eastAsia="Times New Roman" w:cstheme="minorHAnsi"/>
              </w:rPr>
            </w:pPr>
          </w:p>
        </w:tc>
        <w:tc>
          <w:tcPr>
            <w:tcW w:w="8514" w:type="dxa"/>
            <w:tcBorders>
              <w:top w:val="single" w:sz="4" w:space="0" w:color="auto"/>
              <w:left w:val="nil"/>
              <w:bottom w:val="single" w:sz="4" w:space="0" w:color="auto"/>
              <w:right w:val="single" w:sz="4" w:space="0" w:color="auto"/>
            </w:tcBorders>
            <w:noWrap/>
            <w:vAlign w:val="bottom"/>
            <w:hideMark/>
          </w:tcPr>
          <w:p w14:paraId="6973D17C" w14:textId="66DA4085" w:rsidR="00F03221" w:rsidRPr="00C901B7" w:rsidRDefault="00F03221" w:rsidP="00821142">
            <w:pPr>
              <w:spacing w:after="0" w:line="240" w:lineRule="auto"/>
              <w:rPr>
                <w:rFonts w:eastAsia="Times New Roman" w:cstheme="minorHAnsi"/>
              </w:rPr>
            </w:pPr>
            <w:r w:rsidRPr="00C901B7">
              <w:rPr>
                <w:rFonts w:eastAsia="Times New Roman" w:cstheme="minorHAnsi"/>
              </w:rPr>
              <w:t xml:space="preserve">  A.   Passwords are required to gain access.</w:t>
            </w:r>
          </w:p>
        </w:tc>
      </w:tr>
      <w:tr w:rsidR="00394CB4" w:rsidRPr="00C901B7" w14:paraId="1B915BF7" w14:textId="77777777" w:rsidTr="00715BCA">
        <w:trPr>
          <w:trHeight w:val="374"/>
        </w:trPr>
        <w:tc>
          <w:tcPr>
            <w:tcW w:w="439" w:type="dxa"/>
            <w:tcBorders>
              <w:top w:val="nil"/>
              <w:bottom w:val="nil"/>
              <w:right w:val="single" w:sz="4" w:space="0" w:color="auto"/>
            </w:tcBorders>
            <w:noWrap/>
            <w:vAlign w:val="bottom"/>
            <w:hideMark/>
          </w:tcPr>
          <w:p w14:paraId="29D35495" w14:textId="77777777" w:rsidR="00821142" w:rsidRPr="00C901B7" w:rsidRDefault="00821142" w:rsidP="00821142">
            <w:pPr>
              <w:spacing w:after="0" w:line="240" w:lineRule="auto"/>
              <w:jc w:val="center"/>
              <w:rPr>
                <w:rFonts w:eastAsia="Times New Roman" w:cstheme="minorHAnsi"/>
              </w:rPr>
            </w:pPr>
            <w:r w:rsidRPr="00C901B7">
              <w:rPr>
                <w:rFonts w:eastAsia="Times New Roman" w:cstheme="minorHAnsi"/>
              </w:rPr>
              <w:t> </w:t>
            </w:r>
          </w:p>
        </w:tc>
        <w:tc>
          <w:tcPr>
            <w:tcW w:w="402" w:type="dxa"/>
            <w:tcBorders>
              <w:top w:val="nil"/>
              <w:left w:val="nil"/>
              <w:bottom w:val="single" w:sz="4" w:space="0" w:color="auto"/>
              <w:right w:val="single" w:sz="4" w:space="0" w:color="auto"/>
            </w:tcBorders>
            <w:shd w:val="clear" w:color="000000" w:fill="FFFFFF"/>
            <w:noWrap/>
            <w:vAlign w:val="center"/>
            <w:hideMark/>
          </w:tcPr>
          <w:p w14:paraId="2B60AA2D" w14:textId="77777777" w:rsidR="00821142" w:rsidRPr="00C901B7" w:rsidRDefault="00821142" w:rsidP="00D848E7">
            <w:pPr>
              <w:spacing w:after="0" w:line="240" w:lineRule="auto"/>
              <w:jc w:val="center"/>
              <w:rPr>
                <w:rFonts w:eastAsia="Times New Roman" w:cstheme="minorHAnsi"/>
              </w:rPr>
            </w:pPr>
            <w:r w:rsidRPr="00C901B7">
              <w:rPr>
                <w:rFonts w:eastAsia="Times New Roman" w:cstheme="minorHAnsi"/>
              </w:rPr>
              <w:t>2</w:t>
            </w:r>
          </w:p>
        </w:tc>
        <w:tc>
          <w:tcPr>
            <w:tcW w:w="8514" w:type="dxa"/>
            <w:tcBorders>
              <w:top w:val="single" w:sz="4" w:space="0" w:color="auto"/>
              <w:left w:val="nil"/>
              <w:bottom w:val="single" w:sz="4" w:space="0" w:color="auto"/>
              <w:right w:val="single" w:sz="4" w:space="0" w:color="auto"/>
            </w:tcBorders>
            <w:noWrap/>
            <w:vAlign w:val="bottom"/>
            <w:hideMark/>
          </w:tcPr>
          <w:p w14:paraId="366D5637" w14:textId="65BEFBFC" w:rsidR="00821142" w:rsidRPr="00C901B7" w:rsidRDefault="00821142" w:rsidP="00C630BB">
            <w:pPr>
              <w:spacing w:after="0" w:line="240" w:lineRule="auto"/>
              <w:rPr>
                <w:rFonts w:eastAsia="Times New Roman" w:cstheme="minorHAnsi"/>
              </w:rPr>
            </w:pPr>
            <w:r w:rsidRPr="00C901B7">
              <w:rPr>
                <w:rFonts w:eastAsia="Times New Roman" w:cstheme="minorHAnsi"/>
              </w:rPr>
              <w:t>All tithes, loose checks</w:t>
            </w:r>
            <w:r w:rsidR="00C630BB" w:rsidRPr="00C901B7">
              <w:rPr>
                <w:rFonts w:eastAsia="Times New Roman" w:cstheme="minorHAnsi"/>
              </w:rPr>
              <w:t>,</w:t>
            </w:r>
            <w:r w:rsidRPr="00C901B7">
              <w:rPr>
                <w:rFonts w:eastAsia="Times New Roman" w:cstheme="minorHAnsi"/>
              </w:rPr>
              <w:t xml:space="preserve"> and coins are recorded in </w:t>
            </w:r>
            <w:r w:rsidR="00734F5C" w:rsidRPr="00C901B7">
              <w:rPr>
                <w:rFonts w:eastAsia="Times New Roman" w:cstheme="minorHAnsi"/>
              </w:rPr>
              <w:t>Family Suites</w:t>
            </w:r>
            <w:r w:rsidRPr="00C901B7">
              <w:rPr>
                <w:rFonts w:eastAsia="Times New Roman" w:cstheme="minorHAnsi"/>
              </w:rPr>
              <w:t xml:space="preserve"> within 14 days.</w:t>
            </w:r>
          </w:p>
        </w:tc>
      </w:tr>
      <w:tr w:rsidR="00394CB4" w:rsidRPr="00C901B7" w14:paraId="0E47D967" w14:textId="77777777" w:rsidTr="00715BCA">
        <w:trPr>
          <w:trHeight w:val="374"/>
        </w:trPr>
        <w:tc>
          <w:tcPr>
            <w:tcW w:w="439" w:type="dxa"/>
            <w:tcBorders>
              <w:top w:val="nil"/>
              <w:bottom w:val="nil"/>
              <w:right w:val="single" w:sz="4" w:space="0" w:color="auto"/>
            </w:tcBorders>
            <w:noWrap/>
            <w:vAlign w:val="bottom"/>
            <w:hideMark/>
          </w:tcPr>
          <w:p w14:paraId="3281E05B" w14:textId="77777777" w:rsidR="00821142" w:rsidRPr="00C901B7" w:rsidRDefault="00821142" w:rsidP="00821142">
            <w:pPr>
              <w:spacing w:after="0" w:line="240" w:lineRule="auto"/>
              <w:jc w:val="center"/>
              <w:rPr>
                <w:rFonts w:eastAsia="Times New Roman" w:cstheme="minorHAnsi"/>
              </w:rPr>
            </w:pPr>
            <w:r w:rsidRPr="00C901B7">
              <w:rPr>
                <w:rFonts w:eastAsia="Times New Roman" w:cstheme="minorHAnsi"/>
              </w:rPr>
              <w:t> </w:t>
            </w:r>
          </w:p>
        </w:tc>
        <w:tc>
          <w:tcPr>
            <w:tcW w:w="402" w:type="dxa"/>
            <w:tcBorders>
              <w:top w:val="nil"/>
              <w:left w:val="nil"/>
              <w:bottom w:val="single" w:sz="4" w:space="0" w:color="auto"/>
              <w:right w:val="single" w:sz="4" w:space="0" w:color="auto"/>
            </w:tcBorders>
            <w:noWrap/>
            <w:vAlign w:val="center"/>
            <w:hideMark/>
          </w:tcPr>
          <w:p w14:paraId="3B88E3CB" w14:textId="77777777" w:rsidR="00821142" w:rsidRPr="00C901B7" w:rsidRDefault="00821142" w:rsidP="00D848E7">
            <w:pPr>
              <w:spacing w:after="0" w:line="240" w:lineRule="auto"/>
              <w:jc w:val="center"/>
              <w:rPr>
                <w:rFonts w:eastAsia="Times New Roman" w:cstheme="minorHAnsi"/>
              </w:rPr>
            </w:pPr>
            <w:r w:rsidRPr="00C901B7">
              <w:rPr>
                <w:rFonts w:eastAsia="Times New Roman" w:cstheme="minorHAnsi"/>
              </w:rPr>
              <w:t>3</w:t>
            </w:r>
          </w:p>
        </w:tc>
        <w:tc>
          <w:tcPr>
            <w:tcW w:w="8514" w:type="dxa"/>
            <w:tcBorders>
              <w:top w:val="single" w:sz="4" w:space="0" w:color="auto"/>
              <w:left w:val="nil"/>
              <w:bottom w:val="single" w:sz="4" w:space="0" w:color="auto"/>
              <w:right w:val="single" w:sz="4" w:space="0" w:color="auto"/>
            </w:tcBorders>
            <w:noWrap/>
            <w:vAlign w:val="bottom"/>
            <w:hideMark/>
          </w:tcPr>
          <w:p w14:paraId="0D97A955" w14:textId="6360C8BE" w:rsidR="00821142" w:rsidRPr="00C901B7" w:rsidRDefault="00821142" w:rsidP="00734F5C">
            <w:pPr>
              <w:spacing w:after="0" w:line="240" w:lineRule="auto"/>
              <w:rPr>
                <w:rFonts w:eastAsia="Times New Roman" w:cstheme="minorHAnsi"/>
              </w:rPr>
            </w:pPr>
            <w:r w:rsidRPr="00C901B7">
              <w:rPr>
                <w:rFonts w:eastAsia="Times New Roman" w:cstheme="minorHAnsi"/>
              </w:rPr>
              <w:t xml:space="preserve">Count sheets are reconciled to the weekly </w:t>
            </w:r>
            <w:r w:rsidR="00C630BB" w:rsidRPr="00C901B7">
              <w:rPr>
                <w:rFonts w:eastAsia="Times New Roman" w:cstheme="minorHAnsi"/>
              </w:rPr>
              <w:t>Family</w:t>
            </w:r>
            <w:r w:rsidR="00734F5C" w:rsidRPr="00C901B7">
              <w:rPr>
                <w:rFonts w:eastAsia="Times New Roman" w:cstheme="minorHAnsi"/>
              </w:rPr>
              <w:t xml:space="preserve"> </w:t>
            </w:r>
            <w:r w:rsidR="00C630BB" w:rsidRPr="00C901B7">
              <w:rPr>
                <w:rFonts w:eastAsia="Times New Roman" w:cstheme="minorHAnsi"/>
              </w:rPr>
              <w:t>Suites</w:t>
            </w:r>
            <w:r w:rsidRPr="00C901B7">
              <w:rPr>
                <w:rFonts w:eastAsia="Times New Roman" w:cstheme="minorHAnsi"/>
              </w:rPr>
              <w:t xml:space="preserve"> totals.</w:t>
            </w:r>
          </w:p>
        </w:tc>
      </w:tr>
      <w:tr w:rsidR="00394CB4" w:rsidRPr="00C901B7" w14:paraId="76A168C9" w14:textId="77777777" w:rsidTr="00715BCA">
        <w:trPr>
          <w:trHeight w:val="374"/>
        </w:trPr>
        <w:tc>
          <w:tcPr>
            <w:tcW w:w="439" w:type="dxa"/>
            <w:tcBorders>
              <w:top w:val="nil"/>
              <w:bottom w:val="nil"/>
              <w:right w:val="single" w:sz="4" w:space="0" w:color="auto"/>
            </w:tcBorders>
            <w:noWrap/>
            <w:vAlign w:val="bottom"/>
            <w:hideMark/>
          </w:tcPr>
          <w:p w14:paraId="756C0EBE" w14:textId="77777777" w:rsidR="00821142" w:rsidRPr="00C901B7" w:rsidRDefault="00821142" w:rsidP="00821142">
            <w:pPr>
              <w:spacing w:after="0" w:line="240" w:lineRule="auto"/>
              <w:jc w:val="center"/>
              <w:rPr>
                <w:rFonts w:eastAsia="Times New Roman" w:cstheme="minorHAnsi"/>
              </w:rPr>
            </w:pPr>
            <w:r w:rsidRPr="00C901B7">
              <w:rPr>
                <w:rFonts w:eastAsia="Times New Roman" w:cstheme="minorHAnsi"/>
              </w:rPr>
              <w:t> </w:t>
            </w:r>
          </w:p>
        </w:tc>
        <w:tc>
          <w:tcPr>
            <w:tcW w:w="402" w:type="dxa"/>
            <w:tcBorders>
              <w:top w:val="nil"/>
              <w:left w:val="nil"/>
              <w:bottom w:val="single" w:sz="4" w:space="0" w:color="auto"/>
              <w:right w:val="single" w:sz="4" w:space="0" w:color="auto"/>
            </w:tcBorders>
            <w:noWrap/>
            <w:vAlign w:val="center"/>
            <w:hideMark/>
          </w:tcPr>
          <w:p w14:paraId="4D7E966B" w14:textId="77777777" w:rsidR="00821142" w:rsidRPr="00C901B7" w:rsidRDefault="00821142" w:rsidP="00D848E7">
            <w:pPr>
              <w:spacing w:after="0" w:line="240" w:lineRule="auto"/>
              <w:jc w:val="center"/>
              <w:rPr>
                <w:rFonts w:eastAsia="Times New Roman" w:cstheme="minorHAnsi"/>
              </w:rPr>
            </w:pPr>
            <w:r w:rsidRPr="00C901B7">
              <w:rPr>
                <w:rFonts w:eastAsia="Times New Roman" w:cstheme="minorHAnsi"/>
              </w:rPr>
              <w:t>4</w:t>
            </w:r>
          </w:p>
        </w:tc>
        <w:tc>
          <w:tcPr>
            <w:tcW w:w="8514" w:type="dxa"/>
            <w:tcBorders>
              <w:top w:val="single" w:sz="4" w:space="0" w:color="auto"/>
              <w:left w:val="nil"/>
              <w:bottom w:val="single" w:sz="4" w:space="0" w:color="auto"/>
              <w:right w:val="single" w:sz="4" w:space="0" w:color="auto"/>
            </w:tcBorders>
            <w:noWrap/>
            <w:vAlign w:val="bottom"/>
            <w:hideMark/>
          </w:tcPr>
          <w:p w14:paraId="0C5D6968" w14:textId="6C2DC8D6" w:rsidR="00821142" w:rsidRPr="00C901B7" w:rsidRDefault="00C630BB" w:rsidP="00821142">
            <w:pPr>
              <w:spacing w:after="0" w:line="240" w:lineRule="auto"/>
              <w:rPr>
                <w:rFonts w:eastAsia="Times New Roman" w:cstheme="minorHAnsi"/>
              </w:rPr>
            </w:pPr>
            <w:r w:rsidRPr="00C901B7">
              <w:rPr>
                <w:rFonts w:eastAsia="Times New Roman" w:cstheme="minorHAnsi"/>
              </w:rPr>
              <w:t>Family</w:t>
            </w:r>
            <w:r w:rsidR="00734F5C" w:rsidRPr="00C901B7">
              <w:rPr>
                <w:rFonts w:eastAsia="Times New Roman" w:cstheme="minorHAnsi"/>
              </w:rPr>
              <w:t xml:space="preserve"> </w:t>
            </w:r>
            <w:r w:rsidRPr="00C901B7">
              <w:rPr>
                <w:rFonts w:eastAsia="Times New Roman" w:cstheme="minorHAnsi"/>
              </w:rPr>
              <w:t>Suites</w:t>
            </w:r>
            <w:r w:rsidR="00821142" w:rsidRPr="00C901B7">
              <w:rPr>
                <w:rFonts w:eastAsia="Times New Roman" w:cstheme="minorHAnsi"/>
              </w:rPr>
              <w:t xml:space="preserve"> totals are reconciled to the general ledger.</w:t>
            </w:r>
          </w:p>
        </w:tc>
      </w:tr>
    </w:tbl>
    <w:p w14:paraId="4DFD1F9C" w14:textId="77777777" w:rsidR="001B6595" w:rsidRPr="00C901B7" w:rsidRDefault="001B6595">
      <w:r w:rsidRPr="00C901B7">
        <w:br w:type="page"/>
      </w:r>
    </w:p>
    <w:tbl>
      <w:tblPr>
        <w:tblW w:w="9355" w:type="dxa"/>
        <w:tblLook w:val="04A0" w:firstRow="1" w:lastRow="0" w:firstColumn="1" w:lastColumn="0" w:noHBand="0" w:noVBand="1"/>
      </w:tblPr>
      <w:tblGrid>
        <w:gridCol w:w="468"/>
        <w:gridCol w:w="435"/>
        <w:gridCol w:w="8452"/>
      </w:tblGrid>
      <w:tr w:rsidR="00394CB4" w:rsidRPr="00C901B7" w14:paraId="4D1DF3F5" w14:textId="77777777" w:rsidTr="00074AEA">
        <w:trPr>
          <w:trHeight w:val="374"/>
        </w:trPr>
        <w:tc>
          <w:tcPr>
            <w:tcW w:w="468" w:type="dxa"/>
            <w:tcBorders>
              <w:top w:val="nil"/>
              <w:bottom w:val="nil"/>
              <w:right w:val="single" w:sz="4" w:space="0" w:color="auto"/>
            </w:tcBorders>
            <w:noWrap/>
            <w:vAlign w:val="bottom"/>
            <w:hideMark/>
          </w:tcPr>
          <w:p w14:paraId="293DD517" w14:textId="4DDDB888" w:rsidR="00821142" w:rsidRPr="00C901B7" w:rsidRDefault="00821142" w:rsidP="00821142">
            <w:pPr>
              <w:spacing w:after="0" w:line="240" w:lineRule="auto"/>
              <w:rPr>
                <w:rFonts w:eastAsia="Times New Roman" w:cstheme="minorHAnsi"/>
                <w:b/>
                <w:bCs/>
              </w:rPr>
            </w:pPr>
            <w:r w:rsidRPr="00C901B7">
              <w:rPr>
                <w:rFonts w:eastAsia="Times New Roman" w:cstheme="minorHAnsi"/>
                <w:b/>
                <w:bCs/>
              </w:rPr>
              <w:lastRenderedPageBreak/>
              <w:t>H.</w:t>
            </w:r>
          </w:p>
        </w:tc>
        <w:tc>
          <w:tcPr>
            <w:tcW w:w="888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4424A6C0" w14:textId="2374D629" w:rsidR="00821142" w:rsidRPr="00C901B7" w:rsidRDefault="00821142" w:rsidP="00821142">
            <w:pPr>
              <w:spacing w:after="0" w:line="240" w:lineRule="auto"/>
              <w:rPr>
                <w:rFonts w:eastAsia="Times New Roman" w:cstheme="minorHAnsi"/>
                <w:b/>
                <w:bCs/>
              </w:rPr>
            </w:pPr>
            <w:r w:rsidRPr="00C901B7">
              <w:rPr>
                <w:rFonts w:eastAsia="Times New Roman" w:cstheme="minorHAnsi"/>
                <w:b/>
                <w:bCs/>
              </w:rPr>
              <w:t>Electronic Receipts/Disbursements</w:t>
            </w:r>
            <w:r w:rsidR="006813FF" w:rsidRPr="00C901B7">
              <w:rPr>
                <w:rFonts w:eastAsia="Times New Roman" w:cstheme="minorHAnsi"/>
                <w:b/>
                <w:bCs/>
              </w:rPr>
              <w:fldChar w:fldCharType="begin"/>
            </w:r>
            <w:r w:rsidR="006813FF" w:rsidRPr="00C901B7">
              <w:instrText xml:space="preserve"> XE "</w:instrText>
            </w:r>
            <w:r w:rsidR="006813FF" w:rsidRPr="00C901B7">
              <w:rPr>
                <w:rFonts w:eastAsia="Times New Roman" w:cstheme="minorHAnsi"/>
                <w:bCs/>
              </w:rPr>
              <w:instrText>Electronic Receipts/Disbursements</w:instrText>
            </w:r>
            <w:r w:rsidR="006813FF" w:rsidRPr="00C901B7">
              <w:instrText xml:space="preserve">" </w:instrText>
            </w:r>
            <w:r w:rsidR="006813FF" w:rsidRPr="00C901B7">
              <w:rPr>
                <w:rFonts w:eastAsia="Times New Roman" w:cstheme="minorHAnsi"/>
                <w:b/>
                <w:bCs/>
              </w:rPr>
              <w:fldChar w:fldCharType="end"/>
            </w:r>
          </w:p>
        </w:tc>
      </w:tr>
      <w:tr w:rsidR="00394CB4" w:rsidRPr="00C901B7" w14:paraId="7A228A56" w14:textId="77777777" w:rsidTr="00074AEA">
        <w:trPr>
          <w:trHeight w:val="374"/>
        </w:trPr>
        <w:tc>
          <w:tcPr>
            <w:tcW w:w="468" w:type="dxa"/>
            <w:tcBorders>
              <w:top w:val="nil"/>
              <w:bottom w:val="nil"/>
              <w:right w:val="single" w:sz="4" w:space="0" w:color="auto"/>
            </w:tcBorders>
            <w:noWrap/>
            <w:vAlign w:val="bottom"/>
            <w:hideMark/>
          </w:tcPr>
          <w:p w14:paraId="1124E08A" w14:textId="77777777" w:rsidR="00821142" w:rsidRPr="00C901B7" w:rsidRDefault="00821142" w:rsidP="00821142">
            <w:pPr>
              <w:spacing w:after="0" w:line="240" w:lineRule="auto"/>
              <w:rPr>
                <w:rFonts w:eastAsia="Times New Roman" w:cstheme="minorHAnsi"/>
              </w:rPr>
            </w:pPr>
            <w:r w:rsidRPr="00C901B7">
              <w:rPr>
                <w:rFonts w:eastAsia="Times New Roman" w:cstheme="minorHAnsi"/>
              </w:rPr>
              <w:t> </w:t>
            </w:r>
          </w:p>
        </w:tc>
        <w:tc>
          <w:tcPr>
            <w:tcW w:w="435" w:type="dxa"/>
            <w:tcBorders>
              <w:top w:val="nil"/>
              <w:left w:val="nil"/>
              <w:bottom w:val="single" w:sz="4" w:space="0" w:color="auto"/>
              <w:right w:val="single" w:sz="4" w:space="0" w:color="auto"/>
            </w:tcBorders>
            <w:noWrap/>
            <w:vAlign w:val="center"/>
            <w:hideMark/>
          </w:tcPr>
          <w:p w14:paraId="4EC6BC23" w14:textId="77777777" w:rsidR="00821142" w:rsidRPr="00C901B7" w:rsidRDefault="00821142" w:rsidP="00D848E7">
            <w:pPr>
              <w:spacing w:after="0" w:line="240" w:lineRule="auto"/>
              <w:jc w:val="center"/>
              <w:rPr>
                <w:rFonts w:eastAsia="Times New Roman" w:cstheme="minorHAnsi"/>
              </w:rPr>
            </w:pPr>
            <w:r w:rsidRPr="00C901B7">
              <w:rPr>
                <w:rFonts w:eastAsia="Times New Roman" w:cstheme="minorHAnsi"/>
              </w:rPr>
              <w:t>1</w:t>
            </w:r>
          </w:p>
        </w:tc>
        <w:tc>
          <w:tcPr>
            <w:tcW w:w="8452" w:type="dxa"/>
            <w:tcBorders>
              <w:top w:val="single" w:sz="4" w:space="0" w:color="auto"/>
              <w:left w:val="nil"/>
              <w:bottom w:val="single" w:sz="4" w:space="0" w:color="auto"/>
              <w:right w:val="single" w:sz="4" w:space="0" w:color="auto"/>
            </w:tcBorders>
            <w:noWrap/>
            <w:vAlign w:val="bottom"/>
            <w:hideMark/>
          </w:tcPr>
          <w:p w14:paraId="392C78C9" w14:textId="77777777" w:rsidR="00821142" w:rsidRPr="00C901B7" w:rsidRDefault="00821142" w:rsidP="00821142">
            <w:pPr>
              <w:spacing w:after="0" w:line="240" w:lineRule="auto"/>
              <w:rPr>
                <w:rFonts w:eastAsia="Times New Roman" w:cstheme="minorHAnsi"/>
              </w:rPr>
            </w:pPr>
            <w:r w:rsidRPr="00C901B7">
              <w:rPr>
                <w:rFonts w:eastAsia="Times New Roman" w:cstheme="minorHAnsi"/>
              </w:rPr>
              <w:t xml:space="preserve">The parish/school banks online (even just viewing balances).  </w:t>
            </w:r>
          </w:p>
        </w:tc>
      </w:tr>
      <w:tr w:rsidR="00F03221" w:rsidRPr="00C901B7" w14:paraId="15F24F19" w14:textId="77777777" w:rsidTr="00074AEA">
        <w:trPr>
          <w:trHeight w:val="374"/>
        </w:trPr>
        <w:tc>
          <w:tcPr>
            <w:tcW w:w="468" w:type="dxa"/>
            <w:tcBorders>
              <w:top w:val="nil"/>
              <w:bottom w:val="nil"/>
              <w:right w:val="single" w:sz="4" w:space="0" w:color="auto"/>
            </w:tcBorders>
            <w:noWrap/>
            <w:vAlign w:val="bottom"/>
            <w:hideMark/>
          </w:tcPr>
          <w:p w14:paraId="1A2204D9" w14:textId="77777777" w:rsidR="00F03221" w:rsidRPr="00C901B7" w:rsidRDefault="00F03221" w:rsidP="00821142">
            <w:pPr>
              <w:spacing w:after="0" w:line="240" w:lineRule="auto"/>
              <w:rPr>
                <w:rFonts w:eastAsia="Times New Roman" w:cstheme="minorHAnsi"/>
              </w:rPr>
            </w:pPr>
            <w:r w:rsidRPr="00C901B7">
              <w:rPr>
                <w:rFonts w:eastAsia="Times New Roman" w:cstheme="minorHAnsi"/>
              </w:rPr>
              <w:t> </w:t>
            </w:r>
          </w:p>
        </w:tc>
        <w:tc>
          <w:tcPr>
            <w:tcW w:w="435" w:type="dxa"/>
            <w:vMerge w:val="restart"/>
            <w:tcBorders>
              <w:top w:val="nil"/>
              <w:left w:val="nil"/>
              <w:right w:val="single" w:sz="4" w:space="0" w:color="auto"/>
            </w:tcBorders>
            <w:noWrap/>
            <w:vAlign w:val="center"/>
            <w:hideMark/>
          </w:tcPr>
          <w:p w14:paraId="2620B933" w14:textId="77777777" w:rsidR="00F03221" w:rsidRPr="00C901B7" w:rsidRDefault="00F03221" w:rsidP="00D848E7">
            <w:pPr>
              <w:spacing w:after="0" w:line="240" w:lineRule="auto"/>
              <w:jc w:val="center"/>
              <w:rPr>
                <w:rFonts w:eastAsia="Times New Roman" w:cstheme="minorHAnsi"/>
              </w:rPr>
            </w:pPr>
            <w:r w:rsidRPr="00C901B7">
              <w:rPr>
                <w:rFonts w:eastAsia="Times New Roman" w:cstheme="minorHAnsi"/>
              </w:rPr>
              <w:t>2</w:t>
            </w:r>
          </w:p>
        </w:tc>
        <w:tc>
          <w:tcPr>
            <w:tcW w:w="8452" w:type="dxa"/>
            <w:tcBorders>
              <w:top w:val="single" w:sz="4" w:space="0" w:color="auto"/>
              <w:left w:val="nil"/>
              <w:bottom w:val="single" w:sz="4" w:space="0" w:color="auto"/>
              <w:right w:val="single" w:sz="4" w:space="0" w:color="auto"/>
            </w:tcBorders>
            <w:noWrap/>
            <w:vAlign w:val="bottom"/>
            <w:hideMark/>
          </w:tcPr>
          <w:p w14:paraId="506D8E20" w14:textId="77777777" w:rsidR="00F03221" w:rsidRPr="00C901B7" w:rsidRDefault="00F03221" w:rsidP="00821142">
            <w:pPr>
              <w:spacing w:after="0" w:line="240" w:lineRule="auto"/>
              <w:rPr>
                <w:rFonts w:eastAsia="Times New Roman" w:cstheme="minorHAnsi"/>
              </w:rPr>
            </w:pPr>
            <w:r w:rsidRPr="00C901B7">
              <w:rPr>
                <w:rFonts w:eastAsia="Times New Roman" w:cstheme="minorHAnsi"/>
              </w:rPr>
              <w:t>Online banking activity is done on a computer with no other internet-related activity.</w:t>
            </w:r>
          </w:p>
        </w:tc>
      </w:tr>
      <w:tr w:rsidR="00F03221" w:rsidRPr="00C901B7" w14:paraId="1C0026AE" w14:textId="77777777" w:rsidTr="00074AEA">
        <w:trPr>
          <w:trHeight w:val="374"/>
        </w:trPr>
        <w:tc>
          <w:tcPr>
            <w:tcW w:w="468" w:type="dxa"/>
            <w:tcBorders>
              <w:top w:val="nil"/>
              <w:bottom w:val="nil"/>
              <w:right w:val="single" w:sz="4" w:space="0" w:color="auto"/>
            </w:tcBorders>
            <w:noWrap/>
            <w:vAlign w:val="bottom"/>
            <w:hideMark/>
          </w:tcPr>
          <w:p w14:paraId="0BD13406" w14:textId="77777777" w:rsidR="00F03221" w:rsidRPr="00C901B7" w:rsidRDefault="00F03221" w:rsidP="00821142">
            <w:pPr>
              <w:spacing w:after="0" w:line="240" w:lineRule="auto"/>
              <w:rPr>
                <w:rFonts w:eastAsia="Times New Roman" w:cstheme="minorHAnsi"/>
              </w:rPr>
            </w:pPr>
            <w:r w:rsidRPr="00C901B7">
              <w:rPr>
                <w:rFonts w:eastAsia="Times New Roman" w:cstheme="minorHAnsi"/>
              </w:rPr>
              <w:t> </w:t>
            </w:r>
          </w:p>
        </w:tc>
        <w:tc>
          <w:tcPr>
            <w:tcW w:w="435" w:type="dxa"/>
            <w:vMerge/>
            <w:tcBorders>
              <w:left w:val="nil"/>
              <w:bottom w:val="single" w:sz="4" w:space="0" w:color="auto"/>
              <w:right w:val="single" w:sz="4" w:space="0" w:color="auto"/>
            </w:tcBorders>
            <w:noWrap/>
            <w:vAlign w:val="center"/>
            <w:hideMark/>
          </w:tcPr>
          <w:p w14:paraId="73C577A9" w14:textId="6918D2EE" w:rsidR="00F03221" w:rsidRPr="00C901B7" w:rsidRDefault="00F03221" w:rsidP="00D848E7">
            <w:pPr>
              <w:spacing w:after="0" w:line="240" w:lineRule="auto"/>
              <w:jc w:val="center"/>
              <w:rPr>
                <w:rFonts w:eastAsia="Times New Roman" w:cstheme="minorHAnsi"/>
              </w:rPr>
            </w:pPr>
          </w:p>
        </w:tc>
        <w:tc>
          <w:tcPr>
            <w:tcW w:w="8452" w:type="dxa"/>
            <w:tcBorders>
              <w:top w:val="nil"/>
              <w:left w:val="single" w:sz="4" w:space="0" w:color="auto"/>
              <w:bottom w:val="single" w:sz="4" w:space="0" w:color="auto"/>
              <w:right w:val="single" w:sz="4" w:space="0" w:color="auto"/>
            </w:tcBorders>
            <w:noWrap/>
            <w:vAlign w:val="bottom"/>
            <w:hideMark/>
          </w:tcPr>
          <w:p w14:paraId="798C720C" w14:textId="59C7710F" w:rsidR="00F03221" w:rsidRPr="00C901B7" w:rsidRDefault="00F03221" w:rsidP="00821142">
            <w:pPr>
              <w:spacing w:after="0" w:line="240" w:lineRule="auto"/>
              <w:rPr>
                <w:rFonts w:eastAsia="Times New Roman" w:cstheme="minorHAnsi"/>
              </w:rPr>
            </w:pPr>
            <w:r w:rsidRPr="00C901B7">
              <w:rPr>
                <w:rFonts w:eastAsia="Times New Roman" w:cstheme="minorHAnsi"/>
              </w:rPr>
              <w:t xml:space="preserve">   A.  This computer is password protected.</w:t>
            </w:r>
          </w:p>
        </w:tc>
      </w:tr>
      <w:tr w:rsidR="00F03221" w:rsidRPr="00C901B7" w14:paraId="328EC03D" w14:textId="77777777" w:rsidTr="00074AEA">
        <w:trPr>
          <w:trHeight w:val="374"/>
        </w:trPr>
        <w:tc>
          <w:tcPr>
            <w:tcW w:w="468" w:type="dxa"/>
            <w:tcBorders>
              <w:top w:val="nil"/>
              <w:bottom w:val="nil"/>
              <w:right w:val="single" w:sz="4" w:space="0" w:color="auto"/>
            </w:tcBorders>
            <w:noWrap/>
            <w:vAlign w:val="bottom"/>
            <w:hideMark/>
          </w:tcPr>
          <w:p w14:paraId="4CD89F7A" w14:textId="706D1850" w:rsidR="00F03221" w:rsidRPr="00C901B7" w:rsidRDefault="00F03221" w:rsidP="00821142">
            <w:pPr>
              <w:spacing w:after="0" w:line="240" w:lineRule="auto"/>
              <w:rPr>
                <w:rFonts w:eastAsia="Times New Roman" w:cstheme="minorHAnsi"/>
              </w:rPr>
            </w:pPr>
            <w:r w:rsidRPr="00C901B7">
              <w:rPr>
                <w:rFonts w:eastAsia="Times New Roman" w:cstheme="minorHAnsi"/>
              </w:rPr>
              <w:t> </w:t>
            </w:r>
          </w:p>
        </w:tc>
        <w:tc>
          <w:tcPr>
            <w:tcW w:w="435" w:type="dxa"/>
            <w:vMerge w:val="restart"/>
            <w:tcBorders>
              <w:top w:val="single" w:sz="4" w:space="0" w:color="auto"/>
              <w:left w:val="nil"/>
              <w:bottom w:val="single" w:sz="4" w:space="0" w:color="auto"/>
              <w:right w:val="nil"/>
            </w:tcBorders>
            <w:noWrap/>
            <w:vAlign w:val="center"/>
            <w:hideMark/>
          </w:tcPr>
          <w:p w14:paraId="2D6AE2FD" w14:textId="77777777" w:rsidR="00F03221" w:rsidRPr="00C901B7" w:rsidRDefault="00F03221" w:rsidP="00D848E7">
            <w:pPr>
              <w:spacing w:after="0" w:line="240" w:lineRule="auto"/>
              <w:jc w:val="center"/>
              <w:rPr>
                <w:rFonts w:eastAsia="Times New Roman" w:cstheme="minorHAnsi"/>
              </w:rPr>
            </w:pPr>
            <w:r w:rsidRPr="00C901B7">
              <w:rPr>
                <w:rFonts w:eastAsia="Times New Roman" w:cstheme="minorHAnsi"/>
              </w:rPr>
              <w:t>3</w:t>
            </w:r>
          </w:p>
        </w:tc>
        <w:tc>
          <w:tcPr>
            <w:tcW w:w="8452" w:type="dxa"/>
            <w:tcBorders>
              <w:top w:val="single" w:sz="4" w:space="0" w:color="auto"/>
              <w:left w:val="single" w:sz="4" w:space="0" w:color="auto"/>
              <w:bottom w:val="single" w:sz="4" w:space="0" w:color="auto"/>
              <w:right w:val="single" w:sz="4" w:space="0" w:color="auto"/>
            </w:tcBorders>
            <w:noWrap/>
            <w:vAlign w:val="bottom"/>
            <w:hideMark/>
          </w:tcPr>
          <w:p w14:paraId="7892CB50" w14:textId="77777777" w:rsidR="00F03221" w:rsidRPr="00C901B7" w:rsidRDefault="00F03221" w:rsidP="00821142">
            <w:pPr>
              <w:spacing w:after="0" w:line="240" w:lineRule="auto"/>
              <w:rPr>
                <w:rFonts w:eastAsia="Times New Roman" w:cstheme="minorHAnsi"/>
              </w:rPr>
            </w:pPr>
            <w:r w:rsidRPr="00C901B7">
              <w:rPr>
                <w:rFonts w:eastAsia="Times New Roman" w:cstheme="minorHAnsi"/>
              </w:rPr>
              <w:t xml:space="preserve">ACH deposits are accepted. </w:t>
            </w:r>
          </w:p>
        </w:tc>
      </w:tr>
      <w:tr w:rsidR="00F03221" w:rsidRPr="00C901B7" w14:paraId="3E67F4C5" w14:textId="77777777" w:rsidTr="00074AEA">
        <w:trPr>
          <w:trHeight w:val="374"/>
        </w:trPr>
        <w:tc>
          <w:tcPr>
            <w:tcW w:w="468" w:type="dxa"/>
            <w:tcBorders>
              <w:top w:val="nil"/>
              <w:bottom w:val="nil"/>
              <w:right w:val="single" w:sz="4" w:space="0" w:color="auto"/>
            </w:tcBorders>
            <w:noWrap/>
            <w:vAlign w:val="bottom"/>
            <w:hideMark/>
          </w:tcPr>
          <w:p w14:paraId="2971A786" w14:textId="77777777" w:rsidR="00F03221" w:rsidRPr="00C901B7" w:rsidRDefault="00F03221" w:rsidP="00821142">
            <w:pPr>
              <w:spacing w:after="0" w:line="240" w:lineRule="auto"/>
              <w:rPr>
                <w:rFonts w:eastAsia="Times New Roman" w:cstheme="minorHAnsi"/>
              </w:rPr>
            </w:pPr>
            <w:r w:rsidRPr="00C901B7">
              <w:rPr>
                <w:rFonts w:eastAsia="Times New Roman" w:cstheme="minorHAnsi"/>
              </w:rPr>
              <w:t> </w:t>
            </w:r>
          </w:p>
        </w:tc>
        <w:tc>
          <w:tcPr>
            <w:tcW w:w="435" w:type="dxa"/>
            <w:vMerge/>
            <w:tcBorders>
              <w:top w:val="single" w:sz="4" w:space="0" w:color="auto"/>
              <w:left w:val="nil"/>
              <w:right w:val="nil"/>
            </w:tcBorders>
            <w:noWrap/>
            <w:vAlign w:val="center"/>
          </w:tcPr>
          <w:p w14:paraId="08347E79" w14:textId="11A0BBC8" w:rsidR="00F03221" w:rsidRPr="00C901B7" w:rsidRDefault="00F03221" w:rsidP="00D848E7">
            <w:pPr>
              <w:spacing w:after="0" w:line="240" w:lineRule="auto"/>
              <w:jc w:val="center"/>
              <w:rPr>
                <w:rFonts w:eastAsia="Times New Roman" w:cstheme="minorHAnsi"/>
              </w:rPr>
            </w:pPr>
          </w:p>
        </w:tc>
        <w:tc>
          <w:tcPr>
            <w:tcW w:w="8452" w:type="dxa"/>
            <w:tcBorders>
              <w:top w:val="single" w:sz="4" w:space="0" w:color="auto"/>
              <w:left w:val="single" w:sz="4" w:space="0" w:color="auto"/>
              <w:bottom w:val="single" w:sz="4" w:space="0" w:color="auto"/>
              <w:right w:val="single" w:sz="4" w:space="0" w:color="auto"/>
            </w:tcBorders>
            <w:noWrap/>
            <w:vAlign w:val="bottom"/>
            <w:hideMark/>
          </w:tcPr>
          <w:p w14:paraId="60E4A3AC" w14:textId="2E97012F" w:rsidR="00F03221" w:rsidRPr="00C901B7" w:rsidRDefault="00F03221" w:rsidP="00C630BB">
            <w:pPr>
              <w:spacing w:after="0" w:line="240" w:lineRule="auto"/>
              <w:rPr>
                <w:rFonts w:eastAsia="Times New Roman" w:cstheme="minorHAnsi"/>
              </w:rPr>
            </w:pPr>
            <w:r w:rsidRPr="00C901B7">
              <w:rPr>
                <w:rFonts w:eastAsia="Times New Roman" w:cstheme="minorHAnsi"/>
              </w:rPr>
              <w:t xml:space="preserve">   A.  The ACH file is uploaded </w:t>
            </w:r>
            <w:r w:rsidR="00C630BB" w:rsidRPr="00C901B7">
              <w:rPr>
                <w:rFonts w:eastAsia="Times New Roman" w:cstheme="minorHAnsi"/>
              </w:rPr>
              <w:t>via the bank’s website</w:t>
            </w:r>
            <w:r w:rsidRPr="00C901B7">
              <w:rPr>
                <w:rFonts w:eastAsia="Times New Roman" w:cstheme="minorHAnsi"/>
              </w:rPr>
              <w:t xml:space="preserve">. </w:t>
            </w:r>
          </w:p>
        </w:tc>
      </w:tr>
      <w:tr w:rsidR="00F03221" w:rsidRPr="00C901B7" w14:paraId="63881E79" w14:textId="77777777" w:rsidTr="00074AEA">
        <w:trPr>
          <w:trHeight w:val="547"/>
        </w:trPr>
        <w:tc>
          <w:tcPr>
            <w:tcW w:w="468" w:type="dxa"/>
            <w:tcBorders>
              <w:top w:val="nil"/>
              <w:bottom w:val="nil"/>
              <w:right w:val="single" w:sz="4" w:space="0" w:color="auto"/>
            </w:tcBorders>
            <w:noWrap/>
            <w:vAlign w:val="bottom"/>
            <w:hideMark/>
          </w:tcPr>
          <w:p w14:paraId="35260A00" w14:textId="77777777" w:rsidR="00F03221" w:rsidRPr="00C901B7" w:rsidRDefault="00F03221" w:rsidP="00821142">
            <w:pPr>
              <w:spacing w:after="0" w:line="240" w:lineRule="auto"/>
              <w:rPr>
                <w:rFonts w:eastAsia="Times New Roman" w:cstheme="minorHAnsi"/>
              </w:rPr>
            </w:pPr>
            <w:r w:rsidRPr="00C901B7">
              <w:rPr>
                <w:rFonts w:eastAsia="Times New Roman" w:cstheme="minorHAnsi"/>
              </w:rPr>
              <w:t> </w:t>
            </w:r>
          </w:p>
        </w:tc>
        <w:tc>
          <w:tcPr>
            <w:tcW w:w="435" w:type="dxa"/>
            <w:vMerge/>
            <w:tcBorders>
              <w:left w:val="nil"/>
              <w:right w:val="nil"/>
            </w:tcBorders>
            <w:noWrap/>
            <w:vAlign w:val="center"/>
          </w:tcPr>
          <w:p w14:paraId="0F5A7313" w14:textId="5E50A0FA" w:rsidR="00F03221" w:rsidRPr="00C901B7" w:rsidRDefault="00F03221" w:rsidP="00D848E7">
            <w:pPr>
              <w:spacing w:after="0" w:line="240" w:lineRule="auto"/>
              <w:jc w:val="center"/>
              <w:rPr>
                <w:rFonts w:eastAsia="Times New Roman" w:cstheme="minorHAnsi"/>
              </w:rPr>
            </w:pPr>
          </w:p>
        </w:tc>
        <w:tc>
          <w:tcPr>
            <w:tcW w:w="8452" w:type="dxa"/>
            <w:tcBorders>
              <w:top w:val="nil"/>
              <w:left w:val="single" w:sz="4" w:space="0" w:color="auto"/>
              <w:bottom w:val="single" w:sz="4" w:space="0" w:color="auto"/>
              <w:right w:val="single" w:sz="4" w:space="0" w:color="auto"/>
            </w:tcBorders>
            <w:noWrap/>
            <w:vAlign w:val="bottom"/>
            <w:hideMark/>
          </w:tcPr>
          <w:p w14:paraId="1BFD67E9" w14:textId="6DD59E1B" w:rsidR="00F03221" w:rsidRPr="00C901B7" w:rsidRDefault="00F03221" w:rsidP="007141CE">
            <w:pPr>
              <w:spacing w:after="0" w:line="240" w:lineRule="auto"/>
              <w:rPr>
                <w:rFonts w:eastAsia="Times New Roman" w:cstheme="minorHAnsi"/>
              </w:rPr>
            </w:pPr>
            <w:r w:rsidRPr="00C901B7">
              <w:rPr>
                <w:rFonts w:eastAsia="Times New Roman" w:cstheme="minorHAnsi"/>
              </w:rPr>
              <w:t xml:space="preserve">   B.  The computer used to upload the ACH file</w:t>
            </w:r>
            <w:r w:rsidR="00C630BB" w:rsidRPr="00C901B7">
              <w:rPr>
                <w:rFonts w:eastAsia="Times New Roman" w:cstheme="minorHAnsi"/>
              </w:rPr>
              <w:t xml:space="preserve"> to the bank</w:t>
            </w:r>
            <w:r w:rsidRPr="00C901B7">
              <w:rPr>
                <w:rFonts w:eastAsia="Times New Roman" w:cstheme="minorHAnsi"/>
              </w:rPr>
              <w:t xml:space="preserve"> is not used </w:t>
            </w:r>
            <w:r w:rsidR="00C630BB" w:rsidRPr="00C901B7">
              <w:rPr>
                <w:rFonts w:eastAsia="Times New Roman" w:cstheme="minorHAnsi"/>
              </w:rPr>
              <w:t xml:space="preserve">for any non-bank internet </w:t>
            </w:r>
            <w:r w:rsidRPr="00C901B7">
              <w:rPr>
                <w:rFonts w:eastAsia="Times New Roman" w:cstheme="minorHAnsi"/>
              </w:rPr>
              <w:t>activity.</w:t>
            </w:r>
          </w:p>
        </w:tc>
      </w:tr>
      <w:tr w:rsidR="00F03221" w:rsidRPr="00C901B7" w14:paraId="1A84BDEA" w14:textId="77777777" w:rsidTr="00074AEA">
        <w:trPr>
          <w:trHeight w:val="374"/>
        </w:trPr>
        <w:tc>
          <w:tcPr>
            <w:tcW w:w="468" w:type="dxa"/>
            <w:tcBorders>
              <w:top w:val="nil"/>
              <w:bottom w:val="nil"/>
              <w:right w:val="single" w:sz="4" w:space="0" w:color="auto"/>
            </w:tcBorders>
            <w:noWrap/>
            <w:vAlign w:val="bottom"/>
            <w:hideMark/>
          </w:tcPr>
          <w:p w14:paraId="7805F713" w14:textId="77777777" w:rsidR="00F03221" w:rsidRPr="00C901B7" w:rsidRDefault="00F03221" w:rsidP="00821142">
            <w:pPr>
              <w:spacing w:after="0" w:line="240" w:lineRule="auto"/>
              <w:rPr>
                <w:rFonts w:eastAsia="Times New Roman" w:cstheme="minorHAnsi"/>
              </w:rPr>
            </w:pPr>
            <w:r w:rsidRPr="00C901B7">
              <w:rPr>
                <w:rFonts w:eastAsia="Times New Roman" w:cstheme="minorHAnsi"/>
              </w:rPr>
              <w:t> </w:t>
            </w:r>
          </w:p>
        </w:tc>
        <w:tc>
          <w:tcPr>
            <w:tcW w:w="435" w:type="dxa"/>
            <w:vMerge/>
            <w:tcBorders>
              <w:left w:val="nil"/>
              <w:bottom w:val="single" w:sz="4" w:space="0" w:color="auto"/>
              <w:right w:val="nil"/>
            </w:tcBorders>
            <w:noWrap/>
            <w:vAlign w:val="center"/>
          </w:tcPr>
          <w:p w14:paraId="17E47C0E" w14:textId="563C6EEF" w:rsidR="00F03221" w:rsidRPr="00C901B7" w:rsidRDefault="00F03221" w:rsidP="00D848E7">
            <w:pPr>
              <w:spacing w:after="0" w:line="240" w:lineRule="auto"/>
              <w:jc w:val="center"/>
              <w:rPr>
                <w:rFonts w:eastAsia="Times New Roman" w:cstheme="minorHAnsi"/>
              </w:rPr>
            </w:pPr>
          </w:p>
        </w:tc>
        <w:tc>
          <w:tcPr>
            <w:tcW w:w="8452" w:type="dxa"/>
            <w:tcBorders>
              <w:top w:val="nil"/>
              <w:left w:val="single" w:sz="4" w:space="0" w:color="auto"/>
              <w:bottom w:val="single" w:sz="4" w:space="0" w:color="auto"/>
              <w:right w:val="single" w:sz="4" w:space="0" w:color="auto"/>
            </w:tcBorders>
            <w:noWrap/>
            <w:vAlign w:val="bottom"/>
            <w:hideMark/>
          </w:tcPr>
          <w:p w14:paraId="3377EB25" w14:textId="06330675" w:rsidR="00F03221" w:rsidRPr="00C901B7" w:rsidRDefault="00F03221" w:rsidP="00821142">
            <w:pPr>
              <w:spacing w:after="0" w:line="240" w:lineRule="auto"/>
              <w:rPr>
                <w:rFonts w:eastAsia="Times New Roman" w:cstheme="minorHAnsi"/>
              </w:rPr>
            </w:pPr>
            <w:r w:rsidRPr="00C901B7">
              <w:rPr>
                <w:rFonts w:eastAsia="Times New Roman" w:cstheme="minorHAnsi"/>
              </w:rPr>
              <w:t xml:space="preserve">   C.  The computer file(s) with bank information is password protected.</w:t>
            </w:r>
          </w:p>
        </w:tc>
      </w:tr>
      <w:tr w:rsidR="00F03221" w:rsidRPr="00C901B7" w14:paraId="6B4A031D" w14:textId="77777777" w:rsidTr="00074AEA">
        <w:trPr>
          <w:trHeight w:val="374"/>
        </w:trPr>
        <w:tc>
          <w:tcPr>
            <w:tcW w:w="468" w:type="dxa"/>
            <w:tcBorders>
              <w:top w:val="nil"/>
              <w:bottom w:val="nil"/>
              <w:right w:val="single" w:sz="4" w:space="0" w:color="auto"/>
            </w:tcBorders>
            <w:noWrap/>
            <w:vAlign w:val="bottom"/>
            <w:hideMark/>
          </w:tcPr>
          <w:p w14:paraId="71767AD1" w14:textId="77777777" w:rsidR="00F03221" w:rsidRPr="00C901B7" w:rsidRDefault="00F03221" w:rsidP="00821142">
            <w:pPr>
              <w:spacing w:after="0" w:line="240" w:lineRule="auto"/>
              <w:rPr>
                <w:rFonts w:eastAsia="Times New Roman" w:cstheme="minorHAnsi"/>
              </w:rPr>
            </w:pPr>
            <w:r w:rsidRPr="00C901B7">
              <w:rPr>
                <w:rFonts w:eastAsia="Times New Roman" w:cstheme="minorHAnsi"/>
              </w:rPr>
              <w:t> </w:t>
            </w:r>
          </w:p>
        </w:tc>
        <w:tc>
          <w:tcPr>
            <w:tcW w:w="435" w:type="dxa"/>
            <w:vMerge w:val="restart"/>
            <w:tcBorders>
              <w:top w:val="nil"/>
              <w:left w:val="nil"/>
              <w:right w:val="nil"/>
            </w:tcBorders>
            <w:noWrap/>
            <w:vAlign w:val="center"/>
            <w:hideMark/>
          </w:tcPr>
          <w:p w14:paraId="6952A8B2" w14:textId="77777777" w:rsidR="00F03221" w:rsidRPr="00C901B7" w:rsidRDefault="00F03221" w:rsidP="00D848E7">
            <w:pPr>
              <w:spacing w:after="0" w:line="240" w:lineRule="auto"/>
              <w:jc w:val="center"/>
              <w:rPr>
                <w:rFonts w:eastAsia="Times New Roman" w:cstheme="minorHAnsi"/>
              </w:rPr>
            </w:pPr>
            <w:r w:rsidRPr="00C901B7">
              <w:rPr>
                <w:rFonts w:eastAsia="Times New Roman" w:cstheme="minorHAnsi"/>
              </w:rPr>
              <w:t>4</w:t>
            </w:r>
          </w:p>
        </w:tc>
        <w:tc>
          <w:tcPr>
            <w:tcW w:w="8452" w:type="dxa"/>
            <w:tcBorders>
              <w:top w:val="nil"/>
              <w:left w:val="single" w:sz="4" w:space="0" w:color="auto"/>
              <w:bottom w:val="single" w:sz="4" w:space="0" w:color="auto"/>
              <w:right w:val="single" w:sz="4" w:space="0" w:color="auto"/>
            </w:tcBorders>
            <w:noWrap/>
            <w:vAlign w:val="bottom"/>
            <w:hideMark/>
          </w:tcPr>
          <w:p w14:paraId="231EAFC6" w14:textId="77777777" w:rsidR="00F03221" w:rsidRPr="00C901B7" w:rsidRDefault="00F03221" w:rsidP="00821142">
            <w:pPr>
              <w:spacing w:after="0" w:line="240" w:lineRule="auto"/>
              <w:rPr>
                <w:rFonts w:eastAsia="Times New Roman" w:cstheme="minorHAnsi"/>
              </w:rPr>
            </w:pPr>
            <w:r w:rsidRPr="00C901B7">
              <w:rPr>
                <w:rFonts w:eastAsia="Times New Roman" w:cstheme="minorHAnsi"/>
              </w:rPr>
              <w:t xml:space="preserve">Credit card payments are accepted from parishioners, parents, or donors. </w:t>
            </w:r>
          </w:p>
        </w:tc>
      </w:tr>
      <w:tr w:rsidR="00F03221" w:rsidRPr="00C901B7" w14:paraId="6D9D12C7" w14:textId="77777777" w:rsidTr="00074AEA">
        <w:trPr>
          <w:trHeight w:val="374"/>
        </w:trPr>
        <w:tc>
          <w:tcPr>
            <w:tcW w:w="468" w:type="dxa"/>
            <w:tcBorders>
              <w:top w:val="nil"/>
              <w:bottom w:val="nil"/>
              <w:right w:val="single" w:sz="4" w:space="0" w:color="auto"/>
            </w:tcBorders>
            <w:noWrap/>
            <w:vAlign w:val="bottom"/>
            <w:hideMark/>
          </w:tcPr>
          <w:p w14:paraId="1166549E" w14:textId="77777777" w:rsidR="00F03221" w:rsidRPr="00C901B7" w:rsidRDefault="00F03221" w:rsidP="00821142">
            <w:pPr>
              <w:spacing w:after="0" w:line="240" w:lineRule="auto"/>
              <w:rPr>
                <w:rFonts w:eastAsia="Times New Roman" w:cstheme="minorHAnsi"/>
              </w:rPr>
            </w:pPr>
            <w:r w:rsidRPr="00C901B7">
              <w:rPr>
                <w:rFonts w:eastAsia="Times New Roman" w:cstheme="minorHAnsi"/>
              </w:rPr>
              <w:t> </w:t>
            </w:r>
          </w:p>
        </w:tc>
        <w:tc>
          <w:tcPr>
            <w:tcW w:w="435" w:type="dxa"/>
            <w:vMerge/>
            <w:tcBorders>
              <w:left w:val="nil"/>
              <w:bottom w:val="single" w:sz="4" w:space="0" w:color="auto"/>
              <w:right w:val="nil"/>
            </w:tcBorders>
            <w:noWrap/>
            <w:vAlign w:val="center"/>
            <w:hideMark/>
          </w:tcPr>
          <w:p w14:paraId="1DC8E63A" w14:textId="5257A910" w:rsidR="00F03221" w:rsidRPr="00C901B7" w:rsidRDefault="00F03221" w:rsidP="00D848E7">
            <w:pPr>
              <w:spacing w:after="0" w:line="240" w:lineRule="auto"/>
              <w:jc w:val="center"/>
              <w:rPr>
                <w:rFonts w:eastAsia="Times New Roman" w:cstheme="minorHAnsi"/>
              </w:rPr>
            </w:pPr>
          </w:p>
        </w:tc>
        <w:tc>
          <w:tcPr>
            <w:tcW w:w="8452" w:type="dxa"/>
            <w:tcBorders>
              <w:top w:val="nil"/>
              <w:left w:val="single" w:sz="4" w:space="0" w:color="auto"/>
              <w:bottom w:val="single" w:sz="4" w:space="0" w:color="auto"/>
              <w:right w:val="single" w:sz="4" w:space="0" w:color="auto"/>
            </w:tcBorders>
            <w:noWrap/>
            <w:vAlign w:val="bottom"/>
            <w:hideMark/>
          </w:tcPr>
          <w:p w14:paraId="3F34F4B8" w14:textId="79A5C198" w:rsidR="00F03221" w:rsidRPr="00C901B7" w:rsidRDefault="00F03221" w:rsidP="00821142">
            <w:pPr>
              <w:spacing w:after="0" w:line="240" w:lineRule="auto"/>
              <w:rPr>
                <w:rFonts w:eastAsia="Times New Roman" w:cstheme="minorHAnsi"/>
              </w:rPr>
            </w:pPr>
            <w:r w:rsidRPr="00C901B7">
              <w:rPr>
                <w:rFonts w:eastAsia="Times New Roman" w:cstheme="minorHAnsi"/>
              </w:rPr>
              <w:t xml:space="preserve">   A.  Only the last 4 digits of credit card numbers are stored, if stored at all.</w:t>
            </w:r>
          </w:p>
        </w:tc>
      </w:tr>
      <w:tr w:rsidR="00F03221" w:rsidRPr="00C901B7" w14:paraId="3AC9B8AF" w14:textId="77777777" w:rsidTr="00074AEA">
        <w:trPr>
          <w:trHeight w:val="547"/>
        </w:trPr>
        <w:tc>
          <w:tcPr>
            <w:tcW w:w="468" w:type="dxa"/>
            <w:tcBorders>
              <w:top w:val="nil"/>
              <w:bottom w:val="nil"/>
              <w:right w:val="single" w:sz="4" w:space="0" w:color="auto"/>
            </w:tcBorders>
            <w:noWrap/>
            <w:vAlign w:val="bottom"/>
            <w:hideMark/>
          </w:tcPr>
          <w:p w14:paraId="3DE657A0" w14:textId="77777777" w:rsidR="00F03221" w:rsidRPr="00C901B7" w:rsidRDefault="00F03221" w:rsidP="00821142">
            <w:pPr>
              <w:spacing w:after="0" w:line="240" w:lineRule="auto"/>
              <w:rPr>
                <w:rFonts w:eastAsia="Times New Roman" w:cstheme="minorHAnsi"/>
              </w:rPr>
            </w:pPr>
            <w:r w:rsidRPr="00C901B7">
              <w:rPr>
                <w:rFonts w:eastAsia="Times New Roman" w:cstheme="minorHAnsi"/>
              </w:rPr>
              <w:t> </w:t>
            </w:r>
          </w:p>
        </w:tc>
        <w:tc>
          <w:tcPr>
            <w:tcW w:w="435" w:type="dxa"/>
            <w:vMerge w:val="restart"/>
            <w:tcBorders>
              <w:top w:val="nil"/>
              <w:left w:val="nil"/>
              <w:right w:val="nil"/>
            </w:tcBorders>
            <w:noWrap/>
            <w:vAlign w:val="center"/>
            <w:hideMark/>
          </w:tcPr>
          <w:p w14:paraId="48BC6E5D" w14:textId="77777777" w:rsidR="00F03221" w:rsidRPr="00C901B7" w:rsidRDefault="00F03221" w:rsidP="00D848E7">
            <w:pPr>
              <w:spacing w:after="0" w:line="240" w:lineRule="auto"/>
              <w:jc w:val="center"/>
              <w:rPr>
                <w:rFonts w:eastAsia="Times New Roman" w:cstheme="minorHAnsi"/>
              </w:rPr>
            </w:pPr>
            <w:r w:rsidRPr="00C901B7">
              <w:rPr>
                <w:rFonts w:eastAsia="Times New Roman" w:cstheme="minorHAnsi"/>
              </w:rPr>
              <w:t>5</w:t>
            </w:r>
          </w:p>
        </w:tc>
        <w:tc>
          <w:tcPr>
            <w:tcW w:w="8452" w:type="dxa"/>
            <w:tcBorders>
              <w:top w:val="nil"/>
              <w:left w:val="single" w:sz="4" w:space="0" w:color="auto"/>
              <w:bottom w:val="single" w:sz="4" w:space="0" w:color="auto"/>
              <w:right w:val="single" w:sz="4" w:space="0" w:color="auto"/>
            </w:tcBorders>
            <w:noWrap/>
            <w:vAlign w:val="bottom"/>
            <w:hideMark/>
          </w:tcPr>
          <w:p w14:paraId="7FE2CC6F" w14:textId="62BD5053" w:rsidR="00F03221" w:rsidRPr="00C901B7" w:rsidRDefault="00C630BB" w:rsidP="00821142">
            <w:pPr>
              <w:spacing w:after="0" w:line="240" w:lineRule="auto"/>
              <w:rPr>
                <w:rFonts w:eastAsia="Times New Roman" w:cstheme="minorHAnsi"/>
              </w:rPr>
            </w:pPr>
            <w:r w:rsidRPr="00C901B7">
              <w:rPr>
                <w:rFonts w:eastAsia="Times New Roman" w:cstheme="minorHAnsi"/>
              </w:rPr>
              <w:t>ACH disbursements (excluding</w:t>
            </w:r>
            <w:r w:rsidR="00F03221" w:rsidRPr="00C901B7">
              <w:rPr>
                <w:rFonts w:eastAsia="Times New Roman" w:cstheme="minorHAnsi"/>
              </w:rPr>
              <w:t xml:space="preserve"> payroll tax </w:t>
            </w:r>
            <w:r w:rsidRPr="00C901B7">
              <w:rPr>
                <w:rFonts w:eastAsia="Times New Roman" w:cstheme="minorHAnsi"/>
              </w:rPr>
              <w:t xml:space="preserve">and benefit </w:t>
            </w:r>
            <w:r w:rsidR="00F03221" w:rsidRPr="00C901B7">
              <w:rPr>
                <w:rFonts w:eastAsia="Times New Roman" w:cstheme="minorHAnsi"/>
              </w:rPr>
              <w:t>payments) are made. If False go to section I.</w:t>
            </w:r>
          </w:p>
        </w:tc>
      </w:tr>
      <w:tr w:rsidR="00F03221" w:rsidRPr="00C901B7" w14:paraId="055BDD56" w14:textId="77777777" w:rsidTr="00074AEA">
        <w:trPr>
          <w:trHeight w:val="547"/>
        </w:trPr>
        <w:tc>
          <w:tcPr>
            <w:tcW w:w="468" w:type="dxa"/>
            <w:tcBorders>
              <w:top w:val="nil"/>
              <w:bottom w:val="nil"/>
              <w:right w:val="single" w:sz="4" w:space="0" w:color="auto"/>
            </w:tcBorders>
            <w:noWrap/>
            <w:vAlign w:val="bottom"/>
            <w:hideMark/>
          </w:tcPr>
          <w:p w14:paraId="67BEDCE0" w14:textId="77777777" w:rsidR="00F03221" w:rsidRPr="00C901B7" w:rsidRDefault="00F03221" w:rsidP="00821142">
            <w:pPr>
              <w:spacing w:after="0" w:line="240" w:lineRule="auto"/>
              <w:rPr>
                <w:rFonts w:eastAsia="Times New Roman" w:cstheme="minorHAnsi"/>
              </w:rPr>
            </w:pPr>
            <w:r w:rsidRPr="00C901B7">
              <w:rPr>
                <w:rFonts w:eastAsia="Times New Roman" w:cstheme="minorHAnsi"/>
              </w:rPr>
              <w:t> </w:t>
            </w:r>
          </w:p>
        </w:tc>
        <w:tc>
          <w:tcPr>
            <w:tcW w:w="435" w:type="dxa"/>
            <w:vMerge/>
            <w:tcBorders>
              <w:left w:val="nil"/>
              <w:right w:val="nil"/>
            </w:tcBorders>
            <w:noWrap/>
            <w:vAlign w:val="bottom"/>
          </w:tcPr>
          <w:p w14:paraId="202C6C45" w14:textId="7CE4470E" w:rsidR="00F03221" w:rsidRPr="00C901B7" w:rsidRDefault="00F03221" w:rsidP="00017A0B">
            <w:pPr>
              <w:spacing w:after="0" w:line="240" w:lineRule="auto"/>
              <w:jc w:val="center"/>
              <w:rPr>
                <w:rFonts w:eastAsia="Times New Roman" w:cstheme="minorHAnsi"/>
              </w:rPr>
            </w:pPr>
          </w:p>
        </w:tc>
        <w:tc>
          <w:tcPr>
            <w:tcW w:w="8452" w:type="dxa"/>
            <w:tcBorders>
              <w:top w:val="nil"/>
              <w:left w:val="single" w:sz="4" w:space="0" w:color="auto"/>
              <w:bottom w:val="single" w:sz="4" w:space="0" w:color="auto"/>
              <w:right w:val="single" w:sz="4" w:space="0" w:color="auto"/>
            </w:tcBorders>
            <w:noWrap/>
            <w:vAlign w:val="bottom"/>
            <w:hideMark/>
          </w:tcPr>
          <w:p w14:paraId="6342664F" w14:textId="4C908DBE" w:rsidR="00F03221" w:rsidRPr="00C901B7" w:rsidRDefault="00F03221" w:rsidP="00C630BB">
            <w:pPr>
              <w:spacing w:after="0" w:line="240" w:lineRule="auto"/>
              <w:rPr>
                <w:rFonts w:eastAsia="Times New Roman" w:cstheme="minorHAnsi"/>
              </w:rPr>
            </w:pPr>
            <w:r w:rsidRPr="00C901B7">
              <w:rPr>
                <w:rFonts w:eastAsia="Times New Roman" w:cstheme="minorHAnsi"/>
              </w:rPr>
              <w:t xml:space="preserve">  A.  The ACH file is uploaded </w:t>
            </w:r>
            <w:r w:rsidR="00C630BB" w:rsidRPr="00C901B7">
              <w:rPr>
                <w:rFonts w:eastAsia="Times New Roman" w:cstheme="minorHAnsi"/>
              </w:rPr>
              <w:t>to the banks website</w:t>
            </w:r>
            <w:r w:rsidRPr="00C901B7">
              <w:rPr>
                <w:rFonts w:eastAsia="Times New Roman" w:cstheme="minorHAnsi"/>
              </w:rPr>
              <w:t xml:space="preserve"> by the parish/school.  If False, go to section I.</w:t>
            </w:r>
          </w:p>
        </w:tc>
      </w:tr>
      <w:tr w:rsidR="00F03221" w:rsidRPr="00C901B7" w14:paraId="145E2806" w14:textId="77777777" w:rsidTr="00074AEA">
        <w:trPr>
          <w:trHeight w:val="374"/>
        </w:trPr>
        <w:tc>
          <w:tcPr>
            <w:tcW w:w="468" w:type="dxa"/>
            <w:tcBorders>
              <w:top w:val="nil"/>
              <w:bottom w:val="nil"/>
              <w:right w:val="single" w:sz="4" w:space="0" w:color="auto"/>
            </w:tcBorders>
            <w:noWrap/>
            <w:vAlign w:val="bottom"/>
            <w:hideMark/>
          </w:tcPr>
          <w:p w14:paraId="3046F0A7" w14:textId="77777777" w:rsidR="00F03221" w:rsidRPr="00C901B7" w:rsidRDefault="00F03221" w:rsidP="00821142">
            <w:pPr>
              <w:spacing w:after="0" w:line="240" w:lineRule="auto"/>
              <w:rPr>
                <w:rFonts w:eastAsia="Times New Roman" w:cstheme="minorHAnsi"/>
              </w:rPr>
            </w:pPr>
            <w:r w:rsidRPr="00C901B7">
              <w:rPr>
                <w:rFonts w:eastAsia="Times New Roman" w:cstheme="minorHAnsi"/>
              </w:rPr>
              <w:t> </w:t>
            </w:r>
          </w:p>
        </w:tc>
        <w:tc>
          <w:tcPr>
            <w:tcW w:w="435" w:type="dxa"/>
            <w:vMerge/>
            <w:tcBorders>
              <w:left w:val="nil"/>
              <w:bottom w:val="single" w:sz="4" w:space="0" w:color="auto"/>
              <w:right w:val="nil"/>
            </w:tcBorders>
            <w:noWrap/>
            <w:vAlign w:val="bottom"/>
          </w:tcPr>
          <w:p w14:paraId="2C8B0A4A" w14:textId="5C86D9B9" w:rsidR="00F03221" w:rsidRPr="00C901B7" w:rsidRDefault="00F03221" w:rsidP="00017A0B">
            <w:pPr>
              <w:spacing w:after="0" w:line="240" w:lineRule="auto"/>
              <w:jc w:val="center"/>
              <w:rPr>
                <w:rFonts w:eastAsia="Times New Roman" w:cstheme="minorHAnsi"/>
              </w:rPr>
            </w:pPr>
          </w:p>
        </w:tc>
        <w:tc>
          <w:tcPr>
            <w:tcW w:w="8452" w:type="dxa"/>
            <w:tcBorders>
              <w:top w:val="nil"/>
              <w:left w:val="single" w:sz="4" w:space="0" w:color="auto"/>
              <w:bottom w:val="single" w:sz="4" w:space="0" w:color="auto"/>
              <w:right w:val="single" w:sz="4" w:space="0" w:color="auto"/>
            </w:tcBorders>
            <w:noWrap/>
            <w:vAlign w:val="bottom"/>
            <w:hideMark/>
          </w:tcPr>
          <w:p w14:paraId="6D1687A1" w14:textId="1869D66D" w:rsidR="00F03221" w:rsidRPr="00C901B7" w:rsidRDefault="00F03221" w:rsidP="00821142">
            <w:pPr>
              <w:spacing w:after="0" w:line="240" w:lineRule="auto"/>
              <w:rPr>
                <w:rFonts w:eastAsia="Times New Roman" w:cstheme="minorHAnsi"/>
              </w:rPr>
            </w:pPr>
            <w:r w:rsidRPr="00C901B7">
              <w:rPr>
                <w:rFonts w:eastAsia="Times New Roman" w:cstheme="minorHAnsi"/>
              </w:rPr>
              <w:t xml:space="preserve">  B.  The computer used to upload the ACH file is not used for any non-bank internet activity.</w:t>
            </w:r>
          </w:p>
        </w:tc>
      </w:tr>
      <w:tr w:rsidR="00394CB4" w:rsidRPr="00C901B7" w14:paraId="57FAD80D" w14:textId="77777777" w:rsidTr="00074AEA">
        <w:trPr>
          <w:trHeight w:val="374"/>
        </w:trPr>
        <w:tc>
          <w:tcPr>
            <w:tcW w:w="468" w:type="dxa"/>
            <w:tcBorders>
              <w:top w:val="nil"/>
              <w:bottom w:val="nil"/>
              <w:right w:val="single" w:sz="4" w:space="0" w:color="auto"/>
            </w:tcBorders>
            <w:noWrap/>
            <w:vAlign w:val="bottom"/>
            <w:hideMark/>
          </w:tcPr>
          <w:p w14:paraId="7B321D75" w14:textId="77777777" w:rsidR="00821142" w:rsidRPr="00C901B7" w:rsidRDefault="00821142" w:rsidP="00821142">
            <w:pPr>
              <w:spacing w:after="0" w:line="240" w:lineRule="auto"/>
              <w:rPr>
                <w:rFonts w:eastAsia="Times New Roman" w:cstheme="minorHAnsi"/>
                <w:b/>
                <w:bCs/>
              </w:rPr>
            </w:pPr>
            <w:r w:rsidRPr="00C901B7">
              <w:rPr>
                <w:rFonts w:eastAsia="Times New Roman" w:cstheme="minorHAnsi"/>
                <w:b/>
                <w:bCs/>
              </w:rPr>
              <w:t>I.</w:t>
            </w:r>
          </w:p>
        </w:tc>
        <w:tc>
          <w:tcPr>
            <w:tcW w:w="888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4CA102F2" w14:textId="33F16A6B" w:rsidR="00821142" w:rsidRPr="00C901B7" w:rsidRDefault="00821142" w:rsidP="00821142">
            <w:pPr>
              <w:spacing w:after="0" w:line="240" w:lineRule="auto"/>
              <w:rPr>
                <w:rFonts w:eastAsia="Times New Roman" w:cstheme="minorHAnsi"/>
                <w:b/>
                <w:bCs/>
              </w:rPr>
            </w:pPr>
            <w:r w:rsidRPr="00C901B7">
              <w:rPr>
                <w:rFonts w:eastAsia="Times New Roman" w:cstheme="minorHAnsi"/>
                <w:b/>
                <w:bCs/>
              </w:rPr>
              <w:t>Cash Disbursements</w:t>
            </w:r>
            <w:r w:rsidR="006813FF" w:rsidRPr="00C901B7">
              <w:rPr>
                <w:rFonts w:eastAsia="Times New Roman" w:cstheme="minorHAnsi"/>
                <w:b/>
                <w:bCs/>
              </w:rPr>
              <w:fldChar w:fldCharType="begin"/>
            </w:r>
            <w:r w:rsidR="006813FF" w:rsidRPr="00C901B7">
              <w:instrText xml:space="preserve"> XE "</w:instrText>
            </w:r>
            <w:r w:rsidR="006813FF" w:rsidRPr="00C901B7">
              <w:rPr>
                <w:rFonts w:eastAsia="Times New Roman" w:cstheme="minorHAnsi"/>
                <w:bCs/>
              </w:rPr>
              <w:instrText>Cash Disbursements</w:instrText>
            </w:r>
            <w:r w:rsidR="006813FF" w:rsidRPr="00C901B7">
              <w:instrText xml:space="preserve">" </w:instrText>
            </w:r>
            <w:r w:rsidR="006813FF" w:rsidRPr="00C901B7">
              <w:rPr>
                <w:rFonts w:eastAsia="Times New Roman" w:cstheme="minorHAnsi"/>
                <w:b/>
                <w:bCs/>
              </w:rPr>
              <w:fldChar w:fldCharType="end"/>
            </w:r>
          </w:p>
        </w:tc>
      </w:tr>
      <w:tr w:rsidR="00394CB4" w:rsidRPr="00C901B7" w14:paraId="6C1077BD" w14:textId="77777777" w:rsidTr="00074AEA">
        <w:trPr>
          <w:trHeight w:val="374"/>
        </w:trPr>
        <w:tc>
          <w:tcPr>
            <w:tcW w:w="468" w:type="dxa"/>
            <w:tcBorders>
              <w:top w:val="nil"/>
              <w:bottom w:val="nil"/>
              <w:right w:val="single" w:sz="4" w:space="0" w:color="auto"/>
            </w:tcBorders>
            <w:noWrap/>
            <w:vAlign w:val="bottom"/>
            <w:hideMark/>
          </w:tcPr>
          <w:p w14:paraId="4D3F5844" w14:textId="77777777" w:rsidR="00821142" w:rsidRPr="00C901B7" w:rsidRDefault="00821142" w:rsidP="00821142">
            <w:pPr>
              <w:spacing w:after="0" w:line="240" w:lineRule="auto"/>
              <w:rPr>
                <w:rFonts w:eastAsia="Times New Roman" w:cstheme="minorHAnsi"/>
              </w:rPr>
            </w:pPr>
            <w:r w:rsidRPr="00C901B7">
              <w:rPr>
                <w:rFonts w:eastAsia="Times New Roman" w:cstheme="minorHAnsi"/>
              </w:rPr>
              <w:t> </w:t>
            </w:r>
          </w:p>
        </w:tc>
        <w:tc>
          <w:tcPr>
            <w:tcW w:w="435" w:type="dxa"/>
            <w:tcBorders>
              <w:top w:val="nil"/>
              <w:left w:val="nil"/>
              <w:bottom w:val="single" w:sz="4" w:space="0" w:color="auto"/>
              <w:right w:val="single" w:sz="4" w:space="0" w:color="auto"/>
            </w:tcBorders>
            <w:noWrap/>
            <w:vAlign w:val="center"/>
            <w:hideMark/>
          </w:tcPr>
          <w:p w14:paraId="122A17FA" w14:textId="77777777" w:rsidR="00821142" w:rsidRPr="00C901B7" w:rsidRDefault="00821142" w:rsidP="00D848E7">
            <w:pPr>
              <w:spacing w:after="0" w:line="240" w:lineRule="auto"/>
              <w:jc w:val="center"/>
              <w:rPr>
                <w:rFonts w:eastAsia="Times New Roman" w:cstheme="minorHAnsi"/>
              </w:rPr>
            </w:pPr>
            <w:r w:rsidRPr="00C901B7">
              <w:rPr>
                <w:rFonts w:eastAsia="Times New Roman" w:cstheme="minorHAnsi"/>
              </w:rPr>
              <w:t>1</w:t>
            </w:r>
          </w:p>
        </w:tc>
        <w:tc>
          <w:tcPr>
            <w:tcW w:w="8452" w:type="dxa"/>
            <w:tcBorders>
              <w:top w:val="single" w:sz="4" w:space="0" w:color="auto"/>
              <w:left w:val="nil"/>
              <w:bottom w:val="single" w:sz="4" w:space="0" w:color="auto"/>
              <w:right w:val="single" w:sz="4" w:space="0" w:color="auto"/>
            </w:tcBorders>
            <w:noWrap/>
            <w:vAlign w:val="bottom"/>
            <w:hideMark/>
          </w:tcPr>
          <w:p w14:paraId="73E67B2E" w14:textId="77777777" w:rsidR="00821142" w:rsidRPr="00C901B7" w:rsidRDefault="00821142" w:rsidP="00821142">
            <w:pPr>
              <w:spacing w:after="0" w:line="240" w:lineRule="auto"/>
              <w:rPr>
                <w:rFonts w:eastAsia="Times New Roman" w:cstheme="minorHAnsi"/>
              </w:rPr>
            </w:pPr>
            <w:r w:rsidRPr="00C901B7">
              <w:rPr>
                <w:rFonts w:eastAsia="Times New Roman" w:cstheme="minorHAnsi"/>
              </w:rPr>
              <w:t>Blank checks are secured from unauthorized access.</w:t>
            </w:r>
          </w:p>
        </w:tc>
      </w:tr>
      <w:tr w:rsidR="00394CB4" w:rsidRPr="00C901B7" w14:paraId="1CF69E17" w14:textId="77777777" w:rsidTr="00074AEA">
        <w:trPr>
          <w:trHeight w:val="374"/>
        </w:trPr>
        <w:tc>
          <w:tcPr>
            <w:tcW w:w="468" w:type="dxa"/>
            <w:tcBorders>
              <w:top w:val="nil"/>
              <w:bottom w:val="nil"/>
              <w:right w:val="single" w:sz="4" w:space="0" w:color="auto"/>
            </w:tcBorders>
            <w:noWrap/>
            <w:vAlign w:val="bottom"/>
            <w:hideMark/>
          </w:tcPr>
          <w:p w14:paraId="4ECE7A61" w14:textId="77777777" w:rsidR="00821142" w:rsidRPr="00C901B7" w:rsidRDefault="00821142" w:rsidP="00821142">
            <w:pPr>
              <w:spacing w:after="0" w:line="240" w:lineRule="auto"/>
              <w:rPr>
                <w:rFonts w:eastAsia="Times New Roman" w:cstheme="minorHAnsi"/>
              </w:rPr>
            </w:pPr>
            <w:r w:rsidRPr="00C901B7">
              <w:rPr>
                <w:rFonts w:eastAsia="Times New Roman" w:cstheme="minorHAnsi"/>
              </w:rPr>
              <w:t> </w:t>
            </w:r>
          </w:p>
        </w:tc>
        <w:tc>
          <w:tcPr>
            <w:tcW w:w="435" w:type="dxa"/>
            <w:tcBorders>
              <w:top w:val="nil"/>
              <w:left w:val="nil"/>
              <w:bottom w:val="single" w:sz="4" w:space="0" w:color="auto"/>
              <w:right w:val="single" w:sz="4" w:space="0" w:color="auto"/>
            </w:tcBorders>
            <w:noWrap/>
            <w:vAlign w:val="center"/>
            <w:hideMark/>
          </w:tcPr>
          <w:p w14:paraId="6239CAA8" w14:textId="77777777" w:rsidR="00821142" w:rsidRPr="00C901B7" w:rsidRDefault="00821142" w:rsidP="00D848E7">
            <w:pPr>
              <w:spacing w:after="0" w:line="240" w:lineRule="auto"/>
              <w:jc w:val="center"/>
              <w:rPr>
                <w:rFonts w:eastAsia="Times New Roman" w:cstheme="minorHAnsi"/>
              </w:rPr>
            </w:pPr>
            <w:r w:rsidRPr="00C901B7">
              <w:rPr>
                <w:rFonts w:eastAsia="Times New Roman" w:cstheme="minorHAnsi"/>
              </w:rPr>
              <w:t>2</w:t>
            </w:r>
          </w:p>
        </w:tc>
        <w:tc>
          <w:tcPr>
            <w:tcW w:w="8452" w:type="dxa"/>
            <w:tcBorders>
              <w:top w:val="single" w:sz="4" w:space="0" w:color="auto"/>
              <w:left w:val="nil"/>
              <w:bottom w:val="single" w:sz="4" w:space="0" w:color="auto"/>
              <w:right w:val="single" w:sz="4" w:space="0" w:color="auto"/>
            </w:tcBorders>
            <w:noWrap/>
            <w:vAlign w:val="bottom"/>
            <w:hideMark/>
          </w:tcPr>
          <w:p w14:paraId="5E206CB1" w14:textId="525FA4F1" w:rsidR="00821142" w:rsidRPr="00C901B7" w:rsidRDefault="00821142" w:rsidP="00821142">
            <w:pPr>
              <w:spacing w:after="0" w:line="240" w:lineRule="auto"/>
              <w:rPr>
                <w:rFonts w:eastAsia="Times New Roman" w:cstheme="minorHAnsi"/>
              </w:rPr>
            </w:pPr>
            <w:r w:rsidRPr="00C901B7">
              <w:rPr>
                <w:rFonts w:eastAsia="Times New Roman" w:cstheme="minorHAnsi"/>
              </w:rPr>
              <w:t>All blank checks are pre</w:t>
            </w:r>
            <w:r w:rsidR="00D848E7" w:rsidRPr="00C901B7">
              <w:rPr>
                <w:rFonts w:eastAsia="Times New Roman" w:cstheme="minorHAnsi"/>
              </w:rPr>
              <w:t>-</w:t>
            </w:r>
            <w:r w:rsidRPr="00C901B7">
              <w:rPr>
                <w:rFonts w:eastAsia="Times New Roman" w:cstheme="minorHAnsi"/>
              </w:rPr>
              <w:t>numbered by the check vendor.</w:t>
            </w:r>
          </w:p>
        </w:tc>
      </w:tr>
      <w:tr w:rsidR="00394CB4" w:rsidRPr="00C901B7" w14:paraId="215223AF" w14:textId="77777777" w:rsidTr="00074AEA">
        <w:trPr>
          <w:trHeight w:val="374"/>
        </w:trPr>
        <w:tc>
          <w:tcPr>
            <w:tcW w:w="468" w:type="dxa"/>
            <w:tcBorders>
              <w:top w:val="nil"/>
              <w:bottom w:val="nil"/>
              <w:right w:val="single" w:sz="4" w:space="0" w:color="auto"/>
            </w:tcBorders>
            <w:noWrap/>
            <w:vAlign w:val="bottom"/>
            <w:hideMark/>
          </w:tcPr>
          <w:p w14:paraId="3C1B9F63" w14:textId="77777777" w:rsidR="00821142" w:rsidRPr="00C901B7" w:rsidRDefault="00821142" w:rsidP="00821142">
            <w:pPr>
              <w:spacing w:after="0" w:line="240" w:lineRule="auto"/>
              <w:rPr>
                <w:rFonts w:eastAsia="Times New Roman" w:cstheme="minorHAnsi"/>
              </w:rPr>
            </w:pPr>
            <w:r w:rsidRPr="00C901B7">
              <w:rPr>
                <w:rFonts w:eastAsia="Times New Roman" w:cstheme="minorHAnsi"/>
              </w:rPr>
              <w:t> </w:t>
            </w:r>
          </w:p>
        </w:tc>
        <w:tc>
          <w:tcPr>
            <w:tcW w:w="435" w:type="dxa"/>
            <w:tcBorders>
              <w:top w:val="nil"/>
              <w:left w:val="nil"/>
              <w:bottom w:val="single" w:sz="4" w:space="0" w:color="auto"/>
              <w:right w:val="nil"/>
            </w:tcBorders>
            <w:noWrap/>
            <w:vAlign w:val="center"/>
            <w:hideMark/>
          </w:tcPr>
          <w:p w14:paraId="0ABE7A4D" w14:textId="77777777" w:rsidR="00821142" w:rsidRPr="00C901B7" w:rsidRDefault="00821142" w:rsidP="00D848E7">
            <w:pPr>
              <w:spacing w:after="0" w:line="240" w:lineRule="auto"/>
              <w:jc w:val="center"/>
              <w:rPr>
                <w:rFonts w:eastAsia="Times New Roman" w:cstheme="minorHAnsi"/>
              </w:rPr>
            </w:pPr>
            <w:r w:rsidRPr="00C901B7">
              <w:rPr>
                <w:rFonts w:eastAsia="Times New Roman" w:cstheme="minorHAnsi"/>
              </w:rPr>
              <w:t>3</w:t>
            </w:r>
          </w:p>
        </w:tc>
        <w:tc>
          <w:tcPr>
            <w:tcW w:w="8452" w:type="dxa"/>
            <w:tcBorders>
              <w:top w:val="single" w:sz="4" w:space="0" w:color="auto"/>
              <w:left w:val="single" w:sz="4" w:space="0" w:color="auto"/>
              <w:bottom w:val="single" w:sz="4" w:space="0" w:color="auto"/>
              <w:right w:val="single" w:sz="4" w:space="0" w:color="auto"/>
            </w:tcBorders>
            <w:noWrap/>
            <w:vAlign w:val="bottom"/>
            <w:hideMark/>
          </w:tcPr>
          <w:p w14:paraId="48668D93" w14:textId="0CFFF5C4" w:rsidR="00821142" w:rsidRPr="00C901B7" w:rsidRDefault="00821142" w:rsidP="00C630BB">
            <w:pPr>
              <w:spacing w:after="0" w:line="240" w:lineRule="auto"/>
              <w:rPr>
                <w:rFonts w:eastAsia="Times New Roman" w:cstheme="minorHAnsi"/>
              </w:rPr>
            </w:pPr>
            <w:r w:rsidRPr="00C901B7">
              <w:rPr>
                <w:rFonts w:eastAsia="Times New Roman" w:cstheme="minorHAnsi"/>
              </w:rPr>
              <w:t>Blank checks are never signed and left to fill in later.</w:t>
            </w:r>
          </w:p>
        </w:tc>
      </w:tr>
      <w:tr w:rsidR="00394CB4" w:rsidRPr="00C901B7" w14:paraId="56D4ADCF" w14:textId="77777777" w:rsidTr="00074AEA">
        <w:trPr>
          <w:trHeight w:val="547"/>
        </w:trPr>
        <w:tc>
          <w:tcPr>
            <w:tcW w:w="468" w:type="dxa"/>
            <w:tcBorders>
              <w:top w:val="nil"/>
              <w:bottom w:val="nil"/>
              <w:right w:val="single" w:sz="4" w:space="0" w:color="auto"/>
            </w:tcBorders>
            <w:noWrap/>
            <w:vAlign w:val="bottom"/>
            <w:hideMark/>
          </w:tcPr>
          <w:p w14:paraId="672FBDE6" w14:textId="77777777" w:rsidR="00821142" w:rsidRPr="00C901B7" w:rsidRDefault="00821142" w:rsidP="00821142">
            <w:pPr>
              <w:spacing w:after="0" w:line="240" w:lineRule="auto"/>
              <w:rPr>
                <w:rFonts w:eastAsia="Times New Roman" w:cstheme="minorHAnsi"/>
              </w:rPr>
            </w:pPr>
            <w:r w:rsidRPr="00C901B7">
              <w:rPr>
                <w:rFonts w:eastAsia="Times New Roman" w:cstheme="minorHAnsi"/>
              </w:rPr>
              <w:t> </w:t>
            </w:r>
          </w:p>
        </w:tc>
        <w:tc>
          <w:tcPr>
            <w:tcW w:w="435" w:type="dxa"/>
            <w:tcBorders>
              <w:top w:val="nil"/>
              <w:left w:val="nil"/>
              <w:bottom w:val="single" w:sz="4" w:space="0" w:color="auto"/>
              <w:right w:val="nil"/>
            </w:tcBorders>
            <w:noWrap/>
            <w:vAlign w:val="center"/>
            <w:hideMark/>
          </w:tcPr>
          <w:p w14:paraId="2D950BC7" w14:textId="77777777" w:rsidR="00821142" w:rsidRPr="00C901B7" w:rsidRDefault="00821142" w:rsidP="00D848E7">
            <w:pPr>
              <w:spacing w:after="0" w:line="240" w:lineRule="auto"/>
              <w:jc w:val="center"/>
              <w:rPr>
                <w:rFonts w:eastAsia="Times New Roman" w:cstheme="minorHAnsi"/>
              </w:rPr>
            </w:pPr>
            <w:r w:rsidRPr="00C901B7">
              <w:rPr>
                <w:rFonts w:eastAsia="Times New Roman" w:cstheme="minorHAnsi"/>
              </w:rPr>
              <w:t>4</w:t>
            </w:r>
          </w:p>
        </w:tc>
        <w:tc>
          <w:tcPr>
            <w:tcW w:w="8452" w:type="dxa"/>
            <w:tcBorders>
              <w:top w:val="single" w:sz="4" w:space="0" w:color="auto"/>
              <w:left w:val="single" w:sz="4" w:space="0" w:color="auto"/>
              <w:bottom w:val="single" w:sz="4" w:space="0" w:color="auto"/>
              <w:right w:val="single" w:sz="4" w:space="0" w:color="auto"/>
            </w:tcBorders>
            <w:noWrap/>
            <w:vAlign w:val="bottom"/>
            <w:hideMark/>
          </w:tcPr>
          <w:p w14:paraId="49F1A85C" w14:textId="1D48D9A3" w:rsidR="00821142" w:rsidRPr="00C901B7" w:rsidRDefault="00821142" w:rsidP="00821142">
            <w:pPr>
              <w:spacing w:after="0" w:line="240" w:lineRule="auto"/>
              <w:rPr>
                <w:rFonts w:eastAsia="Times New Roman" w:cstheme="minorHAnsi"/>
              </w:rPr>
            </w:pPr>
            <w:r w:rsidRPr="00C901B7">
              <w:rPr>
                <w:rFonts w:eastAsia="Times New Roman" w:cstheme="minorHAnsi"/>
              </w:rPr>
              <w:t>Appropriate supporting documentation is attached to each check when it is presented to</w:t>
            </w:r>
            <w:r w:rsidR="00D848E7" w:rsidRPr="00C901B7">
              <w:rPr>
                <w:rFonts w:eastAsia="Times New Roman" w:cstheme="minorHAnsi"/>
              </w:rPr>
              <w:t xml:space="preserve"> the check signer for his/her review and signature</w:t>
            </w:r>
          </w:p>
        </w:tc>
      </w:tr>
      <w:tr w:rsidR="00394CB4" w:rsidRPr="00C901B7" w14:paraId="5DEF668E" w14:textId="77777777" w:rsidTr="00074AEA">
        <w:trPr>
          <w:trHeight w:val="374"/>
        </w:trPr>
        <w:tc>
          <w:tcPr>
            <w:tcW w:w="468" w:type="dxa"/>
            <w:tcBorders>
              <w:top w:val="nil"/>
              <w:bottom w:val="nil"/>
              <w:right w:val="single" w:sz="4" w:space="0" w:color="auto"/>
            </w:tcBorders>
            <w:noWrap/>
            <w:vAlign w:val="bottom"/>
            <w:hideMark/>
          </w:tcPr>
          <w:p w14:paraId="762298D9" w14:textId="77777777" w:rsidR="00821142" w:rsidRPr="00C901B7" w:rsidRDefault="00821142" w:rsidP="00821142">
            <w:pPr>
              <w:spacing w:after="0" w:line="240" w:lineRule="auto"/>
              <w:rPr>
                <w:rFonts w:eastAsia="Times New Roman" w:cstheme="minorHAnsi"/>
              </w:rPr>
            </w:pPr>
            <w:r w:rsidRPr="00C901B7">
              <w:rPr>
                <w:rFonts w:eastAsia="Times New Roman" w:cstheme="minorHAnsi"/>
              </w:rPr>
              <w:t> </w:t>
            </w:r>
          </w:p>
        </w:tc>
        <w:tc>
          <w:tcPr>
            <w:tcW w:w="435" w:type="dxa"/>
            <w:tcBorders>
              <w:top w:val="nil"/>
              <w:left w:val="nil"/>
              <w:bottom w:val="single" w:sz="4" w:space="0" w:color="auto"/>
              <w:right w:val="nil"/>
            </w:tcBorders>
            <w:noWrap/>
            <w:vAlign w:val="center"/>
            <w:hideMark/>
          </w:tcPr>
          <w:p w14:paraId="284EB70B" w14:textId="77777777" w:rsidR="00821142" w:rsidRPr="00C901B7" w:rsidRDefault="00821142" w:rsidP="00D848E7">
            <w:pPr>
              <w:spacing w:after="0" w:line="240" w:lineRule="auto"/>
              <w:jc w:val="center"/>
              <w:rPr>
                <w:rFonts w:eastAsia="Times New Roman" w:cstheme="minorHAnsi"/>
              </w:rPr>
            </w:pPr>
            <w:r w:rsidRPr="00C901B7">
              <w:rPr>
                <w:rFonts w:eastAsia="Times New Roman" w:cstheme="minorHAnsi"/>
              </w:rPr>
              <w:t>5</w:t>
            </w:r>
          </w:p>
        </w:tc>
        <w:tc>
          <w:tcPr>
            <w:tcW w:w="8452" w:type="dxa"/>
            <w:tcBorders>
              <w:top w:val="nil"/>
              <w:left w:val="single" w:sz="4" w:space="0" w:color="auto"/>
              <w:bottom w:val="single" w:sz="4" w:space="0" w:color="auto"/>
              <w:right w:val="single" w:sz="4" w:space="0" w:color="auto"/>
            </w:tcBorders>
            <w:noWrap/>
            <w:vAlign w:val="bottom"/>
            <w:hideMark/>
          </w:tcPr>
          <w:p w14:paraId="6ED0DE5C" w14:textId="77777777" w:rsidR="00821142" w:rsidRPr="00C901B7" w:rsidRDefault="00821142" w:rsidP="00821142">
            <w:pPr>
              <w:spacing w:after="0" w:line="240" w:lineRule="auto"/>
              <w:rPr>
                <w:rFonts w:eastAsia="Times New Roman" w:cstheme="minorHAnsi"/>
              </w:rPr>
            </w:pPr>
            <w:r w:rsidRPr="00C901B7">
              <w:rPr>
                <w:rFonts w:eastAsia="Times New Roman" w:cstheme="minorHAnsi"/>
              </w:rPr>
              <w:t>The signer reviews the supporting documentation prior to signing each check.</w:t>
            </w:r>
          </w:p>
        </w:tc>
      </w:tr>
      <w:tr w:rsidR="00394CB4" w:rsidRPr="00C901B7" w14:paraId="4F4AA514" w14:textId="77777777" w:rsidTr="00074AEA">
        <w:trPr>
          <w:trHeight w:val="374"/>
        </w:trPr>
        <w:tc>
          <w:tcPr>
            <w:tcW w:w="468" w:type="dxa"/>
            <w:tcBorders>
              <w:top w:val="nil"/>
              <w:bottom w:val="nil"/>
              <w:right w:val="single" w:sz="4" w:space="0" w:color="auto"/>
            </w:tcBorders>
            <w:noWrap/>
            <w:vAlign w:val="bottom"/>
            <w:hideMark/>
          </w:tcPr>
          <w:p w14:paraId="443E4E98" w14:textId="77777777" w:rsidR="00821142" w:rsidRPr="00C901B7" w:rsidRDefault="00821142" w:rsidP="00821142">
            <w:pPr>
              <w:spacing w:after="0" w:line="240" w:lineRule="auto"/>
              <w:rPr>
                <w:rFonts w:eastAsia="Times New Roman" w:cstheme="minorHAnsi"/>
              </w:rPr>
            </w:pPr>
            <w:r w:rsidRPr="00C901B7">
              <w:rPr>
                <w:rFonts w:eastAsia="Times New Roman" w:cstheme="minorHAnsi"/>
              </w:rPr>
              <w:t> </w:t>
            </w:r>
          </w:p>
        </w:tc>
        <w:tc>
          <w:tcPr>
            <w:tcW w:w="435" w:type="dxa"/>
            <w:tcBorders>
              <w:top w:val="single" w:sz="4" w:space="0" w:color="auto"/>
              <w:left w:val="nil"/>
              <w:bottom w:val="single" w:sz="4" w:space="0" w:color="auto"/>
              <w:right w:val="nil"/>
            </w:tcBorders>
            <w:noWrap/>
            <w:vAlign w:val="center"/>
            <w:hideMark/>
          </w:tcPr>
          <w:p w14:paraId="255A0479" w14:textId="77777777" w:rsidR="00821142" w:rsidRPr="00C901B7" w:rsidRDefault="00821142" w:rsidP="00D848E7">
            <w:pPr>
              <w:spacing w:after="0" w:line="240" w:lineRule="auto"/>
              <w:jc w:val="center"/>
              <w:rPr>
                <w:rFonts w:eastAsia="Times New Roman" w:cstheme="minorHAnsi"/>
              </w:rPr>
            </w:pPr>
            <w:r w:rsidRPr="00C901B7">
              <w:rPr>
                <w:rFonts w:eastAsia="Times New Roman" w:cstheme="minorHAnsi"/>
              </w:rPr>
              <w:t>6</w:t>
            </w:r>
          </w:p>
        </w:tc>
        <w:tc>
          <w:tcPr>
            <w:tcW w:w="8452" w:type="dxa"/>
            <w:tcBorders>
              <w:top w:val="single" w:sz="4" w:space="0" w:color="auto"/>
              <w:left w:val="single" w:sz="4" w:space="0" w:color="auto"/>
              <w:bottom w:val="single" w:sz="4" w:space="0" w:color="auto"/>
              <w:right w:val="single" w:sz="4" w:space="0" w:color="auto"/>
            </w:tcBorders>
            <w:noWrap/>
            <w:vAlign w:val="bottom"/>
            <w:hideMark/>
          </w:tcPr>
          <w:p w14:paraId="096A54FA" w14:textId="77777777" w:rsidR="00821142" w:rsidRPr="00C901B7" w:rsidRDefault="00821142" w:rsidP="00821142">
            <w:pPr>
              <w:spacing w:after="0" w:line="240" w:lineRule="auto"/>
              <w:rPr>
                <w:rFonts w:eastAsia="Times New Roman" w:cstheme="minorHAnsi"/>
              </w:rPr>
            </w:pPr>
            <w:r w:rsidRPr="00C901B7">
              <w:rPr>
                <w:rFonts w:eastAsia="Times New Roman" w:cstheme="minorHAnsi"/>
              </w:rPr>
              <w:t>Invoices are marked "Paid" or cancelled with a check # and date.</w:t>
            </w:r>
          </w:p>
        </w:tc>
      </w:tr>
      <w:tr w:rsidR="00394CB4" w:rsidRPr="00C901B7" w14:paraId="5DC77A4B" w14:textId="77777777" w:rsidTr="00074AEA">
        <w:trPr>
          <w:trHeight w:val="374"/>
        </w:trPr>
        <w:tc>
          <w:tcPr>
            <w:tcW w:w="468" w:type="dxa"/>
            <w:tcBorders>
              <w:top w:val="nil"/>
              <w:bottom w:val="nil"/>
              <w:right w:val="single" w:sz="4" w:space="0" w:color="auto"/>
            </w:tcBorders>
            <w:noWrap/>
            <w:vAlign w:val="bottom"/>
            <w:hideMark/>
          </w:tcPr>
          <w:p w14:paraId="7DABDB2F" w14:textId="77777777" w:rsidR="00821142" w:rsidRPr="00C901B7" w:rsidRDefault="00821142" w:rsidP="00821142">
            <w:pPr>
              <w:spacing w:after="0" w:line="240" w:lineRule="auto"/>
              <w:jc w:val="center"/>
              <w:rPr>
                <w:rFonts w:eastAsia="Times New Roman" w:cstheme="minorHAnsi"/>
                <w:b/>
              </w:rPr>
            </w:pPr>
            <w:r w:rsidRPr="00C901B7">
              <w:rPr>
                <w:rFonts w:eastAsia="Times New Roman" w:cstheme="minorHAnsi"/>
                <w:b/>
              </w:rPr>
              <w:t>J.</w:t>
            </w:r>
          </w:p>
        </w:tc>
        <w:tc>
          <w:tcPr>
            <w:tcW w:w="888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4504A1FF" w14:textId="0899DA94" w:rsidR="00821142" w:rsidRPr="00C901B7" w:rsidRDefault="00821142" w:rsidP="00821142">
            <w:pPr>
              <w:spacing w:after="0" w:line="240" w:lineRule="auto"/>
              <w:rPr>
                <w:rFonts w:eastAsia="Times New Roman" w:cstheme="minorHAnsi"/>
                <w:b/>
                <w:bCs/>
              </w:rPr>
            </w:pPr>
            <w:r w:rsidRPr="00C901B7">
              <w:rPr>
                <w:rFonts w:eastAsia="Times New Roman" w:cstheme="minorHAnsi"/>
                <w:b/>
                <w:bCs/>
              </w:rPr>
              <w:t>Credit/Store Cards</w:t>
            </w:r>
            <w:r w:rsidR="006813FF" w:rsidRPr="00C901B7">
              <w:rPr>
                <w:rFonts w:eastAsia="Times New Roman" w:cstheme="minorHAnsi"/>
                <w:b/>
                <w:bCs/>
              </w:rPr>
              <w:fldChar w:fldCharType="begin"/>
            </w:r>
            <w:r w:rsidR="006813FF" w:rsidRPr="00C901B7">
              <w:instrText xml:space="preserve"> XE "</w:instrText>
            </w:r>
            <w:r w:rsidR="006813FF" w:rsidRPr="00C901B7">
              <w:rPr>
                <w:rFonts w:eastAsia="Times New Roman" w:cstheme="minorHAnsi"/>
                <w:bCs/>
              </w:rPr>
              <w:instrText>Credit/Store Cards</w:instrText>
            </w:r>
            <w:r w:rsidR="006813FF" w:rsidRPr="00C901B7">
              <w:instrText xml:space="preserve">" </w:instrText>
            </w:r>
            <w:r w:rsidR="006813FF" w:rsidRPr="00C901B7">
              <w:rPr>
                <w:rFonts w:eastAsia="Times New Roman" w:cstheme="minorHAnsi"/>
                <w:b/>
                <w:bCs/>
              </w:rPr>
              <w:fldChar w:fldCharType="end"/>
            </w:r>
          </w:p>
        </w:tc>
      </w:tr>
      <w:tr w:rsidR="00394CB4" w:rsidRPr="00C901B7" w14:paraId="359386D6" w14:textId="77777777" w:rsidTr="00074AEA">
        <w:trPr>
          <w:trHeight w:val="374"/>
        </w:trPr>
        <w:tc>
          <w:tcPr>
            <w:tcW w:w="468" w:type="dxa"/>
            <w:tcBorders>
              <w:top w:val="nil"/>
              <w:bottom w:val="nil"/>
              <w:right w:val="single" w:sz="4" w:space="0" w:color="auto"/>
            </w:tcBorders>
            <w:noWrap/>
            <w:vAlign w:val="bottom"/>
            <w:hideMark/>
          </w:tcPr>
          <w:p w14:paraId="48AB7419" w14:textId="77777777" w:rsidR="00821142" w:rsidRPr="00C901B7" w:rsidRDefault="00821142" w:rsidP="00821142">
            <w:pPr>
              <w:spacing w:after="0" w:line="240" w:lineRule="auto"/>
              <w:jc w:val="center"/>
              <w:rPr>
                <w:rFonts w:eastAsia="Times New Roman" w:cstheme="minorHAnsi"/>
              </w:rPr>
            </w:pPr>
            <w:r w:rsidRPr="00C901B7">
              <w:rPr>
                <w:rFonts w:eastAsia="Times New Roman" w:cstheme="minorHAnsi"/>
              </w:rPr>
              <w:t> </w:t>
            </w:r>
          </w:p>
        </w:tc>
        <w:tc>
          <w:tcPr>
            <w:tcW w:w="435" w:type="dxa"/>
            <w:tcBorders>
              <w:top w:val="single" w:sz="4" w:space="0" w:color="auto"/>
              <w:left w:val="nil"/>
              <w:bottom w:val="single" w:sz="4" w:space="0" w:color="auto"/>
              <w:right w:val="single" w:sz="4" w:space="0" w:color="auto"/>
            </w:tcBorders>
            <w:noWrap/>
            <w:vAlign w:val="center"/>
          </w:tcPr>
          <w:p w14:paraId="7491CFA6" w14:textId="0FC589F3" w:rsidR="00821142" w:rsidRPr="00C901B7" w:rsidRDefault="00C630BB" w:rsidP="00D848E7">
            <w:pPr>
              <w:spacing w:after="0" w:line="240" w:lineRule="auto"/>
              <w:jc w:val="center"/>
              <w:rPr>
                <w:rFonts w:eastAsia="Times New Roman" w:cstheme="minorHAnsi"/>
              </w:rPr>
            </w:pPr>
            <w:r w:rsidRPr="00C901B7">
              <w:rPr>
                <w:rFonts w:eastAsia="Times New Roman" w:cstheme="minorHAnsi"/>
              </w:rPr>
              <w:t>1</w:t>
            </w:r>
          </w:p>
        </w:tc>
        <w:tc>
          <w:tcPr>
            <w:tcW w:w="8452" w:type="dxa"/>
            <w:tcBorders>
              <w:top w:val="single" w:sz="4" w:space="0" w:color="auto"/>
              <w:left w:val="nil"/>
              <w:bottom w:val="single" w:sz="4" w:space="0" w:color="auto"/>
              <w:right w:val="single" w:sz="4" w:space="0" w:color="auto"/>
            </w:tcBorders>
            <w:noWrap/>
            <w:vAlign w:val="bottom"/>
          </w:tcPr>
          <w:p w14:paraId="18D81B14" w14:textId="490B0496" w:rsidR="00821142" w:rsidRPr="00C901B7" w:rsidRDefault="00C630BB" w:rsidP="00821142">
            <w:pPr>
              <w:spacing w:after="0" w:line="240" w:lineRule="auto"/>
              <w:rPr>
                <w:rFonts w:eastAsia="Times New Roman" w:cstheme="minorHAnsi"/>
              </w:rPr>
            </w:pPr>
            <w:r w:rsidRPr="00C901B7">
              <w:rPr>
                <w:rFonts w:eastAsia="Times New Roman" w:cstheme="minorHAnsi"/>
              </w:rPr>
              <w:t>The parish/school has a credit/store card (If no, move to section K)</w:t>
            </w:r>
          </w:p>
        </w:tc>
      </w:tr>
      <w:tr w:rsidR="00C630BB" w:rsidRPr="00C901B7" w14:paraId="6070C1C7" w14:textId="77777777" w:rsidTr="00074AEA">
        <w:trPr>
          <w:trHeight w:val="547"/>
        </w:trPr>
        <w:tc>
          <w:tcPr>
            <w:tcW w:w="468" w:type="dxa"/>
            <w:tcBorders>
              <w:top w:val="nil"/>
              <w:bottom w:val="nil"/>
              <w:right w:val="single" w:sz="4" w:space="0" w:color="auto"/>
            </w:tcBorders>
            <w:noWrap/>
            <w:vAlign w:val="bottom"/>
            <w:hideMark/>
          </w:tcPr>
          <w:p w14:paraId="77A89EE6" w14:textId="77777777" w:rsidR="00C630BB" w:rsidRPr="00C901B7" w:rsidRDefault="00C630BB" w:rsidP="00C630BB">
            <w:pPr>
              <w:spacing w:after="0" w:line="240" w:lineRule="auto"/>
              <w:jc w:val="center"/>
              <w:rPr>
                <w:rFonts w:eastAsia="Times New Roman" w:cstheme="minorHAnsi"/>
              </w:rPr>
            </w:pPr>
            <w:r w:rsidRPr="00C901B7">
              <w:rPr>
                <w:rFonts w:eastAsia="Times New Roman" w:cstheme="minorHAnsi"/>
              </w:rPr>
              <w:t> </w:t>
            </w:r>
          </w:p>
        </w:tc>
        <w:tc>
          <w:tcPr>
            <w:tcW w:w="435" w:type="dxa"/>
            <w:tcBorders>
              <w:top w:val="single" w:sz="4" w:space="0" w:color="auto"/>
              <w:left w:val="nil"/>
              <w:bottom w:val="single" w:sz="4" w:space="0" w:color="auto"/>
              <w:right w:val="single" w:sz="4" w:space="0" w:color="auto"/>
            </w:tcBorders>
            <w:noWrap/>
            <w:vAlign w:val="center"/>
            <w:hideMark/>
          </w:tcPr>
          <w:p w14:paraId="1AE4D19F" w14:textId="13438506" w:rsidR="00C630BB" w:rsidRPr="00C901B7" w:rsidRDefault="00945208" w:rsidP="00C630BB">
            <w:pPr>
              <w:spacing w:after="0" w:line="240" w:lineRule="auto"/>
              <w:jc w:val="center"/>
              <w:rPr>
                <w:rFonts w:eastAsia="Times New Roman" w:cstheme="minorHAnsi"/>
              </w:rPr>
            </w:pPr>
            <w:r w:rsidRPr="00C901B7">
              <w:rPr>
                <w:rFonts w:eastAsia="Times New Roman" w:cstheme="minorHAnsi"/>
              </w:rPr>
              <w:t>2</w:t>
            </w:r>
          </w:p>
        </w:tc>
        <w:tc>
          <w:tcPr>
            <w:tcW w:w="8452" w:type="dxa"/>
            <w:tcBorders>
              <w:top w:val="single" w:sz="4" w:space="0" w:color="auto"/>
              <w:left w:val="nil"/>
              <w:bottom w:val="single" w:sz="4" w:space="0" w:color="auto"/>
              <w:right w:val="single" w:sz="4" w:space="0" w:color="auto"/>
            </w:tcBorders>
            <w:vAlign w:val="bottom"/>
            <w:hideMark/>
          </w:tcPr>
          <w:p w14:paraId="574A822C"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Access to the cards is limited to those authorized by the pastor or Principal and Finance Council.</w:t>
            </w:r>
          </w:p>
        </w:tc>
      </w:tr>
      <w:tr w:rsidR="00C630BB" w:rsidRPr="00C901B7" w14:paraId="7368FA13" w14:textId="77777777" w:rsidTr="00074AEA">
        <w:trPr>
          <w:trHeight w:val="374"/>
        </w:trPr>
        <w:tc>
          <w:tcPr>
            <w:tcW w:w="468" w:type="dxa"/>
            <w:tcBorders>
              <w:top w:val="nil"/>
              <w:bottom w:val="nil"/>
              <w:right w:val="single" w:sz="4" w:space="0" w:color="auto"/>
            </w:tcBorders>
            <w:noWrap/>
            <w:vAlign w:val="bottom"/>
            <w:hideMark/>
          </w:tcPr>
          <w:p w14:paraId="60C6C96E" w14:textId="77777777" w:rsidR="00C630BB" w:rsidRPr="00C901B7" w:rsidRDefault="00C630BB" w:rsidP="00C630BB">
            <w:pPr>
              <w:spacing w:after="0" w:line="240" w:lineRule="auto"/>
              <w:jc w:val="center"/>
              <w:rPr>
                <w:rFonts w:eastAsia="Times New Roman" w:cstheme="minorHAnsi"/>
              </w:rPr>
            </w:pPr>
            <w:r w:rsidRPr="00C901B7">
              <w:rPr>
                <w:rFonts w:eastAsia="Times New Roman" w:cstheme="minorHAnsi"/>
              </w:rPr>
              <w:t> </w:t>
            </w:r>
          </w:p>
        </w:tc>
        <w:tc>
          <w:tcPr>
            <w:tcW w:w="435" w:type="dxa"/>
            <w:vMerge w:val="restart"/>
            <w:tcBorders>
              <w:top w:val="single" w:sz="4" w:space="0" w:color="auto"/>
              <w:left w:val="nil"/>
              <w:right w:val="single" w:sz="4" w:space="0" w:color="auto"/>
            </w:tcBorders>
            <w:noWrap/>
            <w:vAlign w:val="center"/>
            <w:hideMark/>
          </w:tcPr>
          <w:p w14:paraId="452A6E82" w14:textId="2C06917D" w:rsidR="00C630BB" w:rsidRPr="00C901B7" w:rsidRDefault="00945208" w:rsidP="00715BCA">
            <w:pPr>
              <w:spacing w:after="0" w:line="240" w:lineRule="auto"/>
              <w:jc w:val="center"/>
              <w:rPr>
                <w:rFonts w:eastAsia="Times New Roman" w:cstheme="minorHAnsi"/>
              </w:rPr>
            </w:pPr>
            <w:r w:rsidRPr="00C901B7">
              <w:rPr>
                <w:rFonts w:eastAsia="Times New Roman" w:cstheme="minorHAnsi"/>
              </w:rPr>
              <w:t>3</w:t>
            </w:r>
          </w:p>
        </w:tc>
        <w:tc>
          <w:tcPr>
            <w:tcW w:w="8452" w:type="dxa"/>
            <w:tcBorders>
              <w:top w:val="single" w:sz="4" w:space="0" w:color="auto"/>
              <w:left w:val="nil"/>
              <w:bottom w:val="single" w:sz="4" w:space="0" w:color="auto"/>
              <w:right w:val="single" w:sz="4" w:space="0" w:color="auto"/>
            </w:tcBorders>
            <w:noWrap/>
            <w:vAlign w:val="bottom"/>
            <w:hideMark/>
          </w:tcPr>
          <w:p w14:paraId="07DE3A23"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Policy is for receipts to be turned into the business office within a short period of time.</w:t>
            </w:r>
          </w:p>
        </w:tc>
      </w:tr>
      <w:tr w:rsidR="00C630BB" w:rsidRPr="00C901B7" w14:paraId="3FD548C7" w14:textId="77777777" w:rsidTr="00074AEA">
        <w:trPr>
          <w:trHeight w:val="374"/>
        </w:trPr>
        <w:tc>
          <w:tcPr>
            <w:tcW w:w="468" w:type="dxa"/>
            <w:tcBorders>
              <w:top w:val="nil"/>
              <w:bottom w:val="nil"/>
              <w:right w:val="single" w:sz="4" w:space="0" w:color="auto"/>
            </w:tcBorders>
            <w:noWrap/>
            <w:vAlign w:val="bottom"/>
            <w:hideMark/>
          </w:tcPr>
          <w:p w14:paraId="1D4E8EEF" w14:textId="77777777" w:rsidR="00C630BB" w:rsidRPr="00C901B7" w:rsidRDefault="00C630BB" w:rsidP="00C630BB">
            <w:pPr>
              <w:spacing w:after="0" w:line="240" w:lineRule="auto"/>
              <w:jc w:val="center"/>
              <w:rPr>
                <w:rFonts w:eastAsia="Times New Roman" w:cstheme="minorHAnsi"/>
              </w:rPr>
            </w:pPr>
            <w:r w:rsidRPr="00C901B7">
              <w:rPr>
                <w:rFonts w:eastAsia="Times New Roman" w:cstheme="minorHAnsi"/>
              </w:rPr>
              <w:t> </w:t>
            </w:r>
          </w:p>
        </w:tc>
        <w:tc>
          <w:tcPr>
            <w:tcW w:w="435" w:type="dxa"/>
            <w:vMerge/>
            <w:tcBorders>
              <w:left w:val="nil"/>
              <w:bottom w:val="single" w:sz="4" w:space="0" w:color="auto"/>
              <w:right w:val="single" w:sz="4" w:space="0" w:color="auto"/>
            </w:tcBorders>
            <w:noWrap/>
            <w:vAlign w:val="center"/>
            <w:hideMark/>
          </w:tcPr>
          <w:p w14:paraId="69CE2D2E" w14:textId="6F6960FF" w:rsidR="00C630BB" w:rsidRPr="00C901B7" w:rsidRDefault="00C630BB" w:rsidP="00C630BB">
            <w:pPr>
              <w:spacing w:after="0" w:line="240" w:lineRule="auto"/>
              <w:jc w:val="center"/>
              <w:rPr>
                <w:rFonts w:eastAsia="Times New Roman" w:cstheme="minorHAnsi"/>
              </w:rPr>
            </w:pPr>
          </w:p>
        </w:tc>
        <w:tc>
          <w:tcPr>
            <w:tcW w:w="8452" w:type="dxa"/>
            <w:tcBorders>
              <w:top w:val="single" w:sz="4" w:space="0" w:color="auto"/>
              <w:left w:val="nil"/>
              <w:bottom w:val="single" w:sz="4" w:space="0" w:color="auto"/>
              <w:right w:val="single" w:sz="4" w:space="0" w:color="auto"/>
            </w:tcBorders>
            <w:noWrap/>
            <w:vAlign w:val="bottom"/>
            <w:hideMark/>
          </w:tcPr>
          <w:p w14:paraId="25A82D0E" w14:textId="2F33848A" w:rsidR="00C630BB" w:rsidRPr="00C901B7" w:rsidRDefault="00C630BB" w:rsidP="00C630BB">
            <w:pPr>
              <w:spacing w:after="0" w:line="240" w:lineRule="auto"/>
              <w:rPr>
                <w:rFonts w:eastAsia="Times New Roman" w:cstheme="minorHAnsi"/>
              </w:rPr>
            </w:pPr>
            <w:r w:rsidRPr="00C901B7">
              <w:rPr>
                <w:rFonts w:eastAsia="Times New Roman" w:cstheme="minorHAnsi"/>
              </w:rPr>
              <w:t xml:space="preserve">  A.  Receipts note the purpose of the purchase and are signed by the purchaser.</w:t>
            </w:r>
          </w:p>
        </w:tc>
      </w:tr>
      <w:tr w:rsidR="00C630BB" w:rsidRPr="00C901B7" w14:paraId="24C33090" w14:textId="77777777" w:rsidTr="00074AEA">
        <w:trPr>
          <w:trHeight w:val="374"/>
        </w:trPr>
        <w:tc>
          <w:tcPr>
            <w:tcW w:w="468" w:type="dxa"/>
            <w:tcBorders>
              <w:top w:val="nil"/>
              <w:bottom w:val="nil"/>
              <w:right w:val="single" w:sz="4" w:space="0" w:color="auto"/>
            </w:tcBorders>
            <w:noWrap/>
            <w:vAlign w:val="bottom"/>
            <w:hideMark/>
          </w:tcPr>
          <w:p w14:paraId="7455DA33" w14:textId="77777777" w:rsidR="00C630BB" w:rsidRPr="00C901B7" w:rsidRDefault="00C630BB" w:rsidP="00C630BB">
            <w:pPr>
              <w:spacing w:after="0" w:line="240" w:lineRule="auto"/>
              <w:jc w:val="center"/>
              <w:rPr>
                <w:rFonts w:eastAsia="Times New Roman" w:cstheme="minorHAnsi"/>
              </w:rPr>
            </w:pPr>
            <w:r w:rsidRPr="00C901B7">
              <w:rPr>
                <w:rFonts w:eastAsia="Times New Roman" w:cstheme="minorHAnsi"/>
              </w:rPr>
              <w:t> </w:t>
            </w:r>
          </w:p>
        </w:tc>
        <w:tc>
          <w:tcPr>
            <w:tcW w:w="435" w:type="dxa"/>
            <w:tcBorders>
              <w:top w:val="single" w:sz="4" w:space="0" w:color="auto"/>
              <w:left w:val="nil"/>
              <w:bottom w:val="single" w:sz="4" w:space="0" w:color="auto"/>
              <w:right w:val="single" w:sz="4" w:space="0" w:color="auto"/>
            </w:tcBorders>
            <w:noWrap/>
            <w:vAlign w:val="center"/>
            <w:hideMark/>
          </w:tcPr>
          <w:p w14:paraId="1CA0C38D" w14:textId="7F29A30F" w:rsidR="00C630BB" w:rsidRPr="00C901B7" w:rsidRDefault="00945208" w:rsidP="00C630BB">
            <w:pPr>
              <w:spacing w:after="0" w:line="240" w:lineRule="auto"/>
              <w:jc w:val="center"/>
              <w:rPr>
                <w:rFonts w:eastAsia="Times New Roman" w:cstheme="minorHAnsi"/>
              </w:rPr>
            </w:pPr>
            <w:r w:rsidRPr="00C901B7">
              <w:rPr>
                <w:rFonts w:eastAsia="Times New Roman" w:cstheme="minorHAnsi"/>
              </w:rPr>
              <w:t>4</w:t>
            </w:r>
          </w:p>
        </w:tc>
        <w:tc>
          <w:tcPr>
            <w:tcW w:w="8452" w:type="dxa"/>
            <w:tcBorders>
              <w:top w:val="single" w:sz="4" w:space="0" w:color="auto"/>
              <w:left w:val="nil"/>
              <w:bottom w:val="single" w:sz="4" w:space="0" w:color="auto"/>
              <w:right w:val="single" w:sz="4" w:space="0" w:color="auto"/>
            </w:tcBorders>
            <w:noWrap/>
            <w:vAlign w:val="bottom"/>
            <w:hideMark/>
          </w:tcPr>
          <w:p w14:paraId="5E7AB6C9"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Receipts are reconciled to the monthly statement when received.</w:t>
            </w:r>
          </w:p>
        </w:tc>
      </w:tr>
      <w:tr w:rsidR="00C630BB" w:rsidRPr="00C901B7" w14:paraId="6CCD0BDF" w14:textId="77777777" w:rsidTr="00074AEA">
        <w:trPr>
          <w:trHeight w:val="374"/>
        </w:trPr>
        <w:tc>
          <w:tcPr>
            <w:tcW w:w="468" w:type="dxa"/>
            <w:tcBorders>
              <w:top w:val="nil"/>
              <w:bottom w:val="nil"/>
              <w:right w:val="single" w:sz="4" w:space="0" w:color="auto"/>
            </w:tcBorders>
            <w:noWrap/>
            <w:vAlign w:val="bottom"/>
            <w:hideMark/>
          </w:tcPr>
          <w:p w14:paraId="6F2ABB3B" w14:textId="77777777" w:rsidR="00C630BB" w:rsidRPr="00C901B7" w:rsidRDefault="00C630BB" w:rsidP="00C630BB">
            <w:pPr>
              <w:spacing w:after="0" w:line="240" w:lineRule="auto"/>
              <w:jc w:val="center"/>
              <w:rPr>
                <w:rFonts w:eastAsia="Times New Roman" w:cstheme="minorHAnsi"/>
              </w:rPr>
            </w:pPr>
            <w:r w:rsidRPr="00C901B7">
              <w:rPr>
                <w:rFonts w:eastAsia="Times New Roman" w:cstheme="minorHAnsi"/>
              </w:rPr>
              <w:t> </w:t>
            </w:r>
          </w:p>
        </w:tc>
        <w:tc>
          <w:tcPr>
            <w:tcW w:w="435" w:type="dxa"/>
            <w:vMerge w:val="restart"/>
            <w:tcBorders>
              <w:top w:val="single" w:sz="4" w:space="0" w:color="auto"/>
              <w:left w:val="nil"/>
              <w:right w:val="single" w:sz="4" w:space="0" w:color="auto"/>
            </w:tcBorders>
            <w:noWrap/>
            <w:vAlign w:val="center"/>
            <w:hideMark/>
          </w:tcPr>
          <w:p w14:paraId="555DCC1B" w14:textId="760E23E9" w:rsidR="00C630BB" w:rsidRPr="00C901B7" w:rsidRDefault="00945208" w:rsidP="00C630BB">
            <w:pPr>
              <w:spacing w:after="0" w:line="240" w:lineRule="auto"/>
              <w:jc w:val="center"/>
              <w:rPr>
                <w:rFonts w:eastAsia="Times New Roman" w:cstheme="minorHAnsi"/>
              </w:rPr>
            </w:pPr>
            <w:r w:rsidRPr="00C901B7">
              <w:rPr>
                <w:rFonts w:eastAsia="Times New Roman" w:cstheme="minorHAnsi"/>
              </w:rPr>
              <w:t>5</w:t>
            </w:r>
          </w:p>
        </w:tc>
        <w:tc>
          <w:tcPr>
            <w:tcW w:w="8452" w:type="dxa"/>
            <w:tcBorders>
              <w:top w:val="single" w:sz="4" w:space="0" w:color="auto"/>
              <w:left w:val="nil"/>
              <w:bottom w:val="single" w:sz="4" w:space="0" w:color="auto"/>
              <w:right w:val="single" w:sz="4" w:space="0" w:color="auto"/>
            </w:tcBorders>
            <w:noWrap/>
            <w:vAlign w:val="bottom"/>
            <w:hideMark/>
          </w:tcPr>
          <w:p w14:paraId="0A6C0373"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The pastor/principal or a designated agent reviews and approves credit card statements.</w:t>
            </w:r>
          </w:p>
        </w:tc>
      </w:tr>
      <w:tr w:rsidR="00C630BB" w:rsidRPr="00C901B7" w14:paraId="51401354" w14:textId="77777777" w:rsidTr="00074AEA">
        <w:trPr>
          <w:trHeight w:val="374"/>
        </w:trPr>
        <w:tc>
          <w:tcPr>
            <w:tcW w:w="468" w:type="dxa"/>
            <w:tcBorders>
              <w:top w:val="nil"/>
              <w:bottom w:val="nil"/>
              <w:right w:val="single" w:sz="4" w:space="0" w:color="auto"/>
            </w:tcBorders>
            <w:noWrap/>
            <w:vAlign w:val="bottom"/>
            <w:hideMark/>
          </w:tcPr>
          <w:p w14:paraId="114D5397" w14:textId="77777777" w:rsidR="00C630BB" w:rsidRPr="00C901B7" w:rsidRDefault="00C630BB" w:rsidP="00C630BB">
            <w:pPr>
              <w:spacing w:after="0" w:line="240" w:lineRule="auto"/>
              <w:jc w:val="center"/>
              <w:rPr>
                <w:rFonts w:eastAsia="Times New Roman" w:cstheme="minorHAnsi"/>
              </w:rPr>
            </w:pPr>
            <w:r w:rsidRPr="00C901B7">
              <w:rPr>
                <w:rFonts w:eastAsia="Times New Roman" w:cstheme="minorHAnsi"/>
              </w:rPr>
              <w:t> </w:t>
            </w:r>
          </w:p>
        </w:tc>
        <w:tc>
          <w:tcPr>
            <w:tcW w:w="435" w:type="dxa"/>
            <w:vMerge/>
            <w:tcBorders>
              <w:left w:val="nil"/>
              <w:bottom w:val="single" w:sz="4" w:space="0" w:color="auto"/>
              <w:right w:val="single" w:sz="4" w:space="0" w:color="auto"/>
            </w:tcBorders>
            <w:noWrap/>
            <w:vAlign w:val="center"/>
            <w:hideMark/>
          </w:tcPr>
          <w:p w14:paraId="5E8C78C8" w14:textId="751E06F9" w:rsidR="00C630BB" w:rsidRPr="00C901B7" w:rsidRDefault="00C630BB" w:rsidP="00C630BB">
            <w:pPr>
              <w:spacing w:after="0" w:line="240" w:lineRule="auto"/>
              <w:jc w:val="center"/>
              <w:rPr>
                <w:rFonts w:eastAsia="Times New Roman" w:cstheme="minorHAnsi"/>
              </w:rPr>
            </w:pPr>
          </w:p>
        </w:tc>
        <w:tc>
          <w:tcPr>
            <w:tcW w:w="8452" w:type="dxa"/>
            <w:tcBorders>
              <w:top w:val="single" w:sz="4" w:space="0" w:color="auto"/>
              <w:left w:val="nil"/>
              <w:bottom w:val="single" w:sz="4" w:space="0" w:color="auto"/>
              <w:right w:val="single" w:sz="4" w:space="0" w:color="auto"/>
            </w:tcBorders>
            <w:noWrap/>
            <w:vAlign w:val="bottom"/>
            <w:hideMark/>
          </w:tcPr>
          <w:p w14:paraId="4E0281F3" w14:textId="032CD9DD" w:rsidR="00C630BB" w:rsidRPr="00C901B7" w:rsidRDefault="00C630BB" w:rsidP="00945208">
            <w:pPr>
              <w:spacing w:after="0" w:line="240" w:lineRule="auto"/>
              <w:rPr>
                <w:rFonts w:eastAsia="Times New Roman" w:cstheme="minorHAnsi"/>
              </w:rPr>
            </w:pPr>
            <w:r w:rsidRPr="00C901B7">
              <w:rPr>
                <w:rFonts w:eastAsia="Times New Roman" w:cstheme="minorHAnsi"/>
              </w:rPr>
              <w:t xml:space="preserve">  A.  </w:t>
            </w:r>
            <w:r w:rsidR="00945208" w:rsidRPr="00C901B7">
              <w:rPr>
                <w:rFonts w:eastAsia="Times New Roman" w:cstheme="minorHAnsi"/>
              </w:rPr>
              <w:t>N</w:t>
            </w:r>
            <w:r w:rsidRPr="00C901B7">
              <w:rPr>
                <w:rFonts w:eastAsia="Times New Roman" w:cstheme="minorHAnsi"/>
              </w:rPr>
              <w:t>o one reviews his/her own charges.</w:t>
            </w:r>
          </w:p>
        </w:tc>
      </w:tr>
      <w:tr w:rsidR="00C630BB" w:rsidRPr="00C901B7" w14:paraId="02279E4D" w14:textId="77777777" w:rsidTr="00074AEA">
        <w:trPr>
          <w:trHeight w:val="374"/>
        </w:trPr>
        <w:tc>
          <w:tcPr>
            <w:tcW w:w="468" w:type="dxa"/>
            <w:tcBorders>
              <w:top w:val="nil"/>
              <w:bottom w:val="nil"/>
              <w:right w:val="single" w:sz="4" w:space="0" w:color="auto"/>
            </w:tcBorders>
            <w:noWrap/>
            <w:vAlign w:val="bottom"/>
            <w:hideMark/>
          </w:tcPr>
          <w:p w14:paraId="2232655E" w14:textId="77777777" w:rsidR="00C630BB" w:rsidRPr="00C901B7" w:rsidRDefault="00C630BB" w:rsidP="00C630BB">
            <w:pPr>
              <w:spacing w:after="0" w:line="240" w:lineRule="auto"/>
              <w:jc w:val="center"/>
              <w:rPr>
                <w:rFonts w:eastAsia="Times New Roman" w:cstheme="minorHAnsi"/>
              </w:rPr>
            </w:pPr>
            <w:r w:rsidRPr="00C901B7">
              <w:rPr>
                <w:rFonts w:eastAsia="Times New Roman" w:cstheme="minorHAnsi"/>
              </w:rPr>
              <w:t> </w:t>
            </w:r>
          </w:p>
        </w:tc>
        <w:tc>
          <w:tcPr>
            <w:tcW w:w="435" w:type="dxa"/>
            <w:tcBorders>
              <w:top w:val="single" w:sz="4" w:space="0" w:color="auto"/>
              <w:left w:val="nil"/>
              <w:bottom w:val="single" w:sz="4" w:space="0" w:color="auto"/>
              <w:right w:val="single" w:sz="4" w:space="0" w:color="auto"/>
            </w:tcBorders>
            <w:noWrap/>
            <w:vAlign w:val="center"/>
            <w:hideMark/>
          </w:tcPr>
          <w:p w14:paraId="0267978D" w14:textId="2523B993" w:rsidR="00C630BB" w:rsidRPr="00C901B7" w:rsidRDefault="00945208" w:rsidP="00C630BB">
            <w:pPr>
              <w:spacing w:after="0" w:line="240" w:lineRule="auto"/>
              <w:jc w:val="center"/>
              <w:rPr>
                <w:rFonts w:eastAsia="Times New Roman" w:cstheme="minorHAnsi"/>
              </w:rPr>
            </w:pPr>
            <w:r w:rsidRPr="00C901B7">
              <w:rPr>
                <w:rFonts w:eastAsia="Times New Roman" w:cstheme="minorHAnsi"/>
              </w:rPr>
              <w:t>6</w:t>
            </w:r>
          </w:p>
        </w:tc>
        <w:tc>
          <w:tcPr>
            <w:tcW w:w="8452" w:type="dxa"/>
            <w:tcBorders>
              <w:top w:val="single" w:sz="4" w:space="0" w:color="auto"/>
              <w:left w:val="nil"/>
              <w:bottom w:val="single" w:sz="4" w:space="0" w:color="auto"/>
              <w:right w:val="single" w:sz="4" w:space="0" w:color="auto"/>
            </w:tcBorders>
            <w:noWrap/>
            <w:vAlign w:val="bottom"/>
            <w:hideMark/>
          </w:tcPr>
          <w:p w14:paraId="5B2DABE0"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Credit cards are kept secured from unauthorized use.</w:t>
            </w:r>
          </w:p>
        </w:tc>
      </w:tr>
      <w:tr w:rsidR="00C630BB" w:rsidRPr="00C901B7" w14:paraId="3DF0640A" w14:textId="77777777" w:rsidTr="00074AEA">
        <w:trPr>
          <w:trHeight w:val="374"/>
        </w:trPr>
        <w:tc>
          <w:tcPr>
            <w:tcW w:w="468" w:type="dxa"/>
            <w:tcBorders>
              <w:top w:val="nil"/>
              <w:bottom w:val="nil"/>
              <w:right w:val="single" w:sz="4" w:space="0" w:color="auto"/>
            </w:tcBorders>
            <w:noWrap/>
            <w:vAlign w:val="bottom"/>
            <w:hideMark/>
          </w:tcPr>
          <w:p w14:paraId="44F0A5FF" w14:textId="77777777" w:rsidR="00C630BB" w:rsidRPr="00C901B7" w:rsidRDefault="00C630BB" w:rsidP="00C630BB">
            <w:pPr>
              <w:spacing w:after="0" w:line="240" w:lineRule="auto"/>
              <w:jc w:val="center"/>
              <w:rPr>
                <w:rFonts w:eastAsia="Times New Roman" w:cstheme="minorHAnsi"/>
              </w:rPr>
            </w:pPr>
            <w:r w:rsidRPr="00C901B7">
              <w:rPr>
                <w:rFonts w:eastAsia="Times New Roman" w:cstheme="minorHAnsi"/>
              </w:rPr>
              <w:t> </w:t>
            </w:r>
          </w:p>
        </w:tc>
        <w:tc>
          <w:tcPr>
            <w:tcW w:w="435" w:type="dxa"/>
            <w:tcBorders>
              <w:top w:val="single" w:sz="4" w:space="0" w:color="auto"/>
              <w:left w:val="nil"/>
              <w:bottom w:val="single" w:sz="4" w:space="0" w:color="auto"/>
              <w:right w:val="single" w:sz="4" w:space="0" w:color="auto"/>
            </w:tcBorders>
            <w:noWrap/>
            <w:vAlign w:val="center"/>
            <w:hideMark/>
          </w:tcPr>
          <w:p w14:paraId="5F1D000E" w14:textId="3DB1E277" w:rsidR="00C630BB" w:rsidRPr="00C901B7" w:rsidRDefault="00945208" w:rsidP="00C630BB">
            <w:pPr>
              <w:spacing w:after="0" w:line="240" w:lineRule="auto"/>
              <w:jc w:val="center"/>
              <w:rPr>
                <w:rFonts w:eastAsia="Times New Roman" w:cstheme="minorHAnsi"/>
              </w:rPr>
            </w:pPr>
            <w:r w:rsidRPr="00C901B7">
              <w:rPr>
                <w:rFonts w:eastAsia="Times New Roman" w:cstheme="minorHAnsi"/>
              </w:rPr>
              <w:t>7</w:t>
            </w:r>
          </w:p>
        </w:tc>
        <w:tc>
          <w:tcPr>
            <w:tcW w:w="8452" w:type="dxa"/>
            <w:tcBorders>
              <w:top w:val="single" w:sz="4" w:space="0" w:color="auto"/>
              <w:left w:val="nil"/>
              <w:bottom w:val="single" w:sz="4" w:space="0" w:color="auto"/>
              <w:right w:val="single" w:sz="4" w:space="0" w:color="auto"/>
            </w:tcBorders>
            <w:noWrap/>
            <w:vAlign w:val="bottom"/>
            <w:hideMark/>
          </w:tcPr>
          <w:p w14:paraId="7697F073" w14:textId="6ABD431D" w:rsidR="00C630BB" w:rsidRPr="00C901B7" w:rsidRDefault="00C630BB" w:rsidP="00945208">
            <w:pPr>
              <w:spacing w:after="0" w:line="240" w:lineRule="auto"/>
              <w:rPr>
                <w:rFonts w:eastAsia="Times New Roman" w:cstheme="minorHAnsi"/>
              </w:rPr>
            </w:pPr>
            <w:r w:rsidRPr="00C901B7">
              <w:rPr>
                <w:rFonts w:eastAsia="Times New Roman" w:cstheme="minorHAnsi"/>
              </w:rPr>
              <w:t xml:space="preserve">No one is authorized to use the card for </w:t>
            </w:r>
            <w:r w:rsidR="00945208" w:rsidRPr="00C901B7">
              <w:rPr>
                <w:rFonts w:eastAsia="Times New Roman" w:cstheme="minorHAnsi"/>
              </w:rPr>
              <w:t>to withdraw cash</w:t>
            </w:r>
            <w:r w:rsidRPr="00C901B7">
              <w:rPr>
                <w:rFonts w:eastAsia="Times New Roman" w:cstheme="minorHAnsi"/>
              </w:rPr>
              <w:t>.</w:t>
            </w:r>
          </w:p>
        </w:tc>
      </w:tr>
      <w:tr w:rsidR="00C630BB" w:rsidRPr="00C901B7" w14:paraId="36A196B5" w14:textId="77777777" w:rsidTr="00074AEA">
        <w:trPr>
          <w:trHeight w:val="374"/>
        </w:trPr>
        <w:tc>
          <w:tcPr>
            <w:tcW w:w="468" w:type="dxa"/>
            <w:tcBorders>
              <w:top w:val="nil"/>
              <w:bottom w:val="nil"/>
              <w:right w:val="single" w:sz="4" w:space="0" w:color="auto"/>
            </w:tcBorders>
            <w:noWrap/>
            <w:vAlign w:val="bottom"/>
            <w:hideMark/>
          </w:tcPr>
          <w:p w14:paraId="4A3A9BA3" w14:textId="77777777" w:rsidR="00C630BB" w:rsidRPr="00C901B7" w:rsidRDefault="00C630BB" w:rsidP="00C630BB">
            <w:pPr>
              <w:spacing w:after="0" w:line="240" w:lineRule="auto"/>
              <w:jc w:val="center"/>
              <w:rPr>
                <w:rFonts w:eastAsia="Times New Roman" w:cstheme="minorHAnsi"/>
              </w:rPr>
            </w:pPr>
            <w:r w:rsidRPr="00C901B7">
              <w:rPr>
                <w:rFonts w:eastAsia="Times New Roman" w:cstheme="minorHAnsi"/>
              </w:rPr>
              <w:lastRenderedPageBreak/>
              <w:t> </w:t>
            </w:r>
          </w:p>
        </w:tc>
        <w:tc>
          <w:tcPr>
            <w:tcW w:w="435" w:type="dxa"/>
            <w:tcBorders>
              <w:top w:val="single" w:sz="4" w:space="0" w:color="auto"/>
              <w:left w:val="nil"/>
              <w:bottom w:val="single" w:sz="4" w:space="0" w:color="auto"/>
              <w:right w:val="single" w:sz="4" w:space="0" w:color="auto"/>
            </w:tcBorders>
            <w:noWrap/>
            <w:vAlign w:val="center"/>
            <w:hideMark/>
          </w:tcPr>
          <w:p w14:paraId="4571AB69" w14:textId="78C731CF" w:rsidR="00C630BB" w:rsidRPr="00C901B7" w:rsidRDefault="00945208" w:rsidP="00C630BB">
            <w:pPr>
              <w:spacing w:after="0" w:line="240" w:lineRule="auto"/>
              <w:jc w:val="center"/>
              <w:rPr>
                <w:rFonts w:eastAsia="Times New Roman" w:cstheme="minorHAnsi"/>
              </w:rPr>
            </w:pPr>
            <w:r w:rsidRPr="00C901B7">
              <w:rPr>
                <w:rFonts w:eastAsia="Times New Roman" w:cstheme="minorHAnsi"/>
              </w:rPr>
              <w:t>8</w:t>
            </w:r>
          </w:p>
        </w:tc>
        <w:tc>
          <w:tcPr>
            <w:tcW w:w="8452" w:type="dxa"/>
            <w:tcBorders>
              <w:top w:val="single" w:sz="4" w:space="0" w:color="auto"/>
              <w:left w:val="nil"/>
              <w:bottom w:val="single" w:sz="4" w:space="0" w:color="auto"/>
              <w:right w:val="single" w:sz="4" w:space="0" w:color="auto"/>
            </w:tcBorders>
            <w:noWrap/>
            <w:vAlign w:val="bottom"/>
            <w:hideMark/>
          </w:tcPr>
          <w:p w14:paraId="34C9A3E7" w14:textId="61194C0C" w:rsidR="00C630BB" w:rsidRPr="00C901B7" w:rsidRDefault="00945208" w:rsidP="00C630BB">
            <w:pPr>
              <w:spacing w:after="0" w:line="240" w:lineRule="auto"/>
              <w:rPr>
                <w:rFonts w:eastAsia="Times New Roman" w:cstheme="minorHAnsi"/>
              </w:rPr>
            </w:pPr>
            <w:r w:rsidRPr="00C901B7">
              <w:rPr>
                <w:rFonts w:eastAsia="Times New Roman" w:cstheme="minorHAnsi"/>
              </w:rPr>
              <w:t>The</w:t>
            </w:r>
            <w:r w:rsidR="00C630BB" w:rsidRPr="00C901B7">
              <w:rPr>
                <w:rFonts w:eastAsia="Times New Roman" w:cstheme="minorHAnsi"/>
              </w:rPr>
              <w:t xml:space="preserve"> credit limit has </w:t>
            </w:r>
            <w:r w:rsidRPr="00C901B7">
              <w:rPr>
                <w:rFonts w:eastAsia="Times New Roman" w:cstheme="minorHAnsi"/>
              </w:rPr>
              <w:t xml:space="preserve">not </w:t>
            </w:r>
            <w:r w:rsidR="00C630BB" w:rsidRPr="00C901B7">
              <w:rPr>
                <w:rFonts w:eastAsia="Times New Roman" w:cstheme="minorHAnsi"/>
              </w:rPr>
              <w:t>been exceeded in the past 12 months.</w:t>
            </w:r>
          </w:p>
        </w:tc>
      </w:tr>
      <w:tr w:rsidR="00C630BB" w:rsidRPr="00C901B7" w14:paraId="6135FBB5" w14:textId="77777777" w:rsidTr="00074AEA">
        <w:trPr>
          <w:trHeight w:val="374"/>
        </w:trPr>
        <w:tc>
          <w:tcPr>
            <w:tcW w:w="468" w:type="dxa"/>
            <w:tcBorders>
              <w:top w:val="nil"/>
              <w:bottom w:val="nil"/>
              <w:right w:val="single" w:sz="4" w:space="0" w:color="auto"/>
            </w:tcBorders>
            <w:noWrap/>
            <w:vAlign w:val="bottom"/>
            <w:hideMark/>
          </w:tcPr>
          <w:p w14:paraId="701F63A9" w14:textId="77777777" w:rsidR="00C630BB" w:rsidRPr="00C901B7" w:rsidRDefault="00C630BB" w:rsidP="00C630BB">
            <w:pPr>
              <w:spacing w:after="0" w:line="240" w:lineRule="auto"/>
              <w:jc w:val="center"/>
              <w:rPr>
                <w:rFonts w:eastAsia="Times New Roman" w:cstheme="minorHAnsi"/>
              </w:rPr>
            </w:pPr>
            <w:r w:rsidRPr="00C901B7">
              <w:rPr>
                <w:rFonts w:eastAsia="Times New Roman" w:cstheme="minorHAnsi"/>
              </w:rPr>
              <w:t> </w:t>
            </w:r>
          </w:p>
        </w:tc>
        <w:tc>
          <w:tcPr>
            <w:tcW w:w="435" w:type="dxa"/>
            <w:tcBorders>
              <w:top w:val="single" w:sz="4" w:space="0" w:color="auto"/>
              <w:left w:val="nil"/>
              <w:bottom w:val="single" w:sz="4" w:space="0" w:color="auto"/>
              <w:right w:val="single" w:sz="4" w:space="0" w:color="auto"/>
            </w:tcBorders>
            <w:noWrap/>
            <w:vAlign w:val="center"/>
            <w:hideMark/>
          </w:tcPr>
          <w:p w14:paraId="7F3F364A" w14:textId="7E5B75E6" w:rsidR="00C630BB" w:rsidRPr="00C901B7" w:rsidRDefault="00945208" w:rsidP="00945208">
            <w:pPr>
              <w:spacing w:after="0" w:line="240" w:lineRule="auto"/>
              <w:jc w:val="center"/>
              <w:rPr>
                <w:rFonts w:eastAsia="Times New Roman" w:cstheme="minorHAnsi"/>
              </w:rPr>
            </w:pPr>
            <w:r w:rsidRPr="00C901B7">
              <w:rPr>
                <w:rFonts w:eastAsia="Times New Roman" w:cstheme="minorHAnsi"/>
              </w:rPr>
              <w:t>9</w:t>
            </w:r>
          </w:p>
        </w:tc>
        <w:tc>
          <w:tcPr>
            <w:tcW w:w="8452" w:type="dxa"/>
            <w:tcBorders>
              <w:top w:val="single" w:sz="4" w:space="0" w:color="auto"/>
              <w:left w:val="nil"/>
              <w:bottom w:val="single" w:sz="4" w:space="0" w:color="auto"/>
              <w:right w:val="single" w:sz="4" w:space="0" w:color="auto"/>
            </w:tcBorders>
            <w:noWrap/>
            <w:vAlign w:val="bottom"/>
            <w:hideMark/>
          </w:tcPr>
          <w:p w14:paraId="3712A44D"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The balance is paid in full each month.</w:t>
            </w:r>
          </w:p>
        </w:tc>
      </w:tr>
      <w:tr w:rsidR="00715BCA" w:rsidRPr="00C901B7" w14:paraId="17EBF8C2" w14:textId="77777777" w:rsidTr="00074AEA">
        <w:trPr>
          <w:trHeight w:val="374"/>
        </w:trPr>
        <w:tc>
          <w:tcPr>
            <w:tcW w:w="468" w:type="dxa"/>
            <w:tcBorders>
              <w:top w:val="nil"/>
              <w:bottom w:val="nil"/>
              <w:right w:val="single" w:sz="4" w:space="0" w:color="auto"/>
            </w:tcBorders>
            <w:noWrap/>
            <w:vAlign w:val="bottom"/>
          </w:tcPr>
          <w:p w14:paraId="094CDE57" w14:textId="77777777" w:rsidR="00715BCA" w:rsidRPr="00C901B7" w:rsidRDefault="00715BCA" w:rsidP="00C630BB">
            <w:pPr>
              <w:spacing w:after="0" w:line="240" w:lineRule="auto"/>
              <w:jc w:val="center"/>
              <w:rPr>
                <w:rFonts w:eastAsia="Times New Roman" w:cstheme="minorHAnsi"/>
              </w:rPr>
            </w:pPr>
          </w:p>
        </w:tc>
        <w:tc>
          <w:tcPr>
            <w:tcW w:w="435" w:type="dxa"/>
            <w:tcBorders>
              <w:top w:val="single" w:sz="4" w:space="0" w:color="auto"/>
              <w:left w:val="nil"/>
              <w:bottom w:val="single" w:sz="4" w:space="0" w:color="auto"/>
              <w:right w:val="single" w:sz="4" w:space="0" w:color="auto"/>
            </w:tcBorders>
            <w:noWrap/>
            <w:vAlign w:val="center"/>
          </w:tcPr>
          <w:p w14:paraId="64FA6A59" w14:textId="5AF0F067" w:rsidR="00715BCA" w:rsidRPr="00C901B7" w:rsidRDefault="00715BCA" w:rsidP="00945208">
            <w:pPr>
              <w:spacing w:after="0" w:line="240" w:lineRule="auto"/>
              <w:ind w:left="-89"/>
              <w:jc w:val="center"/>
              <w:rPr>
                <w:rFonts w:eastAsia="Times New Roman" w:cstheme="minorHAnsi"/>
              </w:rPr>
            </w:pPr>
            <w:r w:rsidRPr="00C901B7">
              <w:rPr>
                <w:rFonts w:eastAsia="Times New Roman" w:cstheme="minorHAnsi"/>
              </w:rPr>
              <w:t>10</w:t>
            </w:r>
          </w:p>
        </w:tc>
        <w:tc>
          <w:tcPr>
            <w:tcW w:w="8452" w:type="dxa"/>
            <w:tcBorders>
              <w:top w:val="single" w:sz="4" w:space="0" w:color="auto"/>
              <w:left w:val="nil"/>
              <w:bottom w:val="single" w:sz="4" w:space="0" w:color="auto"/>
              <w:right w:val="single" w:sz="4" w:space="0" w:color="auto"/>
            </w:tcBorders>
            <w:noWrap/>
            <w:vAlign w:val="bottom"/>
          </w:tcPr>
          <w:p w14:paraId="75CEC1C1" w14:textId="4BD250AB" w:rsidR="00715BCA" w:rsidRPr="00C901B7" w:rsidRDefault="00715BCA" w:rsidP="00C630BB">
            <w:pPr>
              <w:spacing w:after="0" w:line="240" w:lineRule="auto"/>
              <w:rPr>
                <w:rFonts w:eastAsia="Times New Roman" w:cstheme="minorHAnsi"/>
              </w:rPr>
            </w:pPr>
            <w:r w:rsidRPr="00C901B7">
              <w:rPr>
                <w:rFonts w:eastAsia="Times New Roman" w:cstheme="minorHAnsi"/>
              </w:rPr>
              <w:t>Personal employee purchases are not allowed on a parish/school owned credit/store card</w:t>
            </w:r>
          </w:p>
        </w:tc>
      </w:tr>
      <w:tr w:rsidR="00C630BB" w:rsidRPr="00C901B7" w14:paraId="11C5DD49" w14:textId="77777777" w:rsidTr="00074AEA">
        <w:trPr>
          <w:trHeight w:val="374"/>
        </w:trPr>
        <w:tc>
          <w:tcPr>
            <w:tcW w:w="468" w:type="dxa"/>
            <w:tcBorders>
              <w:top w:val="nil"/>
              <w:bottom w:val="nil"/>
              <w:right w:val="single" w:sz="4" w:space="0" w:color="auto"/>
            </w:tcBorders>
            <w:noWrap/>
            <w:vAlign w:val="bottom"/>
            <w:hideMark/>
          </w:tcPr>
          <w:p w14:paraId="6F063182" w14:textId="65842E4D" w:rsidR="00C630BB" w:rsidRPr="00C901B7" w:rsidRDefault="00C630BB" w:rsidP="00C630BB">
            <w:pPr>
              <w:spacing w:after="0" w:line="240" w:lineRule="auto"/>
              <w:rPr>
                <w:rFonts w:eastAsia="Times New Roman" w:cstheme="minorHAnsi"/>
                <w:b/>
                <w:bCs/>
              </w:rPr>
            </w:pPr>
            <w:r w:rsidRPr="00C901B7">
              <w:rPr>
                <w:rFonts w:eastAsia="Times New Roman" w:cstheme="minorHAnsi"/>
                <w:b/>
                <w:bCs/>
              </w:rPr>
              <w:t>K.</w:t>
            </w:r>
          </w:p>
        </w:tc>
        <w:tc>
          <w:tcPr>
            <w:tcW w:w="888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5BA63180" w14:textId="00EE0C7B" w:rsidR="00C630BB" w:rsidRPr="00C901B7" w:rsidRDefault="00C630BB" w:rsidP="00C630BB">
            <w:pPr>
              <w:spacing w:after="0" w:line="240" w:lineRule="auto"/>
              <w:rPr>
                <w:rFonts w:eastAsia="Times New Roman" w:cstheme="minorHAnsi"/>
                <w:b/>
                <w:bCs/>
              </w:rPr>
            </w:pPr>
            <w:r w:rsidRPr="00C901B7">
              <w:rPr>
                <w:rFonts w:eastAsia="Times New Roman" w:cstheme="minorHAnsi"/>
                <w:b/>
                <w:bCs/>
              </w:rPr>
              <w:t>Fundraisers</w:t>
            </w:r>
            <w:r w:rsidR="006813FF" w:rsidRPr="00C901B7">
              <w:rPr>
                <w:rFonts w:eastAsia="Times New Roman" w:cstheme="minorHAnsi"/>
                <w:b/>
                <w:bCs/>
              </w:rPr>
              <w:fldChar w:fldCharType="begin"/>
            </w:r>
            <w:r w:rsidR="006813FF" w:rsidRPr="00C901B7">
              <w:instrText xml:space="preserve"> XE "</w:instrText>
            </w:r>
            <w:r w:rsidR="006813FF" w:rsidRPr="00C901B7">
              <w:rPr>
                <w:rFonts w:eastAsia="Times New Roman" w:cstheme="minorHAnsi"/>
                <w:bCs/>
              </w:rPr>
              <w:instrText>Fundraisers</w:instrText>
            </w:r>
            <w:r w:rsidR="006813FF" w:rsidRPr="00C901B7">
              <w:instrText xml:space="preserve">" </w:instrText>
            </w:r>
            <w:r w:rsidR="006813FF" w:rsidRPr="00C901B7">
              <w:rPr>
                <w:rFonts w:eastAsia="Times New Roman" w:cstheme="minorHAnsi"/>
                <w:b/>
                <w:bCs/>
              </w:rPr>
              <w:fldChar w:fldCharType="end"/>
            </w:r>
          </w:p>
        </w:tc>
      </w:tr>
      <w:tr w:rsidR="00C630BB" w:rsidRPr="00C901B7" w14:paraId="78A988B5" w14:textId="77777777" w:rsidTr="00074AEA">
        <w:trPr>
          <w:trHeight w:val="374"/>
        </w:trPr>
        <w:tc>
          <w:tcPr>
            <w:tcW w:w="468" w:type="dxa"/>
            <w:tcBorders>
              <w:top w:val="nil"/>
              <w:bottom w:val="nil"/>
              <w:right w:val="single" w:sz="4" w:space="0" w:color="auto"/>
            </w:tcBorders>
            <w:noWrap/>
            <w:vAlign w:val="bottom"/>
            <w:hideMark/>
          </w:tcPr>
          <w:p w14:paraId="6EC6EE91"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vMerge w:val="restart"/>
            <w:tcBorders>
              <w:top w:val="nil"/>
              <w:left w:val="nil"/>
              <w:right w:val="single" w:sz="4" w:space="0" w:color="auto"/>
            </w:tcBorders>
            <w:noWrap/>
            <w:vAlign w:val="center"/>
            <w:hideMark/>
          </w:tcPr>
          <w:p w14:paraId="60BB2197" w14:textId="77777777" w:rsidR="00C630BB" w:rsidRPr="00C901B7" w:rsidRDefault="00C630BB" w:rsidP="00C630BB">
            <w:pPr>
              <w:spacing w:after="0" w:line="240" w:lineRule="auto"/>
              <w:jc w:val="center"/>
              <w:rPr>
                <w:rFonts w:eastAsia="Times New Roman" w:cstheme="minorHAnsi"/>
              </w:rPr>
            </w:pPr>
            <w:r w:rsidRPr="00C901B7">
              <w:rPr>
                <w:rFonts w:eastAsia="Times New Roman" w:cstheme="minorHAnsi"/>
              </w:rPr>
              <w:t>1</w:t>
            </w:r>
          </w:p>
        </w:tc>
        <w:tc>
          <w:tcPr>
            <w:tcW w:w="8452" w:type="dxa"/>
            <w:tcBorders>
              <w:top w:val="nil"/>
              <w:left w:val="nil"/>
              <w:bottom w:val="single" w:sz="4" w:space="0" w:color="auto"/>
              <w:right w:val="single" w:sz="4" w:space="0" w:color="auto"/>
            </w:tcBorders>
            <w:noWrap/>
            <w:vAlign w:val="bottom"/>
            <w:hideMark/>
          </w:tcPr>
          <w:p w14:paraId="060493DF"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For all major fundraisers (major=weekend Mass collection or &gt; than $5,000):</w:t>
            </w:r>
          </w:p>
        </w:tc>
      </w:tr>
      <w:tr w:rsidR="00C630BB" w:rsidRPr="00C901B7" w14:paraId="08DA2B83" w14:textId="77777777" w:rsidTr="00074AEA">
        <w:trPr>
          <w:trHeight w:val="374"/>
        </w:trPr>
        <w:tc>
          <w:tcPr>
            <w:tcW w:w="468" w:type="dxa"/>
            <w:tcBorders>
              <w:top w:val="nil"/>
              <w:bottom w:val="nil"/>
              <w:right w:val="single" w:sz="4" w:space="0" w:color="auto"/>
            </w:tcBorders>
            <w:noWrap/>
            <w:vAlign w:val="bottom"/>
            <w:hideMark/>
          </w:tcPr>
          <w:p w14:paraId="1AEE7886" w14:textId="77777777" w:rsidR="00C630BB" w:rsidRPr="00C901B7" w:rsidRDefault="00C630BB" w:rsidP="00C630BB">
            <w:pPr>
              <w:spacing w:after="0" w:line="240" w:lineRule="auto"/>
              <w:jc w:val="right"/>
              <w:rPr>
                <w:rFonts w:eastAsia="Times New Roman" w:cstheme="minorHAnsi"/>
              </w:rPr>
            </w:pPr>
            <w:r w:rsidRPr="00C901B7">
              <w:rPr>
                <w:rFonts w:eastAsia="Times New Roman" w:cstheme="minorHAnsi"/>
              </w:rPr>
              <w:t> </w:t>
            </w:r>
          </w:p>
        </w:tc>
        <w:tc>
          <w:tcPr>
            <w:tcW w:w="435" w:type="dxa"/>
            <w:vMerge/>
            <w:tcBorders>
              <w:left w:val="nil"/>
              <w:right w:val="single" w:sz="4" w:space="0" w:color="auto"/>
            </w:tcBorders>
            <w:noWrap/>
            <w:vAlign w:val="center"/>
            <w:hideMark/>
          </w:tcPr>
          <w:p w14:paraId="49926E64" w14:textId="299C7C97" w:rsidR="00C630BB" w:rsidRPr="00C901B7" w:rsidRDefault="00C630BB" w:rsidP="00C630BB">
            <w:pPr>
              <w:spacing w:after="0" w:line="240" w:lineRule="auto"/>
              <w:jc w:val="center"/>
              <w:rPr>
                <w:rFonts w:eastAsia="Times New Roman" w:cstheme="minorHAnsi"/>
              </w:rPr>
            </w:pPr>
          </w:p>
        </w:tc>
        <w:tc>
          <w:tcPr>
            <w:tcW w:w="8452" w:type="dxa"/>
            <w:tcBorders>
              <w:top w:val="single" w:sz="4" w:space="0" w:color="auto"/>
              <w:left w:val="nil"/>
              <w:bottom w:val="single" w:sz="4" w:space="0" w:color="auto"/>
              <w:right w:val="single" w:sz="4" w:space="0" w:color="auto"/>
            </w:tcBorders>
            <w:noWrap/>
            <w:vAlign w:val="bottom"/>
            <w:hideMark/>
          </w:tcPr>
          <w:p w14:paraId="11A1D7A2" w14:textId="05895342" w:rsidR="00C630BB" w:rsidRPr="00C901B7" w:rsidRDefault="00C630BB" w:rsidP="00C630BB">
            <w:pPr>
              <w:spacing w:after="0" w:line="240" w:lineRule="auto"/>
              <w:rPr>
                <w:rFonts w:eastAsia="Times New Roman" w:cstheme="minorHAnsi"/>
              </w:rPr>
            </w:pPr>
            <w:r w:rsidRPr="00C901B7">
              <w:rPr>
                <w:rFonts w:eastAsia="Times New Roman" w:cstheme="minorHAnsi"/>
              </w:rPr>
              <w:t xml:space="preserve">  A.  At least two unrelated people are always present when money is counted.</w:t>
            </w:r>
          </w:p>
        </w:tc>
      </w:tr>
      <w:tr w:rsidR="00C630BB" w:rsidRPr="00C901B7" w14:paraId="776D897F" w14:textId="77777777" w:rsidTr="00074AEA">
        <w:trPr>
          <w:trHeight w:val="374"/>
        </w:trPr>
        <w:tc>
          <w:tcPr>
            <w:tcW w:w="468" w:type="dxa"/>
            <w:tcBorders>
              <w:top w:val="nil"/>
              <w:bottom w:val="nil"/>
              <w:right w:val="single" w:sz="4" w:space="0" w:color="auto"/>
            </w:tcBorders>
            <w:noWrap/>
            <w:vAlign w:val="bottom"/>
            <w:hideMark/>
          </w:tcPr>
          <w:p w14:paraId="34C3E2E8" w14:textId="77777777" w:rsidR="00C630BB" w:rsidRPr="00C901B7" w:rsidRDefault="00C630BB" w:rsidP="00C630BB">
            <w:pPr>
              <w:spacing w:after="0" w:line="240" w:lineRule="auto"/>
              <w:jc w:val="right"/>
              <w:rPr>
                <w:rFonts w:eastAsia="Times New Roman" w:cstheme="minorHAnsi"/>
              </w:rPr>
            </w:pPr>
            <w:r w:rsidRPr="00C901B7">
              <w:rPr>
                <w:rFonts w:eastAsia="Times New Roman" w:cstheme="minorHAnsi"/>
              </w:rPr>
              <w:t> </w:t>
            </w:r>
          </w:p>
        </w:tc>
        <w:tc>
          <w:tcPr>
            <w:tcW w:w="435" w:type="dxa"/>
            <w:vMerge/>
            <w:tcBorders>
              <w:left w:val="nil"/>
              <w:bottom w:val="single" w:sz="4" w:space="0" w:color="auto"/>
              <w:right w:val="single" w:sz="4" w:space="0" w:color="auto"/>
            </w:tcBorders>
            <w:noWrap/>
            <w:vAlign w:val="center"/>
            <w:hideMark/>
          </w:tcPr>
          <w:p w14:paraId="59E4BF76" w14:textId="0146DF68" w:rsidR="00C630BB" w:rsidRPr="00C901B7" w:rsidRDefault="00C630BB" w:rsidP="00C630BB">
            <w:pPr>
              <w:spacing w:after="0" w:line="240" w:lineRule="auto"/>
              <w:jc w:val="center"/>
              <w:rPr>
                <w:rFonts w:eastAsia="Times New Roman" w:cstheme="minorHAnsi"/>
              </w:rPr>
            </w:pPr>
          </w:p>
        </w:tc>
        <w:tc>
          <w:tcPr>
            <w:tcW w:w="8452" w:type="dxa"/>
            <w:tcBorders>
              <w:top w:val="single" w:sz="4" w:space="0" w:color="auto"/>
              <w:left w:val="nil"/>
              <w:bottom w:val="single" w:sz="4" w:space="0" w:color="auto"/>
              <w:right w:val="single" w:sz="4" w:space="0" w:color="auto"/>
            </w:tcBorders>
            <w:noWrap/>
            <w:vAlign w:val="bottom"/>
            <w:hideMark/>
          </w:tcPr>
          <w:p w14:paraId="37920243" w14:textId="7E4FB55A" w:rsidR="00C630BB" w:rsidRPr="00C901B7" w:rsidRDefault="00C630BB" w:rsidP="00C630BB">
            <w:pPr>
              <w:spacing w:after="0" w:line="240" w:lineRule="auto"/>
              <w:rPr>
                <w:rFonts w:eastAsia="Times New Roman" w:cstheme="minorHAnsi"/>
              </w:rPr>
            </w:pPr>
            <w:r w:rsidRPr="00C901B7">
              <w:rPr>
                <w:rFonts w:eastAsia="Times New Roman" w:cstheme="minorHAnsi"/>
              </w:rPr>
              <w:t xml:space="preserve">  B.  Tamper-resistant bags are used to secure collected money.</w:t>
            </w:r>
            <w:r w:rsidR="00446DD7" w:rsidRPr="00C901B7">
              <w:rPr>
                <w:rFonts w:eastAsia="Times New Roman" w:cstheme="minorHAnsi"/>
              </w:rPr>
              <w:fldChar w:fldCharType="begin"/>
            </w:r>
            <w:r w:rsidR="00446DD7" w:rsidRPr="00C901B7">
              <w:instrText xml:space="preserve"> XE "Tamper Proof Bags" </w:instrText>
            </w:r>
            <w:r w:rsidR="00446DD7" w:rsidRPr="00C901B7">
              <w:rPr>
                <w:rFonts w:eastAsia="Times New Roman" w:cstheme="minorHAnsi"/>
              </w:rPr>
              <w:fldChar w:fldCharType="end"/>
            </w:r>
          </w:p>
        </w:tc>
      </w:tr>
      <w:tr w:rsidR="00C630BB" w:rsidRPr="00C901B7" w14:paraId="1F5B9631" w14:textId="77777777" w:rsidTr="00074AEA">
        <w:trPr>
          <w:trHeight w:val="374"/>
        </w:trPr>
        <w:tc>
          <w:tcPr>
            <w:tcW w:w="468" w:type="dxa"/>
            <w:tcBorders>
              <w:top w:val="nil"/>
              <w:bottom w:val="nil"/>
              <w:right w:val="single" w:sz="4" w:space="0" w:color="auto"/>
            </w:tcBorders>
            <w:noWrap/>
            <w:vAlign w:val="bottom"/>
            <w:hideMark/>
          </w:tcPr>
          <w:p w14:paraId="4040C014"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tcBorders>
              <w:top w:val="nil"/>
              <w:left w:val="nil"/>
              <w:bottom w:val="single" w:sz="4" w:space="0" w:color="auto"/>
              <w:right w:val="single" w:sz="4" w:space="0" w:color="auto"/>
            </w:tcBorders>
            <w:noWrap/>
            <w:vAlign w:val="center"/>
            <w:hideMark/>
          </w:tcPr>
          <w:p w14:paraId="0F158B52" w14:textId="77777777" w:rsidR="00C630BB" w:rsidRPr="00C901B7" w:rsidRDefault="00C630BB" w:rsidP="00C630BB">
            <w:pPr>
              <w:spacing w:after="0" w:line="240" w:lineRule="auto"/>
              <w:jc w:val="center"/>
              <w:rPr>
                <w:rFonts w:eastAsia="Times New Roman" w:cstheme="minorHAnsi"/>
              </w:rPr>
            </w:pPr>
            <w:r w:rsidRPr="00C901B7">
              <w:rPr>
                <w:rFonts w:eastAsia="Times New Roman" w:cstheme="minorHAnsi"/>
              </w:rPr>
              <w:t>2</w:t>
            </w:r>
          </w:p>
        </w:tc>
        <w:tc>
          <w:tcPr>
            <w:tcW w:w="8452" w:type="dxa"/>
            <w:tcBorders>
              <w:top w:val="nil"/>
              <w:left w:val="nil"/>
              <w:bottom w:val="single" w:sz="4" w:space="0" w:color="auto"/>
              <w:right w:val="single" w:sz="4" w:space="0" w:color="auto"/>
            </w:tcBorders>
            <w:vAlign w:val="bottom"/>
            <w:hideMark/>
          </w:tcPr>
          <w:p w14:paraId="488E8A47"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xml:space="preserve">A Gambling license was obtained for all raffles and bingo games during the year. </w:t>
            </w:r>
          </w:p>
        </w:tc>
      </w:tr>
      <w:tr w:rsidR="00C630BB" w:rsidRPr="00C901B7" w14:paraId="4971CF76" w14:textId="77777777" w:rsidTr="00074AEA">
        <w:trPr>
          <w:trHeight w:val="374"/>
        </w:trPr>
        <w:tc>
          <w:tcPr>
            <w:tcW w:w="468" w:type="dxa"/>
            <w:tcBorders>
              <w:top w:val="nil"/>
              <w:bottom w:val="nil"/>
              <w:right w:val="single" w:sz="4" w:space="0" w:color="auto"/>
            </w:tcBorders>
            <w:noWrap/>
            <w:vAlign w:val="bottom"/>
            <w:hideMark/>
          </w:tcPr>
          <w:p w14:paraId="179DABD2"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tcBorders>
              <w:top w:val="nil"/>
              <w:left w:val="nil"/>
              <w:bottom w:val="single" w:sz="4" w:space="0" w:color="auto"/>
              <w:right w:val="single" w:sz="4" w:space="0" w:color="auto"/>
            </w:tcBorders>
            <w:noWrap/>
            <w:vAlign w:val="center"/>
            <w:hideMark/>
          </w:tcPr>
          <w:p w14:paraId="16D55ED9" w14:textId="77777777" w:rsidR="00C630BB" w:rsidRPr="00C901B7" w:rsidRDefault="00C630BB" w:rsidP="00C630BB">
            <w:pPr>
              <w:spacing w:after="0" w:line="240" w:lineRule="auto"/>
              <w:jc w:val="center"/>
              <w:rPr>
                <w:rFonts w:eastAsia="Times New Roman" w:cstheme="minorHAnsi"/>
              </w:rPr>
            </w:pPr>
            <w:r w:rsidRPr="00C901B7">
              <w:rPr>
                <w:rFonts w:eastAsia="Times New Roman" w:cstheme="minorHAnsi"/>
              </w:rPr>
              <w:t>3</w:t>
            </w:r>
          </w:p>
        </w:tc>
        <w:tc>
          <w:tcPr>
            <w:tcW w:w="8452" w:type="dxa"/>
            <w:tcBorders>
              <w:top w:val="nil"/>
              <w:left w:val="nil"/>
              <w:bottom w:val="single" w:sz="4" w:space="0" w:color="auto"/>
              <w:right w:val="single" w:sz="4" w:space="0" w:color="auto"/>
            </w:tcBorders>
            <w:vAlign w:val="bottom"/>
            <w:hideMark/>
          </w:tcPr>
          <w:p w14:paraId="12A47038" w14:textId="25FEBC2A" w:rsidR="00C630BB" w:rsidRPr="00C901B7" w:rsidRDefault="00C630BB" w:rsidP="00C630BB">
            <w:pPr>
              <w:spacing w:after="0" w:line="240" w:lineRule="auto"/>
              <w:rPr>
                <w:rFonts w:eastAsia="Times New Roman" w:cstheme="minorHAnsi"/>
              </w:rPr>
            </w:pPr>
            <w:r w:rsidRPr="00C901B7">
              <w:rPr>
                <w:rFonts w:eastAsia="Times New Roman" w:cstheme="minorHAnsi"/>
              </w:rPr>
              <w:t xml:space="preserve">A sales </w:t>
            </w:r>
            <w:r w:rsidR="00945208" w:rsidRPr="00C901B7">
              <w:rPr>
                <w:rFonts w:eastAsia="Times New Roman" w:cstheme="minorHAnsi"/>
              </w:rPr>
              <w:t xml:space="preserve">tax </w:t>
            </w:r>
            <w:r w:rsidRPr="00C901B7">
              <w:rPr>
                <w:rFonts w:eastAsia="Times New Roman" w:cstheme="minorHAnsi"/>
              </w:rPr>
              <w:t>permit was acquired before any gambling (raffles, bingo) activity began.</w:t>
            </w:r>
          </w:p>
        </w:tc>
      </w:tr>
      <w:tr w:rsidR="00C630BB" w:rsidRPr="00C901B7" w14:paraId="14F3BEC9" w14:textId="77777777" w:rsidTr="00074AEA">
        <w:trPr>
          <w:trHeight w:val="374"/>
        </w:trPr>
        <w:tc>
          <w:tcPr>
            <w:tcW w:w="468" w:type="dxa"/>
            <w:tcBorders>
              <w:top w:val="nil"/>
              <w:bottom w:val="nil"/>
              <w:right w:val="single" w:sz="4" w:space="0" w:color="auto"/>
            </w:tcBorders>
            <w:noWrap/>
            <w:vAlign w:val="bottom"/>
            <w:hideMark/>
          </w:tcPr>
          <w:p w14:paraId="2E30C7C5"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vMerge w:val="restart"/>
            <w:tcBorders>
              <w:top w:val="nil"/>
              <w:left w:val="nil"/>
              <w:right w:val="single" w:sz="4" w:space="0" w:color="auto"/>
            </w:tcBorders>
            <w:noWrap/>
            <w:vAlign w:val="center"/>
            <w:hideMark/>
          </w:tcPr>
          <w:p w14:paraId="206CAB9B" w14:textId="77777777" w:rsidR="00C630BB" w:rsidRPr="00C901B7" w:rsidRDefault="00C630BB" w:rsidP="00C630BB">
            <w:pPr>
              <w:spacing w:after="0" w:line="240" w:lineRule="auto"/>
              <w:jc w:val="center"/>
              <w:rPr>
                <w:rFonts w:eastAsia="Times New Roman" w:cstheme="minorHAnsi"/>
              </w:rPr>
            </w:pPr>
            <w:r w:rsidRPr="00C901B7">
              <w:rPr>
                <w:rFonts w:eastAsia="Times New Roman" w:cstheme="minorHAnsi"/>
              </w:rPr>
              <w:t>4</w:t>
            </w:r>
          </w:p>
        </w:tc>
        <w:tc>
          <w:tcPr>
            <w:tcW w:w="8452" w:type="dxa"/>
            <w:tcBorders>
              <w:top w:val="nil"/>
              <w:left w:val="nil"/>
              <w:bottom w:val="single" w:sz="4" w:space="0" w:color="auto"/>
              <w:right w:val="single" w:sz="4" w:space="0" w:color="auto"/>
            </w:tcBorders>
            <w:vAlign w:val="bottom"/>
            <w:hideMark/>
          </w:tcPr>
          <w:p w14:paraId="04002763"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For distributed winnings ≥ $600:</w:t>
            </w:r>
          </w:p>
        </w:tc>
      </w:tr>
      <w:tr w:rsidR="00C630BB" w:rsidRPr="00C901B7" w14:paraId="3A382F06" w14:textId="77777777" w:rsidTr="00074AEA">
        <w:trPr>
          <w:trHeight w:val="374"/>
        </w:trPr>
        <w:tc>
          <w:tcPr>
            <w:tcW w:w="468" w:type="dxa"/>
            <w:tcBorders>
              <w:top w:val="nil"/>
              <w:bottom w:val="nil"/>
              <w:right w:val="single" w:sz="4" w:space="0" w:color="auto"/>
            </w:tcBorders>
            <w:noWrap/>
            <w:vAlign w:val="bottom"/>
            <w:hideMark/>
          </w:tcPr>
          <w:p w14:paraId="65EAD2E0"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vMerge/>
            <w:tcBorders>
              <w:left w:val="nil"/>
              <w:right w:val="single" w:sz="4" w:space="0" w:color="auto"/>
            </w:tcBorders>
            <w:noWrap/>
            <w:vAlign w:val="center"/>
            <w:hideMark/>
          </w:tcPr>
          <w:p w14:paraId="7CA8BB81" w14:textId="4585CCF0" w:rsidR="00C630BB" w:rsidRPr="00C901B7" w:rsidRDefault="00C630BB" w:rsidP="00C630BB">
            <w:pPr>
              <w:spacing w:after="0" w:line="240" w:lineRule="auto"/>
              <w:jc w:val="center"/>
              <w:rPr>
                <w:rFonts w:eastAsia="Times New Roman" w:cstheme="minorHAnsi"/>
              </w:rPr>
            </w:pPr>
          </w:p>
        </w:tc>
        <w:tc>
          <w:tcPr>
            <w:tcW w:w="8452" w:type="dxa"/>
            <w:tcBorders>
              <w:top w:val="nil"/>
              <w:left w:val="nil"/>
              <w:bottom w:val="single" w:sz="4" w:space="0" w:color="auto"/>
              <w:right w:val="single" w:sz="4" w:space="0" w:color="auto"/>
            </w:tcBorders>
            <w:vAlign w:val="bottom"/>
            <w:hideMark/>
          </w:tcPr>
          <w:p w14:paraId="702E45C9" w14:textId="56CA0E28" w:rsidR="00C630BB" w:rsidRPr="00C901B7" w:rsidRDefault="00C630BB" w:rsidP="00C630BB">
            <w:pPr>
              <w:spacing w:after="0" w:line="240" w:lineRule="auto"/>
              <w:rPr>
                <w:rFonts w:eastAsia="Times New Roman" w:cstheme="minorHAnsi"/>
              </w:rPr>
            </w:pPr>
            <w:r w:rsidRPr="00C901B7">
              <w:rPr>
                <w:rFonts w:eastAsia="Times New Roman" w:cstheme="minorHAnsi"/>
              </w:rPr>
              <w:t xml:space="preserve">  A.  W2-Gs were prepared in accordance with</w:t>
            </w:r>
            <w:r w:rsidR="00945208" w:rsidRPr="00C901B7">
              <w:rPr>
                <w:rFonts w:eastAsia="Times New Roman" w:cstheme="minorHAnsi"/>
              </w:rPr>
              <w:t xml:space="preserve"> f</w:t>
            </w:r>
            <w:r w:rsidRPr="00C901B7">
              <w:rPr>
                <w:rFonts w:eastAsia="Times New Roman" w:cstheme="minorHAnsi"/>
              </w:rPr>
              <w:t>ederal law.</w:t>
            </w:r>
          </w:p>
        </w:tc>
      </w:tr>
      <w:tr w:rsidR="00C630BB" w:rsidRPr="00C901B7" w14:paraId="58797688" w14:textId="77777777" w:rsidTr="00074AEA">
        <w:trPr>
          <w:trHeight w:val="374"/>
        </w:trPr>
        <w:tc>
          <w:tcPr>
            <w:tcW w:w="468" w:type="dxa"/>
            <w:tcBorders>
              <w:top w:val="nil"/>
              <w:bottom w:val="nil"/>
              <w:right w:val="single" w:sz="4" w:space="0" w:color="auto"/>
            </w:tcBorders>
            <w:noWrap/>
            <w:vAlign w:val="bottom"/>
            <w:hideMark/>
          </w:tcPr>
          <w:p w14:paraId="1870CE87"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vMerge/>
            <w:tcBorders>
              <w:left w:val="nil"/>
              <w:bottom w:val="single" w:sz="4" w:space="0" w:color="auto"/>
              <w:right w:val="single" w:sz="4" w:space="0" w:color="auto"/>
            </w:tcBorders>
            <w:noWrap/>
            <w:vAlign w:val="center"/>
            <w:hideMark/>
          </w:tcPr>
          <w:p w14:paraId="3AAFC040" w14:textId="3913EAA1" w:rsidR="00C630BB" w:rsidRPr="00C901B7" w:rsidRDefault="00C630BB" w:rsidP="00C630BB">
            <w:pPr>
              <w:spacing w:after="0" w:line="240" w:lineRule="auto"/>
              <w:jc w:val="center"/>
              <w:rPr>
                <w:rFonts w:eastAsia="Times New Roman" w:cstheme="minorHAnsi"/>
              </w:rPr>
            </w:pPr>
          </w:p>
        </w:tc>
        <w:tc>
          <w:tcPr>
            <w:tcW w:w="8452" w:type="dxa"/>
            <w:tcBorders>
              <w:top w:val="nil"/>
              <w:left w:val="nil"/>
              <w:bottom w:val="single" w:sz="4" w:space="0" w:color="auto"/>
              <w:right w:val="single" w:sz="4" w:space="0" w:color="auto"/>
            </w:tcBorders>
            <w:vAlign w:val="bottom"/>
            <w:hideMark/>
          </w:tcPr>
          <w:p w14:paraId="036F1B5D" w14:textId="4DC4D96F" w:rsidR="00C630BB" w:rsidRPr="00C901B7" w:rsidRDefault="00C630BB" w:rsidP="00C630BB">
            <w:pPr>
              <w:spacing w:after="0" w:line="240" w:lineRule="auto"/>
              <w:rPr>
                <w:rFonts w:eastAsia="Times New Roman" w:cstheme="minorHAnsi"/>
              </w:rPr>
            </w:pPr>
            <w:r w:rsidRPr="00C901B7">
              <w:rPr>
                <w:rFonts w:eastAsia="Times New Roman" w:cstheme="minorHAnsi"/>
              </w:rPr>
              <w:t xml:space="preserve">  B.  Appropriate federal and state withholding were remitted.</w:t>
            </w:r>
          </w:p>
        </w:tc>
      </w:tr>
      <w:tr w:rsidR="00C630BB" w:rsidRPr="00C901B7" w14:paraId="6423806E" w14:textId="77777777" w:rsidTr="00074AEA">
        <w:trPr>
          <w:trHeight w:val="374"/>
        </w:trPr>
        <w:tc>
          <w:tcPr>
            <w:tcW w:w="468" w:type="dxa"/>
            <w:tcBorders>
              <w:top w:val="nil"/>
              <w:bottom w:val="nil"/>
              <w:right w:val="single" w:sz="4" w:space="0" w:color="auto"/>
            </w:tcBorders>
            <w:noWrap/>
            <w:vAlign w:val="bottom"/>
            <w:hideMark/>
          </w:tcPr>
          <w:p w14:paraId="46C51EA4"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tcBorders>
              <w:top w:val="nil"/>
              <w:left w:val="nil"/>
              <w:bottom w:val="single" w:sz="4" w:space="0" w:color="auto"/>
              <w:right w:val="single" w:sz="4" w:space="0" w:color="auto"/>
            </w:tcBorders>
            <w:noWrap/>
            <w:vAlign w:val="center"/>
            <w:hideMark/>
          </w:tcPr>
          <w:p w14:paraId="13354E40" w14:textId="77777777" w:rsidR="00C630BB" w:rsidRPr="00C901B7" w:rsidRDefault="00C630BB" w:rsidP="00C630BB">
            <w:pPr>
              <w:spacing w:after="0" w:line="240" w:lineRule="auto"/>
              <w:jc w:val="center"/>
              <w:rPr>
                <w:rFonts w:eastAsia="Times New Roman" w:cstheme="minorHAnsi"/>
              </w:rPr>
            </w:pPr>
            <w:r w:rsidRPr="00C901B7">
              <w:rPr>
                <w:rFonts w:eastAsia="Times New Roman" w:cstheme="minorHAnsi"/>
              </w:rPr>
              <w:t>5</w:t>
            </w:r>
          </w:p>
        </w:tc>
        <w:tc>
          <w:tcPr>
            <w:tcW w:w="8452" w:type="dxa"/>
            <w:tcBorders>
              <w:top w:val="nil"/>
              <w:left w:val="nil"/>
              <w:bottom w:val="single" w:sz="4" w:space="0" w:color="auto"/>
              <w:right w:val="single" w:sz="4" w:space="0" w:color="auto"/>
            </w:tcBorders>
            <w:vAlign w:val="bottom"/>
            <w:hideMark/>
          </w:tcPr>
          <w:p w14:paraId="7F07AA77" w14:textId="03BF6D87" w:rsidR="00C630BB" w:rsidRPr="00C901B7" w:rsidRDefault="00C630BB" w:rsidP="00C630BB">
            <w:pPr>
              <w:spacing w:after="0" w:line="240" w:lineRule="auto"/>
              <w:rPr>
                <w:rFonts w:eastAsia="Times New Roman" w:cstheme="minorHAnsi"/>
              </w:rPr>
            </w:pPr>
            <w:r w:rsidRPr="00C901B7">
              <w:rPr>
                <w:rFonts w:eastAsia="Times New Roman" w:cstheme="minorHAnsi"/>
              </w:rPr>
              <w:t>Sales taxes related to gross receipts were fi</w:t>
            </w:r>
            <w:r w:rsidR="00945208" w:rsidRPr="00C901B7">
              <w:rPr>
                <w:rFonts w:eastAsia="Times New Roman" w:cstheme="minorHAnsi"/>
              </w:rPr>
              <w:t>led on a timely basis with the s</w:t>
            </w:r>
            <w:r w:rsidRPr="00C901B7">
              <w:rPr>
                <w:rFonts w:eastAsia="Times New Roman" w:cstheme="minorHAnsi"/>
              </w:rPr>
              <w:t xml:space="preserve">tate.   </w:t>
            </w:r>
          </w:p>
        </w:tc>
      </w:tr>
      <w:tr w:rsidR="00C630BB" w:rsidRPr="00C901B7" w14:paraId="4DCE5309" w14:textId="77777777" w:rsidTr="00074AEA">
        <w:trPr>
          <w:trHeight w:val="374"/>
        </w:trPr>
        <w:tc>
          <w:tcPr>
            <w:tcW w:w="468" w:type="dxa"/>
            <w:tcBorders>
              <w:top w:val="nil"/>
              <w:bottom w:val="nil"/>
              <w:right w:val="single" w:sz="4" w:space="0" w:color="auto"/>
            </w:tcBorders>
            <w:noWrap/>
            <w:vAlign w:val="bottom"/>
            <w:hideMark/>
          </w:tcPr>
          <w:p w14:paraId="4102D6B3"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tcBorders>
              <w:top w:val="nil"/>
              <w:left w:val="nil"/>
              <w:bottom w:val="single" w:sz="4" w:space="0" w:color="auto"/>
              <w:right w:val="nil"/>
            </w:tcBorders>
            <w:noWrap/>
            <w:vAlign w:val="center"/>
            <w:hideMark/>
          </w:tcPr>
          <w:p w14:paraId="24F36998" w14:textId="77777777" w:rsidR="00C630BB" w:rsidRPr="00C901B7" w:rsidRDefault="00C630BB" w:rsidP="00C630BB">
            <w:pPr>
              <w:spacing w:after="0" w:line="240" w:lineRule="auto"/>
              <w:jc w:val="center"/>
              <w:rPr>
                <w:rFonts w:eastAsia="Times New Roman" w:cstheme="minorHAnsi"/>
              </w:rPr>
            </w:pPr>
            <w:r w:rsidRPr="00C901B7">
              <w:rPr>
                <w:rFonts w:eastAsia="Times New Roman" w:cstheme="minorHAnsi"/>
              </w:rPr>
              <w:t>6</w:t>
            </w:r>
          </w:p>
        </w:tc>
        <w:tc>
          <w:tcPr>
            <w:tcW w:w="8452" w:type="dxa"/>
            <w:tcBorders>
              <w:top w:val="nil"/>
              <w:left w:val="single" w:sz="4" w:space="0" w:color="auto"/>
              <w:bottom w:val="single" w:sz="4" w:space="0" w:color="auto"/>
              <w:right w:val="single" w:sz="4" w:space="0" w:color="auto"/>
            </w:tcBorders>
            <w:vAlign w:val="bottom"/>
            <w:hideMark/>
          </w:tcPr>
          <w:p w14:paraId="2926BA85" w14:textId="6DD1AC68" w:rsidR="00C630BB" w:rsidRPr="00C901B7" w:rsidRDefault="00C630BB" w:rsidP="00C630BB">
            <w:pPr>
              <w:spacing w:after="0" w:line="240" w:lineRule="auto"/>
              <w:rPr>
                <w:rFonts w:eastAsia="Times New Roman" w:cstheme="minorHAnsi"/>
              </w:rPr>
            </w:pPr>
            <w:r w:rsidRPr="00C901B7">
              <w:rPr>
                <w:rFonts w:eastAsia="Times New Roman" w:cstheme="minorHAnsi"/>
              </w:rPr>
              <w:t>An annual gambling rep</w:t>
            </w:r>
            <w:r w:rsidR="00945208" w:rsidRPr="00C901B7">
              <w:rPr>
                <w:rFonts w:eastAsia="Times New Roman" w:cstheme="minorHAnsi"/>
              </w:rPr>
              <w:t>ort was/will be filed with the s</w:t>
            </w:r>
            <w:r w:rsidRPr="00C901B7">
              <w:rPr>
                <w:rFonts w:eastAsia="Times New Roman" w:cstheme="minorHAnsi"/>
              </w:rPr>
              <w:t>tate.</w:t>
            </w:r>
          </w:p>
        </w:tc>
      </w:tr>
      <w:tr w:rsidR="00C630BB" w:rsidRPr="00C901B7" w14:paraId="074A7B46" w14:textId="77777777" w:rsidTr="00074AEA">
        <w:trPr>
          <w:trHeight w:val="374"/>
        </w:trPr>
        <w:tc>
          <w:tcPr>
            <w:tcW w:w="468" w:type="dxa"/>
            <w:tcBorders>
              <w:top w:val="nil"/>
              <w:bottom w:val="nil"/>
              <w:right w:val="single" w:sz="4" w:space="0" w:color="auto"/>
            </w:tcBorders>
            <w:noWrap/>
            <w:vAlign w:val="bottom"/>
            <w:hideMark/>
          </w:tcPr>
          <w:p w14:paraId="7F546E7C" w14:textId="77777777" w:rsidR="00C630BB" w:rsidRPr="00C901B7" w:rsidRDefault="00C630BB" w:rsidP="00C630BB">
            <w:pPr>
              <w:spacing w:after="0" w:line="240" w:lineRule="auto"/>
              <w:rPr>
                <w:rFonts w:eastAsia="Times New Roman" w:cstheme="minorHAnsi"/>
                <w:b/>
                <w:bCs/>
              </w:rPr>
            </w:pPr>
            <w:r w:rsidRPr="00C901B7">
              <w:rPr>
                <w:rFonts w:eastAsia="Times New Roman" w:cstheme="minorHAnsi"/>
                <w:b/>
                <w:bCs/>
              </w:rPr>
              <w:t>L.</w:t>
            </w:r>
          </w:p>
        </w:tc>
        <w:tc>
          <w:tcPr>
            <w:tcW w:w="888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651F92AA" w14:textId="118814D4" w:rsidR="00C630BB" w:rsidRPr="00C901B7" w:rsidRDefault="00C630BB" w:rsidP="00C630BB">
            <w:pPr>
              <w:spacing w:after="0" w:line="240" w:lineRule="auto"/>
              <w:rPr>
                <w:rFonts w:eastAsia="Times New Roman" w:cstheme="minorHAnsi"/>
                <w:b/>
                <w:bCs/>
              </w:rPr>
            </w:pPr>
            <w:r w:rsidRPr="00C901B7">
              <w:rPr>
                <w:rFonts w:eastAsia="Times New Roman" w:cstheme="minorHAnsi"/>
                <w:b/>
                <w:bCs/>
              </w:rPr>
              <w:t>Certain Governmental Areas</w:t>
            </w:r>
            <w:r w:rsidR="006813FF" w:rsidRPr="00C901B7">
              <w:rPr>
                <w:rFonts w:eastAsia="Times New Roman" w:cstheme="minorHAnsi"/>
                <w:b/>
                <w:bCs/>
              </w:rPr>
              <w:fldChar w:fldCharType="begin"/>
            </w:r>
            <w:r w:rsidR="006813FF" w:rsidRPr="00C901B7">
              <w:instrText xml:space="preserve"> XE "</w:instrText>
            </w:r>
            <w:r w:rsidR="006813FF" w:rsidRPr="00C901B7">
              <w:rPr>
                <w:rFonts w:eastAsia="Times New Roman" w:cstheme="minorHAnsi"/>
                <w:bCs/>
              </w:rPr>
              <w:instrText>Governmental Areas</w:instrText>
            </w:r>
            <w:r w:rsidR="006813FF" w:rsidRPr="00C901B7">
              <w:instrText xml:space="preserve">" </w:instrText>
            </w:r>
            <w:r w:rsidR="006813FF" w:rsidRPr="00C901B7">
              <w:rPr>
                <w:rFonts w:eastAsia="Times New Roman" w:cstheme="minorHAnsi"/>
                <w:b/>
                <w:bCs/>
              </w:rPr>
              <w:fldChar w:fldCharType="end"/>
            </w:r>
          </w:p>
        </w:tc>
      </w:tr>
      <w:tr w:rsidR="00C630BB" w:rsidRPr="00C901B7" w14:paraId="18206DBC" w14:textId="77777777" w:rsidTr="00074AEA">
        <w:trPr>
          <w:trHeight w:val="374"/>
        </w:trPr>
        <w:tc>
          <w:tcPr>
            <w:tcW w:w="468" w:type="dxa"/>
            <w:tcBorders>
              <w:top w:val="nil"/>
              <w:bottom w:val="nil"/>
              <w:right w:val="single" w:sz="4" w:space="0" w:color="auto"/>
            </w:tcBorders>
            <w:noWrap/>
            <w:vAlign w:val="bottom"/>
            <w:hideMark/>
          </w:tcPr>
          <w:p w14:paraId="4F67D50A"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vMerge w:val="restart"/>
            <w:tcBorders>
              <w:top w:val="nil"/>
              <w:left w:val="nil"/>
              <w:right w:val="single" w:sz="4" w:space="0" w:color="auto"/>
            </w:tcBorders>
            <w:noWrap/>
            <w:vAlign w:val="center"/>
            <w:hideMark/>
          </w:tcPr>
          <w:p w14:paraId="5D64CBB4" w14:textId="77777777" w:rsidR="00C630BB" w:rsidRPr="00C901B7" w:rsidRDefault="00C630BB" w:rsidP="00C630BB">
            <w:pPr>
              <w:spacing w:after="0" w:line="240" w:lineRule="auto"/>
              <w:jc w:val="center"/>
              <w:rPr>
                <w:rFonts w:eastAsia="Times New Roman" w:cstheme="minorHAnsi"/>
              </w:rPr>
            </w:pPr>
            <w:r w:rsidRPr="00C901B7">
              <w:rPr>
                <w:rFonts w:eastAsia="Times New Roman" w:cstheme="minorHAnsi"/>
              </w:rPr>
              <w:t>1</w:t>
            </w:r>
          </w:p>
        </w:tc>
        <w:tc>
          <w:tcPr>
            <w:tcW w:w="8452" w:type="dxa"/>
            <w:tcBorders>
              <w:top w:val="single" w:sz="4" w:space="0" w:color="auto"/>
              <w:left w:val="nil"/>
              <w:bottom w:val="single" w:sz="4" w:space="0" w:color="auto"/>
              <w:right w:val="single" w:sz="4" w:space="0" w:color="auto"/>
            </w:tcBorders>
            <w:noWrap/>
            <w:vAlign w:val="bottom"/>
            <w:hideMark/>
          </w:tcPr>
          <w:p w14:paraId="7EE7A7E1"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xml:space="preserve">Your parish/school prepares W-2s at the end of the year.  </w:t>
            </w:r>
          </w:p>
        </w:tc>
      </w:tr>
      <w:tr w:rsidR="00C630BB" w:rsidRPr="00C901B7" w14:paraId="06F981CB" w14:textId="77777777" w:rsidTr="00074AEA">
        <w:trPr>
          <w:trHeight w:val="374"/>
        </w:trPr>
        <w:tc>
          <w:tcPr>
            <w:tcW w:w="468" w:type="dxa"/>
            <w:tcBorders>
              <w:top w:val="nil"/>
              <w:bottom w:val="nil"/>
              <w:right w:val="single" w:sz="4" w:space="0" w:color="auto"/>
            </w:tcBorders>
            <w:noWrap/>
            <w:vAlign w:val="bottom"/>
            <w:hideMark/>
          </w:tcPr>
          <w:p w14:paraId="2F1E76AD"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vMerge/>
            <w:tcBorders>
              <w:left w:val="nil"/>
              <w:right w:val="single" w:sz="4" w:space="0" w:color="auto"/>
            </w:tcBorders>
            <w:noWrap/>
            <w:vAlign w:val="center"/>
            <w:hideMark/>
          </w:tcPr>
          <w:p w14:paraId="3EBB9939" w14:textId="267B3F8C" w:rsidR="00C630BB" w:rsidRPr="00C901B7" w:rsidRDefault="00C630BB" w:rsidP="00C630BB">
            <w:pPr>
              <w:spacing w:after="0" w:line="240" w:lineRule="auto"/>
              <w:jc w:val="center"/>
              <w:rPr>
                <w:rFonts w:eastAsia="Times New Roman" w:cstheme="minorHAnsi"/>
              </w:rPr>
            </w:pPr>
          </w:p>
        </w:tc>
        <w:tc>
          <w:tcPr>
            <w:tcW w:w="8452" w:type="dxa"/>
            <w:tcBorders>
              <w:top w:val="single" w:sz="4" w:space="0" w:color="auto"/>
              <w:left w:val="nil"/>
              <w:bottom w:val="single" w:sz="4" w:space="0" w:color="auto"/>
              <w:right w:val="single" w:sz="4" w:space="0" w:color="auto"/>
            </w:tcBorders>
            <w:noWrap/>
            <w:vAlign w:val="bottom"/>
            <w:hideMark/>
          </w:tcPr>
          <w:p w14:paraId="3DF1F966" w14:textId="4A868861" w:rsidR="00C630BB" w:rsidRPr="00C901B7" w:rsidRDefault="00C630BB" w:rsidP="00C630BB">
            <w:pPr>
              <w:spacing w:after="0" w:line="240" w:lineRule="auto"/>
              <w:rPr>
                <w:rFonts w:eastAsia="Times New Roman" w:cstheme="minorHAnsi"/>
              </w:rPr>
            </w:pPr>
            <w:r w:rsidRPr="00C901B7">
              <w:rPr>
                <w:rFonts w:eastAsia="Times New Roman" w:cstheme="minorHAnsi"/>
              </w:rPr>
              <w:t xml:space="preserve">  The following forms are maintained on each employee:</w:t>
            </w:r>
          </w:p>
        </w:tc>
      </w:tr>
      <w:tr w:rsidR="00C630BB" w:rsidRPr="00C901B7" w14:paraId="01FE45CE" w14:textId="77777777" w:rsidTr="00074AEA">
        <w:trPr>
          <w:trHeight w:val="374"/>
        </w:trPr>
        <w:tc>
          <w:tcPr>
            <w:tcW w:w="468" w:type="dxa"/>
            <w:tcBorders>
              <w:top w:val="nil"/>
              <w:bottom w:val="nil"/>
              <w:right w:val="single" w:sz="4" w:space="0" w:color="auto"/>
            </w:tcBorders>
            <w:noWrap/>
            <w:vAlign w:val="bottom"/>
            <w:hideMark/>
          </w:tcPr>
          <w:p w14:paraId="2CF50404"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vMerge/>
            <w:tcBorders>
              <w:left w:val="nil"/>
              <w:right w:val="single" w:sz="4" w:space="0" w:color="auto"/>
            </w:tcBorders>
            <w:noWrap/>
            <w:vAlign w:val="center"/>
            <w:hideMark/>
          </w:tcPr>
          <w:p w14:paraId="4EA7DAEE" w14:textId="6141A783" w:rsidR="00C630BB" w:rsidRPr="00C901B7" w:rsidRDefault="00C630BB" w:rsidP="00C630BB">
            <w:pPr>
              <w:spacing w:after="0" w:line="240" w:lineRule="auto"/>
              <w:jc w:val="center"/>
              <w:rPr>
                <w:rFonts w:eastAsia="Times New Roman" w:cstheme="minorHAnsi"/>
              </w:rPr>
            </w:pPr>
          </w:p>
        </w:tc>
        <w:tc>
          <w:tcPr>
            <w:tcW w:w="8452" w:type="dxa"/>
            <w:tcBorders>
              <w:top w:val="single" w:sz="4" w:space="0" w:color="auto"/>
              <w:left w:val="nil"/>
              <w:bottom w:val="single" w:sz="4" w:space="0" w:color="auto"/>
              <w:right w:val="single" w:sz="4" w:space="0" w:color="auto"/>
            </w:tcBorders>
            <w:noWrap/>
            <w:vAlign w:val="bottom"/>
            <w:hideMark/>
          </w:tcPr>
          <w:p w14:paraId="1886AF42" w14:textId="7D412C51" w:rsidR="00C630BB" w:rsidRPr="00C901B7" w:rsidRDefault="00C630BB" w:rsidP="00C630BB">
            <w:pPr>
              <w:spacing w:after="0" w:line="240" w:lineRule="auto"/>
              <w:rPr>
                <w:rFonts w:eastAsia="Times New Roman" w:cstheme="minorHAnsi"/>
              </w:rPr>
            </w:pPr>
            <w:r w:rsidRPr="00C901B7">
              <w:rPr>
                <w:rFonts w:eastAsia="Times New Roman" w:cstheme="minorHAnsi"/>
              </w:rPr>
              <w:t xml:space="preserve">   A.  I-9 (in a separate file)</w:t>
            </w:r>
          </w:p>
        </w:tc>
      </w:tr>
      <w:tr w:rsidR="00C630BB" w:rsidRPr="00C901B7" w14:paraId="632F2D61" w14:textId="77777777" w:rsidTr="00074AEA">
        <w:trPr>
          <w:trHeight w:val="374"/>
        </w:trPr>
        <w:tc>
          <w:tcPr>
            <w:tcW w:w="468" w:type="dxa"/>
            <w:tcBorders>
              <w:top w:val="nil"/>
              <w:bottom w:val="nil"/>
              <w:right w:val="single" w:sz="4" w:space="0" w:color="auto"/>
            </w:tcBorders>
            <w:noWrap/>
            <w:vAlign w:val="bottom"/>
            <w:hideMark/>
          </w:tcPr>
          <w:p w14:paraId="12C8A69D"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vMerge/>
            <w:tcBorders>
              <w:left w:val="nil"/>
              <w:right w:val="single" w:sz="4" w:space="0" w:color="auto"/>
            </w:tcBorders>
            <w:noWrap/>
            <w:vAlign w:val="center"/>
            <w:hideMark/>
          </w:tcPr>
          <w:p w14:paraId="36AC800C" w14:textId="2EC43BA3" w:rsidR="00C630BB" w:rsidRPr="00C901B7" w:rsidRDefault="00C630BB" w:rsidP="00C630BB">
            <w:pPr>
              <w:spacing w:after="0" w:line="240" w:lineRule="auto"/>
              <w:jc w:val="center"/>
              <w:rPr>
                <w:rFonts w:eastAsia="Times New Roman" w:cstheme="minorHAnsi"/>
              </w:rPr>
            </w:pPr>
          </w:p>
        </w:tc>
        <w:tc>
          <w:tcPr>
            <w:tcW w:w="8452" w:type="dxa"/>
            <w:tcBorders>
              <w:top w:val="single" w:sz="4" w:space="0" w:color="auto"/>
              <w:left w:val="nil"/>
              <w:bottom w:val="single" w:sz="4" w:space="0" w:color="auto"/>
              <w:right w:val="single" w:sz="4" w:space="0" w:color="auto"/>
            </w:tcBorders>
            <w:noWrap/>
            <w:vAlign w:val="bottom"/>
            <w:hideMark/>
          </w:tcPr>
          <w:p w14:paraId="12B920E2" w14:textId="21846428" w:rsidR="00C630BB" w:rsidRPr="00C901B7" w:rsidRDefault="00C630BB" w:rsidP="00945208">
            <w:pPr>
              <w:spacing w:after="0" w:line="240" w:lineRule="auto"/>
              <w:rPr>
                <w:rFonts w:eastAsia="Times New Roman" w:cstheme="minorHAnsi"/>
              </w:rPr>
            </w:pPr>
            <w:r w:rsidRPr="00C901B7">
              <w:rPr>
                <w:rFonts w:eastAsia="Times New Roman" w:cstheme="minorHAnsi"/>
              </w:rPr>
              <w:t xml:space="preserve">   B.  Federal W-4 (If Exempt, must have new W-4 signed each year)</w:t>
            </w:r>
          </w:p>
        </w:tc>
      </w:tr>
      <w:tr w:rsidR="00C630BB" w:rsidRPr="00C901B7" w14:paraId="001F37DE" w14:textId="77777777" w:rsidTr="00074AEA">
        <w:trPr>
          <w:trHeight w:val="374"/>
        </w:trPr>
        <w:tc>
          <w:tcPr>
            <w:tcW w:w="468" w:type="dxa"/>
            <w:tcBorders>
              <w:top w:val="nil"/>
              <w:bottom w:val="nil"/>
              <w:right w:val="single" w:sz="4" w:space="0" w:color="auto"/>
            </w:tcBorders>
            <w:noWrap/>
            <w:vAlign w:val="bottom"/>
            <w:hideMark/>
          </w:tcPr>
          <w:p w14:paraId="23ECD3AF"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vMerge/>
            <w:tcBorders>
              <w:left w:val="nil"/>
              <w:bottom w:val="single" w:sz="4" w:space="0" w:color="auto"/>
              <w:right w:val="single" w:sz="4" w:space="0" w:color="auto"/>
            </w:tcBorders>
            <w:noWrap/>
            <w:vAlign w:val="center"/>
            <w:hideMark/>
          </w:tcPr>
          <w:p w14:paraId="4F819433" w14:textId="39309709" w:rsidR="00C630BB" w:rsidRPr="00C901B7" w:rsidRDefault="00C630BB" w:rsidP="00C630BB">
            <w:pPr>
              <w:spacing w:after="0" w:line="240" w:lineRule="auto"/>
              <w:jc w:val="center"/>
              <w:rPr>
                <w:rFonts w:eastAsia="Times New Roman" w:cstheme="minorHAnsi"/>
              </w:rPr>
            </w:pPr>
          </w:p>
        </w:tc>
        <w:tc>
          <w:tcPr>
            <w:tcW w:w="8452" w:type="dxa"/>
            <w:tcBorders>
              <w:top w:val="single" w:sz="4" w:space="0" w:color="auto"/>
              <w:left w:val="nil"/>
              <w:bottom w:val="single" w:sz="4" w:space="0" w:color="auto"/>
              <w:right w:val="single" w:sz="4" w:space="0" w:color="auto"/>
            </w:tcBorders>
            <w:noWrap/>
            <w:vAlign w:val="bottom"/>
            <w:hideMark/>
          </w:tcPr>
          <w:p w14:paraId="391F4823" w14:textId="08FD1B93" w:rsidR="00C630BB" w:rsidRPr="00C901B7" w:rsidRDefault="00C630BB" w:rsidP="00C630BB">
            <w:pPr>
              <w:spacing w:after="0" w:line="240" w:lineRule="auto"/>
              <w:rPr>
                <w:rFonts w:cstheme="minorHAnsi"/>
              </w:rPr>
            </w:pPr>
            <w:r w:rsidRPr="00C901B7">
              <w:rPr>
                <w:rFonts w:eastAsia="Times New Roman" w:cstheme="minorHAnsi"/>
              </w:rPr>
              <w:t xml:space="preserve">   C.  State W-4</w:t>
            </w:r>
            <w:r w:rsidR="00945208" w:rsidRPr="00C901B7">
              <w:rPr>
                <w:rFonts w:eastAsia="Times New Roman" w:cstheme="minorHAnsi"/>
              </w:rPr>
              <w:t xml:space="preserve"> (If Exempt, must have new W-4 signed each year)</w:t>
            </w:r>
          </w:p>
        </w:tc>
      </w:tr>
      <w:tr w:rsidR="00C630BB" w:rsidRPr="00C901B7" w14:paraId="76D774FE" w14:textId="77777777" w:rsidTr="00074AEA">
        <w:trPr>
          <w:trHeight w:val="374"/>
        </w:trPr>
        <w:tc>
          <w:tcPr>
            <w:tcW w:w="468" w:type="dxa"/>
            <w:tcBorders>
              <w:top w:val="nil"/>
              <w:bottom w:val="nil"/>
              <w:right w:val="single" w:sz="4" w:space="0" w:color="auto"/>
            </w:tcBorders>
            <w:noWrap/>
            <w:vAlign w:val="bottom"/>
            <w:hideMark/>
          </w:tcPr>
          <w:p w14:paraId="48AEE842"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tcBorders>
              <w:top w:val="nil"/>
              <w:left w:val="nil"/>
              <w:bottom w:val="single" w:sz="4" w:space="0" w:color="auto"/>
              <w:right w:val="single" w:sz="4" w:space="0" w:color="auto"/>
            </w:tcBorders>
            <w:noWrap/>
            <w:vAlign w:val="center"/>
            <w:hideMark/>
          </w:tcPr>
          <w:p w14:paraId="7911170C" w14:textId="77777777" w:rsidR="00C630BB" w:rsidRPr="00C901B7" w:rsidRDefault="00C630BB" w:rsidP="00C630BB">
            <w:pPr>
              <w:spacing w:after="0" w:line="240" w:lineRule="auto"/>
              <w:jc w:val="center"/>
              <w:rPr>
                <w:rFonts w:eastAsia="Times New Roman" w:cstheme="minorHAnsi"/>
              </w:rPr>
            </w:pPr>
            <w:r w:rsidRPr="00C901B7">
              <w:rPr>
                <w:rFonts w:eastAsia="Times New Roman" w:cstheme="minorHAnsi"/>
              </w:rPr>
              <w:t>2</w:t>
            </w:r>
          </w:p>
        </w:tc>
        <w:tc>
          <w:tcPr>
            <w:tcW w:w="8452" w:type="dxa"/>
            <w:tcBorders>
              <w:top w:val="single" w:sz="4" w:space="0" w:color="auto"/>
              <w:left w:val="nil"/>
              <w:bottom w:val="single" w:sz="4" w:space="0" w:color="auto"/>
              <w:right w:val="single" w:sz="4" w:space="0" w:color="auto"/>
            </w:tcBorders>
            <w:noWrap/>
            <w:vAlign w:val="bottom"/>
            <w:hideMark/>
          </w:tcPr>
          <w:p w14:paraId="1FAE253E" w14:textId="0A73ABB5" w:rsidR="00C630BB" w:rsidRPr="00C901B7" w:rsidRDefault="00C630BB" w:rsidP="00C630BB">
            <w:pPr>
              <w:spacing w:after="0" w:line="240" w:lineRule="auto"/>
              <w:rPr>
                <w:rFonts w:eastAsia="Times New Roman" w:cstheme="minorHAnsi"/>
              </w:rPr>
            </w:pPr>
            <w:r w:rsidRPr="00C901B7">
              <w:rPr>
                <w:rFonts w:eastAsia="Times New Roman" w:cstheme="minorHAnsi"/>
              </w:rPr>
              <w:t>The parish</w:t>
            </w:r>
            <w:r w:rsidR="00945208" w:rsidRPr="00C901B7">
              <w:rPr>
                <w:rFonts w:eastAsia="Times New Roman" w:cstheme="minorHAnsi"/>
              </w:rPr>
              <w:t>/school</w:t>
            </w:r>
            <w:r w:rsidRPr="00C901B7">
              <w:rPr>
                <w:rFonts w:eastAsia="Times New Roman" w:cstheme="minorHAnsi"/>
              </w:rPr>
              <w:t xml:space="preserve"> does not withhold or remit social security tax on priests or deacons.</w:t>
            </w:r>
          </w:p>
        </w:tc>
      </w:tr>
      <w:tr w:rsidR="00C630BB" w:rsidRPr="00C901B7" w14:paraId="22AF0F27" w14:textId="77777777" w:rsidTr="00074AEA">
        <w:trPr>
          <w:trHeight w:val="547"/>
        </w:trPr>
        <w:tc>
          <w:tcPr>
            <w:tcW w:w="468" w:type="dxa"/>
            <w:tcBorders>
              <w:top w:val="nil"/>
              <w:bottom w:val="nil"/>
              <w:right w:val="single" w:sz="4" w:space="0" w:color="auto"/>
            </w:tcBorders>
            <w:noWrap/>
            <w:vAlign w:val="bottom"/>
            <w:hideMark/>
          </w:tcPr>
          <w:p w14:paraId="42B01A53"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vMerge w:val="restart"/>
            <w:tcBorders>
              <w:top w:val="nil"/>
              <w:left w:val="nil"/>
              <w:right w:val="single" w:sz="4" w:space="0" w:color="auto"/>
            </w:tcBorders>
            <w:noWrap/>
            <w:vAlign w:val="center"/>
            <w:hideMark/>
          </w:tcPr>
          <w:p w14:paraId="78EECB46" w14:textId="77777777" w:rsidR="00C630BB" w:rsidRPr="00C901B7" w:rsidRDefault="00C630BB" w:rsidP="00C630BB">
            <w:pPr>
              <w:spacing w:after="0" w:line="240" w:lineRule="auto"/>
              <w:jc w:val="center"/>
              <w:rPr>
                <w:rFonts w:eastAsia="Times New Roman" w:cstheme="minorHAnsi"/>
              </w:rPr>
            </w:pPr>
            <w:r w:rsidRPr="00C901B7">
              <w:rPr>
                <w:rFonts w:eastAsia="Times New Roman" w:cstheme="minorHAnsi"/>
              </w:rPr>
              <w:t>3</w:t>
            </w:r>
          </w:p>
        </w:tc>
        <w:tc>
          <w:tcPr>
            <w:tcW w:w="8452" w:type="dxa"/>
            <w:tcBorders>
              <w:top w:val="single" w:sz="4" w:space="0" w:color="auto"/>
              <w:left w:val="nil"/>
              <w:bottom w:val="single" w:sz="4" w:space="0" w:color="auto"/>
              <w:right w:val="single" w:sz="4" w:space="0" w:color="auto"/>
            </w:tcBorders>
            <w:noWrap/>
            <w:vAlign w:val="bottom"/>
            <w:hideMark/>
          </w:tcPr>
          <w:p w14:paraId="7BF9368F" w14:textId="4FE87C31" w:rsidR="00C630BB" w:rsidRPr="00C901B7" w:rsidRDefault="00C630BB" w:rsidP="00C630BB">
            <w:pPr>
              <w:spacing w:after="0" w:line="240" w:lineRule="auto"/>
              <w:rPr>
                <w:rFonts w:eastAsia="Times New Roman" w:cstheme="minorHAnsi"/>
              </w:rPr>
            </w:pPr>
            <w:r w:rsidRPr="00C901B7">
              <w:rPr>
                <w:rFonts w:eastAsia="Times New Roman" w:cstheme="minorHAnsi"/>
              </w:rPr>
              <w:t>All federal and state withholding reports and payments have been filed on time for the past four quarters</w:t>
            </w:r>
          </w:p>
        </w:tc>
      </w:tr>
      <w:tr w:rsidR="00C630BB" w:rsidRPr="00C901B7" w14:paraId="7C84E5C9" w14:textId="77777777" w:rsidTr="00074AEA">
        <w:trPr>
          <w:trHeight w:val="374"/>
        </w:trPr>
        <w:tc>
          <w:tcPr>
            <w:tcW w:w="468" w:type="dxa"/>
            <w:tcBorders>
              <w:top w:val="nil"/>
              <w:bottom w:val="nil"/>
              <w:right w:val="single" w:sz="4" w:space="0" w:color="auto"/>
            </w:tcBorders>
            <w:noWrap/>
            <w:vAlign w:val="bottom"/>
            <w:hideMark/>
          </w:tcPr>
          <w:p w14:paraId="067424BE"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vMerge/>
            <w:tcBorders>
              <w:left w:val="nil"/>
              <w:bottom w:val="single" w:sz="4" w:space="0" w:color="auto"/>
              <w:right w:val="single" w:sz="4" w:space="0" w:color="auto"/>
            </w:tcBorders>
            <w:noWrap/>
            <w:vAlign w:val="center"/>
            <w:hideMark/>
          </w:tcPr>
          <w:p w14:paraId="30B23124" w14:textId="05A38A76" w:rsidR="00C630BB" w:rsidRPr="00C901B7" w:rsidRDefault="00C630BB" w:rsidP="00C630BB">
            <w:pPr>
              <w:spacing w:after="0" w:line="240" w:lineRule="auto"/>
              <w:jc w:val="center"/>
              <w:rPr>
                <w:rFonts w:eastAsia="Times New Roman" w:cstheme="minorHAnsi"/>
              </w:rPr>
            </w:pPr>
          </w:p>
        </w:tc>
        <w:tc>
          <w:tcPr>
            <w:tcW w:w="8452" w:type="dxa"/>
            <w:tcBorders>
              <w:top w:val="single" w:sz="4" w:space="0" w:color="auto"/>
              <w:left w:val="nil"/>
              <w:bottom w:val="single" w:sz="4" w:space="0" w:color="auto"/>
              <w:right w:val="single" w:sz="4" w:space="0" w:color="auto"/>
            </w:tcBorders>
            <w:noWrap/>
            <w:vAlign w:val="bottom"/>
            <w:hideMark/>
          </w:tcPr>
          <w:p w14:paraId="3F13FAAF" w14:textId="5F40549B" w:rsidR="00C630BB" w:rsidRPr="00C901B7" w:rsidRDefault="00C630BB" w:rsidP="00C630BB">
            <w:pPr>
              <w:spacing w:after="0" w:line="240" w:lineRule="auto"/>
              <w:rPr>
                <w:rFonts w:eastAsia="Times New Roman" w:cstheme="minorHAnsi"/>
              </w:rPr>
            </w:pPr>
            <w:r w:rsidRPr="00C901B7">
              <w:rPr>
                <w:rFonts w:eastAsia="Times New Roman" w:cstheme="minorHAnsi"/>
              </w:rPr>
              <w:t xml:space="preserve">     A.  Pastor or, per Articles of Incorporation, a trustee or officer signs the 941s.</w:t>
            </w:r>
          </w:p>
        </w:tc>
      </w:tr>
      <w:tr w:rsidR="00C630BB" w:rsidRPr="00C901B7" w14:paraId="22CBDEFA" w14:textId="77777777" w:rsidTr="00074AEA">
        <w:trPr>
          <w:trHeight w:val="547"/>
        </w:trPr>
        <w:tc>
          <w:tcPr>
            <w:tcW w:w="468" w:type="dxa"/>
            <w:tcBorders>
              <w:top w:val="nil"/>
              <w:bottom w:val="nil"/>
              <w:right w:val="single" w:sz="4" w:space="0" w:color="auto"/>
            </w:tcBorders>
            <w:noWrap/>
            <w:vAlign w:val="bottom"/>
            <w:hideMark/>
          </w:tcPr>
          <w:p w14:paraId="11704489"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tcBorders>
              <w:top w:val="nil"/>
              <w:left w:val="nil"/>
              <w:bottom w:val="single" w:sz="4" w:space="0" w:color="auto"/>
              <w:right w:val="single" w:sz="4" w:space="0" w:color="auto"/>
            </w:tcBorders>
            <w:noWrap/>
            <w:vAlign w:val="center"/>
            <w:hideMark/>
          </w:tcPr>
          <w:p w14:paraId="1B0200A2" w14:textId="77777777" w:rsidR="00C630BB" w:rsidRPr="00C901B7" w:rsidRDefault="00C630BB" w:rsidP="00C630BB">
            <w:pPr>
              <w:spacing w:after="0" w:line="240" w:lineRule="auto"/>
              <w:jc w:val="center"/>
              <w:rPr>
                <w:rFonts w:eastAsia="Times New Roman" w:cstheme="minorHAnsi"/>
              </w:rPr>
            </w:pPr>
            <w:r w:rsidRPr="00C901B7">
              <w:rPr>
                <w:rFonts w:eastAsia="Times New Roman" w:cstheme="minorHAnsi"/>
              </w:rPr>
              <w:t>4</w:t>
            </w:r>
          </w:p>
        </w:tc>
        <w:tc>
          <w:tcPr>
            <w:tcW w:w="8452" w:type="dxa"/>
            <w:tcBorders>
              <w:top w:val="single" w:sz="4" w:space="0" w:color="auto"/>
              <w:left w:val="nil"/>
              <w:bottom w:val="single" w:sz="4" w:space="0" w:color="auto"/>
              <w:right w:val="single" w:sz="4" w:space="0" w:color="auto"/>
            </w:tcBorders>
            <w:shd w:val="clear" w:color="auto" w:fill="FFFFFF" w:themeFill="background1"/>
            <w:vAlign w:val="bottom"/>
            <w:hideMark/>
          </w:tcPr>
          <w:p w14:paraId="36DEF78E" w14:textId="19BACEFA" w:rsidR="00C630BB" w:rsidRPr="00C901B7" w:rsidRDefault="00C630BB" w:rsidP="00C630BB">
            <w:pPr>
              <w:spacing w:after="0" w:line="240" w:lineRule="auto"/>
              <w:rPr>
                <w:rFonts w:eastAsia="Times New Roman" w:cstheme="minorHAnsi"/>
              </w:rPr>
            </w:pPr>
            <w:r w:rsidRPr="00C901B7">
              <w:rPr>
                <w:rFonts w:eastAsia="Times New Roman" w:cstheme="minorHAnsi"/>
              </w:rPr>
              <w:t xml:space="preserve">This parish/school matches 50% up to 8% of an employee’s pay for employees who work 20 or more hours a week:  </w:t>
            </w:r>
          </w:p>
        </w:tc>
      </w:tr>
      <w:tr w:rsidR="00C630BB" w:rsidRPr="00C901B7" w14:paraId="36305863" w14:textId="77777777" w:rsidTr="00074AEA">
        <w:trPr>
          <w:trHeight w:val="374"/>
        </w:trPr>
        <w:tc>
          <w:tcPr>
            <w:tcW w:w="468" w:type="dxa"/>
            <w:tcBorders>
              <w:top w:val="nil"/>
              <w:bottom w:val="nil"/>
              <w:right w:val="single" w:sz="4" w:space="0" w:color="auto"/>
            </w:tcBorders>
            <w:noWrap/>
            <w:vAlign w:val="bottom"/>
            <w:hideMark/>
          </w:tcPr>
          <w:p w14:paraId="0E5128C4"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tcBorders>
              <w:top w:val="nil"/>
              <w:left w:val="nil"/>
              <w:bottom w:val="single" w:sz="4" w:space="0" w:color="auto"/>
              <w:right w:val="single" w:sz="4" w:space="0" w:color="auto"/>
            </w:tcBorders>
            <w:noWrap/>
            <w:vAlign w:val="center"/>
            <w:hideMark/>
          </w:tcPr>
          <w:p w14:paraId="5A959F8C" w14:textId="77777777" w:rsidR="00C630BB" w:rsidRPr="00C901B7" w:rsidRDefault="00C630BB" w:rsidP="00C630BB">
            <w:pPr>
              <w:spacing w:after="0" w:line="240" w:lineRule="auto"/>
              <w:jc w:val="center"/>
              <w:rPr>
                <w:rFonts w:eastAsia="Times New Roman" w:cstheme="minorHAnsi"/>
              </w:rPr>
            </w:pPr>
            <w:r w:rsidRPr="00C901B7">
              <w:rPr>
                <w:rFonts w:eastAsia="Times New Roman" w:cstheme="minorHAnsi"/>
              </w:rPr>
              <w:t>5</w:t>
            </w:r>
          </w:p>
        </w:tc>
        <w:tc>
          <w:tcPr>
            <w:tcW w:w="8452" w:type="dxa"/>
            <w:tcBorders>
              <w:top w:val="single" w:sz="4" w:space="0" w:color="auto"/>
              <w:left w:val="nil"/>
              <w:bottom w:val="single" w:sz="4" w:space="0" w:color="auto"/>
              <w:right w:val="single" w:sz="4" w:space="0" w:color="auto"/>
            </w:tcBorders>
            <w:vAlign w:val="bottom"/>
            <w:hideMark/>
          </w:tcPr>
          <w:p w14:paraId="3916AE7A" w14:textId="25561C1A" w:rsidR="00C630BB" w:rsidRPr="00C901B7" w:rsidRDefault="00945208" w:rsidP="00C630BB">
            <w:pPr>
              <w:spacing w:after="0" w:line="240" w:lineRule="auto"/>
              <w:rPr>
                <w:rFonts w:eastAsia="Times New Roman" w:cstheme="minorHAnsi"/>
              </w:rPr>
            </w:pPr>
            <w:r w:rsidRPr="00C901B7">
              <w:rPr>
                <w:rFonts w:eastAsia="Times New Roman" w:cstheme="minorHAnsi"/>
              </w:rPr>
              <w:t>A</w:t>
            </w:r>
            <w:r w:rsidR="00C630BB" w:rsidRPr="00C901B7">
              <w:rPr>
                <w:rFonts w:eastAsia="Times New Roman" w:cstheme="minorHAnsi"/>
              </w:rPr>
              <w:t>ppropriate 1099s are mailed each year and a file of submitted 1099s is maintained.</w:t>
            </w:r>
          </w:p>
        </w:tc>
      </w:tr>
      <w:tr w:rsidR="00C630BB" w:rsidRPr="00C901B7" w14:paraId="56C74D5A" w14:textId="77777777" w:rsidTr="00074AEA">
        <w:trPr>
          <w:trHeight w:val="374"/>
        </w:trPr>
        <w:tc>
          <w:tcPr>
            <w:tcW w:w="468" w:type="dxa"/>
            <w:tcBorders>
              <w:top w:val="nil"/>
              <w:bottom w:val="nil"/>
              <w:right w:val="single" w:sz="4" w:space="0" w:color="auto"/>
            </w:tcBorders>
            <w:noWrap/>
            <w:vAlign w:val="bottom"/>
            <w:hideMark/>
          </w:tcPr>
          <w:p w14:paraId="77BB8E2D"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tcBorders>
              <w:top w:val="nil"/>
              <w:left w:val="nil"/>
              <w:bottom w:val="single" w:sz="4" w:space="0" w:color="auto"/>
              <w:right w:val="nil"/>
            </w:tcBorders>
            <w:noWrap/>
            <w:vAlign w:val="center"/>
            <w:hideMark/>
          </w:tcPr>
          <w:p w14:paraId="714A47BC" w14:textId="77777777" w:rsidR="00C630BB" w:rsidRPr="00C901B7" w:rsidRDefault="00C630BB" w:rsidP="00C630BB">
            <w:pPr>
              <w:spacing w:after="0" w:line="240" w:lineRule="auto"/>
              <w:jc w:val="center"/>
              <w:rPr>
                <w:rFonts w:eastAsia="Times New Roman" w:cstheme="minorHAnsi"/>
              </w:rPr>
            </w:pPr>
            <w:r w:rsidRPr="00C901B7">
              <w:rPr>
                <w:rFonts w:eastAsia="Times New Roman" w:cstheme="minorHAnsi"/>
              </w:rPr>
              <w:t>6</w:t>
            </w:r>
          </w:p>
        </w:tc>
        <w:tc>
          <w:tcPr>
            <w:tcW w:w="8452" w:type="dxa"/>
            <w:tcBorders>
              <w:top w:val="single" w:sz="4" w:space="0" w:color="auto"/>
              <w:left w:val="single" w:sz="4" w:space="0" w:color="auto"/>
              <w:bottom w:val="single" w:sz="4" w:space="0" w:color="auto"/>
              <w:right w:val="single" w:sz="4" w:space="0" w:color="auto"/>
            </w:tcBorders>
            <w:vAlign w:val="bottom"/>
            <w:hideMark/>
          </w:tcPr>
          <w:p w14:paraId="49AEED02" w14:textId="05B2CEE7" w:rsidR="00945208" w:rsidRPr="00C901B7" w:rsidRDefault="00C630BB" w:rsidP="00866D7C">
            <w:pPr>
              <w:spacing w:after="0" w:line="240" w:lineRule="auto"/>
              <w:rPr>
                <w:rFonts w:eastAsia="Times New Roman" w:cstheme="minorHAnsi"/>
              </w:rPr>
            </w:pPr>
            <w:r w:rsidRPr="00C901B7">
              <w:rPr>
                <w:rFonts w:eastAsia="Times New Roman" w:cstheme="minorHAnsi"/>
              </w:rPr>
              <w:t>Appropriate sale</w:t>
            </w:r>
            <w:r w:rsidR="00945208" w:rsidRPr="00C901B7">
              <w:rPr>
                <w:rFonts w:eastAsia="Times New Roman" w:cstheme="minorHAnsi"/>
              </w:rPr>
              <w:t>s/use taxes are filed with the s</w:t>
            </w:r>
            <w:r w:rsidRPr="00C901B7">
              <w:rPr>
                <w:rFonts w:eastAsia="Times New Roman" w:cstheme="minorHAnsi"/>
              </w:rPr>
              <w:t xml:space="preserve">tate of Iowa at least once a year.  </w:t>
            </w:r>
          </w:p>
        </w:tc>
      </w:tr>
      <w:tr w:rsidR="00C630BB" w:rsidRPr="00C901B7" w14:paraId="39CD56F9" w14:textId="77777777" w:rsidTr="00074AEA">
        <w:trPr>
          <w:trHeight w:val="547"/>
        </w:trPr>
        <w:tc>
          <w:tcPr>
            <w:tcW w:w="468" w:type="dxa"/>
            <w:tcBorders>
              <w:top w:val="nil"/>
              <w:bottom w:val="nil"/>
              <w:right w:val="single" w:sz="4" w:space="0" w:color="auto"/>
            </w:tcBorders>
            <w:noWrap/>
            <w:vAlign w:val="bottom"/>
            <w:hideMark/>
          </w:tcPr>
          <w:p w14:paraId="36EF578D"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tcBorders>
              <w:top w:val="single" w:sz="4" w:space="0" w:color="auto"/>
              <w:left w:val="single" w:sz="4" w:space="0" w:color="auto"/>
              <w:bottom w:val="single" w:sz="4" w:space="0" w:color="auto"/>
              <w:right w:val="single" w:sz="4" w:space="0" w:color="auto"/>
            </w:tcBorders>
            <w:noWrap/>
            <w:vAlign w:val="center"/>
            <w:hideMark/>
          </w:tcPr>
          <w:p w14:paraId="16FE9E9B" w14:textId="77777777" w:rsidR="00C630BB" w:rsidRPr="00C901B7" w:rsidRDefault="00C630BB" w:rsidP="00C630BB">
            <w:pPr>
              <w:spacing w:after="0" w:line="240" w:lineRule="auto"/>
              <w:jc w:val="center"/>
              <w:rPr>
                <w:rFonts w:eastAsia="Times New Roman" w:cstheme="minorHAnsi"/>
              </w:rPr>
            </w:pPr>
            <w:r w:rsidRPr="00C901B7">
              <w:rPr>
                <w:rFonts w:eastAsia="Times New Roman" w:cstheme="minorHAnsi"/>
              </w:rPr>
              <w:t>7</w:t>
            </w:r>
          </w:p>
        </w:tc>
        <w:tc>
          <w:tcPr>
            <w:tcW w:w="8452" w:type="dxa"/>
            <w:tcBorders>
              <w:top w:val="single" w:sz="4" w:space="0" w:color="auto"/>
              <w:left w:val="single" w:sz="4" w:space="0" w:color="auto"/>
              <w:bottom w:val="single" w:sz="4" w:space="0" w:color="auto"/>
              <w:right w:val="single" w:sz="4" w:space="0" w:color="auto"/>
            </w:tcBorders>
            <w:vAlign w:val="bottom"/>
            <w:hideMark/>
          </w:tcPr>
          <w:p w14:paraId="411766BE"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xml:space="preserve">Parish is aware that year-end contribution statements must have certain wording to be considered an appropriate acknowledgment for IRS purposes.  </w:t>
            </w:r>
          </w:p>
        </w:tc>
      </w:tr>
      <w:tr w:rsidR="00C630BB" w:rsidRPr="00C901B7" w14:paraId="4A2A416A" w14:textId="77777777" w:rsidTr="00074AEA">
        <w:trPr>
          <w:trHeight w:val="547"/>
        </w:trPr>
        <w:tc>
          <w:tcPr>
            <w:tcW w:w="468" w:type="dxa"/>
            <w:tcBorders>
              <w:top w:val="nil"/>
              <w:bottom w:val="nil"/>
              <w:right w:val="single" w:sz="4" w:space="0" w:color="auto"/>
            </w:tcBorders>
            <w:noWrap/>
            <w:vAlign w:val="bottom"/>
            <w:hideMark/>
          </w:tcPr>
          <w:p w14:paraId="158E6108"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tcBorders>
              <w:top w:val="single" w:sz="4" w:space="0" w:color="auto"/>
              <w:left w:val="nil"/>
              <w:bottom w:val="single" w:sz="4" w:space="0" w:color="auto"/>
              <w:right w:val="single" w:sz="4" w:space="0" w:color="auto"/>
            </w:tcBorders>
            <w:noWrap/>
            <w:vAlign w:val="center"/>
            <w:hideMark/>
          </w:tcPr>
          <w:p w14:paraId="122D29D4" w14:textId="77777777" w:rsidR="00C630BB" w:rsidRPr="00C901B7" w:rsidRDefault="00C630BB" w:rsidP="00C630BB">
            <w:pPr>
              <w:spacing w:after="0" w:line="240" w:lineRule="auto"/>
              <w:jc w:val="center"/>
              <w:rPr>
                <w:rFonts w:eastAsia="Times New Roman" w:cstheme="minorHAnsi"/>
              </w:rPr>
            </w:pPr>
            <w:r w:rsidRPr="00C901B7">
              <w:rPr>
                <w:rFonts w:eastAsia="Times New Roman" w:cstheme="minorHAnsi"/>
              </w:rPr>
              <w:t>8</w:t>
            </w:r>
          </w:p>
        </w:tc>
        <w:tc>
          <w:tcPr>
            <w:tcW w:w="8452" w:type="dxa"/>
            <w:tcBorders>
              <w:top w:val="single" w:sz="4" w:space="0" w:color="auto"/>
              <w:left w:val="nil"/>
              <w:bottom w:val="single" w:sz="4" w:space="0" w:color="auto"/>
              <w:right w:val="single" w:sz="4" w:space="0" w:color="auto"/>
            </w:tcBorders>
            <w:vAlign w:val="bottom"/>
            <w:hideMark/>
          </w:tcPr>
          <w:p w14:paraId="69AA6D26"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At a minimum, single contributions ≥ $250 are individually recognized on the year-end contribution statement.</w:t>
            </w:r>
          </w:p>
        </w:tc>
      </w:tr>
    </w:tbl>
    <w:p w14:paraId="5919E052" w14:textId="77777777" w:rsidR="00074AEA" w:rsidRPr="00C901B7" w:rsidRDefault="00074AEA">
      <w:r w:rsidRPr="00C901B7">
        <w:br w:type="page"/>
      </w:r>
    </w:p>
    <w:tbl>
      <w:tblPr>
        <w:tblW w:w="9355" w:type="dxa"/>
        <w:tblLook w:val="04A0" w:firstRow="1" w:lastRow="0" w:firstColumn="1" w:lastColumn="0" w:noHBand="0" w:noVBand="1"/>
      </w:tblPr>
      <w:tblGrid>
        <w:gridCol w:w="468"/>
        <w:gridCol w:w="435"/>
        <w:gridCol w:w="8452"/>
      </w:tblGrid>
      <w:tr w:rsidR="00C630BB" w:rsidRPr="00C901B7" w14:paraId="7C747331" w14:textId="77777777" w:rsidTr="00074AEA">
        <w:trPr>
          <w:trHeight w:val="420"/>
        </w:trPr>
        <w:tc>
          <w:tcPr>
            <w:tcW w:w="468" w:type="dxa"/>
            <w:tcBorders>
              <w:top w:val="nil"/>
              <w:bottom w:val="nil"/>
              <w:right w:val="single" w:sz="4" w:space="0" w:color="auto"/>
            </w:tcBorders>
            <w:noWrap/>
            <w:vAlign w:val="center"/>
            <w:hideMark/>
          </w:tcPr>
          <w:p w14:paraId="5FB8B1D3" w14:textId="06F75238" w:rsidR="00C630BB" w:rsidRPr="00C901B7" w:rsidRDefault="00C630BB" w:rsidP="00C630BB">
            <w:pPr>
              <w:spacing w:after="0" w:line="240" w:lineRule="auto"/>
              <w:rPr>
                <w:rFonts w:eastAsia="Times New Roman" w:cstheme="minorHAnsi"/>
                <w:b/>
                <w:bCs/>
              </w:rPr>
            </w:pPr>
          </w:p>
        </w:tc>
        <w:tc>
          <w:tcPr>
            <w:tcW w:w="8887" w:type="dxa"/>
            <w:gridSpan w:val="2"/>
            <w:tcBorders>
              <w:top w:val="single" w:sz="4" w:space="0" w:color="auto"/>
              <w:left w:val="single" w:sz="4" w:space="0" w:color="auto"/>
              <w:bottom w:val="single" w:sz="4" w:space="0" w:color="auto"/>
              <w:right w:val="single" w:sz="4" w:space="0" w:color="auto"/>
            </w:tcBorders>
            <w:vAlign w:val="center"/>
          </w:tcPr>
          <w:p w14:paraId="3C008ED6" w14:textId="26953BF2" w:rsidR="00C630BB" w:rsidRPr="00C901B7" w:rsidRDefault="00C630BB" w:rsidP="00C630BB">
            <w:pPr>
              <w:spacing w:after="0" w:line="240" w:lineRule="auto"/>
              <w:rPr>
                <w:rFonts w:eastAsia="Times New Roman" w:cstheme="minorHAnsi"/>
                <w:b/>
                <w:bCs/>
              </w:rPr>
            </w:pPr>
            <w:r w:rsidRPr="00C901B7">
              <w:rPr>
                <w:rFonts w:eastAsia="Times New Roman" w:cstheme="minorHAnsi"/>
                <w:b/>
                <w:bCs/>
                <w:sz w:val="32"/>
              </w:rPr>
              <w:t>THE REMAINING SECTIONS ARE FOR SCHOOLS ONLY</w:t>
            </w:r>
          </w:p>
        </w:tc>
      </w:tr>
      <w:tr w:rsidR="00C630BB" w:rsidRPr="00C901B7" w14:paraId="1A48C453" w14:textId="77777777" w:rsidTr="00074AEA">
        <w:trPr>
          <w:trHeight w:val="374"/>
        </w:trPr>
        <w:tc>
          <w:tcPr>
            <w:tcW w:w="468" w:type="dxa"/>
            <w:tcBorders>
              <w:top w:val="nil"/>
              <w:bottom w:val="nil"/>
              <w:right w:val="single" w:sz="4" w:space="0" w:color="auto"/>
            </w:tcBorders>
            <w:noWrap/>
            <w:vAlign w:val="bottom"/>
            <w:hideMark/>
          </w:tcPr>
          <w:p w14:paraId="1A741BA2" w14:textId="7930D2F0" w:rsidR="00C630BB" w:rsidRPr="00C901B7" w:rsidRDefault="00C630BB" w:rsidP="00C630BB">
            <w:pPr>
              <w:spacing w:after="0" w:line="240" w:lineRule="auto"/>
              <w:ind w:right="-105"/>
              <w:rPr>
                <w:rFonts w:eastAsia="Times New Roman" w:cstheme="minorHAnsi"/>
                <w:b/>
                <w:bCs/>
              </w:rPr>
            </w:pPr>
            <w:r w:rsidRPr="00C901B7">
              <w:rPr>
                <w:rFonts w:eastAsia="Times New Roman" w:cstheme="minorHAnsi"/>
                <w:b/>
                <w:bCs/>
              </w:rPr>
              <w:t>M.</w:t>
            </w:r>
          </w:p>
        </w:tc>
        <w:tc>
          <w:tcPr>
            <w:tcW w:w="888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7354E100" w14:textId="4D0F902A" w:rsidR="00C630BB" w:rsidRPr="00C901B7" w:rsidRDefault="00C630BB" w:rsidP="00C630BB">
            <w:pPr>
              <w:spacing w:after="0" w:line="240" w:lineRule="auto"/>
              <w:rPr>
                <w:rFonts w:eastAsia="Times New Roman" w:cstheme="minorHAnsi"/>
                <w:b/>
                <w:bCs/>
              </w:rPr>
            </w:pPr>
            <w:r w:rsidRPr="00C901B7">
              <w:rPr>
                <w:rFonts w:eastAsia="Times New Roman" w:cstheme="minorHAnsi"/>
                <w:b/>
                <w:bCs/>
              </w:rPr>
              <w:t>Separation of Duties - Tuition/School Fees</w:t>
            </w:r>
            <w:r w:rsidR="006813FF" w:rsidRPr="00C901B7">
              <w:rPr>
                <w:rFonts w:eastAsia="Times New Roman" w:cstheme="minorHAnsi"/>
                <w:b/>
                <w:bCs/>
              </w:rPr>
              <w:fldChar w:fldCharType="begin"/>
            </w:r>
            <w:r w:rsidR="006813FF" w:rsidRPr="00C901B7">
              <w:rPr>
                <w:rFonts w:cstheme="minorHAnsi"/>
              </w:rPr>
              <w:instrText xml:space="preserve"> XE "</w:instrText>
            </w:r>
            <w:r w:rsidR="006813FF" w:rsidRPr="00C901B7">
              <w:rPr>
                <w:rFonts w:eastAsia="Times New Roman" w:cstheme="minorHAnsi"/>
                <w:bCs/>
              </w:rPr>
              <w:instrText>Separation of Duties</w:instrText>
            </w:r>
            <w:r w:rsidR="006813FF" w:rsidRPr="00C901B7">
              <w:rPr>
                <w:rFonts w:cstheme="minorHAnsi"/>
              </w:rPr>
              <w:instrText xml:space="preserve">" </w:instrText>
            </w:r>
            <w:r w:rsidR="006813FF" w:rsidRPr="00C901B7">
              <w:rPr>
                <w:rFonts w:eastAsia="Times New Roman" w:cstheme="minorHAnsi"/>
                <w:b/>
                <w:bCs/>
              </w:rPr>
              <w:fldChar w:fldCharType="end"/>
            </w:r>
            <w:r w:rsidRPr="00C901B7">
              <w:rPr>
                <w:rFonts w:eastAsia="Times New Roman" w:cstheme="minorHAnsi"/>
                <w:b/>
                <w:bCs/>
              </w:rPr>
              <w:t xml:space="preserve"> </w:t>
            </w:r>
          </w:p>
        </w:tc>
      </w:tr>
      <w:tr w:rsidR="00C630BB" w:rsidRPr="00C901B7" w14:paraId="76A4FE59" w14:textId="77777777" w:rsidTr="00074AEA">
        <w:trPr>
          <w:trHeight w:val="374"/>
        </w:trPr>
        <w:tc>
          <w:tcPr>
            <w:tcW w:w="468" w:type="dxa"/>
            <w:tcBorders>
              <w:top w:val="nil"/>
              <w:bottom w:val="nil"/>
              <w:right w:val="single" w:sz="4" w:space="0" w:color="auto"/>
            </w:tcBorders>
            <w:noWrap/>
            <w:vAlign w:val="bottom"/>
            <w:hideMark/>
          </w:tcPr>
          <w:p w14:paraId="74A0596C"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8887" w:type="dxa"/>
            <w:gridSpan w:val="2"/>
            <w:tcBorders>
              <w:top w:val="single" w:sz="4" w:space="0" w:color="auto"/>
              <w:left w:val="nil"/>
              <w:bottom w:val="single" w:sz="4" w:space="0" w:color="auto"/>
              <w:right w:val="single" w:sz="4" w:space="0" w:color="auto"/>
            </w:tcBorders>
            <w:noWrap/>
            <w:vAlign w:val="bottom"/>
            <w:hideMark/>
          </w:tcPr>
          <w:p w14:paraId="252424D0" w14:textId="11BFB6C8" w:rsidR="00C630BB" w:rsidRPr="00C901B7" w:rsidRDefault="00C630BB" w:rsidP="00C630BB">
            <w:pPr>
              <w:spacing w:after="0" w:line="240" w:lineRule="auto"/>
              <w:rPr>
                <w:rFonts w:eastAsia="Times New Roman" w:cstheme="minorHAnsi"/>
              </w:rPr>
            </w:pPr>
            <w:r w:rsidRPr="00C901B7">
              <w:rPr>
                <w:rFonts w:eastAsia="Times New Roman" w:cstheme="minorHAnsi"/>
              </w:rPr>
              <w:t>The position/persons(s) that usually perform the following:</w:t>
            </w:r>
          </w:p>
        </w:tc>
      </w:tr>
      <w:tr w:rsidR="00C630BB" w:rsidRPr="00C901B7" w14:paraId="082D327A" w14:textId="77777777" w:rsidTr="00074AEA">
        <w:trPr>
          <w:trHeight w:val="374"/>
        </w:trPr>
        <w:tc>
          <w:tcPr>
            <w:tcW w:w="468" w:type="dxa"/>
            <w:tcBorders>
              <w:top w:val="nil"/>
              <w:bottom w:val="nil"/>
              <w:right w:val="single" w:sz="4" w:space="0" w:color="auto"/>
            </w:tcBorders>
            <w:noWrap/>
            <w:vAlign w:val="bottom"/>
            <w:hideMark/>
          </w:tcPr>
          <w:p w14:paraId="32BEA4C7"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tcBorders>
              <w:top w:val="single" w:sz="4" w:space="0" w:color="auto"/>
              <w:left w:val="nil"/>
              <w:bottom w:val="single" w:sz="4" w:space="0" w:color="auto"/>
              <w:right w:val="single" w:sz="4" w:space="0" w:color="auto"/>
            </w:tcBorders>
            <w:noWrap/>
            <w:vAlign w:val="center"/>
            <w:hideMark/>
          </w:tcPr>
          <w:p w14:paraId="56C4374A" w14:textId="77777777" w:rsidR="00C630BB" w:rsidRPr="00C901B7" w:rsidRDefault="00C630BB" w:rsidP="00C630BB">
            <w:pPr>
              <w:spacing w:after="0" w:line="240" w:lineRule="auto"/>
              <w:ind w:left="-104"/>
              <w:jc w:val="center"/>
              <w:rPr>
                <w:rFonts w:eastAsia="Times New Roman" w:cstheme="minorHAnsi"/>
              </w:rPr>
            </w:pPr>
            <w:r w:rsidRPr="00C901B7">
              <w:rPr>
                <w:rFonts w:eastAsia="Times New Roman" w:cstheme="minorHAnsi"/>
              </w:rPr>
              <w:t>1</w:t>
            </w:r>
          </w:p>
        </w:tc>
        <w:tc>
          <w:tcPr>
            <w:tcW w:w="8452" w:type="dxa"/>
            <w:tcBorders>
              <w:top w:val="single" w:sz="4" w:space="0" w:color="auto"/>
              <w:left w:val="nil"/>
              <w:bottom w:val="single" w:sz="4" w:space="0" w:color="auto"/>
              <w:right w:val="single" w:sz="4" w:space="0" w:color="auto"/>
            </w:tcBorders>
            <w:noWrap/>
            <w:vAlign w:val="bottom"/>
            <w:hideMark/>
          </w:tcPr>
          <w:p w14:paraId="4089F949"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xml:space="preserve">Receives tuition payments: </w:t>
            </w:r>
          </w:p>
        </w:tc>
      </w:tr>
      <w:tr w:rsidR="00C630BB" w:rsidRPr="00C901B7" w14:paraId="47325957" w14:textId="77777777" w:rsidTr="00074AEA">
        <w:trPr>
          <w:trHeight w:val="374"/>
        </w:trPr>
        <w:tc>
          <w:tcPr>
            <w:tcW w:w="468" w:type="dxa"/>
            <w:tcBorders>
              <w:top w:val="nil"/>
              <w:bottom w:val="nil"/>
              <w:right w:val="single" w:sz="4" w:space="0" w:color="auto"/>
            </w:tcBorders>
            <w:noWrap/>
            <w:vAlign w:val="bottom"/>
            <w:hideMark/>
          </w:tcPr>
          <w:p w14:paraId="48F61456"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tcBorders>
              <w:top w:val="single" w:sz="4" w:space="0" w:color="auto"/>
              <w:left w:val="nil"/>
              <w:bottom w:val="single" w:sz="4" w:space="0" w:color="auto"/>
              <w:right w:val="single" w:sz="4" w:space="0" w:color="auto"/>
            </w:tcBorders>
            <w:noWrap/>
            <w:vAlign w:val="center"/>
            <w:hideMark/>
          </w:tcPr>
          <w:p w14:paraId="237712EB" w14:textId="77777777" w:rsidR="00C630BB" w:rsidRPr="00C901B7" w:rsidRDefault="00C630BB" w:rsidP="00C630BB">
            <w:pPr>
              <w:spacing w:after="0" w:line="240" w:lineRule="auto"/>
              <w:ind w:left="-104"/>
              <w:jc w:val="center"/>
              <w:rPr>
                <w:rFonts w:eastAsia="Times New Roman" w:cstheme="minorHAnsi"/>
              </w:rPr>
            </w:pPr>
            <w:r w:rsidRPr="00C901B7">
              <w:rPr>
                <w:rFonts w:eastAsia="Times New Roman" w:cstheme="minorHAnsi"/>
              </w:rPr>
              <w:t>2</w:t>
            </w:r>
          </w:p>
        </w:tc>
        <w:tc>
          <w:tcPr>
            <w:tcW w:w="8452" w:type="dxa"/>
            <w:tcBorders>
              <w:top w:val="single" w:sz="4" w:space="0" w:color="auto"/>
              <w:left w:val="nil"/>
              <w:bottom w:val="single" w:sz="4" w:space="0" w:color="auto"/>
              <w:right w:val="single" w:sz="4" w:space="0" w:color="auto"/>
            </w:tcBorders>
            <w:noWrap/>
            <w:vAlign w:val="bottom"/>
            <w:hideMark/>
          </w:tcPr>
          <w:p w14:paraId="2A1D7586"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xml:space="preserve">Counts tuition receipts:  </w:t>
            </w:r>
          </w:p>
        </w:tc>
      </w:tr>
      <w:tr w:rsidR="00C630BB" w:rsidRPr="00C901B7" w14:paraId="0C89B7EE" w14:textId="77777777" w:rsidTr="00074AEA">
        <w:trPr>
          <w:trHeight w:val="548"/>
        </w:trPr>
        <w:tc>
          <w:tcPr>
            <w:tcW w:w="468" w:type="dxa"/>
            <w:tcBorders>
              <w:top w:val="nil"/>
              <w:bottom w:val="nil"/>
              <w:right w:val="single" w:sz="4" w:space="0" w:color="auto"/>
            </w:tcBorders>
            <w:noWrap/>
            <w:vAlign w:val="bottom"/>
            <w:hideMark/>
          </w:tcPr>
          <w:p w14:paraId="719A3944"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tcBorders>
              <w:top w:val="nil"/>
              <w:left w:val="nil"/>
              <w:bottom w:val="single" w:sz="4" w:space="0" w:color="auto"/>
              <w:right w:val="single" w:sz="4" w:space="0" w:color="auto"/>
            </w:tcBorders>
            <w:noWrap/>
            <w:vAlign w:val="center"/>
            <w:hideMark/>
          </w:tcPr>
          <w:p w14:paraId="4493DDAA" w14:textId="77777777" w:rsidR="00C630BB" w:rsidRPr="00C901B7" w:rsidRDefault="00C630BB" w:rsidP="00C630BB">
            <w:pPr>
              <w:spacing w:after="0" w:line="240" w:lineRule="auto"/>
              <w:ind w:left="-104"/>
              <w:jc w:val="center"/>
              <w:rPr>
                <w:rFonts w:eastAsia="Times New Roman" w:cstheme="minorHAnsi"/>
              </w:rPr>
            </w:pPr>
            <w:r w:rsidRPr="00C901B7">
              <w:rPr>
                <w:rFonts w:eastAsia="Times New Roman" w:cstheme="minorHAnsi"/>
              </w:rPr>
              <w:t>3</w:t>
            </w:r>
          </w:p>
        </w:tc>
        <w:tc>
          <w:tcPr>
            <w:tcW w:w="8452" w:type="dxa"/>
            <w:tcBorders>
              <w:top w:val="single" w:sz="4" w:space="0" w:color="auto"/>
              <w:left w:val="nil"/>
              <w:bottom w:val="single" w:sz="4" w:space="0" w:color="auto"/>
              <w:right w:val="single" w:sz="4" w:space="0" w:color="auto"/>
            </w:tcBorders>
            <w:vAlign w:val="bottom"/>
            <w:hideMark/>
          </w:tcPr>
          <w:p w14:paraId="77AB9540" w14:textId="361D962F" w:rsidR="00C630BB" w:rsidRPr="00C901B7" w:rsidRDefault="00C630BB" w:rsidP="00C630BB">
            <w:pPr>
              <w:spacing w:after="0" w:line="240" w:lineRule="auto"/>
              <w:rPr>
                <w:rFonts w:eastAsia="Times New Roman" w:cstheme="minorHAnsi"/>
              </w:rPr>
            </w:pPr>
            <w:r w:rsidRPr="00C901B7">
              <w:rPr>
                <w:rFonts w:eastAsia="Times New Roman" w:cstheme="minorHAnsi"/>
              </w:rPr>
              <w:t>Person(s) with access to</w:t>
            </w:r>
            <w:r w:rsidR="00945208" w:rsidRPr="00C901B7">
              <w:rPr>
                <w:rFonts w:eastAsia="Times New Roman" w:cstheme="minorHAnsi"/>
              </w:rPr>
              <w:t xml:space="preserve"> the</w:t>
            </w:r>
            <w:r w:rsidRPr="00C901B7">
              <w:rPr>
                <w:rFonts w:eastAsia="Times New Roman" w:cstheme="minorHAnsi"/>
              </w:rPr>
              <w:t xml:space="preserve"> keys/safes/tamper-resistant bags</w:t>
            </w:r>
            <w:r w:rsidR="00945208" w:rsidRPr="00C901B7">
              <w:rPr>
                <w:rFonts w:eastAsia="Times New Roman" w:cstheme="minorHAnsi"/>
              </w:rPr>
              <w:t>,</w:t>
            </w:r>
            <w:r w:rsidRPr="00C901B7">
              <w:rPr>
                <w:rFonts w:eastAsia="Times New Roman" w:cstheme="minorHAnsi"/>
              </w:rPr>
              <w:t xml:space="preserve"> which safe keep un-deposited funds:</w:t>
            </w:r>
            <w:r w:rsidR="00446DD7" w:rsidRPr="00C901B7">
              <w:rPr>
                <w:rFonts w:eastAsia="Times New Roman" w:cstheme="minorHAnsi"/>
              </w:rPr>
              <w:fldChar w:fldCharType="begin"/>
            </w:r>
            <w:r w:rsidR="00446DD7" w:rsidRPr="00C901B7">
              <w:instrText xml:space="preserve"> XE "Tamper Proof Bags" </w:instrText>
            </w:r>
            <w:r w:rsidR="00446DD7" w:rsidRPr="00C901B7">
              <w:rPr>
                <w:rFonts w:eastAsia="Times New Roman" w:cstheme="minorHAnsi"/>
              </w:rPr>
              <w:fldChar w:fldCharType="end"/>
            </w:r>
          </w:p>
        </w:tc>
      </w:tr>
      <w:tr w:rsidR="00C630BB" w:rsidRPr="00C901B7" w14:paraId="06191C8A" w14:textId="77777777" w:rsidTr="00074AEA">
        <w:trPr>
          <w:trHeight w:val="374"/>
        </w:trPr>
        <w:tc>
          <w:tcPr>
            <w:tcW w:w="468" w:type="dxa"/>
            <w:tcBorders>
              <w:top w:val="nil"/>
              <w:bottom w:val="nil"/>
              <w:right w:val="single" w:sz="4" w:space="0" w:color="auto"/>
            </w:tcBorders>
            <w:noWrap/>
            <w:vAlign w:val="bottom"/>
            <w:hideMark/>
          </w:tcPr>
          <w:p w14:paraId="745D140C"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tcBorders>
              <w:top w:val="single" w:sz="4" w:space="0" w:color="auto"/>
              <w:left w:val="nil"/>
              <w:bottom w:val="single" w:sz="4" w:space="0" w:color="auto"/>
              <w:right w:val="single" w:sz="4" w:space="0" w:color="auto"/>
            </w:tcBorders>
            <w:noWrap/>
            <w:vAlign w:val="center"/>
            <w:hideMark/>
          </w:tcPr>
          <w:p w14:paraId="31D70A7E" w14:textId="77777777" w:rsidR="00C630BB" w:rsidRPr="00C901B7" w:rsidRDefault="00C630BB" w:rsidP="00C630BB">
            <w:pPr>
              <w:spacing w:after="0" w:line="240" w:lineRule="auto"/>
              <w:ind w:left="-104"/>
              <w:jc w:val="center"/>
              <w:rPr>
                <w:rFonts w:eastAsia="Times New Roman" w:cstheme="minorHAnsi"/>
              </w:rPr>
            </w:pPr>
            <w:r w:rsidRPr="00C901B7">
              <w:rPr>
                <w:rFonts w:eastAsia="Times New Roman" w:cstheme="minorHAnsi"/>
              </w:rPr>
              <w:t>4</w:t>
            </w:r>
          </w:p>
        </w:tc>
        <w:tc>
          <w:tcPr>
            <w:tcW w:w="8452" w:type="dxa"/>
            <w:tcBorders>
              <w:top w:val="single" w:sz="4" w:space="0" w:color="auto"/>
              <w:left w:val="nil"/>
              <w:bottom w:val="single" w:sz="4" w:space="0" w:color="auto"/>
              <w:right w:val="single" w:sz="4" w:space="0" w:color="auto"/>
            </w:tcBorders>
            <w:noWrap/>
            <w:vAlign w:val="bottom"/>
            <w:hideMark/>
          </w:tcPr>
          <w:p w14:paraId="21BA609D"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Prepares deposit slips:</w:t>
            </w:r>
          </w:p>
        </w:tc>
      </w:tr>
      <w:tr w:rsidR="00C630BB" w:rsidRPr="00C901B7" w14:paraId="41545F9C" w14:textId="77777777" w:rsidTr="00074AEA">
        <w:trPr>
          <w:trHeight w:val="374"/>
        </w:trPr>
        <w:tc>
          <w:tcPr>
            <w:tcW w:w="468" w:type="dxa"/>
            <w:tcBorders>
              <w:top w:val="nil"/>
              <w:bottom w:val="nil"/>
              <w:right w:val="single" w:sz="4" w:space="0" w:color="auto"/>
            </w:tcBorders>
            <w:noWrap/>
            <w:vAlign w:val="bottom"/>
            <w:hideMark/>
          </w:tcPr>
          <w:p w14:paraId="0C6881C6"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tcBorders>
              <w:top w:val="nil"/>
              <w:left w:val="nil"/>
              <w:bottom w:val="single" w:sz="4" w:space="0" w:color="auto"/>
              <w:right w:val="single" w:sz="4" w:space="0" w:color="auto"/>
            </w:tcBorders>
            <w:noWrap/>
            <w:vAlign w:val="center"/>
            <w:hideMark/>
          </w:tcPr>
          <w:p w14:paraId="20473FC8" w14:textId="77777777" w:rsidR="00C630BB" w:rsidRPr="00C901B7" w:rsidRDefault="00C630BB" w:rsidP="00C630BB">
            <w:pPr>
              <w:spacing w:after="0" w:line="240" w:lineRule="auto"/>
              <w:ind w:left="-104"/>
              <w:jc w:val="center"/>
              <w:rPr>
                <w:rFonts w:eastAsia="Times New Roman" w:cstheme="minorHAnsi"/>
              </w:rPr>
            </w:pPr>
            <w:r w:rsidRPr="00C901B7">
              <w:rPr>
                <w:rFonts w:eastAsia="Times New Roman" w:cstheme="minorHAnsi"/>
              </w:rPr>
              <w:t>5</w:t>
            </w:r>
          </w:p>
        </w:tc>
        <w:tc>
          <w:tcPr>
            <w:tcW w:w="8452" w:type="dxa"/>
            <w:tcBorders>
              <w:top w:val="single" w:sz="4" w:space="0" w:color="auto"/>
              <w:left w:val="nil"/>
              <w:bottom w:val="single" w:sz="4" w:space="0" w:color="auto"/>
              <w:right w:val="single" w:sz="4" w:space="0" w:color="auto"/>
            </w:tcBorders>
            <w:noWrap/>
            <w:vAlign w:val="bottom"/>
            <w:hideMark/>
          </w:tcPr>
          <w:p w14:paraId="68668DA2"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Deposits tuition receipts:</w:t>
            </w:r>
          </w:p>
        </w:tc>
      </w:tr>
      <w:tr w:rsidR="00C630BB" w:rsidRPr="00C901B7" w14:paraId="188A355B" w14:textId="77777777" w:rsidTr="00074AEA">
        <w:trPr>
          <w:trHeight w:val="374"/>
        </w:trPr>
        <w:tc>
          <w:tcPr>
            <w:tcW w:w="468" w:type="dxa"/>
            <w:tcBorders>
              <w:top w:val="nil"/>
              <w:bottom w:val="nil"/>
              <w:right w:val="single" w:sz="4" w:space="0" w:color="auto"/>
            </w:tcBorders>
            <w:noWrap/>
            <w:vAlign w:val="bottom"/>
            <w:hideMark/>
          </w:tcPr>
          <w:p w14:paraId="5CE4C2C1"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tcBorders>
              <w:top w:val="nil"/>
              <w:left w:val="nil"/>
              <w:bottom w:val="single" w:sz="4" w:space="0" w:color="auto"/>
              <w:right w:val="single" w:sz="4" w:space="0" w:color="auto"/>
            </w:tcBorders>
            <w:noWrap/>
            <w:vAlign w:val="center"/>
            <w:hideMark/>
          </w:tcPr>
          <w:p w14:paraId="4F105335" w14:textId="77777777" w:rsidR="00C630BB" w:rsidRPr="00C901B7" w:rsidRDefault="00C630BB" w:rsidP="00C630BB">
            <w:pPr>
              <w:spacing w:after="0" w:line="240" w:lineRule="auto"/>
              <w:ind w:left="-104"/>
              <w:jc w:val="center"/>
              <w:rPr>
                <w:rFonts w:eastAsia="Times New Roman" w:cstheme="minorHAnsi"/>
              </w:rPr>
            </w:pPr>
            <w:r w:rsidRPr="00C901B7">
              <w:rPr>
                <w:rFonts w:eastAsia="Times New Roman" w:cstheme="minorHAnsi"/>
              </w:rPr>
              <w:t>6</w:t>
            </w:r>
          </w:p>
        </w:tc>
        <w:tc>
          <w:tcPr>
            <w:tcW w:w="8452" w:type="dxa"/>
            <w:tcBorders>
              <w:top w:val="single" w:sz="4" w:space="0" w:color="auto"/>
              <w:left w:val="nil"/>
              <w:bottom w:val="single" w:sz="4" w:space="0" w:color="auto"/>
              <w:right w:val="single" w:sz="4" w:space="0" w:color="auto"/>
            </w:tcBorders>
            <w:noWrap/>
            <w:vAlign w:val="bottom"/>
            <w:hideMark/>
          </w:tcPr>
          <w:p w14:paraId="40550413" w14:textId="6489AE6A" w:rsidR="00C630BB" w:rsidRPr="00C901B7" w:rsidRDefault="00C630BB" w:rsidP="00C630BB">
            <w:pPr>
              <w:spacing w:after="0" w:line="240" w:lineRule="auto"/>
              <w:rPr>
                <w:rFonts w:eastAsia="Times New Roman" w:cstheme="minorHAnsi"/>
              </w:rPr>
            </w:pPr>
            <w:r w:rsidRPr="00C901B7">
              <w:rPr>
                <w:rFonts w:eastAsia="Times New Roman" w:cstheme="minorHAnsi"/>
              </w:rPr>
              <w:t>Records payment</w:t>
            </w:r>
            <w:r w:rsidR="00945208" w:rsidRPr="00C901B7">
              <w:rPr>
                <w:rFonts w:eastAsia="Times New Roman" w:cstheme="minorHAnsi"/>
              </w:rPr>
              <w:t>s in students' accounts</w:t>
            </w:r>
            <w:r w:rsidRPr="00C901B7">
              <w:rPr>
                <w:rFonts w:eastAsia="Times New Roman" w:cstheme="minorHAnsi"/>
              </w:rPr>
              <w:t>:</w:t>
            </w:r>
          </w:p>
        </w:tc>
      </w:tr>
      <w:tr w:rsidR="00C630BB" w:rsidRPr="00C901B7" w14:paraId="51F86EC5" w14:textId="77777777" w:rsidTr="00074AEA">
        <w:trPr>
          <w:trHeight w:val="547"/>
        </w:trPr>
        <w:tc>
          <w:tcPr>
            <w:tcW w:w="468" w:type="dxa"/>
            <w:tcBorders>
              <w:top w:val="nil"/>
              <w:bottom w:val="nil"/>
              <w:right w:val="single" w:sz="4" w:space="0" w:color="auto"/>
            </w:tcBorders>
            <w:noWrap/>
            <w:vAlign w:val="bottom"/>
            <w:hideMark/>
          </w:tcPr>
          <w:p w14:paraId="092D9F7B"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tcBorders>
              <w:top w:val="nil"/>
              <w:left w:val="nil"/>
              <w:bottom w:val="single" w:sz="4" w:space="0" w:color="auto"/>
              <w:right w:val="single" w:sz="4" w:space="0" w:color="auto"/>
            </w:tcBorders>
            <w:noWrap/>
            <w:vAlign w:val="center"/>
            <w:hideMark/>
          </w:tcPr>
          <w:p w14:paraId="364BE6BC" w14:textId="77777777" w:rsidR="00C630BB" w:rsidRPr="00C901B7" w:rsidRDefault="00C630BB" w:rsidP="00C630BB">
            <w:pPr>
              <w:spacing w:after="0" w:line="240" w:lineRule="auto"/>
              <w:ind w:left="-104"/>
              <w:jc w:val="center"/>
              <w:rPr>
                <w:rFonts w:eastAsia="Times New Roman" w:cstheme="minorHAnsi"/>
              </w:rPr>
            </w:pPr>
            <w:r w:rsidRPr="00C901B7">
              <w:rPr>
                <w:rFonts w:eastAsia="Times New Roman" w:cstheme="minorHAnsi"/>
              </w:rPr>
              <w:t>7</w:t>
            </w:r>
          </w:p>
        </w:tc>
        <w:tc>
          <w:tcPr>
            <w:tcW w:w="8452" w:type="dxa"/>
            <w:tcBorders>
              <w:top w:val="single" w:sz="4" w:space="0" w:color="auto"/>
              <w:left w:val="nil"/>
              <w:bottom w:val="single" w:sz="4" w:space="0" w:color="auto"/>
              <w:right w:val="single" w:sz="4" w:space="0" w:color="auto"/>
            </w:tcBorders>
            <w:noWrap/>
            <w:vAlign w:val="bottom"/>
            <w:hideMark/>
          </w:tcPr>
          <w:p w14:paraId="18DF84DA" w14:textId="7E263269" w:rsidR="00C630BB" w:rsidRPr="00C901B7" w:rsidRDefault="00C630BB" w:rsidP="00C630BB">
            <w:pPr>
              <w:spacing w:after="0" w:line="240" w:lineRule="auto"/>
              <w:rPr>
                <w:rFonts w:eastAsia="Times New Roman" w:cstheme="minorHAnsi"/>
              </w:rPr>
            </w:pPr>
            <w:r w:rsidRPr="00C901B7">
              <w:rPr>
                <w:rFonts w:eastAsia="Times New Roman" w:cstheme="minorHAnsi"/>
              </w:rPr>
              <w:t>Those who record payments in student accounts do not have access to</w:t>
            </w:r>
            <w:r w:rsidR="00945208" w:rsidRPr="00C901B7">
              <w:rPr>
                <w:rFonts w:eastAsia="Times New Roman" w:cstheme="minorHAnsi"/>
              </w:rPr>
              <w:t xml:space="preserve"> un-deposited</w:t>
            </w:r>
            <w:r w:rsidRPr="00C901B7">
              <w:rPr>
                <w:rFonts w:eastAsia="Times New Roman" w:cstheme="minorHAnsi"/>
              </w:rPr>
              <w:t xml:space="preserve"> tuition or school fee monies</w:t>
            </w:r>
          </w:p>
        </w:tc>
      </w:tr>
      <w:tr w:rsidR="00C630BB" w:rsidRPr="00C901B7" w14:paraId="237AFB92" w14:textId="77777777" w:rsidTr="00074AEA">
        <w:trPr>
          <w:trHeight w:val="374"/>
        </w:trPr>
        <w:tc>
          <w:tcPr>
            <w:tcW w:w="468" w:type="dxa"/>
            <w:tcBorders>
              <w:top w:val="nil"/>
              <w:bottom w:val="nil"/>
              <w:right w:val="single" w:sz="4" w:space="0" w:color="auto"/>
            </w:tcBorders>
            <w:noWrap/>
            <w:vAlign w:val="bottom"/>
            <w:hideMark/>
          </w:tcPr>
          <w:p w14:paraId="4D760FB8" w14:textId="77777777" w:rsidR="00C630BB" w:rsidRPr="00C901B7" w:rsidRDefault="00C630BB" w:rsidP="00C630BB">
            <w:pPr>
              <w:spacing w:after="0" w:line="240" w:lineRule="auto"/>
              <w:rPr>
                <w:rFonts w:eastAsia="Times New Roman" w:cstheme="minorHAnsi"/>
                <w:b/>
                <w:bCs/>
              </w:rPr>
            </w:pPr>
            <w:r w:rsidRPr="00C901B7">
              <w:rPr>
                <w:rFonts w:eastAsia="Times New Roman" w:cstheme="minorHAnsi"/>
                <w:b/>
                <w:bCs/>
              </w:rPr>
              <w:t>N.</w:t>
            </w:r>
          </w:p>
        </w:tc>
        <w:tc>
          <w:tcPr>
            <w:tcW w:w="888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4545D7F7" w14:textId="7BEBF00A" w:rsidR="00C630BB" w:rsidRPr="00C901B7" w:rsidRDefault="00C630BB" w:rsidP="00C630BB">
            <w:pPr>
              <w:spacing w:after="0" w:line="240" w:lineRule="auto"/>
              <w:rPr>
                <w:rFonts w:eastAsia="Times New Roman" w:cstheme="minorHAnsi"/>
                <w:b/>
                <w:bCs/>
              </w:rPr>
            </w:pPr>
            <w:r w:rsidRPr="00C901B7">
              <w:rPr>
                <w:rFonts w:eastAsia="Times New Roman" w:cstheme="minorHAnsi"/>
                <w:b/>
                <w:bCs/>
              </w:rPr>
              <w:t>Tuition Receivables</w:t>
            </w:r>
            <w:r w:rsidR="006813FF" w:rsidRPr="00C901B7">
              <w:rPr>
                <w:rFonts w:eastAsia="Times New Roman" w:cstheme="minorHAnsi"/>
                <w:b/>
                <w:bCs/>
              </w:rPr>
              <w:fldChar w:fldCharType="begin"/>
            </w:r>
            <w:r w:rsidR="006813FF" w:rsidRPr="00C901B7">
              <w:rPr>
                <w:rFonts w:cstheme="minorHAnsi"/>
              </w:rPr>
              <w:instrText xml:space="preserve"> XE "</w:instrText>
            </w:r>
            <w:r w:rsidR="006813FF" w:rsidRPr="00C901B7">
              <w:rPr>
                <w:rFonts w:eastAsia="Times New Roman" w:cstheme="minorHAnsi"/>
                <w:bCs/>
              </w:rPr>
              <w:instrText>Tuition Receivables</w:instrText>
            </w:r>
            <w:r w:rsidR="006813FF" w:rsidRPr="00C901B7">
              <w:rPr>
                <w:rFonts w:cstheme="minorHAnsi"/>
              </w:rPr>
              <w:instrText xml:space="preserve">" </w:instrText>
            </w:r>
            <w:r w:rsidR="006813FF" w:rsidRPr="00C901B7">
              <w:rPr>
                <w:rFonts w:eastAsia="Times New Roman" w:cstheme="minorHAnsi"/>
                <w:b/>
                <w:bCs/>
              </w:rPr>
              <w:fldChar w:fldCharType="end"/>
            </w:r>
            <w:r w:rsidRPr="00C901B7">
              <w:rPr>
                <w:rFonts w:eastAsia="Times New Roman" w:cstheme="minorHAnsi"/>
                <w:b/>
                <w:bCs/>
              </w:rPr>
              <w:t xml:space="preserve">  </w:t>
            </w:r>
          </w:p>
        </w:tc>
      </w:tr>
      <w:tr w:rsidR="00C630BB" w:rsidRPr="00C901B7" w14:paraId="261DA2A8" w14:textId="77777777" w:rsidTr="00074AEA">
        <w:trPr>
          <w:trHeight w:val="374"/>
        </w:trPr>
        <w:tc>
          <w:tcPr>
            <w:tcW w:w="468" w:type="dxa"/>
            <w:tcBorders>
              <w:top w:val="nil"/>
              <w:bottom w:val="nil"/>
              <w:right w:val="single" w:sz="4" w:space="0" w:color="auto"/>
            </w:tcBorders>
            <w:noWrap/>
            <w:vAlign w:val="bottom"/>
            <w:hideMark/>
          </w:tcPr>
          <w:p w14:paraId="4011C58A"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tcBorders>
              <w:top w:val="single" w:sz="4" w:space="0" w:color="auto"/>
              <w:left w:val="nil"/>
              <w:right w:val="single" w:sz="4" w:space="0" w:color="auto"/>
            </w:tcBorders>
            <w:noWrap/>
            <w:vAlign w:val="center"/>
            <w:hideMark/>
          </w:tcPr>
          <w:p w14:paraId="04D40D23" w14:textId="77777777" w:rsidR="00C630BB" w:rsidRPr="00C901B7" w:rsidRDefault="00C630BB" w:rsidP="00C630BB">
            <w:pPr>
              <w:spacing w:after="0" w:line="240" w:lineRule="auto"/>
              <w:ind w:left="-44"/>
              <w:jc w:val="center"/>
              <w:rPr>
                <w:rFonts w:eastAsia="Times New Roman" w:cstheme="minorHAnsi"/>
              </w:rPr>
            </w:pPr>
            <w:r w:rsidRPr="00C901B7">
              <w:rPr>
                <w:rFonts w:eastAsia="Times New Roman" w:cstheme="minorHAnsi"/>
              </w:rPr>
              <w:t>1</w:t>
            </w:r>
          </w:p>
        </w:tc>
        <w:tc>
          <w:tcPr>
            <w:tcW w:w="8452" w:type="dxa"/>
            <w:tcBorders>
              <w:top w:val="single" w:sz="4" w:space="0" w:color="auto"/>
              <w:left w:val="nil"/>
              <w:bottom w:val="single" w:sz="4" w:space="0" w:color="auto"/>
              <w:right w:val="single" w:sz="4" w:space="0" w:color="auto"/>
            </w:tcBorders>
            <w:noWrap/>
            <w:vAlign w:val="bottom"/>
            <w:hideMark/>
          </w:tcPr>
          <w:p w14:paraId="5608AE90"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An accurate detailed listing of tuition receivables exists, including a grand total.</w:t>
            </w:r>
          </w:p>
        </w:tc>
      </w:tr>
      <w:tr w:rsidR="00C630BB" w:rsidRPr="00C901B7" w14:paraId="03F50614" w14:textId="77777777" w:rsidTr="00074AEA">
        <w:trPr>
          <w:trHeight w:val="374"/>
        </w:trPr>
        <w:tc>
          <w:tcPr>
            <w:tcW w:w="468" w:type="dxa"/>
            <w:tcBorders>
              <w:top w:val="nil"/>
              <w:bottom w:val="nil"/>
              <w:right w:val="single" w:sz="4" w:space="0" w:color="auto"/>
            </w:tcBorders>
            <w:noWrap/>
            <w:vAlign w:val="bottom"/>
            <w:hideMark/>
          </w:tcPr>
          <w:p w14:paraId="70CFAA35"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vMerge w:val="restart"/>
            <w:tcBorders>
              <w:top w:val="single" w:sz="4" w:space="0" w:color="auto"/>
              <w:left w:val="nil"/>
              <w:right w:val="single" w:sz="4" w:space="0" w:color="auto"/>
            </w:tcBorders>
            <w:noWrap/>
            <w:vAlign w:val="center"/>
            <w:hideMark/>
          </w:tcPr>
          <w:p w14:paraId="69C1AFB5" w14:textId="77777777" w:rsidR="00C630BB" w:rsidRPr="00C901B7" w:rsidRDefault="00C630BB" w:rsidP="00C630BB">
            <w:pPr>
              <w:spacing w:after="0" w:line="240" w:lineRule="auto"/>
              <w:ind w:left="-44"/>
              <w:jc w:val="center"/>
              <w:rPr>
                <w:rFonts w:eastAsia="Times New Roman" w:cstheme="minorHAnsi"/>
              </w:rPr>
            </w:pPr>
            <w:r w:rsidRPr="00C901B7">
              <w:rPr>
                <w:rFonts w:eastAsia="Times New Roman" w:cstheme="minorHAnsi"/>
              </w:rPr>
              <w:t>2</w:t>
            </w:r>
          </w:p>
        </w:tc>
        <w:tc>
          <w:tcPr>
            <w:tcW w:w="8452" w:type="dxa"/>
            <w:tcBorders>
              <w:top w:val="single" w:sz="4" w:space="0" w:color="auto"/>
              <w:left w:val="nil"/>
              <w:bottom w:val="single" w:sz="4" w:space="0" w:color="auto"/>
              <w:right w:val="single" w:sz="4" w:space="0" w:color="auto"/>
            </w:tcBorders>
            <w:noWrap/>
            <w:vAlign w:val="bottom"/>
            <w:hideMark/>
          </w:tcPr>
          <w:p w14:paraId="467EA7B8"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There is a 30-60-90 days and older aging tuition receivable listing available.</w:t>
            </w:r>
          </w:p>
        </w:tc>
      </w:tr>
      <w:tr w:rsidR="00C630BB" w:rsidRPr="00C901B7" w14:paraId="17AE59DC" w14:textId="77777777" w:rsidTr="00074AEA">
        <w:trPr>
          <w:trHeight w:val="374"/>
        </w:trPr>
        <w:tc>
          <w:tcPr>
            <w:tcW w:w="468" w:type="dxa"/>
            <w:tcBorders>
              <w:top w:val="nil"/>
              <w:bottom w:val="nil"/>
              <w:right w:val="single" w:sz="4" w:space="0" w:color="auto"/>
            </w:tcBorders>
            <w:noWrap/>
            <w:vAlign w:val="bottom"/>
            <w:hideMark/>
          </w:tcPr>
          <w:p w14:paraId="69F6E4A3"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vMerge/>
            <w:tcBorders>
              <w:left w:val="nil"/>
              <w:bottom w:val="single" w:sz="4" w:space="0" w:color="auto"/>
              <w:right w:val="single" w:sz="4" w:space="0" w:color="auto"/>
            </w:tcBorders>
            <w:noWrap/>
            <w:vAlign w:val="center"/>
            <w:hideMark/>
          </w:tcPr>
          <w:p w14:paraId="3FAE23F8" w14:textId="3D68DE2A" w:rsidR="00C630BB" w:rsidRPr="00C901B7" w:rsidRDefault="00C630BB" w:rsidP="00C630BB">
            <w:pPr>
              <w:spacing w:after="0" w:line="240" w:lineRule="auto"/>
              <w:ind w:left="-44"/>
              <w:jc w:val="center"/>
              <w:rPr>
                <w:rFonts w:eastAsia="Times New Roman" w:cstheme="minorHAnsi"/>
              </w:rPr>
            </w:pPr>
          </w:p>
        </w:tc>
        <w:tc>
          <w:tcPr>
            <w:tcW w:w="8452" w:type="dxa"/>
            <w:tcBorders>
              <w:top w:val="single" w:sz="4" w:space="0" w:color="auto"/>
              <w:left w:val="nil"/>
              <w:bottom w:val="single" w:sz="4" w:space="0" w:color="auto"/>
              <w:right w:val="single" w:sz="4" w:space="0" w:color="auto"/>
            </w:tcBorders>
            <w:noWrap/>
            <w:vAlign w:val="bottom"/>
            <w:hideMark/>
          </w:tcPr>
          <w:p w14:paraId="16A6CA5F" w14:textId="6C53AE0F" w:rsidR="00C630BB" w:rsidRPr="00C901B7" w:rsidRDefault="00C630BB" w:rsidP="00C630BB">
            <w:pPr>
              <w:spacing w:after="0" w:line="240" w:lineRule="auto"/>
              <w:rPr>
                <w:rFonts w:eastAsia="Times New Roman" w:cstheme="minorHAnsi"/>
              </w:rPr>
            </w:pPr>
            <w:r w:rsidRPr="00C901B7">
              <w:rPr>
                <w:rFonts w:eastAsia="Times New Roman" w:cstheme="minorHAnsi"/>
              </w:rPr>
              <w:t xml:space="preserve">   A.  This aging is shared with the finance council when they meet.</w:t>
            </w:r>
          </w:p>
        </w:tc>
      </w:tr>
      <w:tr w:rsidR="00C630BB" w:rsidRPr="00C901B7" w14:paraId="46BA5F11" w14:textId="77777777" w:rsidTr="00074AEA">
        <w:trPr>
          <w:trHeight w:val="374"/>
        </w:trPr>
        <w:tc>
          <w:tcPr>
            <w:tcW w:w="468" w:type="dxa"/>
            <w:tcBorders>
              <w:top w:val="nil"/>
              <w:bottom w:val="nil"/>
              <w:right w:val="single" w:sz="4" w:space="0" w:color="auto"/>
            </w:tcBorders>
            <w:noWrap/>
            <w:vAlign w:val="bottom"/>
            <w:hideMark/>
          </w:tcPr>
          <w:p w14:paraId="16B9FB01"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vMerge w:val="restart"/>
            <w:tcBorders>
              <w:top w:val="single" w:sz="4" w:space="0" w:color="auto"/>
              <w:left w:val="nil"/>
              <w:right w:val="single" w:sz="4" w:space="0" w:color="auto"/>
            </w:tcBorders>
            <w:noWrap/>
            <w:vAlign w:val="center"/>
            <w:hideMark/>
          </w:tcPr>
          <w:p w14:paraId="77DF2409" w14:textId="77777777" w:rsidR="00C630BB" w:rsidRPr="00C901B7" w:rsidRDefault="00C630BB" w:rsidP="00C630BB">
            <w:pPr>
              <w:spacing w:after="0" w:line="240" w:lineRule="auto"/>
              <w:ind w:left="-44"/>
              <w:jc w:val="center"/>
              <w:rPr>
                <w:rFonts w:eastAsia="Times New Roman" w:cstheme="minorHAnsi"/>
              </w:rPr>
            </w:pPr>
            <w:r w:rsidRPr="00C901B7">
              <w:rPr>
                <w:rFonts w:eastAsia="Times New Roman" w:cstheme="minorHAnsi"/>
              </w:rPr>
              <w:t>3</w:t>
            </w:r>
          </w:p>
        </w:tc>
        <w:tc>
          <w:tcPr>
            <w:tcW w:w="8452" w:type="dxa"/>
            <w:tcBorders>
              <w:top w:val="single" w:sz="4" w:space="0" w:color="auto"/>
              <w:left w:val="nil"/>
              <w:bottom w:val="single" w:sz="4" w:space="0" w:color="auto"/>
              <w:right w:val="single" w:sz="4" w:space="0" w:color="auto"/>
            </w:tcBorders>
            <w:noWrap/>
            <w:vAlign w:val="bottom"/>
            <w:hideMark/>
          </w:tcPr>
          <w:p w14:paraId="467662D5"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As of (date)___________the % of tuition receivables which is 30 days or less =________%</w:t>
            </w:r>
          </w:p>
        </w:tc>
      </w:tr>
      <w:tr w:rsidR="00C630BB" w:rsidRPr="00C901B7" w14:paraId="108CC48D" w14:textId="77777777" w:rsidTr="00074AEA">
        <w:trPr>
          <w:trHeight w:val="374"/>
        </w:trPr>
        <w:tc>
          <w:tcPr>
            <w:tcW w:w="468" w:type="dxa"/>
            <w:tcBorders>
              <w:top w:val="nil"/>
              <w:bottom w:val="nil"/>
              <w:right w:val="single" w:sz="4" w:space="0" w:color="auto"/>
            </w:tcBorders>
            <w:noWrap/>
            <w:vAlign w:val="bottom"/>
            <w:hideMark/>
          </w:tcPr>
          <w:p w14:paraId="76DDF945"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vMerge/>
            <w:tcBorders>
              <w:left w:val="nil"/>
              <w:right w:val="single" w:sz="4" w:space="0" w:color="auto"/>
            </w:tcBorders>
            <w:noWrap/>
            <w:vAlign w:val="center"/>
            <w:hideMark/>
          </w:tcPr>
          <w:p w14:paraId="3CB0D410" w14:textId="05B58A58" w:rsidR="00C630BB" w:rsidRPr="00C901B7" w:rsidRDefault="00C630BB" w:rsidP="00C630BB">
            <w:pPr>
              <w:spacing w:after="0" w:line="240" w:lineRule="auto"/>
              <w:ind w:left="-44"/>
              <w:jc w:val="center"/>
              <w:rPr>
                <w:rFonts w:eastAsia="Times New Roman" w:cstheme="minorHAnsi"/>
              </w:rPr>
            </w:pPr>
          </w:p>
        </w:tc>
        <w:tc>
          <w:tcPr>
            <w:tcW w:w="8452" w:type="dxa"/>
            <w:tcBorders>
              <w:top w:val="single" w:sz="4" w:space="0" w:color="auto"/>
              <w:left w:val="nil"/>
              <w:bottom w:val="single" w:sz="4" w:space="0" w:color="auto"/>
              <w:right w:val="single" w:sz="4" w:space="0" w:color="auto"/>
            </w:tcBorders>
            <w:noWrap/>
            <w:vAlign w:val="bottom"/>
            <w:hideMark/>
          </w:tcPr>
          <w:p w14:paraId="66C4375C"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As of (date)___________the % of tuition receivables which is 31-60 days =________%</w:t>
            </w:r>
          </w:p>
        </w:tc>
      </w:tr>
      <w:tr w:rsidR="00C630BB" w:rsidRPr="00C901B7" w14:paraId="23BC5DF5" w14:textId="77777777" w:rsidTr="00074AEA">
        <w:trPr>
          <w:trHeight w:val="374"/>
        </w:trPr>
        <w:tc>
          <w:tcPr>
            <w:tcW w:w="468" w:type="dxa"/>
            <w:tcBorders>
              <w:top w:val="nil"/>
              <w:bottom w:val="nil"/>
              <w:right w:val="single" w:sz="4" w:space="0" w:color="auto"/>
            </w:tcBorders>
            <w:noWrap/>
            <w:vAlign w:val="bottom"/>
            <w:hideMark/>
          </w:tcPr>
          <w:p w14:paraId="035D1FEE"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vMerge/>
            <w:tcBorders>
              <w:left w:val="nil"/>
              <w:right w:val="single" w:sz="4" w:space="0" w:color="auto"/>
            </w:tcBorders>
            <w:noWrap/>
            <w:vAlign w:val="center"/>
            <w:hideMark/>
          </w:tcPr>
          <w:p w14:paraId="269EA49C" w14:textId="208907EB" w:rsidR="00C630BB" w:rsidRPr="00C901B7" w:rsidRDefault="00C630BB" w:rsidP="00C630BB">
            <w:pPr>
              <w:spacing w:after="0" w:line="240" w:lineRule="auto"/>
              <w:ind w:left="-44"/>
              <w:jc w:val="center"/>
              <w:rPr>
                <w:rFonts w:eastAsia="Times New Roman" w:cstheme="minorHAnsi"/>
              </w:rPr>
            </w:pPr>
          </w:p>
        </w:tc>
        <w:tc>
          <w:tcPr>
            <w:tcW w:w="8452" w:type="dxa"/>
            <w:tcBorders>
              <w:top w:val="single" w:sz="4" w:space="0" w:color="auto"/>
              <w:left w:val="nil"/>
              <w:bottom w:val="single" w:sz="4" w:space="0" w:color="auto"/>
              <w:right w:val="single" w:sz="4" w:space="0" w:color="auto"/>
            </w:tcBorders>
            <w:noWrap/>
            <w:vAlign w:val="bottom"/>
            <w:hideMark/>
          </w:tcPr>
          <w:p w14:paraId="2F1DC286"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As of (date)___________the % of tuition receivables which is 61-90 days =________%</w:t>
            </w:r>
          </w:p>
        </w:tc>
      </w:tr>
      <w:tr w:rsidR="00C630BB" w:rsidRPr="00C901B7" w14:paraId="3FBC8740" w14:textId="77777777" w:rsidTr="00074AEA">
        <w:trPr>
          <w:trHeight w:val="374"/>
        </w:trPr>
        <w:tc>
          <w:tcPr>
            <w:tcW w:w="468" w:type="dxa"/>
            <w:tcBorders>
              <w:top w:val="nil"/>
              <w:bottom w:val="nil"/>
              <w:right w:val="single" w:sz="4" w:space="0" w:color="auto"/>
            </w:tcBorders>
            <w:noWrap/>
            <w:vAlign w:val="bottom"/>
            <w:hideMark/>
          </w:tcPr>
          <w:p w14:paraId="0C6D3A3A"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vMerge/>
            <w:tcBorders>
              <w:left w:val="nil"/>
              <w:bottom w:val="single" w:sz="4" w:space="0" w:color="auto"/>
              <w:right w:val="single" w:sz="4" w:space="0" w:color="auto"/>
            </w:tcBorders>
            <w:noWrap/>
            <w:vAlign w:val="center"/>
            <w:hideMark/>
          </w:tcPr>
          <w:p w14:paraId="555F7BB7" w14:textId="440193D1" w:rsidR="00C630BB" w:rsidRPr="00C901B7" w:rsidRDefault="00C630BB" w:rsidP="00C630BB">
            <w:pPr>
              <w:spacing w:after="0" w:line="240" w:lineRule="auto"/>
              <w:ind w:left="-44"/>
              <w:jc w:val="center"/>
              <w:rPr>
                <w:rFonts w:eastAsia="Times New Roman" w:cstheme="minorHAnsi"/>
              </w:rPr>
            </w:pPr>
          </w:p>
        </w:tc>
        <w:tc>
          <w:tcPr>
            <w:tcW w:w="8452" w:type="dxa"/>
            <w:tcBorders>
              <w:top w:val="single" w:sz="4" w:space="0" w:color="auto"/>
              <w:left w:val="nil"/>
              <w:bottom w:val="single" w:sz="4" w:space="0" w:color="auto"/>
              <w:right w:val="single" w:sz="4" w:space="0" w:color="auto"/>
            </w:tcBorders>
            <w:noWrap/>
            <w:vAlign w:val="bottom"/>
            <w:hideMark/>
          </w:tcPr>
          <w:p w14:paraId="4B1A019B"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As of (date)___________the % of tuition receivables which is &gt; 90 days =________%</w:t>
            </w:r>
          </w:p>
        </w:tc>
      </w:tr>
      <w:tr w:rsidR="00C630BB" w:rsidRPr="00C901B7" w14:paraId="65CB2693" w14:textId="77777777" w:rsidTr="00074AEA">
        <w:trPr>
          <w:trHeight w:val="374"/>
        </w:trPr>
        <w:tc>
          <w:tcPr>
            <w:tcW w:w="468" w:type="dxa"/>
            <w:tcBorders>
              <w:top w:val="nil"/>
              <w:bottom w:val="nil"/>
              <w:right w:val="single" w:sz="4" w:space="0" w:color="auto"/>
            </w:tcBorders>
            <w:noWrap/>
            <w:vAlign w:val="bottom"/>
            <w:hideMark/>
          </w:tcPr>
          <w:p w14:paraId="3E9D8A53"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tcBorders>
              <w:top w:val="single" w:sz="4" w:space="0" w:color="auto"/>
              <w:left w:val="nil"/>
              <w:bottom w:val="single" w:sz="4" w:space="0" w:color="auto"/>
              <w:right w:val="single" w:sz="4" w:space="0" w:color="auto"/>
            </w:tcBorders>
            <w:noWrap/>
            <w:vAlign w:val="center"/>
            <w:hideMark/>
          </w:tcPr>
          <w:p w14:paraId="3CD07775" w14:textId="77777777" w:rsidR="00C630BB" w:rsidRPr="00C901B7" w:rsidRDefault="00C630BB" w:rsidP="00C630BB">
            <w:pPr>
              <w:spacing w:after="0" w:line="240" w:lineRule="auto"/>
              <w:ind w:left="-44"/>
              <w:jc w:val="center"/>
              <w:rPr>
                <w:rFonts w:eastAsia="Times New Roman" w:cstheme="minorHAnsi"/>
              </w:rPr>
            </w:pPr>
            <w:r w:rsidRPr="00C901B7">
              <w:rPr>
                <w:rFonts w:eastAsia="Times New Roman" w:cstheme="minorHAnsi"/>
              </w:rPr>
              <w:t>4</w:t>
            </w:r>
          </w:p>
        </w:tc>
        <w:tc>
          <w:tcPr>
            <w:tcW w:w="8452" w:type="dxa"/>
            <w:tcBorders>
              <w:top w:val="single" w:sz="4" w:space="0" w:color="auto"/>
              <w:left w:val="nil"/>
              <w:bottom w:val="single" w:sz="4" w:space="0" w:color="auto"/>
              <w:right w:val="single" w:sz="4" w:space="0" w:color="auto"/>
            </w:tcBorders>
            <w:noWrap/>
            <w:vAlign w:val="bottom"/>
            <w:hideMark/>
          </w:tcPr>
          <w:p w14:paraId="24838D29"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Tamper-resistant bags are used to secure tuition/fee receipts until the money is counted.</w:t>
            </w:r>
          </w:p>
        </w:tc>
      </w:tr>
      <w:tr w:rsidR="00C630BB" w:rsidRPr="00C901B7" w14:paraId="0648CBB0" w14:textId="77777777" w:rsidTr="00074AEA">
        <w:trPr>
          <w:trHeight w:val="374"/>
        </w:trPr>
        <w:tc>
          <w:tcPr>
            <w:tcW w:w="468" w:type="dxa"/>
            <w:tcBorders>
              <w:top w:val="nil"/>
              <w:bottom w:val="nil"/>
              <w:right w:val="single" w:sz="4" w:space="0" w:color="auto"/>
            </w:tcBorders>
            <w:noWrap/>
            <w:vAlign w:val="bottom"/>
            <w:hideMark/>
          </w:tcPr>
          <w:p w14:paraId="3D93B696" w14:textId="77777777" w:rsidR="00C630BB" w:rsidRPr="00C901B7" w:rsidRDefault="00C630BB" w:rsidP="00C630BB">
            <w:pPr>
              <w:spacing w:after="0" w:line="240" w:lineRule="auto"/>
              <w:rPr>
                <w:rFonts w:eastAsia="Times New Roman" w:cstheme="minorHAnsi"/>
                <w:b/>
                <w:bCs/>
              </w:rPr>
            </w:pPr>
            <w:r w:rsidRPr="00C901B7">
              <w:rPr>
                <w:rFonts w:eastAsia="Times New Roman" w:cstheme="minorHAnsi"/>
                <w:b/>
                <w:bCs/>
              </w:rPr>
              <w:t> </w:t>
            </w:r>
          </w:p>
        </w:tc>
        <w:tc>
          <w:tcPr>
            <w:tcW w:w="435" w:type="dxa"/>
            <w:tcBorders>
              <w:top w:val="single" w:sz="4" w:space="0" w:color="auto"/>
              <w:left w:val="nil"/>
              <w:bottom w:val="single" w:sz="4" w:space="0" w:color="auto"/>
              <w:right w:val="single" w:sz="4" w:space="0" w:color="auto"/>
            </w:tcBorders>
            <w:noWrap/>
            <w:vAlign w:val="center"/>
            <w:hideMark/>
          </w:tcPr>
          <w:p w14:paraId="66D06285" w14:textId="77777777" w:rsidR="00C630BB" w:rsidRPr="00C901B7" w:rsidRDefault="00C630BB" w:rsidP="00C630BB">
            <w:pPr>
              <w:spacing w:after="0" w:line="240" w:lineRule="auto"/>
              <w:ind w:left="-44"/>
              <w:jc w:val="center"/>
              <w:rPr>
                <w:rFonts w:eastAsia="Times New Roman" w:cstheme="minorHAnsi"/>
              </w:rPr>
            </w:pPr>
            <w:r w:rsidRPr="00C901B7">
              <w:rPr>
                <w:rFonts w:eastAsia="Times New Roman" w:cstheme="minorHAnsi"/>
              </w:rPr>
              <w:t>5</w:t>
            </w:r>
          </w:p>
        </w:tc>
        <w:tc>
          <w:tcPr>
            <w:tcW w:w="8452" w:type="dxa"/>
            <w:tcBorders>
              <w:top w:val="single" w:sz="4" w:space="0" w:color="auto"/>
              <w:left w:val="nil"/>
              <w:bottom w:val="single" w:sz="4" w:space="0" w:color="auto"/>
              <w:right w:val="single" w:sz="4" w:space="0" w:color="auto"/>
            </w:tcBorders>
            <w:noWrap/>
            <w:vAlign w:val="bottom"/>
            <w:hideMark/>
          </w:tcPr>
          <w:p w14:paraId="636073D6"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Tamper-resistant bags are pre-assigned and a log maintained of their usage.</w:t>
            </w:r>
          </w:p>
        </w:tc>
      </w:tr>
      <w:tr w:rsidR="00C630BB" w:rsidRPr="00C901B7" w14:paraId="4321E1F5" w14:textId="77777777" w:rsidTr="00074AEA">
        <w:trPr>
          <w:trHeight w:val="374"/>
        </w:trPr>
        <w:tc>
          <w:tcPr>
            <w:tcW w:w="468" w:type="dxa"/>
            <w:tcBorders>
              <w:top w:val="nil"/>
              <w:bottom w:val="nil"/>
              <w:right w:val="single" w:sz="4" w:space="0" w:color="auto"/>
            </w:tcBorders>
            <w:noWrap/>
            <w:vAlign w:val="bottom"/>
            <w:hideMark/>
          </w:tcPr>
          <w:p w14:paraId="31BAC47A" w14:textId="77777777" w:rsidR="00C630BB" w:rsidRPr="00C901B7" w:rsidRDefault="00C630BB" w:rsidP="00C630BB">
            <w:pPr>
              <w:spacing w:after="0" w:line="240" w:lineRule="auto"/>
              <w:rPr>
                <w:rFonts w:eastAsia="Times New Roman" w:cstheme="minorHAnsi"/>
                <w:b/>
                <w:bCs/>
              </w:rPr>
            </w:pPr>
            <w:r w:rsidRPr="00C901B7">
              <w:rPr>
                <w:rFonts w:eastAsia="Times New Roman" w:cstheme="minorHAnsi"/>
                <w:b/>
                <w:bCs/>
              </w:rPr>
              <w:t> </w:t>
            </w:r>
          </w:p>
        </w:tc>
        <w:tc>
          <w:tcPr>
            <w:tcW w:w="435" w:type="dxa"/>
            <w:tcBorders>
              <w:top w:val="single" w:sz="4" w:space="0" w:color="auto"/>
              <w:left w:val="nil"/>
              <w:bottom w:val="single" w:sz="4" w:space="0" w:color="auto"/>
              <w:right w:val="single" w:sz="4" w:space="0" w:color="auto"/>
            </w:tcBorders>
            <w:noWrap/>
            <w:vAlign w:val="center"/>
            <w:hideMark/>
          </w:tcPr>
          <w:p w14:paraId="6510563B" w14:textId="77777777" w:rsidR="00C630BB" w:rsidRPr="00C901B7" w:rsidRDefault="00C630BB" w:rsidP="00C630BB">
            <w:pPr>
              <w:spacing w:after="0" w:line="240" w:lineRule="auto"/>
              <w:ind w:left="-44"/>
              <w:jc w:val="center"/>
              <w:rPr>
                <w:rFonts w:eastAsia="Times New Roman" w:cstheme="minorHAnsi"/>
              </w:rPr>
            </w:pPr>
            <w:r w:rsidRPr="00C901B7">
              <w:rPr>
                <w:rFonts w:eastAsia="Times New Roman" w:cstheme="minorHAnsi"/>
              </w:rPr>
              <w:t>6</w:t>
            </w:r>
          </w:p>
        </w:tc>
        <w:tc>
          <w:tcPr>
            <w:tcW w:w="8452" w:type="dxa"/>
            <w:tcBorders>
              <w:top w:val="single" w:sz="4" w:space="0" w:color="auto"/>
              <w:left w:val="nil"/>
              <w:bottom w:val="single" w:sz="4" w:space="0" w:color="auto"/>
              <w:right w:val="single" w:sz="4" w:space="0" w:color="auto"/>
            </w:tcBorders>
            <w:noWrap/>
            <w:vAlign w:val="bottom"/>
            <w:hideMark/>
          </w:tcPr>
          <w:p w14:paraId="3EC91470"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Person(s) who assigns the bags and reviews the log for completeness:</w:t>
            </w:r>
          </w:p>
        </w:tc>
      </w:tr>
      <w:tr w:rsidR="00C630BB" w:rsidRPr="00C901B7" w14:paraId="3ACE827B" w14:textId="77777777" w:rsidTr="00074AEA">
        <w:trPr>
          <w:trHeight w:val="374"/>
        </w:trPr>
        <w:tc>
          <w:tcPr>
            <w:tcW w:w="468" w:type="dxa"/>
            <w:tcBorders>
              <w:top w:val="nil"/>
              <w:bottom w:val="nil"/>
              <w:right w:val="single" w:sz="4" w:space="0" w:color="auto"/>
            </w:tcBorders>
            <w:noWrap/>
            <w:vAlign w:val="bottom"/>
            <w:hideMark/>
          </w:tcPr>
          <w:p w14:paraId="05E6429C" w14:textId="77777777" w:rsidR="00C630BB" w:rsidRPr="00C901B7" w:rsidRDefault="00C630BB" w:rsidP="00C630BB">
            <w:pPr>
              <w:spacing w:after="0" w:line="240" w:lineRule="auto"/>
              <w:rPr>
                <w:rFonts w:eastAsia="Times New Roman" w:cstheme="minorHAnsi"/>
                <w:b/>
                <w:bCs/>
              </w:rPr>
            </w:pPr>
            <w:r w:rsidRPr="00C901B7">
              <w:rPr>
                <w:rFonts w:eastAsia="Times New Roman" w:cstheme="minorHAnsi"/>
                <w:b/>
                <w:bCs/>
              </w:rPr>
              <w:t> </w:t>
            </w:r>
          </w:p>
        </w:tc>
        <w:tc>
          <w:tcPr>
            <w:tcW w:w="435" w:type="dxa"/>
            <w:vMerge w:val="restart"/>
            <w:tcBorders>
              <w:top w:val="single" w:sz="4" w:space="0" w:color="auto"/>
              <w:left w:val="nil"/>
              <w:right w:val="single" w:sz="4" w:space="0" w:color="auto"/>
            </w:tcBorders>
            <w:noWrap/>
            <w:vAlign w:val="center"/>
            <w:hideMark/>
          </w:tcPr>
          <w:p w14:paraId="6D95FC89" w14:textId="77777777" w:rsidR="00C630BB" w:rsidRPr="00C901B7" w:rsidRDefault="00C630BB" w:rsidP="00C630BB">
            <w:pPr>
              <w:spacing w:after="0" w:line="240" w:lineRule="auto"/>
              <w:ind w:left="-44"/>
              <w:jc w:val="center"/>
              <w:rPr>
                <w:rFonts w:eastAsia="Times New Roman" w:cstheme="minorHAnsi"/>
              </w:rPr>
            </w:pPr>
            <w:r w:rsidRPr="00C901B7">
              <w:rPr>
                <w:rFonts w:eastAsia="Times New Roman" w:cstheme="minorHAnsi"/>
              </w:rPr>
              <w:t>7</w:t>
            </w:r>
          </w:p>
        </w:tc>
        <w:tc>
          <w:tcPr>
            <w:tcW w:w="8452" w:type="dxa"/>
            <w:tcBorders>
              <w:top w:val="single" w:sz="4" w:space="0" w:color="auto"/>
              <w:left w:val="nil"/>
              <w:bottom w:val="single" w:sz="4" w:space="0" w:color="auto"/>
              <w:right w:val="single" w:sz="4" w:space="0" w:color="auto"/>
            </w:tcBorders>
            <w:noWrap/>
            <w:vAlign w:val="bottom"/>
            <w:hideMark/>
          </w:tcPr>
          <w:p w14:paraId="2E0617DF"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Counters verify whether the bags they count were the bags assigned.</w:t>
            </w:r>
          </w:p>
        </w:tc>
      </w:tr>
      <w:tr w:rsidR="00C630BB" w:rsidRPr="00C901B7" w14:paraId="774BBD06" w14:textId="77777777" w:rsidTr="00074AEA">
        <w:trPr>
          <w:trHeight w:val="374"/>
        </w:trPr>
        <w:tc>
          <w:tcPr>
            <w:tcW w:w="468" w:type="dxa"/>
            <w:tcBorders>
              <w:top w:val="nil"/>
              <w:bottom w:val="nil"/>
              <w:right w:val="single" w:sz="4" w:space="0" w:color="auto"/>
            </w:tcBorders>
            <w:noWrap/>
            <w:vAlign w:val="bottom"/>
            <w:hideMark/>
          </w:tcPr>
          <w:p w14:paraId="1F707291" w14:textId="77777777" w:rsidR="00C630BB" w:rsidRPr="00C901B7" w:rsidRDefault="00C630BB" w:rsidP="00C630BB">
            <w:pPr>
              <w:spacing w:after="0" w:line="240" w:lineRule="auto"/>
              <w:rPr>
                <w:rFonts w:eastAsia="Times New Roman" w:cstheme="minorHAnsi"/>
                <w:b/>
                <w:bCs/>
              </w:rPr>
            </w:pPr>
            <w:r w:rsidRPr="00C901B7">
              <w:rPr>
                <w:rFonts w:eastAsia="Times New Roman" w:cstheme="minorHAnsi"/>
                <w:b/>
                <w:bCs/>
              </w:rPr>
              <w:t> </w:t>
            </w:r>
          </w:p>
        </w:tc>
        <w:tc>
          <w:tcPr>
            <w:tcW w:w="435" w:type="dxa"/>
            <w:vMerge/>
            <w:tcBorders>
              <w:left w:val="nil"/>
              <w:right w:val="single" w:sz="4" w:space="0" w:color="auto"/>
            </w:tcBorders>
            <w:noWrap/>
            <w:vAlign w:val="center"/>
          </w:tcPr>
          <w:p w14:paraId="37E7DBE6" w14:textId="54E98E88" w:rsidR="00C630BB" w:rsidRPr="00C901B7" w:rsidRDefault="00C630BB" w:rsidP="00C630BB">
            <w:pPr>
              <w:spacing w:after="0" w:line="240" w:lineRule="auto"/>
              <w:ind w:left="-44"/>
              <w:jc w:val="center"/>
              <w:rPr>
                <w:rFonts w:eastAsia="Times New Roman" w:cstheme="minorHAnsi"/>
              </w:rPr>
            </w:pPr>
          </w:p>
        </w:tc>
        <w:tc>
          <w:tcPr>
            <w:tcW w:w="8452" w:type="dxa"/>
            <w:tcBorders>
              <w:top w:val="single" w:sz="4" w:space="0" w:color="auto"/>
              <w:left w:val="nil"/>
              <w:bottom w:val="single" w:sz="4" w:space="0" w:color="auto"/>
              <w:right w:val="single" w:sz="4" w:space="0" w:color="auto"/>
            </w:tcBorders>
            <w:noWrap/>
            <w:vAlign w:val="bottom"/>
            <w:hideMark/>
          </w:tcPr>
          <w:p w14:paraId="54EBDB5F" w14:textId="388897F2" w:rsidR="00C630BB" w:rsidRPr="00C901B7" w:rsidRDefault="00C630BB" w:rsidP="00C630BB">
            <w:pPr>
              <w:spacing w:after="0" w:line="240" w:lineRule="auto"/>
              <w:rPr>
                <w:rFonts w:eastAsia="Times New Roman" w:cstheme="minorHAnsi"/>
              </w:rPr>
            </w:pPr>
            <w:r w:rsidRPr="00C901B7">
              <w:rPr>
                <w:rFonts w:eastAsia="Times New Roman" w:cstheme="minorHAnsi"/>
              </w:rPr>
              <w:t xml:space="preserve">  A.   Counters indicate this verification by signing the log in the appropriate place.</w:t>
            </w:r>
          </w:p>
        </w:tc>
      </w:tr>
      <w:tr w:rsidR="00C630BB" w:rsidRPr="00C901B7" w14:paraId="47F42F8F" w14:textId="77777777" w:rsidTr="00074AEA">
        <w:trPr>
          <w:trHeight w:val="374"/>
        </w:trPr>
        <w:tc>
          <w:tcPr>
            <w:tcW w:w="468" w:type="dxa"/>
            <w:tcBorders>
              <w:top w:val="nil"/>
              <w:bottom w:val="nil"/>
              <w:right w:val="single" w:sz="4" w:space="0" w:color="auto"/>
            </w:tcBorders>
            <w:noWrap/>
            <w:vAlign w:val="bottom"/>
            <w:hideMark/>
          </w:tcPr>
          <w:p w14:paraId="2F9F9680" w14:textId="77777777" w:rsidR="00C630BB" w:rsidRPr="00C901B7" w:rsidRDefault="00C630BB" w:rsidP="00C630BB">
            <w:pPr>
              <w:spacing w:after="0" w:line="240" w:lineRule="auto"/>
              <w:rPr>
                <w:rFonts w:eastAsia="Times New Roman" w:cstheme="minorHAnsi"/>
                <w:b/>
                <w:bCs/>
              </w:rPr>
            </w:pPr>
            <w:r w:rsidRPr="00C901B7">
              <w:rPr>
                <w:rFonts w:eastAsia="Times New Roman" w:cstheme="minorHAnsi"/>
                <w:b/>
                <w:bCs/>
              </w:rPr>
              <w:t> </w:t>
            </w:r>
          </w:p>
        </w:tc>
        <w:tc>
          <w:tcPr>
            <w:tcW w:w="435" w:type="dxa"/>
            <w:vMerge/>
            <w:tcBorders>
              <w:left w:val="nil"/>
              <w:right w:val="single" w:sz="4" w:space="0" w:color="auto"/>
            </w:tcBorders>
            <w:noWrap/>
            <w:vAlign w:val="center"/>
          </w:tcPr>
          <w:p w14:paraId="185D8824" w14:textId="1F0DD631" w:rsidR="00C630BB" w:rsidRPr="00C901B7" w:rsidRDefault="00C630BB" w:rsidP="00C630BB">
            <w:pPr>
              <w:spacing w:after="0" w:line="240" w:lineRule="auto"/>
              <w:ind w:left="-44"/>
              <w:jc w:val="center"/>
              <w:rPr>
                <w:rFonts w:eastAsia="Times New Roman" w:cstheme="minorHAnsi"/>
              </w:rPr>
            </w:pPr>
          </w:p>
        </w:tc>
        <w:tc>
          <w:tcPr>
            <w:tcW w:w="8452" w:type="dxa"/>
            <w:tcBorders>
              <w:top w:val="single" w:sz="4" w:space="0" w:color="auto"/>
              <w:left w:val="nil"/>
              <w:bottom w:val="single" w:sz="4" w:space="0" w:color="auto"/>
              <w:right w:val="single" w:sz="4" w:space="0" w:color="auto"/>
            </w:tcBorders>
            <w:noWrap/>
            <w:vAlign w:val="bottom"/>
            <w:hideMark/>
          </w:tcPr>
          <w:p w14:paraId="573C862C" w14:textId="7F18CB16" w:rsidR="00C630BB" w:rsidRPr="00C901B7" w:rsidRDefault="00C630BB" w:rsidP="00C630BB">
            <w:pPr>
              <w:spacing w:after="0" w:line="240" w:lineRule="auto"/>
              <w:rPr>
                <w:rFonts w:eastAsia="Times New Roman" w:cstheme="minorHAnsi"/>
              </w:rPr>
            </w:pPr>
            <w:r w:rsidRPr="00C901B7">
              <w:rPr>
                <w:rFonts w:eastAsia="Times New Roman" w:cstheme="minorHAnsi"/>
              </w:rPr>
              <w:t xml:space="preserve">  B.   There is a place on the log to note if the bag numbers do not match.</w:t>
            </w:r>
          </w:p>
        </w:tc>
      </w:tr>
      <w:tr w:rsidR="00C630BB" w:rsidRPr="00C901B7" w14:paraId="3343BA52" w14:textId="77777777" w:rsidTr="00074AEA">
        <w:trPr>
          <w:trHeight w:val="547"/>
        </w:trPr>
        <w:tc>
          <w:tcPr>
            <w:tcW w:w="468" w:type="dxa"/>
            <w:tcBorders>
              <w:top w:val="nil"/>
              <w:bottom w:val="nil"/>
              <w:right w:val="single" w:sz="4" w:space="0" w:color="auto"/>
            </w:tcBorders>
            <w:noWrap/>
            <w:vAlign w:val="bottom"/>
            <w:hideMark/>
          </w:tcPr>
          <w:p w14:paraId="7DD1582A" w14:textId="77777777" w:rsidR="00C630BB" w:rsidRPr="00C901B7" w:rsidRDefault="00C630BB" w:rsidP="00C630BB">
            <w:pPr>
              <w:spacing w:after="0" w:line="240" w:lineRule="auto"/>
              <w:rPr>
                <w:rFonts w:eastAsia="Times New Roman" w:cstheme="minorHAnsi"/>
                <w:b/>
                <w:bCs/>
              </w:rPr>
            </w:pPr>
            <w:r w:rsidRPr="00C901B7">
              <w:rPr>
                <w:rFonts w:eastAsia="Times New Roman" w:cstheme="minorHAnsi"/>
                <w:b/>
                <w:bCs/>
              </w:rPr>
              <w:t> </w:t>
            </w:r>
          </w:p>
        </w:tc>
        <w:tc>
          <w:tcPr>
            <w:tcW w:w="435" w:type="dxa"/>
            <w:vMerge/>
            <w:tcBorders>
              <w:left w:val="nil"/>
              <w:bottom w:val="single" w:sz="4" w:space="0" w:color="auto"/>
              <w:right w:val="single" w:sz="4" w:space="0" w:color="auto"/>
            </w:tcBorders>
            <w:noWrap/>
            <w:vAlign w:val="center"/>
          </w:tcPr>
          <w:p w14:paraId="63302D94" w14:textId="70DEE705" w:rsidR="00C630BB" w:rsidRPr="00C901B7" w:rsidRDefault="00C630BB" w:rsidP="00C630BB">
            <w:pPr>
              <w:spacing w:after="0" w:line="240" w:lineRule="auto"/>
              <w:ind w:left="-44"/>
              <w:jc w:val="center"/>
              <w:rPr>
                <w:rFonts w:eastAsia="Times New Roman" w:cstheme="minorHAnsi"/>
              </w:rPr>
            </w:pPr>
          </w:p>
        </w:tc>
        <w:tc>
          <w:tcPr>
            <w:tcW w:w="8452" w:type="dxa"/>
            <w:tcBorders>
              <w:top w:val="single" w:sz="4" w:space="0" w:color="auto"/>
              <w:left w:val="nil"/>
              <w:bottom w:val="single" w:sz="4" w:space="0" w:color="auto"/>
              <w:right w:val="single" w:sz="4" w:space="0" w:color="auto"/>
            </w:tcBorders>
            <w:noWrap/>
            <w:vAlign w:val="bottom"/>
            <w:hideMark/>
          </w:tcPr>
          <w:p w14:paraId="4A517D60" w14:textId="4C008F79" w:rsidR="00C630BB" w:rsidRPr="00C901B7" w:rsidRDefault="00C630BB" w:rsidP="00C630BB">
            <w:pPr>
              <w:spacing w:after="0" w:line="240" w:lineRule="auto"/>
              <w:rPr>
                <w:rFonts w:eastAsia="Times New Roman" w:cstheme="minorHAnsi"/>
              </w:rPr>
            </w:pPr>
            <w:r w:rsidRPr="00C901B7">
              <w:rPr>
                <w:rFonts w:eastAsia="Times New Roman" w:cstheme="minorHAnsi"/>
              </w:rPr>
              <w:t xml:space="preserve">  C.   If the bag numbers do not match, the principal, or designee, would be quickly notified. </w:t>
            </w:r>
          </w:p>
        </w:tc>
      </w:tr>
      <w:tr w:rsidR="00C630BB" w:rsidRPr="00C901B7" w14:paraId="0B629494" w14:textId="77777777" w:rsidTr="00074AEA">
        <w:trPr>
          <w:trHeight w:val="374"/>
        </w:trPr>
        <w:tc>
          <w:tcPr>
            <w:tcW w:w="468" w:type="dxa"/>
            <w:tcBorders>
              <w:top w:val="nil"/>
              <w:bottom w:val="nil"/>
              <w:right w:val="single" w:sz="4" w:space="0" w:color="auto"/>
            </w:tcBorders>
            <w:noWrap/>
            <w:vAlign w:val="bottom"/>
            <w:hideMark/>
          </w:tcPr>
          <w:p w14:paraId="484FAB96" w14:textId="77777777" w:rsidR="00C630BB" w:rsidRPr="00C901B7" w:rsidRDefault="00C630BB" w:rsidP="00C630BB">
            <w:pPr>
              <w:spacing w:after="0" w:line="240" w:lineRule="auto"/>
              <w:rPr>
                <w:rFonts w:eastAsia="Times New Roman" w:cstheme="minorHAnsi"/>
                <w:b/>
                <w:bCs/>
              </w:rPr>
            </w:pPr>
            <w:r w:rsidRPr="00C901B7">
              <w:rPr>
                <w:rFonts w:eastAsia="Times New Roman" w:cstheme="minorHAnsi"/>
                <w:b/>
                <w:bCs/>
              </w:rPr>
              <w:t> </w:t>
            </w:r>
          </w:p>
        </w:tc>
        <w:tc>
          <w:tcPr>
            <w:tcW w:w="435" w:type="dxa"/>
            <w:tcBorders>
              <w:top w:val="single" w:sz="4" w:space="0" w:color="auto"/>
              <w:left w:val="nil"/>
              <w:bottom w:val="single" w:sz="4" w:space="0" w:color="auto"/>
              <w:right w:val="single" w:sz="4" w:space="0" w:color="auto"/>
            </w:tcBorders>
            <w:noWrap/>
            <w:vAlign w:val="center"/>
            <w:hideMark/>
          </w:tcPr>
          <w:p w14:paraId="3376847E" w14:textId="77777777" w:rsidR="00C630BB" w:rsidRPr="00C901B7" w:rsidRDefault="00C630BB" w:rsidP="00C630BB">
            <w:pPr>
              <w:spacing w:after="0" w:line="240" w:lineRule="auto"/>
              <w:ind w:left="-44"/>
              <w:jc w:val="center"/>
              <w:rPr>
                <w:rFonts w:eastAsia="Times New Roman" w:cstheme="minorHAnsi"/>
              </w:rPr>
            </w:pPr>
            <w:r w:rsidRPr="00C901B7">
              <w:rPr>
                <w:rFonts w:eastAsia="Times New Roman" w:cstheme="minorHAnsi"/>
              </w:rPr>
              <w:t>8</w:t>
            </w:r>
          </w:p>
        </w:tc>
        <w:tc>
          <w:tcPr>
            <w:tcW w:w="8452" w:type="dxa"/>
            <w:tcBorders>
              <w:top w:val="single" w:sz="4" w:space="0" w:color="auto"/>
              <w:left w:val="nil"/>
              <w:bottom w:val="single" w:sz="4" w:space="0" w:color="auto"/>
              <w:right w:val="single" w:sz="4" w:space="0" w:color="auto"/>
            </w:tcBorders>
            <w:noWrap/>
            <w:vAlign w:val="bottom"/>
            <w:hideMark/>
          </w:tcPr>
          <w:p w14:paraId="64C597EF"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All counters sign the count sheets.</w:t>
            </w:r>
          </w:p>
        </w:tc>
      </w:tr>
      <w:tr w:rsidR="00C630BB" w:rsidRPr="00C901B7" w14:paraId="30D23EEB" w14:textId="77777777" w:rsidTr="00074AEA">
        <w:trPr>
          <w:trHeight w:val="374"/>
        </w:trPr>
        <w:tc>
          <w:tcPr>
            <w:tcW w:w="468" w:type="dxa"/>
            <w:tcBorders>
              <w:top w:val="nil"/>
              <w:bottom w:val="nil"/>
              <w:right w:val="single" w:sz="4" w:space="0" w:color="auto"/>
            </w:tcBorders>
            <w:noWrap/>
            <w:vAlign w:val="bottom"/>
            <w:hideMark/>
          </w:tcPr>
          <w:p w14:paraId="5FEAA2B1"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tcBorders>
              <w:top w:val="single" w:sz="4" w:space="0" w:color="auto"/>
              <w:left w:val="nil"/>
              <w:bottom w:val="single" w:sz="4" w:space="0" w:color="auto"/>
              <w:right w:val="single" w:sz="4" w:space="0" w:color="auto"/>
            </w:tcBorders>
            <w:noWrap/>
            <w:vAlign w:val="center"/>
            <w:hideMark/>
          </w:tcPr>
          <w:p w14:paraId="47705198" w14:textId="77777777" w:rsidR="00C630BB" w:rsidRPr="00C901B7" w:rsidRDefault="00C630BB" w:rsidP="00C630BB">
            <w:pPr>
              <w:spacing w:after="0" w:line="240" w:lineRule="auto"/>
              <w:ind w:left="-44"/>
              <w:jc w:val="center"/>
              <w:rPr>
                <w:rFonts w:eastAsia="Times New Roman" w:cstheme="minorHAnsi"/>
              </w:rPr>
            </w:pPr>
            <w:r w:rsidRPr="00C901B7">
              <w:rPr>
                <w:rFonts w:eastAsia="Times New Roman" w:cstheme="minorHAnsi"/>
              </w:rPr>
              <w:t>9</w:t>
            </w:r>
          </w:p>
        </w:tc>
        <w:tc>
          <w:tcPr>
            <w:tcW w:w="8452" w:type="dxa"/>
            <w:tcBorders>
              <w:top w:val="single" w:sz="4" w:space="0" w:color="auto"/>
              <w:left w:val="nil"/>
              <w:bottom w:val="single" w:sz="4" w:space="0" w:color="auto"/>
              <w:right w:val="single" w:sz="4" w:space="0" w:color="auto"/>
            </w:tcBorders>
            <w:noWrap/>
            <w:vAlign w:val="bottom"/>
            <w:hideMark/>
          </w:tcPr>
          <w:p w14:paraId="3AF70046"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At least two unrelated people are involved in the counting of tuition/fee receipts.</w:t>
            </w:r>
          </w:p>
        </w:tc>
      </w:tr>
      <w:tr w:rsidR="00C630BB" w:rsidRPr="00C901B7" w14:paraId="3618E62F" w14:textId="77777777" w:rsidTr="00074AEA">
        <w:trPr>
          <w:trHeight w:val="547"/>
        </w:trPr>
        <w:tc>
          <w:tcPr>
            <w:tcW w:w="468" w:type="dxa"/>
            <w:tcBorders>
              <w:top w:val="nil"/>
              <w:bottom w:val="nil"/>
              <w:right w:val="single" w:sz="4" w:space="0" w:color="auto"/>
            </w:tcBorders>
            <w:noWrap/>
            <w:vAlign w:val="bottom"/>
            <w:hideMark/>
          </w:tcPr>
          <w:p w14:paraId="0CC48DC6"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tcBorders>
              <w:top w:val="single" w:sz="4" w:space="0" w:color="auto"/>
              <w:left w:val="nil"/>
              <w:bottom w:val="single" w:sz="4" w:space="0" w:color="auto"/>
              <w:right w:val="single" w:sz="4" w:space="0" w:color="auto"/>
            </w:tcBorders>
            <w:noWrap/>
            <w:vAlign w:val="center"/>
            <w:hideMark/>
          </w:tcPr>
          <w:p w14:paraId="6B7F9495" w14:textId="77777777" w:rsidR="00C630BB" w:rsidRPr="00C901B7" w:rsidRDefault="00C630BB" w:rsidP="00C630BB">
            <w:pPr>
              <w:spacing w:after="0" w:line="240" w:lineRule="auto"/>
              <w:ind w:left="-44"/>
              <w:jc w:val="center"/>
              <w:rPr>
                <w:rFonts w:eastAsia="Times New Roman" w:cstheme="minorHAnsi"/>
              </w:rPr>
            </w:pPr>
            <w:r w:rsidRPr="00C901B7">
              <w:rPr>
                <w:rFonts w:eastAsia="Times New Roman" w:cstheme="minorHAnsi"/>
              </w:rPr>
              <w:t>10</w:t>
            </w:r>
          </w:p>
        </w:tc>
        <w:tc>
          <w:tcPr>
            <w:tcW w:w="8452" w:type="dxa"/>
            <w:tcBorders>
              <w:top w:val="single" w:sz="4" w:space="0" w:color="auto"/>
              <w:left w:val="nil"/>
              <w:bottom w:val="single" w:sz="4" w:space="0" w:color="auto"/>
              <w:right w:val="single" w:sz="4" w:space="0" w:color="auto"/>
            </w:tcBorders>
            <w:noWrap/>
            <w:vAlign w:val="bottom"/>
            <w:hideMark/>
          </w:tcPr>
          <w:p w14:paraId="1874060D" w14:textId="7F70F23B" w:rsidR="00C630BB" w:rsidRPr="00C901B7" w:rsidRDefault="00C630BB" w:rsidP="007C194D">
            <w:pPr>
              <w:spacing w:after="0" w:line="240" w:lineRule="auto"/>
              <w:rPr>
                <w:rFonts w:eastAsia="Times New Roman" w:cstheme="minorHAnsi"/>
              </w:rPr>
            </w:pPr>
            <w:r w:rsidRPr="00C901B7">
              <w:rPr>
                <w:rFonts w:eastAsia="Times New Roman" w:cstheme="minorHAnsi"/>
              </w:rPr>
              <w:t xml:space="preserve">A deposit slip </w:t>
            </w:r>
            <w:r w:rsidR="007C194D" w:rsidRPr="00C901B7">
              <w:rPr>
                <w:rFonts w:eastAsia="Times New Roman" w:cstheme="minorHAnsi"/>
              </w:rPr>
              <w:t>in</w:t>
            </w:r>
            <w:r w:rsidRPr="00C901B7">
              <w:rPr>
                <w:rFonts w:eastAsia="Times New Roman" w:cstheme="minorHAnsi"/>
              </w:rPr>
              <w:t xml:space="preserve"> triplicate is prepared.  On</w:t>
            </w:r>
            <w:r w:rsidR="007C194D" w:rsidRPr="00C901B7">
              <w:rPr>
                <w:rFonts w:eastAsia="Times New Roman" w:cstheme="minorHAnsi"/>
              </w:rPr>
              <w:t>e</w:t>
            </w:r>
            <w:r w:rsidRPr="00C901B7">
              <w:rPr>
                <w:rFonts w:eastAsia="Times New Roman" w:cstheme="minorHAnsi"/>
              </w:rPr>
              <w:t xml:space="preserve"> copy attaches to the count sheet, one goes with the bank deposit, and one stays in the deposit book. </w:t>
            </w:r>
          </w:p>
        </w:tc>
      </w:tr>
      <w:tr w:rsidR="00C630BB" w:rsidRPr="00C901B7" w14:paraId="78EBF2E1" w14:textId="77777777" w:rsidTr="00074AEA">
        <w:trPr>
          <w:trHeight w:val="374"/>
        </w:trPr>
        <w:tc>
          <w:tcPr>
            <w:tcW w:w="468" w:type="dxa"/>
            <w:tcBorders>
              <w:top w:val="nil"/>
              <w:bottom w:val="nil"/>
              <w:right w:val="single" w:sz="4" w:space="0" w:color="auto"/>
            </w:tcBorders>
            <w:noWrap/>
            <w:vAlign w:val="bottom"/>
            <w:hideMark/>
          </w:tcPr>
          <w:p w14:paraId="29FCFFA8" w14:textId="77777777" w:rsidR="00C630BB" w:rsidRPr="00C901B7" w:rsidRDefault="00C630BB" w:rsidP="00C630BB">
            <w:pPr>
              <w:spacing w:after="0" w:line="240" w:lineRule="auto"/>
              <w:rPr>
                <w:rFonts w:eastAsia="Times New Roman" w:cstheme="minorHAnsi"/>
                <w:b/>
                <w:bCs/>
              </w:rPr>
            </w:pPr>
            <w:r w:rsidRPr="00C901B7">
              <w:rPr>
                <w:rFonts w:eastAsia="Times New Roman" w:cstheme="minorHAnsi"/>
                <w:b/>
                <w:bCs/>
              </w:rPr>
              <w:t> </w:t>
            </w:r>
          </w:p>
        </w:tc>
        <w:tc>
          <w:tcPr>
            <w:tcW w:w="435" w:type="dxa"/>
            <w:vMerge w:val="restart"/>
            <w:tcBorders>
              <w:top w:val="single" w:sz="4" w:space="0" w:color="auto"/>
              <w:left w:val="nil"/>
              <w:right w:val="single" w:sz="4" w:space="0" w:color="auto"/>
            </w:tcBorders>
            <w:noWrap/>
            <w:vAlign w:val="center"/>
            <w:hideMark/>
          </w:tcPr>
          <w:p w14:paraId="69E8A67F" w14:textId="77777777" w:rsidR="00C630BB" w:rsidRPr="00C901B7" w:rsidRDefault="00C630BB" w:rsidP="00C630BB">
            <w:pPr>
              <w:spacing w:after="0" w:line="240" w:lineRule="auto"/>
              <w:ind w:left="-44"/>
              <w:jc w:val="center"/>
              <w:rPr>
                <w:rFonts w:eastAsia="Times New Roman" w:cstheme="minorHAnsi"/>
              </w:rPr>
            </w:pPr>
            <w:r w:rsidRPr="00C901B7">
              <w:rPr>
                <w:rFonts w:eastAsia="Times New Roman" w:cstheme="minorHAnsi"/>
              </w:rPr>
              <w:t>11</w:t>
            </w:r>
          </w:p>
        </w:tc>
        <w:tc>
          <w:tcPr>
            <w:tcW w:w="8452" w:type="dxa"/>
            <w:tcBorders>
              <w:top w:val="single" w:sz="4" w:space="0" w:color="auto"/>
              <w:left w:val="nil"/>
              <w:bottom w:val="single" w:sz="4" w:space="0" w:color="auto"/>
              <w:right w:val="single" w:sz="4" w:space="0" w:color="auto"/>
            </w:tcBorders>
            <w:noWrap/>
            <w:vAlign w:val="bottom"/>
            <w:hideMark/>
          </w:tcPr>
          <w:p w14:paraId="1D484781" w14:textId="16A7A891" w:rsidR="00C630BB" w:rsidRPr="00C901B7" w:rsidRDefault="00C630BB" w:rsidP="00C630BB">
            <w:pPr>
              <w:spacing w:after="0" w:line="240" w:lineRule="auto"/>
              <w:rPr>
                <w:rFonts w:eastAsia="Times New Roman" w:cstheme="minorHAnsi"/>
              </w:rPr>
            </w:pPr>
            <w:r w:rsidRPr="00C901B7">
              <w:rPr>
                <w:rFonts w:eastAsia="Times New Roman" w:cstheme="minorHAnsi"/>
              </w:rPr>
              <w:t>A tamper-resistant bag or a locking bank bag is used to transport all deposits.</w:t>
            </w:r>
          </w:p>
        </w:tc>
      </w:tr>
      <w:tr w:rsidR="00C630BB" w:rsidRPr="00C901B7" w14:paraId="4E0C71F6" w14:textId="77777777" w:rsidTr="00074AEA">
        <w:trPr>
          <w:trHeight w:val="374"/>
        </w:trPr>
        <w:tc>
          <w:tcPr>
            <w:tcW w:w="468" w:type="dxa"/>
            <w:tcBorders>
              <w:top w:val="nil"/>
              <w:bottom w:val="nil"/>
              <w:right w:val="single" w:sz="4" w:space="0" w:color="auto"/>
            </w:tcBorders>
            <w:noWrap/>
            <w:vAlign w:val="bottom"/>
            <w:hideMark/>
          </w:tcPr>
          <w:p w14:paraId="0ED1ABD6" w14:textId="77777777" w:rsidR="00C630BB" w:rsidRPr="00C901B7" w:rsidRDefault="00C630BB" w:rsidP="00C630BB">
            <w:pPr>
              <w:spacing w:after="0" w:line="240" w:lineRule="auto"/>
              <w:rPr>
                <w:rFonts w:eastAsia="Times New Roman" w:cstheme="minorHAnsi"/>
                <w:b/>
                <w:bCs/>
              </w:rPr>
            </w:pPr>
            <w:r w:rsidRPr="00C901B7">
              <w:rPr>
                <w:rFonts w:eastAsia="Times New Roman" w:cstheme="minorHAnsi"/>
                <w:b/>
                <w:bCs/>
              </w:rPr>
              <w:t> </w:t>
            </w:r>
          </w:p>
        </w:tc>
        <w:tc>
          <w:tcPr>
            <w:tcW w:w="435" w:type="dxa"/>
            <w:vMerge/>
            <w:tcBorders>
              <w:left w:val="nil"/>
              <w:bottom w:val="single" w:sz="4" w:space="0" w:color="auto"/>
              <w:right w:val="single" w:sz="4" w:space="0" w:color="auto"/>
            </w:tcBorders>
            <w:noWrap/>
            <w:vAlign w:val="bottom"/>
            <w:hideMark/>
          </w:tcPr>
          <w:p w14:paraId="1CB9DB3B" w14:textId="65EBEB2B" w:rsidR="00C630BB" w:rsidRPr="00C901B7" w:rsidRDefault="00C630BB" w:rsidP="00C630BB">
            <w:pPr>
              <w:spacing w:after="0" w:line="240" w:lineRule="auto"/>
              <w:ind w:left="-44"/>
              <w:jc w:val="both"/>
              <w:rPr>
                <w:rFonts w:eastAsia="Times New Roman" w:cstheme="minorHAnsi"/>
              </w:rPr>
            </w:pPr>
          </w:p>
        </w:tc>
        <w:tc>
          <w:tcPr>
            <w:tcW w:w="8452" w:type="dxa"/>
            <w:tcBorders>
              <w:top w:val="single" w:sz="4" w:space="0" w:color="auto"/>
              <w:left w:val="nil"/>
              <w:bottom w:val="single" w:sz="4" w:space="0" w:color="auto"/>
              <w:right w:val="single" w:sz="4" w:space="0" w:color="auto"/>
            </w:tcBorders>
            <w:noWrap/>
            <w:vAlign w:val="bottom"/>
            <w:hideMark/>
          </w:tcPr>
          <w:p w14:paraId="211C1989" w14:textId="7361F682" w:rsidR="00C630BB" w:rsidRPr="00C901B7" w:rsidRDefault="00C630BB" w:rsidP="00C630BB">
            <w:pPr>
              <w:spacing w:after="0" w:line="240" w:lineRule="auto"/>
              <w:rPr>
                <w:rFonts w:eastAsia="Times New Roman" w:cstheme="minorHAnsi"/>
              </w:rPr>
            </w:pPr>
            <w:r w:rsidRPr="00C901B7">
              <w:rPr>
                <w:rFonts w:eastAsia="Times New Roman" w:cstheme="minorHAnsi"/>
              </w:rPr>
              <w:t xml:space="preserve">  A.   The bank is aware that there should be a tamper-resistant bag or locked bank bag.</w:t>
            </w:r>
          </w:p>
        </w:tc>
      </w:tr>
    </w:tbl>
    <w:p w14:paraId="07D347BF" w14:textId="77777777" w:rsidR="00074AEA" w:rsidRPr="00C901B7" w:rsidRDefault="00074AEA">
      <w:r w:rsidRPr="00C901B7">
        <w:br w:type="page"/>
      </w:r>
    </w:p>
    <w:tbl>
      <w:tblPr>
        <w:tblW w:w="9355" w:type="dxa"/>
        <w:tblLook w:val="04A0" w:firstRow="1" w:lastRow="0" w:firstColumn="1" w:lastColumn="0" w:noHBand="0" w:noVBand="1"/>
      </w:tblPr>
      <w:tblGrid>
        <w:gridCol w:w="468"/>
        <w:gridCol w:w="435"/>
        <w:gridCol w:w="8452"/>
      </w:tblGrid>
      <w:tr w:rsidR="00C630BB" w:rsidRPr="00C901B7" w14:paraId="5F2E0013" w14:textId="77777777" w:rsidTr="00074AEA">
        <w:trPr>
          <w:trHeight w:val="374"/>
        </w:trPr>
        <w:tc>
          <w:tcPr>
            <w:tcW w:w="468" w:type="dxa"/>
            <w:tcBorders>
              <w:top w:val="nil"/>
              <w:bottom w:val="nil"/>
              <w:right w:val="single" w:sz="4" w:space="0" w:color="auto"/>
            </w:tcBorders>
            <w:noWrap/>
            <w:vAlign w:val="bottom"/>
            <w:hideMark/>
          </w:tcPr>
          <w:p w14:paraId="4E7CD85D" w14:textId="4EBEC689" w:rsidR="00C630BB" w:rsidRPr="00C901B7" w:rsidRDefault="00C630BB" w:rsidP="00C630BB">
            <w:pPr>
              <w:spacing w:after="0" w:line="240" w:lineRule="auto"/>
              <w:rPr>
                <w:rFonts w:eastAsia="Times New Roman" w:cstheme="minorHAnsi"/>
                <w:b/>
                <w:bCs/>
              </w:rPr>
            </w:pPr>
            <w:r w:rsidRPr="00C901B7">
              <w:rPr>
                <w:rFonts w:eastAsia="Times New Roman" w:cstheme="minorHAnsi"/>
                <w:b/>
                <w:bCs/>
              </w:rPr>
              <w:lastRenderedPageBreak/>
              <w:t>O.</w:t>
            </w:r>
          </w:p>
        </w:tc>
        <w:tc>
          <w:tcPr>
            <w:tcW w:w="888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26853424" w14:textId="3E42E112" w:rsidR="00C630BB" w:rsidRPr="00C901B7" w:rsidRDefault="00C630BB" w:rsidP="00C630BB">
            <w:pPr>
              <w:spacing w:after="0" w:line="240" w:lineRule="auto"/>
              <w:rPr>
                <w:rFonts w:eastAsia="Times New Roman" w:cstheme="minorHAnsi"/>
                <w:b/>
                <w:bCs/>
              </w:rPr>
            </w:pPr>
            <w:r w:rsidRPr="00C901B7">
              <w:rPr>
                <w:rFonts w:eastAsia="Times New Roman" w:cstheme="minorHAnsi"/>
                <w:b/>
                <w:bCs/>
              </w:rPr>
              <w:t>Scrip</w:t>
            </w:r>
            <w:r w:rsidR="006813FF" w:rsidRPr="00C901B7">
              <w:rPr>
                <w:rFonts w:eastAsia="Times New Roman" w:cstheme="minorHAnsi"/>
                <w:b/>
                <w:bCs/>
              </w:rPr>
              <w:fldChar w:fldCharType="begin"/>
            </w:r>
            <w:r w:rsidR="006813FF" w:rsidRPr="00C901B7">
              <w:rPr>
                <w:rFonts w:cstheme="minorHAnsi"/>
              </w:rPr>
              <w:instrText xml:space="preserve"> XE "</w:instrText>
            </w:r>
            <w:r w:rsidR="006813FF" w:rsidRPr="00C901B7">
              <w:rPr>
                <w:rFonts w:eastAsia="Times New Roman" w:cstheme="minorHAnsi"/>
                <w:bCs/>
              </w:rPr>
              <w:instrText>Scrip</w:instrText>
            </w:r>
            <w:r w:rsidR="006813FF" w:rsidRPr="00C901B7">
              <w:rPr>
                <w:rFonts w:cstheme="minorHAnsi"/>
              </w:rPr>
              <w:instrText xml:space="preserve">" </w:instrText>
            </w:r>
            <w:r w:rsidR="006813FF" w:rsidRPr="00C901B7">
              <w:rPr>
                <w:rFonts w:eastAsia="Times New Roman" w:cstheme="minorHAnsi"/>
                <w:b/>
                <w:bCs/>
              </w:rPr>
              <w:fldChar w:fldCharType="end"/>
            </w:r>
          </w:p>
        </w:tc>
      </w:tr>
      <w:tr w:rsidR="00C630BB" w:rsidRPr="00C901B7" w14:paraId="35C441F9" w14:textId="77777777" w:rsidTr="00074AEA">
        <w:trPr>
          <w:trHeight w:val="374"/>
        </w:trPr>
        <w:tc>
          <w:tcPr>
            <w:tcW w:w="468" w:type="dxa"/>
            <w:tcBorders>
              <w:top w:val="nil"/>
              <w:bottom w:val="nil"/>
              <w:right w:val="single" w:sz="4" w:space="0" w:color="auto"/>
            </w:tcBorders>
            <w:noWrap/>
            <w:vAlign w:val="bottom"/>
            <w:hideMark/>
          </w:tcPr>
          <w:p w14:paraId="02C5BF2F"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vMerge w:val="restart"/>
            <w:tcBorders>
              <w:top w:val="single" w:sz="4" w:space="0" w:color="auto"/>
              <w:left w:val="nil"/>
              <w:right w:val="single" w:sz="4" w:space="0" w:color="auto"/>
            </w:tcBorders>
            <w:noWrap/>
            <w:vAlign w:val="center"/>
            <w:hideMark/>
          </w:tcPr>
          <w:p w14:paraId="77441F39" w14:textId="77777777" w:rsidR="00C630BB" w:rsidRPr="00C901B7" w:rsidRDefault="00C630BB" w:rsidP="00C630BB">
            <w:pPr>
              <w:spacing w:after="0" w:line="240" w:lineRule="auto"/>
              <w:jc w:val="center"/>
              <w:rPr>
                <w:rFonts w:eastAsia="Times New Roman" w:cstheme="minorHAnsi"/>
              </w:rPr>
            </w:pPr>
            <w:r w:rsidRPr="00C901B7">
              <w:rPr>
                <w:rFonts w:eastAsia="Times New Roman" w:cstheme="minorHAnsi"/>
              </w:rPr>
              <w:t>1</w:t>
            </w:r>
          </w:p>
        </w:tc>
        <w:tc>
          <w:tcPr>
            <w:tcW w:w="8452" w:type="dxa"/>
            <w:tcBorders>
              <w:top w:val="single" w:sz="4" w:space="0" w:color="auto"/>
              <w:left w:val="nil"/>
              <w:bottom w:val="single" w:sz="4" w:space="0" w:color="auto"/>
              <w:right w:val="single" w:sz="4" w:space="0" w:color="auto"/>
            </w:tcBorders>
            <w:noWrap/>
            <w:vAlign w:val="bottom"/>
            <w:hideMark/>
          </w:tcPr>
          <w:p w14:paraId="0B6ED3E9" w14:textId="29F52B45" w:rsidR="00C630BB" w:rsidRPr="00C901B7" w:rsidRDefault="00C630BB" w:rsidP="007C194D">
            <w:pPr>
              <w:spacing w:after="0" w:line="240" w:lineRule="auto"/>
              <w:rPr>
                <w:rFonts w:eastAsia="Times New Roman" w:cstheme="minorHAnsi"/>
              </w:rPr>
            </w:pPr>
            <w:r w:rsidRPr="00C901B7">
              <w:rPr>
                <w:rFonts w:eastAsia="Times New Roman" w:cstheme="minorHAnsi"/>
              </w:rPr>
              <w:t xml:space="preserve">The school sells scrip. If False, </w:t>
            </w:r>
            <w:r w:rsidR="007C194D" w:rsidRPr="00C901B7">
              <w:rPr>
                <w:rFonts w:eastAsia="Times New Roman" w:cstheme="minorHAnsi"/>
              </w:rPr>
              <w:t>y</w:t>
            </w:r>
            <w:r w:rsidRPr="00C901B7">
              <w:rPr>
                <w:rFonts w:eastAsia="Times New Roman" w:cstheme="minorHAnsi"/>
              </w:rPr>
              <w:t>ou are done with this section.</w:t>
            </w:r>
          </w:p>
        </w:tc>
      </w:tr>
      <w:tr w:rsidR="00C630BB" w:rsidRPr="00C901B7" w14:paraId="025CE083" w14:textId="77777777" w:rsidTr="00074AEA">
        <w:trPr>
          <w:trHeight w:val="374"/>
        </w:trPr>
        <w:tc>
          <w:tcPr>
            <w:tcW w:w="468" w:type="dxa"/>
            <w:tcBorders>
              <w:top w:val="nil"/>
              <w:bottom w:val="nil"/>
              <w:right w:val="single" w:sz="4" w:space="0" w:color="auto"/>
            </w:tcBorders>
            <w:noWrap/>
            <w:vAlign w:val="bottom"/>
            <w:hideMark/>
          </w:tcPr>
          <w:p w14:paraId="4523CD5E"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vMerge/>
            <w:tcBorders>
              <w:left w:val="nil"/>
              <w:right w:val="single" w:sz="4" w:space="0" w:color="auto"/>
            </w:tcBorders>
            <w:noWrap/>
            <w:vAlign w:val="center"/>
            <w:hideMark/>
          </w:tcPr>
          <w:p w14:paraId="098A55CF" w14:textId="67646F5F" w:rsidR="00C630BB" w:rsidRPr="00C901B7" w:rsidRDefault="00C630BB" w:rsidP="00C630BB">
            <w:pPr>
              <w:spacing w:after="0" w:line="240" w:lineRule="auto"/>
              <w:jc w:val="center"/>
              <w:rPr>
                <w:rFonts w:eastAsia="Times New Roman" w:cstheme="minorHAnsi"/>
              </w:rPr>
            </w:pPr>
          </w:p>
        </w:tc>
        <w:tc>
          <w:tcPr>
            <w:tcW w:w="8452" w:type="dxa"/>
            <w:tcBorders>
              <w:top w:val="single" w:sz="4" w:space="0" w:color="auto"/>
              <w:left w:val="nil"/>
              <w:bottom w:val="single" w:sz="4" w:space="0" w:color="auto"/>
              <w:right w:val="single" w:sz="4" w:space="0" w:color="auto"/>
            </w:tcBorders>
            <w:noWrap/>
            <w:vAlign w:val="bottom"/>
            <w:hideMark/>
          </w:tcPr>
          <w:p w14:paraId="1B0AA4B1" w14:textId="056321DD" w:rsidR="00C630BB" w:rsidRPr="00C901B7" w:rsidRDefault="00C630BB" w:rsidP="00C630BB">
            <w:pPr>
              <w:spacing w:after="0" w:line="240" w:lineRule="auto"/>
              <w:rPr>
                <w:rFonts w:eastAsia="Times New Roman" w:cstheme="minorHAnsi"/>
              </w:rPr>
            </w:pPr>
            <w:r w:rsidRPr="00C901B7">
              <w:rPr>
                <w:rFonts w:eastAsia="Times New Roman" w:cstheme="minorHAnsi"/>
              </w:rPr>
              <w:t xml:space="preserve">  A.   Scrip inventory is reflected on the parish/school's Statement of Financial Position.</w:t>
            </w:r>
          </w:p>
        </w:tc>
      </w:tr>
      <w:tr w:rsidR="00C630BB" w:rsidRPr="00C901B7" w14:paraId="25C829B6" w14:textId="77777777" w:rsidTr="00074AEA">
        <w:trPr>
          <w:trHeight w:val="374"/>
        </w:trPr>
        <w:tc>
          <w:tcPr>
            <w:tcW w:w="468" w:type="dxa"/>
            <w:tcBorders>
              <w:top w:val="nil"/>
              <w:bottom w:val="nil"/>
              <w:right w:val="single" w:sz="4" w:space="0" w:color="auto"/>
            </w:tcBorders>
            <w:noWrap/>
            <w:vAlign w:val="bottom"/>
            <w:hideMark/>
          </w:tcPr>
          <w:p w14:paraId="401DBCA2"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vMerge/>
            <w:tcBorders>
              <w:left w:val="nil"/>
              <w:right w:val="single" w:sz="4" w:space="0" w:color="auto"/>
            </w:tcBorders>
            <w:noWrap/>
            <w:vAlign w:val="center"/>
            <w:hideMark/>
          </w:tcPr>
          <w:p w14:paraId="4FDA71CA" w14:textId="2F1F9F65" w:rsidR="00C630BB" w:rsidRPr="00C901B7" w:rsidRDefault="00C630BB" w:rsidP="00C630BB">
            <w:pPr>
              <w:spacing w:after="0" w:line="240" w:lineRule="auto"/>
              <w:jc w:val="center"/>
              <w:rPr>
                <w:rFonts w:eastAsia="Times New Roman" w:cstheme="minorHAnsi"/>
              </w:rPr>
            </w:pPr>
          </w:p>
        </w:tc>
        <w:tc>
          <w:tcPr>
            <w:tcW w:w="8452" w:type="dxa"/>
            <w:tcBorders>
              <w:top w:val="single" w:sz="4" w:space="0" w:color="auto"/>
              <w:left w:val="nil"/>
              <w:bottom w:val="single" w:sz="4" w:space="0" w:color="auto"/>
              <w:right w:val="single" w:sz="4" w:space="0" w:color="auto"/>
            </w:tcBorders>
            <w:noWrap/>
            <w:vAlign w:val="bottom"/>
            <w:hideMark/>
          </w:tcPr>
          <w:p w14:paraId="0A4C222F" w14:textId="3CFE0A69" w:rsidR="00C630BB" w:rsidRPr="00C901B7" w:rsidRDefault="00C630BB" w:rsidP="00C630BB">
            <w:pPr>
              <w:spacing w:after="0" w:line="240" w:lineRule="auto"/>
              <w:rPr>
                <w:rFonts w:eastAsia="Times New Roman" w:cstheme="minorHAnsi"/>
              </w:rPr>
            </w:pPr>
            <w:r w:rsidRPr="00C901B7">
              <w:rPr>
                <w:rFonts w:eastAsia="Times New Roman" w:cstheme="minorHAnsi"/>
              </w:rPr>
              <w:t xml:space="preserve">        1) Scrip inventory adjustments are recorded monthly</w:t>
            </w:r>
          </w:p>
        </w:tc>
      </w:tr>
      <w:tr w:rsidR="00C630BB" w:rsidRPr="00C901B7" w14:paraId="7891BC62" w14:textId="77777777" w:rsidTr="00074AEA">
        <w:trPr>
          <w:trHeight w:val="374"/>
        </w:trPr>
        <w:tc>
          <w:tcPr>
            <w:tcW w:w="468" w:type="dxa"/>
            <w:tcBorders>
              <w:top w:val="nil"/>
              <w:bottom w:val="nil"/>
              <w:right w:val="single" w:sz="4" w:space="0" w:color="auto"/>
            </w:tcBorders>
            <w:noWrap/>
            <w:vAlign w:val="bottom"/>
            <w:hideMark/>
          </w:tcPr>
          <w:p w14:paraId="0AF4ED48"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vMerge/>
            <w:tcBorders>
              <w:left w:val="nil"/>
              <w:right w:val="single" w:sz="4" w:space="0" w:color="auto"/>
            </w:tcBorders>
            <w:noWrap/>
            <w:vAlign w:val="center"/>
            <w:hideMark/>
          </w:tcPr>
          <w:p w14:paraId="713FA58A" w14:textId="6B32B3FD" w:rsidR="00C630BB" w:rsidRPr="00C901B7" w:rsidRDefault="00C630BB" w:rsidP="00C630BB">
            <w:pPr>
              <w:spacing w:after="0" w:line="240" w:lineRule="auto"/>
              <w:jc w:val="center"/>
              <w:rPr>
                <w:rFonts w:eastAsia="Times New Roman" w:cstheme="minorHAnsi"/>
              </w:rPr>
            </w:pPr>
          </w:p>
        </w:tc>
        <w:tc>
          <w:tcPr>
            <w:tcW w:w="8452" w:type="dxa"/>
            <w:tcBorders>
              <w:top w:val="single" w:sz="4" w:space="0" w:color="auto"/>
              <w:left w:val="nil"/>
              <w:bottom w:val="single" w:sz="4" w:space="0" w:color="auto"/>
              <w:right w:val="single" w:sz="4" w:space="0" w:color="auto"/>
            </w:tcBorders>
            <w:noWrap/>
            <w:vAlign w:val="bottom"/>
            <w:hideMark/>
          </w:tcPr>
          <w:p w14:paraId="31BE9CCA" w14:textId="6E38C91E" w:rsidR="00C630BB" w:rsidRPr="00C901B7" w:rsidRDefault="00C630BB" w:rsidP="00074AEA">
            <w:pPr>
              <w:spacing w:after="0" w:line="240" w:lineRule="auto"/>
              <w:rPr>
                <w:rFonts w:eastAsia="Times New Roman" w:cstheme="minorHAnsi"/>
              </w:rPr>
            </w:pPr>
            <w:r w:rsidRPr="00C901B7">
              <w:rPr>
                <w:rFonts w:eastAsia="Times New Roman" w:cstheme="minorHAnsi"/>
              </w:rPr>
              <w:t xml:space="preserve">        2) As of (date) </w:t>
            </w:r>
            <w:r w:rsidR="00074AEA" w:rsidRPr="00C901B7">
              <w:rPr>
                <w:rFonts w:eastAsia="Times New Roman" w:cstheme="minorHAnsi"/>
              </w:rPr>
              <w:t xml:space="preserve">            </w:t>
            </w:r>
            <w:r w:rsidRPr="00C901B7">
              <w:rPr>
                <w:rFonts w:eastAsia="Times New Roman" w:cstheme="minorHAnsi"/>
              </w:rPr>
              <w:t>the scrip balance is $</w:t>
            </w:r>
            <w:r w:rsidR="00074AEA" w:rsidRPr="00C901B7">
              <w:rPr>
                <w:rFonts w:eastAsia="Times New Roman" w:cstheme="minorHAnsi"/>
              </w:rPr>
              <w:t xml:space="preserve">                            </w:t>
            </w:r>
          </w:p>
        </w:tc>
      </w:tr>
      <w:tr w:rsidR="00C630BB" w:rsidRPr="00C901B7" w14:paraId="7358942B" w14:textId="77777777" w:rsidTr="00074AEA">
        <w:trPr>
          <w:trHeight w:val="374"/>
        </w:trPr>
        <w:tc>
          <w:tcPr>
            <w:tcW w:w="468" w:type="dxa"/>
            <w:tcBorders>
              <w:top w:val="nil"/>
              <w:bottom w:val="nil"/>
              <w:right w:val="single" w:sz="4" w:space="0" w:color="auto"/>
            </w:tcBorders>
            <w:noWrap/>
            <w:vAlign w:val="bottom"/>
            <w:hideMark/>
          </w:tcPr>
          <w:p w14:paraId="09F4F4FD"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vMerge/>
            <w:tcBorders>
              <w:left w:val="nil"/>
              <w:bottom w:val="single" w:sz="4" w:space="0" w:color="auto"/>
              <w:right w:val="single" w:sz="4" w:space="0" w:color="auto"/>
            </w:tcBorders>
            <w:noWrap/>
            <w:vAlign w:val="center"/>
            <w:hideMark/>
          </w:tcPr>
          <w:p w14:paraId="15674B48" w14:textId="336A1EB0" w:rsidR="00C630BB" w:rsidRPr="00C901B7" w:rsidRDefault="00C630BB" w:rsidP="00C630BB">
            <w:pPr>
              <w:spacing w:after="0" w:line="240" w:lineRule="auto"/>
              <w:jc w:val="center"/>
              <w:rPr>
                <w:rFonts w:eastAsia="Times New Roman" w:cstheme="minorHAnsi"/>
              </w:rPr>
            </w:pPr>
          </w:p>
        </w:tc>
        <w:tc>
          <w:tcPr>
            <w:tcW w:w="8452" w:type="dxa"/>
            <w:tcBorders>
              <w:top w:val="single" w:sz="4" w:space="0" w:color="auto"/>
              <w:left w:val="nil"/>
              <w:bottom w:val="single" w:sz="4" w:space="0" w:color="auto"/>
              <w:right w:val="single" w:sz="4" w:space="0" w:color="auto"/>
            </w:tcBorders>
            <w:noWrap/>
            <w:vAlign w:val="bottom"/>
            <w:hideMark/>
          </w:tcPr>
          <w:p w14:paraId="36BFB391" w14:textId="14890B60" w:rsidR="00C630BB" w:rsidRPr="00C901B7" w:rsidRDefault="00C630BB" w:rsidP="00C630BB">
            <w:pPr>
              <w:spacing w:after="0" w:line="240" w:lineRule="auto"/>
              <w:rPr>
                <w:rFonts w:eastAsia="Times New Roman" w:cstheme="minorHAnsi"/>
              </w:rPr>
            </w:pPr>
            <w:r w:rsidRPr="00C901B7">
              <w:rPr>
                <w:rFonts w:eastAsia="Times New Roman" w:cstheme="minorHAnsi"/>
              </w:rPr>
              <w:t xml:space="preserve">  B.   Scrip sales are recorded monthly on the Statement of Activities.</w:t>
            </w:r>
          </w:p>
        </w:tc>
      </w:tr>
      <w:tr w:rsidR="00C630BB" w:rsidRPr="00C901B7" w14:paraId="7B2AEF4C" w14:textId="77777777" w:rsidTr="00074AEA">
        <w:trPr>
          <w:trHeight w:val="374"/>
        </w:trPr>
        <w:tc>
          <w:tcPr>
            <w:tcW w:w="468" w:type="dxa"/>
            <w:tcBorders>
              <w:top w:val="nil"/>
              <w:bottom w:val="nil"/>
              <w:right w:val="single" w:sz="4" w:space="0" w:color="auto"/>
            </w:tcBorders>
            <w:noWrap/>
            <w:vAlign w:val="bottom"/>
            <w:hideMark/>
          </w:tcPr>
          <w:p w14:paraId="2839354D" w14:textId="475D2B62"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tcBorders>
              <w:top w:val="single" w:sz="4" w:space="0" w:color="auto"/>
              <w:left w:val="nil"/>
              <w:bottom w:val="single" w:sz="4" w:space="0" w:color="auto"/>
              <w:right w:val="single" w:sz="4" w:space="0" w:color="auto"/>
            </w:tcBorders>
            <w:noWrap/>
            <w:vAlign w:val="center"/>
            <w:hideMark/>
          </w:tcPr>
          <w:p w14:paraId="35BE923B" w14:textId="77777777" w:rsidR="00C630BB" w:rsidRPr="00C901B7" w:rsidRDefault="00C630BB" w:rsidP="00C630BB">
            <w:pPr>
              <w:spacing w:after="0" w:line="240" w:lineRule="auto"/>
              <w:jc w:val="center"/>
              <w:rPr>
                <w:rFonts w:eastAsia="Times New Roman" w:cstheme="minorHAnsi"/>
              </w:rPr>
            </w:pPr>
            <w:r w:rsidRPr="00C901B7">
              <w:rPr>
                <w:rFonts w:eastAsia="Times New Roman" w:cstheme="minorHAnsi"/>
              </w:rPr>
              <w:t>2</w:t>
            </w:r>
          </w:p>
        </w:tc>
        <w:tc>
          <w:tcPr>
            <w:tcW w:w="8452" w:type="dxa"/>
            <w:tcBorders>
              <w:top w:val="single" w:sz="4" w:space="0" w:color="auto"/>
              <w:left w:val="nil"/>
              <w:bottom w:val="single" w:sz="4" w:space="0" w:color="auto"/>
              <w:right w:val="single" w:sz="4" w:space="0" w:color="auto"/>
            </w:tcBorders>
            <w:noWrap/>
            <w:vAlign w:val="bottom"/>
            <w:hideMark/>
          </w:tcPr>
          <w:p w14:paraId="6AFCB14E"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Two people are always present when scrip is not in its secured location.</w:t>
            </w:r>
          </w:p>
        </w:tc>
      </w:tr>
      <w:tr w:rsidR="00C630BB" w:rsidRPr="00C901B7" w14:paraId="66E2B458" w14:textId="77777777" w:rsidTr="00074AEA">
        <w:trPr>
          <w:trHeight w:val="374"/>
        </w:trPr>
        <w:tc>
          <w:tcPr>
            <w:tcW w:w="468" w:type="dxa"/>
            <w:tcBorders>
              <w:top w:val="nil"/>
              <w:bottom w:val="nil"/>
              <w:right w:val="single" w:sz="4" w:space="0" w:color="auto"/>
            </w:tcBorders>
            <w:noWrap/>
            <w:vAlign w:val="bottom"/>
            <w:hideMark/>
          </w:tcPr>
          <w:p w14:paraId="392B4174"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tcBorders>
              <w:top w:val="single" w:sz="4" w:space="0" w:color="auto"/>
              <w:left w:val="nil"/>
              <w:bottom w:val="single" w:sz="4" w:space="0" w:color="auto"/>
              <w:right w:val="single" w:sz="4" w:space="0" w:color="auto"/>
            </w:tcBorders>
            <w:noWrap/>
            <w:vAlign w:val="center"/>
            <w:hideMark/>
          </w:tcPr>
          <w:p w14:paraId="4B7AC8F2" w14:textId="77777777" w:rsidR="00C630BB" w:rsidRPr="00C901B7" w:rsidRDefault="00C630BB" w:rsidP="00C630BB">
            <w:pPr>
              <w:spacing w:after="0" w:line="240" w:lineRule="auto"/>
              <w:jc w:val="center"/>
              <w:rPr>
                <w:rFonts w:eastAsia="Times New Roman" w:cstheme="minorHAnsi"/>
              </w:rPr>
            </w:pPr>
            <w:r w:rsidRPr="00C901B7">
              <w:rPr>
                <w:rFonts w:eastAsia="Times New Roman" w:cstheme="minorHAnsi"/>
              </w:rPr>
              <w:t>3</w:t>
            </w:r>
          </w:p>
        </w:tc>
        <w:tc>
          <w:tcPr>
            <w:tcW w:w="8452" w:type="dxa"/>
            <w:tcBorders>
              <w:top w:val="single" w:sz="4" w:space="0" w:color="auto"/>
              <w:left w:val="nil"/>
              <w:bottom w:val="single" w:sz="4" w:space="0" w:color="auto"/>
              <w:right w:val="single" w:sz="4" w:space="0" w:color="auto"/>
            </w:tcBorders>
            <w:noWrap/>
            <w:vAlign w:val="bottom"/>
            <w:hideMark/>
          </w:tcPr>
          <w:p w14:paraId="407BC288" w14:textId="28BE1627" w:rsidR="00C630BB" w:rsidRPr="00C901B7" w:rsidRDefault="00C630BB" w:rsidP="00C630BB">
            <w:pPr>
              <w:spacing w:after="0" w:line="240" w:lineRule="auto"/>
              <w:rPr>
                <w:rFonts w:eastAsia="Times New Roman" w:cstheme="minorHAnsi"/>
              </w:rPr>
            </w:pPr>
            <w:r w:rsidRPr="00C901B7">
              <w:rPr>
                <w:rFonts w:eastAsia="Times New Roman" w:cstheme="minorHAnsi"/>
              </w:rPr>
              <w:t>Scrip is counted at least weekly</w:t>
            </w:r>
            <w:r w:rsidR="007C194D" w:rsidRPr="00C901B7">
              <w:rPr>
                <w:rFonts w:eastAsia="Times New Roman" w:cstheme="minorHAnsi"/>
              </w:rPr>
              <w:t xml:space="preserve"> by two people</w:t>
            </w:r>
            <w:r w:rsidRPr="00C901B7">
              <w:rPr>
                <w:rFonts w:eastAsia="Times New Roman" w:cstheme="minorHAnsi"/>
              </w:rPr>
              <w:t xml:space="preserve"> and compared to inventory records.</w:t>
            </w:r>
          </w:p>
        </w:tc>
      </w:tr>
      <w:tr w:rsidR="00C630BB" w:rsidRPr="00C901B7" w14:paraId="362C87B4" w14:textId="77777777" w:rsidTr="00074AEA">
        <w:trPr>
          <w:trHeight w:val="547"/>
        </w:trPr>
        <w:tc>
          <w:tcPr>
            <w:tcW w:w="468" w:type="dxa"/>
            <w:tcBorders>
              <w:top w:val="nil"/>
              <w:bottom w:val="nil"/>
              <w:right w:val="single" w:sz="4" w:space="0" w:color="auto"/>
            </w:tcBorders>
            <w:noWrap/>
            <w:vAlign w:val="bottom"/>
            <w:hideMark/>
          </w:tcPr>
          <w:p w14:paraId="222D851D"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vMerge w:val="restart"/>
            <w:tcBorders>
              <w:top w:val="single" w:sz="4" w:space="0" w:color="auto"/>
              <w:left w:val="nil"/>
              <w:right w:val="single" w:sz="4" w:space="0" w:color="auto"/>
            </w:tcBorders>
            <w:noWrap/>
            <w:vAlign w:val="center"/>
            <w:hideMark/>
          </w:tcPr>
          <w:p w14:paraId="475867A7" w14:textId="77777777" w:rsidR="00C630BB" w:rsidRPr="00C901B7" w:rsidRDefault="00C630BB" w:rsidP="00C630BB">
            <w:pPr>
              <w:spacing w:after="0" w:line="240" w:lineRule="auto"/>
              <w:jc w:val="center"/>
              <w:rPr>
                <w:rFonts w:eastAsia="Times New Roman" w:cstheme="minorHAnsi"/>
              </w:rPr>
            </w:pPr>
            <w:r w:rsidRPr="00C901B7">
              <w:rPr>
                <w:rFonts w:eastAsia="Times New Roman" w:cstheme="minorHAnsi"/>
              </w:rPr>
              <w:t>4</w:t>
            </w:r>
          </w:p>
        </w:tc>
        <w:tc>
          <w:tcPr>
            <w:tcW w:w="8452" w:type="dxa"/>
            <w:tcBorders>
              <w:top w:val="single" w:sz="4" w:space="0" w:color="auto"/>
              <w:left w:val="nil"/>
              <w:bottom w:val="single" w:sz="4" w:space="0" w:color="auto"/>
              <w:right w:val="single" w:sz="4" w:space="0" w:color="auto"/>
            </w:tcBorders>
            <w:noWrap/>
            <w:vAlign w:val="bottom"/>
            <w:hideMark/>
          </w:tcPr>
          <w:p w14:paraId="258D3B66" w14:textId="792D7EA1" w:rsidR="00C630BB" w:rsidRPr="00C901B7" w:rsidRDefault="00C630BB" w:rsidP="00C630BB">
            <w:pPr>
              <w:spacing w:after="0" w:line="240" w:lineRule="auto"/>
              <w:rPr>
                <w:rFonts w:eastAsia="Times New Roman" w:cstheme="minorHAnsi"/>
              </w:rPr>
            </w:pPr>
            <w:r w:rsidRPr="00C901B7">
              <w:rPr>
                <w:rFonts w:eastAsia="Times New Roman" w:cstheme="minorHAnsi"/>
              </w:rPr>
              <w:t>A written scrip agreement exists between the school/parish and the participants that allows the participant to choose how the rebates will be allocated,</w:t>
            </w:r>
          </w:p>
        </w:tc>
      </w:tr>
      <w:tr w:rsidR="00C630BB" w:rsidRPr="00C901B7" w14:paraId="0F016309" w14:textId="77777777" w:rsidTr="00074AEA">
        <w:trPr>
          <w:trHeight w:val="374"/>
        </w:trPr>
        <w:tc>
          <w:tcPr>
            <w:tcW w:w="468" w:type="dxa"/>
            <w:tcBorders>
              <w:top w:val="nil"/>
              <w:bottom w:val="nil"/>
              <w:right w:val="single" w:sz="4" w:space="0" w:color="auto"/>
            </w:tcBorders>
            <w:noWrap/>
            <w:vAlign w:val="bottom"/>
            <w:hideMark/>
          </w:tcPr>
          <w:p w14:paraId="1815A6CF"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vMerge/>
            <w:tcBorders>
              <w:left w:val="nil"/>
              <w:bottom w:val="single" w:sz="4" w:space="0" w:color="auto"/>
              <w:right w:val="single" w:sz="4" w:space="0" w:color="auto"/>
            </w:tcBorders>
            <w:noWrap/>
            <w:vAlign w:val="center"/>
            <w:hideMark/>
          </w:tcPr>
          <w:p w14:paraId="11AD228D" w14:textId="134C934C" w:rsidR="00C630BB" w:rsidRPr="00C901B7" w:rsidRDefault="00C630BB" w:rsidP="00C630BB">
            <w:pPr>
              <w:spacing w:after="0" w:line="240" w:lineRule="auto"/>
              <w:jc w:val="center"/>
              <w:rPr>
                <w:rFonts w:eastAsia="Times New Roman" w:cstheme="minorHAnsi"/>
              </w:rPr>
            </w:pPr>
          </w:p>
        </w:tc>
        <w:tc>
          <w:tcPr>
            <w:tcW w:w="8452" w:type="dxa"/>
            <w:tcBorders>
              <w:top w:val="single" w:sz="4" w:space="0" w:color="auto"/>
              <w:left w:val="nil"/>
              <w:bottom w:val="single" w:sz="4" w:space="0" w:color="auto"/>
              <w:right w:val="single" w:sz="4" w:space="0" w:color="auto"/>
            </w:tcBorders>
            <w:noWrap/>
            <w:vAlign w:val="bottom"/>
            <w:hideMark/>
          </w:tcPr>
          <w:p w14:paraId="3A133C69" w14:textId="356AFCF7" w:rsidR="00C630BB" w:rsidRPr="00C901B7" w:rsidRDefault="00C630BB" w:rsidP="00C630BB">
            <w:pPr>
              <w:spacing w:after="0" w:line="240" w:lineRule="auto"/>
              <w:rPr>
                <w:rFonts w:eastAsia="Times New Roman" w:cstheme="minorHAnsi"/>
              </w:rPr>
            </w:pPr>
            <w:r w:rsidRPr="00C901B7">
              <w:rPr>
                <w:rFonts w:eastAsia="Times New Roman" w:cstheme="minorHAnsi"/>
              </w:rPr>
              <w:t xml:space="preserve">  A.   One of the agreement options includes a cash back option.</w:t>
            </w:r>
          </w:p>
        </w:tc>
      </w:tr>
      <w:tr w:rsidR="00C630BB" w:rsidRPr="00C901B7" w14:paraId="292D789A" w14:textId="77777777" w:rsidTr="00074AEA">
        <w:trPr>
          <w:trHeight w:val="374"/>
        </w:trPr>
        <w:tc>
          <w:tcPr>
            <w:tcW w:w="468" w:type="dxa"/>
            <w:tcBorders>
              <w:top w:val="nil"/>
              <w:bottom w:val="nil"/>
              <w:right w:val="single" w:sz="4" w:space="0" w:color="auto"/>
            </w:tcBorders>
            <w:noWrap/>
            <w:vAlign w:val="bottom"/>
            <w:hideMark/>
          </w:tcPr>
          <w:p w14:paraId="43411069"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w:t>
            </w:r>
          </w:p>
        </w:tc>
        <w:tc>
          <w:tcPr>
            <w:tcW w:w="435" w:type="dxa"/>
            <w:tcBorders>
              <w:top w:val="single" w:sz="4" w:space="0" w:color="auto"/>
              <w:left w:val="nil"/>
              <w:bottom w:val="single" w:sz="4" w:space="0" w:color="auto"/>
              <w:right w:val="single" w:sz="4" w:space="0" w:color="auto"/>
            </w:tcBorders>
            <w:noWrap/>
            <w:vAlign w:val="center"/>
            <w:hideMark/>
          </w:tcPr>
          <w:p w14:paraId="321F5234" w14:textId="77777777" w:rsidR="00C630BB" w:rsidRPr="00C901B7" w:rsidRDefault="00C630BB" w:rsidP="00C630BB">
            <w:pPr>
              <w:spacing w:after="0" w:line="240" w:lineRule="auto"/>
              <w:jc w:val="center"/>
              <w:rPr>
                <w:rFonts w:eastAsia="Times New Roman" w:cstheme="minorHAnsi"/>
              </w:rPr>
            </w:pPr>
            <w:r w:rsidRPr="00C901B7">
              <w:rPr>
                <w:rFonts w:eastAsia="Times New Roman" w:cstheme="minorHAnsi"/>
              </w:rPr>
              <w:t>5</w:t>
            </w:r>
          </w:p>
        </w:tc>
        <w:tc>
          <w:tcPr>
            <w:tcW w:w="8452" w:type="dxa"/>
            <w:tcBorders>
              <w:top w:val="single" w:sz="4" w:space="0" w:color="auto"/>
              <w:left w:val="nil"/>
              <w:bottom w:val="single" w:sz="4" w:space="0" w:color="auto"/>
              <w:right w:val="single" w:sz="4" w:space="0" w:color="auto"/>
            </w:tcBorders>
            <w:noWrap/>
            <w:vAlign w:val="bottom"/>
            <w:hideMark/>
          </w:tcPr>
          <w:p w14:paraId="76A1685C" w14:textId="77777777" w:rsidR="00C630BB" w:rsidRPr="00C901B7" w:rsidRDefault="00C630BB" w:rsidP="00C630BB">
            <w:pPr>
              <w:spacing w:after="0" w:line="240" w:lineRule="auto"/>
              <w:rPr>
                <w:rFonts w:eastAsia="Times New Roman" w:cstheme="minorHAnsi"/>
              </w:rPr>
            </w:pPr>
            <w:r w:rsidRPr="00C901B7">
              <w:rPr>
                <w:rFonts w:eastAsia="Times New Roman" w:cstheme="minorHAnsi"/>
              </w:rPr>
              <w:t xml:space="preserve">Scrip is sent home with children </w:t>
            </w:r>
            <w:r w:rsidRPr="00C901B7">
              <w:rPr>
                <w:rFonts w:eastAsia="Times New Roman" w:cstheme="minorHAnsi"/>
                <w:b/>
                <w:bCs/>
              </w:rPr>
              <w:t>only if</w:t>
            </w:r>
            <w:r w:rsidRPr="00C901B7">
              <w:rPr>
                <w:rFonts w:eastAsia="Times New Roman" w:cstheme="minorHAnsi"/>
              </w:rPr>
              <w:t xml:space="preserve"> written consent is provided.</w:t>
            </w:r>
          </w:p>
        </w:tc>
      </w:tr>
    </w:tbl>
    <w:p w14:paraId="3CF2C455" w14:textId="77777777" w:rsidR="00EE6311" w:rsidRPr="00C901B7" w:rsidRDefault="00EE6311" w:rsidP="00BB0FEE">
      <w:pPr>
        <w:sectPr w:rsidR="00EE6311" w:rsidRPr="00C901B7" w:rsidSect="00D800CA">
          <w:footerReference w:type="even" r:id="rId153"/>
          <w:footerReference w:type="default" r:id="rId154"/>
          <w:pgSz w:w="12240" w:h="15840"/>
          <w:pgMar w:top="1440" w:right="1440" w:bottom="1440" w:left="1440" w:header="720" w:footer="720" w:gutter="0"/>
          <w:cols w:space="720"/>
          <w:docGrid w:linePitch="360"/>
        </w:sectPr>
      </w:pPr>
    </w:p>
    <w:p w14:paraId="1F724B45" w14:textId="77777777" w:rsidR="00FE22AB" w:rsidRPr="00C901B7" w:rsidRDefault="00FE22AB">
      <w:pPr>
        <w:rPr>
          <w:rFonts w:asciiTheme="majorHAnsi" w:eastAsiaTheme="majorEastAsia" w:hAnsiTheme="majorHAnsi" w:cstheme="majorBidi"/>
          <w:b/>
          <w:color w:val="365F91" w:themeColor="accent1" w:themeShade="BF"/>
          <w:sz w:val="28"/>
          <w:szCs w:val="32"/>
        </w:rPr>
      </w:pPr>
      <w:r w:rsidRPr="00C901B7">
        <w:br w:type="page"/>
      </w:r>
    </w:p>
    <w:p w14:paraId="4FEA545C" w14:textId="2521DEEF" w:rsidR="00EE6311" w:rsidRPr="00C901B7" w:rsidRDefault="00EE6311" w:rsidP="00EE6311">
      <w:pPr>
        <w:pStyle w:val="Heading2"/>
      </w:pPr>
      <w:bookmarkStart w:id="374" w:name="_Toc214888921"/>
      <w:r w:rsidRPr="00C901B7">
        <w:lastRenderedPageBreak/>
        <w:t>Sample Priest Housing Letter</w:t>
      </w:r>
      <w:bookmarkEnd w:id="374"/>
      <w:r w:rsidR="00195592" w:rsidRPr="00C901B7">
        <w:fldChar w:fldCharType="begin"/>
      </w:r>
      <w:r w:rsidR="00195592" w:rsidRPr="00C901B7">
        <w:instrText xml:space="preserve"> XE "Priest Housing Letter</w:instrText>
      </w:r>
      <w:r w:rsidR="00DB1F6F" w:rsidRPr="00C901B7">
        <w:instrText xml:space="preserve"> </w:instrText>
      </w:r>
      <w:r w:rsidR="00195592" w:rsidRPr="00C901B7">
        <w:instrText xml:space="preserve">(Sample)" </w:instrText>
      </w:r>
      <w:r w:rsidR="00195592" w:rsidRPr="00C901B7">
        <w:fldChar w:fldCharType="end"/>
      </w:r>
    </w:p>
    <w:p w14:paraId="7E4BA1E7" w14:textId="04B4CC1A" w:rsidR="00EE6311" w:rsidRPr="00C901B7" w:rsidRDefault="00EE6311" w:rsidP="00EE6311">
      <w:pPr>
        <w:jc w:val="center"/>
        <w:rPr>
          <w:b/>
          <w:sz w:val="28"/>
          <w:szCs w:val="28"/>
        </w:rPr>
      </w:pPr>
      <w:r w:rsidRPr="00C901B7">
        <w:rPr>
          <w:b/>
          <w:sz w:val="28"/>
          <w:szCs w:val="28"/>
        </w:rPr>
        <w:t>Compensation for Cler</w:t>
      </w:r>
      <w:bookmarkStart w:id="375" w:name="PriestHousingSample"/>
      <w:bookmarkEnd w:id="375"/>
      <w:r w:rsidRPr="00C901B7">
        <w:rPr>
          <w:b/>
          <w:sz w:val="28"/>
          <w:szCs w:val="28"/>
        </w:rPr>
        <w:t>gy on the [Parish Name] Payroll</w:t>
      </w:r>
    </w:p>
    <w:p w14:paraId="368F0D09" w14:textId="3AFF3109" w:rsidR="00EE6311" w:rsidRPr="00C901B7" w:rsidRDefault="00EE6311" w:rsidP="00EE6311">
      <w:pPr>
        <w:jc w:val="center"/>
        <w:rPr>
          <w:b/>
        </w:rPr>
      </w:pPr>
      <w:r w:rsidRPr="00C901B7">
        <w:rPr>
          <w:b/>
        </w:rPr>
        <w:t>Calendar Year 20XX</w:t>
      </w:r>
    </w:p>
    <w:p w14:paraId="28F3DE53" w14:textId="281523C3" w:rsidR="00EE6311" w:rsidRPr="00C901B7" w:rsidRDefault="00EE6311" w:rsidP="00EE6311">
      <w:r w:rsidRPr="00C901B7">
        <w:t xml:space="preserve">Compensation for Father </w:t>
      </w:r>
      <w:r w:rsidR="00103383" w:rsidRPr="00C901B7">
        <w:t>First Last</w:t>
      </w:r>
      <w:r w:rsidRPr="00C901B7">
        <w:t xml:space="preserve"> will be paid in calendar year 20XX in accordance with the Diocese of Des Moines Priest Compensation Letter. </w:t>
      </w:r>
    </w:p>
    <w:p w14:paraId="2EA4D7A4" w14:textId="36E3F86D" w:rsidR="00EE6311" w:rsidRPr="00C901B7" w:rsidRDefault="00EE6311" w:rsidP="00EE6311">
      <w:r w:rsidRPr="00C901B7">
        <w:t xml:space="preserve">Father Michael J. Fox also will be provided free housing, with an estimated fair market value of $X,XXX per month. </w:t>
      </w:r>
    </w:p>
    <w:p w14:paraId="04F17EFB" w14:textId="5C99DB23" w:rsidR="00EE6311" w:rsidRPr="00C901B7" w:rsidRDefault="00EE6311" w:rsidP="00EE6311">
      <w:r w:rsidRPr="00C901B7">
        <w:t xml:space="preserve">Approved by the [Parish Name] Finance Council on </w:t>
      </w:r>
      <w:r w:rsidR="00076355" w:rsidRPr="00C901B7">
        <w:t>MM/DD/YYYY</w:t>
      </w:r>
      <w:r w:rsidRPr="00C901B7">
        <w:t>.</w:t>
      </w:r>
    </w:p>
    <w:p w14:paraId="3FA112D7" w14:textId="77777777" w:rsidR="00EE6311" w:rsidRPr="00C901B7" w:rsidRDefault="00EE6311" w:rsidP="00EE6311"/>
    <w:p w14:paraId="215C89AA" w14:textId="77777777" w:rsidR="00EE6311" w:rsidRPr="00C901B7" w:rsidRDefault="00EE6311" w:rsidP="00EE6311">
      <w:r w:rsidRPr="00C901B7">
        <w:t>Jane Doe</w:t>
      </w:r>
    </w:p>
    <w:p w14:paraId="761A0423" w14:textId="4DA9BB75" w:rsidR="00EE6311" w:rsidRDefault="00EE6311" w:rsidP="00EE6311">
      <w:r w:rsidRPr="00C901B7">
        <w:t>[Parish Name] Finance Council Chair</w:t>
      </w:r>
    </w:p>
    <w:p w14:paraId="60BA6360" w14:textId="59B2D719" w:rsidR="001F44C1" w:rsidRPr="00394CB4" w:rsidRDefault="001F44C1" w:rsidP="00BB0FEE"/>
    <w:p w14:paraId="2043AA58" w14:textId="2924AAD0" w:rsidR="0042095C" w:rsidRPr="00C2751D" w:rsidRDefault="0042095C" w:rsidP="0042095C">
      <w:pPr>
        <w:spacing w:after="0"/>
      </w:pPr>
    </w:p>
    <w:sectPr w:rsidR="0042095C" w:rsidRPr="00C2751D" w:rsidSect="00D800CA">
      <w:footerReference w:type="default" r:id="rId155"/>
      <w:type w:val="continuous"/>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4" w:author="Laura Hofstrand" w:date="2025-10-06T09:28:00Z" w:initials="LH">
    <w:p w14:paraId="72C050D4" w14:textId="77777777" w:rsidR="007F5887" w:rsidRDefault="007F5887" w:rsidP="007F5887">
      <w:pPr>
        <w:pStyle w:val="CommentText"/>
      </w:pPr>
      <w:r>
        <w:rPr>
          <w:rStyle w:val="CommentReference"/>
        </w:rPr>
        <w:annotationRef/>
      </w:r>
      <w:r>
        <w:t>Review with Bob</w:t>
      </w:r>
    </w:p>
  </w:comment>
  <w:comment w:id="56" w:author="Laura Hofstrand" w:date="2025-10-06T09:28:00Z" w:initials="LH">
    <w:p w14:paraId="423EA1CE" w14:textId="77777777" w:rsidR="007F5887" w:rsidRDefault="007F5887" w:rsidP="007F5887">
      <w:pPr>
        <w:pStyle w:val="CommentText"/>
      </w:pPr>
      <w:r>
        <w:rPr>
          <w:rStyle w:val="CommentReference"/>
        </w:rPr>
        <w:annotationRef/>
      </w:r>
      <w:r>
        <w:t>Any changes needed for cash count procedure?</w:t>
      </w:r>
    </w:p>
  </w:comment>
  <w:comment w:id="96" w:author="Laura Hofstrand" w:date="2025-10-06T15:36:00Z" w:initials="LH">
    <w:p w14:paraId="062E4471" w14:textId="77777777" w:rsidR="00D21CE8" w:rsidRDefault="00D21CE8" w:rsidP="00D21CE8">
      <w:pPr>
        <w:pStyle w:val="CommentText"/>
      </w:pPr>
      <w:r>
        <w:rPr>
          <w:rStyle w:val="CommentReference"/>
        </w:rPr>
        <w:annotationRef/>
      </w:r>
      <w:r>
        <w:t>Is all of this still accurate?</w:t>
      </w:r>
    </w:p>
  </w:comment>
  <w:comment w:id="104" w:author="Laura Hofstrand" w:date="2025-10-06T16:22:00Z" w:initials="LH">
    <w:p w14:paraId="3ED422AE" w14:textId="77777777" w:rsidR="00D05D05" w:rsidRDefault="00D05D05" w:rsidP="00D05D05">
      <w:pPr>
        <w:pStyle w:val="CommentText"/>
      </w:pPr>
      <w:r>
        <w:rPr>
          <w:rStyle w:val="CommentReference"/>
        </w:rPr>
        <w:annotationRef/>
      </w:r>
      <w:r>
        <w:t>How to word this for ACH payments...</w:t>
      </w:r>
    </w:p>
  </w:comment>
  <w:comment w:id="121" w:author="Laura Hofstrand" w:date="2025-10-06T16:30:00Z" w:initials="LH">
    <w:p w14:paraId="719940B6" w14:textId="77777777" w:rsidR="00501EEB" w:rsidRDefault="00501EEB" w:rsidP="00501EEB">
      <w:pPr>
        <w:pStyle w:val="CommentText"/>
      </w:pPr>
      <w:r>
        <w:rPr>
          <w:rStyle w:val="CommentReference"/>
        </w:rPr>
        <w:annotationRef/>
      </w:r>
      <w:r>
        <w:t>Do we still want this? Do want it to say something different?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2C050D4" w15:done="0"/>
  <w15:commentEx w15:paraId="423EA1CE" w15:done="0"/>
  <w15:commentEx w15:paraId="062E4471" w15:done="0"/>
  <w15:commentEx w15:paraId="3ED422AE" w15:done="0"/>
  <w15:commentEx w15:paraId="719940B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4016EF5" w16cex:dateUtc="2025-10-06T14:28:00Z"/>
  <w16cex:commentExtensible w16cex:durableId="7D94756A" w16cex:dateUtc="2025-10-06T14:28:00Z"/>
  <w16cex:commentExtensible w16cex:durableId="5FDF98D3" w16cex:dateUtc="2025-10-06T20:36:00Z"/>
  <w16cex:commentExtensible w16cex:durableId="58571E94" w16cex:dateUtc="2025-10-06T21:22:00Z"/>
  <w16cex:commentExtensible w16cex:durableId="769C2D97" w16cex:dateUtc="2025-10-06T21: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2C050D4" w16cid:durableId="24016EF5"/>
  <w16cid:commentId w16cid:paraId="423EA1CE" w16cid:durableId="7D94756A"/>
  <w16cid:commentId w16cid:paraId="062E4471" w16cid:durableId="5FDF98D3"/>
  <w16cid:commentId w16cid:paraId="3ED422AE" w16cid:durableId="58571E94"/>
  <w16cid:commentId w16cid:paraId="719940B6" w16cid:durableId="769C2D9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147B6" w14:textId="77777777" w:rsidR="00261676" w:rsidRDefault="00261676" w:rsidP="00921C64">
      <w:pPr>
        <w:spacing w:after="0" w:line="240" w:lineRule="auto"/>
      </w:pPr>
      <w:r>
        <w:separator/>
      </w:r>
    </w:p>
  </w:endnote>
  <w:endnote w:type="continuationSeparator" w:id="0">
    <w:p w14:paraId="5F0EF663" w14:textId="77777777" w:rsidR="00261676" w:rsidRDefault="00261676" w:rsidP="00921C64">
      <w:pPr>
        <w:spacing w:after="0" w:line="240" w:lineRule="auto"/>
      </w:pPr>
      <w:r>
        <w:continuationSeparator/>
      </w:r>
    </w:p>
  </w:endnote>
  <w:endnote w:type="continuationNotice" w:id="1">
    <w:p w14:paraId="4BFE2210" w14:textId="77777777" w:rsidR="00261676" w:rsidRDefault="002616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EPIFLI+Arial,Italic">
    <w:altName w:val="Arial"/>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9590159"/>
      <w:docPartObj>
        <w:docPartGallery w:val="Page Numbers (Bottom of Page)"/>
        <w:docPartUnique/>
      </w:docPartObj>
    </w:sdtPr>
    <w:sdtEndPr>
      <w:rPr>
        <w:spacing w:val="60"/>
      </w:rPr>
    </w:sdtEndPr>
    <w:sdtContent>
      <w:p w14:paraId="06917AE3" w14:textId="75ADDDA1" w:rsidR="001C7F8B" w:rsidRPr="005747F7" w:rsidRDefault="001C7F8B" w:rsidP="00EE6311">
        <w:pPr>
          <w:pStyle w:val="Footer"/>
          <w:pBdr>
            <w:top w:val="single" w:sz="4" w:space="1" w:color="D9D9D9" w:themeColor="background1" w:themeShade="D9"/>
          </w:pBdr>
          <w:rPr>
            <w:spacing w:val="60"/>
          </w:rPr>
        </w:pPr>
        <w:r w:rsidRPr="005747F7">
          <w:rPr>
            <w:spacing w:val="60"/>
          </w:rPr>
          <w:fldChar w:fldCharType="begin"/>
        </w:r>
        <w:r w:rsidRPr="005747F7">
          <w:rPr>
            <w:spacing w:val="60"/>
          </w:rPr>
          <w:instrText xml:space="preserve"> PAGE   \* MERGEFORMAT </w:instrText>
        </w:r>
        <w:r w:rsidRPr="005747F7">
          <w:rPr>
            <w:spacing w:val="60"/>
          </w:rPr>
          <w:fldChar w:fldCharType="separate"/>
        </w:r>
        <w:r w:rsidR="009B6999">
          <w:rPr>
            <w:noProof/>
            <w:spacing w:val="60"/>
          </w:rPr>
          <w:t>30</w:t>
        </w:r>
        <w:r w:rsidRPr="005747F7">
          <w:rPr>
            <w:spacing w:val="60"/>
          </w:rPr>
          <w:fldChar w:fldCharType="end"/>
        </w:r>
        <w:r w:rsidRPr="005747F7">
          <w:rPr>
            <w:spacing w:val="60"/>
          </w:rPr>
          <w:t xml:space="preserve"> | Page</w:t>
        </w:r>
      </w:p>
      <w:p w14:paraId="16241808" w14:textId="23ED9EEB" w:rsidR="001C7F8B" w:rsidRPr="005747F7" w:rsidRDefault="001C7F8B" w:rsidP="00EE6311">
        <w:pPr>
          <w:pStyle w:val="Footer"/>
          <w:pBdr>
            <w:top w:val="single" w:sz="4" w:space="1" w:color="D9D9D9" w:themeColor="background1" w:themeShade="D9"/>
          </w:pBdr>
          <w:jc w:val="right"/>
          <w:rPr>
            <w:spacing w:val="60"/>
          </w:rPr>
        </w:pPr>
        <w:r>
          <w:rPr>
            <w:spacing w:val="60"/>
          </w:rPr>
          <w:t>August 2017</w:t>
        </w:r>
      </w:p>
    </w:sdtContent>
  </w:sdt>
  <w:p w14:paraId="01BA9BEA" w14:textId="77777777" w:rsidR="001C7F8B" w:rsidRPr="005747F7" w:rsidRDefault="001C7F8B" w:rsidP="00AE46AE">
    <w:pPr>
      <w:pStyle w:val="Footer"/>
      <w:jc w:val="center"/>
      <w:rPr>
        <w:spacing w:val="60"/>
        <w:sz w:val="20"/>
      </w:rPr>
    </w:pPr>
    <w:r w:rsidRPr="005747F7">
      <w:rPr>
        <w:spacing w:val="60"/>
        <w:sz w:val="20"/>
      </w:rPr>
      <w:t>Diocese of Des Moines</w:t>
    </w:r>
  </w:p>
  <w:p w14:paraId="6EFC0B8A" w14:textId="77777777" w:rsidR="001C7F8B" w:rsidRPr="00AE46AE" w:rsidRDefault="001C7F8B" w:rsidP="00AE46AE">
    <w:pPr>
      <w:pStyle w:val="Footer"/>
      <w:ind w:firstLine="7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6910308"/>
      <w:docPartObj>
        <w:docPartGallery w:val="Page Numbers (Bottom of Page)"/>
        <w:docPartUnique/>
      </w:docPartObj>
    </w:sdtPr>
    <w:sdtEndPr>
      <w:rPr>
        <w:spacing w:val="60"/>
      </w:rPr>
    </w:sdtEndPr>
    <w:sdtContent>
      <w:p w14:paraId="0D4178AF" w14:textId="1A1C1BA2" w:rsidR="001C7F8B" w:rsidRPr="005747F7" w:rsidRDefault="001C7F8B" w:rsidP="006206EA">
        <w:pPr>
          <w:pStyle w:val="Footer"/>
          <w:pBdr>
            <w:top w:val="single" w:sz="4" w:space="1" w:color="D9D9D9" w:themeColor="background1" w:themeShade="D9"/>
          </w:pBdr>
          <w:jc w:val="right"/>
          <w:rPr>
            <w:spacing w:val="60"/>
          </w:rPr>
        </w:pPr>
        <w:r w:rsidRPr="005747F7">
          <w:rPr>
            <w:spacing w:val="60"/>
          </w:rPr>
          <w:fldChar w:fldCharType="begin"/>
        </w:r>
        <w:r w:rsidRPr="005747F7">
          <w:rPr>
            <w:spacing w:val="60"/>
          </w:rPr>
          <w:instrText xml:space="preserve"> PAGE   \* MERGEFORMAT </w:instrText>
        </w:r>
        <w:r w:rsidRPr="005747F7">
          <w:rPr>
            <w:spacing w:val="60"/>
          </w:rPr>
          <w:fldChar w:fldCharType="separate"/>
        </w:r>
        <w:r w:rsidR="009B6999">
          <w:rPr>
            <w:noProof/>
            <w:spacing w:val="60"/>
          </w:rPr>
          <w:t>37</w:t>
        </w:r>
        <w:r w:rsidRPr="005747F7">
          <w:rPr>
            <w:spacing w:val="60"/>
          </w:rPr>
          <w:fldChar w:fldCharType="end"/>
        </w:r>
        <w:r w:rsidRPr="005747F7">
          <w:rPr>
            <w:spacing w:val="60"/>
          </w:rPr>
          <w:t xml:space="preserve"> | Page</w:t>
        </w:r>
      </w:p>
      <w:p w14:paraId="23BF77CA" w14:textId="174F88B9" w:rsidR="001C7F8B" w:rsidRPr="005747F7" w:rsidRDefault="0020230C" w:rsidP="006206EA">
        <w:pPr>
          <w:pStyle w:val="Footer"/>
          <w:pBdr>
            <w:top w:val="single" w:sz="4" w:space="1" w:color="D9D9D9" w:themeColor="background1" w:themeShade="D9"/>
          </w:pBdr>
          <w:rPr>
            <w:spacing w:val="60"/>
          </w:rPr>
        </w:pPr>
        <w:r>
          <w:rPr>
            <w:spacing w:val="60"/>
          </w:rPr>
          <w:t>November 2025</w:t>
        </w:r>
      </w:p>
    </w:sdtContent>
  </w:sdt>
  <w:p w14:paraId="03634C4A" w14:textId="77777777" w:rsidR="001C7F8B" w:rsidRPr="005747F7" w:rsidRDefault="001C7F8B" w:rsidP="006206EA">
    <w:pPr>
      <w:pStyle w:val="Footer"/>
      <w:jc w:val="center"/>
      <w:rPr>
        <w:spacing w:val="60"/>
        <w:sz w:val="20"/>
      </w:rPr>
    </w:pPr>
    <w:r w:rsidRPr="005747F7">
      <w:rPr>
        <w:spacing w:val="60"/>
        <w:sz w:val="20"/>
      </w:rPr>
      <w:t>Diocese of Des Moines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1211896"/>
      <w:docPartObj>
        <w:docPartGallery w:val="Page Numbers (Bottom of Page)"/>
        <w:docPartUnique/>
      </w:docPartObj>
    </w:sdtPr>
    <w:sdtEndPr>
      <w:rPr>
        <w:spacing w:val="60"/>
      </w:rPr>
    </w:sdtEndPr>
    <w:sdtContent>
      <w:p w14:paraId="5B9E7470" w14:textId="1756023A" w:rsidR="001C7F8B" w:rsidRPr="005747F7" w:rsidRDefault="001C7F8B" w:rsidP="00EE6311">
        <w:pPr>
          <w:pStyle w:val="Footer"/>
          <w:pBdr>
            <w:top w:val="single" w:sz="4" w:space="1" w:color="D9D9D9" w:themeColor="background1" w:themeShade="D9"/>
          </w:pBdr>
          <w:rPr>
            <w:spacing w:val="60"/>
          </w:rPr>
        </w:pPr>
        <w:r w:rsidRPr="005747F7">
          <w:rPr>
            <w:spacing w:val="60"/>
          </w:rPr>
          <w:fldChar w:fldCharType="begin"/>
        </w:r>
        <w:r w:rsidRPr="005747F7">
          <w:rPr>
            <w:spacing w:val="60"/>
          </w:rPr>
          <w:instrText xml:space="preserve"> PAGE   \* MERGEFORMAT </w:instrText>
        </w:r>
        <w:r w:rsidRPr="005747F7">
          <w:rPr>
            <w:spacing w:val="60"/>
          </w:rPr>
          <w:fldChar w:fldCharType="separate"/>
        </w:r>
        <w:r w:rsidR="009B6999">
          <w:rPr>
            <w:noProof/>
            <w:spacing w:val="60"/>
          </w:rPr>
          <w:t>38</w:t>
        </w:r>
        <w:r w:rsidRPr="005747F7">
          <w:rPr>
            <w:spacing w:val="60"/>
          </w:rPr>
          <w:fldChar w:fldCharType="end"/>
        </w:r>
        <w:r w:rsidRPr="005747F7">
          <w:rPr>
            <w:spacing w:val="60"/>
          </w:rPr>
          <w:t xml:space="preserve"> | Page</w:t>
        </w:r>
      </w:p>
      <w:p w14:paraId="68E5DA01" w14:textId="77777777" w:rsidR="001C7F8B" w:rsidRPr="005747F7" w:rsidRDefault="001C7F8B" w:rsidP="00EE6311">
        <w:pPr>
          <w:pStyle w:val="Footer"/>
          <w:pBdr>
            <w:top w:val="single" w:sz="4" w:space="1" w:color="D9D9D9" w:themeColor="background1" w:themeShade="D9"/>
          </w:pBdr>
          <w:jc w:val="right"/>
          <w:rPr>
            <w:spacing w:val="60"/>
          </w:rPr>
        </w:pPr>
        <w:r>
          <w:rPr>
            <w:spacing w:val="60"/>
          </w:rPr>
          <w:t>August 2017</w:t>
        </w:r>
      </w:p>
    </w:sdtContent>
  </w:sdt>
  <w:p w14:paraId="54E95917" w14:textId="77777777" w:rsidR="001C7F8B" w:rsidRPr="005747F7" w:rsidRDefault="001C7F8B" w:rsidP="00AE46AE">
    <w:pPr>
      <w:pStyle w:val="Footer"/>
      <w:jc w:val="center"/>
      <w:rPr>
        <w:spacing w:val="60"/>
        <w:sz w:val="20"/>
      </w:rPr>
    </w:pPr>
    <w:r w:rsidRPr="005747F7">
      <w:rPr>
        <w:spacing w:val="60"/>
        <w:sz w:val="20"/>
      </w:rPr>
      <w:t>Diocese of Des Moines</w:t>
    </w:r>
  </w:p>
  <w:p w14:paraId="170BA372" w14:textId="77777777" w:rsidR="001C7F8B" w:rsidRPr="00AE46AE" w:rsidRDefault="001C7F8B" w:rsidP="00AE46AE">
    <w:pPr>
      <w:pStyle w:val="Footer"/>
      <w:ind w:firstLine="72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1599382"/>
      <w:docPartObj>
        <w:docPartGallery w:val="Page Numbers (Bottom of Page)"/>
        <w:docPartUnique/>
      </w:docPartObj>
    </w:sdtPr>
    <w:sdtEndPr>
      <w:rPr>
        <w:spacing w:val="60"/>
      </w:rPr>
    </w:sdtEndPr>
    <w:sdtContent>
      <w:p w14:paraId="216742EA" w14:textId="7740283D" w:rsidR="001C7F8B" w:rsidRPr="005747F7" w:rsidRDefault="001C7F8B">
        <w:pPr>
          <w:pStyle w:val="Footer"/>
          <w:pBdr>
            <w:top w:val="single" w:sz="4" w:space="1" w:color="D9D9D9" w:themeColor="background1" w:themeShade="D9"/>
          </w:pBdr>
          <w:jc w:val="right"/>
          <w:rPr>
            <w:spacing w:val="60"/>
          </w:rPr>
        </w:pPr>
        <w:r w:rsidRPr="005747F7">
          <w:rPr>
            <w:spacing w:val="60"/>
          </w:rPr>
          <w:fldChar w:fldCharType="begin"/>
        </w:r>
        <w:r w:rsidRPr="005747F7">
          <w:rPr>
            <w:spacing w:val="60"/>
          </w:rPr>
          <w:instrText xml:space="preserve"> PAGE   \* MERGEFORMAT </w:instrText>
        </w:r>
        <w:r w:rsidRPr="005747F7">
          <w:rPr>
            <w:spacing w:val="60"/>
          </w:rPr>
          <w:fldChar w:fldCharType="separate"/>
        </w:r>
        <w:r w:rsidR="009B6999">
          <w:rPr>
            <w:noProof/>
            <w:spacing w:val="60"/>
          </w:rPr>
          <w:t>31</w:t>
        </w:r>
        <w:r w:rsidRPr="005747F7">
          <w:rPr>
            <w:spacing w:val="60"/>
          </w:rPr>
          <w:fldChar w:fldCharType="end"/>
        </w:r>
        <w:r w:rsidRPr="005747F7">
          <w:rPr>
            <w:spacing w:val="60"/>
          </w:rPr>
          <w:t xml:space="preserve"> | Page</w:t>
        </w:r>
      </w:p>
      <w:p w14:paraId="117EDBEF" w14:textId="3B4C791E" w:rsidR="001C7F8B" w:rsidRPr="005747F7" w:rsidRDefault="0020230C" w:rsidP="005747F7">
        <w:pPr>
          <w:pStyle w:val="Footer"/>
          <w:pBdr>
            <w:top w:val="single" w:sz="4" w:space="1" w:color="D9D9D9" w:themeColor="background1" w:themeShade="D9"/>
          </w:pBdr>
          <w:rPr>
            <w:spacing w:val="60"/>
          </w:rPr>
        </w:pPr>
        <w:r>
          <w:rPr>
            <w:spacing w:val="60"/>
          </w:rPr>
          <w:t>November 2025</w:t>
        </w:r>
      </w:p>
    </w:sdtContent>
  </w:sdt>
  <w:p w14:paraId="4AC819E5" w14:textId="77777777" w:rsidR="001C7F8B" w:rsidRPr="005747F7" w:rsidRDefault="001C7F8B" w:rsidP="005747F7">
    <w:pPr>
      <w:pStyle w:val="Footer"/>
      <w:jc w:val="center"/>
      <w:rPr>
        <w:spacing w:val="60"/>
        <w:sz w:val="20"/>
      </w:rPr>
    </w:pPr>
    <w:r w:rsidRPr="005747F7">
      <w:rPr>
        <w:spacing w:val="60"/>
        <w:sz w:val="20"/>
      </w:rPr>
      <w:t>Diocese of Des Moines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5460790"/>
      <w:docPartObj>
        <w:docPartGallery w:val="Page Numbers (Bottom of Page)"/>
        <w:docPartUnique/>
      </w:docPartObj>
    </w:sdtPr>
    <w:sdtEndPr>
      <w:rPr>
        <w:spacing w:val="60"/>
      </w:rPr>
    </w:sdtEndPr>
    <w:sdtContent>
      <w:p w14:paraId="2201D1AF" w14:textId="6CF91544" w:rsidR="001C7F8B" w:rsidRPr="005747F7" w:rsidRDefault="001C7F8B" w:rsidP="00EE6311">
        <w:pPr>
          <w:pStyle w:val="Footer"/>
          <w:pBdr>
            <w:top w:val="single" w:sz="4" w:space="1" w:color="D9D9D9" w:themeColor="background1" w:themeShade="D9"/>
          </w:pBdr>
          <w:rPr>
            <w:spacing w:val="60"/>
          </w:rPr>
        </w:pPr>
        <w:r w:rsidRPr="005747F7">
          <w:rPr>
            <w:spacing w:val="60"/>
          </w:rPr>
          <w:fldChar w:fldCharType="begin"/>
        </w:r>
        <w:r w:rsidRPr="005747F7">
          <w:rPr>
            <w:spacing w:val="60"/>
          </w:rPr>
          <w:instrText xml:space="preserve"> PAGE   \* MERGEFORMAT </w:instrText>
        </w:r>
        <w:r w:rsidRPr="005747F7">
          <w:rPr>
            <w:spacing w:val="60"/>
          </w:rPr>
          <w:fldChar w:fldCharType="separate"/>
        </w:r>
        <w:r w:rsidR="009B6999">
          <w:rPr>
            <w:noProof/>
            <w:spacing w:val="60"/>
          </w:rPr>
          <w:t>46</w:t>
        </w:r>
        <w:r w:rsidRPr="005747F7">
          <w:rPr>
            <w:spacing w:val="60"/>
          </w:rPr>
          <w:fldChar w:fldCharType="end"/>
        </w:r>
        <w:r w:rsidRPr="005747F7">
          <w:rPr>
            <w:spacing w:val="60"/>
          </w:rPr>
          <w:t xml:space="preserve"> | Page</w:t>
        </w:r>
      </w:p>
      <w:p w14:paraId="3AD5F77F" w14:textId="68DE972A" w:rsidR="001C7F8B" w:rsidRPr="005747F7" w:rsidRDefault="001C7F8B" w:rsidP="00EE6311">
        <w:pPr>
          <w:pStyle w:val="Footer"/>
          <w:pBdr>
            <w:top w:val="single" w:sz="4" w:space="1" w:color="D9D9D9" w:themeColor="background1" w:themeShade="D9"/>
          </w:pBdr>
          <w:jc w:val="right"/>
          <w:rPr>
            <w:spacing w:val="60"/>
          </w:rPr>
        </w:pPr>
        <w:r>
          <w:rPr>
            <w:spacing w:val="60"/>
          </w:rPr>
          <w:t>July 2021</w:t>
        </w:r>
      </w:p>
    </w:sdtContent>
  </w:sdt>
  <w:p w14:paraId="3D84A392" w14:textId="77777777" w:rsidR="001C7F8B" w:rsidRPr="005747F7" w:rsidRDefault="001C7F8B" w:rsidP="00AE46AE">
    <w:pPr>
      <w:pStyle w:val="Footer"/>
      <w:jc w:val="center"/>
      <w:rPr>
        <w:spacing w:val="60"/>
        <w:sz w:val="20"/>
      </w:rPr>
    </w:pPr>
    <w:r w:rsidRPr="005747F7">
      <w:rPr>
        <w:spacing w:val="60"/>
        <w:sz w:val="20"/>
      </w:rPr>
      <w:t>Diocese of Des Moines</w:t>
    </w:r>
  </w:p>
  <w:p w14:paraId="2483E91D" w14:textId="77777777" w:rsidR="001C7F8B" w:rsidRPr="00AE46AE" w:rsidRDefault="001C7F8B" w:rsidP="00AE46AE">
    <w:pPr>
      <w:pStyle w:val="Footer"/>
      <w:ind w:firstLine="72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1236647"/>
      <w:docPartObj>
        <w:docPartGallery w:val="Page Numbers (Bottom of Page)"/>
        <w:docPartUnique/>
      </w:docPartObj>
    </w:sdtPr>
    <w:sdtEndPr>
      <w:rPr>
        <w:spacing w:val="60"/>
      </w:rPr>
    </w:sdtEndPr>
    <w:sdtContent>
      <w:p w14:paraId="22F8394B" w14:textId="393BF677" w:rsidR="001C7F8B" w:rsidRPr="005747F7" w:rsidRDefault="001C7F8B" w:rsidP="00EE6311">
        <w:pPr>
          <w:pStyle w:val="Footer"/>
          <w:pBdr>
            <w:top w:val="single" w:sz="4" w:space="1" w:color="D9D9D9" w:themeColor="background1" w:themeShade="D9"/>
          </w:pBdr>
          <w:rPr>
            <w:spacing w:val="60"/>
          </w:rPr>
        </w:pPr>
        <w:r w:rsidRPr="005747F7">
          <w:rPr>
            <w:spacing w:val="60"/>
          </w:rPr>
          <w:fldChar w:fldCharType="begin"/>
        </w:r>
        <w:r w:rsidRPr="005747F7">
          <w:rPr>
            <w:spacing w:val="60"/>
          </w:rPr>
          <w:instrText xml:space="preserve"> PAGE   \* MERGEFORMAT </w:instrText>
        </w:r>
        <w:r w:rsidRPr="005747F7">
          <w:rPr>
            <w:spacing w:val="60"/>
          </w:rPr>
          <w:fldChar w:fldCharType="separate"/>
        </w:r>
        <w:r w:rsidR="009B6999">
          <w:rPr>
            <w:noProof/>
            <w:spacing w:val="60"/>
          </w:rPr>
          <w:t>66</w:t>
        </w:r>
        <w:r w:rsidRPr="005747F7">
          <w:rPr>
            <w:spacing w:val="60"/>
          </w:rPr>
          <w:fldChar w:fldCharType="end"/>
        </w:r>
        <w:r w:rsidRPr="005747F7">
          <w:rPr>
            <w:spacing w:val="60"/>
          </w:rPr>
          <w:t xml:space="preserve"> | Page</w:t>
        </w:r>
      </w:p>
      <w:p w14:paraId="27BAAEDD" w14:textId="2E2EAD0C" w:rsidR="001C7F8B" w:rsidRPr="005747F7" w:rsidRDefault="001C7F8B" w:rsidP="00EE6311">
        <w:pPr>
          <w:pStyle w:val="Footer"/>
          <w:pBdr>
            <w:top w:val="single" w:sz="4" w:space="1" w:color="D9D9D9" w:themeColor="background1" w:themeShade="D9"/>
          </w:pBdr>
          <w:jc w:val="right"/>
          <w:rPr>
            <w:spacing w:val="60"/>
          </w:rPr>
        </w:pPr>
        <w:r>
          <w:rPr>
            <w:spacing w:val="60"/>
          </w:rPr>
          <w:t>August 2017</w:t>
        </w:r>
      </w:p>
    </w:sdtContent>
  </w:sdt>
  <w:p w14:paraId="3FD32C1A" w14:textId="77777777" w:rsidR="001C7F8B" w:rsidRPr="005747F7" w:rsidRDefault="001C7F8B" w:rsidP="00AE46AE">
    <w:pPr>
      <w:pStyle w:val="Footer"/>
      <w:jc w:val="center"/>
      <w:rPr>
        <w:spacing w:val="60"/>
        <w:sz w:val="20"/>
      </w:rPr>
    </w:pPr>
    <w:r w:rsidRPr="005747F7">
      <w:rPr>
        <w:spacing w:val="60"/>
        <w:sz w:val="20"/>
      </w:rPr>
      <w:t>Diocese of Des Moines</w:t>
    </w:r>
  </w:p>
  <w:p w14:paraId="234FB6CA" w14:textId="77777777" w:rsidR="001C7F8B" w:rsidRPr="00AE46AE" w:rsidRDefault="001C7F8B" w:rsidP="00AE46AE">
    <w:pPr>
      <w:pStyle w:val="Footer"/>
      <w:ind w:firstLine="72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6796207"/>
      <w:docPartObj>
        <w:docPartGallery w:val="Page Numbers (Bottom of Page)"/>
        <w:docPartUnique/>
      </w:docPartObj>
    </w:sdtPr>
    <w:sdtEndPr>
      <w:rPr>
        <w:spacing w:val="60"/>
      </w:rPr>
    </w:sdtEndPr>
    <w:sdtContent>
      <w:p w14:paraId="4C3C9785" w14:textId="4BB76754" w:rsidR="001C7F8B" w:rsidRPr="005747F7" w:rsidRDefault="001C7F8B" w:rsidP="006206EA">
        <w:pPr>
          <w:pStyle w:val="Footer"/>
          <w:pBdr>
            <w:top w:val="single" w:sz="4" w:space="1" w:color="D9D9D9" w:themeColor="background1" w:themeShade="D9"/>
          </w:pBdr>
          <w:jc w:val="right"/>
          <w:rPr>
            <w:spacing w:val="60"/>
          </w:rPr>
        </w:pPr>
        <w:r w:rsidRPr="005747F7">
          <w:rPr>
            <w:spacing w:val="60"/>
          </w:rPr>
          <w:fldChar w:fldCharType="begin"/>
        </w:r>
        <w:r w:rsidRPr="005747F7">
          <w:rPr>
            <w:spacing w:val="60"/>
          </w:rPr>
          <w:instrText xml:space="preserve"> PAGE   \* MERGEFORMAT </w:instrText>
        </w:r>
        <w:r w:rsidRPr="005747F7">
          <w:rPr>
            <w:spacing w:val="60"/>
          </w:rPr>
          <w:fldChar w:fldCharType="separate"/>
        </w:r>
        <w:r w:rsidR="009B6999">
          <w:rPr>
            <w:noProof/>
            <w:spacing w:val="60"/>
          </w:rPr>
          <w:t>65</w:t>
        </w:r>
        <w:r w:rsidRPr="005747F7">
          <w:rPr>
            <w:spacing w:val="60"/>
          </w:rPr>
          <w:fldChar w:fldCharType="end"/>
        </w:r>
        <w:r w:rsidRPr="005747F7">
          <w:rPr>
            <w:spacing w:val="60"/>
          </w:rPr>
          <w:t xml:space="preserve"> | Page</w:t>
        </w:r>
      </w:p>
      <w:p w14:paraId="4B8DAB79" w14:textId="1C3AD3E0" w:rsidR="001C7F8B" w:rsidRPr="005747F7" w:rsidRDefault="00B601EE" w:rsidP="006206EA">
        <w:pPr>
          <w:pStyle w:val="Footer"/>
          <w:pBdr>
            <w:top w:val="single" w:sz="4" w:space="1" w:color="D9D9D9" w:themeColor="background1" w:themeShade="D9"/>
          </w:pBdr>
          <w:rPr>
            <w:spacing w:val="60"/>
          </w:rPr>
        </w:pPr>
        <w:r>
          <w:rPr>
            <w:spacing w:val="60"/>
          </w:rPr>
          <w:t>November 2025</w:t>
        </w:r>
      </w:p>
    </w:sdtContent>
  </w:sdt>
  <w:p w14:paraId="14F818DA" w14:textId="77777777" w:rsidR="001C7F8B" w:rsidRPr="005747F7" w:rsidRDefault="001C7F8B" w:rsidP="006206EA">
    <w:pPr>
      <w:pStyle w:val="Footer"/>
      <w:jc w:val="center"/>
      <w:rPr>
        <w:spacing w:val="60"/>
        <w:sz w:val="20"/>
      </w:rPr>
    </w:pPr>
    <w:r w:rsidRPr="005747F7">
      <w:rPr>
        <w:spacing w:val="60"/>
        <w:sz w:val="20"/>
      </w:rPr>
      <w:t>Diocese of Des Moines</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9261045"/>
      <w:docPartObj>
        <w:docPartGallery w:val="Page Numbers (Bottom of Page)"/>
        <w:docPartUnique/>
      </w:docPartObj>
    </w:sdtPr>
    <w:sdtEndPr>
      <w:rPr>
        <w:spacing w:val="60"/>
      </w:rPr>
    </w:sdtEndPr>
    <w:sdtContent>
      <w:p w14:paraId="54682D1B" w14:textId="628810D0" w:rsidR="001C7F8B" w:rsidRPr="005747F7" w:rsidRDefault="001C7F8B" w:rsidP="00EE6311">
        <w:pPr>
          <w:pStyle w:val="Footer"/>
          <w:pBdr>
            <w:top w:val="single" w:sz="4" w:space="1" w:color="D9D9D9" w:themeColor="background1" w:themeShade="D9"/>
          </w:pBdr>
          <w:rPr>
            <w:spacing w:val="60"/>
          </w:rPr>
        </w:pPr>
        <w:r w:rsidRPr="005747F7">
          <w:rPr>
            <w:spacing w:val="60"/>
          </w:rPr>
          <w:fldChar w:fldCharType="begin"/>
        </w:r>
        <w:r w:rsidRPr="005747F7">
          <w:rPr>
            <w:spacing w:val="60"/>
          </w:rPr>
          <w:instrText xml:space="preserve"> PAGE   \* MERGEFORMAT </w:instrText>
        </w:r>
        <w:r w:rsidRPr="005747F7">
          <w:rPr>
            <w:spacing w:val="60"/>
          </w:rPr>
          <w:fldChar w:fldCharType="separate"/>
        </w:r>
        <w:r w:rsidR="009B6999">
          <w:rPr>
            <w:noProof/>
            <w:spacing w:val="60"/>
          </w:rPr>
          <w:t>70</w:t>
        </w:r>
        <w:r w:rsidRPr="005747F7">
          <w:rPr>
            <w:spacing w:val="60"/>
          </w:rPr>
          <w:fldChar w:fldCharType="end"/>
        </w:r>
        <w:r w:rsidRPr="005747F7">
          <w:rPr>
            <w:spacing w:val="60"/>
          </w:rPr>
          <w:t xml:space="preserve"> | Page</w:t>
        </w:r>
      </w:p>
      <w:p w14:paraId="3B973728" w14:textId="09E56C23" w:rsidR="001C7F8B" w:rsidRPr="005747F7" w:rsidRDefault="001C7F8B" w:rsidP="00EE6311">
        <w:pPr>
          <w:pStyle w:val="Footer"/>
          <w:pBdr>
            <w:top w:val="single" w:sz="4" w:space="1" w:color="D9D9D9" w:themeColor="background1" w:themeShade="D9"/>
          </w:pBdr>
          <w:jc w:val="right"/>
          <w:rPr>
            <w:spacing w:val="60"/>
          </w:rPr>
        </w:pPr>
        <w:r>
          <w:rPr>
            <w:spacing w:val="60"/>
          </w:rPr>
          <w:t xml:space="preserve">August </w:t>
        </w:r>
        <w:r w:rsidR="00FA2241">
          <w:rPr>
            <w:spacing w:val="60"/>
          </w:rPr>
          <w:t>2025</w:t>
        </w:r>
      </w:p>
    </w:sdtContent>
  </w:sdt>
  <w:p w14:paraId="332BC4E9" w14:textId="77777777" w:rsidR="001C7F8B" w:rsidRPr="005747F7" w:rsidRDefault="001C7F8B" w:rsidP="00AE46AE">
    <w:pPr>
      <w:pStyle w:val="Footer"/>
      <w:jc w:val="center"/>
      <w:rPr>
        <w:spacing w:val="60"/>
        <w:sz w:val="20"/>
      </w:rPr>
    </w:pPr>
    <w:r w:rsidRPr="005747F7">
      <w:rPr>
        <w:spacing w:val="60"/>
        <w:sz w:val="20"/>
      </w:rPr>
      <w:t>Diocese of Des Moines</w:t>
    </w:r>
  </w:p>
  <w:p w14:paraId="312DEE25" w14:textId="77777777" w:rsidR="001C7F8B" w:rsidRPr="00AE46AE" w:rsidRDefault="001C7F8B" w:rsidP="00AE46AE">
    <w:pPr>
      <w:pStyle w:val="Footer"/>
      <w:ind w:firstLine="72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2038029"/>
      <w:docPartObj>
        <w:docPartGallery w:val="Page Numbers (Bottom of Page)"/>
        <w:docPartUnique/>
      </w:docPartObj>
    </w:sdtPr>
    <w:sdtEndPr>
      <w:rPr>
        <w:spacing w:val="60"/>
      </w:rPr>
    </w:sdtEndPr>
    <w:sdtContent>
      <w:p w14:paraId="4D7414A7" w14:textId="6021882F" w:rsidR="001C7F8B" w:rsidRPr="005747F7" w:rsidRDefault="001C7F8B" w:rsidP="006206EA">
        <w:pPr>
          <w:pStyle w:val="Footer"/>
          <w:pBdr>
            <w:top w:val="single" w:sz="4" w:space="1" w:color="D9D9D9" w:themeColor="background1" w:themeShade="D9"/>
          </w:pBdr>
          <w:jc w:val="right"/>
          <w:rPr>
            <w:spacing w:val="60"/>
          </w:rPr>
        </w:pPr>
        <w:r w:rsidRPr="005747F7">
          <w:rPr>
            <w:spacing w:val="60"/>
          </w:rPr>
          <w:fldChar w:fldCharType="begin"/>
        </w:r>
        <w:r w:rsidRPr="005747F7">
          <w:rPr>
            <w:spacing w:val="60"/>
          </w:rPr>
          <w:instrText xml:space="preserve"> PAGE   \* MERGEFORMAT </w:instrText>
        </w:r>
        <w:r w:rsidRPr="005747F7">
          <w:rPr>
            <w:spacing w:val="60"/>
          </w:rPr>
          <w:fldChar w:fldCharType="separate"/>
        </w:r>
        <w:r w:rsidR="009B6999">
          <w:rPr>
            <w:noProof/>
            <w:spacing w:val="60"/>
          </w:rPr>
          <w:t>89</w:t>
        </w:r>
        <w:r w:rsidRPr="005747F7">
          <w:rPr>
            <w:spacing w:val="60"/>
          </w:rPr>
          <w:fldChar w:fldCharType="end"/>
        </w:r>
        <w:r w:rsidRPr="005747F7">
          <w:rPr>
            <w:spacing w:val="60"/>
          </w:rPr>
          <w:t xml:space="preserve"> | Page</w:t>
        </w:r>
      </w:p>
      <w:p w14:paraId="7949342A" w14:textId="0F6DC270" w:rsidR="001C7F8B" w:rsidRPr="005747F7" w:rsidRDefault="006126C1" w:rsidP="006206EA">
        <w:pPr>
          <w:pStyle w:val="Footer"/>
          <w:pBdr>
            <w:top w:val="single" w:sz="4" w:space="1" w:color="D9D9D9" w:themeColor="background1" w:themeShade="D9"/>
          </w:pBdr>
          <w:rPr>
            <w:spacing w:val="60"/>
          </w:rPr>
        </w:pPr>
        <w:r>
          <w:rPr>
            <w:spacing w:val="60"/>
          </w:rPr>
          <w:t>November</w:t>
        </w:r>
        <w:r w:rsidR="00FA2241">
          <w:rPr>
            <w:spacing w:val="60"/>
          </w:rPr>
          <w:t xml:space="preserve"> 2025</w:t>
        </w:r>
      </w:p>
    </w:sdtContent>
  </w:sdt>
  <w:p w14:paraId="086325DF" w14:textId="77777777" w:rsidR="001C7F8B" w:rsidRPr="005747F7" w:rsidRDefault="001C7F8B" w:rsidP="006206EA">
    <w:pPr>
      <w:pStyle w:val="Footer"/>
      <w:jc w:val="center"/>
      <w:rPr>
        <w:spacing w:val="60"/>
        <w:sz w:val="20"/>
      </w:rPr>
    </w:pPr>
    <w:r w:rsidRPr="005747F7">
      <w:rPr>
        <w:spacing w:val="60"/>
        <w:sz w:val="20"/>
      </w:rPr>
      <w:t>Diocese of Des Moines</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0471247"/>
      <w:docPartObj>
        <w:docPartGallery w:val="Page Numbers (Bottom of Page)"/>
        <w:docPartUnique/>
      </w:docPartObj>
    </w:sdtPr>
    <w:sdtEndPr>
      <w:rPr>
        <w:spacing w:val="60"/>
      </w:rPr>
    </w:sdtEndPr>
    <w:sdtContent>
      <w:p w14:paraId="20770FCC" w14:textId="5FB3D3BA" w:rsidR="001C7F8B" w:rsidRPr="005747F7" w:rsidRDefault="001C7F8B" w:rsidP="00EE6311">
        <w:pPr>
          <w:pStyle w:val="Footer"/>
          <w:pBdr>
            <w:top w:val="single" w:sz="4" w:space="1" w:color="D9D9D9" w:themeColor="background1" w:themeShade="D9"/>
          </w:pBdr>
          <w:rPr>
            <w:spacing w:val="60"/>
          </w:rPr>
        </w:pPr>
        <w:r w:rsidRPr="005747F7">
          <w:rPr>
            <w:spacing w:val="60"/>
          </w:rPr>
          <w:fldChar w:fldCharType="begin"/>
        </w:r>
        <w:r w:rsidRPr="005747F7">
          <w:rPr>
            <w:spacing w:val="60"/>
          </w:rPr>
          <w:instrText xml:space="preserve"> PAGE   \* MERGEFORMAT </w:instrText>
        </w:r>
        <w:r w:rsidRPr="005747F7">
          <w:rPr>
            <w:spacing w:val="60"/>
          </w:rPr>
          <w:fldChar w:fldCharType="separate"/>
        </w:r>
        <w:r w:rsidR="009B6999">
          <w:rPr>
            <w:noProof/>
            <w:spacing w:val="60"/>
          </w:rPr>
          <w:t>90</w:t>
        </w:r>
        <w:r w:rsidRPr="005747F7">
          <w:rPr>
            <w:spacing w:val="60"/>
          </w:rPr>
          <w:fldChar w:fldCharType="end"/>
        </w:r>
        <w:r w:rsidRPr="005747F7">
          <w:rPr>
            <w:spacing w:val="60"/>
          </w:rPr>
          <w:t xml:space="preserve"> | Page</w:t>
        </w:r>
      </w:p>
      <w:p w14:paraId="12A5BFC8" w14:textId="65AA4F3A" w:rsidR="001C7F8B" w:rsidRPr="005747F7" w:rsidRDefault="001C7F8B" w:rsidP="00EE6311">
        <w:pPr>
          <w:pStyle w:val="Footer"/>
          <w:pBdr>
            <w:top w:val="single" w:sz="4" w:space="1" w:color="D9D9D9" w:themeColor="background1" w:themeShade="D9"/>
          </w:pBdr>
          <w:jc w:val="right"/>
          <w:rPr>
            <w:spacing w:val="60"/>
          </w:rPr>
        </w:pPr>
        <w:r>
          <w:rPr>
            <w:spacing w:val="60"/>
          </w:rPr>
          <w:t>August 20</w:t>
        </w:r>
        <w:r w:rsidR="00281321">
          <w:rPr>
            <w:spacing w:val="60"/>
          </w:rPr>
          <w:t>25</w:t>
        </w:r>
      </w:p>
    </w:sdtContent>
  </w:sdt>
  <w:p w14:paraId="7BBB17BF" w14:textId="77777777" w:rsidR="001C7F8B" w:rsidRPr="005747F7" w:rsidRDefault="001C7F8B" w:rsidP="00AE46AE">
    <w:pPr>
      <w:pStyle w:val="Footer"/>
      <w:jc w:val="center"/>
      <w:rPr>
        <w:spacing w:val="60"/>
        <w:sz w:val="20"/>
      </w:rPr>
    </w:pPr>
    <w:r w:rsidRPr="005747F7">
      <w:rPr>
        <w:spacing w:val="60"/>
        <w:sz w:val="20"/>
      </w:rPr>
      <w:t>Diocese of Des Moines</w:t>
    </w:r>
  </w:p>
  <w:p w14:paraId="538AEE26" w14:textId="77777777" w:rsidR="001C7F8B" w:rsidRPr="00AE46AE" w:rsidRDefault="001C7F8B" w:rsidP="00AE46AE">
    <w:pPr>
      <w:pStyle w:val="Footer"/>
      <w:ind w:firstLine="72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532990"/>
      <w:docPartObj>
        <w:docPartGallery w:val="Page Numbers (Bottom of Page)"/>
        <w:docPartUnique/>
      </w:docPartObj>
    </w:sdtPr>
    <w:sdtEndPr>
      <w:rPr>
        <w:spacing w:val="60"/>
      </w:rPr>
    </w:sdtEndPr>
    <w:sdtContent>
      <w:p w14:paraId="0AC14596" w14:textId="598639D9" w:rsidR="001C7F8B" w:rsidRPr="005747F7" w:rsidRDefault="001C7F8B" w:rsidP="00C82E9B">
        <w:pPr>
          <w:pStyle w:val="Footer"/>
          <w:pBdr>
            <w:top w:val="single" w:sz="4" w:space="1" w:color="D9D9D9" w:themeColor="background1" w:themeShade="D9"/>
          </w:pBdr>
          <w:rPr>
            <w:spacing w:val="60"/>
          </w:rPr>
        </w:pPr>
        <w:r w:rsidRPr="005747F7">
          <w:rPr>
            <w:spacing w:val="60"/>
          </w:rPr>
          <w:fldChar w:fldCharType="begin"/>
        </w:r>
        <w:r w:rsidRPr="005747F7">
          <w:rPr>
            <w:spacing w:val="60"/>
          </w:rPr>
          <w:instrText xml:space="preserve"> PAGE   \* MERGEFORMAT </w:instrText>
        </w:r>
        <w:r w:rsidRPr="005747F7">
          <w:rPr>
            <w:spacing w:val="60"/>
          </w:rPr>
          <w:fldChar w:fldCharType="separate"/>
        </w:r>
        <w:r w:rsidR="009B6999">
          <w:rPr>
            <w:noProof/>
            <w:spacing w:val="60"/>
          </w:rPr>
          <w:t>102</w:t>
        </w:r>
        <w:r w:rsidRPr="005747F7">
          <w:rPr>
            <w:spacing w:val="60"/>
          </w:rPr>
          <w:fldChar w:fldCharType="end"/>
        </w:r>
        <w:r w:rsidRPr="005747F7">
          <w:rPr>
            <w:spacing w:val="60"/>
          </w:rPr>
          <w:t xml:space="preserve"> | Page</w:t>
        </w:r>
      </w:p>
      <w:p w14:paraId="33974BC8" w14:textId="7A1A7870" w:rsidR="001C7F8B" w:rsidRPr="005747F7" w:rsidRDefault="001C7F8B" w:rsidP="00C82E9B">
        <w:pPr>
          <w:pStyle w:val="Footer"/>
          <w:pBdr>
            <w:top w:val="single" w:sz="4" w:space="1" w:color="D9D9D9" w:themeColor="background1" w:themeShade="D9"/>
          </w:pBdr>
          <w:jc w:val="right"/>
          <w:rPr>
            <w:spacing w:val="60"/>
          </w:rPr>
        </w:pPr>
        <w:r>
          <w:rPr>
            <w:spacing w:val="60"/>
          </w:rPr>
          <w:t>August 2017</w:t>
        </w:r>
      </w:p>
    </w:sdtContent>
  </w:sdt>
  <w:p w14:paraId="4E430BA6" w14:textId="77777777" w:rsidR="001C7F8B" w:rsidRPr="005747F7" w:rsidRDefault="001C7F8B" w:rsidP="00C82E9B">
    <w:pPr>
      <w:pStyle w:val="Footer"/>
      <w:jc w:val="center"/>
      <w:rPr>
        <w:spacing w:val="60"/>
        <w:sz w:val="20"/>
      </w:rPr>
    </w:pPr>
    <w:r w:rsidRPr="005747F7">
      <w:rPr>
        <w:spacing w:val="60"/>
        <w:sz w:val="20"/>
      </w:rPr>
      <w:t>Diocese of Des Moines</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8595035"/>
      <w:docPartObj>
        <w:docPartGallery w:val="Page Numbers (Bottom of Page)"/>
        <w:docPartUnique/>
      </w:docPartObj>
    </w:sdtPr>
    <w:sdtEndPr>
      <w:rPr>
        <w:spacing w:val="60"/>
      </w:rPr>
    </w:sdtEndPr>
    <w:sdtContent>
      <w:p w14:paraId="21AD1F42" w14:textId="36AE1418" w:rsidR="001C7F8B" w:rsidRPr="005747F7" w:rsidRDefault="001C7F8B" w:rsidP="00C82E9B">
        <w:pPr>
          <w:pStyle w:val="Footer"/>
          <w:pBdr>
            <w:top w:val="single" w:sz="4" w:space="1" w:color="D9D9D9" w:themeColor="background1" w:themeShade="D9"/>
          </w:pBdr>
          <w:jc w:val="right"/>
          <w:rPr>
            <w:spacing w:val="60"/>
          </w:rPr>
        </w:pPr>
        <w:r w:rsidRPr="005747F7">
          <w:rPr>
            <w:spacing w:val="60"/>
          </w:rPr>
          <w:fldChar w:fldCharType="begin"/>
        </w:r>
        <w:r w:rsidRPr="005747F7">
          <w:rPr>
            <w:spacing w:val="60"/>
          </w:rPr>
          <w:instrText xml:space="preserve"> PAGE   \* MERGEFORMAT </w:instrText>
        </w:r>
        <w:r w:rsidRPr="005747F7">
          <w:rPr>
            <w:spacing w:val="60"/>
          </w:rPr>
          <w:fldChar w:fldCharType="separate"/>
        </w:r>
        <w:r w:rsidR="009B6999">
          <w:rPr>
            <w:noProof/>
            <w:spacing w:val="60"/>
          </w:rPr>
          <w:t>101</w:t>
        </w:r>
        <w:r w:rsidRPr="005747F7">
          <w:rPr>
            <w:spacing w:val="60"/>
          </w:rPr>
          <w:fldChar w:fldCharType="end"/>
        </w:r>
        <w:r w:rsidRPr="005747F7">
          <w:rPr>
            <w:spacing w:val="60"/>
          </w:rPr>
          <w:t xml:space="preserve"> | Page</w:t>
        </w:r>
      </w:p>
      <w:p w14:paraId="0994FDE6" w14:textId="7DEBA71A" w:rsidR="001C7F8B" w:rsidRPr="005747F7" w:rsidRDefault="00A92AC0" w:rsidP="00C82E9B">
        <w:pPr>
          <w:pStyle w:val="Footer"/>
          <w:pBdr>
            <w:top w:val="single" w:sz="4" w:space="1" w:color="D9D9D9" w:themeColor="background1" w:themeShade="D9"/>
          </w:pBdr>
          <w:rPr>
            <w:spacing w:val="60"/>
          </w:rPr>
        </w:pPr>
        <w:r>
          <w:rPr>
            <w:spacing w:val="60"/>
          </w:rPr>
          <w:t>November 2025</w:t>
        </w:r>
      </w:p>
    </w:sdtContent>
  </w:sdt>
  <w:p w14:paraId="33DD08A4" w14:textId="77777777" w:rsidR="001C7F8B" w:rsidRPr="005747F7" w:rsidRDefault="001C7F8B" w:rsidP="00C82E9B">
    <w:pPr>
      <w:pStyle w:val="Footer"/>
      <w:jc w:val="center"/>
      <w:rPr>
        <w:spacing w:val="60"/>
        <w:sz w:val="20"/>
      </w:rPr>
    </w:pPr>
    <w:r w:rsidRPr="005747F7">
      <w:rPr>
        <w:spacing w:val="60"/>
        <w:sz w:val="20"/>
      </w:rPr>
      <w:t>Diocese of Des Moines</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0877465"/>
      <w:docPartObj>
        <w:docPartGallery w:val="Page Numbers (Bottom of Page)"/>
        <w:docPartUnique/>
      </w:docPartObj>
    </w:sdtPr>
    <w:sdtEndPr>
      <w:rPr>
        <w:spacing w:val="60"/>
      </w:rPr>
    </w:sdtEndPr>
    <w:sdtContent>
      <w:p w14:paraId="3659CD4B" w14:textId="52241E43" w:rsidR="001C7F8B" w:rsidRPr="005747F7" w:rsidRDefault="001C7F8B" w:rsidP="00C82E9B">
        <w:pPr>
          <w:pStyle w:val="Footer"/>
          <w:pBdr>
            <w:top w:val="single" w:sz="4" w:space="1" w:color="D9D9D9" w:themeColor="background1" w:themeShade="D9"/>
          </w:pBdr>
          <w:rPr>
            <w:spacing w:val="60"/>
          </w:rPr>
        </w:pPr>
        <w:r w:rsidRPr="005747F7">
          <w:rPr>
            <w:spacing w:val="60"/>
          </w:rPr>
          <w:fldChar w:fldCharType="begin"/>
        </w:r>
        <w:r w:rsidRPr="005747F7">
          <w:rPr>
            <w:spacing w:val="60"/>
          </w:rPr>
          <w:instrText xml:space="preserve"> PAGE   \* MERGEFORMAT </w:instrText>
        </w:r>
        <w:r w:rsidRPr="005747F7">
          <w:rPr>
            <w:spacing w:val="60"/>
          </w:rPr>
          <w:fldChar w:fldCharType="separate"/>
        </w:r>
        <w:r w:rsidR="009B6999">
          <w:rPr>
            <w:noProof/>
            <w:spacing w:val="60"/>
          </w:rPr>
          <w:t>104</w:t>
        </w:r>
        <w:r w:rsidRPr="005747F7">
          <w:rPr>
            <w:spacing w:val="60"/>
          </w:rPr>
          <w:fldChar w:fldCharType="end"/>
        </w:r>
        <w:r w:rsidRPr="005747F7">
          <w:rPr>
            <w:spacing w:val="60"/>
          </w:rPr>
          <w:t xml:space="preserve"> | Page</w:t>
        </w:r>
      </w:p>
      <w:p w14:paraId="2E2582F9" w14:textId="6D562338" w:rsidR="001C7F8B" w:rsidRPr="005747F7" w:rsidRDefault="001C7F8B" w:rsidP="00C82E9B">
        <w:pPr>
          <w:pStyle w:val="Footer"/>
          <w:pBdr>
            <w:top w:val="single" w:sz="4" w:space="1" w:color="D9D9D9" w:themeColor="background1" w:themeShade="D9"/>
          </w:pBdr>
          <w:jc w:val="right"/>
          <w:rPr>
            <w:spacing w:val="60"/>
          </w:rPr>
        </w:pPr>
        <w:r>
          <w:rPr>
            <w:spacing w:val="60"/>
          </w:rPr>
          <w:t>April 2022</w:t>
        </w:r>
      </w:p>
    </w:sdtContent>
  </w:sdt>
  <w:p w14:paraId="701E644B" w14:textId="77777777" w:rsidR="001C7F8B" w:rsidRPr="005747F7" w:rsidRDefault="001C7F8B" w:rsidP="00C82E9B">
    <w:pPr>
      <w:pStyle w:val="Footer"/>
      <w:jc w:val="center"/>
      <w:rPr>
        <w:spacing w:val="60"/>
        <w:sz w:val="20"/>
      </w:rPr>
    </w:pPr>
    <w:r w:rsidRPr="005747F7">
      <w:rPr>
        <w:spacing w:val="60"/>
        <w:sz w:val="20"/>
      </w:rPr>
      <w:t>Diocese of Des Moines</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5938689"/>
      <w:docPartObj>
        <w:docPartGallery w:val="Page Numbers (Bottom of Page)"/>
        <w:docPartUnique/>
      </w:docPartObj>
    </w:sdtPr>
    <w:sdtEndPr>
      <w:rPr>
        <w:spacing w:val="60"/>
      </w:rPr>
    </w:sdtEndPr>
    <w:sdtContent>
      <w:p w14:paraId="1A60CAC0" w14:textId="254192F6" w:rsidR="001C7F8B" w:rsidRPr="005747F7" w:rsidRDefault="001C7F8B" w:rsidP="00C82E9B">
        <w:pPr>
          <w:pStyle w:val="Footer"/>
          <w:pBdr>
            <w:top w:val="single" w:sz="4" w:space="1" w:color="D9D9D9" w:themeColor="background1" w:themeShade="D9"/>
          </w:pBdr>
          <w:rPr>
            <w:spacing w:val="60"/>
          </w:rPr>
        </w:pPr>
        <w:r w:rsidRPr="005747F7">
          <w:rPr>
            <w:spacing w:val="60"/>
          </w:rPr>
          <w:fldChar w:fldCharType="begin"/>
        </w:r>
        <w:r w:rsidRPr="005747F7">
          <w:rPr>
            <w:spacing w:val="60"/>
          </w:rPr>
          <w:instrText xml:space="preserve"> PAGE   \* MERGEFORMAT </w:instrText>
        </w:r>
        <w:r w:rsidRPr="005747F7">
          <w:rPr>
            <w:spacing w:val="60"/>
          </w:rPr>
          <w:fldChar w:fldCharType="separate"/>
        </w:r>
        <w:r w:rsidR="009B6999">
          <w:rPr>
            <w:noProof/>
            <w:spacing w:val="60"/>
          </w:rPr>
          <w:t>108</w:t>
        </w:r>
        <w:r w:rsidRPr="005747F7">
          <w:rPr>
            <w:spacing w:val="60"/>
          </w:rPr>
          <w:fldChar w:fldCharType="end"/>
        </w:r>
        <w:r w:rsidRPr="005747F7">
          <w:rPr>
            <w:spacing w:val="60"/>
          </w:rPr>
          <w:t xml:space="preserve"> | Page</w:t>
        </w:r>
      </w:p>
      <w:p w14:paraId="0E4EF527" w14:textId="310899AF" w:rsidR="001C7F8B" w:rsidRPr="005747F7" w:rsidRDefault="001C7F8B" w:rsidP="00C82E9B">
        <w:pPr>
          <w:pStyle w:val="Footer"/>
          <w:pBdr>
            <w:top w:val="single" w:sz="4" w:space="1" w:color="D9D9D9" w:themeColor="background1" w:themeShade="D9"/>
          </w:pBdr>
          <w:jc w:val="right"/>
          <w:rPr>
            <w:spacing w:val="60"/>
          </w:rPr>
        </w:pPr>
        <w:r>
          <w:rPr>
            <w:spacing w:val="60"/>
          </w:rPr>
          <w:t>November 2019</w:t>
        </w:r>
      </w:p>
    </w:sdtContent>
  </w:sdt>
  <w:p w14:paraId="061FA500" w14:textId="77777777" w:rsidR="001C7F8B" w:rsidRPr="005747F7" w:rsidRDefault="001C7F8B" w:rsidP="00C82E9B">
    <w:pPr>
      <w:pStyle w:val="Footer"/>
      <w:jc w:val="center"/>
      <w:rPr>
        <w:spacing w:val="60"/>
        <w:sz w:val="20"/>
      </w:rPr>
    </w:pPr>
    <w:r w:rsidRPr="005747F7">
      <w:rPr>
        <w:spacing w:val="60"/>
        <w:sz w:val="20"/>
      </w:rPr>
      <w:t>Diocese of Des Moines</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0317432"/>
      <w:docPartObj>
        <w:docPartGallery w:val="Page Numbers (Bottom of Page)"/>
        <w:docPartUnique/>
      </w:docPartObj>
    </w:sdtPr>
    <w:sdtEndPr>
      <w:rPr>
        <w:spacing w:val="60"/>
      </w:rPr>
    </w:sdtEndPr>
    <w:sdtContent>
      <w:p w14:paraId="4708E190" w14:textId="6DFFD736" w:rsidR="001C7F8B" w:rsidRPr="005747F7" w:rsidRDefault="001C7F8B" w:rsidP="00C82E9B">
        <w:pPr>
          <w:pStyle w:val="Footer"/>
          <w:pBdr>
            <w:top w:val="single" w:sz="4" w:space="1" w:color="D9D9D9" w:themeColor="background1" w:themeShade="D9"/>
          </w:pBdr>
          <w:jc w:val="right"/>
          <w:rPr>
            <w:spacing w:val="60"/>
          </w:rPr>
        </w:pPr>
        <w:r w:rsidRPr="005747F7">
          <w:rPr>
            <w:spacing w:val="60"/>
          </w:rPr>
          <w:fldChar w:fldCharType="begin"/>
        </w:r>
        <w:r w:rsidRPr="005747F7">
          <w:rPr>
            <w:spacing w:val="60"/>
          </w:rPr>
          <w:instrText xml:space="preserve"> PAGE   \* MERGEFORMAT </w:instrText>
        </w:r>
        <w:r w:rsidRPr="005747F7">
          <w:rPr>
            <w:spacing w:val="60"/>
          </w:rPr>
          <w:fldChar w:fldCharType="separate"/>
        </w:r>
        <w:r w:rsidR="009B6999">
          <w:rPr>
            <w:noProof/>
            <w:spacing w:val="60"/>
          </w:rPr>
          <w:t>107</w:t>
        </w:r>
        <w:r w:rsidRPr="005747F7">
          <w:rPr>
            <w:spacing w:val="60"/>
          </w:rPr>
          <w:fldChar w:fldCharType="end"/>
        </w:r>
        <w:r w:rsidRPr="005747F7">
          <w:rPr>
            <w:spacing w:val="60"/>
          </w:rPr>
          <w:t xml:space="preserve"> | Page</w:t>
        </w:r>
      </w:p>
      <w:p w14:paraId="3AC23AAA" w14:textId="0F02A664" w:rsidR="001C7F8B" w:rsidRPr="005747F7" w:rsidRDefault="001C7F8B" w:rsidP="00C82E9B">
        <w:pPr>
          <w:pStyle w:val="Footer"/>
          <w:pBdr>
            <w:top w:val="single" w:sz="4" w:space="1" w:color="D9D9D9" w:themeColor="background1" w:themeShade="D9"/>
          </w:pBdr>
          <w:rPr>
            <w:spacing w:val="60"/>
          </w:rPr>
        </w:pPr>
        <w:r>
          <w:rPr>
            <w:spacing w:val="60"/>
          </w:rPr>
          <w:t>November 2019</w:t>
        </w:r>
      </w:p>
    </w:sdtContent>
  </w:sdt>
  <w:p w14:paraId="48514E12" w14:textId="77777777" w:rsidR="001C7F8B" w:rsidRPr="005747F7" w:rsidRDefault="001C7F8B" w:rsidP="00C82E9B">
    <w:pPr>
      <w:pStyle w:val="Footer"/>
      <w:jc w:val="center"/>
      <w:rPr>
        <w:spacing w:val="60"/>
        <w:sz w:val="20"/>
      </w:rPr>
    </w:pPr>
    <w:r w:rsidRPr="005747F7">
      <w:rPr>
        <w:spacing w:val="60"/>
        <w:sz w:val="20"/>
      </w:rPr>
      <w:t>Diocese of Des Moines</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220100"/>
      <w:docPartObj>
        <w:docPartGallery w:val="Page Numbers (Bottom of Page)"/>
        <w:docPartUnique/>
      </w:docPartObj>
    </w:sdtPr>
    <w:sdtEndPr>
      <w:rPr>
        <w:spacing w:val="60"/>
      </w:rPr>
    </w:sdtEndPr>
    <w:sdtContent>
      <w:p w14:paraId="1FDFFBC6" w14:textId="3858C863" w:rsidR="001C7F8B" w:rsidRPr="005747F7" w:rsidRDefault="001C7F8B" w:rsidP="00C82E9B">
        <w:pPr>
          <w:pStyle w:val="Footer"/>
          <w:pBdr>
            <w:top w:val="single" w:sz="4" w:space="1" w:color="D9D9D9" w:themeColor="background1" w:themeShade="D9"/>
          </w:pBdr>
          <w:rPr>
            <w:spacing w:val="60"/>
          </w:rPr>
        </w:pPr>
        <w:r w:rsidRPr="005747F7">
          <w:rPr>
            <w:spacing w:val="60"/>
          </w:rPr>
          <w:fldChar w:fldCharType="begin"/>
        </w:r>
        <w:r w:rsidRPr="005747F7">
          <w:rPr>
            <w:spacing w:val="60"/>
          </w:rPr>
          <w:instrText xml:space="preserve"> PAGE   \* MERGEFORMAT </w:instrText>
        </w:r>
        <w:r w:rsidRPr="005747F7">
          <w:rPr>
            <w:spacing w:val="60"/>
          </w:rPr>
          <w:fldChar w:fldCharType="separate"/>
        </w:r>
        <w:r w:rsidR="009B6999">
          <w:rPr>
            <w:noProof/>
            <w:spacing w:val="60"/>
          </w:rPr>
          <w:t>120</w:t>
        </w:r>
        <w:r w:rsidRPr="005747F7">
          <w:rPr>
            <w:spacing w:val="60"/>
          </w:rPr>
          <w:fldChar w:fldCharType="end"/>
        </w:r>
        <w:r w:rsidRPr="005747F7">
          <w:rPr>
            <w:spacing w:val="60"/>
          </w:rPr>
          <w:t xml:space="preserve"> | Page</w:t>
        </w:r>
      </w:p>
      <w:p w14:paraId="6ECA9525" w14:textId="7B9F04CE" w:rsidR="001C7F8B" w:rsidRPr="005747F7" w:rsidRDefault="001C7F8B" w:rsidP="00C82E9B">
        <w:pPr>
          <w:pStyle w:val="Footer"/>
          <w:pBdr>
            <w:top w:val="single" w:sz="4" w:space="1" w:color="D9D9D9" w:themeColor="background1" w:themeShade="D9"/>
          </w:pBdr>
          <w:jc w:val="right"/>
          <w:rPr>
            <w:spacing w:val="60"/>
          </w:rPr>
        </w:pPr>
        <w:r>
          <w:rPr>
            <w:spacing w:val="60"/>
          </w:rPr>
          <w:t>August 2017</w:t>
        </w:r>
      </w:p>
    </w:sdtContent>
  </w:sdt>
  <w:p w14:paraId="6CC8B1D0" w14:textId="77777777" w:rsidR="001C7F8B" w:rsidRPr="005747F7" w:rsidRDefault="001C7F8B" w:rsidP="00C82E9B">
    <w:pPr>
      <w:pStyle w:val="Footer"/>
      <w:jc w:val="center"/>
      <w:rPr>
        <w:spacing w:val="60"/>
        <w:sz w:val="20"/>
      </w:rPr>
    </w:pPr>
    <w:r w:rsidRPr="005747F7">
      <w:rPr>
        <w:spacing w:val="60"/>
        <w:sz w:val="20"/>
      </w:rPr>
      <w:t>Diocese of Des Moines</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354085"/>
      <w:docPartObj>
        <w:docPartGallery w:val="Page Numbers (Bottom of Page)"/>
        <w:docPartUnique/>
      </w:docPartObj>
    </w:sdtPr>
    <w:sdtEndPr>
      <w:rPr>
        <w:spacing w:val="60"/>
      </w:rPr>
    </w:sdtEndPr>
    <w:sdtContent>
      <w:p w14:paraId="2EFA65EB" w14:textId="3E3954D4" w:rsidR="001C7F8B" w:rsidRPr="005747F7" w:rsidRDefault="001C7F8B" w:rsidP="00C82E9B">
        <w:pPr>
          <w:pStyle w:val="Footer"/>
          <w:pBdr>
            <w:top w:val="single" w:sz="4" w:space="1" w:color="D9D9D9" w:themeColor="background1" w:themeShade="D9"/>
          </w:pBdr>
          <w:jc w:val="right"/>
          <w:rPr>
            <w:spacing w:val="60"/>
          </w:rPr>
        </w:pPr>
        <w:r w:rsidRPr="005747F7">
          <w:rPr>
            <w:spacing w:val="60"/>
          </w:rPr>
          <w:fldChar w:fldCharType="begin"/>
        </w:r>
        <w:r w:rsidRPr="005747F7">
          <w:rPr>
            <w:spacing w:val="60"/>
          </w:rPr>
          <w:instrText xml:space="preserve"> PAGE   \* MERGEFORMAT </w:instrText>
        </w:r>
        <w:r w:rsidRPr="005747F7">
          <w:rPr>
            <w:spacing w:val="60"/>
          </w:rPr>
          <w:fldChar w:fldCharType="separate"/>
        </w:r>
        <w:r w:rsidR="009B6999">
          <w:rPr>
            <w:noProof/>
            <w:spacing w:val="60"/>
          </w:rPr>
          <w:t>119</w:t>
        </w:r>
        <w:r w:rsidRPr="005747F7">
          <w:rPr>
            <w:spacing w:val="60"/>
          </w:rPr>
          <w:fldChar w:fldCharType="end"/>
        </w:r>
        <w:r w:rsidRPr="005747F7">
          <w:rPr>
            <w:spacing w:val="60"/>
          </w:rPr>
          <w:t xml:space="preserve"> | Page</w:t>
        </w:r>
      </w:p>
      <w:p w14:paraId="5724C73B" w14:textId="47BDB016" w:rsidR="001C7F8B" w:rsidRPr="005747F7" w:rsidRDefault="00A92AC0" w:rsidP="00C82E9B">
        <w:pPr>
          <w:pStyle w:val="Footer"/>
          <w:pBdr>
            <w:top w:val="single" w:sz="4" w:space="1" w:color="D9D9D9" w:themeColor="background1" w:themeShade="D9"/>
          </w:pBdr>
          <w:rPr>
            <w:spacing w:val="60"/>
          </w:rPr>
        </w:pPr>
        <w:r>
          <w:rPr>
            <w:spacing w:val="60"/>
          </w:rPr>
          <w:t>November 2025</w:t>
        </w:r>
      </w:p>
    </w:sdtContent>
  </w:sdt>
  <w:p w14:paraId="38FBFAA0" w14:textId="77777777" w:rsidR="001C7F8B" w:rsidRPr="005747F7" w:rsidRDefault="001C7F8B" w:rsidP="00C82E9B">
    <w:pPr>
      <w:pStyle w:val="Footer"/>
      <w:jc w:val="center"/>
      <w:rPr>
        <w:spacing w:val="60"/>
        <w:sz w:val="20"/>
      </w:rPr>
    </w:pPr>
    <w:r w:rsidRPr="005747F7">
      <w:rPr>
        <w:spacing w:val="60"/>
        <w:sz w:val="20"/>
      </w:rPr>
      <w:t>Diocese of Des Moines</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6397580"/>
      <w:docPartObj>
        <w:docPartGallery w:val="Page Numbers (Bottom of Page)"/>
        <w:docPartUnique/>
      </w:docPartObj>
    </w:sdtPr>
    <w:sdtEndPr>
      <w:rPr>
        <w:spacing w:val="60"/>
      </w:rPr>
    </w:sdtEndPr>
    <w:sdtContent>
      <w:p w14:paraId="2CDCDC6C" w14:textId="6545AC20" w:rsidR="001C7F8B" w:rsidRPr="005747F7" w:rsidRDefault="001C7F8B" w:rsidP="00C82E9B">
        <w:pPr>
          <w:pStyle w:val="Footer"/>
          <w:pBdr>
            <w:top w:val="single" w:sz="4" w:space="1" w:color="D9D9D9" w:themeColor="background1" w:themeShade="D9"/>
          </w:pBdr>
          <w:rPr>
            <w:spacing w:val="60"/>
          </w:rPr>
        </w:pPr>
        <w:r w:rsidRPr="005747F7">
          <w:rPr>
            <w:spacing w:val="60"/>
          </w:rPr>
          <w:fldChar w:fldCharType="begin"/>
        </w:r>
        <w:r w:rsidRPr="005747F7">
          <w:rPr>
            <w:spacing w:val="60"/>
          </w:rPr>
          <w:instrText xml:space="preserve"> PAGE   \* MERGEFORMAT </w:instrText>
        </w:r>
        <w:r w:rsidRPr="005747F7">
          <w:rPr>
            <w:spacing w:val="60"/>
          </w:rPr>
          <w:fldChar w:fldCharType="separate"/>
        </w:r>
        <w:r w:rsidR="009B6999">
          <w:rPr>
            <w:noProof/>
            <w:spacing w:val="60"/>
          </w:rPr>
          <w:t>134</w:t>
        </w:r>
        <w:r w:rsidRPr="005747F7">
          <w:rPr>
            <w:spacing w:val="60"/>
          </w:rPr>
          <w:fldChar w:fldCharType="end"/>
        </w:r>
        <w:r w:rsidRPr="005747F7">
          <w:rPr>
            <w:spacing w:val="60"/>
          </w:rPr>
          <w:t xml:space="preserve"> | Page</w:t>
        </w:r>
      </w:p>
      <w:p w14:paraId="3000F317" w14:textId="1C933D3F" w:rsidR="001C7F8B" w:rsidRPr="005747F7" w:rsidRDefault="00E05D95" w:rsidP="00C82E9B">
        <w:pPr>
          <w:pStyle w:val="Footer"/>
          <w:pBdr>
            <w:top w:val="single" w:sz="4" w:space="1" w:color="D9D9D9" w:themeColor="background1" w:themeShade="D9"/>
          </w:pBdr>
          <w:jc w:val="right"/>
          <w:rPr>
            <w:spacing w:val="60"/>
          </w:rPr>
        </w:pPr>
        <w:r>
          <w:rPr>
            <w:spacing w:val="60"/>
          </w:rPr>
          <w:t>September 2025</w:t>
        </w:r>
      </w:p>
    </w:sdtContent>
  </w:sdt>
  <w:p w14:paraId="2F7A7F01" w14:textId="77777777" w:rsidR="001C7F8B" w:rsidRPr="005747F7" w:rsidRDefault="001C7F8B" w:rsidP="00C82E9B">
    <w:pPr>
      <w:pStyle w:val="Footer"/>
      <w:jc w:val="center"/>
      <w:rPr>
        <w:spacing w:val="60"/>
        <w:sz w:val="20"/>
      </w:rPr>
    </w:pPr>
    <w:r w:rsidRPr="005747F7">
      <w:rPr>
        <w:spacing w:val="60"/>
        <w:sz w:val="20"/>
      </w:rPr>
      <w:t>Diocese of Des Moines</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6525248"/>
      <w:docPartObj>
        <w:docPartGallery w:val="Page Numbers (Bottom of Page)"/>
        <w:docPartUnique/>
      </w:docPartObj>
    </w:sdtPr>
    <w:sdtEndPr>
      <w:rPr>
        <w:spacing w:val="60"/>
      </w:rPr>
    </w:sdtEndPr>
    <w:sdtContent>
      <w:p w14:paraId="2966FD05" w14:textId="28391E64" w:rsidR="001C7F8B" w:rsidRPr="005747F7" w:rsidRDefault="001C7F8B" w:rsidP="00C82E9B">
        <w:pPr>
          <w:pStyle w:val="Footer"/>
          <w:pBdr>
            <w:top w:val="single" w:sz="4" w:space="1" w:color="D9D9D9" w:themeColor="background1" w:themeShade="D9"/>
          </w:pBdr>
          <w:jc w:val="right"/>
          <w:rPr>
            <w:spacing w:val="60"/>
          </w:rPr>
        </w:pPr>
        <w:r w:rsidRPr="005747F7">
          <w:rPr>
            <w:spacing w:val="60"/>
          </w:rPr>
          <w:fldChar w:fldCharType="begin"/>
        </w:r>
        <w:r w:rsidRPr="005747F7">
          <w:rPr>
            <w:spacing w:val="60"/>
          </w:rPr>
          <w:instrText xml:space="preserve"> PAGE   \* MERGEFORMAT </w:instrText>
        </w:r>
        <w:r w:rsidRPr="005747F7">
          <w:rPr>
            <w:spacing w:val="60"/>
          </w:rPr>
          <w:fldChar w:fldCharType="separate"/>
        </w:r>
        <w:r w:rsidR="009B6999">
          <w:rPr>
            <w:noProof/>
            <w:spacing w:val="60"/>
          </w:rPr>
          <w:t>133</w:t>
        </w:r>
        <w:r w:rsidRPr="005747F7">
          <w:rPr>
            <w:spacing w:val="60"/>
          </w:rPr>
          <w:fldChar w:fldCharType="end"/>
        </w:r>
        <w:r w:rsidRPr="005747F7">
          <w:rPr>
            <w:spacing w:val="60"/>
          </w:rPr>
          <w:t xml:space="preserve"> | Page</w:t>
        </w:r>
      </w:p>
      <w:p w14:paraId="6F057F82" w14:textId="1B991869" w:rsidR="001C7F8B" w:rsidRPr="005747F7" w:rsidRDefault="0060689D" w:rsidP="00C82E9B">
        <w:pPr>
          <w:pStyle w:val="Footer"/>
          <w:pBdr>
            <w:top w:val="single" w:sz="4" w:space="1" w:color="D9D9D9" w:themeColor="background1" w:themeShade="D9"/>
          </w:pBdr>
          <w:rPr>
            <w:spacing w:val="60"/>
          </w:rPr>
        </w:pPr>
        <w:r>
          <w:rPr>
            <w:spacing w:val="60"/>
          </w:rPr>
          <w:t>November</w:t>
        </w:r>
        <w:r w:rsidR="00E05D95">
          <w:rPr>
            <w:spacing w:val="60"/>
          </w:rPr>
          <w:t xml:space="preserve"> 2025</w:t>
        </w:r>
      </w:p>
    </w:sdtContent>
  </w:sdt>
  <w:p w14:paraId="40F97E23" w14:textId="77777777" w:rsidR="001C7F8B" w:rsidRPr="005747F7" w:rsidRDefault="001C7F8B" w:rsidP="00C82E9B">
    <w:pPr>
      <w:pStyle w:val="Footer"/>
      <w:jc w:val="center"/>
      <w:rPr>
        <w:spacing w:val="60"/>
        <w:sz w:val="20"/>
      </w:rPr>
    </w:pPr>
    <w:r w:rsidRPr="005747F7">
      <w:rPr>
        <w:spacing w:val="60"/>
        <w:sz w:val="20"/>
      </w:rPr>
      <w:t>Diocese of Des Moines</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4539051"/>
      <w:docPartObj>
        <w:docPartGallery w:val="Page Numbers (Bottom of Page)"/>
        <w:docPartUnique/>
      </w:docPartObj>
    </w:sdtPr>
    <w:sdtEndPr>
      <w:rPr>
        <w:spacing w:val="60"/>
      </w:rPr>
    </w:sdtEndPr>
    <w:sdtContent>
      <w:p w14:paraId="3989C4E3" w14:textId="1E090D90" w:rsidR="001C7F8B" w:rsidRPr="005747F7" w:rsidRDefault="001C7F8B" w:rsidP="00C82E9B">
        <w:pPr>
          <w:pStyle w:val="Footer"/>
          <w:pBdr>
            <w:top w:val="single" w:sz="4" w:space="1" w:color="D9D9D9" w:themeColor="background1" w:themeShade="D9"/>
          </w:pBdr>
          <w:rPr>
            <w:spacing w:val="60"/>
          </w:rPr>
        </w:pPr>
        <w:r w:rsidRPr="005747F7">
          <w:rPr>
            <w:spacing w:val="60"/>
          </w:rPr>
          <w:fldChar w:fldCharType="begin"/>
        </w:r>
        <w:r w:rsidRPr="005747F7">
          <w:rPr>
            <w:spacing w:val="60"/>
          </w:rPr>
          <w:instrText xml:space="preserve"> PAGE   \* MERGEFORMAT </w:instrText>
        </w:r>
        <w:r w:rsidRPr="005747F7">
          <w:rPr>
            <w:spacing w:val="60"/>
          </w:rPr>
          <w:fldChar w:fldCharType="separate"/>
        </w:r>
        <w:r w:rsidR="000C4C69">
          <w:rPr>
            <w:noProof/>
            <w:spacing w:val="60"/>
          </w:rPr>
          <w:t>142</w:t>
        </w:r>
        <w:r w:rsidRPr="005747F7">
          <w:rPr>
            <w:spacing w:val="60"/>
          </w:rPr>
          <w:fldChar w:fldCharType="end"/>
        </w:r>
        <w:r w:rsidRPr="005747F7">
          <w:rPr>
            <w:spacing w:val="60"/>
          </w:rPr>
          <w:t xml:space="preserve"> | Page</w:t>
        </w:r>
      </w:p>
      <w:p w14:paraId="7553178C" w14:textId="6BDE695D" w:rsidR="001C7F8B" w:rsidRPr="005747F7" w:rsidRDefault="001C7F8B" w:rsidP="00C82E9B">
        <w:pPr>
          <w:pStyle w:val="Footer"/>
          <w:pBdr>
            <w:top w:val="single" w:sz="4" w:space="1" w:color="D9D9D9" w:themeColor="background1" w:themeShade="D9"/>
          </w:pBdr>
          <w:jc w:val="right"/>
          <w:rPr>
            <w:spacing w:val="60"/>
          </w:rPr>
        </w:pPr>
        <w:r>
          <w:rPr>
            <w:spacing w:val="60"/>
          </w:rPr>
          <w:t>August 2017</w:t>
        </w:r>
      </w:p>
    </w:sdtContent>
  </w:sdt>
  <w:p w14:paraId="0FBB42F5" w14:textId="77777777" w:rsidR="001C7F8B" w:rsidRPr="005747F7" w:rsidRDefault="001C7F8B" w:rsidP="00C82E9B">
    <w:pPr>
      <w:pStyle w:val="Footer"/>
      <w:jc w:val="center"/>
      <w:rPr>
        <w:spacing w:val="60"/>
        <w:sz w:val="20"/>
      </w:rPr>
    </w:pPr>
    <w:r w:rsidRPr="005747F7">
      <w:rPr>
        <w:spacing w:val="60"/>
        <w:sz w:val="20"/>
      </w:rPr>
      <w:t>Diocese of Des Moines</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7845089"/>
      <w:docPartObj>
        <w:docPartGallery w:val="Page Numbers (Bottom of Page)"/>
        <w:docPartUnique/>
      </w:docPartObj>
    </w:sdtPr>
    <w:sdtEndPr>
      <w:rPr>
        <w:spacing w:val="60"/>
      </w:rPr>
    </w:sdtEndPr>
    <w:sdtContent>
      <w:p w14:paraId="016DCA43" w14:textId="045E713D" w:rsidR="001C7F8B" w:rsidRPr="005747F7" w:rsidRDefault="001C7F8B" w:rsidP="00C82E9B">
        <w:pPr>
          <w:pStyle w:val="Footer"/>
          <w:pBdr>
            <w:top w:val="single" w:sz="4" w:space="1" w:color="D9D9D9" w:themeColor="background1" w:themeShade="D9"/>
          </w:pBdr>
          <w:jc w:val="right"/>
          <w:rPr>
            <w:spacing w:val="60"/>
          </w:rPr>
        </w:pPr>
        <w:r w:rsidRPr="005747F7">
          <w:rPr>
            <w:spacing w:val="60"/>
          </w:rPr>
          <w:fldChar w:fldCharType="begin"/>
        </w:r>
        <w:r w:rsidRPr="005747F7">
          <w:rPr>
            <w:spacing w:val="60"/>
          </w:rPr>
          <w:instrText xml:space="preserve"> PAGE   \* MERGEFORMAT </w:instrText>
        </w:r>
        <w:r w:rsidRPr="005747F7">
          <w:rPr>
            <w:spacing w:val="60"/>
          </w:rPr>
          <w:fldChar w:fldCharType="separate"/>
        </w:r>
        <w:r w:rsidR="000C4C69">
          <w:rPr>
            <w:noProof/>
            <w:spacing w:val="60"/>
          </w:rPr>
          <w:t>143</w:t>
        </w:r>
        <w:r w:rsidRPr="005747F7">
          <w:rPr>
            <w:spacing w:val="60"/>
          </w:rPr>
          <w:fldChar w:fldCharType="end"/>
        </w:r>
        <w:r w:rsidRPr="005747F7">
          <w:rPr>
            <w:spacing w:val="60"/>
          </w:rPr>
          <w:t xml:space="preserve"> | Page</w:t>
        </w:r>
      </w:p>
      <w:p w14:paraId="6BF514A6" w14:textId="3D9B912D" w:rsidR="001C7F8B" w:rsidRPr="005747F7" w:rsidRDefault="00B775F0" w:rsidP="00C82E9B">
        <w:pPr>
          <w:pStyle w:val="Footer"/>
          <w:pBdr>
            <w:top w:val="single" w:sz="4" w:space="1" w:color="D9D9D9" w:themeColor="background1" w:themeShade="D9"/>
          </w:pBdr>
          <w:rPr>
            <w:spacing w:val="60"/>
          </w:rPr>
        </w:pPr>
        <w:r>
          <w:rPr>
            <w:spacing w:val="60"/>
          </w:rPr>
          <w:t>November 2025</w:t>
        </w:r>
      </w:p>
    </w:sdtContent>
  </w:sdt>
  <w:p w14:paraId="342619DF" w14:textId="77777777" w:rsidR="001C7F8B" w:rsidRPr="005747F7" w:rsidRDefault="001C7F8B" w:rsidP="00C82E9B">
    <w:pPr>
      <w:pStyle w:val="Footer"/>
      <w:jc w:val="center"/>
      <w:rPr>
        <w:spacing w:val="60"/>
        <w:sz w:val="20"/>
      </w:rPr>
    </w:pPr>
    <w:r w:rsidRPr="005747F7">
      <w:rPr>
        <w:spacing w:val="60"/>
        <w:sz w:val="20"/>
      </w:rPr>
      <w:t>Diocese of Des Moines</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2888510"/>
      <w:docPartObj>
        <w:docPartGallery w:val="Page Numbers (Bottom of Page)"/>
        <w:docPartUnique/>
      </w:docPartObj>
    </w:sdtPr>
    <w:sdtEndPr>
      <w:rPr>
        <w:spacing w:val="60"/>
      </w:rPr>
    </w:sdtEndPr>
    <w:sdtContent>
      <w:p w14:paraId="556FADDF" w14:textId="0288CACE" w:rsidR="001C7F8B" w:rsidRPr="005747F7" w:rsidRDefault="001C7F8B" w:rsidP="00C82E9B">
        <w:pPr>
          <w:pStyle w:val="Footer"/>
          <w:pBdr>
            <w:top w:val="single" w:sz="4" w:space="1" w:color="D9D9D9" w:themeColor="background1" w:themeShade="D9"/>
          </w:pBdr>
          <w:rPr>
            <w:spacing w:val="60"/>
          </w:rPr>
        </w:pPr>
        <w:r w:rsidRPr="005747F7">
          <w:rPr>
            <w:spacing w:val="60"/>
          </w:rPr>
          <w:fldChar w:fldCharType="begin"/>
        </w:r>
        <w:r w:rsidRPr="005747F7">
          <w:rPr>
            <w:spacing w:val="60"/>
          </w:rPr>
          <w:instrText xml:space="preserve"> PAGE   \* MERGEFORMAT </w:instrText>
        </w:r>
        <w:r w:rsidRPr="005747F7">
          <w:rPr>
            <w:spacing w:val="60"/>
          </w:rPr>
          <w:fldChar w:fldCharType="separate"/>
        </w:r>
        <w:r w:rsidR="000C4C69">
          <w:rPr>
            <w:noProof/>
            <w:spacing w:val="60"/>
          </w:rPr>
          <w:t>146</w:t>
        </w:r>
        <w:r w:rsidRPr="005747F7">
          <w:rPr>
            <w:spacing w:val="60"/>
          </w:rPr>
          <w:fldChar w:fldCharType="end"/>
        </w:r>
        <w:r w:rsidRPr="005747F7">
          <w:rPr>
            <w:spacing w:val="60"/>
          </w:rPr>
          <w:t xml:space="preserve"> | Page</w:t>
        </w:r>
      </w:p>
      <w:p w14:paraId="386E18C2" w14:textId="7BF25FDA" w:rsidR="001C7F8B" w:rsidRPr="005747F7" w:rsidRDefault="001C7F8B" w:rsidP="00C82E9B">
        <w:pPr>
          <w:pStyle w:val="Footer"/>
          <w:pBdr>
            <w:top w:val="single" w:sz="4" w:space="1" w:color="D9D9D9" w:themeColor="background1" w:themeShade="D9"/>
          </w:pBdr>
          <w:jc w:val="right"/>
          <w:rPr>
            <w:spacing w:val="60"/>
          </w:rPr>
        </w:pPr>
        <w:r>
          <w:rPr>
            <w:spacing w:val="60"/>
          </w:rPr>
          <w:t>August 2017</w:t>
        </w:r>
      </w:p>
    </w:sdtContent>
  </w:sdt>
  <w:p w14:paraId="72B88EA9" w14:textId="77777777" w:rsidR="001C7F8B" w:rsidRPr="005747F7" w:rsidRDefault="001C7F8B" w:rsidP="00C82E9B">
    <w:pPr>
      <w:pStyle w:val="Footer"/>
      <w:jc w:val="center"/>
      <w:rPr>
        <w:spacing w:val="60"/>
        <w:sz w:val="20"/>
      </w:rPr>
    </w:pPr>
    <w:r w:rsidRPr="005747F7">
      <w:rPr>
        <w:spacing w:val="60"/>
        <w:sz w:val="20"/>
      </w:rPr>
      <w:t>Diocese of Des Moines</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1670247"/>
      <w:docPartObj>
        <w:docPartGallery w:val="Page Numbers (Bottom of Page)"/>
        <w:docPartUnique/>
      </w:docPartObj>
    </w:sdtPr>
    <w:sdtEndPr>
      <w:rPr>
        <w:spacing w:val="60"/>
      </w:rPr>
    </w:sdtEndPr>
    <w:sdtContent>
      <w:p w14:paraId="34600008" w14:textId="6CAD621B" w:rsidR="001C7F8B" w:rsidRPr="005747F7" w:rsidRDefault="001C7F8B" w:rsidP="00C82E9B">
        <w:pPr>
          <w:pStyle w:val="Footer"/>
          <w:pBdr>
            <w:top w:val="single" w:sz="4" w:space="1" w:color="D9D9D9" w:themeColor="background1" w:themeShade="D9"/>
          </w:pBdr>
          <w:jc w:val="right"/>
          <w:rPr>
            <w:spacing w:val="60"/>
          </w:rPr>
        </w:pPr>
        <w:r w:rsidRPr="005747F7">
          <w:rPr>
            <w:spacing w:val="60"/>
          </w:rPr>
          <w:fldChar w:fldCharType="begin"/>
        </w:r>
        <w:r w:rsidRPr="005747F7">
          <w:rPr>
            <w:spacing w:val="60"/>
          </w:rPr>
          <w:instrText xml:space="preserve"> PAGE   \* MERGEFORMAT </w:instrText>
        </w:r>
        <w:r w:rsidRPr="005747F7">
          <w:rPr>
            <w:spacing w:val="60"/>
          </w:rPr>
          <w:fldChar w:fldCharType="separate"/>
        </w:r>
        <w:r w:rsidR="000C4C69">
          <w:rPr>
            <w:noProof/>
            <w:spacing w:val="60"/>
          </w:rPr>
          <w:t>145</w:t>
        </w:r>
        <w:r w:rsidRPr="005747F7">
          <w:rPr>
            <w:spacing w:val="60"/>
          </w:rPr>
          <w:fldChar w:fldCharType="end"/>
        </w:r>
        <w:r w:rsidRPr="005747F7">
          <w:rPr>
            <w:spacing w:val="60"/>
          </w:rPr>
          <w:t xml:space="preserve"> | Page</w:t>
        </w:r>
      </w:p>
      <w:p w14:paraId="61EDFDC2" w14:textId="77777777" w:rsidR="001C7F8B" w:rsidRPr="005747F7" w:rsidRDefault="001C7F8B" w:rsidP="00C82E9B">
        <w:pPr>
          <w:pStyle w:val="Footer"/>
          <w:pBdr>
            <w:top w:val="single" w:sz="4" w:space="1" w:color="D9D9D9" w:themeColor="background1" w:themeShade="D9"/>
          </w:pBdr>
          <w:rPr>
            <w:spacing w:val="60"/>
          </w:rPr>
        </w:pPr>
        <w:r>
          <w:rPr>
            <w:spacing w:val="60"/>
          </w:rPr>
          <w:t>August 2017</w:t>
        </w:r>
      </w:p>
    </w:sdtContent>
  </w:sdt>
  <w:p w14:paraId="022CE6EE" w14:textId="77777777" w:rsidR="001C7F8B" w:rsidRPr="005747F7" w:rsidRDefault="001C7F8B" w:rsidP="00C82E9B">
    <w:pPr>
      <w:pStyle w:val="Footer"/>
      <w:jc w:val="center"/>
      <w:rPr>
        <w:spacing w:val="60"/>
        <w:sz w:val="20"/>
      </w:rPr>
    </w:pPr>
    <w:r w:rsidRPr="005747F7">
      <w:rPr>
        <w:spacing w:val="60"/>
        <w:sz w:val="20"/>
      </w:rPr>
      <w:t>Diocese of Des Moines</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4364514"/>
      <w:docPartObj>
        <w:docPartGallery w:val="Page Numbers (Bottom of Page)"/>
        <w:docPartUnique/>
      </w:docPartObj>
    </w:sdtPr>
    <w:sdtEndPr>
      <w:rPr>
        <w:spacing w:val="60"/>
      </w:rPr>
    </w:sdtEndPr>
    <w:sdtContent>
      <w:p w14:paraId="0D31EBA7" w14:textId="743ABA07" w:rsidR="001C7F8B" w:rsidRPr="005747F7" w:rsidRDefault="001C7F8B" w:rsidP="00C82E9B">
        <w:pPr>
          <w:pStyle w:val="Footer"/>
          <w:pBdr>
            <w:top w:val="single" w:sz="4" w:space="1" w:color="D9D9D9" w:themeColor="background1" w:themeShade="D9"/>
          </w:pBdr>
          <w:jc w:val="right"/>
          <w:rPr>
            <w:spacing w:val="60"/>
          </w:rPr>
        </w:pPr>
        <w:r w:rsidRPr="005747F7">
          <w:rPr>
            <w:spacing w:val="60"/>
          </w:rPr>
          <w:fldChar w:fldCharType="begin"/>
        </w:r>
        <w:r w:rsidRPr="005747F7">
          <w:rPr>
            <w:spacing w:val="60"/>
          </w:rPr>
          <w:instrText xml:space="preserve"> PAGE   \* MERGEFORMAT </w:instrText>
        </w:r>
        <w:r w:rsidRPr="005747F7">
          <w:rPr>
            <w:spacing w:val="60"/>
          </w:rPr>
          <w:fldChar w:fldCharType="separate"/>
        </w:r>
        <w:r w:rsidR="000C4C69">
          <w:rPr>
            <w:noProof/>
            <w:spacing w:val="60"/>
          </w:rPr>
          <w:t>147</w:t>
        </w:r>
        <w:r w:rsidRPr="005747F7">
          <w:rPr>
            <w:spacing w:val="60"/>
          </w:rPr>
          <w:fldChar w:fldCharType="end"/>
        </w:r>
        <w:r w:rsidRPr="005747F7">
          <w:rPr>
            <w:spacing w:val="60"/>
          </w:rPr>
          <w:t xml:space="preserve"> | Page</w:t>
        </w:r>
      </w:p>
      <w:p w14:paraId="4F2A159F" w14:textId="6C086232" w:rsidR="001C7F8B" w:rsidRPr="005747F7" w:rsidRDefault="001C7F8B" w:rsidP="00C82E9B">
        <w:pPr>
          <w:pStyle w:val="Footer"/>
          <w:pBdr>
            <w:top w:val="single" w:sz="4" w:space="1" w:color="D9D9D9" w:themeColor="background1" w:themeShade="D9"/>
          </w:pBdr>
          <w:rPr>
            <w:spacing w:val="60"/>
          </w:rPr>
        </w:pPr>
        <w:r>
          <w:rPr>
            <w:spacing w:val="60"/>
          </w:rPr>
          <w:t>April 2022</w:t>
        </w:r>
      </w:p>
    </w:sdtContent>
  </w:sdt>
  <w:p w14:paraId="1C8C5832" w14:textId="77777777" w:rsidR="001C7F8B" w:rsidRPr="005747F7" w:rsidRDefault="001C7F8B" w:rsidP="00C82E9B">
    <w:pPr>
      <w:pStyle w:val="Footer"/>
      <w:jc w:val="center"/>
      <w:rPr>
        <w:spacing w:val="60"/>
        <w:sz w:val="20"/>
      </w:rPr>
    </w:pPr>
    <w:r w:rsidRPr="005747F7">
      <w:rPr>
        <w:spacing w:val="60"/>
        <w:sz w:val="20"/>
      </w:rPr>
      <w:t>Diocese of Des Moines</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2982386"/>
      <w:docPartObj>
        <w:docPartGallery w:val="Page Numbers (Bottom of Page)"/>
        <w:docPartUnique/>
      </w:docPartObj>
    </w:sdtPr>
    <w:sdtEndPr>
      <w:rPr>
        <w:spacing w:val="60"/>
      </w:rPr>
    </w:sdtEndPr>
    <w:sdtContent>
      <w:p w14:paraId="1A70880E" w14:textId="793C2AD8" w:rsidR="001C7F8B" w:rsidRPr="005747F7" w:rsidRDefault="001C7F8B" w:rsidP="00C82E9B">
        <w:pPr>
          <w:pStyle w:val="Footer"/>
          <w:pBdr>
            <w:top w:val="single" w:sz="4" w:space="1" w:color="D9D9D9" w:themeColor="background1" w:themeShade="D9"/>
          </w:pBdr>
          <w:rPr>
            <w:spacing w:val="60"/>
          </w:rPr>
        </w:pPr>
        <w:r w:rsidRPr="005747F7">
          <w:rPr>
            <w:spacing w:val="60"/>
          </w:rPr>
          <w:fldChar w:fldCharType="begin"/>
        </w:r>
        <w:r w:rsidRPr="005747F7">
          <w:rPr>
            <w:spacing w:val="60"/>
          </w:rPr>
          <w:instrText xml:space="preserve"> PAGE   \* MERGEFORMAT </w:instrText>
        </w:r>
        <w:r w:rsidRPr="005747F7">
          <w:rPr>
            <w:spacing w:val="60"/>
          </w:rPr>
          <w:fldChar w:fldCharType="separate"/>
        </w:r>
        <w:r w:rsidR="000C4C69">
          <w:rPr>
            <w:noProof/>
            <w:spacing w:val="60"/>
          </w:rPr>
          <w:t>150</w:t>
        </w:r>
        <w:r w:rsidRPr="005747F7">
          <w:rPr>
            <w:spacing w:val="60"/>
          </w:rPr>
          <w:fldChar w:fldCharType="end"/>
        </w:r>
        <w:r w:rsidRPr="005747F7">
          <w:rPr>
            <w:spacing w:val="60"/>
          </w:rPr>
          <w:t xml:space="preserve"> | Page</w:t>
        </w:r>
      </w:p>
      <w:p w14:paraId="6A20511B" w14:textId="77777777" w:rsidR="001C7F8B" w:rsidRPr="005747F7" w:rsidRDefault="001C7F8B" w:rsidP="00C82E9B">
        <w:pPr>
          <w:pStyle w:val="Footer"/>
          <w:pBdr>
            <w:top w:val="single" w:sz="4" w:space="1" w:color="D9D9D9" w:themeColor="background1" w:themeShade="D9"/>
          </w:pBdr>
          <w:jc w:val="right"/>
          <w:rPr>
            <w:spacing w:val="60"/>
          </w:rPr>
        </w:pPr>
        <w:r>
          <w:rPr>
            <w:spacing w:val="60"/>
          </w:rPr>
          <w:t>August 2017</w:t>
        </w:r>
      </w:p>
    </w:sdtContent>
  </w:sdt>
  <w:p w14:paraId="74D478B5" w14:textId="77777777" w:rsidR="001C7F8B" w:rsidRPr="005747F7" w:rsidRDefault="001C7F8B" w:rsidP="00C82E9B">
    <w:pPr>
      <w:pStyle w:val="Footer"/>
      <w:jc w:val="center"/>
      <w:rPr>
        <w:spacing w:val="60"/>
        <w:sz w:val="20"/>
      </w:rPr>
    </w:pPr>
    <w:r w:rsidRPr="005747F7">
      <w:rPr>
        <w:spacing w:val="60"/>
        <w:sz w:val="20"/>
      </w:rPr>
      <w:t>Diocese of Des Moines</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9408836"/>
      <w:docPartObj>
        <w:docPartGallery w:val="Page Numbers (Bottom of Page)"/>
        <w:docPartUnique/>
      </w:docPartObj>
    </w:sdtPr>
    <w:sdtEndPr>
      <w:rPr>
        <w:spacing w:val="60"/>
      </w:rPr>
    </w:sdtEndPr>
    <w:sdtContent>
      <w:p w14:paraId="696DDA80" w14:textId="297E2518" w:rsidR="001C7F8B" w:rsidRPr="005747F7" w:rsidRDefault="001C7F8B" w:rsidP="00C82E9B">
        <w:pPr>
          <w:pStyle w:val="Footer"/>
          <w:pBdr>
            <w:top w:val="single" w:sz="4" w:space="1" w:color="D9D9D9" w:themeColor="background1" w:themeShade="D9"/>
          </w:pBdr>
          <w:jc w:val="right"/>
          <w:rPr>
            <w:spacing w:val="60"/>
          </w:rPr>
        </w:pPr>
        <w:r w:rsidRPr="005747F7">
          <w:rPr>
            <w:spacing w:val="60"/>
          </w:rPr>
          <w:fldChar w:fldCharType="begin"/>
        </w:r>
        <w:r w:rsidRPr="005747F7">
          <w:rPr>
            <w:spacing w:val="60"/>
          </w:rPr>
          <w:instrText xml:space="preserve"> PAGE   \* MERGEFORMAT </w:instrText>
        </w:r>
        <w:r w:rsidRPr="005747F7">
          <w:rPr>
            <w:spacing w:val="60"/>
          </w:rPr>
          <w:fldChar w:fldCharType="separate"/>
        </w:r>
        <w:r w:rsidR="000C4C69">
          <w:rPr>
            <w:noProof/>
            <w:spacing w:val="60"/>
          </w:rPr>
          <w:t>151</w:t>
        </w:r>
        <w:r w:rsidRPr="005747F7">
          <w:rPr>
            <w:spacing w:val="60"/>
          </w:rPr>
          <w:fldChar w:fldCharType="end"/>
        </w:r>
        <w:r w:rsidRPr="005747F7">
          <w:rPr>
            <w:spacing w:val="60"/>
          </w:rPr>
          <w:t xml:space="preserve"> | Page</w:t>
        </w:r>
      </w:p>
      <w:p w14:paraId="3664413C" w14:textId="521CF6C8" w:rsidR="001C7F8B" w:rsidRPr="005747F7" w:rsidRDefault="00D834E1" w:rsidP="00C82E9B">
        <w:pPr>
          <w:pStyle w:val="Footer"/>
          <w:pBdr>
            <w:top w:val="single" w:sz="4" w:space="1" w:color="D9D9D9" w:themeColor="background1" w:themeShade="D9"/>
          </w:pBdr>
          <w:rPr>
            <w:spacing w:val="60"/>
          </w:rPr>
        </w:pPr>
        <w:r>
          <w:rPr>
            <w:spacing w:val="60"/>
          </w:rPr>
          <w:t>November 2025</w:t>
        </w:r>
      </w:p>
    </w:sdtContent>
  </w:sdt>
  <w:p w14:paraId="3F276161" w14:textId="77777777" w:rsidR="001C7F8B" w:rsidRPr="005747F7" w:rsidRDefault="001C7F8B" w:rsidP="00C82E9B">
    <w:pPr>
      <w:pStyle w:val="Footer"/>
      <w:jc w:val="center"/>
      <w:rPr>
        <w:spacing w:val="60"/>
        <w:sz w:val="20"/>
      </w:rPr>
    </w:pPr>
    <w:r w:rsidRPr="005747F7">
      <w:rPr>
        <w:spacing w:val="60"/>
        <w:sz w:val="20"/>
      </w:rPr>
      <w:t>Diocese of Des Moines</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8191408"/>
      <w:docPartObj>
        <w:docPartGallery w:val="Page Numbers (Bottom of Page)"/>
        <w:docPartUnique/>
      </w:docPartObj>
    </w:sdtPr>
    <w:sdtEndPr>
      <w:rPr>
        <w:spacing w:val="60"/>
      </w:rPr>
    </w:sdtEndPr>
    <w:sdtContent>
      <w:p w14:paraId="35EE1302" w14:textId="3237FE8A" w:rsidR="001C7F8B" w:rsidRPr="005747F7" w:rsidRDefault="001C7F8B" w:rsidP="00C82E9B">
        <w:pPr>
          <w:pStyle w:val="Footer"/>
          <w:pBdr>
            <w:top w:val="single" w:sz="4" w:space="1" w:color="D9D9D9" w:themeColor="background1" w:themeShade="D9"/>
          </w:pBdr>
          <w:rPr>
            <w:spacing w:val="60"/>
          </w:rPr>
        </w:pPr>
        <w:r w:rsidRPr="005747F7">
          <w:rPr>
            <w:spacing w:val="60"/>
          </w:rPr>
          <w:fldChar w:fldCharType="begin"/>
        </w:r>
        <w:r w:rsidRPr="005747F7">
          <w:rPr>
            <w:spacing w:val="60"/>
          </w:rPr>
          <w:instrText xml:space="preserve"> PAGE   \* MERGEFORMAT </w:instrText>
        </w:r>
        <w:r w:rsidRPr="005747F7">
          <w:rPr>
            <w:spacing w:val="60"/>
          </w:rPr>
          <w:fldChar w:fldCharType="separate"/>
        </w:r>
        <w:r w:rsidR="006447AE">
          <w:rPr>
            <w:noProof/>
            <w:spacing w:val="60"/>
          </w:rPr>
          <w:t>166</w:t>
        </w:r>
        <w:r w:rsidRPr="005747F7">
          <w:rPr>
            <w:spacing w:val="60"/>
          </w:rPr>
          <w:fldChar w:fldCharType="end"/>
        </w:r>
        <w:r w:rsidRPr="005747F7">
          <w:rPr>
            <w:spacing w:val="60"/>
          </w:rPr>
          <w:t xml:space="preserve"> | Page</w:t>
        </w:r>
      </w:p>
      <w:p w14:paraId="095BF6DE" w14:textId="6ACF587D" w:rsidR="001C7F8B" w:rsidRPr="005747F7" w:rsidRDefault="001C7F8B" w:rsidP="00C82E9B">
        <w:pPr>
          <w:pStyle w:val="Footer"/>
          <w:pBdr>
            <w:top w:val="single" w:sz="4" w:space="1" w:color="D9D9D9" w:themeColor="background1" w:themeShade="D9"/>
          </w:pBdr>
          <w:jc w:val="right"/>
          <w:rPr>
            <w:spacing w:val="60"/>
          </w:rPr>
        </w:pPr>
        <w:r>
          <w:rPr>
            <w:spacing w:val="60"/>
          </w:rPr>
          <w:t>April 2022</w:t>
        </w:r>
      </w:p>
    </w:sdtContent>
  </w:sdt>
  <w:p w14:paraId="281A4C89" w14:textId="77777777" w:rsidR="001C7F8B" w:rsidRPr="005747F7" w:rsidRDefault="001C7F8B" w:rsidP="00C82E9B">
    <w:pPr>
      <w:pStyle w:val="Footer"/>
      <w:jc w:val="center"/>
      <w:rPr>
        <w:spacing w:val="60"/>
        <w:sz w:val="20"/>
      </w:rPr>
    </w:pPr>
    <w:r w:rsidRPr="005747F7">
      <w:rPr>
        <w:spacing w:val="60"/>
        <w:sz w:val="20"/>
      </w:rPr>
      <w:t>Diocese of Des Moines</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1146524"/>
      <w:docPartObj>
        <w:docPartGallery w:val="Page Numbers (Bottom of Page)"/>
        <w:docPartUnique/>
      </w:docPartObj>
    </w:sdtPr>
    <w:sdtEndPr>
      <w:rPr>
        <w:spacing w:val="60"/>
      </w:rPr>
    </w:sdtEndPr>
    <w:sdtContent>
      <w:p w14:paraId="3B9F1D59" w14:textId="7250EAE0" w:rsidR="001C7F8B" w:rsidRPr="005747F7" w:rsidRDefault="001C7F8B" w:rsidP="00C82E9B">
        <w:pPr>
          <w:pStyle w:val="Footer"/>
          <w:pBdr>
            <w:top w:val="single" w:sz="4" w:space="1" w:color="D9D9D9" w:themeColor="background1" w:themeShade="D9"/>
          </w:pBdr>
          <w:rPr>
            <w:spacing w:val="60"/>
          </w:rPr>
        </w:pPr>
        <w:r w:rsidRPr="005747F7">
          <w:rPr>
            <w:spacing w:val="60"/>
          </w:rPr>
          <w:fldChar w:fldCharType="begin"/>
        </w:r>
        <w:r w:rsidRPr="005747F7">
          <w:rPr>
            <w:spacing w:val="60"/>
          </w:rPr>
          <w:instrText xml:space="preserve"> PAGE   \* MERGEFORMAT </w:instrText>
        </w:r>
        <w:r w:rsidRPr="005747F7">
          <w:rPr>
            <w:spacing w:val="60"/>
          </w:rPr>
          <w:fldChar w:fldCharType="separate"/>
        </w:r>
        <w:r w:rsidR="006447AE">
          <w:rPr>
            <w:noProof/>
            <w:spacing w:val="60"/>
          </w:rPr>
          <w:t>206</w:t>
        </w:r>
        <w:r w:rsidRPr="005747F7">
          <w:rPr>
            <w:spacing w:val="60"/>
          </w:rPr>
          <w:fldChar w:fldCharType="end"/>
        </w:r>
        <w:r w:rsidRPr="005747F7">
          <w:rPr>
            <w:spacing w:val="60"/>
          </w:rPr>
          <w:t xml:space="preserve"> | Page</w:t>
        </w:r>
      </w:p>
      <w:p w14:paraId="6235AFE1" w14:textId="52357B45" w:rsidR="001C7F8B" w:rsidRPr="005747F7" w:rsidRDefault="001C7F8B" w:rsidP="00C82E9B">
        <w:pPr>
          <w:pStyle w:val="Footer"/>
          <w:pBdr>
            <w:top w:val="single" w:sz="4" w:space="1" w:color="D9D9D9" w:themeColor="background1" w:themeShade="D9"/>
          </w:pBdr>
          <w:jc w:val="right"/>
          <w:rPr>
            <w:spacing w:val="60"/>
          </w:rPr>
        </w:pPr>
        <w:r>
          <w:rPr>
            <w:spacing w:val="60"/>
          </w:rPr>
          <w:t>August 2017</w:t>
        </w:r>
      </w:p>
    </w:sdtContent>
  </w:sdt>
  <w:p w14:paraId="40A92EB1" w14:textId="77777777" w:rsidR="001C7F8B" w:rsidRPr="005747F7" w:rsidRDefault="001C7F8B" w:rsidP="00C82E9B">
    <w:pPr>
      <w:pStyle w:val="Footer"/>
      <w:jc w:val="center"/>
      <w:rPr>
        <w:spacing w:val="60"/>
        <w:sz w:val="20"/>
      </w:rPr>
    </w:pPr>
    <w:r w:rsidRPr="005747F7">
      <w:rPr>
        <w:spacing w:val="60"/>
        <w:sz w:val="20"/>
      </w:rPr>
      <w:t>Diocese of Des Moines</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0888388"/>
      <w:docPartObj>
        <w:docPartGallery w:val="Page Numbers (Bottom of Page)"/>
        <w:docPartUnique/>
      </w:docPartObj>
    </w:sdtPr>
    <w:sdtEndPr>
      <w:rPr>
        <w:spacing w:val="60"/>
        <w:sz w:val="20"/>
      </w:rPr>
    </w:sdtEndPr>
    <w:sdtContent>
      <w:p w14:paraId="1A4BC611" w14:textId="0F973B0A" w:rsidR="001C7F8B" w:rsidRDefault="001C7F8B" w:rsidP="009235CD">
        <w:pPr>
          <w:pStyle w:val="Footer"/>
          <w:pBdr>
            <w:top w:val="single" w:sz="4" w:space="1" w:color="D9D9D9" w:themeColor="background1" w:themeShade="D9"/>
          </w:pBdr>
          <w:jc w:val="right"/>
          <w:rPr>
            <w:color w:val="7F7F7F" w:themeColor="background1" w:themeShade="7F"/>
            <w:spacing w:val="60"/>
          </w:rPr>
        </w:pPr>
        <w:r w:rsidRPr="008C158D">
          <w:rPr>
            <w:noProof/>
            <w:spacing w:val="60"/>
          </w:rPr>
          <w:fldChar w:fldCharType="begin"/>
        </w:r>
        <w:r w:rsidRPr="008C158D">
          <w:rPr>
            <w:noProof/>
            <w:spacing w:val="60"/>
          </w:rPr>
          <w:instrText xml:space="preserve"> PAGE   \* MERGEFORMAT </w:instrText>
        </w:r>
        <w:r w:rsidRPr="008C158D">
          <w:rPr>
            <w:noProof/>
            <w:spacing w:val="60"/>
          </w:rPr>
          <w:fldChar w:fldCharType="separate"/>
        </w:r>
        <w:r w:rsidR="006447AE">
          <w:rPr>
            <w:noProof/>
            <w:spacing w:val="60"/>
          </w:rPr>
          <w:t>193</w:t>
        </w:r>
        <w:r w:rsidRPr="008C158D">
          <w:rPr>
            <w:noProof/>
            <w:spacing w:val="60"/>
          </w:rPr>
          <w:fldChar w:fldCharType="end"/>
        </w:r>
        <w:r w:rsidRPr="008C158D">
          <w:rPr>
            <w:noProof/>
            <w:spacing w:val="60"/>
          </w:rPr>
          <w:t>|</w:t>
        </w:r>
        <w:r>
          <w:rPr>
            <w:color w:val="7F7F7F" w:themeColor="background1" w:themeShade="7F"/>
            <w:spacing w:val="60"/>
          </w:rPr>
          <w:t>Page</w:t>
        </w:r>
      </w:p>
      <w:p w14:paraId="67FA38BD" w14:textId="691FEF8F" w:rsidR="001C7F8B" w:rsidRPr="008C158D" w:rsidRDefault="00E82338" w:rsidP="009235CD">
        <w:pPr>
          <w:pStyle w:val="Footer"/>
          <w:pBdr>
            <w:top w:val="single" w:sz="4" w:space="1" w:color="D9D9D9" w:themeColor="background1" w:themeShade="D9"/>
          </w:pBdr>
          <w:rPr>
            <w:spacing w:val="60"/>
          </w:rPr>
        </w:pPr>
        <w:r>
          <w:rPr>
            <w:spacing w:val="60"/>
          </w:rPr>
          <w:t>November 2025</w:t>
        </w:r>
      </w:p>
      <w:p w14:paraId="055F9E34" w14:textId="77777777" w:rsidR="001C7F8B" w:rsidRPr="008C158D" w:rsidRDefault="001C7F8B" w:rsidP="009235CD">
        <w:pPr>
          <w:pStyle w:val="Footer"/>
          <w:pBdr>
            <w:top w:val="single" w:sz="4" w:space="1" w:color="D9D9D9" w:themeColor="background1" w:themeShade="D9"/>
          </w:pBdr>
          <w:jc w:val="center"/>
          <w:rPr>
            <w:sz w:val="20"/>
          </w:rPr>
        </w:pPr>
        <w:r w:rsidRPr="008C158D">
          <w:rPr>
            <w:spacing w:val="60"/>
            <w:sz w:val="20"/>
          </w:rPr>
          <w:t>Diocese of Des Moines</w:t>
        </w:r>
      </w:p>
    </w:sdtContent>
  </w:sdt>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2222293"/>
      <w:docPartObj>
        <w:docPartGallery w:val="Page Numbers (Bottom of Page)"/>
        <w:docPartUnique/>
      </w:docPartObj>
    </w:sdtPr>
    <w:sdtEndPr>
      <w:rPr>
        <w:spacing w:val="60"/>
      </w:rPr>
    </w:sdtEndPr>
    <w:sdtContent>
      <w:p w14:paraId="28C98435" w14:textId="60D59178" w:rsidR="001C7F8B" w:rsidRPr="005747F7" w:rsidRDefault="001C7F8B" w:rsidP="00C82E9B">
        <w:pPr>
          <w:pStyle w:val="Footer"/>
          <w:pBdr>
            <w:top w:val="single" w:sz="4" w:space="1" w:color="D9D9D9" w:themeColor="background1" w:themeShade="D9"/>
          </w:pBdr>
          <w:rPr>
            <w:spacing w:val="60"/>
          </w:rPr>
        </w:pPr>
        <w:r w:rsidRPr="005747F7">
          <w:rPr>
            <w:spacing w:val="60"/>
          </w:rPr>
          <w:fldChar w:fldCharType="begin"/>
        </w:r>
        <w:r w:rsidRPr="005747F7">
          <w:rPr>
            <w:spacing w:val="60"/>
          </w:rPr>
          <w:instrText xml:space="preserve"> PAGE   \* MERGEFORMAT </w:instrText>
        </w:r>
        <w:r w:rsidRPr="005747F7">
          <w:rPr>
            <w:spacing w:val="60"/>
          </w:rPr>
          <w:fldChar w:fldCharType="separate"/>
        </w:r>
        <w:r w:rsidR="006447AE">
          <w:rPr>
            <w:noProof/>
            <w:spacing w:val="60"/>
          </w:rPr>
          <w:t>216</w:t>
        </w:r>
        <w:r w:rsidRPr="005747F7">
          <w:rPr>
            <w:spacing w:val="60"/>
          </w:rPr>
          <w:fldChar w:fldCharType="end"/>
        </w:r>
        <w:r w:rsidRPr="005747F7">
          <w:rPr>
            <w:spacing w:val="60"/>
          </w:rPr>
          <w:t xml:space="preserve"> | Page</w:t>
        </w:r>
      </w:p>
      <w:p w14:paraId="55E1B4AD" w14:textId="77777777" w:rsidR="001C7F8B" w:rsidRPr="005747F7" w:rsidRDefault="001C7F8B" w:rsidP="00C82E9B">
        <w:pPr>
          <w:pStyle w:val="Footer"/>
          <w:pBdr>
            <w:top w:val="single" w:sz="4" w:space="1" w:color="D9D9D9" w:themeColor="background1" w:themeShade="D9"/>
          </w:pBdr>
          <w:jc w:val="right"/>
          <w:rPr>
            <w:spacing w:val="60"/>
          </w:rPr>
        </w:pPr>
        <w:r>
          <w:rPr>
            <w:spacing w:val="60"/>
          </w:rPr>
          <w:t>August 2017</w:t>
        </w:r>
      </w:p>
    </w:sdtContent>
  </w:sdt>
  <w:p w14:paraId="4EDD3F5E" w14:textId="77777777" w:rsidR="001C7F8B" w:rsidRPr="005747F7" w:rsidRDefault="001C7F8B" w:rsidP="00C82E9B">
    <w:pPr>
      <w:pStyle w:val="Footer"/>
      <w:jc w:val="center"/>
      <w:rPr>
        <w:spacing w:val="60"/>
        <w:sz w:val="20"/>
      </w:rPr>
    </w:pPr>
    <w:r w:rsidRPr="005747F7">
      <w:rPr>
        <w:spacing w:val="60"/>
        <w:sz w:val="20"/>
      </w:rPr>
      <w:t>Diocese of Des Moines</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5701197"/>
      <w:docPartObj>
        <w:docPartGallery w:val="Page Numbers (Bottom of Page)"/>
        <w:docPartUnique/>
      </w:docPartObj>
    </w:sdtPr>
    <w:sdtEndPr>
      <w:rPr>
        <w:spacing w:val="60"/>
      </w:rPr>
    </w:sdtEndPr>
    <w:sdtContent>
      <w:p w14:paraId="0D6F6CCC" w14:textId="317F5641" w:rsidR="001C7F8B" w:rsidRPr="005747F7" w:rsidRDefault="001C7F8B" w:rsidP="00C82E9B">
        <w:pPr>
          <w:pStyle w:val="Footer"/>
          <w:pBdr>
            <w:top w:val="single" w:sz="4" w:space="1" w:color="D9D9D9" w:themeColor="background1" w:themeShade="D9"/>
          </w:pBdr>
          <w:rPr>
            <w:spacing w:val="60"/>
          </w:rPr>
        </w:pPr>
        <w:r w:rsidRPr="005747F7">
          <w:rPr>
            <w:spacing w:val="60"/>
          </w:rPr>
          <w:fldChar w:fldCharType="begin"/>
        </w:r>
        <w:r w:rsidRPr="005747F7">
          <w:rPr>
            <w:spacing w:val="60"/>
          </w:rPr>
          <w:instrText xml:space="preserve"> PAGE   \* MERGEFORMAT </w:instrText>
        </w:r>
        <w:r w:rsidRPr="005747F7">
          <w:rPr>
            <w:spacing w:val="60"/>
          </w:rPr>
          <w:fldChar w:fldCharType="separate"/>
        </w:r>
        <w:r w:rsidR="006447AE">
          <w:rPr>
            <w:noProof/>
            <w:spacing w:val="60"/>
          </w:rPr>
          <w:t>218</w:t>
        </w:r>
        <w:r w:rsidRPr="005747F7">
          <w:rPr>
            <w:spacing w:val="60"/>
          </w:rPr>
          <w:fldChar w:fldCharType="end"/>
        </w:r>
        <w:r w:rsidRPr="005747F7">
          <w:rPr>
            <w:spacing w:val="60"/>
          </w:rPr>
          <w:t xml:space="preserve"> | Page</w:t>
        </w:r>
      </w:p>
      <w:p w14:paraId="06AD8A35" w14:textId="550FFCD9" w:rsidR="001C7F8B" w:rsidRPr="005747F7" w:rsidRDefault="001C7F8B" w:rsidP="00C82E9B">
        <w:pPr>
          <w:pStyle w:val="Footer"/>
          <w:pBdr>
            <w:top w:val="single" w:sz="4" w:space="1" w:color="D9D9D9" w:themeColor="background1" w:themeShade="D9"/>
          </w:pBdr>
          <w:jc w:val="right"/>
          <w:rPr>
            <w:spacing w:val="60"/>
          </w:rPr>
        </w:pPr>
        <w:r>
          <w:rPr>
            <w:spacing w:val="60"/>
          </w:rPr>
          <w:t>October 2021</w:t>
        </w:r>
      </w:p>
    </w:sdtContent>
  </w:sdt>
  <w:p w14:paraId="4A9BBA4B" w14:textId="77777777" w:rsidR="001C7F8B" w:rsidRPr="005747F7" w:rsidRDefault="001C7F8B" w:rsidP="00C82E9B">
    <w:pPr>
      <w:pStyle w:val="Footer"/>
      <w:jc w:val="center"/>
      <w:rPr>
        <w:spacing w:val="60"/>
        <w:sz w:val="20"/>
      </w:rPr>
    </w:pPr>
    <w:r w:rsidRPr="005747F7">
      <w:rPr>
        <w:spacing w:val="60"/>
        <w:sz w:val="20"/>
      </w:rPr>
      <w:t>Diocese of Des Moines</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0373465"/>
      <w:docPartObj>
        <w:docPartGallery w:val="Page Numbers (Bottom of Page)"/>
        <w:docPartUnique/>
      </w:docPartObj>
    </w:sdtPr>
    <w:sdtEndPr>
      <w:rPr>
        <w:spacing w:val="60"/>
      </w:rPr>
    </w:sdtEndPr>
    <w:sdtContent>
      <w:p w14:paraId="6FD92B38" w14:textId="6F3D8395" w:rsidR="001C7F8B" w:rsidRPr="005747F7" w:rsidRDefault="001C7F8B" w:rsidP="00C82E9B">
        <w:pPr>
          <w:pStyle w:val="Footer"/>
          <w:pBdr>
            <w:top w:val="single" w:sz="4" w:space="1" w:color="D9D9D9" w:themeColor="background1" w:themeShade="D9"/>
          </w:pBdr>
          <w:jc w:val="right"/>
          <w:rPr>
            <w:spacing w:val="60"/>
          </w:rPr>
        </w:pPr>
        <w:r w:rsidRPr="005747F7">
          <w:rPr>
            <w:spacing w:val="60"/>
          </w:rPr>
          <w:fldChar w:fldCharType="begin"/>
        </w:r>
        <w:r w:rsidRPr="005747F7">
          <w:rPr>
            <w:spacing w:val="60"/>
          </w:rPr>
          <w:instrText xml:space="preserve"> PAGE   \* MERGEFORMAT </w:instrText>
        </w:r>
        <w:r w:rsidRPr="005747F7">
          <w:rPr>
            <w:spacing w:val="60"/>
          </w:rPr>
          <w:fldChar w:fldCharType="separate"/>
        </w:r>
        <w:r w:rsidR="006447AE">
          <w:rPr>
            <w:noProof/>
            <w:spacing w:val="60"/>
          </w:rPr>
          <w:t>219</w:t>
        </w:r>
        <w:r w:rsidRPr="005747F7">
          <w:rPr>
            <w:spacing w:val="60"/>
          </w:rPr>
          <w:fldChar w:fldCharType="end"/>
        </w:r>
        <w:r w:rsidRPr="005747F7">
          <w:rPr>
            <w:spacing w:val="60"/>
          </w:rPr>
          <w:t xml:space="preserve"> | Page</w:t>
        </w:r>
      </w:p>
      <w:p w14:paraId="795BE798" w14:textId="5A5CC45F" w:rsidR="001C7F8B" w:rsidRPr="005747F7" w:rsidRDefault="001C7F8B" w:rsidP="00C82E9B">
        <w:pPr>
          <w:pStyle w:val="Footer"/>
          <w:pBdr>
            <w:top w:val="single" w:sz="4" w:space="1" w:color="D9D9D9" w:themeColor="background1" w:themeShade="D9"/>
          </w:pBdr>
          <w:rPr>
            <w:spacing w:val="60"/>
          </w:rPr>
        </w:pPr>
        <w:r>
          <w:rPr>
            <w:spacing w:val="60"/>
          </w:rPr>
          <w:t>October 2021</w:t>
        </w:r>
      </w:p>
    </w:sdtContent>
  </w:sdt>
  <w:p w14:paraId="55D0B3EB" w14:textId="77777777" w:rsidR="001C7F8B" w:rsidRPr="005747F7" w:rsidRDefault="001C7F8B" w:rsidP="00C82E9B">
    <w:pPr>
      <w:pStyle w:val="Footer"/>
      <w:jc w:val="center"/>
      <w:rPr>
        <w:spacing w:val="60"/>
        <w:sz w:val="20"/>
      </w:rPr>
    </w:pPr>
    <w:r w:rsidRPr="005747F7">
      <w:rPr>
        <w:spacing w:val="60"/>
        <w:sz w:val="20"/>
      </w:rPr>
      <w:t>Diocese of Des Moines</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9016648"/>
      <w:docPartObj>
        <w:docPartGallery w:val="Page Numbers (Bottom of Page)"/>
        <w:docPartUnique/>
      </w:docPartObj>
    </w:sdtPr>
    <w:sdtEndPr>
      <w:rPr>
        <w:spacing w:val="60"/>
      </w:rPr>
    </w:sdtEndPr>
    <w:sdtContent>
      <w:p w14:paraId="00FDCF7A" w14:textId="75696A5A" w:rsidR="001C7F8B" w:rsidRPr="005747F7" w:rsidRDefault="001C7F8B" w:rsidP="00C82E9B">
        <w:pPr>
          <w:pStyle w:val="Footer"/>
          <w:pBdr>
            <w:top w:val="single" w:sz="4" w:space="1" w:color="D9D9D9" w:themeColor="background1" w:themeShade="D9"/>
          </w:pBdr>
          <w:rPr>
            <w:spacing w:val="60"/>
          </w:rPr>
        </w:pPr>
        <w:r w:rsidRPr="005747F7">
          <w:rPr>
            <w:spacing w:val="60"/>
          </w:rPr>
          <w:fldChar w:fldCharType="begin"/>
        </w:r>
        <w:r w:rsidRPr="005747F7">
          <w:rPr>
            <w:spacing w:val="60"/>
          </w:rPr>
          <w:instrText xml:space="preserve"> PAGE   \* MERGEFORMAT </w:instrText>
        </w:r>
        <w:r w:rsidRPr="005747F7">
          <w:rPr>
            <w:spacing w:val="60"/>
          </w:rPr>
          <w:fldChar w:fldCharType="separate"/>
        </w:r>
        <w:r w:rsidR="006447AE">
          <w:rPr>
            <w:noProof/>
            <w:spacing w:val="60"/>
          </w:rPr>
          <w:t>236</w:t>
        </w:r>
        <w:r w:rsidRPr="005747F7">
          <w:rPr>
            <w:spacing w:val="60"/>
          </w:rPr>
          <w:fldChar w:fldCharType="end"/>
        </w:r>
        <w:r w:rsidRPr="005747F7">
          <w:rPr>
            <w:spacing w:val="60"/>
          </w:rPr>
          <w:t xml:space="preserve"> | Page</w:t>
        </w:r>
      </w:p>
      <w:p w14:paraId="240D23EF" w14:textId="0F1B5F79" w:rsidR="001C7F8B" w:rsidRPr="005747F7" w:rsidRDefault="001C7F8B" w:rsidP="00C82E9B">
        <w:pPr>
          <w:pStyle w:val="Footer"/>
          <w:pBdr>
            <w:top w:val="single" w:sz="4" w:space="1" w:color="D9D9D9" w:themeColor="background1" w:themeShade="D9"/>
          </w:pBdr>
          <w:jc w:val="right"/>
          <w:rPr>
            <w:spacing w:val="60"/>
          </w:rPr>
        </w:pPr>
        <w:r>
          <w:rPr>
            <w:spacing w:val="60"/>
          </w:rPr>
          <w:t>August 2017</w:t>
        </w:r>
      </w:p>
    </w:sdtContent>
  </w:sdt>
  <w:p w14:paraId="27284C89" w14:textId="77777777" w:rsidR="001C7F8B" w:rsidRPr="005747F7" w:rsidRDefault="001C7F8B" w:rsidP="00C82E9B">
    <w:pPr>
      <w:pStyle w:val="Footer"/>
      <w:jc w:val="center"/>
      <w:rPr>
        <w:spacing w:val="60"/>
        <w:sz w:val="20"/>
      </w:rPr>
    </w:pPr>
    <w:r w:rsidRPr="005747F7">
      <w:rPr>
        <w:spacing w:val="60"/>
        <w:sz w:val="20"/>
      </w:rPr>
      <w:t>Diocese of Des Moines</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2112839"/>
      <w:docPartObj>
        <w:docPartGallery w:val="Page Numbers (Bottom of Page)"/>
        <w:docPartUnique/>
      </w:docPartObj>
    </w:sdtPr>
    <w:sdtEndPr>
      <w:rPr>
        <w:spacing w:val="60"/>
      </w:rPr>
    </w:sdtEndPr>
    <w:sdtContent>
      <w:p w14:paraId="43E2ACC1" w14:textId="1380D15E" w:rsidR="001C7F8B" w:rsidRPr="005747F7" w:rsidRDefault="001C7F8B" w:rsidP="00C82E9B">
        <w:pPr>
          <w:pStyle w:val="Footer"/>
          <w:pBdr>
            <w:top w:val="single" w:sz="4" w:space="1" w:color="D9D9D9" w:themeColor="background1" w:themeShade="D9"/>
          </w:pBdr>
          <w:jc w:val="right"/>
          <w:rPr>
            <w:spacing w:val="60"/>
          </w:rPr>
        </w:pPr>
        <w:r w:rsidRPr="005747F7">
          <w:rPr>
            <w:spacing w:val="60"/>
          </w:rPr>
          <w:fldChar w:fldCharType="begin"/>
        </w:r>
        <w:r w:rsidRPr="005747F7">
          <w:rPr>
            <w:spacing w:val="60"/>
          </w:rPr>
          <w:instrText xml:space="preserve"> PAGE   \* MERGEFORMAT </w:instrText>
        </w:r>
        <w:r w:rsidRPr="005747F7">
          <w:rPr>
            <w:spacing w:val="60"/>
          </w:rPr>
          <w:fldChar w:fldCharType="separate"/>
        </w:r>
        <w:r w:rsidR="006447AE">
          <w:rPr>
            <w:noProof/>
            <w:spacing w:val="60"/>
          </w:rPr>
          <w:t>231</w:t>
        </w:r>
        <w:r w:rsidRPr="005747F7">
          <w:rPr>
            <w:spacing w:val="60"/>
          </w:rPr>
          <w:fldChar w:fldCharType="end"/>
        </w:r>
        <w:r w:rsidRPr="005747F7">
          <w:rPr>
            <w:spacing w:val="60"/>
          </w:rPr>
          <w:t xml:space="preserve"> | Page</w:t>
        </w:r>
      </w:p>
      <w:p w14:paraId="6A0A3C68" w14:textId="0B53AC26" w:rsidR="001C7F8B" w:rsidRPr="005747F7" w:rsidRDefault="001C7F8B" w:rsidP="00C82E9B">
        <w:pPr>
          <w:pStyle w:val="Footer"/>
          <w:pBdr>
            <w:top w:val="single" w:sz="4" w:space="1" w:color="D9D9D9" w:themeColor="background1" w:themeShade="D9"/>
          </w:pBdr>
          <w:rPr>
            <w:spacing w:val="60"/>
          </w:rPr>
        </w:pPr>
        <w:r>
          <w:rPr>
            <w:spacing w:val="60"/>
          </w:rPr>
          <w:t>August 2017</w:t>
        </w:r>
      </w:p>
    </w:sdtContent>
  </w:sdt>
  <w:p w14:paraId="25BC48E2" w14:textId="77777777" w:rsidR="001C7F8B" w:rsidRPr="005747F7" w:rsidRDefault="001C7F8B" w:rsidP="00C82E9B">
    <w:pPr>
      <w:pStyle w:val="Footer"/>
      <w:jc w:val="center"/>
      <w:rPr>
        <w:spacing w:val="60"/>
        <w:sz w:val="20"/>
      </w:rPr>
    </w:pPr>
    <w:r w:rsidRPr="005747F7">
      <w:rPr>
        <w:spacing w:val="60"/>
        <w:sz w:val="20"/>
      </w:rPr>
      <w:t>Diocese of Des Moines</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9313081"/>
      <w:docPartObj>
        <w:docPartGallery w:val="Page Numbers (Bottom of Page)"/>
        <w:docPartUnique/>
      </w:docPartObj>
    </w:sdtPr>
    <w:sdtEndPr>
      <w:rPr>
        <w:spacing w:val="60"/>
      </w:rPr>
    </w:sdtEndPr>
    <w:sdtContent>
      <w:p w14:paraId="6DCA25AE" w14:textId="51387D36" w:rsidR="001C7F8B" w:rsidRPr="005747F7" w:rsidRDefault="001C7F8B" w:rsidP="00C82E9B">
        <w:pPr>
          <w:pStyle w:val="Footer"/>
          <w:pBdr>
            <w:top w:val="single" w:sz="4" w:space="1" w:color="D9D9D9" w:themeColor="background1" w:themeShade="D9"/>
          </w:pBdr>
          <w:jc w:val="right"/>
          <w:rPr>
            <w:spacing w:val="60"/>
          </w:rPr>
        </w:pPr>
        <w:r w:rsidRPr="005747F7">
          <w:rPr>
            <w:spacing w:val="60"/>
          </w:rPr>
          <w:fldChar w:fldCharType="begin"/>
        </w:r>
        <w:r w:rsidRPr="005747F7">
          <w:rPr>
            <w:spacing w:val="60"/>
          </w:rPr>
          <w:instrText xml:space="preserve"> PAGE   \* MERGEFORMAT </w:instrText>
        </w:r>
        <w:r w:rsidRPr="005747F7">
          <w:rPr>
            <w:spacing w:val="60"/>
          </w:rPr>
          <w:fldChar w:fldCharType="separate"/>
        </w:r>
        <w:r w:rsidR="006447AE">
          <w:rPr>
            <w:noProof/>
            <w:spacing w:val="60"/>
          </w:rPr>
          <w:t>237</w:t>
        </w:r>
        <w:r w:rsidRPr="005747F7">
          <w:rPr>
            <w:spacing w:val="60"/>
          </w:rPr>
          <w:fldChar w:fldCharType="end"/>
        </w:r>
        <w:r w:rsidRPr="005747F7">
          <w:rPr>
            <w:spacing w:val="60"/>
          </w:rPr>
          <w:t xml:space="preserve"> | Page</w:t>
        </w:r>
      </w:p>
      <w:p w14:paraId="7F147AE5" w14:textId="105856C9" w:rsidR="001C7F8B" w:rsidRPr="005747F7" w:rsidRDefault="001C7F8B" w:rsidP="00C82E9B">
        <w:pPr>
          <w:pStyle w:val="Footer"/>
          <w:pBdr>
            <w:top w:val="single" w:sz="4" w:space="1" w:color="D9D9D9" w:themeColor="background1" w:themeShade="D9"/>
          </w:pBdr>
          <w:rPr>
            <w:spacing w:val="60"/>
          </w:rPr>
        </w:pPr>
        <w:r>
          <w:rPr>
            <w:spacing w:val="60"/>
          </w:rPr>
          <w:t>August 2017</w:t>
        </w:r>
      </w:p>
    </w:sdtContent>
  </w:sdt>
  <w:p w14:paraId="4FBB989A" w14:textId="77777777" w:rsidR="001C7F8B" w:rsidRPr="005747F7" w:rsidRDefault="001C7F8B" w:rsidP="00C82E9B">
    <w:pPr>
      <w:pStyle w:val="Footer"/>
      <w:jc w:val="center"/>
      <w:rPr>
        <w:spacing w:val="60"/>
        <w:sz w:val="20"/>
      </w:rPr>
    </w:pPr>
    <w:r w:rsidRPr="005747F7">
      <w:rPr>
        <w:spacing w:val="60"/>
        <w:sz w:val="20"/>
      </w:rPr>
      <w:t>Diocese of Des Moines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BCD40" w14:textId="77777777" w:rsidR="00261676" w:rsidRDefault="00261676" w:rsidP="00921C64">
      <w:pPr>
        <w:spacing w:after="0" w:line="240" w:lineRule="auto"/>
      </w:pPr>
      <w:r>
        <w:separator/>
      </w:r>
    </w:p>
  </w:footnote>
  <w:footnote w:type="continuationSeparator" w:id="0">
    <w:p w14:paraId="4BEA03E3" w14:textId="77777777" w:rsidR="00261676" w:rsidRDefault="00261676" w:rsidP="00921C64">
      <w:pPr>
        <w:spacing w:after="0" w:line="240" w:lineRule="auto"/>
      </w:pPr>
      <w:r>
        <w:continuationSeparator/>
      </w:r>
    </w:p>
  </w:footnote>
  <w:footnote w:type="continuationNotice" w:id="1">
    <w:p w14:paraId="0D0377A1" w14:textId="77777777" w:rsidR="00261676" w:rsidRDefault="0026167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66FCF" w14:textId="77777777" w:rsidR="001C7F8B" w:rsidRDefault="001C7F8B" w:rsidP="00FA05FC">
    <w:pPr>
      <w:tabs>
        <w:tab w:val="left" w:pos="3675"/>
      </w:tabs>
      <w:spacing w:line="14" w:lineRule="auto"/>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5BEBE" w14:textId="77777777" w:rsidR="001C7F8B" w:rsidRDefault="001C7F8B">
    <w:pPr>
      <w:spacing w:line="14" w:lineRule="auto"/>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3DA64" w14:textId="77777777" w:rsidR="001C7F8B" w:rsidRPr="00B671B7" w:rsidRDefault="001C7F8B" w:rsidP="00B671B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E8996" w14:textId="77777777" w:rsidR="001C7F8B" w:rsidRPr="00990D47" w:rsidRDefault="001C7F8B" w:rsidP="00990D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5971"/>
    <w:multiLevelType w:val="hybridMultilevel"/>
    <w:tmpl w:val="2B301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BF23ED"/>
    <w:multiLevelType w:val="hybridMultilevel"/>
    <w:tmpl w:val="DA8841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07630A"/>
    <w:multiLevelType w:val="hybridMultilevel"/>
    <w:tmpl w:val="80A25E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20D6C23"/>
    <w:multiLevelType w:val="multilevel"/>
    <w:tmpl w:val="FE2A4544"/>
    <w:lvl w:ilvl="0">
      <w:start w:val="1"/>
      <w:numFmt w:val="bullet"/>
      <w:lvlText w:val=""/>
      <w:lvlJc w:val="left"/>
      <w:pPr>
        <w:ind w:left="360" w:hanging="360"/>
      </w:pPr>
      <w:rPr>
        <w:rFonts w:ascii="Symbol" w:hAnsi="Symbol" w:hint="default"/>
        <w:color w:val="00000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34401C9"/>
    <w:multiLevelType w:val="hybridMultilevel"/>
    <w:tmpl w:val="81D2F3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36861F2"/>
    <w:multiLevelType w:val="hybridMultilevel"/>
    <w:tmpl w:val="19D8B1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37C5AC6"/>
    <w:multiLevelType w:val="hybridMultilevel"/>
    <w:tmpl w:val="0122E8F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37C5B49"/>
    <w:multiLevelType w:val="hybridMultilevel"/>
    <w:tmpl w:val="A67EE214"/>
    <w:lvl w:ilvl="0" w:tplc="E0DCFF06">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39A67D1"/>
    <w:multiLevelType w:val="hybridMultilevel"/>
    <w:tmpl w:val="50B6A7C8"/>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3FF7CE1"/>
    <w:multiLevelType w:val="hybridMultilevel"/>
    <w:tmpl w:val="D3F27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4DC2621"/>
    <w:multiLevelType w:val="hybridMultilevel"/>
    <w:tmpl w:val="6C5C79D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32793B"/>
    <w:multiLevelType w:val="hybridMultilevel"/>
    <w:tmpl w:val="48F8CCA6"/>
    <w:lvl w:ilvl="0" w:tplc="9686FDAE">
      <w:start w:val="1"/>
      <w:numFmt w:val="decimal"/>
      <w:lvlText w:val="%1."/>
      <w:lvlJc w:val="left"/>
      <w:pPr>
        <w:ind w:left="1080" w:hanging="360"/>
      </w:pPr>
      <w:rPr>
        <w:rFonts w:ascii="Calibri" w:eastAsia="Calibri" w:hAnsi="Calibri" w:cs="Calibri" w:hint="default"/>
        <w:b w:val="0"/>
        <w:bCs w:val="0"/>
        <w:i w:val="0"/>
        <w:iCs w:val="0"/>
        <w:spacing w:val="0"/>
        <w:w w:val="100"/>
        <w:sz w:val="22"/>
        <w:szCs w:val="22"/>
        <w:lang w:val="en-US" w:eastAsia="en-US" w:bidi="ar-SA"/>
      </w:rPr>
    </w:lvl>
    <w:lvl w:ilvl="1" w:tplc="C570D024">
      <w:start w:val="1"/>
      <w:numFmt w:val="lowerLetter"/>
      <w:lvlText w:val="%2)"/>
      <w:lvlJc w:val="left"/>
      <w:pPr>
        <w:ind w:left="1440" w:hanging="360"/>
      </w:pPr>
      <w:rPr>
        <w:rFonts w:ascii="Calibri" w:eastAsia="Calibri" w:hAnsi="Calibri" w:cs="Calibri" w:hint="default"/>
        <w:b w:val="0"/>
        <w:bCs w:val="0"/>
        <w:i w:val="0"/>
        <w:iCs w:val="0"/>
        <w:spacing w:val="-1"/>
        <w:w w:val="100"/>
        <w:sz w:val="22"/>
        <w:szCs w:val="22"/>
        <w:lang w:val="en-US" w:eastAsia="en-US" w:bidi="ar-SA"/>
      </w:rPr>
    </w:lvl>
    <w:lvl w:ilvl="2" w:tplc="7F4AA57A">
      <w:numFmt w:val="bullet"/>
      <w:lvlText w:val="•"/>
      <w:lvlJc w:val="left"/>
      <w:pPr>
        <w:ind w:left="2520" w:hanging="360"/>
      </w:pPr>
      <w:rPr>
        <w:rFonts w:hint="default"/>
        <w:lang w:val="en-US" w:eastAsia="en-US" w:bidi="ar-SA"/>
      </w:rPr>
    </w:lvl>
    <w:lvl w:ilvl="3" w:tplc="B9C06E4A">
      <w:numFmt w:val="bullet"/>
      <w:lvlText w:val="•"/>
      <w:lvlJc w:val="left"/>
      <w:pPr>
        <w:ind w:left="3600" w:hanging="360"/>
      </w:pPr>
      <w:rPr>
        <w:rFonts w:hint="default"/>
        <w:lang w:val="en-US" w:eastAsia="en-US" w:bidi="ar-SA"/>
      </w:rPr>
    </w:lvl>
    <w:lvl w:ilvl="4" w:tplc="684A6542">
      <w:numFmt w:val="bullet"/>
      <w:lvlText w:val="•"/>
      <w:lvlJc w:val="left"/>
      <w:pPr>
        <w:ind w:left="4680" w:hanging="360"/>
      </w:pPr>
      <w:rPr>
        <w:rFonts w:hint="default"/>
        <w:lang w:val="en-US" w:eastAsia="en-US" w:bidi="ar-SA"/>
      </w:rPr>
    </w:lvl>
    <w:lvl w:ilvl="5" w:tplc="2F24FBA8">
      <w:numFmt w:val="bullet"/>
      <w:lvlText w:val="•"/>
      <w:lvlJc w:val="left"/>
      <w:pPr>
        <w:ind w:left="5760" w:hanging="360"/>
      </w:pPr>
      <w:rPr>
        <w:rFonts w:hint="default"/>
        <w:lang w:val="en-US" w:eastAsia="en-US" w:bidi="ar-SA"/>
      </w:rPr>
    </w:lvl>
    <w:lvl w:ilvl="6" w:tplc="EDF22116">
      <w:numFmt w:val="bullet"/>
      <w:lvlText w:val="•"/>
      <w:lvlJc w:val="left"/>
      <w:pPr>
        <w:ind w:left="6840" w:hanging="360"/>
      </w:pPr>
      <w:rPr>
        <w:rFonts w:hint="default"/>
        <w:lang w:val="en-US" w:eastAsia="en-US" w:bidi="ar-SA"/>
      </w:rPr>
    </w:lvl>
    <w:lvl w:ilvl="7" w:tplc="8A426CF4">
      <w:numFmt w:val="bullet"/>
      <w:lvlText w:val="•"/>
      <w:lvlJc w:val="left"/>
      <w:pPr>
        <w:ind w:left="7920" w:hanging="360"/>
      </w:pPr>
      <w:rPr>
        <w:rFonts w:hint="default"/>
        <w:lang w:val="en-US" w:eastAsia="en-US" w:bidi="ar-SA"/>
      </w:rPr>
    </w:lvl>
    <w:lvl w:ilvl="8" w:tplc="5486FA9C">
      <w:numFmt w:val="bullet"/>
      <w:lvlText w:val="•"/>
      <w:lvlJc w:val="left"/>
      <w:pPr>
        <w:ind w:left="9000" w:hanging="360"/>
      </w:pPr>
      <w:rPr>
        <w:rFonts w:hint="default"/>
        <w:lang w:val="en-US" w:eastAsia="en-US" w:bidi="ar-SA"/>
      </w:rPr>
    </w:lvl>
  </w:abstractNum>
  <w:abstractNum w:abstractNumId="12" w15:restartNumberingAfterBreak="0">
    <w:nsid w:val="05C33112"/>
    <w:multiLevelType w:val="hybridMultilevel"/>
    <w:tmpl w:val="0BE00F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06B61B7A"/>
    <w:multiLevelType w:val="hybridMultilevel"/>
    <w:tmpl w:val="AF5CD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9006F5E"/>
    <w:multiLevelType w:val="hybridMultilevel"/>
    <w:tmpl w:val="8EEC8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A0346DB"/>
    <w:multiLevelType w:val="hybridMultilevel"/>
    <w:tmpl w:val="360CD546"/>
    <w:lvl w:ilvl="0" w:tplc="6FB4B8E8">
      <w:start w:val="1"/>
      <w:numFmt w:val="lowerLetter"/>
      <w:lvlText w:val="(%1)"/>
      <w:lvlJc w:val="left"/>
      <w:pPr>
        <w:ind w:left="1090" w:hanging="360"/>
      </w:pPr>
      <w:rPr>
        <w:rFonts w:hint="default"/>
      </w:rPr>
    </w:lvl>
    <w:lvl w:ilvl="1" w:tplc="04090019" w:tentative="1">
      <w:start w:val="1"/>
      <w:numFmt w:val="lowerLetter"/>
      <w:lvlText w:val="%2."/>
      <w:lvlJc w:val="left"/>
      <w:pPr>
        <w:ind w:left="1810" w:hanging="360"/>
      </w:pPr>
    </w:lvl>
    <w:lvl w:ilvl="2" w:tplc="0409001B" w:tentative="1">
      <w:start w:val="1"/>
      <w:numFmt w:val="lowerRoman"/>
      <w:lvlText w:val="%3."/>
      <w:lvlJc w:val="right"/>
      <w:pPr>
        <w:ind w:left="2530" w:hanging="180"/>
      </w:pPr>
    </w:lvl>
    <w:lvl w:ilvl="3" w:tplc="0409000F" w:tentative="1">
      <w:start w:val="1"/>
      <w:numFmt w:val="decimal"/>
      <w:lvlText w:val="%4."/>
      <w:lvlJc w:val="left"/>
      <w:pPr>
        <w:ind w:left="3250" w:hanging="360"/>
      </w:pPr>
    </w:lvl>
    <w:lvl w:ilvl="4" w:tplc="04090019" w:tentative="1">
      <w:start w:val="1"/>
      <w:numFmt w:val="lowerLetter"/>
      <w:lvlText w:val="%5."/>
      <w:lvlJc w:val="left"/>
      <w:pPr>
        <w:ind w:left="3970" w:hanging="360"/>
      </w:pPr>
    </w:lvl>
    <w:lvl w:ilvl="5" w:tplc="0409001B" w:tentative="1">
      <w:start w:val="1"/>
      <w:numFmt w:val="lowerRoman"/>
      <w:lvlText w:val="%6."/>
      <w:lvlJc w:val="right"/>
      <w:pPr>
        <w:ind w:left="4690" w:hanging="180"/>
      </w:pPr>
    </w:lvl>
    <w:lvl w:ilvl="6" w:tplc="0409000F" w:tentative="1">
      <w:start w:val="1"/>
      <w:numFmt w:val="decimal"/>
      <w:lvlText w:val="%7."/>
      <w:lvlJc w:val="left"/>
      <w:pPr>
        <w:ind w:left="5410" w:hanging="360"/>
      </w:pPr>
    </w:lvl>
    <w:lvl w:ilvl="7" w:tplc="04090019" w:tentative="1">
      <w:start w:val="1"/>
      <w:numFmt w:val="lowerLetter"/>
      <w:lvlText w:val="%8."/>
      <w:lvlJc w:val="left"/>
      <w:pPr>
        <w:ind w:left="6130" w:hanging="360"/>
      </w:pPr>
    </w:lvl>
    <w:lvl w:ilvl="8" w:tplc="0409001B" w:tentative="1">
      <w:start w:val="1"/>
      <w:numFmt w:val="lowerRoman"/>
      <w:lvlText w:val="%9."/>
      <w:lvlJc w:val="right"/>
      <w:pPr>
        <w:ind w:left="6850" w:hanging="180"/>
      </w:pPr>
    </w:lvl>
  </w:abstractNum>
  <w:abstractNum w:abstractNumId="16" w15:restartNumberingAfterBreak="0">
    <w:nsid w:val="0A5B041E"/>
    <w:multiLevelType w:val="hybridMultilevel"/>
    <w:tmpl w:val="204A0CC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0A702200"/>
    <w:multiLevelType w:val="hybridMultilevel"/>
    <w:tmpl w:val="EE5E10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A90689D"/>
    <w:multiLevelType w:val="hybridMultilevel"/>
    <w:tmpl w:val="0C848D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ACB444A"/>
    <w:multiLevelType w:val="hybridMultilevel"/>
    <w:tmpl w:val="4E78D8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C09595C"/>
    <w:multiLevelType w:val="multilevel"/>
    <w:tmpl w:val="D7660F5A"/>
    <w:lvl w:ilvl="0">
      <w:start w:val="1"/>
      <w:numFmt w:val="decimal"/>
      <w:lvlText w:val="%1."/>
      <w:lvlJc w:val="left"/>
      <w:pPr>
        <w:ind w:left="720" w:hanging="360"/>
      </w:pPr>
      <w:rPr>
        <w:rFonts w:hint="default"/>
        <w:color w:val="000000"/>
      </w:rPr>
    </w:lvl>
    <w:lvl w:ilvl="1">
      <w:start w:val="1"/>
      <w:numFmt w:val="lowerLetter"/>
      <w:lvlText w:val="%2)"/>
      <w:lvlJc w:val="left"/>
      <w:pPr>
        <w:ind w:left="1080" w:hanging="360"/>
      </w:pPr>
      <w:rPr>
        <w:i w:val="0"/>
        <w:iCs w:val="0"/>
        <w:sz w:val="22"/>
        <w:szCs w:val="22"/>
      </w:r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1" w15:restartNumberingAfterBreak="0">
    <w:nsid w:val="0C1E0FE1"/>
    <w:multiLevelType w:val="hybridMultilevel"/>
    <w:tmpl w:val="BE381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CB23ED7"/>
    <w:multiLevelType w:val="hybridMultilevel"/>
    <w:tmpl w:val="EB408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CE60E29"/>
    <w:multiLevelType w:val="hybridMultilevel"/>
    <w:tmpl w:val="6428E78E"/>
    <w:lvl w:ilvl="0" w:tplc="14FED524">
      <w:numFmt w:val="bullet"/>
      <w:lvlText w:val="-"/>
      <w:lvlJc w:val="left"/>
      <w:pPr>
        <w:ind w:left="1080" w:hanging="360"/>
      </w:pPr>
      <w:rPr>
        <w:rFonts w:ascii="Calibri" w:eastAsia="Calibr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0D150BA5"/>
    <w:multiLevelType w:val="hybridMultilevel"/>
    <w:tmpl w:val="38A0ACAA"/>
    <w:lvl w:ilvl="0" w:tplc="FFFFFFFF">
      <w:numFmt w:val="bullet"/>
      <w:lvlText w:val="-"/>
      <w:lvlJc w:val="left"/>
      <w:pPr>
        <w:ind w:left="1080" w:hanging="360"/>
      </w:pPr>
      <w:rPr>
        <w:rFonts w:ascii="Calibri" w:eastAsia="Calibri" w:hAnsi="Calibri" w:cs="Calibri" w:hint="default"/>
      </w:rPr>
    </w:lvl>
    <w:lvl w:ilvl="1" w:tplc="14FED524">
      <w:numFmt w:val="bullet"/>
      <w:lvlText w:val="-"/>
      <w:lvlJc w:val="left"/>
      <w:pPr>
        <w:ind w:left="1800" w:hanging="360"/>
      </w:pPr>
      <w:rPr>
        <w:rFonts w:ascii="Calibri" w:eastAsia="Calibri" w:hAnsi="Calibri" w:cs="Calibri"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5" w15:restartNumberingAfterBreak="0">
    <w:nsid w:val="0D692913"/>
    <w:multiLevelType w:val="hybridMultilevel"/>
    <w:tmpl w:val="D7CE9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0E340FB1"/>
    <w:multiLevelType w:val="hybridMultilevel"/>
    <w:tmpl w:val="F16ECA9A"/>
    <w:lvl w:ilvl="0" w:tplc="C254CD40">
      <w:start w:val="1"/>
      <w:numFmt w:val="decimal"/>
      <w:lvlText w:val="%1."/>
      <w:lvlJc w:val="left"/>
      <w:pPr>
        <w:ind w:left="1440" w:hanging="360"/>
      </w:pPr>
      <w:rPr>
        <w:rFonts w:asciiTheme="minorHAnsi" w:eastAsia="Times New Roman" w:hAnsiTheme="minorHAnsi" w:cstheme="minorHAnsi" w:hint="default"/>
        <w:w w:val="100"/>
        <w:sz w:val="22"/>
        <w:szCs w:val="22"/>
      </w:rPr>
    </w:lvl>
    <w:lvl w:ilvl="1" w:tplc="2D800FF2">
      <w:start w:val="1"/>
      <w:numFmt w:val="lowerLetter"/>
      <w:lvlText w:val="(%2)"/>
      <w:lvlJc w:val="left"/>
      <w:pPr>
        <w:ind w:left="2520" w:hanging="360"/>
      </w:pPr>
      <w:rPr>
        <w:rFonts w:ascii="Calibri" w:eastAsia="Times New Roman" w:hAnsi="Calibri" w:cs="Calibri" w:hint="default"/>
        <w:w w:val="100"/>
        <w:sz w:val="22"/>
        <w:szCs w:val="22"/>
      </w:rPr>
    </w:lvl>
    <w:lvl w:ilvl="2" w:tplc="BAE0CD78">
      <w:start w:val="1"/>
      <w:numFmt w:val="bullet"/>
      <w:lvlText w:val="•"/>
      <w:lvlJc w:val="left"/>
      <w:pPr>
        <w:ind w:left="3600" w:hanging="360"/>
      </w:pPr>
      <w:rPr>
        <w:rFonts w:hint="default"/>
      </w:rPr>
    </w:lvl>
    <w:lvl w:ilvl="3" w:tplc="1DAEE93A">
      <w:start w:val="1"/>
      <w:numFmt w:val="bullet"/>
      <w:lvlText w:val="•"/>
      <w:lvlJc w:val="left"/>
      <w:pPr>
        <w:ind w:left="4680" w:hanging="360"/>
      </w:pPr>
      <w:rPr>
        <w:rFonts w:hint="default"/>
      </w:rPr>
    </w:lvl>
    <w:lvl w:ilvl="4" w:tplc="E4424738">
      <w:start w:val="1"/>
      <w:numFmt w:val="bullet"/>
      <w:lvlText w:val="•"/>
      <w:lvlJc w:val="left"/>
      <w:pPr>
        <w:ind w:left="5760" w:hanging="360"/>
      </w:pPr>
      <w:rPr>
        <w:rFonts w:hint="default"/>
      </w:rPr>
    </w:lvl>
    <w:lvl w:ilvl="5" w:tplc="B2FA9168">
      <w:start w:val="1"/>
      <w:numFmt w:val="bullet"/>
      <w:lvlText w:val="•"/>
      <w:lvlJc w:val="left"/>
      <w:pPr>
        <w:ind w:left="6840" w:hanging="360"/>
      </w:pPr>
      <w:rPr>
        <w:rFonts w:hint="default"/>
      </w:rPr>
    </w:lvl>
    <w:lvl w:ilvl="6" w:tplc="ED743C72">
      <w:start w:val="1"/>
      <w:numFmt w:val="bullet"/>
      <w:lvlText w:val="•"/>
      <w:lvlJc w:val="left"/>
      <w:pPr>
        <w:ind w:left="7920" w:hanging="360"/>
      </w:pPr>
      <w:rPr>
        <w:rFonts w:hint="default"/>
      </w:rPr>
    </w:lvl>
    <w:lvl w:ilvl="7" w:tplc="49C8060A">
      <w:start w:val="1"/>
      <w:numFmt w:val="bullet"/>
      <w:lvlText w:val="•"/>
      <w:lvlJc w:val="left"/>
      <w:pPr>
        <w:ind w:left="9000" w:hanging="360"/>
      </w:pPr>
      <w:rPr>
        <w:rFonts w:hint="default"/>
      </w:rPr>
    </w:lvl>
    <w:lvl w:ilvl="8" w:tplc="F3B038D0">
      <w:start w:val="1"/>
      <w:numFmt w:val="bullet"/>
      <w:lvlText w:val="•"/>
      <w:lvlJc w:val="left"/>
      <w:pPr>
        <w:ind w:left="10080" w:hanging="360"/>
      </w:pPr>
      <w:rPr>
        <w:rFonts w:hint="default"/>
      </w:rPr>
    </w:lvl>
  </w:abstractNum>
  <w:abstractNum w:abstractNumId="27" w15:restartNumberingAfterBreak="0">
    <w:nsid w:val="0F29467D"/>
    <w:multiLevelType w:val="hybridMultilevel"/>
    <w:tmpl w:val="F4D89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0F3525BE"/>
    <w:multiLevelType w:val="multilevel"/>
    <w:tmpl w:val="40A0B348"/>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0FED3968"/>
    <w:multiLevelType w:val="hybridMultilevel"/>
    <w:tmpl w:val="314ED5D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0FEE448D"/>
    <w:multiLevelType w:val="hybridMultilevel"/>
    <w:tmpl w:val="212E5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0FFA1CC6"/>
    <w:multiLevelType w:val="hybridMultilevel"/>
    <w:tmpl w:val="212E3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1465CD2"/>
    <w:multiLevelType w:val="hybridMultilevel"/>
    <w:tmpl w:val="660EA73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3" w15:restartNumberingAfterBreak="0">
    <w:nsid w:val="116F78EF"/>
    <w:multiLevelType w:val="hybridMultilevel"/>
    <w:tmpl w:val="909EA6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2661948"/>
    <w:multiLevelType w:val="hybridMultilevel"/>
    <w:tmpl w:val="44A6F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4FF1F15"/>
    <w:multiLevelType w:val="hybridMultilevel"/>
    <w:tmpl w:val="BABC49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50D3C80"/>
    <w:multiLevelType w:val="hybridMultilevel"/>
    <w:tmpl w:val="49F239AC"/>
    <w:lvl w:ilvl="0" w:tplc="CF22F860">
      <w:numFmt w:val="bullet"/>
      <w:lvlText w:val=""/>
      <w:lvlJc w:val="left"/>
      <w:pPr>
        <w:ind w:left="1080" w:hanging="360"/>
      </w:pPr>
      <w:rPr>
        <w:rFonts w:ascii="Symbol" w:eastAsia="Calibri" w:hAnsi="Symbol" w:cs="Calibri" w:hint="default"/>
        <w:b/>
        <w:bCs w:val="0"/>
        <w:sz w:val="28"/>
        <w:szCs w:val="28"/>
      </w:rPr>
    </w:lvl>
    <w:lvl w:ilvl="1" w:tplc="0409000B">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15440D94"/>
    <w:multiLevelType w:val="hybridMultilevel"/>
    <w:tmpl w:val="3B521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7222ACE"/>
    <w:multiLevelType w:val="hybridMultilevel"/>
    <w:tmpl w:val="3A80C2EC"/>
    <w:lvl w:ilvl="0" w:tplc="76F2AE52">
      <w:start w:val="1"/>
      <w:numFmt w:val="decimal"/>
      <w:lvlText w:val="%1."/>
      <w:lvlJc w:val="left"/>
      <w:pPr>
        <w:ind w:left="720" w:hanging="360"/>
      </w:pPr>
      <w:rPr>
        <w:rFonts w:asciiTheme="minorHAnsi" w:eastAsiaTheme="minorEastAsia" w:hAnsiTheme="minorHAnsi" w:cstheme="minorBid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18070065"/>
    <w:multiLevelType w:val="multilevel"/>
    <w:tmpl w:val="FE2A4544"/>
    <w:lvl w:ilvl="0">
      <w:start w:val="1"/>
      <w:numFmt w:val="bullet"/>
      <w:lvlText w:val=""/>
      <w:lvlJc w:val="left"/>
      <w:pPr>
        <w:ind w:left="360" w:hanging="360"/>
      </w:pPr>
      <w:rPr>
        <w:rFonts w:ascii="Symbol" w:hAnsi="Symbol" w:hint="default"/>
        <w:color w:val="00000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18390123"/>
    <w:multiLevelType w:val="hybridMultilevel"/>
    <w:tmpl w:val="5864618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18E70533"/>
    <w:multiLevelType w:val="hybridMultilevel"/>
    <w:tmpl w:val="C652D8D6"/>
    <w:lvl w:ilvl="0" w:tplc="19AE8038">
      <w:start w:val="1"/>
      <w:numFmt w:val="decimal"/>
      <w:lvlText w:val="%1."/>
      <w:lvlJc w:val="left"/>
      <w:pPr>
        <w:ind w:left="720" w:hanging="360"/>
      </w:pPr>
      <w:rPr>
        <w:i w:val="0"/>
      </w:rPr>
    </w:lvl>
    <w:lvl w:ilvl="1" w:tplc="F24CE7F6">
      <w:start w:val="1"/>
      <w:numFmt w:val="lowerLetter"/>
      <w:lvlText w:val="%2."/>
      <w:lvlJc w:val="left"/>
      <w:pPr>
        <w:ind w:left="1440" w:hanging="360"/>
      </w:pPr>
      <w:rPr>
        <w:i w:val="0"/>
      </w:rPr>
    </w:lvl>
    <w:lvl w:ilvl="2" w:tplc="FB2A02A0">
      <w:start w:val="1"/>
      <w:numFmt w:val="lowerRoman"/>
      <w:lvlText w:val="%3."/>
      <w:lvlJc w:val="right"/>
      <w:pPr>
        <w:ind w:left="2160" w:hanging="180"/>
      </w:pPr>
      <w:rPr>
        <w:i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1ACC40AE"/>
    <w:multiLevelType w:val="hybridMultilevel"/>
    <w:tmpl w:val="F04063A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1C5D4714"/>
    <w:multiLevelType w:val="multilevel"/>
    <w:tmpl w:val="719A7D28"/>
    <w:lvl w:ilvl="0">
      <w:start w:val="1"/>
      <w:numFmt w:val="decimal"/>
      <w:lvlText w:val="%1."/>
      <w:lvlJc w:val="left"/>
      <w:pPr>
        <w:tabs>
          <w:tab w:val="num" w:pos="1440"/>
        </w:tabs>
        <w:ind w:left="1440" w:hanging="360"/>
      </w:pPr>
    </w:lvl>
    <w:lvl w:ilvl="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44" w15:restartNumberingAfterBreak="0">
    <w:nsid w:val="1D5C12C7"/>
    <w:multiLevelType w:val="hybridMultilevel"/>
    <w:tmpl w:val="0BD89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E3F1E15"/>
    <w:multiLevelType w:val="hybridMultilevel"/>
    <w:tmpl w:val="94A290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1E7D5969"/>
    <w:multiLevelType w:val="hybridMultilevel"/>
    <w:tmpl w:val="3C24AA50"/>
    <w:lvl w:ilvl="0" w:tplc="66B82040">
      <w:start w:val="1"/>
      <w:numFmt w:val="decimal"/>
      <w:lvlText w:val="%1."/>
      <w:lvlJc w:val="left"/>
      <w:pPr>
        <w:ind w:left="865" w:hanging="405"/>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1EBF3042"/>
    <w:multiLevelType w:val="multilevel"/>
    <w:tmpl w:val="86665992"/>
    <w:lvl w:ilvl="0">
      <w:start w:val="1"/>
      <w:numFmt w:val="decimal"/>
      <w:lvlText w:val="%1."/>
      <w:lvlJc w:val="left"/>
      <w:pPr>
        <w:ind w:left="360" w:hanging="360"/>
      </w:pPr>
      <w:rPr>
        <w:rFonts w:hint="default"/>
        <w:color w:val="00000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1ED4518C"/>
    <w:multiLevelType w:val="hybridMultilevel"/>
    <w:tmpl w:val="637C1C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1FDC7C4C"/>
    <w:multiLevelType w:val="hybridMultilevel"/>
    <w:tmpl w:val="B69C1930"/>
    <w:lvl w:ilvl="0" w:tplc="ED068B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20870EE1"/>
    <w:multiLevelType w:val="hybridMultilevel"/>
    <w:tmpl w:val="1C9CE466"/>
    <w:lvl w:ilvl="0" w:tplc="2B62B65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0F50E9B"/>
    <w:multiLevelType w:val="hybridMultilevel"/>
    <w:tmpl w:val="531CE6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22BD71AD"/>
    <w:multiLevelType w:val="hybridMultilevel"/>
    <w:tmpl w:val="9AE848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3A779E1"/>
    <w:multiLevelType w:val="multilevel"/>
    <w:tmpl w:val="86665992"/>
    <w:lvl w:ilvl="0">
      <w:start w:val="1"/>
      <w:numFmt w:val="decimal"/>
      <w:lvlText w:val="%1."/>
      <w:lvlJc w:val="left"/>
      <w:pPr>
        <w:ind w:left="1080" w:hanging="360"/>
      </w:pPr>
      <w:rPr>
        <w:rFonts w:hint="default"/>
        <w:color w:val="000000"/>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54" w15:restartNumberingAfterBreak="0">
    <w:nsid w:val="23F237EE"/>
    <w:multiLevelType w:val="hybridMultilevel"/>
    <w:tmpl w:val="BE1CD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4697BC2"/>
    <w:multiLevelType w:val="hybridMultilevel"/>
    <w:tmpl w:val="2E5869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47D76F3"/>
    <w:multiLevelType w:val="hybridMultilevel"/>
    <w:tmpl w:val="98C4FBEC"/>
    <w:lvl w:ilvl="0" w:tplc="3490D7DE">
      <w:start w:val="1"/>
      <w:numFmt w:val="decimal"/>
      <w:lvlText w:val="%1."/>
      <w:lvlJc w:val="left"/>
      <w:pPr>
        <w:ind w:left="990" w:hanging="360"/>
      </w:pPr>
      <w:rPr>
        <w:rFonts w:ascii="Times New Roman" w:eastAsia="Calibri" w:hAnsi="Times New Roman" w:cs="Times New Roman"/>
        <w:b w:val="0"/>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15:restartNumberingAfterBreak="0">
    <w:nsid w:val="24824E59"/>
    <w:multiLevelType w:val="hybridMultilevel"/>
    <w:tmpl w:val="F440D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5043DC6"/>
    <w:multiLevelType w:val="multilevel"/>
    <w:tmpl w:val="B074D460"/>
    <w:lvl w:ilvl="0">
      <w:start w:val="1"/>
      <w:numFmt w:val="bullet"/>
      <w:lvlText w:val=""/>
      <w:lvlJc w:val="left"/>
      <w:pPr>
        <w:ind w:left="360" w:hanging="360"/>
      </w:pPr>
      <w:rPr>
        <w:rFonts w:ascii="Symbol" w:hAnsi="Symbol" w:hint="default"/>
        <w:color w:val="000000"/>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9" w15:restartNumberingAfterBreak="0">
    <w:nsid w:val="27581832"/>
    <w:multiLevelType w:val="multilevel"/>
    <w:tmpl w:val="86665992"/>
    <w:lvl w:ilvl="0">
      <w:start w:val="1"/>
      <w:numFmt w:val="decimal"/>
      <w:lvlText w:val="%1."/>
      <w:lvlJc w:val="left"/>
      <w:pPr>
        <w:ind w:left="1080" w:hanging="360"/>
      </w:pPr>
      <w:rPr>
        <w:rFonts w:hint="default"/>
        <w:color w:val="000000"/>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60" w15:restartNumberingAfterBreak="0">
    <w:nsid w:val="28296542"/>
    <w:multiLevelType w:val="hybridMultilevel"/>
    <w:tmpl w:val="B2FE5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286B544B"/>
    <w:multiLevelType w:val="hybridMultilevel"/>
    <w:tmpl w:val="2F80A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28742575"/>
    <w:multiLevelType w:val="hybridMultilevel"/>
    <w:tmpl w:val="5864618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3" w15:restartNumberingAfterBreak="0">
    <w:nsid w:val="2875457A"/>
    <w:multiLevelType w:val="hybridMultilevel"/>
    <w:tmpl w:val="502034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9BD6050"/>
    <w:multiLevelType w:val="hybridMultilevel"/>
    <w:tmpl w:val="35EE782E"/>
    <w:lvl w:ilvl="0" w:tplc="2B62B65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A4546F8"/>
    <w:multiLevelType w:val="hybridMultilevel"/>
    <w:tmpl w:val="B4DE2700"/>
    <w:lvl w:ilvl="0" w:tplc="AEA8D35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2A523A24"/>
    <w:multiLevelType w:val="hybridMultilevel"/>
    <w:tmpl w:val="8B907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B300E7B"/>
    <w:multiLevelType w:val="hybridMultilevel"/>
    <w:tmpl w:val="946ED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BD42EC5"/>
    <w:multiLevelType w:val="hybridMultilevel"/>
    <w:tmpl w:val="FA02C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2C1130FC"/>
    <w:multiLevelType w:val="hybridMultilevel"/>
    <w:tmpl w:val="57AE18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2ECC0B1C"/>
    <w:multiLevelType w:val="hybridMultilevel"/>
    <w:tmpl w:val="BB3A2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2F940DD4"/>
    <w:multiLevelType w:val="hybridMultilevel"/>
    <w:tmpl w:val="3B64C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319A113E"/>
    <w:multiLevelType w:val="hybridMultilevel"/>
    <w:tmpl w:val="03182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2663A98"/>
    <w:multiLevelType w:val="hybridMultilevel"/>
    <w:tmpl w:val="16CE2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32D85610"/>
    <w:multiLevelType w:val="multilevel"/>
    <w:tmpl w:val="719A7D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330A53EC"/>
    <w:multiLevelType w:val="hybridMultilevel"/>
    <w:tmpl w:val="B324E4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33D119C1"/>
    <w:multiLevelType w:val="hybridMultilevel"/>
    <w:tmpl w:val="7C6CE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33E05E96"/>
    <w:multiLevelType w:val="hybridMultilevel"/>
    <w:tmpl w:val="C6CC11E6"/>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8" w15:restartNumberingAfterBreak="0">
    <w:nsid w:val="34AD7E58"/>
    <w:multiLevelType w:val="hybridMultilevel"/>
    <w:tmpl w:val="78E44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35831F6F"/>
    <w:multiLevelType w:val="hybridMultilevel"/>
    <w:tmpl w:val="21B6B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37045961"/>
    <w:multiLevelType w:val="hybridMultilevel"/>
    <w:tmpl w:val="070A84B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371D1DCD"/>
    <w:multiLevelType w:val="hybridMultilevel"/>
    <w:tmpl w:val="D7BE2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374D3208"/>
    <w:multiLevelType w:val="hybridMultilevel"/>
    <w:tmpl w:val="12E8D4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37685AD5"/>
    <w:multiLevelType w:val="hybridMultilevel"/>
    <w:tmpl w:val="D4E63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38B94361"/>
    <w:multiLevelType w:val="hybridMultilevel"/>
    <w:tmpl w:val="34949B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5" w15:restartNumberingAfterBreak="0">
    <w:nsid w:val="3B490F3B"/>
    <w:multiLevelType w:val="hybridMultilevel"/>
    <w:tmpl w:val="1304E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B946693"/>
    <w:multiLevelType w:val="hybridMultilevel"/>
    <w:tmpl w:val="B19E9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3C0839CB"/>
    <w:multiLevelType w:val="hybridMultilevel"/>
    <w:tmpl w:val="26C479F2"/>
    <w:lvl w:ilvl="0" w:tplc="6FB4B8E8">
      <w:start w:val="1"/>
      <w:numFmt w:val="lowerLetter"/>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88" w15:restartNumberingAfterBreak="0">
    <w:nsid w:val="3C6B1D61"/>
    <w:multiLevelType w:val="hybridMultilevel"/>
    <w:tmpl w:val="D03054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3D953FCA"/>
    <w:multiLevelType w:val="hybridMultilevel"/>
    <w:tmpl w:val="C3ECC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3DBA382B"/>
    <w:multiLevelType w:val="hybridMultilevel"/>
    <w:tmpl w:val="37484A3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3DFA6FF3"/>
    <w:multiLevelType w:val="hybridMultilevel"/>
    <w:tmpl w:val="1FC64B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2" w15:restartNumberingAfterBreak="0">
    <w:nsid w:val="417B589A"/>
    <w:multiLevelType w:val="hybridMultilevel"/>
    <w:tmpl w:val="6F3AA71E"/>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3" w15:restartNumberingAfterBreak="0">
    <w:nsid w:val="41C145DA"/>
    <w:multiLevelType w:val="hybridMultilevel"/>
    <w:tmpl w:val="BB80C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4201753E"/>
    <w:multiLevelType w:val="hybridMultilevel"/>
    <w:tmpl w:val="14B4BD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42113C86"/>
    <w:multiLevelType w:val="hybridMultilevel"/>
    <w:tmpl w:val="53B8225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96" w15:restartNumberingAfterBreak="0">
    <w:nsid w:val="426F698B"/>
    <w:multiLevelType w:val="hybridMultilevel"/>
    <w:tmpl w:val="734C8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2707B72"/>
    <w:multiLevelType w:val="hybridMultilevel"/>
    <w:tmpl w:val="0B0E7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429D531F"/>
    <w:multiLevelType w:val="hybridMultilevel"/>
    <w:tmpl w:val="ACA23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43CF0D0C"/>
    <w:multiLevelType w:val="hybridMultilevel"/>
    <w:tmpl w:val="4A76245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0" w15:restartNumberingAfterBreak="0">
    <w:nsid w:val="44FE1663"/>
    <w:multiLevelType w:val="hybridMultilevel"/>
    <w:tmpl w:val="0052C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5EE04F8"/>
    <w:multiLevelType w:val="hybridMultilevel"/>
    <w:tmpl w:val="99980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63E6A67"/>
    <w:multiLevelType w:val="hybridMultilevel"/>
    <w:tmpl w:val="95149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49086ACD"/>
    <w:multiLevelType w:val="hybridMultilevel"/>
    <w:tmpl w:val="0B5876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4" w15:restartNumberingAfterBreak="0">
    <w:nsid w:val="4930781B"/>
    <w:multiLevelType w:val="hybridMultilevel"/>
    <w:tmpl w:val="0B74CF9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5" w15:restartNumberingAfterBreak="0">
    <w:nsid w:val="4B0E2EF4"/>
    <w:multiLevelType w:val="hybridMultilevel"/>
    <w:tmpl w:val="1362F4B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B3C091A"/>
    <w:multiLevelType w:val="hybridMultilevel"/>
    <w:tmpl w:val="9140A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4B6F343F"/>
    <w:multiLevelType w:val="hybridMultilevel"/>
    <w:tmpl w:val="14C67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4C80201A"/>
    <w:multiLevelType w:val="hybridMultilevel"/>
    <w:tmpl w:val="2020E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4C8D7605"/>
    <w:multiLevelType w:val="hybridMultilevel"/>
    <w:tmpl w:val="ECE6E74C"/>
    <w:lvl w:ilvl="0" w:tplc="EBE8E626">
      <w:start w:val="1"/>
      <w:numFmt w:val="bullet"/>
      <w:lvlText w:val=""/>
      <w:lvlJc w:val="left"/>
      <w:pPr>
        <w:ind w:left="120" w:hanging="720"/>
      </w:pPr>
      <w:rPr>
        <w:rFonts w:ascii="Symbol" w:eastAsia="Symbol" w:hAnsi="Symbol" w:hint="default"/>
        <w:w w:val="100"/>
        <w:sz w:val="24"/>
        <w:szCs w:val="24"/>
      </w:rPr>
    </w:lvl>
    <w:lvl w:ilvl="1" w:tplc="D7AA3898">
      <w:start w:val="1"/>
      <w:numFmt w:val="bullet"/>
      <w:lvlText w:val="•"/>
      <w:lvlJc w:val="left"/>
      <w:pPr>
        <w:ind w:left="1068" w:hanging="720"/>
      </w:pPr>
      <w:rPr>
        <w:rFonts w:hint="default"/>
      </w:rPr>
    </w:lvl>
    <w:lvl w:ilvl="2" w:tplc="69AA142C">
      <w:start w:val="1"/>
      <w:numFmt w:val="bullet"/>
      <w:lvlText w:val="•"/>
      <w:lvlJc w:val="left"/>
      <w:pPr>
        <w:ind w:left="2016" w:hanging="720"/>
      </w:pPr>
      <w:rPr>
        <w:rFonts w:hint="default"/>
      </w:rPr>
    </w:lvl>
    <w:lvl w:ilvl="3" w:tplc="212E5F54">
      <w:start w:val="1"/>
      <w:numFmt w:val="bullet"/>
      <w:lvlText w:val="•"/>
      <w:lvlJc w:val="left"/>
      <w:pPr>
        <w:ind w:left="2964" w:hanging="720"/>
      </w:pPr>
      <w:rPr>
        <w:rFonts w:hint="default"/>
      </w:rPr>
    </w:lvl>
    <w:lvl w:ilvl="4" w:tplc="800819EC">
      <w:start w:val="1"/>
      <w:numFmt w:val="bullet"/>
      <w:lvlText w:val="•"/>
      <w:lvlJc w:val="left"/>
      <w:pPr>
        <w:ind w:left="3912" w:hanging="720"/>
      </w:pPr>
      <w:rPr>
        <w:rFonts w:hint="default"/>
      </w:rPr>
    </w:lvl>
    <w:lvl w:ilvl="5" w:tplc="D0B069E8">
      <w:start w:val="1"/>
      <w:numFmt w:val="bullet"/>
      <w:lvlText w:val="•"/>
      <w:lvlJc w:val="left"/>
      <w:pPr>
        <w:ind w:left="4860" w:hanging="720"/>
      </w:pPr>
      <w:rPr>
        <w:rFonts w:hint="default"/>
      </w:rPr>
    </w:lvl>
    <w:lvl w:ilvl="6" w:tplc="485AF540">
      <w:start w:val="1"/>
      <w:numFmt w:val="bullet"/>
      <w:lvlText w:val="•"/>
      <w:lvlJc w:val="left"/>
      <w:pPr>
        <w:ind w:left="5808" w:hanging="720"/>
      </w:pPr>
      <w:rPr>
        <w:rFonts w:hint="default"/>
      </w:rPr>
    </w:lvl>
    <w:lvl w:ilvl="7" w:tplc="399EED3E">
      <w:start w:val="1"/>
      <w:numFmt w:val="bullet"/>
      <w:lvlText w:val="•"/>
      <w:lvlJc w:val="left"/>
      <w:pPr>
        <w:ind w:left="6756" w:hanging="720"/>
      </w:pPr>
      <w:rPr>
        <w:rFonts w:hint="default"/>
      </w:rPr>
    </w:lvl>
    <w:lvl w:ilvl="8" w:tplc="E97CF22E">
      <w:start w:val="1"/>
      <w:numFmt w:val="bullet"/>
      <w:lvlText w:val="•"/>
      <w:lvlJc w:val="left"/>
      <w:pPr>
        <w:ind w:left="7704" w:hanging="720"/>
      </w:pPr>
      <w:rPr>
        <w:rFonts w:hint="default"/>
      </w:rPr>
    </w:lvl>
  </w:abstractNum>
  <w:abstractNum w:abstractNumId="110" w15:restartNumberingAfterBreak="0">
    <w:nsid w:val="4CC321D2"/>
    <w:multiLevelType w:val="hybridMultilevel"/>
    <w:tmpl w:val="70EA27E2"/>
    <w:lvl w:ilvl="0" w:tplc="728033E0">
      <w:start w:val="1"/>
      <w:numFmt w:val="bullet"/>
      <w:lvlText w:val=""/>
      <w:lvlJc w:val="left"/>
      <w:pPr>
        <w:ind w:left="1440" w:hanging="720"/>
      </w:pPr>
      <w:rPr>
        <w:rFonts w:ascii="Symbol" w:eastAsia="Symbol" w:hAnsi="Symbol" w:hint="default"/>
        <w:w w:val="100"/>
        <w:sz w:val="24"/>
        <w:szCs w:val="24"/>
      </w:rPr>
    </w:lvl>
    <w:lvl w:ilvl="1" w:tplc="675CB560">
      <w:start w:val="1"/>
      <w:numFmt w:val="bullet"/>
      <w:lvlText w:val="•"/>
      <w:lvlJc w:val="left"/>
      <w:pPr>
        <w:ind w:left="2520" w:hanging="720"/>
      </w:pPr>
      <w:rPr>
        <w:rFonts w:hint="default"/>
      </w:rPr>
    </w:lvl>
    <w:lvl w:ilvl="2" w:tplc="BA8C309C">
      <w:start w:val="1"/>
      <w:numFmt w:val="bullet"/>
      <w:lvlText w:val="•"/>
      <w:lvlJc w:val="left"/>
      <w:pPr>
        <w:ind w:left="3600" w:hanging="720"/>
      </w:pPr>
      <w:rPr>
        <w:rFonts w:hint="default"/>
      </w:rPr>
    </w:lvl>
    <w:lvl w:ilvl="3" w:tplc="2C9A8C70">
      <w:start w:val="1"/>
      <w:numFmt w:val="bullet"/>
      <w:lvlText w:val="•"/>
      <w:lvlJc w:val="left"/>
      <w:pPr>
        <w:ind w:left="4680" w:hanging="720"/>
      </w:pPr>
      <w:rPr>
        <w:rFonts w:hint="default"/>
      </w:rPr>
    </w:lvl>
    <w:lvl w:ilvl="4" w:tplc="1EAE8510">
      <w:start w:val="1"/>
      <w:numFmt w:val="bullet"/>
      <w:lvlText w:val="•"/>
      <w:lvlJc w:val="left"/>
      <w:pPr>
        <w:ind w:left="5760" w:hanging="720"/>
      </w:pPr>
      <w:rPr>
        <w:rFonts w:hint="default"/>
      </w:rPr>
    </w:lvl>
    <w:lvl w:ilvl="5" w:tplc="1F823D36">
      <w:start w:val="1"/>
      <w:numFmt w:val="bullet"/>
      <w:lvlText w:val="•"/>
      <w:lvlJc w:val="left"/>
      <w:pPr>
        <w:ind w:left="6840" w:hanging="720"/>
      </w:pPr>
      <w:rPr>
        <w:rFonts w:hint="default"/>
      </w:rPr>
    </w:lvl>
    <w:lvl w:ilvl="6" w:tplc="C776B528">
      <w:start w:val="1"/>
      <w:numFmt w:val="bullet"/>
      <w:lvlText w:val="•"/>
      <w:lvlJc w:val="left"/>
      <w:pPr>
        <w:ind w:left="7920" w:hanging="720"/>
      </w:pPr>
      <w:rPr>
        <w:rFonts w:hint="default"/>
      </w:rPr>
    </w:lvl>
    <w:lvl w:ilvl="7" w:tplc="3550BA22">
      <w:start w:val="1"/>
      <w:numFmt w:val="bullet"/>
      <w:lvlText w:val="•"/>
      <w:lvlJc w:val="left"/>
      <w:pPr>
        <w:ind w:left="9000" w:hanging="720"/>
      </w:pPr>
      <w:rPr>
        <w:rFonts w:hint="default"/>
      </w:rPr>
    </w:lvl>
    <w:lvl w:ilvl="8" w:tplc="595A5E6A">
      <w:start w:val="1"/>
      <w:numFmt w:val="bullet"/>
      <w:lvlText w:val="•"/>
      <w:lvlJc w:val="left"/>
      <w:pPr>
        <w:ind w:left="10080" w:hanging="720"/>
      </w:pPr>
      <w:rPr>
        <w:rFonts w:hint="default"/>
      </w:rPr>
    </w:lvl>
  </w:abstractNum>
  <w:abstractNum w:abstractNumId="111" w15:restartNumberingAfterBreak="0">
    <w:nsid w:val="4DCE226B"/>
    <w:multiLevelType w:val="hybridMultilevel"/>
    <w:tmpl w:val="36163AF6"/>
    <w:lvl w:ilvl="0" w:tplc="5E4E33AA">
      <w:start w:val="1"/>
      <w:numFmt w:val="decimal"/>
      <w:lvlText w:val="%1."/>
      <w:lvlJc w:val="left"/>
      <w:pPr>
        <w:ind w:left="1440" w:hanging="720"/>
      </w:pPr>
      <w:rPr>
        <w:rFonts w:asciiTheme="minorHAnsi" w:eastAsia="Times New Roman" w:hAnsiTheme="minorHAnsi" w:cstheme="minorHAnsi" w:hint="default"/>
        <w:w w:val="100"/>
        <w:sz w:val="22"/>
        <w:szCs w:val="22"/>
      </w:rPr>
    </w:lvl>
    <w:lvl w:ilvl="1" w:tplc="370C53AE">
      <w:start w:val="1"/>
      <w:numFmt w:val="bullet"/>
      <w:lvlText w:val="•"/>
      <w:lvlJc w:val="left"/>
      <w:pPr>
        <w:ind w:left="2520" w:hanging="720"/>
      </w:pPr>
      <w:rPr>
        <w:rFonts w:hint="default"/>
      </w:rPr>
    </w:lvl>
    <w:lvl w:ilvl="2" w:tplc="C79EB01C">
      <w:start w:val="1"/>
      <w:numFmt w:val="bullet"/>
      <w:lvlText w:val="•"/>
      <w:lvlJc w:val="left"/>
      <w:pPr>
        <w:ind w:left="3600" w:hanging="720"/>
      </w:pPr>
      <w:rPr>
        <w:rFonts w:hint="default"/>
      </w:rPr>
    </w:lvl>
    <w:lvl w:ilvl="3" w:tplc="A11C5F06">
      <w:start w:val="1"/>
      <w:numFmt w:val="bullet"/>
      <w:lvlText w:val="•"/>
      <w:lvlJc w:val="left"/>
      <w:pPr>
        <w:ind w:left="4680" w:hanging="720"/>
      </w:pPr>
      <w:rPr>
        <w:rFonts w:hint="default"/>
      </w:rPr>
    </w:lvl>
    <w:lvl w:ilvl="4" w:tplc="BF780FA6">
      <w:start w:val="1"/>
      <w:numFmt w:val="bullet"/>
      <w:lvlText w:val="•"/>
      <w:lvlJc w:val="left"/>
      <w:pPr>
        <w:ind w:left="5760" w:hanging="720"/>
      </w:pPr>
      <w:rPr>
        <w:rFonts w:hint="default"/>
      </w:rPr>
    </w:lvl>
    <w:lvl w:ilvl="5" w:tplc="AF78316C">
      <w:start w:val="1"/>
      <w:numFmt w:val="bullet"/>
      <w:lvlText w:val="•"/>
      <w:lvlJc w:val="left"/>
      <w:pPr>
        <w:ind w:left="6840" w:hanging="720"/>
      </w:pPr>
      <w:rPr>
        <w:rFonts w:hint="default"/>
      </w:rPr>
    </w:lvl>
    <w:lvl w:ilvl="6" w:tplc="61BA9EFE">
      <w:start w:val="1"/>
      <w:numFmt w:val="bullet"/>
      <w:lvlText w:val="•"/>
      <w:lvlJc w:val="left"/>
      <w:pPr>
        <w:ind w:left="7920" w:hanging="720"/>
      </w:pPr>
      <w:rPr>
        <w:rFonts w:hint="default"/>
      </w:rPr>
    </w:lvl>
    <w:lvl w:ilvl="7" w:tplc="0CEAA850">
      <w:start w:val="1"/>
      <w:numFmt w:val="bullet"/>
      <w:lvlText w:val="•"/>
      <w:lvlJc w:val="left"/>
      <w:pPr>
        <w:ind w:left="9000" w:hanging="720"/>
      </w:pPr>
      <w:rPr>
        <w:rFonts w:hint="default"/>
      </w:rPr>
    </w:lvl>
    <w:lvl w:ilvl="8" w:tplc="A462E1E0">
      <w:start w:val="1"/>
      <w:numFmt w:val="bullet"/>
      <w:lvlText w:val="•"/>
      <w:lvlJc w:val="left"/>
      <w:pPr>
        <w:ind w:left="10080" w:hanging="720"/>
      </w:pPr>
      <w:rPr>
        <w:rFonts w:hint="default"/>
      </w:rPr>
    </w:lvl>
  </w:abstractNum>
  <w:abstractNum w:abstractNumId="112" w15:restartNumberingAfterBreak="0">
    <w:nsid w:val="4E0563A2"/>
    <w:multiLevelType w:val="hybridMultilevel"/>
    <w:tmpl w:val="B5DC3D6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3" w15:restartNumberingAfterBreak="0">
    <w:nsid w:val="4E527853"/>
    <w:multiLevelType w:val="hybridMultilevel"/>
    <w:tmpl w:val="7FAE9E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4ED451C2"/>
    <w:multiLevelType w:val="multilevel"/>
    <w:tmpl w:val="FE2A4544"/>
    <w:lvl w:ilvl="0">
      <w:start w:val="1"/>
      <w:numFmt w:val="bullet"/>
      <w:lvlText w:val=""/>
      <w:lvlJc w:val="left"/>
      <w:pPr>
        <w:ind w:left="360" w:hanging="360"/>
      </w:pPr>
      <w:rPr>
        <w:rFonts w:ascii="Symbol" w:hAnsi="Symbol" w:hint="default"/>
        <w:color w:val="00000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5" w15:restartNumberingAfterBreak="0">
    <w:nsid w:val="4F937B5F"/>
    <w:multiLevelType w:val="hybridMultilevel"/>
    <w:tmpl w:val="589A6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4FC343F6"/>
    <w:multiLevelType w:val="multilevel"/>
    <w:tmpl w:val="40A0B348"/>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7" w15:restartNumberingAfterBreak="0">
    <w:nsid w:val="50ED4E81"/>
    <w:multiLevelType w:val="hybridMultilevel"/>
    <w:tmpl w:val="05E46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52932323"/>
    <w:multiLevelType w:val="hybridMultilevel"/>
    <w:tmpl w:val="55865A90"/>
    <w:lvl w:ilvl="0" w:tplc="AEA8D35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52960213"/>
    <w:multiLevelType w:val="hybridMultilevel"/>
    <w:tmpl w:val="85244CF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0" w15:restartNumberingAfterBreak="0">
    <w:nsid w:val="538027F0"/>
    <w:multiLevelType w:val="hybridMultilevel"/>
    <w:tmpl w:val="F2DECC72"/>
    <w:lvl w:ilvl="0" w:tplc="04090015">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1" w15:restartNumberingAfterBreak="0">
    <w:nsid w:val="54201227"/>
    <w:multiLevelType w:val="hybridMultilevel"/>
    <w:tmpl w:val="4BB248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56925607"/>
    <w:multiLevelType w:val="hybridMultilevel"/>
    <w:tmpl w:val="351CE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57A53076"/>
    <w:multiLevelType w:val="hybridMultilevel"/>
    <w:tmpl w:val="B60A4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58061C71"/>
    <w:multiLevelType w:val="hybridMultilevel"/>
    <w:tmpl w:val="99B2CB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5" w15:restartNumberingAfterBreak="0">
    <w:nsid w:val="587F47A1"/>
    <w:multiLevelType w:val="multilevel"/>
    <w:tmpl w:val="40A0B348"/>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6" w15:restartNumberingAfterBreak="0">
    <w:nsid w:val="58C84450"/>
    <w:multiLevelType w:val="hybridMultilevel"/>
    <w:tmpl w:val="0B787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58E05D45"/>
    <w:multiLevelType w:val="hybridMultilevel"/>
    <w:tmpl w:val="FACCF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59A7236E"/>
    <w:multiLevelType w:val="hybridMultilevel"/>
    <w:tmpl w:val="3EEAF378"/>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9" w15:restartNumberingAfterBreak="0">
    <w:nsid w:val="5AAE0C94"/>
    <w:multiLevelType w:val="hybridMultilevel"/>
    <w:tmpl w:val="9AF634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5BA22AAB"/>
    <w:multiLevelType w:val="hybridMultilevel"/>
    <w:tmpl w:val="37424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5CA61165"/>
    <w:multiLevelType w:val="hybridMultilevel"/>
    <w:tmpl w:val="292CE1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5CDF1C6F"/>
    <w:multiLevelType w:val="hybridMultilevel"/>
    <w:tmpl w:val="24648246"/>
    <w:lvl w:ilvl="0" w:tplc="2B62B65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3" w15:restartNumberingAfterBreak="0">
    <w:nsid w:val="5D02693C"/>
    <w:multiLevelType w:val="hybridMultilevel"/>
    <w:tmpl w:val="7A9C29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5D234DA0"/>
    <w:multiLevelType w:val="hybridMultilevel"/>
    <w:tmpl w:val="5082E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5E13483B"/>
    <w:multiLevelType w:val="hybridMultilevel"/>
    <w:tmpl w:val="1CF4303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5E830C72"/>
    <w:multiLevelType w:val="hybridMultilevel"/>
    <w:tmpl w:val="86A618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7" w15:restartNumberingAfterBreak="0">
    <w:nsid w:val="5ED8482D"/>
    <w:multiLevelType w:val="multilevel"/>
    <w:tmpl w:val="5F4679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6027027C"/>
    <w:multiLevelType w:val="hybridMultilevel"/>
    <w:tmpl w:val="21FAF5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6125135E"/>
    <w:multiLevelType w:val="hybridMultilevel"/>
    <w:tmpl w:val="C8A4F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21B70C0"/>
    <w:multiLevelType w:val="hybridMultilevel"/>
    <w:tmpl w:val="9F7A7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629C5911"/>
    <w:multiLevelType w:val="hybridMultilevel"/>
    <w:tmpl w:val="652CE9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646B3B2E"/>
    <w:multiLevelType w:val="hybridMultilevel"/>
    <w:tmpl w:val="3AA05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15:restartNumberingAfterBreak="0">
    <w:nsid w:val="64B2575B"/>
    <w:multiLevelType w:val="hybridMultilevel"/>
    <w:tmpl w:val="2BCCA7BA"/>
    <w:lvl w:ilvl="0" w:tplc="0C102BD0">
      <w:start w:val="1"/>
      <w:numFmt w:val="bullet"/>
      <w:pStyle w:val="Style1"/>
      <w:lvlText w:val=""/>
      <w:lvlJc w:val="left"/>
      <w:pPr>
        <w:tabs>
          <w:tab w:val="num" w:pos="1080"/>
        </w:tabs>
        <w:ind w:left="1080" w:hanging="360"/>
      </w:pPr>
      <w:rPr>
        <w:rFonts w:ascii="Wingdings" w:hAnsi="Wingdings" w:hint="default"/>
        <w:spacing w:val="20"/>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4" w15:restartNumberingAfterBreak="0">
    <w:nsid w:val="654F5573"/>
    <w:multiLevelType w:val="hybridMultilevel"/>
    <w:tmpl w:val="B30EC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58D2B27"/>
    <w:multiLevelType w:val="hybridMultilevel"/>
    <w:tmpl w:val="60B8E3A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46" w15:restartNumberingAfterBreak="0">
    <w:nsid w:val="67D47F53"/>
    <w:multiLevelType w:val="hybridMultilevel"/>
    <w:tmpl w:val="360CD546"/>
    <w:lvl w:ilvl="0" w:tplc="6FB4B8E8">
      <w:start w:val="1"/>
      <w:numFmt w:val="lowerLetter"/>
      <w:lvlText w:val="(%1)"/>
      <w:lvlJc w:val="left"/>
      <w:pPr>
        <w:ind w:left="2620" w:hanging="360"/>
      </w:pPr>
      <w:rPr>
        <w:rFonts w:hint="default"/>
      </w:rPr>
    </w:lvl>
    <w:lvl w:ilvl="1" w:tplc="04090019" w:tentative="1">
      <w:start w:val="1"/>
      <w:numFmt w:val="lowerLetter"/>
      <w:lvlText w:val="%2."/>
      <w:lvlJc w:val="left"/>
      <w:pPr>
        <w:ind w:left="3340" w:hanging="360"/>
      </w:pPr>
    </w:lvl>
    <w:lvl w:ilvl="2" w:tplc="0409001B" w:tentative="1">
      <w:start w:val="1"/>
      <w:numFmt w:val="lowerRoman"/>
      <w:lvlText w:val="%3."/>
      <w:lvlJc w:val="right"/>
      <w:pPr>
        <w:ind w:left="4060" w:hanging="180"/>
      </w:pPr>
    </w:lvl>
    <w:lvl w:ilvl="3" w:tplc="0409000F" w:tentative="1">
      <w:start w:val="1"/>
      <w:numFmt w:val="decimal"/>
      <w:lvlText w:val="%4."/>
      <w:lvlJc w:val="left"/>
      <w:pPr>
        <w:ind w:left="4780" w:hanging="360"/>
      </w:pPr>
    </w:lvl>
    <w:lvl w:ilvl="4" w:tplc="04090019" w:tentative="1">
      <w:start w:val="1"/>
      <w:numFmt w:val="lowerLetter"/>
      <w:lvlText w:val="%5."/>
      <w:lvlJc w:val="left"/>
      <w:pPr>
        <w:ind w:left="5500" w:hanging="360"/>
      </w:pPr>
    </w:lvl>
    <w:lvl w:ilvl="5" w:tplc="0409001B" w:tentative="1">
      <w:start w:val="1"/>
      <w:numFmt w:val="lowerRoman"/>
      <w:lvlText w:val="%6."/>
      <w:lvlJc w:val="right"/>
      <w:pPr>
        <w:ind w:left="6220" w:hanging="180"/>
      </w:pPr>
    </w:lvl>
    <w:lvl w:ilvl="6" w:tplc="0409000F" w:tentative="1">
      <w:start w:val="1"/>
      <w:numFmt w:val="decimal"/>
      <w:lvlText w:val="%7."/>
      <w:lvlJc w:val="left"/>
      <w:pPr>
        <w:ind w:left="6940" w:hanging="360"/>
      </w:pPr>
    </w:lvl>
    <w:lvl w:ilvl="7" w:tplc="04090019" w:tentative="1">
      <w:start w:val="1"/>
      <w:numFmt w:val="lowerLetter"/>
      <w:lvlText w:val="%8."/>
      <w:lvlJc w:val="left"/>
      <w:pPr>
        <w:ind w:left="7660" w:hanging="360"/>
      </w:pPr>
    </w:lvl>
    <w:lvl w:ilvl="8" w:tplc="0409001B" w:tentative="1">
      <w:start w:val="1"/>
      <w:numFmt w:val="lowerRoman"/>
      <w:lvlText w:val="%9."/>
      <w:lvlJc w:val="right"/>
      <w:pPr>
        <w:ind w:left="8380" w:hanging="180"/>
      </w:pPr>
    </w:lvl>
  </w:abstractNum>
  <w:abstractNum w:abstractNumId="147" w15:restartNumberingAfterBreak="0">
    <w:nsid w:val="68F26AB3"/>
    <w:multiLevelType w:val="hybridMultilevel"/>
    <w:tmpl w:val="0994C03E"/>
    <w:lvl w:ilvl="0" w:tplc="6B2CEE52">
      <w:start w:val="1"/>
      <w:numFmt w:val="decimal"/>
      <w:lvlText w:val="%1."/>
      <w:lvlJc w:val="left"/>
      <w:pPr>
        <w:ind w:left="1440" w:hanging="720"/>
        <w:jc w:val="right"/>
      </w:pPr>
      <w:rPr>
        <w:rFonts w:asciiTheme="minorHAnsi" w:eastAsia="Times New Roman" w:hAnsiTheme="minorHAnsi" w:cstheme="minorHAnsi" w:hint="default"/>
        <w:w w:val="100"/>
        <w:sz w:val="22"/>
        <w:szCs w:val="22"/>
      </w:rPr>
    </w:lvl>
    <w:lvl w:ilvl="1" w:tplc="920EADCE">
      <w:start w:val="1"/>
      <w:numFmt w:val="lowerLetter"/>
      <w:lvlText w:val="%2."/>
      <w:lvlJc w:val="left"/>
      <w:pPr>
        <w:ind w:left="2260" w:hanging="720"/>
      </w:pPr>
      <w:rPr>
        <w:rFonts w:asciiTheme="minorHAnsi" w:eastAsia="Times New Roman" w:hAnsiTheme="minorHAnsi" w:cstheme="minorHAnsi" w:hint="default"/>
        <w:w w:val="100"/>
        <w:sz w:val="22"/>
        <w:szCs w:val="22"/>
      </w:rPr>
    </w:lvl>
    <w:lvl w:ilvl="2" w:tplc="BDF60D32">
      <w:start w:val="1"/>
      <w:numFmt w:val="bullet"/>
      <w:lvlText w:val="•"/>
      <w:lvlJc w:val="left"/>
      <w:pPr>
        <w:ind w:left="3073" w:hanging="720"/>
      </w:pPr>
      <w:rPr>
        <w:rFonts w:hint="default"/>
      </w:rPr>
    </w:lvl>
    <w:lvl w:ilvl="3" w:tplc="B4BE7D62">
      <w:start w:val="1"/>
      <w:numFmt w:val="bullet"/>
      <w:lvlText w:val="•"/>
      <w:lvlJc w:val="left"/>
      <w:pPr>
        <w:ind w:left="3886" w:hanging="720"/>
      </w:pPr>
      <w:rPr>
        <w:rFonts w:hint="default"/>
      </w:rPr>
    </w:lvl>
    <w:lvl w:ilvl="4" w:tplc="B59A50EA">
      <w:start w:val="1"/>
      <w:numFmt w:val="bullet"/>
      <w:lvlText w:val="•"/>
      <w:lvlJc w:val="left"/>
      <w:pPr>
        <w:ind w:left="4700" w:hanging="720"/>
      </w:pPr>
      <w:rPr>
        <w:rFonts w:hint="default"/>
      </w:rPr>
    </w:lvl>
    <w:lvl w:ilvl="5" w:tplc="A0821EDA">
      <w:start w:val="1"/>
      <w:numFmt w:val="bullet"/>
      <w:lvlText w:val="•"/>
      <w:lvlJc w:val="left"/>
      <w:pPr>
        <w:ind w:left="5513" w:hanging="720"/>
      </w:pPr>
      <w:rPr>
        <w:rFonts w:hint="default"/>
      </w:rPr>
    </w:lvl>
    <w:lvl w:ilvl="6" w:tplc="0BCCE58A">
      <w:start w:val="1"/>
      <w:numFmt w:val="bullet"/>
      <w:lvlText w:val="•"/>
      <w:lvlJc w:val="left"/>
      <w:pPr>
        <w:ind w:left="6326" w:hanging="720"/>
      </w:pPr>
      <w:rPr>
        <w:rFonts w:hint="default"/>
      </w:rPr>
    </w:lvl>
    <w:lvl w:ilvl="7" w:tplc="5A8E7204">
      <w:start w:val="1"/>
      <w:numFmt w:val="bullet"/>
      <w:lvlText w:val="•"/>
      <w:lvlJc w:val="left"/>
      <w:pPr>
        <w:ind w:left="7140" w:hanging="720"/>
      </w:pPr>
      <w:rPr>
        <w:rFonts w:hint="default"/>
      </w:rPr>
    </w:lvl>
    <w:lvl w:ilvl="8" w:tplc="68B425AC">
      <w:start w:val="1"/>
      <w:numFmt w:val="bullet"/>
      <w:lvlText w:val="•"/>
      <w:lvlJc w:val="left"/>
      <w:pPr>
        <w:ind w:left="7953" w:hanging="720"/>
      </w:pPr>
      <w:rPr>
        <w:rFonts w:hint="default"/>
      </w:rPr>
    </w:lvl>
  </w:abstractNum>
  <w:abstractNum w:abstractNumId="148" w15:restartNumberingAfterBreak="0">
    <w:nsid w:val="69B052B6"/>
    <w:multiLevelType w:val="hybridMultilevel"/>
    <w:tmpl w:val="B7C0C3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69B347DD"/>
    <w:multiLevelType w:val="multilevel"/>
    <w:tmpl w:val="1712585C"/>
    <w:lvl w:ilvl="0">
      <w:start w:val="1"/>
      <w:numFmt w:val="decimal"/>
      <w:lvlText w:val="%1."/>
      <w:lvlJc w:val="left"/>
      <w:pPr>
        <w:ind w:left="360" w:hanging="360"/>
      </w:pPr>
      <w:rPr>
        <w:rFonts w:hint="default"/>
        <w:color w:val="000000"/>
      </w:rPr>
    </w:lvl>
    <w:lvl w:ilvl="1">
      <w:start w:val="1"/>
      <w:numFmt w:val="decimal"/>
      <w:lvlText w:val="%2."/>
      <w:lvlJc w:val="left"/>
      <w:pPr>
        <w:ind w:left="720" w:hanging="360"/>
      </w:pPr>
      <w:rPr>
        <w:rFonts w:hint="default"/>
        <w:color w:val="000000"/>
      </w:rPr>
    </w:lvl>
    <w:lvl w:ilvl="2">
      <w:start w:val="1"/>
      <w:numFmt w:val="lowerLetter"/>
      <w:lvlText w:val="%3."/>
      <w:lvlJc w:val="left"/>
      <w:pPr>
        <w:ind w:left="1080" w:hanging="360"/>
      </w:pPr>
    </w:lvl>
    <w:lvl w:ilvl="3">
      <w:start w:val="1"/>
      <w:numFmt w:val="lowerLetter"/>
      <w:lvlText w:val="%4."/>
      <w:lvlJc w:val="left"/>
      <w:pPr>
        <w:ind w:left="1440" w:hanging="360"/>
      </w:pPr>
    </w:lvl>
    <w:lvl w:ilvl="4">
      <w:start w:val="1"/>
      <w:numFmt w:val="lowerRoman"/>
      <w:lvlText w:val="%5."/>
      <w:lvlJc w:val="righ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0" w15:restartNumberingAfterBreak="0">
    <w:nsid w:val="69C046CE"/>
    <w:multiLevelType w:val="hybridMultilevel"/>
    <w:tmpl w:val="3EF6BB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6ACC71D3"/>
    <w:multiLevelType w:val="hybridMultilevel"/>
    <w:tmpl w:val="31C009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6AF920CF"/>
    <w:multiLevelType w:val="hybridMultilevel"/>
    <w:tmpl w:val="C0364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6B00402E"/>
    <w:multiLevelType w:val="hybridMultilevel"/>
    <w:tmpl w:val="4F18D226"/>
    <w:lvl w:ilvl="0" w:tplc="BBECDA92">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B057D43"/>
    <w:multiLevelType w:val="multilevel"/>
    <w:tmpl w:val="6A4A3A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15:restartNumberingAfterBreak="0">
    <w:nsid w:val="6BD05D52"/>
    <w:multiLevelType w:val="hybridMultilevel"/>
    <w:tmpl w:val="BA90B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6C327723"/>
    <w:multiLevelType w:val="hybridMultilevel"/>
    <w:tmpl w:val="98102A0C"/>
    <w:lvl w:ilvl="0" w:tplc="6FB4B8E8">
      <w:start w:val="1"/>
      <w:numFmt w:val="lowerLetter"/>
      <w:lvlText w:val="(%1)"/>
      <w:lvlJc w:val="left"/>
      <w:pPr>
        <w:ind w:left="460" w:hanging="360"/>
      </w:pPr>
      <w:rPr>
        <w:rFonts w:hint="default"/>
      </w:rPr>
    </w:lvl>
    <w:lvl w:ilvl="1" w:tplc="7A92B97A">
      <w:numFmt w:val="bullet"/>
      <w:lvlText w:val=""/>
      <w:lvlJc w:val="left"/>
      <w:pPr>
        <w:ind w:left="1255" w:hanging="435"/>
      </w:pPr>
      <w:rPr>
        <w:rFonts w:ascii="Times New Roman" w:eastAsia="Symbol" w:hAnsi="Times New Roman" w:cs="Times New Roman" w:hint="default"/>
      </w:r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57" w15:restartNumberingAfterBreak="0">
    <w:nsid w:val="6C5E1CA4"/>
    <w:multiLevelType w:val="multilevel"/>
    <w:tmpl w:val="1712585C"/>
    <w:lvl w:ilvl="0">
      <w:start w:val="1"/>
      <w:numFmt w:val="decimal"/>
      <w:lvlText w:val="%1."/>
      <w:lvlJc w:val="left"/>
      <w:pPr>
        <w:ind w:left="360" w:hanging="360"/>
      </w:pPr>
      <w:rPr>
        <w:rFonts w:hint="default"/>
        <w:color w:val="000000"/>
      </w:rPr>
    </w:lvl>
    <w:lvl w:ilvl="1">
      <w:start w:val="1"/>
      <w:numFmt w:val="decimal"/>
      <w:lvlText w:val="%2."/>
      <w:lvlJc w:val="left"/>
      <w:pPr>
        <w:ind w:left="720" w:hanging="360"/>
      </w:pPr>
      <w:rPr>
        <w:rFonts w:hint="default"/>
        <w:color w:val="000000"/>
      </w:rPr>
    </w:lvl>
    <w:lvl w:ilvl="2">
      <w:start w:val="1"/>
      <w:numFmt w:val="lowerLetter"/>
      <w:lvlText w:val="%3."/>
      <w:lvlJc w:val="left"/>
      <w:pPr>
        <w:ind w:left="1080" w:hanging="360"/>
      </w:pPr>
    </w:lvl>
    <w:lvl w:ilvl="3">
      <w:start w:val="1"/>
      <w:numFmt w:val="lowerLetter"/>
      <w:lvlText w:val="%4."/>
      <w:lvlJc w:val="left"/>
      <w:pPr>
        <w:ind w:left="1440" w:hanging="360"/>
      </w:pPr>
    </w:lvl>
    <w:lvl w:ilvl="4">
      <w:start w:val="1"/>
      <w:numFmt w:val="lowerRoman"/>
      <w:lvlText w:val="%5."/>
      <w:lvlJc w:val="righ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8" w15:restartNumberingAfterBreak="0">
    <w:nsid w:val="6D6F0920"/>
    <w:multiLevelType w:val="hybridMultilevel"/>
    <w:tmpl w:val="2690AA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6DAB1541"/>
    <w:multiLevelType w:val="hybridMultilevel"/>
    <w:tmpl w:val="0F72F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6DAF1169"/>
    <w:multiLevelType w:val="hybridMultilevel"/>
    <w:tmpl w:val="370661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6E5161E7"/>
    <w:multiLevelType w:val="hybridMultilevel"/>
    <w:tmpl w:val="0582B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6EAD27D4"/>
    <w:multiLevelType w:val="multilevel"/>
    <w:tmpl w:val="1712585C"/>
    <w:lvl w:ilvl="0">
      <w:start w:val="1"/>
      <w:numFmt w:val="decimal"/>
      <w:lvlText w:val="%1."/>
      <w:lvlJc w:val="left"/>
      <w:pPr>
        <w:ind w:left="360" w:hanging="360"/>
      </w:pPr>
      <w:rPr>
        <w:rFonts w:hint="default"/>
        <w:color w:val="000000"/>
      </w:rPr>
    </w:lvl>
    <w:lvl w:ilvl="1">
      <w:start w:val="1"/>
      <w:numFmt w:val="decimal"/>
      <w:lvlText w:val="%2."/>
      <w:lvlJc w:val="left"/>
      <w:pPr>
        <w:ind w:left="720" w:hanging="360"/>
      </w:pPr>
      <w:rPr>
        <w:rFonts w:hint="default"/>
        <w:color w:val="000000"/>
      </w:rPr>
    </w:lvl>
    <w:lvl w:ilvl="2">
      <w:start w:val="1"/>
      <w:numFmt w:val="lowerLetter"/>
      <w:lvlText w:val="%3."/>
      <w:lvlJc w:val="left"/>
      <w:pPr>
        <w:ind w:left="1080" w:hanging="360"/>
      </w:pPr>
    </w:lvl>
    <w:lvl w:ilvl="3">
      <w:start w:val="1"/>
      <w:numFmt w:val="lowerLetter"/>
      <w:lvlText w:val="%4."/>
      <w:lvlJc w:val="left"/>
      <w:pPr>
        <w:ind w:left="1440" w:hanging="360"/>
      </w:pPr>
    </w:lvl>
    <w:lvl w:ilvl="4">
      <w:start w:val="1"/>
      <w:numFmt w:val="lowerRoman"/>
      <w:lvlText w:val="%5."/>
      <w:lvlJc w:val="righ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3" w15:restartNumberingAfterBreak="0">
    <w:nsid w:val="6FFB2DB4"/>
    <w:multiLevelType w:val="hybridMultilevel"/>
    <w:tmpl w:val="F6BE97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4" w15:restartNumberingAfterBreak="0">
    <w:nsid w:val="709D1406"/>
    <w:multiLevelType w:val="multilevel"/>
    <w:tmpl w:val="F9BC610E"/>
    <w:lvl w:ilvl="0">
      <w:start w:val="1"/>
      <w:numFmt w:val="decimal"/>
      <w:lvlText w:val="%1."/>
      <w:lvlJc w:val="left"/>
      <w:pPr>
        <w:tabs>
          <w:tab w:val="num" w:pos="360"/>
        </w:tabs>
        <w:ind w:left="360" w:hanging="360"/>
      </w:pPr>
      <w:rPr>
        <w:rFonts w:hint="default"/>
        <w:sz w:val="24"/>
        <w:szCs w:val="24"/>
      </w:rPr>
    </w:lvl>
    <w:lvl w:ilvl="1">
      <w:start w:val="1"/>
      <w:numFmt w:val="decimal"/>
      <w:lvlText w:val="%2."/>
      <w:lvlJc w:val="left"/>
      <w:pPr>
        <w:tabs>
          <w:tab w:val="num" w:pos="1080"/>
        </w:tabs>
        <w:ind w:left="1080" w:hanging="360"/>
      </w:pPr>
      <w:rPr>
        <w:rFonts w:hint="default"/>
        <w:sz w:val="20"/>
      </w:rPr>
    </w:lvl>
    <w:lvl w:ilvl="2" w:tentative="1">
      <w:start w:val="1"/>
      <w:numFmt w:val="decimal"/>
      <w:lvlText w:val="%3."/>
      <w:lvlJc w:val="left"/>
      <w:pPr>
        <w:tabs>
          <w:tab w:val="num" w:pos="1800"/>
        </w:tabs>
        <w:ind w:left="1800" w:hanging="360"/>
      </w:pPr>
      <w:rPr>
        <w:rFonts w:hint="default"/>
        <w:sz w:val="20"/>
      </w:rPr>
    </w:lvl>
    <w:lvl w:ilvl="3" w:tentative="1">
      <w:start w:val="1"/>
      <w:numFmt w:val="decimal"/>
      <w:lvlText w:val="%4."/>
      <w:lvlJc w:val="left"/>
      <w:pPr>
        <w:tabs>
          <w:tab w:val="num" w:pos="2520"/>
        </w:tabs>
        <w:ind w:left="2520" w:hanging="360"/>
      </w:pPr>
      <w:rPr>
        <w:rFonts w:hint="default"/>
        <w:sz w:val="20"/>
      </w:rPr>
    </w:lvl>
    <w:lvl w:ilvl="4" w:tentative="1">
      <w:start w:val="1"/>
      <w:numFmt w:val="decimal"/>
      <w:lvlText w:val="%5."/>
      <w:lvlJc w:val="left"/>
      <w:pPr>
        <w:tabs>
          <w:tab w:val="num" w:pos="3240"/>
        </w:tabs>
        <w:ind w:left="3240" w:hanging="360"/>
      </w:pPr>
      <w:rPr>
        <w:rFonts w:hint="default"/>
        <w:sz w:val="20"/>
      </w:rPr>
    </w:lvl>
    <w:lvl w:ilvl="5" w:tentative="1">
      <w:start w:val="1"/>
      <w:numFmt w:val="decimal"/>
      <w:lvlText w:val="%6."/>
      <w:lvlJc w:val="left"/>
      <w:pPr>
        <w:tabs>
          <w:tab w:val="num" w:pos="3960"/>
        </w:tabs>
        <w:ind w:left="3960" w:hanging="360"/>
      </w:pPr>
      <w:rPr>
        <w:rFonts w:hint="default"/>
        <w:sz w:val="20"/>
      </w:rPr>
    </w:lvl>
    <w:lvl w:ilvl="6" w:tentative="1">
      <w:start w:val="1"/>
      <w:numFmt w:val="decimal"/>
      <w:lvlText w:val="%7."/>
      <w:lvlJc w:val="left"/>
      <w:pPr>
        <w:tabs>
          <w:tab w:val="num" w:pos="4680"/>
        </w:tabs>
        <w:ind w:left="4680" w:hanging="360"/>
      </w:pPr>
      <w:rPr>
        <w:rFonts w:hint="default"/>
        <w:sz w:val="20"/>
      </w:rPr>
    </w:lvl>
    <w:lvl w:ilvl="7" w:tentative="1">
      <w:start w:val="1"/>
      <w:numFmt w:val="decimal"/>
      <w:lvlText w:val="%8."/>
      <w:lvlJc w:val="left"/>
      <w:pPr>
        <w:tabs>
          <w:tab w:val="num" w:pos="5400"/>
        </w:tabs>
        <w:ind w:left="5400" w:hanging="360"/>
      </w:pPr>
      <w:rPr>
        <w:rFonts w:hint="default"/>
        <w:sz w:val="20"/>
      </w:rPr>
    </w:lvl>
    <w:lvl w:ilvl="8" w:tentative="1">
      <w:start w:val="1"/>
      <w:numFmt w:val="decimal"/>
      <w:lvlText w:val="%9."/>
      <w:lvlJc w:val="left"/>
      <w:pPr>
        <w:tabs>
          <w:tab w:val="num" w:pos="6120"/>
        </w:tabs>
        <w:ind w:left="6120" w:hanging="360"/>
      </w:pPr>
      <w:rPr>
        <w:rFonts w:hint="default"/>
        <w:sz w:val="20"/>
      </w:rPr>
    </w:lvl>
  </w:abstractNum>
  <w:abstractNum w:abstractNumId="165" w15:restartNumberingAfterBreak="0">
    <w:nsid w:val="71297BC0"/>
    <w:multiLevelType w:val="hybridMultilevel"/>
    <w:tmpl w:val="AF42FA38"/>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6" w15:restartNumberingAfterBreak="0">
    <w:nsid w:val="72A02DE4"/>
    <w:multiLevelType w:val="hybridMultilevel"/>
    <w:tmpl w:val="4F18D226"/>
    <w:lvl w:ilvl="0" w:tplc="BBECDA92">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73002341"/>
    <w:multiLevelType w:val="hybridMultilevel"/>
    <w:tmpl w:val="72CA0F74"/>
    <w:lvl w:ilvl="0" w:tplc="E4BED990">
      <w:start w:val="1"/>
      <w:numFmt w:val="decimal"/>
      <w:lvlText w:val="%1."/>
      <w:lvlJc w:val="left"/>
      <w:pPr>
        <w:ind w:left="720" w:hanging="360"/>
      </w:pPr>
      <w:rPr>
        <w:rFonts w:hint="default"/>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73D4588C"/>
    <w:multiLevelType w:val="multilevel"/>
    <w:tmpl w:val="5B58CF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 w15:restartNumberingAfterBreak="0">
    <w:nsid w:val="749A101C"/>
    <w:multiLevelType w:val="multilevel"/>
    <w:tmpl w:val="1712585C"/>
    <w:lvl w:ilvl="0">
      <w:start w:val="1"/>
      <w:numFmt w:val="decimal"/>
      <w:lvlText w:val="%1."/>
      <w:lvlJc w:val="left"/>
      <w:pPr>
        <w:ind w:left="360" w:hanging="360"/>
      </w:pPr>
      <w:rPr>
        <w:rFonts w:hint="default"/>
        <w:color w:val="000000"/>
      </w:rPr>
    </w:lvl>
    <w:lvl w:ilvl="1">
      <w:start w:val="1"/>
      <w:numFmt w:val="decimal"/>
      <w:lvlText w:val="%2."/>
      <w:lvlJc w:val="left"/>
      <w:pPr>
        <w:ind w:left="720" w:hanging="360"/>
      </w:pPr>
      <w:rPr>
        <w:rFonts w:hint="default"/>
        <w:color w:val="000000"/>
      </w:rPr>
    </w:lvl>
    <w:lvl w:ilvl="2">
      <w:start w:val="1"/>
      <w:numFmt w:val="lowerLetter"/>
      <w:lvlText w:val="%3."/>
      <w:lvlJc w:val="left"/>
      <w:pPr>
        <w:ind w:left="1080" w:hanging="360"/>
      </w:pPr>
    </w:lvl>
    <w:lvl w:ilvl="3">
      <w:start w:val="1"/>
      <w:numFmt w:val="lowerLetter"/>
      <w:lvlText w:val="%4."/>
      <w:lvlJc w:val="left"/>
      <w:pPr>
        <w:ind w:left="1440" w:hanging="360"/>
      </w:pPr>
    </w:lvl>
    <w:lvl w:ilvl="4">
      <w:start w:val="1"/>
      <w:numFmt w:val="lowerRoman"/>
      <w:lvlText w:val="%5."/>
      <w:lvlJc w:val="righ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0" w15:restartNumberingAfterBreak="0">
    <w:nsid w:val="74F94FC0"/>
    <w:multiLevelType w:val="multilevel"/>
    <w:tmpl w:val="FE2A4544"/>
    <w:lvl w:ilvl="0">
      <w:start w:val="1"/>
      <w:numFmt w:val="bullet"/>
      <w:lvlText w:val=""/>
      <w:lvlJc w:val="left"/>
      <w:pPr>
        <w:ind w:left="360" w:hanging="360"/>
      </w:pPr>
      <w:rPr>
        <w:rFonts w:ascii="Symbol" w:hAnsi="Symbol" w:hint="default"/>
        <w:color w:val="00000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1" w15:restartNumberingAfterBreak="0">
    <w:nsid w:val="76AA3300"/>
    <w:multiLevelType w:val="hybridMultilevel"/>
    <w:tmpl w:val="6338DF98"/>
    <w:lvl w:ilvl="0" w:tplc="2B62B65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77514154"/>
    <w:multiLevelType w:val="hybridMultilevel"/>
    <w:tmpl w:val="F3B64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3" w15:restartNumberingAfterBreak="0">
    <w:nsid w:val="77D1501C"/>
    <w:multiLevelType w:val="hybridMultilevel"/>
    <w:tmpl w:val="2F74000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79F32CC3"/>
    <w:multiLevelType w:val="multilevel"/>
    <w:tmpl w:val="4F02844C"/>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5" w15:restartNumberingAfterBreak="0">
    <w:nsid w:val="7A586608"/>
    <w:multiLevelType w:val="hybridMultilevel"/>
    <w:tmpl w:val="165AF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15:restartNumberingAfterBreak="0">
    <w:nsid w:val="7B8B5CA5"/>
    <w:multiLevelType w:val="hybridMultilevel"/>
    <w:tmpl w:val="E5C08A8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7BD56B6C"/>
    <w:multiLevelType w:val="hybridMultilevel"/>
    <w:tmpl w:val="CF080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15:restartNumberingAfterBreak="0">
    <w:nsid w:val="7CAD5716"/>
    <w:multiLevelType w:val="hybridMultilevel"/>
    <w:tmpl w:val="611244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9" w15:restartNumberingAfterBreak="0">
    <w:nsid w:val="7CC443E8"/>
    <w:multiLevelType w:val="hybridMultilevel"/>
    <w:tmpl w:val="BC5CC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7EB37D2C"/>
    <w:multiLevelType w:val="hybridMultilevel"/>
    <w:tmpl w:val="EACAC6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7F1946CB"/>
    <w:multiLevelType w:val="hybridMultilevel"/>
    <w:tmpl w:val="3A8C5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82923246">
    <w:abstractNumId w:val="35"/>
  </w:num>
  <w:num w:numId="2" w16cid:durableId="1867719550">
    <w:abstractNumId w:val="141"/>
  </w:num>
  <w:num w:numId="3" w16cid:durableId="2109544744">
    <w:abstractNumId w:val="5"/>
  </w:num>
  <w:num w:numId="4" w16cid:durableId="1415974949">
    <w:abstractNumId w:val="94"/>
  </w:num>
  <w:num w:numId="5" w16cid:durableId="1917932623">
    <w:abstractNumId w:val="158"/>
  </w:num>
  <w:num w:numId="6" w16cid:durableId="1940604055">
    <w:abstractNumId w:val="63"/>
  </w:num>
  <w:num w:numId="7" w16cid:durableId="764502686">
    <w:abstractNumId w:val="172"/>
  </w:num>
  <w:num w:numId="8" w16cid:durableId="997346449">
    <w:abstractNumId w:val="16"/>
  </w:num>
  <w:num w:numId="9" w16cid:durableId="2084253457">
    <w:abstractNumId w:val="106"/>
  </w:num>
  <w:num w:numId="10" w16cid:durableId="1943874389">
    <w:abstractNumId w:val="31"/>
  </w:num>
  <w:num w:numId="11" w16cid:durableId="494152299">
    <w:abstractNumId w:val="78"/>
  </w:num>
  <w:num w:numId="12" w16cid:durableId="611399358">
    <w:abstractNumId w:val="79"/>
  </w:num>
  <w:num w:numId="13" w16cid:durableId="830221420">
    <w:abstractNumId w:val="127"/>
  </w:num>
  <w:num w:numId="14" w16cid:durableId="1930656843">
    <w:abstractNumId w:val="181"/>
  </w:num>
  <w:num w:numId="15" w16cid:durableId="1557738672">
    <w:abstractNumId w:val="27"/>
  </w:num>
  <w:num w:numId="16" w16cid:durableId="933246977">
    <w:abstractNumId w:val="124"/>
  </w:num>
  <w:num w:numId="17" w16cid:durableId="1046181917">
    <w:abstractNumId w:val="29"/>
  </w:num>
  <w:num w:numId="18" w16cid:durableId="2100246141">
    <w:abstractNumId w:val="160"/>
  </w:num>
  <w:num w:numId="19" w16cid:durableId="2012415169">
    <w:abstractNumId w:val="68"/>
  </w:num>
  <w:num w:numId="20" w16cid:durableId="558320949">
    <w:abstractNumId w:val="102"/>
  </w:num>
  <w:num w:numId="21" w16cid:durableId="2065368343">
    <w:abstractNumId w:val="13"/>
  </w:num>
  <w:num w:numId="22" w16cid:durableId="920718199">
    <w:abstractNumId w:val="144"/>
  </w:num>
  <w:num w:numId="23" w16cid:durableId="1816874504">
    <w:abstractNumId w:val="159"/>
  </w:num>
  <w:num w:numId="24" w16cid:durableId="1540387821">
    <w:abstractNumId w:val="44"/>
  </w:num>
  <w:num w:numId="25" w16cid:durableId="385296881">
    <w:abstractNumId w:val="76"/>
  </w:num>
  <w:num w:numId="26" w16cid:durableId="936139534">
    <w:abstractNumId w:val="122"/>
  </w:num>
  <w:num w:numId="27" w16cid:durableId="2119062389">
    <w:abstractNumId w:val="175"/>
  </w:num>
  <w:num w:numId="28" w16cid:durableId="306863562">
    <w:abstractNumId w:val="142"/>
  </w:num>
  <w:num w:numId="29" w16cid:durableId="2102216777">
    <w:abstractNumId w:val="86"/>
  </w:num>
  <w:num w:numId="30" w16cid:durableId="285042256">
    <w:abstractNumId w:val="177"/>
  </w:num>
  <w:num w:numId="31" w16cid:durableId="1328939384">
    <w:abstractNumId w:val="89"/>
  </w:num>
  <w:num w:numId="32" w16cid:durableId="1392116980">
    <w:abstractNumId w:val="115"/>
  </w:num>
  <w:num w:numId="33" w16cid:durableId="628122844">
    <w:abstractNumId w:val="21"/>
  </w:num>
  <w:num w:numId="34" w16cid:durableId="11346910">
    <w:abstractNumId w:val="73"/>
  </w:num>
  <w:num w:numId="35" w16cid:durableId="1900556243">
    <w:abstractNumId w:val="117"/>
  </w:num>
  <w:num w:numId="36" w16cid:durableId="773549468">
    <w:abstractNumId w:val="140"/>
  </w:num>
  <w:num w:numId="37" w16cid:durableId="984312409">
    <w:abstractNumId w:val="14"/>
  </w:num>
  <w:num w:numId="38" w16cid:durableId="1436559938">
    <w:abstractNumId w:val="83"/>
  </w:num>
  <w:num w:numId="39" w16cid:durableId="1000039248">
    <w:abstractNumId w:val="179"/>
  </w:num>
  <w:num w:numId="40" w16cid:durableId="237911385">
    <w:abstractNumId w:val="67"/>
  </w:num>
  <w:num w:numId="41" w16cid:durableId="589121919">
    <w:abstractNumId w:val="2"/>
  </w:num>
  <w:num w:numId="42" w16cid:durableId="1235360945">
    <w:abstractNumId w:val="45"/>
  </w:num>
  <w:num w:numId="43" w16cid:durableId="1251432444">
    <w:abstractNumId w:val="98"/>
  </w:num>
  <w:num w:numId="44" w16cid:durableId="263540298">
    <w:abstractNumId w:val="91"/>
  </w:num>
  <w:num w:numId="45" w16cid:durableId="1848986023">
    <w:abstractNumId w:val="150"/>
  </w:num>
  <w:num w:numId="46" w16cid:durableId="772553421">
    <w:abstractNumId w:val="166"/>
  </w:num>
  <w:num w:numId="47" w16cid:durableId="1554122861">
    <w:abstractNumId w:val="155"/>
  </w:num>
  <w:num w:numId="48" w16cid:durableId="255673412">
    <w:abstractNumId w:val="153"/>
  </w:num>
  <w:num w:numId="49" w16cid:durableId="1658072194">
    <w:abstractNumId w:val="69"/>
  </w:num>
  <w:num w:numId="50" w16cid:durableId="1416786354">
    <w:abstractNumId w:val="85"/>
  </w:num>
  <w:num w:numId="51" w16cid:durableId="1865441423">
    <w:abstractNumId w:val="123"/>
  </w:num>
  <w:num w:numId="52" w16cid:durableId="21979314">
    <w:abstractNumId w:val="55"/>
  </w:num>
  <w:num w:numId="53" w16cid:durableId="292296378">
    <w:abstractNumId w:val="138"/>
  </w:num>
  <w:num w:numId="54" w16cid:durableId="72171446">
    <w:abstractNumId w:val="100"/>
  </w:num>
  <w:num w:numId="55" w16cid:durableId="576747255">
    <w:abstractNumId w:val="136"/>
  </w:num>
  <w:num w:numId="56" w16cid:durableId="684289130">
    <w:abstractNumId w:val="66"/>
  </w:num>
  <w:num w:numId="57" w16cid:durableId="1965112274">
    <w:abstractNumId w:val="0"/>
  </w:num>
  <w:num w:numId="58" w16cid:durableId="1735808871">
    <w:abstractNumId w:val="101"/>
  </w:num>
  <w:num w:numId="59" w16cid:durableId="544560693">
    <w:abstractNumId w:val="139"/>
  </w:num>
  <w:num w:numId="60" w16cid:durableId="846359649">
    <w:abstractNumId w:val="134"/>
  </w:num>
  <w:num w:numId="61" w16cid:durableId="1161387395">
    <w:abstractNumId w:val="126"/>
  </w:num>
  <w:num w:numId="62" w16cid:durableId="178275927">
    <w:abstractNumId w:val="143"/>
  </w:num>
  <w:num w:numId="63" w16cid:durableId="48069564">
    <w:abstractNumId w:val="145"/>
  </w:num>
  <w:num w:numId="64" w16cid:durableId="156239300">
    <w:abstractNumId w:val="6"/>
  </w:num>
  <w:num w:numId="65" w16cid:durableId="1108232331">
    <w:abstractNumId w:val="88"/>
  </w:num>
  <w:num w:numId="66" w16cid:durableId="2081751506">
    <w:abstractNumId w:val="8"/>
  </w:num>
  <w:num w:numId="67" w16cid:durableId="1951429915">
    <w:abstractNumId w:val="176"/>
  </w:num>
  <w:num w:numId="68" w16cid:durableId="1150825412">
    <w:abstractNumId w:val="173"/>
  </w:num>
  <w:num w:numId="69" w16cid:durableId="1202132332">
    <w:abstractNumId w:val="105"/>
  </w:num>
  <w:num w:numId="70" w16cid:durableId="662784390">
    <w:abstractNumId w:val="70"/>
  </w:num>
  <w:num w:numId="71" w16cid:durableId="1453523693">
    <w:abstractNumId w:val="17"/>
  </w:num>
  <w:num w:numId="72" w16cid:durableId="1520391673">
    <w:abstractNumId w:val="161"/>
  </w:num>
  <w:num w:numId="73" w16cid:durableId="25764959">
    <w:abstractNumId w:val="51"/>
  </w:num>
  <w:num w:numId="74" w16cid:durableId="1027755537">
    <w:abstractNumId w:val="131"/>
  </w:num>
  <w:num w:numId="75" w16cid:durableId="1303773185">
    <w:abstractNumId w:val="10"/>
  </w:num>
  <w:num w:numId="76" w16cid:durableId="1520201360">
    <w:abstractNumId w:val="92"/>
  </w:num>
  <w:num w:numId="77" w16cid:durableId="780344046">
    <w:abstractNumId w:val="112"/>
  </w:num>
  <w:num w:numId="78" w16cid:durableId="412093942">
    <w:abstractNumId w:val="108"/>
  </w:num>
  <w:num w:numId="79" w16cid:durableId="1894848000">
    <w:abstractNumId w:val="54"/>
  </w:num>
  <w:num w:numId="80" w16cid:durableId="1012998708">
    <w:abstractNumId w:val="32"/>
  </w:num>
  <w:num w:numId="81" w16cid:durableId="1506893707">
    <w:abstractNumId w:val="167"/>
  </w:num>
  <w:num w:numId="82" w16cid:durableId="1190994166">
    <w:abstractNumId w:val="25"/>
  </w:num>
  <w:num w:numId="83" w16cid:durableId="1212110190">
    <w:abstractNumId w:val="39"/>
  </w:num>
  <w:num w:numId="84" w16cid:durableId="192545681">
    <w:abstractNumId w:val="3"/>
  </w:num>
  <w:num w:numId="85" w16cid:durableId="1537041369">
    <w:abstractNumId w:val="149"/>
  </w:num>
  <w:num w:numId="86" w16cid:durableId="631331438">
    <w:abstractNumId w:val="170"/>
  </w:num>
  <w:num w:numId="87" w16cid:durableId="1026515640">
    <w:abstractNumId w:val="47"/>
  </w:num>
  <w:num w:numId="88" w16cid:durableId="2062706500">
    <w:abstractNumId w:val="114"/>
  </w:num>
  <w:num w:numId="89" w16cid:durableId="742948089">
    <w:abstractNumId w:val="58"/>
  </w:num>
  <w:num w:numId="90" w16cid:durableId="1693339282">
    <w:abstractNumId w:val="125"/>
  </w:num>
  <w:num w:numId="91" w16cid:durableId="244731597">
    <w:abstractNumId w:val="148"/>
  </w:num>
  <w:num w:numId="92" w16cid:durableId="1127703751">
    <w:abstractNumId w:val="116"/>
  </w:num>
  <w:num w:numId="93" w16cid:durableId="514079576">
    <w:abstractNumId w:val="28"/>
  </w:num>
  <w:num w:numId="94" w16cid:durableId="919368433">
    <w:abstractNumId w:val="9"/>
  </w:num>
  <w:num w:numId="95" w16cid:durableId="1990355194">
    <w:abstractNumId w:val="165"/>
  </w:num>
  <w:num w:numId="96" w16cid:durableId="729231799">
    <w:abstractNumId w:val="50"/>
  </w:num>
  <w:num w:numId="97" w16cid:durableId="1776705645">
    <w:abstractNumId w:val="171"/>
  </w:num>
  <w:num w:numId="98" w16cid:durableId="55008326">
    <w:abstractNumId w:val="132"/>
  </w:num>
  <w:num w:numId="99" w16cid:durableId="1921939569">
    <w:abstractNumId w:val="64"/>
  </w:num>
  <w:num w:numId="100" w16cid:durableId="305162160">
    <w:abstractNumId w:val="135"/>
  </w:num>
  <w:num w:numId="101" w16cid:durableId="1519999946">
    <w:abstractNumId w:val="80"/>
  </w:num>
  <w:num w:numId="102" w16cid:durableId="1997108724">
    <w:abstractNumId w:val="180"/>
  </w:num>
  <w:num w:numId="103" w16cid:durableId="251402642">
    <w:abstractNumId w:val="61"/>
  </w:num>
  <w:num w:numId="104" w16cid:durableId="1407075467">
    <w:abstractNumId w:val="33"/>
  </w:num>
  <w:num w:numId="105" w16cid:durableId="385958671">
    <w:abstractNumId w:val="129"/>
  </w:num>
  <w:num w:numId="106" w16cid:durableId="1947344083">
    <w:abstractNumId w:val="49"/>
  </w:num>
  <w:num w:numId="107" w16cid:durableId="1058435376">
    <w:abstractNumId w:val="84"/>
  </w:num>
  <w:num w:numId="108" w16cid:durableId="1769159591">
    <w:abstractNumId w:val="18"/>
  </w:num>
  <w:num w:numId="109" w16cid:durableId="2067029121">
    <w:abstractNumId w:val="111"/>
  </w:num>
  <w:num w:numId="110" w16cid:durableId="496112533">
    <w:abstractNumId w:val="26"/>
  </w:num>
  <w:num w:numId="111" w16cid:durableId="939148028">
    <w:abstractNumId w:val="147"/>
  </w:num>
  <w:num w:numId="112" w16cid:durableId="1488206496">
    <w:abstractNumId w:val="109"/>
  </w:num>
  <w:num w:numId="113" w16cid:durableId="549414944">
    <w:abstractNumId w:val="110"/>
  </w:num>
  <w:num w:numId="114" w16cid:durableId="1608080283">
    <w:abstractNumId w:val="152"/>
  </w:num>
  <w:num w:numId="115" w16cid:durableId="1891719500">
    <w:abstractNumId w:val="130"/>
  </w:num>
  <w:num w:numId="116" w16cid:durableId="400909966">
    <w:abstractNumId w:val="93"/>
  </w:num>
  <w:num w:numId="117" w16cid:durableId="1469741078">
    <w:abstractNumId w:val="57"/>
  </w:num>
  <w:num w:numId="118" w16cid:durableId="415444357">
    <w:abstractNumId w:val="42"/>
  </w:num>
  <w:num w:numId="119" w16cid:durableId="1132669964">
    <w:abstractNumId w:val="133"/>
  </w:num>
  <w:num w:numId="120" w16cid:durableId="720910212">
    <w:abstractNumId w:val="41"/>
  </w:num>
  <w:num w:numId="121" w16cid:durableId="687562491">
    <w:abstractNumId w:val="107"/>
  </w:num>
  <w:num w:numId="122" w16cid:durableId="2112969250">
    <w:abstractNumId w:val="96"/>
  </w:num>
  <w:num w:numId="123" w16cid:durableId="966350978">
    <w:abstractNumId w:val="162"/>
  </w:num>
  <w:num w:numId="124" w16cid:durableId="748505673">
    <w:abstractNumId w:val="169"/>
  </w:num>
  <w:num w:numId="125" w16cid:durableId="1228223531">
    <w:abstractNumId w:val="157"/>
  </w:num>
  <w:num w:numId="126" w16cid:durableId="1611736072">
    <w:abstractNumId w:val="1"/>
  </w:num>
  <w:num w:numId="127" w16cid:durableId="963387715">
    <w:abstractNumId w:val="37"/>
  </w:num>
  <w:num w:numId="128" w16cid:durableId="2054037531">
    <w:abstractNumId w:val="146"/>
  </w:num>
  <w:num w:numId="129" w16cid:durableId="1792237594">
    <w:abstractNumId w:val="156"/>
  </w:num>
  <w:num w:numId="130" w16cid:durableId="807819485">
    <w:abstractNumId w:val="87"/>
  </w:num>
  <w:num w:numId="131" w16cid:durableId="983705530">
    <w:abstractNumId w:val="15"/>
  </w:num>
  <w:num w:numId="132" w16cid:durableId="1523589763">
    <w:abstractNumId w:val="46"/>
  </w:num>
  <w:num w:numId="133" w16cid:durableId="141579924">
    <w:abstractNumId w:val="81"/>
  </w:num>
  <w:num w:numId="134" w16cid:durableId="175536930">
    <w:abstractNumId w:val="72"/>
  </w:num>
  <w:num w:numId="135" w16cid:durableId="711811239">
    <w:abstractNumId w:val="75"/>
  </w:num>
  <w:num w:numId="136" w16cid:durableId="1049525506">
    <w:abstractNumId w:val="121"/>
  </w:num>
  <w:num w:numId="137" w16cid:durableId="1932548153">
    <w:abstractNumId w:val="178"/>
  </w:num>
  <w:num w:numId="138" w16cid:durableId="420639462">
    <w:abstractNumId w:val="12"/>
  </w:num>
  <w:num w:numId="139" w16cid:durableId="1637418581">
    <w:abstractNumId w:val="62"/>
  </w:num>
  <w:num w:numId="140" w16cid:durableId="15546339">
    <w:abstractNumId w:val="40"/>
  </w:num>
  <w:num w:numId="141" w16cid:durableId="318385381">
    <w:abstractNumId w:val="103"/>
  </w:num>
  <w:num w:numId="142" w16cid:durableId="327637276">
    <w:abstractNumId w:val="30"/>
  </w:num>
  <w:num w:numId="143" w16cid:durableId="289406999">
    <w:abstractNumId w:val="82"/>
  </w:num>
  <w:num w:numId="144" w16cid:durableId="102384299">
    <w:abstractNumId w:val="151"/>
  </w:num>
  <w:num w:numId="145" w16cid:durableId="1641106310">
    <w:abstractNumId w:val="118"/>
  </w:num>
  <w:num w:numId="146" w16cid:durableId="609357077">
    <w:abstractNumId w:val="65"/>
  </w:num>
  <w:num w:numId="147" w16cid:durableId="1179156067">
    <w:abstractNumId w:val="38"/>
  </w:num>
  <w:num w:numId="148" w16cid:durableId="685793444">
    <w:abstractNumId w:val="77"/>
  </w:num>
  <w:num w:numId="149" w16cid:durableId="988905468">
    <w:abstractNumId w:val="60"/>
  </w:num>
  <w:num w:numId="150" w16cid:durableId="1258367652">
    <w:abstractNumId w:val="90"/>
  </w:num>
  <w:num w:numId="151" w16cid:durableId="259677450">
    <w:abstractNumId w:val="52"/>
  </w:num>
  <w:num w:numId="152" w16cid:durableId="206257080">
    <w:abstractNumId w:val="4"/>
  </w:num>
  <w:num w:numId="153" w16cid:durableId="226233104">
    <w:abstractNumId w:val="19"/>
  </w:num>
  <w:num w:numId="154" w16cid:durableId="242839628">
    <w:abstractNumId w:val="128"/>
  </w:num>
  <w:num w:numId="155" w16cid:durableId="1282541585">
    <w:abstractNumId w:val="48"/>
  </w:num>
  <w:num w:numId="156" w16cid:durableId="1321469335">
    <w:abstractNumId w:val="34"/>
  </w:num>
  <w:num w:numId="157" w16cid:durableId="2144807573">
    <w:abstractNumId w:val="53"/>
  </w:num>
  <w:num w:numId="158" w16cid:durableId="1018702147">
    <w:abstractNumId w:val="59"/>
  </w:num>
  <w:num w:numId="159" w16cid:durableId="307132494">
    <w:abstractNumId w:val="22"/>
  </w:num>
  <w:num w:numId="160" w16cid:durableId="1140614390">
    <w:abstractNumId w:val="56"/>
  </w:num>
  <w:num w:numId="161" w16cid:durableId="540632589">
    <w:abstractNumId w:val="95"/>
  </w:num>
  <w:num w:numId="162" w16cid:durableId="1555390054">
    <w:abstractNumId w:val="20"/>
  </w:num>
  <w:num w:numId="163" w16cid:durableId="1619146329">
    <w:abstractNumId w:val="113"/>
  </w:num>
  <w:num w:numId="164" w16cid:durableId="615406424">
    <w:abstractNumId w:val="174"/>
  </w:num>
  <w:num w:numId="165" w16cid:durableId="1557467395">
    <w:abstractNumId w:val="154"/>
  </w:num>
  <w:num w:numId="166" w16cid:durableId="2101247224">
    <w:abstractNumId w:val="43"/>
  </w:num>
  <w:num w:numId="167" w16cid:durableId="242879153">
    <w:abstractNumId w:val="137"/>
  </w:num>
  <w:num w:numId="168" w16cid:durableId="1604998250">
    <w:abstractNumId w:val="164"/>
  </w:num>
  <w:num w:numId="169" w16cid:durableId="226457902">
    <w:abstractNumId w:val="74"/>
  </w:num>
  <w:num w:numId="170" w16cid:durableId="1612974042">
    <w:abstractNumId w:val="168"/>
  </w:num>
  <w:num w:numId="171" w16cid:durableId="815758822">
    <w:abstractNumId w:val="71"/>
  </w:num>
  <w:num w:numId="172" w16cid:durableId="596711513">
    <w:abstractNumId w:val="97"/>
  </w:num>
  <w:num w:numId="173" w16cid:durableId="908424311">
    <w:abstractNumId w:val="1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595207817">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497503635">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626929364">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1827673244">
    <w:abstractNumId w:val="1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1927573939">
    <w:abstractNumId w:val="36"/>
  </w:num>
  <w:num w:numId="179" w16cid:durableId="2030331777">
    <w:abstractNumId w:val="23"/>
  </w:num>
  <w:num w:numId="180" w16cid:durableId="1254321946">
    <w:abstractNumId w:val="7"/>
  </w:num>
  <w:num w:numId="181" w16cid:durableId="1546527015">
    <w:abstractNumId w:val="24"/>
  </w:num>
  <w:num w:numId="182" w16cid:durableId="1129126496">
    <w:abstractNumId w:val="11"/>
  </w:num>
  <w:numIdMacAtCleanup w:val="17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ura Hofstrand">
    <w15:presenceInfo w15:providerId="AD" w15:userId="S::lhofstrand@dmdiocese.org::a232a9f9-786e-4c77-b04d-883b0cb9ba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4FE"/>
    <w:rsid w:val="0000043B"/>
    <w:rsid w:val="00001474"/>
    <w:rsid w:val="0000373B"/>
    <w:rsid w:val="000044E6"/>
    <w:rsid w:val="00005A61"/>
    <w:rsid w:val="00005D28"/>
    <w:rsid w:val="00006ED8"/>
    <w:rsid w:val="00010A1C"/>
    <w:rsid w:val="00015C07"/>
    <w:rsid w:val="000165DB"/>
    <w:rsid w:val="00017A0B"/>
    <w:rsid w:val="00021E70"/>
    <w:rsid w:val="00025720"/>
    <w:rsid w:val="000273F0"/>
    <w:rsid w:val="0002762F"/>
    <w:rsid w:val="000303BF"/>
    <w:rsid w:val="000305F9"/>
    <w:rsid w:val="00031142"/>
    <w:rsid w:val="000312F3"/>
    <w:rsid w:val="0003255A"/>
    <w:rsid w:val="00034C6D"/>
    <w:rsid w:val="000401FE"/>
    <w:rsid w:val="000405CE"/>
    <w:rsid w:val="00040750"/>
    <w:rsid w:val="00044CE9"/>
    <w:rsid w:val="000457E7"/>
    <w:rsid w:val="00050CF1"/>
    <w:rsid w:val="00053926"/>
    <w:rsid w:val="000545BF"/>
    <w:rsid w:val="0005629F"/>
    <w:rsid w:val="00056B24"/>
    <w:rsid w:val="000574AE"/>
    <w:rsid w:val="00057B2C"/>
    <w:rsid w:val="00060370"/>
    <w:rsid w:val="000605B2"/>
    <w:rsid w:val="00060B4B"/>
    <w:rsid w:val="0006297D"/>
    <w:rsid w:val="000648DA"/>
    <w:rsid w:val="00065679"/>
    <w:rsid w:val="00067222"/>
    <w:rsid w:val="00067BEF"/>
    <w:rsid w:val="00067CE9"/>
    <w:rsid w:val="00071712"/>
    <w:rsid w:val="00071784"/>
    <w:rsid w:val="00072674"/>
    <w:rsid w:val="00072B08"/>
    <w:rsid w:val="00074AEA"/>
    <w:rsid w:val="00076136"/>
    <w:rsid w:val="00076355"/>
    <w:rsid w:val="00076A97"/>
    <w:rsid w:val="00077C22"/>
    <w:rsid w:val="0008085E"/>
    <w:rsid w:val="00082403"/>
    <w:rsid w:val="00083026"/>
    <w:rsid w:val="000837AA"/>
    <w:rsid w:val="000843F9"/>
    <w:rsid w:val="0008703E"/>
    <w:rsid w:val="00087D37"/>
    <w:rsid w:val="00087DD0"/>
    <w:rsid w:val="00087FAE"/>
    <w:rsid w:val="00091284"/>
    <w:rsid w:val="00091CCE"/>
    <w:rsid w:val="000941A1"/>
    <w:rsid w:val="000A0703"/>
    <w:rsid w:val="000A1BF0"/>
    <w:rsid w:val="000A27E2"/>
    <w:rsid w:val="000A4F25"/>
    <w:rsid w:val="000A5FAA"/>
    <w:rsid w:val="000A6343"/>
    <w:rsid w:val="000B1F88"/>
    <w:rsid w:val="000B2665"/>
    <w:rsid w:val="000B28C8"/>
    <w:rsid w:val="000B3135"/>
    <w:rsid w:val="000B508A"/>
    <w:rsid w:val="000B5585"/>
    <w:rsid w:val="000C06F6"/>
    <w:rsid w:val="000C2547"/>
    <w:rsid w:val="000C2756"/>
    <w:rsid w:val="000C4C69"/>
    <w:rsid w:val="000C6490"/>
    <w:rsid w:val="000C6AAF"/>
    <w:rsid w:val="000D1152"/>
    <w:rsid w:val="000D267B"/>
    <w:rsid w:val="000D2947"/>
    <w:rsid w:val="000D3440"/>
    <w:rsid w:val="000D5B0C"/>
    <w:rsid w:val="000E1CE7"/>
    <w:rsid w:val="000E39DA"/>
    <w:rsid w:val="000E487F"/>
    <w:rsid w:val="000F0FE5"/>
    <w:rsid w:val="000F2185"/>
    <w:rsid w:val="000F3451"/>
    <w:rsid w:val="000F600D"/>
    <w:rsid w:val="000F660E"/>
    <w:rsid w:val="00103383"/>
    <w:rsid w:val="0010339E"/>
    <w:rsid w:val="00104173"/>
    <w:rsid w:val="00104C8F"/>
    <w:rsid w:val="00105E0E"/>
    <w:rsid w:val="001066E6"/>
    <w:rsid w:val="001104F4"/>
    <w:rsid w:val="00110981"/>
    <w:rsid w:val="00111F3C"/>
    <w:rsid w:val="0011227C"/>
    <w:rsid w:val="00112679"/>
    <w:rsid w:val="00116542"/>
    <w:rsid w:val="00117576"/>
    <w:rsid w:val="0012067D"/>
    <w:rsid w:val="00121673"/>
    <w:rsid w:val="00121D59"/>
    <w:rsid w:val="00122A14"/>
    <w:rsid w:val="00124A21"/>
    <w:rsid w:val="001255DD"/>
    <w:rsid w:val="00125953"/>
    <w:rsid w:val="00127D2B"/>
    <w:rsid w:val="00133B5C"/>
    <w:rsid w:val="00134381"/>
    <w:rsid w:val="001425A4"/>
    <w:rsid w:val="00143239"/>
    <w:rsid w:val="0014368E"/>
    <w:rsid w:val="00145D0F"/>
    <w:rsid w:val="00146281"/>
    <w:rsid w:val="00146F83"/>
    <w:rsid w:val="001475B4"/>
    <w:rsid w:val="00151F12"/>
    <w:rsid w:val="00152673"/>
    <w:rsid w:val="00154F4D"/>
    <w:rsid w:val="00157D50"/>
    <w:rsid w:val="00163EBF"/>
    <w:rsid w:val="0016505E"/>
    <w:rsid w:val="00167619"/>
    <w:rsid w:val="0016763A"/>
    <w:rsid w:val="0017007B"/>
    <w:rsid w:val="00170CFC"/>
    <w:rsid w:val="001720B0"/>
    <w:rsid w:val="00172A2F"/>
    <w:rsid w:val="00174914"/>
    <w:rsid w:val="0017672E"/>
    <w:rsid w:val="001769DE"/>
    <w:rsid w:val="00177A9D"/>
    <w:rsid w:val="00181DC6"/>
    <w:rsid w:val="001827DD"/>
    <w:rsid w:val="00183B5C"/>
    <w:rsid w:val="00186FA7"/>
    <w:rsid w:val="00192F1C"/>
    <w:rsid w:val="001935F5"/>
    <w:rsid w:val="00195592"/>
    <w:rsid w:val="00196E49"/>
    <w:rsid w:val="00197C56"/>
    <w:rsid w:val="001A2D9E"/>
    <w:rsid w:val="001A465F"/>
    <w:rsid w:val="001A7381"/>
    <w:rsid w:val="001B2D2F"/>
    <w:rsid w:val="001B4060"/>
    <w:rsid w:val="001B56B5"/>
    <w:rsid w:val="001B6595"/>
    <w:rsid w:val="001C1341"/>
    <w:rsid w:val="001C1A0E"/>
    <w:rsid w:val="001C1D87"/>
    <w:rsid w:val="001C2DB8"/>
    <w:rsid w:val="001C62A4"/>
    <w:rsid w:val="001C67D9"/>
    <w:rsid w:val="001C6A38"/>
    <w:rsid w:val="001C6A96"/>
    <w:rsid w:val="001C7F8B"/>
    <w:rsid w:val="001D12EA"/>
    <w:rsid w:val="001D2E8E"/>
    <w:rsid w:val="001D3F54"/>
    <w:rsid w:val="001D4453"/>
    <w:rsid w:val="001D74E4"/>
    <w:rsid w:val="001E0B02"/>
    <w:rsid w:val="001E0DF0"/>
    <w:rsid w:val="001E1DEB"/>
    <w:rsid w:val="001E3011"/>
    <w:rsid w:val="001E4954"/>
    <w:rsid w:val="001E5385"/>
    <w:rsid w:val="001E7E09"/>
    <w:rsid w:val="001F0517"/>
    <w:rsid w:val="001F09E2"/>
    <w:rsid w:val="001F0D0F"/>
    <w:rsid w:val="001F2E4F"/>
    <w:rsid w:val="001F44C1"/>
    <w:rsid w:val="001F5BB1"/>
    <w:rsid w:val="001F7E89"/>
    <w:rsid w:val="00200B89"/>
    <w:rsid w:val="0020230C"/>
    <w:rsid w:val="002032A2"/>
    <w:rsid w:val="0020333E"/>
    <w:rsid w:val="00203B29"/>
    <w:rsid w:val="00205A16"/>
    <w:rsid w:val="002060D1"/>
    <w:rsid w:val="00206E81"/>
    <w:rsid w:val="00207257"/>
    <w:rsid w:val="0021116C"/>
    <w:rsid w:val="002115F4"/>
    <w:rsid w:val="0021212C"/>
    <w:rsid w:val="00213039"/>
    <w:rsid w:val="002134E5"/>
    <w:rsid w:val="00215B53"/>
    <w:rsid w:val="00217E58"/>
    <w:rsid w:val="0022079B"/>
    <w:rsid w:val="0022244A"/>
    <w:rsid w:val="002324CA"/>
    <w:rsid w:val="00232551"/>
    <w:rsid w:val="00232D68"/>
    <w:rsid w:val="002346D5"/>
    <w:rsid w:val="00235F3D"/>
    <w:rsid w:val="00237B44"/>
    <w:rsid w:val="0024006A"/>
    <w:rsid w:val="0024401E"/>
    <w:rsid w:val="00247829"/>
    <w:rsid w:val="00247C83"/>
    <w:rsid w:val="00247E6E"/>
    <w:rsid w:val="002503C7"/>
    <w:rsid w:val="0025158D"/>
    <w:rsid w:val="00251D83"/>
    <w:rsid w:val="00252C34"/>
    <w:rsid w:val="0025417E"/>
    <w:rsid w:val="00254343"/>
    <w:rsid w:val="00254400"/>
    <w:rsid w:val="00257A4F"/>
    <w:rsid w:val="00260330"/>
    <w:rsid w:val="00261676"/>
    <w:rsid w:val="0026328D"/>
    <w:rsid w:val="00264B75"/>
    <w:rsid w:val="00266B03"/>
    <w:rsid w:val="00266E62"/>
    <w:rsid w:val="00274F2A"/>
    <w:rsid w:val="00276FB1"/>
    <w:rsid w:val="00277F35"/>
    <w:rsid w:val="00281321"/>
    <w:rsid w:val="0028201C"/>
    <w:rsid w:val="002822C1"/>
    <w:rsid w:val="002834C1"/>
    <w:rsid w:val="002839FC"/>
    <w:rsid w:val="00287E27"/>
    <w:rsid w:val="002904D4"/>
    <w:rsid w:val="002921E7"/>
    <w:rsid w:val="00293C1E"/>
    <w:rsid w:val="00294304"/>
    <w:rsid w:val="002950C3"/>
    <w:rsid w:val="002A198A"/>
    <w:rsid w:val="002A1C4F"/>
    <w:rsid w:val="002A5BAB"/>
    <w:rsid w:val="002A65B9"/>
    <w:rsid w:val="002A6946"/>
    <w:rsid w:val="002A7286"/>
    <w:rsid w:val="002B23A7"/>
    <w:rsid w:val="002B55AC"/>
    <w:rsid w:val="002C0419"/>
    <w:rsid w:val="002C069F"/>
    <w:rsid w:val="002C0DF0"/>
    <w:rsid w:val="002C30BC"/>
    <w:rsid w:val="002C41A0"/>
    <w:rsid w:val="002C4943"/>
    <w:rsid w:val="002C62DB"/>
    <w:rsid w:val="002C6609"/>
    <w:rsid w:val="002D2D88"/>
    <w:rsid w:val="002D4E86"/>
    <w:rsid w:val="002D5E1E"/>
    <w:rsid w:val="002D6242"/>
    <w:rsid w:val="002E198A"/>
    <w:rsid w:val="002E3AF3"/>
    <w:rsid w:val="002E4AE2"/>
    <w:rsid w:val="002E762A"/>
    <w:rsid w:val="002E7CD9"/>
    <w:rsid w:val="002F136E"/>
    <w:rsid w:val="002F337B"/>
    <w:rsid w:val="002F4FA3"/>
    <w:rsid w:val="002F5276"/>
    <w:rsid w:val="002F76CE"/>
    <w:rsid w:val="002F7E5F"/>
    <w:rsid w:val="00300CFB"/>
    <w:rsid w:val="00305329"/>
    <w:rsid w:val="00306DFB"/>
    <w:rsid w:val="003111F3"/>
    <w:rsid w:val="003143BB"/>
    <w:rsid w:val="00314F70"/>
    <w:rsid w:val="00315048"/>
    <w:rsid w:val="003208A5"/>
    <w:rsid w:val="003209D7"/>
    <w:rsid w:val="00321EA0"/>
    <w:rsid w:val="003231E2"/>
    <w:rsid w:val="00324037"/>
    <w:rsid w:val="003319A3"/>
    <w:rsid w:val="00334275"/>
    <w:rsid w:val="00336006"/>
    <w:rsid w:val="003408C3"/>
    <w:rsid w:val="003457E2"/>
    <w:rsid w:val="00346F47"/>
    <w:rsid w:val="00350F15"/>
    <w:rsid w:val="00352468"/>
    <w:rsid w:val="00355F7A"/>
    <w:rsid w:val="00355F7B"/>
    <w:rsid w:val="00356029"/>
    <w:rsid w:val="00357744"/>
    <w:rsid w:val="00360B74"/>
    <w:rsid w:val="00363FE7"/>
    <w:rsid w:val="00365FDB"/>
    <w:rsid w:val="003665F6"/>
    <w:rsid w:val="003669E7"/>
    <w:rsid w:val="00366DC8"/>
    <w:rsid w:val="00370AD1"/>
    <w:rsid w:val="003726B2"/>
    <w:rsid w:val="00372D81"/>
    <w:rsid w:val="0037375C"/>
    <w:rsid w:val="00374620"/>
    <w:rsid w:val="003752EA"/>
    <w:rsid w:val="003762FB"/>
    <w:rsid w:val="003766F0"/>
    <w:rsid w:val="003778F0"/>
    <w:rsid w:val="00377B9D"/>
    <w:rsid w:val="00380676"/>
    <w:rsid w:val="003807D4"/>
    <w:rsid w:val="0038374D"/>
    <w:rsid w:val="003841A8"/>
    <w:rsid w:val="0038761C"/>
    <w:rsid w:val="00390679"/>
    <w:rsid w:val="0039220C"/>
    <w:rsid w:val="003928A8"/>
    <w:rsid w:val="0039472E"/>
    <w:rsid w:val="00394CB4"/>
    <w:rsid w:val="00395209"/>
    <w:rsid w:val="003A0712"/>
    <w:rsid w:val="003A171A"/>
    <w:rsid w:val="003A4434"/>
    <w:rsid w:val="003A530C"/>
    <w:rsid w:val="003A54EE"/>
    <w:rsid w:val="003A61CC"/>
    <w:rsid w:val="003B00BE"/>
    <w:rsid w:val="003B014D"/>
    <w:rsid w:val="003B05B8"/>
    <w:rsid w:val="003B06EA"/>
    <w:rsid w:val="003B61DE"/>
    <w:rsid w:val="003C03AF"/>
    <w:rsid w:val="003C19A3"/>
    <w:rsid w:val="003C1C1B"/>
    <w:rsid w:val="003C62C1"/>
    <w:rsid w:val="003D0EDF"/>
    <w:rsid w:val="003D3B72"/>
    <w:rsid w:val="003D4CD3"/>
    <w:rsid w:val="003D7508"/>
    <w:rsid w:val="003E0D27"/>
    <w:rsid w:val="003E31A5"/>
    <w:rsid w:val="003E48CD"/>
    <w:rsid w:val="003E57BD"/>
    <w:rsid w:val="003E624D"/>
    <w:rsid w:val="003E74C3"/>
    <w:rsid w:val="003F44CC"/>
    <w:rsid w:val="003F5389"/>
    <w:rsid w:val="003F5C62"/>
    <w:rsid w:val="00406C0E"/>
    <w:rsid w:val="00412D0B"/>
    <w:rsid w:val="00413B89"/>
    <w:rsid w:val="00413E0D"/>
    <w:rsid w:val="00415FF3"/>
    <w:rsid w:val="0042095C"/>
    <w:rsid w:val="0042493B"/>
    <w:rsid w:val="004252F1"/>
    <w:rsid w:val="004261FF"/>
    <w:rsid w:val="004268AC"/>
    <w:rsid w:val="00431A1E"/>
    <w:rsid w:val="004328B6"/>
    <w:rsid w:val="00433581"/>
    <w:rsid w:val="004347C2"/>
    <w:rsid w:val="00435CDB"/>
    <w:rsid w:val="00436B3B"/>
    <w:rsid w:val="00437212"/>
    <w:rsid w:val="0044110B"/>
    <w:rsid w:val="0044452A"/>
    <w:rsid w:val="00445382"/>
    <w:rsid w:val="00446DD7"/>
    <w:rsid w:val="004472F8"/>
    <w:rsid w:val="00447A63"/>
    <w:rsid w:val="0045178F"/>
    <w:rsid w:val="004529FE"/>
    <w:rsid w:val="00452B62"/>
    <w:rsid w:val="0045542C"/>
    <w:rsid w:val="004557B3"/>
    <w:rsid w:val="00457BAC"/>
    <w:rsid w:val="0046041E"/>
    <w:rsid w:val="00461828"/>
    <w:rsid w:val="0046408F"/>
    <w:rsid w:val="0046472A"/>
    <w:rsid w:val="0046691B"/>
    <w:rsid w:val="00466E5A"/>
    <w:rsid w:val="00466F7C"/>
    <w:rsid w:val="0046716B"/>
    <w:rsid w:val="00467765"/>
    <w:rsid w:val="00470349"/>
    <w:rsid w:val="004714D3"/>
    <w:rsid w:val="00471AE8"/>
    <w:rsid w:val="00472D10"/>
    <w:rsid w:val="00473443"/>
    <w:rsid w:val="00473565"/>
    <w:rsid w:val="004742C4"/>
    <w:rsid w:val="00474ACD"/>
    <w:rsid w:val="00475CC2"/>
    <w:rsid w:val="00481902"/>
    <w:rsid w:val="00482DB9"/>
    <w:rsid w:val="004836E5"/>
    <w:rsid w:val="00483D3A"/>
    <w:rsid w:val="00491AF8"/>
    <w:rsid w:val="00492FE2"/>
    <w:rsid w:val="00493149"/>
    <w:rsid w:val="00494D40"/>
    <w:rsid w:val="00495997"/>
    <w:rsid w:val="00495AE4"/>
    <w:rsid w:val="00496DFF"/>
    <w:rsid w:val="00496F70"/>
    <w:rsid w:val="004A0CA5"/>
    <w:rsid w:val="004A2A8C"/>
    <w:rsid w:val="004A4C79"/>
    <w:rsid w:val="004A7129"/>
    <w:rsid w:val="004A77C3"/>
    <w:rsid w:val="004A7FC5"/>
    <w:rsid w:val="004B122D"/>
    <w:rsid w:val="004B40E4"/>
    <w:rsid w:val="004B58F4"/>
    <w:rsid w:val="004C1E85"/>
    <w:rsid w:val="004C4284"/>
    <w:rsid w:val="004C527C"/>
    <w:rsid w:val="004C73B9"/>
    <w:rsid w:val="004D21FD"/>
    <w:rsid w:val="004D4298"/>
    <w:rsid w:val="004D449A"/>
    <w:rsid w:val="004D546C"/>
    <w:rsid w:val="004D588D"/>
    <w:rsid w:val="004E043C"/>
    <w:rsid w:val="004E1930"/>
    <w:rsid w:val="004E428D"/>
    <w:rsid w:val="004E53A4"/>
    <w:rsid w:val="004E6869"/>
    <w:rsid w:val="004F080E"/>
    <w:rsid w:val="004F1244"/>
    <w:rsid w:val="004F6A99"/>
    <w:rsid w:val="00500B96"/>
    <w:rsid w:val="00501513"/>
    <w:rsid w:val="00501EEB"/>
    <w:rsid w:val="00503DAA"/>
    <w:rsid w:val="00510E93"/>
    <w:rsid w:val="00511327"/>
    <w:rsid w:val="00515FB6"/>
    <w:rsid w:val="0052142C"/>
    <w:rsid w:val="005214C8"/>
    <w:rsid w:val="005241CD"/>
    <w:rsid w:val="00526A4A"/>
    <w:rsid w:val="00527B18"/>
    <w:rsid w:val="0053200A"/>
    <w:rsid w:val="0053508D"/>
    <w:rsid w:val="005356C9"/>
    <w:rsid w:val="005362E4"/>
    <w:rsid w:val="0053748C"/>
    <w:rsid w:val="00541245"/>
    <w:rsid w:val="0054210A"/>
    <w:rsid w:val="0054385E"/>
    <w:rsid w:val="00543B20"/>
    <w:rsid w:val="005454F7"/>
    <w:rsid w:val="0055038C"/>
    <w:rsid w:val="0055363D"/>
    <w:rsid w:val="00554A2D"/>
    <w:rsid w:val="005579A7"/>
    <w:rsid w:val="005641D7"/>
    <w:rsid w:val="005658E4"/>
    <w:rsid w:val="00571D12"/>
    <w:rsid w:val="005734A9"/>
    <w:rsid w:val="005747F7"/>
    <w:rsid w:val="00577249"/>
    <w:rsid w:val="0057793B"/>
    <w:rsid w:val="00577D2C"/>
    <w:rsid w:val="005829EB"/>
    <w:rsid w:val="00582BA6"/>
    <w:rsid w:val="0058310E"/>
    <w:rsid w:val="00583B19"/>
    <w:rsid w:val="005853A0"/>
    <w:rsid w:val="00587959"/>
    <w:rsid w:val="00590AAB"/>
    <w:rsid w:val="00590D94"/>
    <w:rsid w:val="005910E8"/>
    <w:rsid w:val="00591258"/>
    <w:rsid w:val="00592D1C"/>
    <w:rsid w:val="0059343B"/>
    <w:rsid w:val="00593722"/>
    <w:rsid w:val="0059459F"/>
    <w:rsid w:val="005948F2"/>
    <w:rsid w:val="0059729E"/>
    <w:rsid w:val="005A00CC"/>
    <w:rsid w:val="005A02C4"/>
    <w:rsid w:val="005A44A4"/>
    <w:rsid w:val="005B139F"/>
    <w:rsid w:val="005B14B5"/>
    <w:rsid w:val="005B160C"/>
    <w:rsid w:val="005B30EB"/>
    <w:rsid w:val="005B3C3B"/>
    <w:rsid w:val="005B6385"/>
    <w:rsid w:val="005B6C85"/>
    <w:rsid w:val="005B764D"/>
    <w:rsid w:val="005C1716"/>
    <w:rsid w:val="005C1BA5"/>
    <w:rsid w:val="005C3DB1"/>
    <w:rsid w:val="005C61A4"/>
    <w:rsid w:val="005C68B8"/>
    <w:rsid w:val="005D10BF"/>
    <w:rsid w:val="005D3E60"/>
    <w:rsid w:val="005D5543"/>
    <w:rsid w:val="005E02A1"/>
    <w:rsid w:val="005E1B87"/>
    <w:rsid w:val="005E4F1F"/>
    <w:rsid w:val="005F0EEF"/>
    <w:rsid w:val="00600773"/>
    <w:rsid w:val="00602966"/>
    <w:rsid w:val="0060689D"/>
    <w:rsid w:val="0061009B"/>
    <w:rsid w:val="0061147F"/>
    <w:rsid w:val="00612196"/>
    <w:rsid w:val="006126C1"/>
    <w:rsid w:val="00613176"/>
    <w:rsid w:val="00614CCE"/>
    <w:rsid w:val="00615BF7"/>
    <w:rsid w:val="00616707"/>
    <w:rsid w:val="00616ABD"/>
    <w:rsid w:val="00617E49"/>
    <w:rsid w:val="006206EA"/>
    <w:rsid w:val="006211D6"/>
    <w:rsid w:val="00630835"/>
    <w:rsid w:val="00632A27"/>
    <w:rsid w:val="006332CF"/>
    <w:rsid w:val="00633535"/>
    <w:rsid w:val="00633DC8"/>
    <w:rsid w:val="00634D08"/>
    <w:rsid w:val="00636898"/>
    <w:rsid w:val="00640582"/>
    <w:rsid w:val="00641E4B"/>
    <w:rsid w:val="006427AD"/>
    <w:rsid w:val="006430A5"/>
    <w:rsid w:val="00644691"/>
    <w:rsid w:val="006447AE"/>
    <w:rsid w:val="0064695F"/>
    <w:rsid w:val="00646AAF"/>
    <w:rsid w:val="00650860"/>
    <w:rsid w:val="00654456"/>
    <w:rsid w:val="00655EA1"/>
    <w:rsid w:val="006570AD"/>
    <w:rsid w:val="00660422"/>
    <w:rsid w:val="0066178F"/>
    <w:rsid w:val="00663C34"/>
    <w:rsid w:val="006640C1"/>
    <w:rsid w:val="0066434B"/>
    <w:rsid w:val="006654FE"/>
    <w:rsid w:val="006667DE"/>
    <w:rsid w:val="00667A7E"/>
    <w:rsid w:val="00667EF6"/>
    <w:rsid w:val="00670273"/>
    <w:rsid w:val="0067643F"/>
    <w:rsid w:val="00676686"/>
    <w:rsid w:val="006774E3"/>
    <w:rsid w:val="006813FF"/>
    <w:rsid w:val="00681889"/>
    <w:rsid w:val="006835BE"/>
    <w:rsid w:val="006838AC"/>
    <w:rsid w:val="00687A73"/>
    <w:rsid w:val="006911E1"/>
    <w:rsid w:val="00693110"/>
    <w:rsid w:val="006944D2"/>
    <w:rsid w:val="00695282"/>
    <w:rsid w:val="0069575C"/>
    <w:rsid w:val="00696463"/>
    <w:rsid w:val="006966BF"/>
    <w:rsid w:val="00696AAB"/>
    <w:rsid w:val="00697CA2"/>
    <w:rsid w:val="006A391A"/>
    <w:rsid w:val="006A4BDA"/>
    <w:rsid w:val="006A53A1"/>
    <w:rsid w:val="006A71D5"/>
    <w:rsid w:val="006B1A30"/>
    <w:rsid w:val="006B1F1F"/>
    <w:rsid w:val="006B62A3"/>
    <w:rsid w:val="006B724C"/>
    <w:rsid w:val="006B76F6"/>
    <w:rsid w:val="006C092D"/>
    <w:rsid w:val="006C1E43"/>
    <w:rsid w:val="006C41B3"/>
    <w:rsid w:val="006C6CAD"/>
    <w:rsid w:val="006C712E"/>
    <w:rsid w:val="006D1CCE"/>
    <w:rsid w:val="006D547F"/>
    <w:rsid w:val="006D7887"/>
    <w:rsid w:val="006E14FA"/>
    <w:rsid w:val="006E1A8C"/>
    <w:rsid w:val="006E1C68"/>
    <w:rsid w:val="006E1E15"/>
    <w:rsid w:val="006E408C"/>
    <w:rsid w:val="006F01D4"/>
    <w:rsid w:val="006F1010"/>
    <w:rsid w:val="006F2179"/>
    <w:rsid w:val="006F221A"/>
    <w:rsid w:val="006F29A5"/>
    <w:rsid w:val="006F6FA5"/>
    <w:rsid w:val="0070356F"/>
    <w:rsid w:val="0070640C"/>
    <w:rsid w:val="007073D2"/>
    <w:rsid w:val="00710F75"/>
    <w:rsid w:val="0071226E"/>
    <w:rsid w:val="00712379"/>
    <w:rsid w:val="007136C1"/>
    <w:rsid w:val="007141CE"/>
    <w:rsid w:val="007147D5"/>
    <w:rsid w:val="00714AB4"/>
    <w:rsid w:val="00715BCA"/>
    <w:rsid w:val="00717288"/>
    <w:rsid w:val="007202AD"/>
    <w:rsid w:val="007204B9"/>
    <w:rsid w:val="00722850"/>
    <w:rsid w:val="00723D77"/>
    <w:rsid w:val="00723F00"/>
    <w:rsid w:val="0072683D"/>
    <w:rsid w:val="00727CCF"/>
    <w:rsid w:val="0073016F"/>
    <w:rsid w:val="00730A7C"/>
    <w:rsid w:val="00731938"/>
    <w:rsid w:val="00732FFC"/>
    <w:rsid w:val="00734671"/>
    <w:rsid w:val="0073482C"/>
    <w:rsid w:val="00734885"/>
    <w:rsid w:val="00734F5C"/>
    <w:rsid w:val="00734F8F"/>
    <w:rsid w:val="00735A8C"/>
    <w:rsid w:val="00737861"/>
    <w:rsid w:val="00737B80"/>
    <w:rsid w:val="00750532"/>
    <w:rsid w:val="00753C6F"/>
    <w:rsid w:val="0075418E"/>
    <w:rsid w:val="00754248"/>
    <w:rsid w:val="00754BA6"/>
    <w:rsid w:val="00755389"/>
    <w:rsid w:val="0075548E"/>
    <w:rsid w:val="00757962"/>
    <w:rsid w:val="00757FA9"/>
    <w:rsid w:val="0076047B"/>
    <w:rsid w:val="007632CC"/>
    <w:rsid w:val="00763ACA"/>
    <w:rsid w:val="007642A4"/>
    <w:rsid w:val="007669FC"/>
    <w:rsid w:val="007702EE"/>
    <w:rsid w:val="00770B26"/>
    <w:rsid w:val="00770CDE"/>
    <w:rsid w:val="0077258C"/>
    <w:rsid w:val="00772AF5"/>
    <w:rsid w:val="00775674"/>
    <w:rsid w:val="007776E1"/>
    <w:rsid w:val="00777B7E"/>
    <w:rsid w:val="00780FD3"/>
    <w:rsid w:val="00782931"/>
    <w:rsid w:val="00782B13"/>
    <w:rsid w:val="0078377F"/>
    <w:rsid w:val="00783AC9"/>
    <w:rsid w:val="00784DFC"/>
    <w:rsid w:val="007879F3"/>
    <w:rsid w:val="00790AFE"/>
    <w:rsid w:val="00791D71"/>
    <w:rsid w:val="0079389A"/>
    <w:rsid w:val="0079473C"/>
    <w:rsid w:val="00794DE1"/>
    <w:rsid w:val="00796AE8"/>
    <w:rsid w:val="00797857"/>
    <w:rsid w:val="007A0202"/>
    <w:rsid w:val="007A0277"/>
    <w:rsid w:val="007A1036"/>
    <w:rsid w:val="007A13DA"/>
    <w:rsid w:val="007A2672"/>
    <w:rsid w:val="007A4867"/>
    <w:rsid w:val="007A54F0"/>
    <w:rsid w:val="007B0DB1"/>
    <w:rsid w:val="007B3A10"/>
    <w:rsid w:val="007B6D8A"/>
    <w:rsid w:val="007C194D"/>
    <w:rsid w:val="007C1C43"/>
    <w:rsid w:val="007C1E47"/>
    <w:rsid w:val="007C26B6"/>
    <w:rsid w:val="007D06BE"/>
    <w:rsid w:val="007D10EB"/>
    <w:rsid w:val="007D25FC"/>
    <w:rsid w:val="007D262D"/>
    <w:rsid w:val="007D3ABA"/>
    <w:rsid w:val="007D3C1E"/>
    <w:rsid w:val="007D3F08"/>
    <w:rsid w:val="007D4E22"/>
    <w:rsid w:val="007D78D2"/>
    <w:rsid w:val="007E0A7C"/>
    <w:rsid w:val="007E1C5B"/>
    <w:rsid w:val="007E22FB"/>
    <w:rsid w:val="007E3F7A"/>
    <w:rsid w:val="007E42EC"/>
    <w:rsid w:val="007E602F"/>
    <w:rsid w:val="007E7DB2"/>
    <w:rsid w:val="007F04E1"/>
    <w:rsid w:val="007F2582"/>
    <w:rsid w:val="007F26A8"/>
    <w:rsid w:val="007F4969"/>
    <w:rsid w:val="007F5887"/>
    <w:rsid w:val="0080011E"/>
    <w:rsid w:val="00801529"/>
    <w:rsid w:val="00802A7D"/>
    <w:rsid w:val="0080467B"/>
    <w:rsid w:val="00805E5A"/>
    <w:rsid w:val="008131DB"/>
    <w:rsid w:val="00814388"/>
    <w:rsid w:val="00814FF6"/>
    <w:rsid w:val="008168BA"/>
    <w:rsid w:val="00820A08"/>
    <w:rsid w:val="00820D4D"/>
    <w:rsid w:val="00821142"/>
    <w:rsid w:val="008217BB"/>
    <w:rsid w:val="008222CF"/>
    <w:rsid w:val="00824E76"/>
    <w:rsid w:val="00826BCD"/>
    <w:rsid w:val="0082706C"/>
    <w:rsid w:val="00827B16"/>
    <w:rsid w:val="008309AB"/>
    <w:rsid w:val="00833865"/>
    <w:rsid w:val="008340D9"/>
    <w:rsid w:val="008426FC"/>
    <w:rsid w:val="008433EC"/>
    <w:rsid w:val="00845403"/>
    <w:rsid w:val="00850123"/>
    <w:rsid w:val="00851C27"/>
    <w:rsid w:val="0085403F"/>
    <w:rsid w:val="008554D5"/>
    <w:rsid w:val="0086270E"/>
    <w:rsid w:val="0086314C"/>
    <w:rsid w:val="00865C84"/>
    <w:rsid w:val="00865D71"/>
    <w:rsid w:val="00866D7C"/>
    <w:rsid w:val="00867156"/>
    <w:rsid w:val="00867EB4"/>
    <w:rsid w:val="00871674"/>
    <w:rsid w:val="00874AA0"/>
    <w:rsid w:val="0087598A"/>
    <w:rsid w:val="0087615D"/>
    <w:rsid w:val="0088083B"/>
    <w:rsid w:val="008808B6"/>
    <w:rsid w:val="00880E77"/>
    <w:rsid w:val="008812B3"/>
    <w:rsid w:val="008814D5"/>
    <w:rsid w:val="00881E86"/>
    <w:rsid w:val="00883AAE"/>
    <w:rsid w:val="0089560B"/>
    <w:rsid w:val="00895CF2"/>
    <w:rsid w:val="00895CFD"/>
    <w:rsid w:val="008A1732"/>
    <w:rsid w:val="008A524F"/>
    <w:rsid w:val="008B0EE7"/>
    <w:rsid w:val="008B230D"/>
    <w:rsid w:val="008B340C"/>
    <w:rsid w:val="008B499F"/>
    <w:rsid w:val="008B6825"/>
    <w:rsid w:val="008C029E"/>
    <w:rsid w:val="008C0DDD"/>
    <w:rsid w:val="008C158D"/>
    <w:rsid w:val="008C1CF2"/>
    <w:rsid w:val="008C23BA"/>
    <w:rsid w:val="008C4B50"/>
    <w:rsid w:val="008C62B6"/>
    <w:rsid w:val="008C777F"/>
    <w:rsid w:val="008D129D"/>
    <w:rsid w:val="008E0580"/>
    <w:rsid w:val="008E10AB"/>
    <w:rsid w:val="008E23CA"/>
    <w:rsid w:val="008E2D7A"/>
    <w:rsid w:val="008E4A31"/>
    <w:rsid w:val="008E514F"/>
    <w:rsid w:val="008E63BB"/>
    <w:rsid w:val="008E6B28"/>
    <w:rsid w:val="008F096B"/>
    <w:rsid w:val="008F38C4"/>
    <w:rsid w:val="008F5AD8"/>
    <w:rsid w:val="008F7934"/>
    <w:rsid w:val="009001CE"/>
    <w:rsid w:val="00905EA3"/>
    <w:rsid w:val="00906897"/>
    <w:rsid w:val="00907A5F"/>
    <w:rsid w:val="00907EB9"/>
    <w:rsid w:val="0091046D"/>
    <w:rsid w:val="009133B2"/>
    <w:rsid w:val="00913B03"/>
    <w:rsid w:val="00914C11"/>
    <w:rsid w:val="00915773"/>
    <w:rsid w:val="00917AC8"/>
    <w:rsid w:val="00917D47"/>
    <w:rsid w:val="00920D3C"/>
    <w:rsid w:val="00921C64"/>
    <w:rsid w:val="00921D37"/>
    <w:rsid w:val="009222A3"/>
    <w:rsid w:val="009235CD"/>
    <w:rsid w:val="009258DE"/>
    <w:rsid w:val="00926498"/>
    <w:rsid w:val="00927B50"/>
    <w:rsid w:val="0093021A"/>
    <w:rsid w:val="00930DE3"/>
    <w:rsid w:val="009361ED"/>
    <w:rsid w:val="009427E3"/>
    <w:rsid w:val="00942B60"/>
    <w:rsid w:val="00942D4C"/>
    <w:rsid w:val="009442EB"/>
    <w:rsid w:val="00944EFD"/>
    <w:rsid w:val="00945208"/>
    <w:rsid w:val="0094528F"/>
    <w:rsid w:val="00946088"/>
    <w:rsid w:val="009462D2"/>
    <w:rsid w:val="00946392"/>
    <w:rsid w:val="0095048C"/>
    <w:rsid w:val="009573A2"/>
    <w:rsid w:val="009604C4"/>
    <w:rsid w:val="009606D6"/>
    <w:rsid w:val="00960712"/>
    <w:rsid w:val="00962DA0"/>
    <w:rsid w:val="009635F1"/>
    <w:rsid w:val="00964506"/>
    <w:rsid w:val="009649C8"/>
    <w:rsid w:val="00965AC7"/>
    <w:rsid w:val="009700A8"/>
    <w:rsid w:val="009711AB"/>
    <w:rsid w:val="00972BFC"/>
    <w:rsid w:val="00972DE7"/>
    <w:rsid w:val="00972E66"/>
    <w:rsid w:val="00972EA3"/>
    <w:rsid w:val="0097386E"/>
    <w:rsid w:val="00974787"/>
    <w:rsid w:val="00975219"/>
    <w:rsid w:val="00975FF0"/>
    <w:rsid w:val="009771F5"/>
    <w:rsid w:val="009774DB"/>
    <w:rsid w:val="0097750C"/>
    <w:rsid w:val="009776BC"/>
    <w:rsid w:val="00981949"/>
    <w:rsid w:val="00982C78"/>
    <w:rsid w:val="00986014"/>
    <w:rsid w:val="00990778"/>
    <w:rsid w:val="00990D47"/>
    <w:rsid w:val="009924F8"/>
    <w:rsid w:val="009927E2"/>
    <w:rsid w:val="00993701"/>
    <w:rsid w:val="009937F8"/>
    <w:rsid w:val="00996F7A"/>
    <w:rsid w:val="009977DA"/>
    <w:rsid w:val="009A509F"/>
    <w:rsid w:val="009A5133"/>
    <w:rsid w:val="009A665B"/>
    <w:rsid w:val="009A6E15"/>
    <w:rsid w:val="009B42D8"/>
    <w:rsid w:val="009B4A27"/>
    <w:rsid w:val="009B4A70"/>
    <w:rsid w:val="009B6999"/>
    <w:rsid w:val="009C333C"/>
    <w:rsid w:val="009C401F"/>
    <w:rsid w:val="009C51AE"/>
    <w:rsid w:val="009C6A64"/>
    <w:rsid w:val="009C6F8F"/>
    <w:rsid w:val="009D1B4B"/>
    <w:rsid w:val="009D4867"/>
    <w:rsid w:val="009D650B"/>
    <w:rsid w:val="009D7D78"/>
    <w:rsid w:val="009D7EA5"/>
    <w:rsid w:val="009E2C58"/>
    <w:rsid w:val="009E3508"/>
    <w:rsid w:val="009E3A2A"/>
    <w:rsid w:val="009F10E9"/>
    <w:rsid w:val="009F1D9F"/>
    <w:rsid w:val="009F2B00"/>
    <w:rsid w:val="009F306E"/>
    <w:rsid w:val="009F41EF"/>
    <w:rsid w:val="00A106FF"/>
    <w:rsid w:val="00A12021"/>
    <w:rsid w:val="00A132CC"/>
    <w:rsid w:val="00A13E66"/>
    <w:rsid w:val="00A15783"/>
    <w:rsid w:val="00A17602"/>
    <w:rsid w:val="00A17E12"/>
    <w:rsid w:val="00A21415"/>
    <w:rsid w:val="00A246AE"/>
    <w:rsid w:val="00A2507D"/>
    <w:rsid w:val="00A25AB4"/>
    <w:rsid w:val="00A25F0A"/>
    <w:rsid w:val="00A26AC9"/>
    <w:rsid w:val="00A2732A"/>
    <w:rsid w:val="00A277B6"/>
    <w:rsid w:val="00A314AA"/>
    <w:rsid w:val="00A319C1"/>
    <w:rsid w:val="00A328B0"/>
    <w:rsid w:val="00A32EFF"/>
    <w:rsid w:val="00A36E6D"/>
    <w:rsid w:val="00A3704B"/>
    <w:rsid w:val="00A42DEE"/>
    <w:rsid w:val="00A42F51"/>
    <w:rsid w:val="00A431F8"/>
    <w:rsid w:val="00A44123"/>
    <w:rsid w:val="00A46BC1"/>
    <w:rsid w:val="00A47200"/>
    <w:rsid w:val="00A50315"/>
    <w:rsid w:val="00A54ED1"/>
    <w:rsid w:val="00A56C09"/>
    <w:rsid w:val="00A57C8F"/>
    <w:rsid w:val="00A62A7E"/>
    <w:rsid w:val="00A63483"/>
    <w:rsid w:val="00A637ED"/>
    <w:rsid w:val="00A6401C"/>
    <w:rsid w:val="00A65592"/>
    <w:rsid w:val="00A661BB"/>
    <w:rsid w:val="00A71B6B"/>
    <w:rsid w:val="00A73109"/>
    <w:rsid w:val="00A737E2"/>
    <w:rsid w:val="00A73E5A"/>
    <w:rsid w:val="00A74F70"/>
    <w:rsid w:val="00A76DEA"/>
    <w:rsid w:val="00A800E3"/>
    <w:rsid w:val="00A8327F"/>
    <w:rsid w:val="00A83A78"/>
    <w:rsid w:val="00A87BCD"/>
    <w:rsid w:val="00A90B00"/>
    <w:rsid w:val="00A92AC0"/>
    <w:rsid w:val="00A930B2"/>
    <w:rsid w:val="00A93235"/>
    <w:rsid w:val="00A94586"/>
    <w:rsid w:val="00A959EB"/>
    <w:rsid w:val="00A9696F"/>
    <w:rsid w:val="00A97E10"/>
    <w:rsid w:val="00AA0337"/>
    <w:rsid w:val="00AA1071"/>
    <w:rsid w:val="00AA1ADF"/>
    <w:rsid w:val="00AA1BD8"/>
    <w:rsid w:val="00AA39E9"/>
    <w:rsid w:val="00AA4F19"/>
    <w:rsid w:val="00AA5CBE"/>
    <w:rsid w:val="00AA6CC6"/>
    <w:rsid w:val="00AA7813"/>
    <w:rsid w:val="00AA7B03"/>
    <w:rsid w:val="00AA7D97"/>
    <w:rsid w:val="00AA7FFB"/>
    <w:rsid w:val="00AB1368"/>
    <w:rsid w:val="00AB26A8"/>
    <w:rsid w:val="00AB5538"/>
    <w:rsid w:val="00AB5607"/>
    <w:rsid w:val="00AB6AD4"/>
    <w:rsid w:val="00AB7369"/>
    <w:rsid w:val="00AB793D"/>
    <w:rsid w:val="00AB7F97"/>
    <w:rsid w:val="00AC48F6"/>
    <w:rsid w:val="00AC5709"/>
    <w:rsid w:val="00AC6BF5"/>
    <w:rsid w:val="00AD00A1"/>
    <w:rsid w:val="00AD0235"/>
    <w:rsid w:val="00AD205D"/>
    <w:rsid w:val="00AD3969"/>
    <w:rsid w:val="00AD3BF8"/>
    <w:rsid w:val="00AD5082"/>
    <w:rsid w:val="00AD7059"/>
    <w:rsid w:val="00AE2829"/>
    <w:rsid w:val="00AE34A9"/>
    <w:rsid w:val="00AE46AE"/>
    <w:rsid w:val="00AF08D3"/>
    <w:rsid w:val="00AF1BBD"/>
    <w:rsid w:val="00AF2064"/>
    <w:rsid w:val="00AF3AD3"/>
    <w:rsid w:val="00AF52D8"/>
    <w:rsid w:val="00AF5718"/>
    <w:rsid w:val="00AF7E3D"/>
    <w:rsid w:val="00B020FC"/>
    <w:rsid w:val="00B04701"/>
    <w:rsid w:val="00B052D5"/>
    <w:rsid w:val="00B103C2"/>
    <w:rsid w:val="00B10F11"/>
    <w:rsid w:val="00B1192F"/>
    <w:rsid w:val="00B15CD8"/>
    <w:rsid w:val="00B15F68"/>
    <w:rsid w:val="00B16347"/>
    <w:rsid w:val="00B17BE9"/>
    <w:rsid w:val="00B21AFA"/>
    <w:rsid w:val="00B21E7C"/>
    <w:rsid w:val="00B23838"/>
    <w:rsid w:val="00B25DC5"/>
    <w:rsid w:val="00B262FE"/>
    <w:rsid w:val="00B359CB"/>
    <w:rsid w:val="00B3646B"/>
    <w:rsid w:val="00B37890"/>
    <w:rsid w:val="00B37F97"/>
    <w:rsid w:val="00B4006A"/>
    <w:rsid w:val="00B40B9C"/>
    <w:rsid w:val="00B43804"/>
    <w:rsid w:val="00B4472E"/>
    <w:rsid w:val="00B46289"/>
    <w:rsid w:val="00B4758B"/>
    <w:rsid w:val="00B47FC8"/>
    <w:rsid w:val="00B50BC9"/>
    <w:rsid w:val="00B510BC"/>
    <w:rsid w:val="00B51C21"/>
    <w:rsid w:val="00B5249A"/>
    <w:rsid w:val="00B52D93"/>
    <w:rsid w:val="00B53EC1"/>
    <w:rsid w:val="00B548EB"/>
    <w:rsid w:val="00B55D08"/>
    <w:rsid w:val="00B601EE"/>
    <w:rsid w:val="00B6047E"/>
    <w:rsid w:val="00B64582"/>
    <w:rsid w:val="00B66AFB"/>
    <w:rsid w:val="00B671B7"/>
    <w:rsid w:val="00B7191A"/>
    <w:rsid w:val="00B74255"/>
    <w:rsid w:val="00B745E1"/>
    <w:rsid w:val="00B75E93"/>
    <w:rsid w:val="00B76399"/>
    <w:rsid w:val="00B775F0"/>
    <w:rsid w:val="00B77EF9"/>
    <w:rsid w:val="00B83D34"/>
    <w:rsid w:val="00B84A9D"/>
    <w:rsid w:val="00B84A9F"/>
    <w:rsid w:val="00B90CED"/>
    <w:rsid w:val="00B92BE0"/>
    <w:rsid w:val="00B9365A"/>
    <w:rsid w:val="00B95D7E"/>
    <w:rsid w:val="00BA229D"/>
    <w:rsid w:val="00BA2D8E"/>
    <w:rsid w:val="00BA365D"/>
    <w:rsid w:val="00BA432D"/>
    <w:rsid w:val="00BA6ACF"/>
    <w:rsid w:val="00BA7F78"/>
    <w:rsid w:val="00BB0FEE"/>
    <w:rsid w:val="00BB168A"/>
    <w:rsid w:val="00BB4021"/>
    <w:rsid w:val="00BB48D7"/>
    <w:rsid w:val="00BB50C6"/>
    <w:rsid w:val="00BB6540"/>
    <w:rsid w:val="00BC0408"/>
    <w:rsid w:val="00BC0A4C"/>
    <w:rsid w:val="00BC1022"/>
    <w:rsid w:val="00BC1DBD"/>
    <w:rsid w:val="00BC393C"/>
    <w:rsid w:val="00BC5BE9"/>
    <w:rsid w:val="00BC6C3F"/>
    <w:rsid w:val="00BD0A5D"/>
    <w:rsid w:val="00BD0F3F"/>
    <w:rsid w:val="00BD1428"/>
    <w:rsid w:val="00BD3362"/>
    <w:rsid w:val="00BD38B4"/>
    <w:rsid w:val="00BD48B3"/>
    <w:rsid w:val="00BD7255"/>
    <w:rsid w:val="00BD7F5B"/>
    <w:rsid w:val="00BE1765"/>
    <w:rsid w:val="00BE3FD0"/>
    <w:rsid w:val="00BE59DE"/>
    <w:rsid w:val="00BE6329"/>
    <w:rsid w:val="00BE70DD"/>
    <w:rsid w:val="00BE72BE"/>
    <w:rsid w:val="00BF03C4"/>
    <w:rsid w:val="00BF0548"/>
    <w:rsid w:val="00BF1ABB"/>
    <w:rsid w:val="00BF1CA0"/>
    <w:rsid w:val="00BF561D"/>
    <w:rsid w:val="00BF66AD"/>
    <w:rsid w:val="00BF6FB2"/>
    <w:rsid w:val="00BF7E76"/>
    <w:rsid w:val="00C01A62"/>
    <w:rsid w:val="00C01AE5"/>
    <w:rsid w:val="00C01EF6"/>
    <w:rsid w:val="00C05A25"/>
    <w:rsid w:val="00C05C57"/>
    <w:rsid w:val="00C06D3E"/>
    <w:rsid w:val="00C100F3"/>
    <w:rsid w:val="00C15F6D"/>
    <w:rsid w:val="00C1676D"/>
    <w:rsid w:val="00C16BB0"/>
    <w:rsid w:val="00C22780"/>
    <w:rsid w:val="00C2587F"/>
    <w:rsid w:val="00C25BA6"/>
    <w:rsid w:val="00C260B0"/>
    <w:rsid w:val="00C2751D"/>
    <w:rsid w:val="00C3079D"/>
    <w:rsid w:val="00C317F0"/>
    <w:rsid w:val="00C3206A"/>
    <w:rsid w:val="00C340EA"/>
    <w:rsid w:val="00C35567"/>
    <w:rsid w:val="00C364D2"/>
    <w:rsid w:val="00C438F7"/>
    <w:rsid w:val="00C44E3D"/>
    <w:rsid w:val="00C50B6F"/>
    <w:rsid w:val="00C51EFF"/>
    <w:rsid w:val="00C54343"/>
    <w:rsid w:val="00C54494"/>
    <w:rsid w:val="00C60A77"/>
    <w:rsid w:val="00C617B5"/>
    <w:rsid w:val="00C630BB"/>
    <w:rsid w:val="00C63A34"/>
    <w:rsid w:val="00C65A0E"/>
    <w:rsid w:val="00C661AE"/>
    <w:rsid w:val="00C66823"/>
    <w:rsid w:val="00C6753B"/>
    <w:rsid w:val="00C71F82"/>
    <w:rsid w:val="00C71FD3"/>
    <w:rsid w:val="00C72D91"/>
    <w:rsid w:val="00C779D0"/>
    <w:rsid w:val="00C80BFA"/>
    <w:rsid w:val="00C82E9B"/>
    <w:rsid w:val="00C8359B"/>
    <w:rsid w:val="00C901B7"/>
    <w:rsid w:val="00C902FF"/>
    <w:rsid w:val="00C91E7D"/>
    <w:rsid w:val="00C927B4"/>
    <w:rsid w:val="00C942B2"/>
    <w:rsid w:val="00C94E1A"/>
    <w:rsid w:val="00C9706E"/>
    <w:rsid w:val="00CA417A"/>
    <w:rsid w:val="00CA5C7F"/>
    <w:rsid w:val="00CA6A6A"/>
    <w:rsid w:val="00CB609C"/>
    <w:rsid w:val="00CB68B6"/>
    <w:rsid w:val="00CC0980"/>
    <w:rsid w:val="00CC0EAB"/>
    <w:rsid w:val="00CC31A7"/>
    <w:rsid w:val="00CC46AC"/>
    <w:rsid w:val="00CC4C69"/>
    <w:rsid w:val="00CC5A17"/>
    <w:rsid w:val="00CD4EEA"/>
    <w:rsid w:val="00CE0420"/>
    <w:rsid w:val="00CE0515"/>
    <w:rsid w:val="00CE0ED4"/>
    <w:rsid w:val="00CE1317"/>
    <w:rsid w:val="00CE5958"/>
    <w:rsid w:val="00CE6E52"/>
    <w:rsid w:val="00CF0040"/>
    <w:rsid w:val="00CF0251"/>
    <w:rsid w:val="00CF0757"/>
    <w:rsid w:val="00CF121A"/>
    <w:rsid w:val="00CF335A"/>
    <w:rsid w:val="00CF3B17"/>
    <w:rsid w:val="00CF4B87"/>
    <w:rsid w:val="00CF5AF3"/>
    <w:rsid w:val="00CF60C2"/>
    <w:rsid w:val="00CF7110"/>
    <w:rsid w:val="00D00C34"/>
    <w:rsid w:val="00D024E5"/>
    <w:rsid w:val="00D05D05"/>
    <w:rsid w:val="00D160DC"/>
    <w:rsid w:val="00D2085C"/>
    <w:rsid w:val="00D21CE8"/>
    <w:rsid w:val="00D21DA3"/>
    <w:rsid w:val="00D22931"/>
    <w:rsid w:val="00D33348"/>
    <w:rsid w:val="00D335FB"/>
    <w:rsid w:val="00D35772"/>
    <w:rsid w:val="00D4021D"/>
    <w:rsid w:val="00D4076A"/>
    <w:rsid w:val="00D42144"/>
    <w:rsid w:val="00D45229"/>
    <w:rsid w:val="00D4663E"/>
    <w:rsid w:val="00D509DD"/>
    <w:rsid w:val="00D5123A"/>
    <w:rsid w:val="00D54751"/>
    <w:rsid w:val="00D55481"/>
    <w:rsid w:val="00D5629C"/>
    <w:rsid w:val="00D63E18"/>
    <w:rsid w:val="00D6450C"/>
    <w:rsid w:val="00D64EE4"/>
    <w:rsid w:val="00D70625"/>
    <w:rsid w:val="00D70891"/>
    <w:rsid w:val="00D70DCC"/>
    <w:rsid w:val="00D72D44"/>
    <w:rsid w:val="00D7517B"/>
    <w:rsid w:val="00D751C0"/>
    <w:rsid w:val="00D76C45"/>
    <w:rsid w:val="00D77DF0"/>
    <w:rsid w:val="00D800CA"/>
    <w:rsid w:val="00D8038E"/>
    <w:rsid w:val="00D815D9"/>
    <w:rsid w:val="00D834E1"/>
    <w:rsid w:val="00D83E32"/>
    <w:rsid w:val="00D843DD"/>
    <w:rsid w:val="00D848E7"/>
    <w:rsid w:val="00D84CC8"/>
    <w:rsid w:val="00D860A4"/>
    <w:rsid w:val="00D92A17"/>
    <w:rsid w:val="00D943CB"/>
    <w:rsid w:val="00D94F93"/>
    <w:rsid w:val="00DA091D"/>
    <w:rsid w:val="00DA10E8"/>
    <w:rsid w:val="00DA3080"/>
    <w:rsid w:val="00DA4868"/>
    <w:rsid w:val="00DA565B"/>
    <w:rsid w:val="00DA6076"/>
    <w:rsid w:val="00DA619C"/>
    <w:rsid w:val="00DA785F"/>
    <w:rsid w:val="00DB0D05"/>
    <w:rsid w:val="00DB1F6F"/>
    <w:rsid w:val="00DB2120"/>
    <w:rsid w:val="00DC268C"/>
    <w:rsid w:val="00DC4921"/>
    <w:rsid w:val="00DC494D"/>
    <w:rsid w:val="00DC4A6E"/>
    <w:rsid w:val="00DC62F3"/>
    <w:rsid w:val="00DC6930"/>
    <w:rsid w:val="00DC7BA5"/>
    <w:rsid w:val="00DD1005"/>
    <w:rsid w:val="00DD1E60"/>
    <w:rsid w:val="00DD1F25"/>
    <w:rsid w:val="00DD3405"/>
    <w:rsid w:val="00DD376F"/>
    <w:rsid w:val="00DD4415"/>
    <w:rsid w:val="00DD55A7"/>
    <w:rsid w:val="00DD64CD"/>
    <w:rsid w:val="00DD71A0"/>
    <w:rsid w:val="00DE0C26"/>
    <w:rsid w:val="00DE1AA0"/>
    <w:rsid w:val="00DE1D20"/>
    <w:rsid w:val="00DE1FC5"/>
    <w:rsid w:val="00DE2859"/>
    <w:rsid w:val="00DE446A"/>
    <w:rsid w:val="00DE6232"/>
    <w:rsid w:val="00DE7E9F"/>
    <w:rsid w:val="00DF03D2"/>
    <w:rsid w:val="00DF0B5F"/>
    <w:rsid w:val="00DF10F5"/>
    <w:rsid w:val="00DF1F65"/>
    <w:rsid w:val="00E05D95"/>
    <w:rsid w:val="00E06E35"/>
    <w:rsid w:val="00E07E4C"/>
    <w:rsid w:val="00E1032F"/>
    <w:rsid w:val="00E11A9D"/>
    <w:rsid w:val="00E12556"/>
    <w:rsid w:val="00E12663"/>
    <w:rsid w:val="00E13963"/>
    <w:rsid w:val="00E15C97"/>
    <w:rsid w:val="00E206CE"/>
    <w:rsid w:val="00E22536"/>
    <w:rsid w:val="00E22AC1"/>
    <w:rsid w:val="00E22FCE"/>
    <w:rsid w:val="00E30940"/>
    <w:rsid w:val="00E3103F"/>
    <w:rsid w:val="00E317AF"/>
    <w:rsid w:val="00E32419"/>
    <w:rsid w:val="00E34088"/>
    <w:rsid w:val="00E34F76"/>
    <w:rsid w:val="00E35107"/>
    <w:rsid w:val="00E357BA"/>
    <w:rsid w:val="00E40BD4"/>
    <w:rsid w:val="00E41E6B"/>
    <w:rsid w:val="00E4270E"/>
    <w:rsid w:val="00E4303A"/>
    <w:rsid w:val="00E43A91"/>
    <w:rsid w:val="00E43DC9"/>
    <w:rsid w:val="00E44837"/>
    <w:rsid w:val="00E471AD"/>
    <w:rsid w:val="00E5059D"/>
    <w:rsid w:val="00E51C26"/>
    <w:rsid w:val="00E53977"/>
    <w:rsid w:val="00E56027"/>
    <w:rsid w:val="00E62AD6"/>
    <w:rsid w:val="00E63C8A"/>
    <w:rsid w:val="00E64810"/>
    <w:rsid w:val="00E65DE1"/>
    <w:rsid w:val="00E65EB8"/>
    <w:rsid w:val="00E67030"/>
    <w:rsid w:val="00E74B75"/>
    <w:rsid w:val="00E761C5"/>
    <w:rsid w:val="00E767D7"/>
    <w:rsid w:val="00E8180C"/>
    <w:rsid w:val="00E82338"/>
    <w:rsid w:val="00E84F60"/>
    <w:rsid w:val="00E8775E"/>
    <w:rsid w:val="00E909BE"/>
    <w:rsid w:val="00E91B66"/>
    <w:rsid w:val="00E920CF"/>
    <w:rsid w:val="00E97824"/>
    <w:rsid w:val="00E97F99"/>
    <w:rsid w:val="00EA05EB"/>
    <w:rsid w:val="00EA2061"/>
    <w:rsid w:val="00EA5938"/>
    <w:rsid w:val="00EA6B4C"/>
    <w:rsid w:val="00EB13A1"/>
    <w:rsid w:val="00EB2B0C"/>
    <w:rsid w:val="00EB3EED"/>
    <w:rsid w:val="00EB68D1"/>
    <w:rsid w:val="00EC1F1C"/>
    <w:rsid w:val="00EC4FB7"/>
    <w:rsid w:val="00EC6D86"/>
    <w:rsid w:val="00ED0A6C"/>
    <w:rsid w:val="00ED2745"/>
    <w:rsid w:val="00ED4A58"/>
    <w:rsid w:val="00ED5A46"/>
    <w:rsid w:val="00ED6A7A"/>
    <w:rsid w:val="00ED737E"/>
    <w:rsid w:val="00EE25A0"/>
    <w:rsid w:val="00EE2EF2"/>
    <w:rsid w:val="00EE33E2"/>
    <w:rsid w:val="00EE4091"/>
    <w:rsid w:val="00EE6311"/>
    <w:rsid w:val="00EE6E81"/>
    <w:rsid w:val="00EE6F03"/>
    <w:rsid w:val="00EE71DA"/>
    <w:rsid w:val="00EF01B9"/>
    <w:rsid w:val="00F0082F"/>
    <w:rsid w:val="00F01F84"/>
    <w:rsid w:val="00F028B8"/>
    <w:rsid w:val="00F02D95"/>
    <w:rsid w:val="00F03221"/>
    <w:rsid w:val="00F045D7"/>
    <w:rsid w:val="00F06D48"/>
    <w:rsid w:val="00F11070"/>
    <w:rsid w:val="00F14595"/>
    <w:rsid w:val="00F16F69"/>
    <w:rsid w:val="00F17AC3"/>
    <w:rsid w:val="00F22403"/>
    <w:rsid w:val="00F2435C"/>
    <w:rsid w:val="00F25542"/>
    <w:rsid w:val="00F26408"/>
    <w:rsid w:val="00F27177"/>
    <w:rsid w:val="00F27F63"/>
    <w:rsid w:val="00F27F9B"/>
    <w:rsid w:val="00F30B08"/>
    <w:rsid w:val="00F3195C"/>
    <w:rsid w:val="00F40659"/>
    <w:rsid w:val="00F40A15"/>
    <w:rsid w:val="00F41569"/>
    <w:rsid w:val="00F41A08"/>
    <w:rsid w:val="00F435D9"/>
    <w:rsid w:val="00F441B4"/>
    <w:rsid w:val="00F4760C"/>
    <w:rsid w:val="00F51055"/>
    <w:rsid w:val="00F53A37"/>
    <w:rsid w:val="00F60F53"/>
    <w:rsid w:val="00F62507"/>
    <w:rsid w:val="00F6302B"/>
    <w:rsid w:val="00F63FF8"/>
    <w:rsid w:val="00F6591D"/>
    <w:rsid w:val="00F66F95"/>
    <w:rsid w:val="00F67FE7"/>
    <w:rsid w:val="00F721AF"/>
    <w:rsid w:val="00F72649"/>
    <w:rsid w:val="00F745F8"/>
    <w:rsid w:val="00F75B0D"/>
    <w:rsid w:val="00F80428"/>
    <w:rsid w:val="00F8221E"/>
    <w:rsid w:val="00F827FC"/>
    <w:rsid w:val="00F85E91"/>
    <w:rsid w:val="00F868DB"/>
    <w:rsid w:val="00F94DFB"/>
    <w:rsid w:val="00F9521D"/>
    <w:rsid w:val="00F95586"/>
    <w:rsid w:val="00F95D61"/>
    <w:rsid w:val="00F97F2B"/>
    <w:rsid w:val="00FA03A3"/>
    <w:rsid w:val="00FA05FC"/>
    <w:rsid w:val="00FA19B1"/>
    <w:rsid w:val="00FA2241"/>
    <w:rsid w:val="00FA3E0B"/>
    <w:rsid w:val="00FA5EAD"/>
    <w:rsid w:val="00FB1CBD"/>
    <w:rsid w:val="00FC092A"/>
    <w:rsid w:val="00FC0F89"/>
    <w:rsid w:val="00FC255D"/>
    <w:rsid w:val="00FC33E4"/>
    <w:rsid w:val="00FC3744"/>
    <w:rsid w:val="00FC456A"/>
    <w:rsid w:val="00FC45C6"/>
    <w:rsid w:val="00FC45CF"/>
    <w:rsid w:val="00FC6167"/>
    <w:rsid w:val="00FC6911"/>
    <w:rsid w:val="00FD41C9"/>
    <w:rsid w:val="00FD4D40"/>
    <w:rsid w:val="00FE22AB"/>
    <w:rsid w:val="00FE345D"/>
    <w:rsid w:val="00FE4069"/>
    <w:rsid w:val="00FE4430"/>
    <w:rsid w:val="00FE4606"/>
    <w:rsid w:val="00FE49AC"/>
    <w:rsid w:val="00FE5B3D"/>
    <w:rsid w:val="00FE644C"/>
    <w:rsid w:val="00FE6A80"/>
    <w:rsid w:val="00FF1172"/>
    <w:rsid w:val="00FF1721"/>
    <w:rsid w:val="00FF2A1F"/>
    <w:rsid w:val="00FF35CB"/>
    <w:rsid w:val="00FF5F48"/>
    <w:rsid w:val="00FF60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5A55C"/>
  <w15:docId w15:val="{6A6E2601-27FF-4517-890A-FEDE9F801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63D"/>
  </w:style>
  <w:style w:type="paragraph" w:styleId="Heading1">
    <w:name w:val="heading 1"/>
    <w:basedOn w:val="Normal"/>
    <w:next w:val="Normal"/>
    <w:link w:val="Heading1Char"/>
    <w:uiPriority w:val="9"/>
    <w:qFormat/>
    <w:rsid w:val="00C72D91"/>
    <w:pPr>
      <w:keepNext/>
      <w:keepLines/>
      <w:pBdr>
        <w:bottom w:val="thinThickSmallGap" w:sz="24" w:space="1" w:color="1F497D" w:themeColor="text2"/>
      </w:pBdr>
      <w:spacing w:before="400" w:after="40" w:line="240" w:lineRule="auto"/>
      <w:outlineLvl w:val="0"/>
    </w:pPr>
    <w:rPr>
      <w:rFonts w:asciiTheme="majorHAnsi" w:eastAsiaTheme="majorEastAsia" w:hAnsiTheme="majorHAnsi" w:cstheme="majorBidi"/>
      <w:b/>
      <w:color w:val="244061" w:themeColor="accent1" w:themeShade="80"/>
      <w:sz w:val="48"/>
      <w:szCs w:val="36"/>
    </w:rPr>
  </w:style>
  <w:style w:type="paragraph" w:styleId="Heading2">
    <w:name w:val="heading 2"/>
    <w:basedOn w:val="Normal"/>
    <w:next w:val="Normal"/>
    <w:link w:val="Heading2Char"/>
    <w:uiPriority w:val="9"/>
    <w:unhideWhenUsed/>
    <w:qFormat/>
    <w:rsid w:val="00FF1721"/>
    <w:pPr>
      <w:keepNext/>
      <w:keepLines/>
      <w:pBdr>
        <w:bottom w:val="single" w:sz="6" w:space="1" w:color="1F497D" w:themeColor="text2"/>
      </w:pBdr>
      <w:spacing w:after="240" w:line="240" w:lineRule="auto"/>
      <w:outlineLvl w:val="1"/>
    </w:pPr>
    <w:rPr>
      <w:rFonts w:asciiTheme="majorHAnsi" w:eastAsiaTheme="majorEastAsia" w:hAnsiTheme="majorHAnsi" w:cstheme="majorBidi"/>
      <w:b/>
      <w:color w:val="365F91" w:themeColor="accent1" w:themeShade="BF"/>
      <w:sz w:val="28"/>
      <w:szCs w:val="32"/>
    </w:rPr>
  </w:style>
  <w:style w:type="paragraph" w:styleId="Heading3">
    <w:name w:val="heading 3"/>
    <w:basedOn w:val="Normal"/>
    <w:next w:val="Normal"/>
    <w:link w:val="Heading3Char"/>
    <w:uiPriority w:val="9"/>
    <w:unhideWhenUsed/>
    <w:qFormat/>
    <w:rsid w:val="00FF1721"/>
    <w:pPr>
      <w:keepNext/>
      <w:keepLines/>
      <w:spacing w:after="240" w:line="240" w:lineRule="auto"/>
      <w:outlineLvl w:val="2"/>
    </w:pPr>
    <w:rPr>
      <w:rFonts w:ascii="Calibri" w:eastAsiaTheme="majorEastAsia" w:hAnsi="Calibri" w:cstheme="majorBidi"/>
      <w:b/>
      <w:caps/>
      <w:color w:val="365F91" w:themeColor="accent1" w:themeShade="BF"/>
      <w:szCs w:val="28"/>
    </w:rPr>
  </w:style>
  <w:style w:type="paragraph" w:styleId="Heading4">
    <w:name w:val="heading 4"/>
    <w:basedOn w:val="Normal"/>
    <w:next w:val="Normal"/>
    <w:link w:val="Heading4Char"/>
    <w:uiPriority w:val="9"/>
    <w:unhideWhenUsed/>
    <w:qFormat/>
    <w:rsid w:val="00FF1721"/>
    <w:pPr>
      <w:keepNext/>
      <w:keepLines/>
      <w:spacing w:before="40" w:after="0"/>
      <w:outlineLvl w:val="3"/>
    </w:pPr>
    <w:rPr>
      <w:rFonts w:ascii="Calibri" w:eastAsiaTheme="majorEastAsia" w:hAnsi="Calibri" w:cstheme="majorBidi"/>
      <w:szCs w:val="24"/>
      <w:u w:val="single"/>
    </w:rPr>
  </w:style>
  <w:style w:type="paragraph" w:styleId="Heading5">
    <w:name w:val="heading 5"/>
    <w:basedOn w:val="Normal"/>
    <w:next w:val="Normal"/>
    <w:link w:val="Heading5Char"/>
    <w:uiPriority w:val="9"/>
    <w:unhideWhenUsed/>
    <w:qFormat/>
    <w:rsid w:val="00FF1721"/>
    <w:pPr>
      <w:keepNext/>
      <w:keepLines/>
      <w:spacing w:before="40" w:after="0"/>
      <w:outlineLvl w:val="4"/>
    </w:pPr>
    <w:rPr>
      <w:rFonts w:ascii="Calibri" w:eastAsiaTheme="majorEastAsia" w:hAnsi="Calibri" w:cstheme="majorBidi"/>
      <w:i/>
      <w:u w:val="single"/>
    </w:rPr>
  </w:style>
  <w:style w:type="paragraph" w:styleId="Heading6">
    <w:name w:val="heading 6"/>
    <w:basedOn w:val="Normal"/>
    <w:next w:val="Normal"/>
    <w:link w:val="Heading6Char"/>
    <w:unhideWhenUsed/>
    <w:qFormat/>
    <w:rsid w:val="00C72D91"/>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unhideWhenUsed/>
    <w:qFormat/>
    <w:rsid w:val="00C72D91"/>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unhideWhenUsed/>
    <w:qFormat/>
    <w:rsid w:val="00C72D91"/>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unhideWhenUsed/>
    <w:qFormat/>
    <w:rsid w:val="00C72D91"/>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36898"/>
    <w:pPr>
      <w:ind w:left="720"/>
      <w:contextualSpacing/>
    </w:pPr>
  </w:style>
  <w:style w:type="paragraph" w:styleId="NoSpacing">
    <w:name w:val="No Spacing"/>
    <w:link w:val="NoSpacingChar"/>
    <w:uiPriority w:val="1"/>
    <w:qFormat/>
    <w:rsid w:val="00C72D91"/>
    <w:pPr>
      <w:spacing w:after="0" w:line="240" w:lineRule="auto"/>
    </w:pPr>
  </w:style>
  <w:style w:type="character" w:customStyle="1" w:styleId="NoSpacingChar">
    <w:name w:val="No Spacing Char"/>
    <w:basedOn w:val="DefaultParagraphFont"/>
    <w:link w:val="NoSpacing"/>
    <w:uiPriority w:val="1"/>
    <w:rsid w:val="00AF1BBD"/>
  </w:style>
  <w:style w:type="paragraph" w:styleId="BalloonText">
    <w:name w:val="Balloon Text"/>
    <w:basedOn w:val="Normal"/>
    <w:link w:val="BalloonTextChar"/>
    <w:uiPriority w:val="99"/>
    <w:semiHidden/>
    <w:unhideWhenUsed/>
    <w:rsid w:val="006654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4FE"/>
    <w:rPr>
      <w:rFonts w:ascii="Tahoma" w:hAnsi="Tahoma" w:cs="Tahoma"/>
      <w:sz w:val="16"/>
      <w:szCs w:val="16"/>
    </w:rPr>
  </w:style>
  <w:style w:type="table" w:styleId="TableGrid">
    <w:name w:val="Table Grid"/>
    <w:basedOn w:val="TableNormal"/>
    <w:uiPriority w:val="1"/>
    <w:rsid w:val="00CB609C"/>
    <w:pPr>
      <w:spacing w:after="0" w:line="240" w:lineRule="auto"/>
    </w:pPr>
    <w:rPr>
      <w:rFonts w:cs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B4006A"/>
    <w:rPr>
      <w:color w:val="0000FF" w:themeColor="hyperlink"/>
      <w:u w:val="single"/>
    </w:rPr>
  </w:style>
  <w:style w:type="character" w:styleId="FollowedHyperlink">
    <w:name w:val="FollowedHyperlink"/>
    <w:basedOn w:val="DefaultParagraphFont"/>
    <w:unhideWhenUsed/>
    <w:rsid w:val="00B4006A"/>
    <w:rPr>
      <w:color w:val="800080" w:themeColor="followedHyperlink"/>
      <w:u w:val="single"/>
    </w:rPr>
  </w:style>
  <w:style w:type="table" w:customStyle="1" w:styleId="TableGrid1">
    <w:name w:val="Table Grid1"/>
    <w:basedOn w:val="TableNormal"/>
    <w:next w:val="TableGrid"/>
    <w:rsid w:val="0039472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64EE4"/>
    <w:pPr>
      <w:autoSpaceDE w:val="0"/>
      <w:autoSpaceDN w:val="0"/>
      <w:adjustRightInd w:val="0"/>
      <w:spacing w:after="0" w:line="240" w:lineRule="auto"/>
    </w:pPr>
    <w:rPr>
      <w:rFonts w:ascii="Calibri" w:hAnsi="Calibri" w:cs="Calibri"/>
      <w:color w:val="000000"/>
      <w:sz w:val="24"/>
      <w:szCs w:val="24"/>
    </w:rPr>
  </w:style>
  <w:style w:type="paragraph" w:styleId="BodyText2">
    <w:name w:val="Body Text 2"/>
    <w:basedOn w:val="Normal"/>
    <w:link w:val="BodyText2Char"/>
    <w:rsid w:val="00A47200"/>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A47200"/>
    <w:rPr>
      <w:rFonts w:ascii="Times New Roman" w:eastAsia="Times New Roman" w:hAnsi="Times New Roman" w:cs="Times New Roman"/>
      <w:sz w:val="24"/>
      <w:szCs w:val="24"/>
    </w:rPr>
  </w:style>
  <w:style w:type="paragraph" w:styleId="BodyTextIndent">
    <w:name w:val="Body Text Indent"/>
    <w:basedOn w:val="Normal"/>
    <w:link w:val="BodyTextIndentChar"/>
    <w:unhideWhenUsed/>
    <w:rsid w:val="00A47200"/>
    <w:pPr>
      <w:spacing w:after="120"/>
      <w:ind w:left="360"/>
    </w:pPr>
  </w:style>
  <w:style w:type="character" w:customStyle="1" w:styleId="BodyTextIndentChar">
    <w:name w:val="Body Text Indent Char"/>
    <w:basedOn w:val="DefaultParagraphFont"/>
    <w:link w:val="BodyTextIndent"/>
    <w:rsid w:val="00A47200"/>
  </w:style>
  <w:style w:type="character" w:customStyle="1" w:styleId="Heading1Char">
    <w:name w:val="Heading 1 Char"/>
    <w:basedOn w:val="DefaultParagraphFont"/>
    <w:link w:val="Heading1"/>
    <w:uiPriority w:val="9"/>
    <w:rsid w:val="00C72D91"/>
    <w:rPr>
      <w:rFonts w:asciiTheme="majorHAnsi" w:eastAsiaTheme="majorEastAsia" w:hAnsiTheme="majorHAnsi" w:cstheme="majorBidi"/>
      <w:b/>
      <w:color w:val="244061" w:themeColor="accent1" w:themeShade="80"/>
      <w:sz w:val="48"/>
      <w:szCs w:val="36"/>
    </w:rPr>
  </w:style>
  <w:style w:type="character" w:customStyle="1" w:styleId="Heading2Char">
    <w:name w:val="Heading 2 Char"/>
    <w:basedOn w:val="DefaultParagraphFont"/>
    <w:link w:val="Heading2"/>
    <w:uiPriority w:val="9"/>
    <w:rsid w:val="00FF1721"/>
    <w:rPr>
      <w:rFonts w:asciiTheme="majorHAnsi" w:eastAsiaTheme="majorEastAsia" w:hAnsiTheme="majorHAnsi" w:cstheme="majorBidi"/>
      <w:b/>
      <w:color w:val="365F91" w:themeColor="accent1" w:themeShade="BF"/>
      <w:sz w:val="28"/>
      <w:szCs w:val="32"/>
    </w:rPr>
  </w:style>
  <w:style w:type="character" w:customStyle="1" w:styleId="Heading3Char">
    <w:name w:val="Heading 3 Char"/>
    <w:basedOn w:val="DefaultParagraphFont"/>
    <w:link w:val="Heading3"/>
    <w:uiPriority w:val="9"/>
    <w:rsid w:val="00FF1721"/>
    <w:rPr>
      <w:rFonts w:ascii="Calibri" w:eastAsiaTheme="majorEastAsia" w:hAnsi="Calibri" w:cstheme="majorBidi"/>
      <w:b/>
      <w:caps/>
      <w:color w:val="365F91" w:themeColor="accent1" w:themeShade="BF"/>
      <w:szCs w:val="28"/>
    </w:rPr>
  </w:style>
  <w:style w:type="character" w:customStyle="1" w:styleId="Heading4Char">
    <w:name w:val="Heading 4 Char"/>
    <w:basedOn w:val="DefaultParagraphFont"/>
    <w:link w:val="Heading4"/>
    <w:uiPriority w:val="9"/>
    <w:rsid w:val="00FF1721"/>
    <w:rPr>
      <w:rFonts w:ascii="Calibri" w:eastAsiaTheme="majorEastAsia" w:hAnsi="Calibri" w:cstheme="majorBidi"/>
      <w:szCs w:val="24"/>
      <w:u w:val="single"/>
    </w:rPr>
  </w:style>
  <w:style w:type="character" w:customStyle="1" w:styleId="Heading5Char">
    <w:name w:val="Heading 5 Char"/>
    <w:basedOn w:val="DefaultParagraphFont"/>
    <w:link w:val="Heading5"/>
    <w:uiPriority w:val="9"/>
    <w:rsid w:val="00FF1721"/>
    <w:rPr>
      <w:rFonts w:ascii="Calibri" w:eastAsiaTheme="majorEastAsia" w:hAnsi="Calibri" w:cstheme="majorBidi"/>
      <w:i/>
      <w:u w:val="single"/>
    </w:rPr>
  </w:style>
  <w:style w:type="character" w:customStyle="1" w:styleId="Heading6Char">
    <w:name w:val="Heading 6 Char"/>
    <w:basedOn w:val="DefaultParagraphFont"/>
    <w:link w:val="Heading6"/>
    <w:rsid w:val="00C72D91"/>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rsid w:val="00C72D91"/>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rsid w:val="00C72D91"/>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rsid w:val="00C72D91"/>
    <w:rPr>
      <w:rFonts w:asciiTheme="majorHAnsi" w:eastAsiaTheme="majorEastAsia" w:hAnsiTheme="majorHAnsi" w:cstheme="majorBidi"/>
      <w:i/>
      <w:iCs/>
      <w:color w:val="244061" w:themeColor="accent1" w:themeShade="80"/>
    </w:rPr>
  </w:style>
  <w:style w:type="paragraph" w:styleId="TOCHeading">
    <w:name w:val="TOC Heading"/>
    <w:basedOn w:val="Heading1"/>
    <w:next w:val="Normal"/>
    <w:uiPriority w:val="39"/>
    <w:unhideWhenUsed/>
    <w:qFormat/>
    <w:rsid w:val="00AE46AE"/>
    <w:pPr>
      <w:pBdr>
        <w:bottom w:val="none" w:sz="0" w:space="0" w:color="auto"/>
      </w:pBdr>
      <w:outlineLvl w:val="9"/>
    </w:pPr>
  </w:style>
  <w:style w:type="paragraph" w:styleId="TOC2">
    <w:name w:val="toc 2"/>
    <w:basedOn w:val="Normal"/>
    <w:next w:val="Normal"/>
    <w:autoRedefine/>
    <w:uiPriority w:val="39"/>
    <w:unhideWhenUsed/>
    <w:rsid w:val="00133B5C"/>
    <w:pPr>
      <w:keepNext/>
      <w:tabs>
        <w:tab w:val="left" w:pos="450"/>
        <w:tab w:val="right" w:leader="dot" w:pos="9350"/>
      </w:tabs>
      <w:spacing w:after="0"/>
      <w:ind w:left="216"/>
    </w:pPr>
    <w:rPr>
      <w:b/>
      <w:caps/>
      <w:noProof/>
      <w:szCs w:val="20"/>
    </w:rPr>
  </w:style>
  <w:style w:type="paragraph" w:styleId="TOC1">
    <w:name w:val="toc 1"/>
    <w:basedOn w:val="Normal"/>
    <w:next w:val="Normal"/>
    <w:autoRedefine/>
    <w:uiPriority w:val="39"/>
    <w:unhideWhenUsed/>
    <w:rsid w:val="00FF1721"/>
    <w:pPr>
      <w:keepNext/>
      <w:tabs>
        <w:tab w:val="right" w:leader="dot" w:pos="9350"/>
      </w:tabs>
      <w:spacing w:before="480" w:after="0"/>
    </w:pPr>
    <w:rPr>
      <w:rFonts w:asciiTheme="majorHAnsi" w:hAnsiTheme="majorHAnsi"/>
      <w:b/>
      <w:bCs/>
      <w:caps/>
      <w:noProof/>
      <w:sz w:val="32"/>
      <w:szCs w:val="20"/>
    </w:rPr>
  </w:style>
  <w:style w:type="paragraph" w:styleId="TOC3">
    <w:name w:val="toc 3"/>
    <w:basedOn w:val="Normal"/>
    <w:next w:val="Normal"/>
    <w:autoRedefine/>
    <w:uiPriority w:val="39"/>
    <w:unhideWhenUsed/>
    <w:rsid w:val="005B764D"/>
    <w:pPr>
      <w:tabs>
        <w:tab w:val="right" w:leader="dot" w:pos="9350"/>
      </w:tabs>
      <w:spacing w:after="0"/>
      <w:ind w:left="440"/>
    </w:pPr>
    <w:rPr>
      <w:iCs/>
      <w:noProof/>
      <w:szCs w:val="20"/>
    </w:rPr>
  </w:style>
  <w:style w:type="paragraph" w:styleId="TOC4">
    <w:name w:val="toc 4"/>
    <w:basedOn w:val="Normal"/>
    <w:next w:val="Normal"/>
    <w:autoRedefine/>
    <w:uiPriority w:val="39"/>
    <w:unhideWhenUsed/>
    <w:rsid w:val="003408C3"/>
    <w:pPr>
      <w:spacing w:after="0"/>
      <w:ind w:left="660"/>
    </w:pPr>
    <w:rPr>
      <w:sz w:val="18"/>
      <w:szCs w:val="18"/>
    </w:rPr>
  </w:style>
  <w:style w:type="paragraph" w:styleId="TOC5">
    <w:name w:val="toc 5"/>
    <w:basedOn w:val="Normal"/>
    <w:next w:val="Normal"/>
    <w:autoRedefine/>
    <w:uiPriority w:val="39"/>
    <w:unhideWhenUsed/>
    <w:rsid w:val="003408C3"/>
    <w:pPr>
      <w:spacing w:after="0"/>
      <w:ind w:left="880"/>
    </w:pPr>
    <w:rPr>
      <w:sz w:val="18"/>
      <w:szCs w:val="18"/>
    </w:rPr>
  </w:style>
  <w:style w:type="paragraph" w:styleId="TOC6">
    <w:name w:val="toc 6"/>
    <w:basedOn w:val="Normal"/>
    <w:next w:val="Normal"/>
    <w:autoRedefine/>
    <w:uiPriority w:val="39"/>
    <w:unhideWhenUsed/>
    <w:rsid w:val="003408C3"/>
    <w:pPr>
      <w:spacing w:after="0"/>
      <w:ind w:left="1100"/>
    </w:pPr>
    <w:rPr>
      <w:sz w:val="18"/>
      <w:szCs w:val="18"/>
    </w:rPr>
  </w:style>
  <w:style w:type="paragraph" w:styleId="TOC7">
    <w:name w:val="toc 7"/>
    <w:basedOn w:val="Normal"/>
    <w:next w:val="Normal"/>
    <w:autoRedefine/>
    <w:uiPriority w:val="39"/>
    <w:unhideWhenUsed/>
    <w:rsid w:val="003408C3"/>
    <w:pPr>
      <w:spacing w:after="0"/>
      <w:ind w:left="1320"/>
    </w:pPr>
    <w:rPr>
      <w:sz w:val="18"/>
      <w:szCs w:val="18"/>
    </w:rPr>
  </w:style>
  <w:style w:type="paragraph" w:styleId="TOC8">
    <w:name w:val="toc 8"/>
    <w:basedOn w:val="Normal"/>
    <w:next w:val="Normal"/>
    <w:autoRedefine/>
    <w:uiPriority w:val="39"/>
    <w:unhideWhenUsed/>
    <w:rsid w:val="003408C3"/>
    <w:pPr>
      <w:spacing w:after="0"/>
      <w:ind w:left="1540"/>
    </w:pPr>
    <w:rPr>
      <w:sz w:val="18"/>
      <w:szCs w:val="18"/>
    </w:rPr>
  </w:style>
  <w:style w:type="paragraph" w:styleId="TOC9">
    <w:name w:val="toc 9"/>
    <w:basedOn w:val="Normal"/>
    <w:next w:val="Normal"/>
    <w:autoRedefine/>
    <w:uiPriority w:val="39"/>
    <w:unhideWhenUsed/>
    <w:rsid w:val="003408C3"/>
    <w:pPr>
      <w:spacing w:after="0"/>
      <w:ind w:left="1760"/>
    </w:pPr>
    <w:rPr>
      <w:sz w:val="18"/>
      <w:szCs w:val="18"/>
    </w:rPr>
  </w:style>
  <w:style w:type="paragraph" w:styleId="Header">
    <w:name w:val="header"/>
    <w:basedOn w:val="Normal"/>
    <w:link w:val="HeaderChar"/>
    <w:uiPriority w:val="99"/>
    <w:unhideWhenUsed/>
    <w:rsid w:val="00921C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1C64"/>
  </w:style>
  <w:style w:type="paragraph" w:styleId="Footer">
    <w:name w:val="footer"/>
    <w:basedOn w:val="Normal"/>
    <w:link w:val="FooterChar"/>
    <w:uiPriority w:val="99"/>
    <w:unhideWhenUsed/>
    <w:rsid w:val="00921C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1C64"/>
  </w:style>
  <w:style w:type="paragraph" w:styleId="Caption">
    <w:name w:val="caption"/>
    <w:basedOn w:val="Normal"/>
    <w:next w:val="Normal"/>
    <w:uiPriority w:val="35"/>
    <w:semiHidden/>
    <w:unhideWhenUsed/>
    <w:qFormat/>
    <w:rsid w:val="00C72D91"/>
    <w:pPr>
      <w:spacing w:line="240" w:lineRule="auto"/>
    </w:pPr>
    <w:rPr>
      <w:b/>
      <w:bCs/>
      <w:smallCaps/>
      <w:color w:val="1F497D" w:themeColor="text2"/>
    </w:rPr>
  </w:style>
  <w:style w:type="paragraph" w:styleId="Title">
    <w:name w:val="Title"/>
    <w:basedOn w:val="Normal"/>
    <w:next w:val="Normal"/>
    <w:link w:val="TitleChar"/>
    <w:uiPriority w:val="10"/>
    <w:qFormat/>
    <w:rsid w:val="00C72D91"/>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C72D91"/>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C72D91"/>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C72D91"/>
    <w:rPr>
      <w:rFonts w:asciiTheme="majorHAnsi" w:eastAsiaTheme="majorEastAsia" w:hAnsiTheme="majorHAnsi" w:cstheme="majorBidi"/>
      <w:color w:val="4F81BD" w:themeColor="accent1"/>
      <w:sz w:val="28"/>
      <w:szCs w:val="28"/>
    </w:rPr>
  </w:style>
  <w:style w:type="character" w:styleId="Strong">
    <w:name w:val="Strong"/>
    <w:basedOn w:val="DefaultParagraphFont"/>
    <w:uiPriority w:val="22"/>
    <w:qFormat/>
    <w:rsid w:val="00C72D91"/>
    <w:rPr>
      <w:b/>
      <w:bCs/>
    </w:rPr>
  </w:style>
  <w:style w:type="character" w:styleId="Emphasis">
    <w:name w:val="Emphasis"/>
    <w:basedOn w:val="DefaultParagraphFont"/>
    <w:uiPriority w:val="20"/>
    <w:qFormat/>
    <w:rsid w:val="00C72D91"/>
    <w:rPr>
      <w:i/>
      <w:iCs/>
    </w:rPr>
  </w:style>
  <w:style w:type="paragraph" w:styleId="Quote">
    <w:name w:val="Quote"/>
    <w:basedOn w:val="Normal"/>
    <w:next w:val="Normal"/>
    <w:link w:val="QuoteChar"/>
    <w:uiPriority w:val="29"/>
    <w:qFormat/>
    <w:rsid w:val="00C72D91"/>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C72D91"/>
    <w:rPr>
      <w:color w:val="1F497D" w:themeColor="text2"/>
      <w:sz w:val="24"/>
      <w:szCs w:val="24"/>
    </w:rPr>
  </w:style>
  <w:style w:type="paragraph" w:styleId="IntenseQuote">
    <w:name w:val="Intense Quote"/>
    <w:basedOn w:val="Normal"/>
    <w:next w:val="Normal"/>
    <w:link w:val="IntenseQuoteChar"/>
    <w:uiPriority w:val="30"/>
    <w:qFormat/>
    <w:rsid w:val="00C72D91"/>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C72D91"/>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C72D91"/>
    <w:rPr>
      <w:i/>
      <w:iCs/>
      <w:color w:val="595959" w:themeColor="text1" w:themeTint="A6"/>
    </w:rPr>
  </w:style>
  <w:style w:type="character" w:styleId="IntenseEmphasis">
    <w:name w:val="Intense Emphasis"/>
    <w:basedOn w:val="DefaultParagraphFont"/>
    <w:uiPriority w:val="21"/>
    <w:qFormat/>
    <w:rsid w:val="00C72D91"/>
    <w:rPr>
      <w:b/>
      <w:bCs/>
      <w:i/>
      <w:iCs/>
    </w:rPr>
  </w:style>
  <w:style w:type="character" w:styleId="SubtleReference">
    <w:name w:val="Subtle Reference"/>
    <w:basedOn w:val="DefaultParagraphFont"/>
    <w:uiPriority w:val="31"/>
    <w:qFormat/>
    <w:rsid w:val="00C72D91"/>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C72D91"/>
    <w:rPr>
      <w:b/>
      <w:bCs/>
      <w:smallCaps/>
      <w:color w:val="1F497D" w:themeColor="text2"/>
      <w:u w:val="single"/>
    </w:rPr>
  </w:style>
  <w:style w:type="character" w:styleId="BookTitle">
    <w:name w:val="Book Title"/>
    <w:basedOn w:val="DefaultParagraphFont"/>
    <w:uiPriority w:val="33"/>
    <w:qFormat/>
    <w:rsid w:val="00C72D91"/>
    <w:rPr>
      <w:b/>
      <w:bCs/>
      <w:smallCaps/>
      <w:spacing w:val="10"/>
    </w:rPr>
  </w:style>
  <w:style w:type="numbering" w:customStyle="1" w:styleId="NoList1">
    <w:name w:val="No List1"/>
    <w:next w:val="NoList"/>
    <w:uiPriority w:val="99"/>
    <w:semiHidden/>
    <w:unhideWhenUsed/>
    <w:rsid w:val="00F95D61"/>
  </w:style>
  <w:style w:type="paragraph" w:styleId="NormalWeb">
    <w:name w:val="Normal (Web)"/>
    <w:basedOn w:val="Normal"/>
    <w:uiPriority w:val="99"/>
    <w:rsid w:val="00F95D61"/>
    <w:pPr>
      <w:spacing w:before="100" w:beforeAutospacing="1" w:after="150" w:line="240" w:lineRule="auto"/>
    </w:pPr>
    <w:rPr>
      <w:rFonts w:ascii="Times New Roman" w:eastAsia="Times New Roman" w:hAnsi="Times New Roman" w:cs="Times New Roman"/>
      <w:sz w:val="24"/>
      <w:szCs w:val="24"/>
    </w:rPr>
  </w:style>
  <w:style w:type="character" w:styleId="PageNumber">
    <w:name w:val="page number"/>
    <w:basedOn w:val="DefaultParagraphFont"/>
    <w:rsid w:val="00F95D61"/>
  </w:style>
  <w:style w:type="paragraph" w:customStyle="1" w:styleId="Style1">
    <w:name w:val="Style1"/>
    <w:basedOn w:val="Heading1"/>
    <w:rsid w:val="00F95D61"/>
    <w:pPr>
      <w:keepLines w:val="0"/>
      <w:numPr>
        <w:numId w:val="62"/>
      </w:numPr>
      <w:pBdr>
        <w:bottom w:val="none" w:sz="0" w:space="0" w:color="auto"/>
      </w:pBdr>
      <w:spacing w:before="240" w:after="60"/>
    </w:pPr>
    <w:rPr>
      <w:rFonts w:ascii="Times New Roman" w:eastAsia="Times New Roman" w:hAnsi="Times New Roman" w:cs="Arial"/>
      <w:kern w:val="32"/>
      <w:sz w:val="28"/>
      <w:szCs w:val="32"/>
    </w:rPr>
  </w:style>
  <w:style w:type="paragraph" w:customStyle="1" w:styleId="Style2">
    <w:name w:val="Style2"/>
    <w:basedOn w:val="Heading1"/>
    <w:rsid w:val="00F95D61"/>
    <w:pPr>
      <w:keepLines w:val="0"/>
      <w:pBdr>
        <w:bottom w:val="none" w:sz="0" w:space="0" w:color="auto"/>
      </w:pBdr>
      <w:tabs>
        <w:tab w:val="num" w:pos="1080"/>
      </w:tabs>
      <w:spacing w:before="240" w:after="60"/>
      <w:ind w:left="1080" w:hanging="360"/>
    </w:pPr>
    <w:rPr>
      <w:rFonts w:ascii="Times New Roman" w:eastAsia="Times New Roman" w:hAnsi="Times New Roman" w:cs="Arial"/>
      <w:kern w:val="32"/>
      <w:sz w:val="28"/>
      <w:szCs w:val="32"/>
    </w:rPr>
  </w:style>
  <w:style w:type="paragraph" w:customStyle="1" w:styleId="StyleHeading1Tahoma10pt">
    <w:name w:val="Style Heading 1 + Tahoma 10 pt"/>
    <w:basedOn w:val="Heading1"/>
    <w:rsid w:val="00F95D61"/>
    <w:pPr>
      <w:keepLines w:val="0"/>
      <w:pBdr>
        <w:bottom w:val="none" w:sz="0" w:space="0" w:color="auto"/>
      </w:pBdr>
      <w:tabs>
        <w:tab w:val="num" w:pos="1080"/>
      </w:tabs>
      <w:spacing w:before="240" w:after="60"/>
      <w:ind w:left="1080" w:hanging="360"/>
    </w:pPr>
    <w:rPr>
      <w:rFonts w:ascii="Times New Roman" w:eastAsia="Times New Roman" w:hAnsi="Times New Roman" w:cs="Arial"/>
      <w:kern w:val="32"/>
      <w:sz w:val="28"/>
      <w:szCs w:val="32"/>
    </w:rPr>
  </w:style>
  <w:style w:type="paragraph" w:styleId="HTMLAddress">
    <w:name w:val="HTML Address"/>
    <w:basedOn w:val="Normal"/>
    <w:link w:val="HTMLAddressChar"/>
    <w:rsid w:val="00F95D61"/>
    <w:pPr>
      <w:spacing w:after="0" w:line="240" w:lineRule="auto"/>
    </w:pPr>
    <w:rPr>
      <w:rFonts w:ascii="Times New Roman" w:eastAsia="Times New Roman" w:hAnsi="Times New Roman" w:cs="Times New Roman"/>
      <w:i/>
      <w:iCs/>
      <w:sz w:val="24"/>
      <w:szCs w:val="24"/>
    </w:rPr>
  </w:style>
  <w:style w:type="character" w:customStyle="1" w:styleId="HTMLAddressChar">
    <w:name w:val="HTML Address Char"/>
    <w:basedOn w:val="DefaultParagraphFont"/>
    <w:link w:val="HTMLAddress"/>
    <w:rsid w:val="00F95D61"/>
    <w:rPr>
      <w:rFonts w:ascii="Times New Roman" w:eastAsia="Times New Roman" w:hAnsi="Times New Roman" w:cs="Times New Roman"/>
      <w:i/>
      <w:iCs/>
      <w:sz w:val="24"/>
      <w:szCs w:val="24"/>
    </w:rPr>
  </w:style>
  <w:style w:type="paragraph" w:customStyle="1" w:styleId="Pa3">
    <w:name w:val="Pa3"/>
    <w:basedOn w:val="Normal"/>
    <w:next w:val="Normal"/>
    <w:rsid w:val="00F95D61"/>
    <w:pPr>
      <w:autoSpaceDE w:val="0"/>
      <w:autoSpaceDN w:val="0"/>
      <w:adjustRightInd w:val="0"/>
      <w:spacing w:after="0" w:line="241" w:lineRule="atLeast"/>
    </w:pPr>
    <w:rPr>
      <w:rFonts w:ascii="Times New Roman" w:eastAsia="Times New Roman" w:hAnsi="Times New Roman" w:cs="Times New Roman"/>
      <w:sz w:val="24"/>
      <w:szCs w:val="24"/>
    </w:rPr>
  </w:style>
  <w:style w:type="character" w:customStyle="1" w:styleId="A5">
    <w:name w:val="A5"/>
    <w:rsid w:val="00F95D61"/>
    <w:rPr>
      <w:b/>
      <w:bCs/>
      <w:color w:val="000000"/>
      <w:sz w:val="26"/>
      <w:szCs w:val="26"/>
    </w:rPr>
  </w:style>
  <w:style w:type="character" w:customStyle="1" w:styleId="A2">
    <w:name w:val="A2"/>
    <w:rsid w:val="00F95D61"/>
    <w:rPr>
      <w:color w:val="000000"/>
      <w:sz w:val="22"/>
      <w:szCs w:val="22"/>
    </w:rPr>
  </w:style>
  <w:style w:type="paragraph" w:customStyle="1" w:styleId="Pa4">
    <w:name w:val="Pa4"/>
    <w:basedOn w:val="Normal"/>
    <w:next w:val="Normal"/>
    <w:rsid w:val="00F95D61"/>
    <w:pPr>
      <w:autoSpaceDE w:val="0"/>
      <w:autoSpaceDN w:val="0"/>
      <w:adjustRightInd w:val="0"/>
      <w:spacing w:after="0" w:line="241" w:lineRule="atLeast"/>
    </w:pPr>
    <w:rPr>
      <w:rFonts w:ascii="Times New Roman" w:eastAsia="Times New Roman" w:hAnsi="Times New Roman" w:cs="Times New Roman"/>
      <w:sz w:val="24"/>
      <w:szCs w:val="24"/>
    </w:rPr>
  </w:style>
  <w:style w:type="paragraph" w:customStyle="1" w:styleId="Pa5">
    <w:name w:val="Pa5"/>
    <w:basedOn w:val="Normal"/>
    <w:next w:val="Normal"/>
    <w:rsid w:val="00F95D61"/>
    <w:pPr>
      <w:autoSpaceDE w:val="0"/>
      <w:autoSpaceDN w:val="0"/>
      <w:adjustRightInd w:val="0"/>
      <w:spacing w:after="0" w:line="241" w:lineRule="atLeast"/>
    </w:pPr>
    <w:rPr>
      <w:rFonts w:ascii="Times New Roman" w:eastAsia="Times New Roman" w:hAnsi="Times New Roman" w:cs="Times New Roman"/>
      <w:sz w:val="24"/>
      <w:szCs w:val="24"/>
    </w:rPr>
  </w:style>
  <w:style w:type="paragraph" w:customStyle="1" w:styleId="Pa8">
    <w:name w:val="Pa8"/>
    <w:basedOn w:val="Normal"/>
    <w:next w:val="Normal"/>
    <w:rsid w:val="00F95D61"/>
    <w:pPr>
      <w:autoSpaceDE w:val="0"/>
      <w:autoSpaceDN w:val="0"/>
      <w:adjustRightInd w:val="0"/>
      <w:spacing w:after="0" w:line="241" w:lineRule="atLeast"/>
    </w:pPr>
    <w:rPr>
      <w:rFonts w:ascii="Times New Roman" w:eastAsia="Times New Roman" w:hAnsi="Times New Roman" w:cs="Times New Roman"/>
      <w:sz w:val="24"/>
      <w:szCs w:val="24"/>
    </w:rPr>
  </w:style>
  <w:style w:type="paragraph" w:customStyle="1" w:styleId="Pa9">
    <w:name w:val="Pa9"/>
    <w:basedOn w:val="Normal"/>
    <w:next w:val="Normal"/>
    <w:rsid w:val="00F95D61"/>
    <w:pPr>
      <w:autoSpaceDE w:val="0"/>
      <w:autoSpaceDN w:val="0"/>
      <w:adjustRightInd w:val="0"/>
      <w:spacing w:after="0" w:line="241" w:lineRule="atLeast"/>
    </w:pPr>
    <w:rPr>
      <w:rFonts w:ascii="Times New Roman" w:eastAsia="Times New Roman" w:hAnsi="Times New Roman" w:cs="Times New Roman"/>
      <w:sz w:val="24"/>
      <w:szCs w:val="24"/>
    </w:rPr>
  </w:style>
  <w:style w:type="table" w:customStyle="1" w:styleId="TableGrid2">
    <w:name w:val="Table Grid2"/>
    <w:basedOn w:val="TableNormal"/>
    <w:next w:val="TableGrid"/>
    <w:rsid w:val="00F95D6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rsid w:val="00F95D61"/>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F95D61"/>
    <w:rPr>
      <w:rFonts w:ascii="Times New Roman" w:eastAsia="Times New Roman" w:hAnsi="Times New Roman" w:cs="Times New Roman"/>
      <w:sz w:val="24"/>
      <w:szCs w:val="24"/>
    </w:rPr>
  </w:style>
  <w:style w:type="paragraph" w:styleId="BodyTextIndent2">
    <w:name w:val="Body Text Indent 2"/>
    <w:basedOn w:val="Normal"/>
    <w:link w:val="BodyTextIndent2Char"/>
    <w:rsid w:val="00F95D61"/>
    <w:pPr>
      <w:spacing w:after="120" w:line="480" w:lineRule="auto"/>
      <w:ind w:left="36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F95D61"/>
    <w:rPr>
      <w:rFonts w:ascii="Times New Roman" w:eastAsia="Times New Roman" w:hAnsi="Times New Roman" w:cs="Times New Roman"/>
      <w:sz w:val="24"/>
      <w:szCs w:val="24"/>
    </w:rPr>
  </w:style>
  <w:style w:type="paragraph" w:styleId="BodyTextIndent3">
    <w:name w:val="Body Text Indent 3"/>
    <w:basedOn w:val="Normal"/>
    <w:link w:val="BodyTextIndent3Char"/>
    <w:rsid w:val="00F95D61"/>
    <w:pPr>
      <w:spacing w:after="120" w:line="240" w:lineRule="auto"/>
      <w:ind w:left="360"/>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rsid w:val="00F95D61"/>
    <w:rPr>
      <w:rFonts w:ascii="Times New Roman" w:eastAsia="Times New Roman" w:hAnsi="Times New Roman" w:cs="Times New Roman"/>
      <w:sz w:val="16"/>
      <w:szCs w:val="16"/>
    </w:rPr>
  </w:style>
  <w:style w:type="paragraph" w:customStyle="1" w:styleId="CM69">
    <w:name w:val="CM69"/>
    <w:basedOn w:val="Default"/>
    <w:next w:val="Default"/>
    <w:uiPriority w:val="99"/>
    <w:rsid w:val="00F95D61"/>
    <w:pPr>
      <w:widowControl w:val="0"/>
    </w:pPr>
    <w:rPr>
      <w:rFonts w:ascii="Georgia" w:hAnsi="Georgia" w:cstheme="minorBidi"/>
      <w:color w:val="auto"/>
    </w:rPr>
  </w:style>
  <w:style w:type="paragraph" w:customStyle="1" w:styleId="CM1">
    <w:name w:val="CM1"/>
    <w:basedOn w:val="Default"/>
    <w:next w:val="Default"/>
    <w:uiPriority w:val="99"/>
    <w:rsid w:val="00F95D61"/>
    <w:pPr>
      <w:widowControl w:val="0"/>
    </w:pPr>
    <w:rPr>
      <w:rFonts w:ascii="Georgia" w:hAnsi="Georgia" w:cstheme="minorBidi"/>
      <w:color w:val="auto"/>
    </w:rPr>
  </w:style>
  <w:style w:type="paragraph" w:customStyle="1" w:styleId="CM70">
    <w:name w:val="CM70"/>
    <w:basedOn w:val="Default"/>
    <w:next w:val="Default"/>
    <w:uiPriority w:val="99"/>
    <w:rsid w:val="00F95D61"/>
    <w:pPr>
      <w:widowControl w:val="0"/>
    </w:pPr>
    <w:rPr>
      <w:rFonts w:ascii="Georgia" w:hAnsi="Georgia" w:cstheme="minorBidi"/>
      <w:color w:val="auto"/>
    </w:rPr>
  </w:style>
  <w:style w:type="paragraph" w:customStyle="1" w:styleId="CM71">
    <w:name w:val="CM71"/>
    <w:basedOn w:val="Default"/>
    <w:next w:val="Default"/>
    <w:uiPriority w:val="99"/>
    <w:rsid w:val="00F95D61"/>
    <w:pPr>
      <w:widowControl w:val="0"/>
    </w:pPr>
    <w:rPr>
      <w:rFonts w:ascii="Georgia" w:hAnsi="Georgia" w:cstheme="minorBidi"/>
      <w:color w:val="auto"/>
    </w:rPr>
  </w:style>
  <w:style w:type="paragraph" w:customStyle="1" w:styleId="CM2">
    <w:name w:val="CM2"/>
    <w:basedOn w:val="Default"/>
    <w:next w:val="Default"/>
    <w:uiPriority w:val="99"/>
    <w:rsid w:val="00F95D61"/>
    <w:pPr>
      <w:widowControl w:val="0"/>
      <w:spacing w:line="231" w:lineRule="atLeast"/>
    </w:pPr>
    <w:rPr>
      <w:rFonts w:ascii="Georgia" w:hAnsi="Georgia" w:cstheme="minorBidi"/>
      <w:color w:val="auto"/>
    </w:rPr>
  </w:style>
  <w:style w:type="paragraph" w:customStyle="1" w:styleId="CM72">
    <w:name w:val="CM72"/>
    <w:basedOn w:val="Default"/>
    <w:next w:val="Default"/>
    <w:uiPriority w:val="99"/>
    <w:rsid w:val="00F95D61"/>
    <w:pPr>
      <w:widowControl w:val="0"/>
    </w:pPr>
    <w:rPr>
      <w:rFonts w:ascii="Georgia" w:hAnsi="Georgia" w:cstheme="minorBidi"/>
      <w:color w:val="auto"/>
    </w:rPr>
  </w:style>
  <w:style w:type="paragraph" w:customStyle="1" w:styleId="CM3">
    <w:name w:val="CM3"/>
    <w:basedOn w:val="Default"/>
    <w:next w:val="Default"/>
    <w:uiPriority w:val="99"/>
    <w:rsid w:val="00F95D61"/>
    <w:pPr>
      <w:widowControl w:val="0"/>
    </w:pPr>
    <w:rPr>
      <w:rFonts w:ascii="Georgia" w:hAnsi="Georgia" w:cstheme="minorBidi"/>
      <w:color w:val="auto"/>
    </w:rPr>
  </w:style>
  <w:style w:type="paragraph" w:customStyle="1" w:styleId="CM4">
    <w:name w:val="CM4"/>
    <w:basedOn w:val="Default"/>
    <w:next w:val="Default"/>
    <w:uiPriority w:val="99"/>
    <w:rsid w:val="00F95D61"/>
    <w:pPr>
      <w:widowControl w:val="0"/>
      <w:spacing w:line="233" w:lineRule="atLeast"/>
    </w:pPr>
    <w:rPr>
      <w:rFonts w:ascii="Georgia" w:hAnsi="Georgia" w:cstheme="minorBidi"/>
      <w:color w:val="auto"/>
    </w:rPr>
  </w:style>
  <w:style w:type="paragraph" w:customStyle="1" w:styleId="CM5">
    <w:name w:val="CM5"/>
    <w:basedOn w:val="Default"/>
    <w:next w:val="Default"/>
    <w:uiPriority w:val="99"/>
    <w:rsid w:val="00F95D61"/>
    <w:pPr>
      <w:widowControl w:val="0"/>
    </w:pPr>
    <w:rPr>
      <w:rFonts w:ascii="Georgia" w:hAnsi="Georgia" w:cstheme="minorBidi"/>
      <w:color w:val="auto"/>
    </w:rPr>
  </w:style>
  <w:style w:type="paragraph" w:customStyle="1" w:styleId="CM6">
    <w:name w:val="CM6"/>
    <w:basedOn w:val="Default"/>
    <w:next w:val="Default"/>
    <w:uiPriority w:val="99"/>
    <w:rsid w:val="00F95D61"/>
    <w:pPr>
      <w:widowControl w:val="0"/>
      <w:spacing w:line="260" w:lineRule="atLeast"/>
    </w:pPr>
    <w:rPr>
      <w:rFonts w:ascii="Georgia" w:hAnsi="Georgia" w:cstheme="minorBidi"/>
      <w:color w:val="auto"/>
    </w:rPr>
  </w:style>
  <w:style w:type="paragraph" w:customStyle="1" w:styleId="CM7">
    <w:name w:val="CM7"/>
    <w:basedOn w:val="Default"/>
    <w:next w:val="Default"/>
    <w:uiPriority w:val="99"/>
    <w:rsid w:val="00F95D61"/>
    <w:pPr>
      <w:widowControl w:val="0"/>
      <w:spacing w:line="256" w:lineRule="atLeast"/>
    </w:pPr>
    <w:rPr>
      <w:rFonts w:ascii="Georgia" w:hAnsi="Georgia" w:cstheme="minorBidi"/>
      <w:color w:val="auto"/>
    </w:rPr>
  </w:style>
  <w:style w:type="paragraph" w:customStyle="1" w:styleId="CM8">
    <w:name w:val="CM8"/>
    <w:basedOn w:val="Default"/>
    <w:next w:val="Default"/>
    <w:uiPriority w:val="99"/>
    <w:rsid w:val="00F95D61"/>
    <w:pPr>
      <w:widowControl w:val="0"/>
      <w:spacing w:line="253" w:lineRule="atLeast"/>
    </w:pPr>
    <w:rPr>
      <w:rFonts w:ascii="Georgia" w:hAnsi="Georgia" w:cstheme="minorBidi"/>
      <w:color w:val="auto"/>
    </w:rPr>
  </w:style>
  <w:style w:type="paragraph" w:customStyle="1" w:styleId="CM10">
    <w:name w:val="CM10"/>
    <w:basedOn w:val="Default"/>
    <w:next w:val="Default"/>
    <w:uiPriority w:val="99"/>
    <w:rsid w:val="00F95D61"/>
    <w:pPr>
      <w:widowControl w:val="0"/>
      <w:spacing w:line="258" w:lineRule="atLeast"/>
    </w:pPr>
    <w:rPr>
      <w:rFonts w:ascii="Georgia" w:hAnsi="Georgia" w:cstheme="minorBidi"/>
      <w:color w:val="auto"/>
    </w:rPr>
  </w:style>
  <w:style w:type="paragraph" w:customStyle="1" w:styleId="CM12">
    <w:name w:val="CM12"/>
    <w:basedOn w:val="Default"/>
    <w:next w:val="Default"/>
    <w:uiPriority w:val="99"/>
    <w:rsid w:val="00F95D61"/>
    <w:pPr>
      <w:widowControl w:val="0"/>
    </w:pPr>
    <w:rPr>
      <w:rFonts w:ascii="Georgia" w:hAnsi="Georgia" w:cstheme="minorBidi"/>
      <w:color w:val="auto"/>
    </w:rPr>
  </w:style>
  <w:style w:type="paragraph" w:customStyle="1" w:styleId="CM13">
    <w:name w:val="CM13"/>
    <w:basedOn w:val="Default"/>
    <w:next w:val="Default"/>
    <w:uiPriority w:val="99"/>
    <w:rsid w:val="00F95D61"/>
    <w:pPr>
      <w:widowControl w:val="0"/>
      <w:spacing w:line="258" w:lineRule="atLeast"/>
    </w:pPr>
    <w:rPr>
      <w:rFonts w:ascii="Georgia" w:hAnsi="Georgia" w:cstheme="minorBidi"/>
      <w:color w:val="auto"/>
    </w:rPr>
  </w:style>
  <w:style w:type="paragraph" w:customStyle="1" w:styleId="CM11">
    <w:name w:val="CM11"/>
    <w:basedOn w:val="Default"/>
    <w:next w:val="Default"/>
    <w:uiPriority w:val="99"/>
    <w:rsid w:val="00F95D61"/>
    <w:pPr>
      <w:widowControl w:val="0"/>
    </w:pPr>
    <w:rPr>
      <w:rFonts w:ascii="Georgia" w:hAnsi="Georgia" w:cstheme="minorBidi"/>
      <w:color w:val="auto"/>
    </w:rPr>
  </w:style>
  <w:style w:type="paragraph" w:customStyle="1" w:styleId="CM14">
    <w:name w:val="CM14"/>
    <w:basedOn w:val="Default"/>
    <w:next w:val="Default"/>
    <w:uiPriority w:val="99"/>
    <w:rsid w:val="00F95D61"/>
    <w:pPr>
      <w:widowControl w:val="0"/>
      <w:spacing w:line="260" w:lineRule="atLeast"/>
    </w:pPr>
    <w:rPr>
      <w:rFonts w:ascii="Georgia" w:hAnsi="Georgia" w:cstheme="minorBidi"/>
      <w:color w:val="auto"/>
    </w:rPr>
  </w:style>
  <w:style w:type="paragraph" w:customStyle="1" w:styleId="CM18">
    <w:name w:val="CM18"/>
    <w:basedOn w:val="Default"/>
    <w:next w:val="Default"/>
    <w:uiPriority w:val="99"/>
    <w:rsid w:val="00F95D61"/>
    <w:pPr>
      <w:widowControl w:val="0"/>
    </w:pPr>
    <w:rPr>
      <w:rFonts w:ascii="Georgia" w:hAnsi="Georgia" w:cstheme="minorBidi"/>
      <w:color w:val="auto"/>
    </w:rPr>
  </w:style>
  <w:style w:type="paragraph" w:customStyle="1" w:styleId="CM78">
    <w:name w:val="CM78"/>
    <w:basedOn w:val="Default"/>
    <w:next w:val="Default"/>
    <w:uiPriority w:val="99"/>
    <w:rsid w:val="00F95D61"/>
    <w:pPr>
      <w:widowControl w:val="0"/>
    </w:pPr>
    <w:rPr>
      <w:rFonts w:ascii="Georgia" w:hAnsi="Georgia" w:cstheme="minorBidi"/>
      <w:color w:val="auto"/>
    </w:rPr>
  </w:style>
  <w:style w:type="paragraph" w:customStyle="1" w:styleId="CM19">
    <w:name w:val="CM19"/>
    <w:basedOn w:val="Default"/>
    <w:next w:val="Default"/>
    <w:uiPriority w:val="99"/>
    <w:rsid w:val="00F95D61"/>
    <w:pPr>
      <w:widowControl w:val="0"/>
    </w:pPr>
    <w:rPr>
      <w:rFonts w:ascii="Georgia" w:hAnsi="Georgia" w:cstheme="minorBidi"/>
      <w:color w:val="auto"/>
    </w:rPr>
  </w:style>
  <w:style w:type="paragraph" w:customStyle="1" w:styleId="CM75">
    <w:name w:val="CM75"/>
    <w:basedOn w:val="Default"/>
    <w:next w:val="Default"/>
    <w:uiPriority w:val="99"/>
    <w:rsid w:val="00F95D61"/>
    <w:pPr>
      <w:widowControl w:val="0"/>
    </w:pPr>
    <w:rPr>
      <w:rFonts w:ascii="Georgia" w:hAnsi="Georgia" w:cstheme="minorBidi"/>
      <w:color w:val="auto"/>
    </w:rPr>
  </w:style>
  <w:style w:type="paragraph" w:customStyle="1" w:styleId="CM76">
    <w:name w:val="CM76"/>
    <w:basedOn w:val="Default"/>
    <w:next w:val="Default"/>
    <w:uiPriority w:val="99"/>
    <w:rsid w:val="00F95D61"/>
    <w:pPr>
      <w:widowControl w:val="0"/>
    </w:pPr>
    <w:rPr>
      <w:rFonts w:ascii="Georgia" w:hAnsi="Georgia" w:cstheme="minorBidi"/>
      <w:color w:val="auto"/>
    </w:rPr>
  </w:style>
  <w:style w:type="paragraph" w:customStyle="1" w:styleId="CM22">
    <w:name w:val="CM22"/>
    <w:basedOn w:val="Default"/>
    <w:next w:val="Default"/>
    <w:uiPriority w:val="99"/>
    <w:rsid w:val="00F95D61"/>
    <w:pPr>
      <w:widowControl w:val="0"/>
    </w:pPr>
    <w:rPr>
      <w:rFonts w:ascii="Georgia" w:hAnsi="Georgia" w:cstheme="minorBidi"/>
      <w:color w:val="auto"/>
    </w:rPr>
  </w:style>
  <w:style w:type="paragraph" w:customStyle="1" w:styleId="CM28">
    <w:name w:val="CM28"/>
    <w:basedOn w:val="Default"/>
    <w:next w:val="Default"/>
    <w:uiPriority w:val="99"/>
    <w:rsid w:val="00F95D61"/>
    <w:pPr>
      <w:widowControl w:val="0"/>
      <w:spacing w:line="251" w:lineRule="atLeast"/>
    </w:pPr>
    <w:rPr>
      <w:rFonts w:ascii="Georgia" w:hAnsi="Georgia" w:cstheme="minorBidi"/>
      <w:color w:val="auto"/>
    </w:rPr>
  </w:style>
  <w:style w:type="paragraph" w:customStyle="1" w:styleId="CM29">
    <w:name w:val="CM29"/>
    <w:basedOn w:val="Default"/>
    <w:next w:val="Default"/>
    <w:uiPriority w:val="99"/>
    <w:rsid w:val="00F95D61"/>
    <w:pPr>
      <w:widowControl w:val="0"/>
      <w:spacing w:line="233" w:lineRule="atLeast"/>
    </w:pPr>
    <w:rPr>
      <w:rFonts w:ascii="Georgia" w:hAnsi="Georgia" w:cstheme="minorBidi"/>
      <w:color w:val="auto"/>
    </w:rPr>
  </w:style>
  <w:style w:type="paragraph" w:customStyle="1" w:styleId="CM31">
    <w:name w:val="CM31"/>
    <w:basedOn w:val="Default"/>
    <w:next w:val="Default"/>
    <w:uiPriority w:val="99"/>
    <w:rsid w:val="00F95D61"/>
    <w:pPr>
      <w:widowControl w:val="0"/>
      <w:spacing w:line="251" w:lineRule="atLeast"/>
    </w:pPr>
    <w:rPr>
      <w:rFonts w:ascii="Georgia" w:hAnsi="Georgia" w:cstheme="minorBidi"/>
      <w:color w:val="auto"/>
    </w:rPr>
  </w:style>
  <w:style w:type="paragraph" w:customStyle="1" w:styleId="CM77">
    <w:name w:val="CM77"/>
    <w:basedOn w:val="Default"/>
    <w:next w:val="Default"/>
    <w:uiPriority w:val="99"/>
    <w:rsid w:val="00F95D61"/>
    <w:pPr>
      <w:widowControl w:val="0"/>
    </w:pPr>
    <w:rPr>
      <w:rFonts w:ascii="Georgia" w:hAnsi="Georgia" w:cstheme="minorBidi"/>
      <w:color w:val="auto"/>
    </w:rPr>
  </w:style>
  <w:style w:type="paragraph" w:customStyle="1" w:styleId="CM32">
    <w:name w:val="CM32"/>
    <w:basedOn w:val="Default"/>
    <w:next w:val="Default"/>
    <w:uiPriority w:val="99"/>
    <w:rsid w:val="00F95D61"/>
    <w:pPr>
      <w:widowControl w:val="0"/>
      <w:spacing w:line="251" w:lineRule="atLeast"/>
    </w:pPr>
    <w:rPr>
      <w:rFonts w:ascii="Georgia" w:hAnsi="Georgia" w:cstheme="minorBidi"/>
      <w:color w:val="auto"/>
    </w:rPr>
  </w:style>
  <w:style w:type="paragraph" w:customStyle="1" w:styleId="CM33">
    <w:name w:val="CM33"/>
    <w:basedOn w:val="Default"/>
    <w:next w:val="Default"/>
    <w:uiPriority w:val="99"/>
    <w:rsid w:val="00F95D61"/>
    <w:pPr>
      <w:widowControl w:val="0"/>
      <w:spacing w:line="258" w:lineRule="atLeast"/>
    </w:pPr>
    <w:rPr>
      <w:rFonts w:ascii="Georgia" w:hAnsi="Georgia" w:cstheme="minorBidi"/>
      <w:color w:val="auto"/>
    </w:rPr>
  </w:style>
  <w:style w:type="paragraph" w:customStyle="1" w:styleId="CM34">
    <w:name w:val="CM34"/>
    <w:basedOn w:val="Default"/>
    <w:next w:val="Default"/>
    <w:uiPriority w:val="99"/>
    <w:rsid w:val="00F95D61"/>
    <w:pPr>
      <w:widowControl w:val="0"/>
      <w:spacing w:line="218" w:lineRule="atLeast"/>
    </w:pPr>
    <w:rPr>
      <w:rFonts w:ascii="Georgia" w:hAnsi="Georgia" w:cstheme="minorBidi"/>
      <w:color w:val="auto"/>
    </w:rPr>
  </w:style>
  <w:style w:type="paragraph" w:customStyle="1" w:styleId="CM17">
    <w:name w:val="CM17"/>
    <w:basedOn w:val="Default"/>
    <w:next w:val="Default"/>
    <w:uiPriority w:val="99"/>
    <w:rsid w:val="00F95D61"/>
    <w:pPr>
      <w:widowControl w:val="0"/>
      <w:spacing w:line="256" w:lineRule="atLeast"/>
    </w:pPr>
    <w:rPr>
      <w:rFonts w:ascii="Georgia" w:hAnsi="Georgia" w:cstheme="minorBidi"/>
      <w:color w:val="auto"/>
    </w:rPr>
  </w:style>
  <w:style w:type="paragraph" w:customStyle="1" w:styleId="CM15">
    <w:name w:val="CM15"/>
    <w:basedOn w:val="Default"/>
    <w:next w:val="Default"/>
    <w:uiPriority w:val="99"/>
    <w:rsid w:val="00F95D61"/>
    <w:pPr>
      <w:widowControl w:val="0"/>
      <w:spacing w:line="256" w:lineRule="atLeast"/>
    </w:pPr>
    <w:rPr>
      <w:rFonts w:ascii="Georgia" w:hAnsi="Georgia" w:cstheme="minorBidi"/>
      <w:color w:val="auto"/>
    </w:rPr>
  </w:style>
  <w:style w:type="paragraph" w:customStyle="1" w:styleId="CM83">
    <w:name w:val="CM83"/>
    <w:basedOn w:val="Default"/>
    <w:next w:val="Default"/>
    <w:uiPriority w:val="99"/>
    <w:rsid w:val="00F95D61"/>
    <w:pPr>
      <w:widowControl w:val="0"/>
    </w:pPr>
    <w:rPr>
      <w:rFonts w:ascii="Georgia" w:hAnsi="Georgia" w:cstheme="minorBidi"/>
      <w:color w:val="auto"/>
    </w:rPr>
  </w:style>
  <w:style w:type="paragraph" w:customStyle="1" w:styleId="CM37">
    <w:name w:val="CM37"/>
    <w:basedOn w:val="Default"/>
    <w:next w:val="Default"/>
    <w:uiPriority w:val="99"/>
    <w:rsid w:val="00F95D61"/>
    <w:pPr>
      <w:widowControl w:val="0"/>
    </w:pPr>
    <w:rPr>
      <w:rFonts w:ascii="Georgia" w:hAnsi="Georgia" w:cstheme="minorBidi"/>
      <w:color w:val="auto"/>
    </w:rPr>
  </w:style>
  <w:style w:type="paragraph" w:customStyle="1" w:styleId="CM16">
    <w:name w:val="CM16"/>
    <w:basedOn w:val="Default"/>
    <w:next w:val="Default"/>
    <w:uiPriority w:val="99"/>
    <w:rsid w:val="00F95D61"/>
    <w:pPr>
      <w:widowControl w:val="0"/>
    </w:pPr>
    <w:rPr>
      <w:rFonts w:ascii="Georgia" w:hAnsi="Georgia" w:cstheme="minorBidi"/>
      <w:color w:val="auto"/>
    </w:rPr>
  </w:style>
  <w:style w:type="paragraph" w:customStyle="1" w:styleId="CM80">
    <w:name w:val="CM80"/>
    <w:basedOn w:val="Default"/>
    <w:next w:val="Default"/>
    <w:uiPriority w:val="99"/>
    <w:rsid w:val="00F95D61"/>
    <w:pPr>
      <w:widowControl w:val="0"/>
    </w:pPr>
    <w:rPr>
      <w:rFonts w:ascii="Georgia" w:hAnsi="Georgia" w:cstheme="minorBidi"/>
      <w:color w:val="auto"/>
    </w:rPr>
  </w:style>
  <w:style w:type="paragraph" w:customStyle="1" w:styleId="CM27">
    <w:name w:val="CM27"/>
    <w:basedOn w:val="Default"/>
    <w:next w:val="Default"/>
    <w:uiPriority w:val="99"/>
    <w:rsid w:val="00F95D61"/>
    <w:pPr>
      <w:widowControl w:val="0"/>
    </w:pPr>
    <w:rPr>
      <w:rFonts w:ascii="Georgia" w:hAnsi="Georgia" w:cstheme="minorBidi"/>
      <w:color w:val="auto"/>
    </w:rPr>
  </w:style>
  <w:style w:type="paragraph" w:customStyle="1" w:styleId="CM73">
    <w:name w:val="CM73"/>
    <w:basedOn w:val="Default"/>
    <w:next w:val="Default"/>
    <w:uiPriority w:val="99"/>
    <w:rsid w:val="00F95D61"/>
    <w:pPr>
      <w:widowControl w:val="0"/>
    </w:pPr>
    <w:rPr>
      <w:rFonts w:ascii="Georgia" w:hAnsi="Georgia" w:cstheme="minorBidi"/>
      <w:color w:val="auto"/>
    </w:rPr>
  </w:style>
  <w:style w:type="paragraph" w:customStyle="1" w:styleId="CM46">
    <w:name w:val="CM46"/>
    <w:basedOn w:val="Default"/>
    <w:next w:val="Default"/>
    <w:uiPriority w:val="99"/>
    <w:rsid w:val="00F95D61"/>
    <w:pPr>
      <w:widowControl w:val="0"/>
      <w:spacing w:line="260" w:lineRule="atLeast"/>
    </w:pPr>
    <w:rPr>
      <w:rFonts w:ascii="Georgia" w:hAnsi="Georgia" w:cstheme="minorBidi"/>
      <w:color w:val="auto"/>
    </w:rPr>
  </w:style>
  <w:style w:type="paragraph" w:customStyle="1" w:styleId="CM88">
    <w:name w:val="CM88"/>
    <w:basedOn w:val="Default"/>
    <w:next w:val="Default"/>
    <w:uiPriority w:val="99"/>
    <w:rsid w:val="00F95D61"/>
    <w:pPr>
      <w:widowControl w:val="0"/>
    </w:pPr>
    <w:rPr>
      <w:rFonts w:ascii="Georgia" w:hAnsi="Georgia" w:cstheme="minorBidi"/>
      <w:color w:val="auto"/>
    </w:rPr>
  </w:style>
  <w:style w:type="paragraph" w:customStyle="1" w:styleId="CM9">
    <w:name w:val="CM9"/>
    <w:basedOn w:val="Default"/>
    <w:next w:val="Default"/>
    <w:uiPriority w:val="99"/>
    <w:rsid w:val="00F95D61"/>
    <w:pPr>
      <w:widowControl w:val="0"/>
      <w:spacing w:line="258" w:lineRule="atLeast"/>
    </w:pPr>
    <w:rPr>
      <w:rFonts w:ascii="Georgia" w:hAnsi="Georgia" w:cstheme="minorBidi"/>
      <w:color w:val="auto"/>
    </w:rPr>
  </w:style>
  <w:style w:type="paragraph" w:customStyle="1" w:styleId="CM50">
    <w:name w:val="CM50"/>
    <w:basedOn w:val="Default"/>
    <w:next w:val="Default"/>
    <w:uiPriority w:val="99"/>
    <w:rsid w:val="00F95D61"/>
    <w:pPr>
      <w:widowControl w:val="0"/>
      <w:spacing w:line="251" w:lineRule="atLeast"/>
    </w:pPr>
    <w:rPr>
      <w:rFonts w:ascii="Georgia" w:hAnsi="Georgia" w:cstheme="minorBidi"/>
      <w:color w:val="auto"/>
    </w:rPr>
  </w:style>
  <w:style w:type="paragraph" w:customStyle="1" w:styleId="CM39">
    <w:name w:val="CM39"/>
    <w:basedOn w:val="Default"/>
    <w:next w:val="Default"/>
    <w:uiPriority w:val="99"/>
    <w:rsid w:val="00F95D61"/>
    <w:pPr>
      <w:widowControl w:val="0"/>
      <w:spacing w:line="251" w:lineRule="atLeast"/>
    </w:pPr>
    <w:rPr>
      <w:rFonts w:ascii="Georgia" w:hAnsi="Georgia" w:cstheme="minorBidi"/>
      <w:color w:val="auto"/>
    </w:rPr>
  </w:style>
  <w:style w:type="paragraph" w:customStyle="1" w:styleId="CM55">
    <w:name w:val="CM55"/>
    <w:basedOn w:val="Default"/>
    <w:next w:val="Default"/>
    <w:uiPriority w:val="99"/>
    <w:rsid w:val="00F95D61"/>
    <w:pPr>
      <w:widowControl w:val="0"/>
      <w:spacing w:line="251" w:lineRule="atLeast"/>
    </w:pPr>
    <w:rPr>
      <w:rFonts w:ascii="Georgia" w:hAnsi="Georgia" w:cstheme="minorBidi"/>
      <w:color w:val="auto"/>
    </w:rPr>
  </w:style>
  <w:style w:type="paragraph" w:customStyle="1" w:styleId="CM62">
    <w:name w:val="CM62"/>
    <w:basedOn w:val="Default"/>
    <w:next w:val="Default"/>
    <w:uiPriority w:val="99"/>
    <w:rsid w:val="00F95D61"/>
    <w:pPr>
      <w:widowControl w:val="0"/>
      <w:spacing w:line="251" w:lineRule="atLeast"/>
    </w:pPr>
    <w:rPr>
      <w:rFonts w:ascii="Georgia" w:hAnsi="Georgia" w:cstheme="minorBidi"/>
      <w:color w:val="auto"/>
    </w:rPr>
  </w:style>
  <w:style w:type="paragraph" w:customStyle="1" w:styleId="CM63">
    <w:name w:val="CM63"/>
    <w:basedOn w:val="Default"/>
    <w:next w:val="Default"/>
    <w:uiPriority w:val="99"/>
    <w:rsid w:val="00F95D61"/>
    <w:pPr>
      <w:widowControl w:val="0"/>
      <w:spacing w:line="251" w:lineRule="atLeast"/>
    </w:pPr>
    <w:rPr>
      <w:rFonts w:ascii="Georgia" w:hAnsi="Georgia" w:cstheme="minorBidi"/>
      <w:color w:val="auto"/>
    </w:rPr>
  </w:style>
  <w:style w:type="paragraph" w:customStyle="1" w:styleId="CM92">
    <w:name w:val="CM92"/>
    <w:basedOn w:val="Default"/>
    <w:next w:val="Default"/>
    <w:uiPriority w:val="99"/>
    <w:rsid w:val="00F95D61"/>
    <w:pPr>
      <w:widowControl w:val="0"/>
    </w:pPr>
    <w:rPr>
      <w:rFonts w:ascii="Georgia" w:hAnsi="Georgia" w:cstheme="minorBidi"/>
      <w:color w:val="auto"/>
    </w:rPr>
  </w:style>
  <w:style w:type="paragraph" w:customStyle="1" w:styleId="CM64">
    <w:name w:val="CM64"/>
    <w:basedOn w:val="Default"/>
    <w:next w:val="Default"/>
    <w:uiPriority w:val="99"/>
    <w:rsid w:val="00F95D61"/>
    <w:pPr>
      <w:widowControl w:val="0"/>
    </w:pPr>
    <w:rPr>
      <w:rFonts w:ascii="Georgia" w:hAnsi="Georgia" w:cstheme="minorBidi"/>
      <w:color w:val="auto"/>
    </w:rPr>
  </w:style>
  <w:style w:type="paragraph" w:customStyle="1" w:styleId="CM81">
    <w:name w:val="CM81"/>
    <w:basedOn w:val="Default"/>
    <w:next w:val="Default"/>
    <w:uiPriority w:val="99"/>
    <w:rsid w:val="00F95D61"/>
    <w:pPr>
      <w:widowControl w:val="0"/>
    </w:pPr>
    <w:rPr>
      <w:rFonts w:ascii="Georgia" w:hAnsi="Georgia" w:cstheme="minorBidi"/>
      <w:color w:val="auto"/>
    </w:rPr>
  </w:style>
  <w:style w:type="paragraph" w:customStyle="1" w:styleId="CM66">
    <w:name w:val="CM66"/>
    <w:basedOn w:val="Default"/>
    <w:next w:val="Default"/>
    <w:uiPriority w:val="99"/>
    <w:rsid w:val="00F95D61"/>
    <w:pPr>
      <w:widowControl w:val="0"/>
      <w:spacing w:line="208" w:lineRule="atLeast"/>
    </w:pPr>
    <w:rPr>
      <w:rFonts w:ascii="Georgia" w:hAnsi="Georgia" w:cstheme="minorBidi"/>
      <w:color w:val="auto"/>
    </w:rPr>
  </w:style>
  <w:style w:type="paragraph" w:customStyle="1" w:styleId="CM67">
    <w:name w:val="CM67"/>
    <w:basedOn w:val="Default"/>
    <w:next w:val="Default"/>
    <w:uiPriority w:val="99"/>
    <w:rsid w:val="00F95D61"/>
    <w:pPr>
      <w:widowControl w:val="0"/>
    </w:pPr>
    <w:rPr>
      <w:rFonts w:ascii="Georgia" w:hAnsi="Georgia" w:cstheme="minorBidi"/>
      <w:color w:val="auto"/>
    </w:rPr>
  </w:style>
  <w:style w:type="paragraph" w:customStyle="1" w:styleId="CM35">
    <w:name w:val="CM35"/>
    <w:basedOn w:val="Default"/>
    <w:next w:val="Default"/>
    <w:uiPriority w:val="99"/>
    <w:rsid w:val="00F95D61"/>
    <w:pPr>
      <w:widowControl w:val="0"/>
    </w:pPr>
    <w:rPr>
      <w:rFonts w:ascii="Georgia" w:hAnsi="Georgia" w:cstheme="minorBidi"/>
      <w:color w:val="auto"/>
    </w:rPr>
  </w:style>
  <w:style w:type="paragraph" w:customStyle="1" w:styleId="CM41">
    <w:name w:val="CM41"/>
    <w:basedOn w:val="Default"/>
    <w:next w:val="Default"/>
    <w:uiPriority w:val="99"/>
    <w:rsid w:val="00F95D61"/>
    <w:pPr>
      <w:widowControl w:val="0"/>
    </w:pPr>
    <w:rPr>
      <w:rFonts w:ascii="Georgia" w:hAnsi="Georgia" w:cstheme="minorBidi"/>
      <w:color w:val="auto"/>
    </w:rPr>
  </w:style>
  <w:style w:type="paragraph" w:customStyle="1" w:styleId="CM38">
    <w:name w:val="CM38"/>
    <w:basedOn w:val="Default"/>
    <w:next w:val="Default"/>
    <w:uiPriority w:val="99"/>
    <w:rsid w:val="00F95D61"/>
    <w:pPr>
      <w:widowControl w:val="0"/>
    </w:pPr>
    <w:rPr>
      <w:rFonts w:ascii="Georgia" w:hAnsi="Georgia" w:cstheme="minorBidi"/>
      <w:color w:val="auto"/>
    </w:rPr>
  </w:style>
  <w:style w:type="character" w:styleId="CommentReference">
    <w:name w:val="annotation reference"/>
    <w:basedOn w:val="DefaultParagraphFont"/>
    <w:rsid w:val="00F95D61"/>
    <w:rPr>
      <w:sz w:val="16"/>
      <w:szCs w:val="16"/>
    </w:rPr>
  </w:style>
  <w:style w:type="paragraph" w:styleId="CommentText">
    <w:name w:val="annotation text"/>
    <w:basedOn w:val="Normal"/>
    <w:link w:val="CommentTextChar"/>
    <w:rsid w:val="00F95D61"/>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F95D6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F95D61"/>
    <w:rPr>
      <w:b/>
      <w:bCs/>
    </w:rPr>
  </w:style>
  <w:style w:type="character" w:customStyle="1" w:styleId="CommentSubjectChar">
    <w:name w:val="Comment Subject Char"/>
    <w:basedOn w:val="CommentTextChar"/>
    <w:link w:val="CommentSubject"/>
    <w:rsid w:val="00F95D61"/>
    <w:rPr>
      <w:rFonts w:ascii="Times New Roman" w:eastAsia="Times New Roman" w:hAnsi="Times New Roman" w:cs="Times New Roman"/>
      <w:b/>
      <w:bCs/>
      <w:sz w:val="20"/>
      <w:szCs w:val="20"/>
    </w:rPr>
  </w:style>
  <w:style w:type="paragraph" w:styleId="Revision">
    <w:name w:val="Revision"/>
    <w:hidden/>
    <w:uiPriority w:val="99"/>
    <w:semiHidden/>
    <w:rsid w:val="008309AB"/>
    <w:pPr>
      <w:spacing w:after="0" w:line="240" w:lineRule="auto"/>
    </w:pPr>
  </w:style>
  <w:style w:type="paragraph" w:styleId="Index1">
    <w:name w:val="index 1"/>
    <w:basedOn w:val="Normal"/>
    <w:next w:val="Normal"/>
    <w:autoRedefine/>
    <w:uiPriority w:val="99"/>
    <w:unhideWhenUsed/>
    <w:rsid w:val="008814D5"/>
    <w:pPr>
      <w:spacing w:after="0"/>
      <w:ind w:left="220" w:hanging="220"/>
    </w:pPr>
    <w:rPr>
      <w:rFonts w:cstheme="minorHAnsi"/>
      <w:sz w:val="18"/>
      <w:szCs w:val="18"/>
    </w:rPr>
  </w:style>
  <w:style w:type="paragraph" w:styleId="Index2">
    <w:name w:val="index 2"/>
    <w:basedOn w:val="Normal"/>
    <w:next w:val="Normal"/>
    <w:autoRedefine/>
    <w:uiPriority w:val="99"/>
    <w:unhideWhenUsed/>
    <w:rsid w:val="008814D5"/>
    <w:pPr>
      <w:spacing w:after="0"/>
      <w:ind w:left="440" w:hanging="220"/>
    </w:pPr>
    <w:rPr>
      <w:rFonts w:cstheme="minorHAnsi"/>
      <w:sz w:val="18"/>
      <w:szCs w:val="18"/>
    </w:rPr>
  </w:style>
  <w:style w:type="paragraph" w:styleId="Index3">
    <w:name w:val="index 3"/>
    <w:basedOn w:val="Normal"/>
    <w:next w:val="Normal"/>
    <w:autoRedefine/>
    <w:uiPriority w:val="99"/>
    <w:unhideWhenUsed/>
    <w:rsid w:val="008814D5"/>
    <w:pPr>
      <w:spacing w:after="0"/>
      <w:ind w:left="660" w:hanging="220"/>
    </w:pPr>
    <w:rPr>
      <w:rFonts w:cstheme="minorHAnsi"/>
      <w:sz w:val="18"/>
      <w:szCs w:val="18"/>
    </w:rPr>
  </w:style>
  <w:style w:type="paragraph" w:styleId="Index4">
    <w:name w:val="index 4"/>
    <w:basedOn w:val="Normal"/>
    <w:next w:val="Normal"/>
    <w:autoRedefine/>
    <w:uiPriority w:val="99"/>
    <w:unhideWhenUsed/>
    <w:rsid w:val="008814D5"/>
    <w:pPr>
      <w:spacing w:after="0"/>
      <w:ind w:left="880" w:hanging="220"/>
    </w:pPr>
    <w:rPr>
      <w:rFonts w:cstheme="minorHAnsi"/>
      <w:sz w:val="18"/>
      <w:szCs w:val="18"/>
    </w:rPr>
  </w:style>
  <w:style w:type="paragraph" w:styleId="Index5">
    <w:name w:val="index 5"/>
    <w:basedOn w:val="Normal"/>
    <w:next w:val="Normal"/>
    <w:autoRedefine/>
    <w:uiPriority w:val="99"/>
    <w:unhideWhenUsed/>
    <w:rsid w:val="008814D5"/>
    <w:pPr>
      <w:spacing w:after="0"/>
      <w:ind w:left="1100" w:hanging="220"/>
    </w:pPr>
    <w:rPr>
      <w:rFonts w:cstheme="minorHAnsi"/>
      <w:sz w:val="18"/>
      <w:szCs w:val="18"/>
    </w:rPr>
  </w:style>
  <w:style w:type="paragraph" w:styleId="Index6">
    <w:name w:val="index 6"/>
    <w:basedOn w:val="Normal"/>
    <w:next w:val="Normal"/>
    <w:autoRedefine/>
    <w:uiPriority w:val="99"/>
    <w:unhideWhenUsed/>
    <w:rsid w:val="008814D5"/>
    <w:pPr>
      <w:spacing w:after="0"/>
      <w:ind w:left="1320" w:hanging="220"/>
    </w:pPr>
    <w:rPr>
      <w:rFonts w:cstheme="minorHAnsi"/>
      <w:sz w:val="18"/>
      <w:szCs w:val="18"/>
    </w:rPr>
  </w:style>
  <w:style w:type="paragraph" w:styleId="Index7">
    <w:name w:val="index 7"/>
    <w:basedOn w:val="Normal"/>
    <w:next w:val="Normal"/>
    <w:autoRedefine/>
    <w:uiPriority w:val="99"/>
    <w:unhideWhenUsed/>
    <w:rsid w:val="008814D5"/>
    <w:pPr>
      <w:spacing w:after="0"/>
      <w:ind w:left="1540" w:hanging="220"/>
    </w:pPr>
    <w:rPr>
      <w:rFonts w:cstheme="minorHAnsi"/>
      <w:sz w:val="18"/>
      <w:szCs w:val="18"/>
    </w:rPr>
  </w:style>
  <w:style w:type="paragraph" w:styleId="Index8">
    <w:name w:val="index 8"/>
    <w:basedOn w:val="Normal"/>
    <w:next w:val="Normal"/>
    <w:autoRedefine/>
    <w:uiPriority w:val="99"/>
    <w:unhideWhenUsed/>
    <w:rsid w:val="008814D5"/>
    <w:pPr>
      <w:spacing w:after="0"/>
      <w:ind w:left="1760" w:hanging="220"/>
    </w:pPr>
    <w:rPr>
      <w:rFonts w:cstheme="minorHAnsi"/>
      <w:sz w:val="18"/>
      <w:szCs w:val="18"/>
    </w:rPr>
  </w:style>
  <w:style w:type="paragraph" w:styleId="Index9">
    <w:name w:val="index 9"/>
    <w:basedOn w:val="Normal"/>
    <w:next w:val="Normal"/>
    <w:autoRedefine/>
    <w:uiPriority w:val="99"/>
    <w:unhideWhenUsed/>
    <w:rsid w:val="008814D5"/>
    <w:pPr>
      <w:spacing w:after="0"/>
      <w:ind w:left="1980" w:hanging="220"/>
    </w:pPr>
    <w:rPr>
      <w:rFonts w:cstheme="minorHAnsi"/>
      <w:sz w:val="18"/>
      <w:szCs w:val="18"/>
    </w:rPr>
  </w:style>
  <w:style w:type="paragraph" w:styleId="IndexHeading">
    <w:name w:val="index heading"/>
    <w:basedOn w:val="Normal"/>
    <w:next w:val="Index1"/>
    <w:uiPriority w:val="99"/>
    <w:unhideWhenUsed/>
    <w:rsid w:val="008814D5"/>
    <w:pPr>
      <w:pBdr>
        <w:top w:val="single" w:sz="12" w:space="0" w:color="auto"/>
      </w:pBdr>
      <w:spacing w:before="360" w:after="240"/>
    </w:pPr>
    <w:rPr>
      <w:rFonts w:cstheme="minorHAnsi"/>
      <w:b/>
      <w:bCs/>
      <w:i/>
      <w:iCs/>
      <w:sz w:val="26"/>
      <w:szCs w:val="26"/>
    </w:rPr>
  </w:style>
  <w:style w:type="paragraph" w:customStyle="1" w:styleId="TableParagraph">
    <w:name w:val="Table Paragraph"/>
    <w:basedOn w:val="Normal"/>
    <w:uiPriority w:val="1"/>
    <w:rsid w:val="00906897"/>
    <w:pPr>
      <w:widowControl w:val="0"/>
      <w:spacing w:after="0" w:line="240" w:lineRule="auto"/>
    </w:pPr>
  </w:style>
  <w:style w:type="character" w:styleId="UnresolvedMention">
    <w:name w:val="Unresolved Mention"/>
    <w:basedOn w:val="DefaultParagraphFont"/>
    <w:uiPriority w:val="99"/>
    <w:semiHidden/>
    <w:unhideWhenUsed/>
    <w:rsid w:val="00801529"/>
    <w:rPr>
      <w:color w:val="605E5C"/>
      <w:shd w:val="clear" w:color="auto" w:fill="E1DFDD"/>
    </w:rPr>
  </w:style>
  <w:style w:type="table" w:styleId="LightList-Accent3">
    <w:name w:val="Light List Accent 3"/>
    <w:basedOn w:val="TableNormal"/>
    <w:uiPriority w:val="61"/>
    <w:rsid w:val="005D10BF"/>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customStyle="1" w:styleId="CharacterStyle2">
    <w:name w:val="Character Style 2"/>
    <w:rsid w:val="00D2085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86260">
      <w:bodyDiv w:val="1"/>
      <w:marLeft w:val="0"/>
      <w:marRight w:val="0"/>
      <w:marTop w:val="0"/>
      <w:marBottom w:val="0"/>
      <w:divBdr>
        <w:top w:val="none" w:sz="0" w:space="0" w:color="auto"/>
        <w:left w:val="none" w:sz="0" w:space="0" w:color="auto"/>
        <w:bottom w:val="none" w:sz="0" w:space="0" w:color="auto"/>
        <w:right w:val="none" w:sz="0" w:space="0" w:color="auto"/>
      </w:divBdr>
    </w:div>
    <w:div w:id="49618597">
      <w:bodyDiv w:val="1"/>
      <w:marLeft w:val="0"/>
      <w:marRight w:val="0"/>
      <w:marTop w:val="0"/>
      <w:marBottom w:val="0"/>
      <w:divBdr>
        <w:top w:val="none" w:sz="0" w:space="0" w:color="auto"/>
        <w:left w:val="none" w:sz="0" w:space="0" w:color="auto"/>
        <w:bottom w:val="none" w:sz="0" w:space="0" w:color="auto"/>
        <w:right w:val="none" w:sz="0" w:space="0" w:color="auto"/>
      </w:divBdr>
    </w:div>
    <w:div w:id="90517322">
      <w:bodyDiv w:val="1"/>
      <w:marLeft w:val="0"/>
      <w:marRight w:val="0"/>
      <w:marTop w:val="0"/>
      <w:marBottom w:val="0"/>
      <w:divBdr>
        <w:top w:val="none" w:sz="0" w:space="0" w:color="auto"/>
        <w:left w:val="none" w:sz="0" w:space="0" w:color="auto"/>
        <w:bottom w:val="none" w:sz="0" w:space="0" w:color="auto"/>
        <w:right w:val="none" w:sz="0" w:space="0" w:color="auto"/>
      </w:divBdr>
    </w:div>
    <w:div w:id="174081508">
      <w:bodyDiv w:val="1"/>
      <w:marLeft w:val="0"/>
      <w:marRight w:val="0"/>
      <w:marTop w:val="0"/>
      <w:marBottom w:val="0"/>
      <w:divBdr>
        <w:top w:val="none" w:sz="0" w:space="0" w:color="auto"/>
        <w:left w:val="none" w:sz="0" w:space="0" w:color="auto"/>
        <w:bottom w:val="none" w:sz="0" w:space="0" w:color="auto"/>
        <w:right w:val="none" w:sz="0" w:space="0" w:color="auto"/>
      </w:divBdr>
    </w:div>
    <w:div w:id="231040824">
      <w:bodyDiv w:val="1"/>
      <w:marLeft w:val="0"/>
      <w:marRight w:val="0"/>
      <w:marTop w:val="0"/>
      <w:marBottom w:val="0"/>
      <w:divBdr>
        <w:top w:val="none" w:sz="0" w:space="0" w:color="auto"/>
        <w:left w:val="none" w:sz="0" w:space="0" w:color="auto"/>
        <w:bottom w:val="none" w:sz="0" w:space="0" w:color="auto"/>
        <w:right w:val="none" w:sz="0" w:space="0" w:color="auto"/>
      </w:divBdr>
    </w:div>
    <w:div w:id="307635857">
      <w:bodyDiv w:val="1"/>
      <w:marLeft w:val="0"/>
      <w:marRight w:val="0"/>
      <w:marTop w:val="0"/>
      <w:marBottom w:val="0"/>
      <w:divBdr>
        <w:top w:val="none" w:sz="0" w:space="0" w:color="auto"/>
        <w:left w:val="none" w:sz="0" w:space="0" w:color="auto"/>
        <w:bottom w:val="none" w:sz="0" w:space="0" w:color="auto"/>
        <w:right w:val="none" w:sz="0" w:space="0" w:color="auto"/>
      </w:divBdr>
    </w:div>
    <w:div w:id="311106388">
      <w:bodyDiv w:val="1"/>
      <w:marLeft w:val="0"/>
      <w:marRight w:val="0"/>
      <w:marTop w:val="0"/>
      <w:marBottom w:val="0"/>
      <w:divBdr>
        <w:top w:val="none" w:sz="0" w:space="0" w:color="auto"/>
        <w:left w:val="none" w:sz="0" w:space="0" w:color="auto"/>
        <w:bottom w:val="none" w:sz="0" w:space="0" w:color="auto"/>
        <w:right w:val="none" w:sz="0" w:space="0" w:color="auto"/>
      </w:divBdr>
    </w:div>
    <w:div w:id="325210661">
      <w:bodyDiv w:val="1"/>
      <w:marLeft w:val="0"/>
      <w:marRight w:val="0"/>
      <w:marTop w:val="0"/>
      <w:marBottom w:val="0"/>
      <w:divBdr>
        <w:top w:val="none" w:sz="0" w:space="0" w:color="auto"/>
        <w:left w:val="none" w:sz="0" w:space="0" w:color="auto"/>
        <w:bottom w:val="none" w:sz="0" w:space="0" w:color="auto"/>
        <w:right w:val="none" w:sz="0" w:space="0" w:color="auto"/>
      </w:divBdr>
    </w:div>
    <w:div w:id="387147594">
      <w:bodyDiv w:val="1"/>
      <w:marLeft w:val="0"/>
      <w:marRight w:val="0"/>
      <w:marTop w:val="0"/>
      <w:marBottom w:val="0"/>
      <w:divBdr>
        <w:top w:val="none" w:sz="0" w:space="0" w:color="auto"/>
        <w:left w:val="none" w:sz="0" w:space="0" w:color="auto"/>
        <w:bottom w:val="none" w:sz="0" w:space="0" w:color="auto"/>
        <w:right w:val="none" w:sz="0" w:space="0" w:color="auto"/>
      </w:divBdr>
    </w:div>
    <w:div w:id="445152100">
      <w:bodyDiv w:val="1"/>
      <w:marLeft w:val="0"/>
      <w:marRight w:val="0"/>
      <w:marTop w:val="0"/>
      <w:marBottom w:val="0"/>
      <w:divBdr>
        <w:top w:val="none" w:sz="0" w:space="0" w:color="auto"/>
        <w:left w:val="none" w:sz="0" w:space="0" w:color="auto"/>
        <w:bottom w:val="none" w:sz="0" w:space="0" w:color="auto"/>
        <w:right w:val="none" w:sz="0" w:space="0" w:color="auto"/>
      </w:divBdr>
    </w:div>
    <w:div w:id="538786438">
      <w:bodyDiv w:val="1"/>
      <w:marLeft w:val="0"/>
      <w:marRight w:val="0"/>
      <w:marTop w:val="0"/>
      <w:marBottom w:val="0"/>
      <w:divBdr>
        <w:top w:val="none" w:sz="0" w:space="0" w:color="auto"/>
        <w:left w:val="none" w:sz="0" w:space="0" w:color="auto"/>
        <w:bottom w:val="none" w:sz="0" w:space="0" w:color="auto"/>
        <w:right w:val="none" w:sz="0" w:space="0" w:color="auto"/>
      </w:divBdr>
    </w:div>
    <w:div w:id="727999222">
      <w:bodyDiv w:val="1"/>
      <w:marLeft w:val="0"/>
      <w:marRight w:val="0"/>
      <w:marTop w:val="0"/>
      <w:marBottom w:val="0"/>
      <w:divBdr>
        <w:top w:val="none" w:sz="0" w:space="0" w:color="auto"/>
        <w:left w:val="none" w:sz="0" w:space="0" w:color="auto"/>
        <w:bottom w:val="none" w:sz="0" w:space="0" w:color="auto"/>
        <w:right w:val="none" w:sz="0" w:space="0" w:color="auto"/>
      </w:divBdr>
    </w:div>
    <w:div w:id="750464411">
      <w:bodyDiv w:val="1"/>
      <w:marLeft w:val="0"/>
      <w:marRight w:val="0"/>
      <w:marTop w:val="0"/>
      <w:marBottom w:val="0"/>
      <w:divBdr>
        <w:top w:val="none" w:sz="0" w:space="0" w:color="auto"/>
        <w:left w:val="none" w:sz="0" w:space="0" w:color="auto"/>
        <w:bottom w:val="none" w:sz="0" w:space="0" w:color="auto"/>
        <w:right w:val="none" w:sz="0" w:space="0" w:color="auto"/>
      </w:divBdr>
    </w:div>
    <w:div w:id="792140788">
      <w:bodyDiv w:val="1"/>
      <w:marLeft w:val="0"/>
      <w:marRight w:val="0"/>
      <w:marTop w:val="0"/>
      <w:marBottom w:val="0"/>
      <w:divBdr>
        <w:top w:val="none" w:sz="0" w:space="0" w:color="auto"/>
        <w:left w:val="none" w:sz="0" w:space="0" w:color="auto"/>
        <w:bottom w:val="none" w:sz="0" w:space="0" w:color="auto"/>
        <w:right w:val="none" w:sz="0" w:space="0" w:color="auto"/>
      </w:divBdr>
    </w:div>
    <w:div w:id="835614293">
      <w:bodyDiv w:val="1"/>
      <w:marLeft w:val="0"/>
      <w:marRight w:val="0"/>
      <w:marTop w:val="0"/>
      <w:marBottom w:val="0"/>
      <w:divBdr>
        <w:top w:val="none" w:sz="0" w:space="0" w:color="auto"/>
        <w:left w:val="none" w:sz="0" w:space="0" w:color="auto"/>
        <w:bottom w:val="none" w:sz="0" w:space="0" w:color="auto"/>
        <w:right w:val="none" w:sz="0" w:space="0" w:color="auto"/>
      </w:divBdr>
    </w:div>
    <w:div w:id="838693706">
      <w:bodyDiv w:val="1"/>
      <w:marLeft w:val="0"/>
      <w:marRight w:val="0"/>
      <w:marTop w:val="0"/>
      <w:marBottom w:val="0"/>
      <w:divBdr>
        <w:top w:val="none" w:sz="0" w:space="0" w:color="auto"/>
        <w:left w:val="none" w:sz="0" w:space="0" w:color="auto"/>
        <w:bottom w:val="none" w:sz="0" w:space="0" w:color="auto"/>
        <w:right w:val="none" w:sz="0" w:space="0" w:color="auto"/>
      </w:divBdr>
    </w:div>
    <w:div w:id="941956747">
      <w:bodyDiv w:val="1"/>
      <w:marLeft w:val="0"/>
      <w:marRight w:val="0"/>
      <w:marTop w:val="0"/>
      <w:marBottom w:val="0"/>
      <w:divBdr>
        <w:top w:val="none" w:sz="0" w:space="0" w:color="auto"/>
        <w:left w:val="none" w:sz="0" w:space="0" w:color="auto"/>
        <w:bottom w:val="none" w:sz="0" w:space="0" w:color="auto"/>
        <w:right w:val="none" w:sz="0" w:space="0" w:color="auto"/>
      </w:divBdr>
    </w:div>
    <w:div w:id="1002701636">
      <w:bodyDiv w:val="1"/>
      <w:marLeft w:val="0"/>
      <w:marRight w:val="0"/>
      <w:marTop w:val="0"/>
      <w:marBottom w:val="0"/>
      <w:divBdr>
        <w:top w:val="none" w:sz="0" w:space="0" w:color="auto"/>
        <w:left w:val="none" w:sz="0" w:space="0" w:color="auto"/>
        <w:bottom w:val="none" w:sz="0" w:space="0" w:color="auto"/>
        <w:right w:val="none" w:sz="0" w:space="0" w:color="auto"/>
      </w:divBdr>
    </w:div>
    <w:div w:id="1020349278">
      <w:bodyDiv w:val="1"/>
      <w:marLeft w:val="0"/>
      <w:marRight w:val="0"/>
      <w:marTop w:val="0"/>
      <w:marBottom w:val="0"/>
      <w:divBdr>
        <w:top w:val="none" w:sz="0" w:space="0" w:color="auto"/>
        <w:left w:val="none" w:sz="0" w:space="0" w:color="auto"/>
        <w:bottom w:val="none" w:sz="0" w:space="0" w:color="auto"/>
        <w:right w:val="none" w:sz="0" w:space="0" w:color="auto"/>
      </w:divBdr>
    </w:div>
    <w:div w:id="1063330851">
      <w:bodyDiv w:val="1"/>
      <w:marLeft w:val="0"/>
      <w:marRight w:val="0"/>
      <w:marTop w:val="0"/>
      <w:marBottom w:val="0"/>
      <w:divBdr>
        <w:top w:val="none" w:sz="0" w:space="0" w:color="auto"/>
        <w:left w:val="none" w:sz="0" w:space="0" w:color="auto"/>
        <w:bottom w:val="none" w:sz="0" w:space="0" w:color="auto"/>
        <w:right w:val="none" w:sz="0" w:space="0" w:color="auto"/>
      </w:divBdr>
    </w:div>
    <w:div w:id="1096292608">
      <w:bodyDiv w:val="1"/>
      <w:marLeft w:val="0"/>
      <w:marRight w:val="0"/>
      <w:marTop w:val="0"/>
      <w:marBottom w:val="0"/>
      <w:divBdr>
        <w:top w:val="none" w:sz="0" w:space="0" w:color="auto"/>
        <w:left w:val="none" w:sz="0" w:space="0" w:color="auto"/>
        <w:bottom w:val="none" w:sz="0" w:space="0" w:color="auto"/>
        <w:right w:val="none" w:sz="0" w:space="0" w:color="auto"/>
      </w:divBdr>
    </w:div>
    <w:div w:id="1165366535">
      <w:bodyDiv w:val="1"/>
      <w:marLeft w:val="0"/>
      <w:marRight w:val="0"/>
      <w:marTop w:val="0"/>
      <w:marBottom w:val="0"/>
      <w:divBdr>
        <w:top w:val="none" w:sz="0" w:space="0" w:color="auto"/>
        <w:left w:val="none" w:sz="0" w:space="0" w:color="auto"/>
        <w:bottom w:val="none" w:sz="0" w:space="0" w:color="auto"/>
        <w:right w:val="none" w:sz="0" w:space="0" w:color="auto"/>
      </w:divBdr>
    </w:div>
    <w:div w:id="1297220456">
      <w:bodyDiv w:val="1"/>
      <w:marLeft w:val="0"/>
      <w:marRight w:val="0"/>
      <w:marTop w:val="0"/>
      <w:marBottom w:val="0"/>
      <w:divBdr>
        <w:top w:val="none" w:sz="0" w:space="0" w:color="auto"/>
        <w:left w:val="none" w:sz="0" w:space="0" w:color="auto"/>
        <w:bottom w:val="none" w:sz="0" w:space="0" w:color="auto"/>
        <w:right w:val="none" w:sz="0" w:space="0" w:color="auto"/>
      </w:divBdr>
    </w:div>
    <w:div w:id="1324969703">
      <w:bodyDiv w:val="1"/>
      <w:marLeft w:val="0"/>
      <w:marRight w:val="0"/>
      <w:marTop w:val="0"/>
      <w:marBottom w:val="0"/>
      <w:divBdr>
        <w:top w:val="none" w:sz="0" w:space="0" w:color="auto"/>
        <w:left w:val="none" w:sz="0" w:space="0" w:color="auto"/>
        <w:bottom w:val="none" w:sz="0" w:space="0" w:color="auto"/>
        <w:right w:val="none" w:sz="0" w:space="0" w:color="auto"/>
      </w:divBdr>
    </w:div>
    <w:div w:id="1517816071">
      <w:bodyDiv w:val="1"/>
      <w:marLeft w:val="0"/>
      <w:marRight w:val="0"/>
      <w:marTop w:val="0"/>
      <w:marBottom w:val="0"/>
      <w:divBdr>
        <w:top w:val="none" w:sz="0" w:space="0" w:color="auto"/>
        <w:left w:val="none" w:sz="0" w:space="0" w:color="auto"/>
        <w:bottom w:val="none" w:sz="0" w:space="0" w:color="auto"/>
        <w:right w:val="none" w:sz="0" w:space="0" w:color="auto"/>
      </w:divBdr>
    </w:div>
    <w:div w:id="1531528063">
      <w:bodyDiv w:val="1"/>
      <w:marLeft w:val="0"/>
      <w:marRight w:val="0"/>
      <w:marTop w:val="0"/>
      <w:marBottom w:val="0"/>
      <w:divBdr>
        <w:top w:val="none" w:sz="0" w:space="0" w:color="auto"/>
        <w:left w:val="none" w:sz="0" w:space="0" w:color="auto"/>
        <w:bottom w:val="none" w:sz="0" w:space="0" w:color="auto"/>
        <w:right w:val="none" w:sz="0" w:space="0" w:color="auto"/>
      </w:divBdr>
    </w:div>
    <w:div w:id="1558392939">
      <w:bodyDiv w:val="1"/>
      <w:marLeft w:val="0"/>
      <w:marRight w:val="0"/>
      <w:marTop w:val="0"/>
      <w:marBottom w:val="0"/>
      <w:divBdr>
        <w:top w:val="none" w:sz="0" w:space="0" w:color="auto"/>
        <w:left w:val="none" w:sz="0" w:space="0" w:color="auto"/>
        <w:bottom w:val="none" w:sz="0" w:space="0" w:color="auto"/>
        <w:right w:val="none" w:sz="0" w:space="0" w:color="auto"/>
      </w:divBdr>
    </w:div>
    <w:div w:id="1693992902">
      <w:bodyDiv w:val="1"/>
      <w:marLeft w:val="0"/>
      <w:marRight w:val="0"/>
      <w:marTop w:val="0"/>
      <w:marBottom w:val="0"/>
      <w:divBdr>
        <w:top w:val="none" w:sz="0" w:space="0" w:color="auto"/>
        <w:left w:val="none" w:sz="0" w:space="0" w:color="auto"/>
        <w:bottom w:val="none" w:sz="0" w:space="0" w:color="auto"/>
        <w:right w:val="none" w:sz="0" w:space="0" w:color="auto"/>
      </w:divBdr>
    </w:div>
    <w:div w:id="1777211679">
      <w:bodyDiv w:val="1"/>
      <w:marLeft w:val="0"/>
      <w:marRight w:val="0"/>
      <w:marTop w:val="0"/>
      <w:marBottom w:val="0"/>
      <w:divBdr>
        <w:top w:val="none" w:sz="0" w:space="0" w:color="auto"/>
        <w:left w:val="none" w:sz="0" w:space="0" w:color="auto"/>
        <w:bottom w:val="none" w:sz="0" w:space="0" w:color="auto"/>
        <w:right w:val="none" w:sz="0" w:space="0" w:color="auto"/>
      </w:divBdr>
    </w:div>
    <w:div w:id="1910191774">
      <w:bodyDiv w:val="1"/>
      <w:marLeft w:val="0"/>
      <w:marRight w:val="0"/>
      <w:marTop w:val="0"/>
      <w:marBottom w:val="0"/>
      <w:divBdr>
        <w:top w:val="none" w:sz="0" w:space="0" w:color="auto"/>
        <w:left w:val="none" w:sz="0" w:space="0" w:color="auto"/>
        <w:bottom w:val="none" w:sz="0" w:space="0" w:color="auto"/>
        <w:right w:val="none" w:sz="0" w:space="0" w:color="auto"/>
      </w:divBdr>
    </w:div>
    <w:div w:id="1940596525">
      <w:bodyDiv w:val="1"/>
      <w:marLeft w:val="0"/>
      <w:marRight w:val="0"/>
      <w:marTop w:val="0"/>
      <w:marBottom w:val="0"/>
      <w:divBdr>
        <w:top w:val="none" w:sz="0" w:space="0" w:color="auto"/>
        <w:left w:val="none" w:sz="0" w:space="0" w:color="auto"/>
        <w:bottom w:val="none" w:sz="0" w:space="0" w:color="auto"/>
        <w:right w:val="none" w:sz="0" w:space="0" w:color="auto"/>
      </w:divBdr>
    </w:div>
    <w:div w:id="2026469865">
      <w:bodyDiv w:val="1"/>
      <w:marLeft w:val="0"/>
      <w:marRight w:val="0"/>
      <w:marTop w:val="0"/>
      <w:marBottom w:val="0"/>
      <w:divBdr>
        <w:top w:val="none" w:sz="0" w:space="0" w:color="auto"/>
        <w:left w:val="none" w:sz="0" w:space="0" w:color="auto"/>
        <w:bottom w:val="none" w:sz="0" w:space="0" w:color="auto"/>
        <w:right w:val="none" w:sz="0" w:space="0" w:color="auto"/>
      </w:divBdr>
    </w:div>
    <w:div w:id="2035307428">
      <w:bodyDiv w:val="1"/>
      <w:marLeft w:val="0"/>
      <w:marRight w:val="0"/>
      <w:marTop w:val="0"/>
      <w:marBottom w:val="0"/>
      <w:divBdr>
        <w:top w:val="none" w:sz="0" w:space="0" w:color="auto"/>
        <w:left w:val="none" w:sz="0" w:space="0" w:color="auto"/>
        <w:bottom w:val="none" w:sz="0" w:space="0" w:color="auto"/>
        <w:right w:val="none" w:sz="0" w:space="0" w:color="auto"/>
      </w:divBdr>
    </w:div>
    <w:div w:id="2075276394">
      <w:bodyDiv w:val="1"/>
      <w:marLeft w:val="0"/>
      <w:marRight w:val="0"/>
      <w:marTop w:val="0"/>
      <w:marBottom w:val="0"/>
      <w:divBdr>
        <w:top w:val="none" w:sz="0" w:space="0" w:color="auto"/>
        <w:left w:val="none" w:sz="0" w:space="0" w:color="auto"/>
        <w:bottom w:val="none" w:sz="0" w:space="0" w:color="auto"/>
        <w:right w:val="none" w:sz="0" w:space="0" w:color="auto"/>
      </w:divBdr>
    </w:div>
    <w:div w:id="2084065464">
      <w:bodyDiv w:val="1"/>
      <w:marLeft w:val="0"/>
      <w:marRight w:val="0"/>
      <w:marTop w:val="0"/>
      <w:marBottom w:val="0"/>
      <w:divBdr>
        <w:top w:val="none" w:sz="0" w:space="0" w:color="auto"/>
        <w:left w:val="none" w:sz="0" w:space="0" w:color="auto"/>
        <w:bottom w:val="none" w:sz="0" w:space="0" w:color="auto"/>
        <w:right w:val="none" w:sz="0" w:space="0" w:color="auto"/>
      </w:divBdr>
    </w:div>
    <w:div w:id="2091078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footer" Target="footer23.xml"/><Relationship Id="rId21" Type="http://schemas.openxmlformats.org/officeDocument/2006/relationships/hyperlink" Target="http://www.catholicfoundationswia.org" TargetMode="External"/><Relationship Id="rId42" Type="http://schemas.openxmlformats.org/officeDocument/2006/relationships/hyperlink" Target="https://tax.iowa.gov/iowa-tax-gambling" TargetMode="External"/><Relationship Id="rId63" Type="http://schemas.openxmlformats.org/officeDocument/2006/relationships/footer" Target="footer8.xml"/><Relationship Id="rId84" Type="http://schemas.openxmlformats.org/officeDocument/2006/relationships/hyperlink" Target="https://support.parishsoft.com/hc/en-us/articles/14634569713435-PSA-L-P-Budget-About-Budget-Entry-FAQ" TargetMode="External"/><Relationship Id="rId138" Type="http://schemas.openxmlformats.org/officeDocument/2006/relationships/hyperlink" Target="https://www.dmdiocese.org/resources/finance/compensation-for-priests" TargetMode="External"/><Relationship Id="rId107" Type="http://schemas.openxmlformats.org/officeDocument/2006/relationships/hyperlink" Target="mailto:support@parishsoft.com" TargetMode="External"/><Relationship Id="rId11" Type="http://schemas.openxmlformats.org/officeDocument/2006/relationships/hyperlink" Target="https://www.dmdiocese.org/resources/technology" TargetMode="External"/><Relationship Id="rId32" Type="http://schemas.openxmlformats.org/officeDocument/2006/relationships/hyperlink" Target="https://support.parishsoft.com/hc/en-us/articles/14630421090075-Change-the-tax-deductible-status-of-a-single-contribution-when-adding-postings-to-a-batch" TargetMode="External"/><Relationship Id="rId53" Type="http://schemas.openxmlformats.org/officeDocument/2006/relationships/footer" Target="footer6.xml"/><Relationship Id="rId74" Type="http://schemas.openxmlformats.org/officeDocument/2006/relationships/footer" Target="footer10.xml"/><Relationship Id="rId128" Type="http://schemas.openxmlformats.org/officeDocument/2006/relationships/hyperlink" Target="https://www.dmdiocese.org/filesimages/Finance/Risk%20Management%20and%20Insurance/Diocese%20of%20Des%20Moines%20Driver%20Approval%20Guide.pdf" TargetMode="External"/><Relationship Id="rId149" Type="http://schemas.openxmlformats.org/officeDocument/2006/relationships/hyperlink" Target="https://paylocity.egain.cloud/system/templates/selfservice/pctycss/help/customer/locale/en-US/portal/308600000001009/content-version/PCTY-85167/PCTY-1533201/Introduction-to-Onboarding" TargetMode="External"/><Relationship Id="rId5" Type="http://schemas.openxmlformats.org/officeDocument/2006/relationships/settings" Target="settings.xml"/><Relationship Id="rId95" Type="http://schemas.openxmlformats.org/officeDocument/2006/relationships/image" Target="media/image13.png"/><Relationship Id="rId22" Type="http://schemas.openxmlformats.org/officeDocument/2006/relationships/hyperlink" Target="https://www.parishsoft.com/blog/complete-guide-online-giving" TargetMode="External"/><Relationship Id="rId43" Type="http://schemas.openxmlformats.org/officeDocument/2006/relationships/hyperlink" Target="http://www.iowaABD.com" TargetMode="External"/><Relationship Id="rId64" Type="http://schemas.openxmlformats.org/officeDocument/2006/relationships/footer" Target="footer9.xml"/><Relationship Id="rId118" Type="http://schemas.openxmlformats.org/officeDocument/2006/relationships/hyperlink" Target="https://www.dmdiocese.org/resources/parish-governance" TargetMode="External"/><Relationship Id="rId139" Type="http://schemas.openxmlformats.org/officeDocument/2006/relationships/footer" Target="footer28.xml"/><Relationship Id="rId80" Type="http://schemas.openxmlformats.org/officeDocument/2006/relationships/image" Target="media/image12.png"/><Relationship Id="rId85" Type="http://schemas.openxmlformats.org/officeDocument/2006/relationships/hyperlink" Target="https://www.dmdiocese.org/resources/parish-governance" TargetMode="External"/><Relationship Id="rId150" Type="http://schemas.openxmlformats.org/officeDocument/2006/relationships/footer" Target="footer30.xml"/><Relationship Id="rId155" Type="http://schemas.openxmlformats.org/officeDocument/2006/relationships/footer" Target="footer35.xml"/><Relationship Id="rId12" Type="http://schemas.openxmlformats.org/officeDocument/2006/relationships/hyperlink" Target="https://vimeo.com/33797204" TargetMode="External"/><Relationship Id="rId17" Type="http://schemas.openxmlformats.org/officeDocument/2006/relationships/hyperlink" Target="https://www.dmdiocese.org/filesimages/Finance/Resource%20Manual/RESOURCE%20MANUAL%20April%202022.pdf" TargetMode="External"/><Relationship Id="rId33" Type="http://schemas.openxmlformats.org/officeDocument/2006/relationships/hyperlink" Target="https://support.parishsoft.com/hc/en-us/articles/14630394647707-Change-the-tax-deductible-status-of-a-single-contribution-that-has-already-been-entered" TargetMode="External"/><Relationship Id="rId38" Type="http://schemas.openxmlformats.org/officeDocument/2006/relationships/hyperlink" Target="https://www.irs.gov/pub/irs-pdf/f945.pdf" TargetMode="External"/><Relationship Id="rId59" Type="http://schemas.openxmlformats.org/officeDocument/2006/relationships/hyperlink" Target="https://www.dmdiocese.org/filesimages/Policies/MassOfferingsPolicy.pdf" TargetMode="External"/><Relationship Id="rId103" Type="http://schemas.openxmlformats.org/officeDocument/2006/relationships/hyperlink" Target="https://support.parishsoft.com/" TargetMode="External"/><Relationship Id="rId108" Type="http://schemas.openxmlformats.org/officeDocument/2006/relationships/hyperlink" Target="http://www.parishsoft.com" TargetMode="External"/><Relationship Id="rId124" Type="http://schemas.openxmlformats.org/officeDocument/2006/relationships/hyperlink" Target="mailto:memberservices@catholicmutual.org" TargetMode="External"/><Relationship Id="rId129" Type="http://schemas.openxmlformats.org/officeDocument/2006/relationships/hyperlink" Target="https://www.dmdiocese.org/resources/finance/safety" TargetMode="External"/><Relationship Id="rId54" Type="http://schemas.openxmlformats.org/officeDocument/2006/relationships/footer" Target="footer7.xml"/><Relationship Id="rId70" Type="http://schemas.openxmlformats.org/officeDocument/2006/relationships/image" Target="media/image4.png"/><Relationship Id="rId75" Type="http://schemas.openxmlformats.org/officeDocument/2006/relationships/image" Target="media/image7.png"/><Relationship Id="rId91" Type="http://schemas.openxmlformats.org/officeDocument/2006/relationships/hyperlink" Target="https://support.parishsoft.com/hc/en-us/articles/14630022997403-Assign-Access-Rights-and-Permissions-to-a-Staff-Member" TargetMode="External"/><Relationship Id="rId96" Type="http://schemas.openxmlformats.org/officeDocument/2006/relationships/image" Target="media/image14.png"/><Relationship Id="rId140" Type="http://schemas.openxmlformats.org/officeDocument/2006/relationships/header" Target="header3.xml"/><Relationship Id="rId145" Type="http://schemas.openxmlformats.org/officeDocument/2006/relationships/hyperlink" Target="https://www.irs.gov/forms-pubs/about-form-w-4"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s://www.vancopayments.com/egiving/church-online-donation" TargetMode="External"/><Relationship Id="rId28" Type="http://schemas.openxmlformats.org/officeDocument/2006/relationships/hyperlink" Target="https://support.parishsoft.com/hc/en-us/articles/14630421090075-Change-the-tax-deductible-status-of-a-single-contribution-when-adding-postings-to-a-batch" TargetMode="External"/><Relationship Id="rId49" Type="http://schemas.openxmlformats.org/officeDocument/2006/relationships/footer" Target="footer5.xml"/><Relationship Id="rId114" Type="http://schemas.openxmlformats.org/officeDocument/2006/relationships/footer" Target="footer20.xml"/><Relationship Id="rId119" Type="http://schemas.openxmlformats.org/officeDocument/2006/relationships/footer" Target="footer24.xml"/><Relationship Id="rId44" Type="http://schemas.openxmlformats.org/officeDocument/2006/relationships/footer" Target="footer3.xml"/><Relationship Id="rId60" Type="http://schemas.openxmlformats.org/officeDocument/2006/relationships/hyperlink" Target="https://www.dmdiocese.org/resources/finance/compensation-for-priests" TargetMode="External"/><Relationship Id="rId65" Type="http://schemas.openxmlformats.org/officeDocument/2006/relationships/hyperlink" Target="%20https://www.dmdiocese.org/resources/human-resources/benefits%20" TargetMode="External"/><Relationship Id="rId81" Type="http://schemas.openxmlformats.org/officeDocument/2006/relationships/footer" Target="footer11.xml"/><Relationship Id="rId86" Type="http://schemas.openxmlformats.org/officeDocument/2006/relationships/hyperlink" Target="%20https://www.dmdiocese.org/resources/safety%20" TargetMode="External"/><Relationship Id="rId130" Type="http://schemas.openxmlformats.org/officeDocument/2006/relationships/hyperlink" Target="https://www.dmdiocese.org/resources/finance/safety" TargetMode="External"/><Relationship Id="rId135" Type="http://schemas.openxmlformats.org/officeDocument/2006/relationships/footer" Target="footer27.xml"/><Relationship Id="rId151" Type="http://schemas.openxmlformats.org/officeDocument/2006/relationships/footer" Target="footer31.xml"/><Relationship Id="rId156" Type="http://schemas.openxmlformats.org/officeDocument/2006/relationships/fontTable" Target="fontTable.xml"/><Relationship Id="rId13" Type="http://schemas.openxmlformats.org/officeDocument/2006/relationships/comments" Target="comments.xml"/><Relationship Id="rId18" Type="http://schemas.openxmlformats.org/officeDocument/2006/relationships/hyperlink" Target="https://www.catholicinvestments.com/catholic-investing/usccb-socially-responsible-guidelines/" TargetMode="External"/><Relationship Id="rId39" Type="http://schemas.openxmlformats.org/officeDocument/2006/relationships/hyperlink" Target="https://www.irs.gov/pub/irs-pdf/f945.pdf" TargetMode="External"/><Relationship Id="rId109" Type="http://schemas.openxmlformats.org/officeDocument/2006/relationships/hyperlink" Target="mailto:gmiller@dmdiocese.org" TargetMode="External"/><Relationship Id="rId34" Type="http://schemas.openxmlformats.org/officeDocument/2006/relationships/hyperlink" Target="http://www.irs.gov" TargetMode="External"/><Relationship Id="rId50" Type="http://schemas.openxmlformats.org/officeDocument/2006/relationships/image" Target="media/image3.png"/><Relationship Id="rId55" Type="http://schemas.openxmlformats.org/officeDocument/2006/relationships/hyperlink" Target="https://www.dmdiocese.org/resources/human-resources" TargetMode="External"/><Relationship Id="rId76" Type="http://schemas.openxmlformats.org/officeDocument/2006/relationships/image" Target="media/image8.png"/><Relationship Id="rId97" Type="http://schemas.openxmlformats.org/officeDocument/2006/relationships/footer" Target="footer16.xml"/><Relationship Id="rId104" Type="http://schemas.openxmlformats.org/officeDocument/2006/relationships/hyperlink" Target="mailto:Support@parishsoft.com" TargetMode="External"/><Relationship Id="rId120" Type="http://schemas.openxmlformats.org/officeDocument/2006/relationships/hyperlink" Target="mailto:Dbianchette@catholicmutual.org" TargetMode="External"/><Relationship Id="rId125" Type="http://schemas.openxmlformats.org/officeDocument/2006/relationships/hyperlink" Target="https://www.dmdiocese.org/resources/finance/safety" TargetMode="External"/><Relationship Id="rId141" Type="http://schemas.openxmlformats.org/officeDocument/2006/relationships/footer" Target="footer29.xml"/><Relationship Id="rId146" Type="http://schemas.openxmlformats.org/officeDocument/2006/relationships/hyperlink" Target="https://revenue.iowa.gov/forms/common-forms/withholding-tax" TargetMode="External"/><Relationship Id="rId7" Type="http://schemas.openxmlformats.org/officeDocument/2006/relationships/footnotes" Target="footnotes.xml"/><Relationship Id="rId71" Type="http://schemas.openxmlformats.org/officeDocument/2006/relationships/image" Target="media/image5.png"/><Relationship Id="rId92" Type="http://schemas.openxmlformats.org/officeDocument/2006/relationships/hyperlink" Target="https://www.dmdiocese.org/filesimages/Worship/2023%20Sacramental%20Records%20Handbook.pdf" TargetMode="External"/><Relationship Id="rId2" Type="http://schemas.openxmlformats.org/officeDocument/2006/relationships/customXml" Target="../customXml/item2.xml"/><Relationship Id="rId29" Type="http://schemas.openxmlformats.org/officeDocument/2006/relationships/hyperlink" Target="https://support.parishsoft.com/hc/en-us/articles/14630394647707-Change-the-tax-deductible-status-of-a-single-contribution-that-has-already-been-entered" TargetMode="External"/><Relationship Id="rId24" Type="http://schemas.openxmlformats.org/officeDocument/2006/relationships/hyperlink" Target="https://www.osv.com/parish-diocese/digital-solutions/online-giving/" TargetMode="External"/><Relationship Id="rId40" Type="http://schemas.openxmlformats.org/officeDocument/2006/relationships/hyperlink" Target="https://www.irs.gov/pub/irs-pdf/i945.pdf" TargetMode="External"/><Relationship Id="rId45" Type="http://schemas.openxmlformats.org/officeDocument/2006/relationships/footer" Target="footer4.xml"/><Relationship Id="rId66" Type="http://schemas.openxmlformats.org/officeDocument/2006/relationships/hyperlink" Target="http://www.cbservices.org" TargetMode="External"/><Relationship Id="rId87" Type="http://schemas.openxmlformats.org/officeDocument/2006/relationships/footer" Target="footer13.xml"/><Relationship Id="rId110" Type="http://schemas.openxmlformats.org/officeDocument/2006/relationships/hyperlink" Target="https://www.dmdiocese.org/resources/technology" TargetMode="External"/><Relationship Id="rId115" Type="http://schemas.openxmlformats.org/officeDocument/2006/relationships/footer" Target="footer21.xml"/><Relationship Id="rId131" Type="http://schemas.openxmlformats.org/officeDocument/2006/relationships/image" Target="media/image15.png"/><Relationship Id="rId136" Type="http://schemas.openxmlformats.org/officeDocument/2006/relationships/hyperlink" Target="https://www.dmdiocese.org/resources/finance/special-collections" TargetMode="External"/><Relationship Id="rId157" Type="http://schemas.microsoft.com/office/2011/relationships/people" Target="people.xml"/><Relationship Id="rId61" Type="http://schemas.openxmlformats.org/officeDocument/2006/relationships/hyperlink" Target="http://www.irs.gov" TargetMode="External"/><Relationship Id="rId82" Type="http://schemas.openxmlformats.org/officeDocument/2006/relationships/footer" Target="footer12.xml"/><Relationship Id="rId152" Type="http://schemas.openxmlformats.org/officeDocument/2006/relationships/footer" Target="footer32.xml"/><Relationship Id="rId19" Type="http://schemas.openxmlformats.org/officeDocument/2006/relationships/footer" Target="footer1.xml"/><Relationship Id="rId14" Type="http://schemas.microsoft.com/office/2011/relationships/commentsExtended" Target="commentsExtended.xml"/><Relationship Id="rId30" Type="http://schemas.openxmlformats.org/officeDocument/2006/relationships/hyperlink" Target="https://support.parishsoft.com/hc/en-us/articles/14630421090075-Change-the-tax-deductible-status-of-a-single-contribution-when-adding-postings-to-a-batch" TargetMode="External"/><Relationship Id="rId35" Type="http://schemas.openxmlformats.org/officeDocument/2006/relationships/hyperlink" Target="http://www.irs.gov" TargetMode="External"/><Relationship Id="rId56" Type="http://schemas.openxmlformats.org/officeDocument/2006/relationships/hyperlink" Target="https://www.dmdiocese.org/resources/finance/compensation-for-priests" TargetMode="External"/><Relationship Id="rId77" Type="http://schemas.openxmlformats.org/officeDocument/2006/relationships/image" Target="media/image9.png"/><Relationship Id="rId100" Type="http://schemas.openxmlformats.org/officeDocument/2006/relationships/header" Target="header2.xml"/><Relationship Id="rId105" Type="http://schemas.openxmlformats.org/officeDocument/2006/relationships/footer" Target="footer18.xml"/><Relationship Id="rId126" Type="http://schemas.openxmlformats.org/officeDocument/2006/relationships/hyperlink" Target="https://desmoines.cmgconnect.org/accounts/curriculums/813" TargetMode="External"/><Relationship Id="rId147" Type="http://schemas.openxmlformats.org/officeDocument/2006/relationships/hyperlink" Target="https://workforce.iowa.gov/employers/unemployment-insurance/reporting-hires" TargetMode="External"/><Relationship Id="rId8" Type="http://schemas.openxmlformats.org/officeDocument/2006/relationships/endnotes" Target="endnotes.xml"/><Relationship Id="rId51" Type="http://schemas.openxmlformats.org/officeDocument/2006/relationships/hyperlink" Target="mailto:reportaclaim@catholicmutual.org" TargetMode="External"/><Relationship Id="rId72" Type="http://schemas.openxmlformats.org/officeDocument/2006/relationships/image" Target="media/image6.png"/><Relationship Id="rId93" Type="http://schemas.openxmlformats.org/officeDocument/2006/relationships/footer" Target="footer14.xml"/><Relationship Id="rId98" Type="http://schemas.openxmlformats.org/officeDocument/2006/relationships/footer" Target="footer17.xml"/><Relationship Id="rId121" Type="http://schemas.openxmlformats.org/officeDocument/2006/relationships/hyperlink" Target="mailto:memberservices@catholicmutual.org" TargetMode="External"/><Relationship Id="rId142" Type="http://schemas.openxmlformats.org/officeDocument/2006/relationships/header" Target="header4.xml"/><Relationship Id="rId3" Type="http://schemas.openxmlformats.org/officeDocument/2006/relationships/numbering" Target="numbering.xml"/><Relationship Id="rId25" Type="http://schemas.openxmlformats.org/officeDocument/2006/relationships/hyperlink" Target="https://www.dmdiocese.org/filesimages/Policies/MassOfferingsPolicy.pdf" TargetMode="External"/><Relationship Id="rId46" Type="http://schemas.openxmlformats.org/officeDocument/2006/relationships/hyperlink" Target="https://www.dmdiocese.org/resources/finance/special-collections" TargetMode="External"/><Relationship Id="rId67" Type="http://schemas.openxmlformats.org/officeDocument/2006/relationships/hyperlink" Target="https://app.vidgrid.com/view/M1RLZryqfLrl/?sr=eOpG2ngPw9OR" TargetMode="External"/><Relationship Id="rId116" Type="http://schemas.openxmlformats.org/officeDocument/2006/relationships/footer" Target="footer22.xml"/><Relationship Id="rId137" Type="http://schemas.openxmlformats.org/officeDocument/2006/relationships/hyperlink" Target="mailto:lmcins.Enroll@Assuredpartners.com" TargetMode="External"/><Relationship Id="rId158" Type="http://schemas.openxmlformats.org/officeDocument/2006/relationships/theme" Target="theme/theme1.xml"/><Relationship Id="rId20" Type="http://schemas.openxmlformats.org/officeDocument/2006/relationships/footer" Target="footer2.xml"/><Relationship Id="rId41" Type="http://schemas.openxmlformats.org/officeDocument/2006/relationships/hyperlink" Target="https://www.irs.gov/forms-pubs/about-form-w-2-g" TargetMode="External"/><Relationship Id="rId62" Type="http://schemas.openxmlformats.org/officeDocument/2006/relationships/hyperlink" Target="http://www.irs.gov" TargetMode="External"/><Relationship Id="rId83" Type="http://schemas.openxmlformats.org/officeDocument/2006/relationships/hyperlink" Target="https://support.parishsoft.com/hc/en-us/articles/14634569713435-PSA-L-P-Budget-About-Budget-Entry-FAQ" TargetMode="External"/><Relationship Id="rId88" Type="http://schemas.openxmlformats.org/officeDocument/2006/relationships/hyperlink" Target="https://www.dmdiocese.org/worship/parishes-and-mass-times" TargetMode="External"/><Relationship Id="rId111" Type="http://schemas.openxmlformats.org/officeDocument/2006/relationships/hyperlink" Target="http://www.techsoup.org/nonprofit-software?gclid=CJ6u7omz9L0CFcdaMgodySAAIg" TargetMode="External"/><Relationship Id="rId132" Type="http://schemas.openxmlformats.org/officeDocument/2006/relationships/footer" Target="footer25.xml"/><Relationship Id="rId153" Type="http://schemas.openxmlformats.org/officeDocument/2006/relationships/footer" Target="footer33.xml"/><Relationship Id="rId15" Type="http://schemas.microsoft.com/office/2016/09/relationships/commentsIds" Target="commentsIds.xml"/><Relationship Id="rId36" Type="http://schemas.openxmlformats.org/officeDocument/2006/relationships/hyperlink" Target="https://www.irs.gov/pub/irs-pdf/fw9.pdf" TargetMode="External"/><Relationship Id="rId57" Type="http://schemas.openxmlformats.org/officeDocument/2006/relationships/hyperlink" Target="http://www.irs.gov" TargetMode="External"/><Relationship Id="rId106" Type="http://schemas.openxmlformats.org/officeDocument/2006/relationships/footer" Target="footer19.xml"/><Relationship Id="rId127" Type="http://schemas.openxmlformats.org/officeDocument/2006/relationships/hyperlink" Target="https://desmoines.cmgconnect.org/" TargetMode="External"/><Relationship Id="rId10" Type="http://schemas.openxmlformats.org/officeDocument/2006/relationships/image" Target="media/image2.png"/><Relationship Id="rId31" Type="http://schemas.openxmlformats.org/officeDocument/2006/relationships/hyperlink" Target="https://support.parishsoft.com/hc/en-us/articles/14630394647707-Change-the-tax-deductible-status-of-a-single-contribution-that-has-already-been-entered" TargetMode="External"/><Relationship Id="rId52" Type="http://schemas.openxmlformats.org/officeDocument/2006/relationships/hyperlink" Target="http://www.catholicmutual.org" TargetMode="External"/><Relationship Id="rId73" Type="http://schemas.openxmlformats.org/officeDocument/2006/relationships/hyperlink" Target="https://www.dmdiocese.org/resources/human-resources/workers-compensation" TargetMode="External"/><Relationship Id="rId78" Type="http://schemas.openxmlformats.org/officeDocument/2006/relationships/image" Target="media/image10.png"/><Relationship Id="rId94" Type="http://schemas.openxmlformats.org/officeDocument/2006/relationships/footer" Target="footer15.xml"/><Relationship Id="rId99" Type="http://schemas.openxmlformats.org/officeDocument/2006/relationships/header" Target="header1.xml"/><Relationship Id="rId101" Type="http://schemas.openxmlformats.org/officeDocument/2006/relationships/hyperlink" Target="https://parishsoft.litmos.com/" TargetMode="External"/><Relationship Id="rId122" Type="http://schemas.openxmlformats.org/officeDocument/2006/relationships/hyperlink" Target="mailto:memberservices@catholicmutual.org" TargetMode="External"/><Relationship Id="rId143" Type="http://schemas.openxmlformats.org/officeDocument/2006/relationships/hyperlink" Target="https://www.virtusonline.org/virtus/index.cfm" TargetMode="External"/><Relationship Id="rId148" Type="http://schemas.openxmlformats.org/officeDocument/2006/relationships/hyperlink" Target="Details%20on%20who%20must%20receive%20the%20notice" TargetMode="External"/><Relationship Id="rId4" Type="http://schemas.openxmlformats.org/officeDocument/2006/relationships/styles" Target="styles.xml"/><Relationship Id="rId9" Type="http://schemas.openxmlformats.org/officeDocument/2006/relationships/image" Target="media/image1.png"/><Relationship Id="rId26" Type="http://schemas.openxmlformats.org/officeDocument/2006/relationships/hyperlink" Target="https://support.parishsoft.com/hc/en-us/articles/14630421090075-Change-the-tax-deductible-status-of-a-single-contribution-when-adding-postings-to-a-batch" TargetMode="External"/><Relationship Id="rId47" Type="http://schemas.openxmlformats.org/officeDocument/2006/relationships/hyperlink" Target="http://www.irs.gov" TargetMode="External"/><Relationship Id="rId68" Type="http://schemas.openxmlformats.org/officeDocument/2006/relationships/hyperlink" Target="https://paylocity.egain.cloud/system/templates/selfservice/pctycss/help/customer/locale/en-US/portal/308600000001009/content/PCTY-116150" TargetMode="External"/><Relationship Id="rId89" Type="http://schemas.openxmlformats.org/officeDocument/2006/relationships/hyperlink" Target="https://support.parishsoft.com/hc/en-us/articles/30643945707931-Add-a-New-Staff-Record-to-your-Organization" TargetMode="External"/><Relationship Id="rId112" Type="http://schemas.openxmlformats.org/officeDocument/2006/relationships/hyperlink" Target="https://www.dmdiocese.org/resources/technology" TargetMode="External"/><Relationship Id="rId133" Type="http://schemas.openxmlformats.org/officeDocument/2006/relationships/footer" Target="footer26.xml"/><Relationship Id="rId154" Type="http://schemas.openxmlformats.org/officeDocument/2006/relationships/footer" Target="footer34.xml"/><Relationship Id="rId16" Type="http://schemas.microsoft.com/office/2018/08/relationships/commentsExtensible" Target="commentsExtensible.xml"/><Relationship Id="rId37" Type="http://schemas.openxmlformats.org/officeDocument/2006/relationships/hyperlink" Target="https://www.irs.gov/forms-pubs/about-form-w-2-g" TargetMode="External"/><Relationship Id="rId58" Type="http://schemas.openxmlformats.org/officeDocument/2006/relationships/hyperlink" Target="https://www.dmdiocese.org/resources/finance/compensation-for-priests" TargetMode="External"/><Relationship Id="rId79" Type="http://schemas.openxmlformats.org/officeDocument/2006/relationships/image" Target="media/image11.png"/><Relationship Id="rId102" Type="http://schemas.openxmlformats.org/officeDocument/2006/relationships/hyperlink" Target="mailto:pstraining@ministrybrands.com" TargetMode="External"/><Relationship Id="rId123" Type="http://schemas.openxmlformats.org/officeDocument/2006/relationships/hyperlink" Target="mailto:memberservices@catholicmutual.org" TargetMode="External"/><Relationship Id="rId144" Type="http://schemas.openxmlformats.org/officeDocument/2006/relationships/hyperlink" Target="https://www.uscis.gov/i-9" TargetMode="External"/><Relationship Id="rId90" Type="http://schemas.openxmlformats.org/officeDocument/2006/relationships/hyperlink" Target="https://support.parishsoft.com/hc/en-us/articles/14637526355611-View-or-update-a-staff-member-s-assignment-record" TargetMode="External"/><Relationship Id="rId27" Type="http://schemas.openxmlformats.org/officeDocument/2006/relationships/hyperlink" Target="https://support.parishsoft.com/hc/en-us/articles/14630394647707-Change-the-tax-deductible-status-of-a-single-contribution-that-has-already-been-entered" TargetMode="External"/><Relationship Id="rId48" Type="http://schemas.openxmlformats.org/officeDocument/2006/relationships/hyperlink" Target="https://support.parishsoft.com" TargetMode="External"/><Relationship Id="rId69" Type="http://schemas.openxmlformats.org/officeDocument/2006/relationships/hyperlink" Target="https://paylocity.egain.cloud/system/templates/selfservice/pctycss/help/customer/locale/en-US/portal/308600000001009/content-version/PCTY-85167/PCTY-1533201/Introduction-to-Onboarding" TargetMode="External"/><Relationship Id="rId113" Type="http://schemas.openxmlformats.org/officeDocument/2006/relationships/hyperlink" Target="https://www.dmdiocese.org/catholic-schools/policies-regulations" TargetMode="External"/><Relationship Id="rId134" Type="http://schemas.openxmlformats.org/officeDocument/2006/relationships/hyperlink" Target="https://www.dmdiocese.org/resources/administration/building-serv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Catholic Pastoral Center 601 Grand Ave.</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3EC9E91-E98D-4A93-8DC3-5822E0F24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206</Pages>
  <Words>64191</Words>
  <Characters>365889</Characters>
  <Application>Microsoft Office Word</Application>
  <DocSecurity>0</DocSecurity>
  <Lines>3049</Lines>
  <Paragraphs>858</Paragraphs>
  <ScaleCrop>false</ScaleCrop>
  <HeadingPairs>
    <vt:vector size="2" baseType="variant">
      <vt:variant>
        <vt:lpstr>Title</vt:lpstr>
      </vt:variant>
      <vt:variant>
        <vt:i4>1</vt:i4>
      </vt:variant>
    </vt:vector>
  </HeadingPairs>
  <TitlesOfParts>
    <vt:vector size="1" baseType="lpstr">
      <vt:lpstr>Parish and School   Resource Manual</vt:lpstr>
    </vt:vector>
  </TitlesOfParts>
  <Company>Microsoft</Company>
  <LinksUpToDate>false</LinksUpToDate>
  <CharactersWithSpaces>429222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Parish and School   Resource Manual</dc:title>
  <dc:subject>Finance, Human Resources, and Technology</dc:subject>
  <dc:creator>Roman Catholic Diocese of Des Moines</dc:creator>
  <cp:keywords/>
  <dc:description/>
  <cp:lastModifiedBy>Jessica Holcomb</cp:lastModifiedBy>
  <cp:revision>23</cp:revision>
  <cp:lastPrinted>2026-01-23T19:14:00Z</cp:lastPrinted>
  <dcterms:created xsi:type="dcterms:W3CDTF">2026-09-16T21:24:00Z</dcterms:created>
  <dcterms:modified xsi:type="dcterms:W3CDTF">2026-09-16T21:58:00Z</dcterms:modified>
</cp:coreProperties>
</file>