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CC82" w14:textId="77777777" w:rsidR="00931F02" w:rsidRPr="00B40EAF" w:rsidRDefault="00931F02" w:rsidP="00931F02">
      <w:pPr>
        <w:pStyle w:val="Heading2"/>
        <w:numPr>
          <w:ilvl w:val="0"/>
          <w:numId w:val="0"/>
        </w:numPr>
        <w:rPr>
          <w:rFonts w:cs="Arial"/>
        </w:rPr>
      </w:pPr>
      <w:bookmarkStart w:id="0" w:name="_Toc314312319"/>
      <w:bookmarkStart w:id="1" w:name="_Toc529538235"/>
      <w:r w:rsidRPr="00B40EAF">
        <w:rPr>
          <w:rFonts w:cs="Arial"/>
        </w:rPr>
        <w:t>Threat/Hazard: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176"/>
      </w:tblGrid>
      <w:tr w:rsidR="00931F02" w:rsidRPr="00B40EAF" w14:paraId="759E616B" w14:textId="77777777" w:rsidTr="000952AC">
        <w:tc>
          <w:tcPr>
            <w:tcW w:w="2174" w:type="dxa"/>
            <w:tcBorders>
              <w:right w:val="nil"/>
            </w:tcBorders>
          </w:tcPr>
          <w:p w14:paraId="116466A7" w14:textId="77777777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  <w:bookmarkStart w:id="2" w:name="_Toc314312320"/>
            <w:bookmarkStart w:id="3" w:name="_Toc529538236"/>
            <w:r w:rsidRPr="00B40EAF">
              <w:rPr>
                <w:rFonts w:cs="Arial"/>
              </w:rPr>
              <w:t>BEFORE</w:t>
            </w:r>
            <w:bookmarkEnd w:id="2"/>
            <w:bookmarkEnd w:id="3"/>
          </w:p>
        </w:tc>
        <w:tc>
          <w:tcPr>
            <w:tcW w:w="7176" w:type="dxa"/>
            <w:tcBorders>
              <w:left w:val="nil"/>
            </w:tcBorders>
          </w:tcPr>
          <w:p w14:paraId="53C2DCD3" w14:textId="049EE482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31F02" w:rsidRPr="00B40EAF" w14:paraId="156BA99F" w14:textId="77777777" w:rsidTr="000952AC">
        <w:tc>
          <w:tcPr>
            <w:tcW w:w="2174" w:type="dxa"/>
          </w:tcPr>
          <w:p w14:paraId="580C2CBF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Goal:</w:t>
            </w:r>
          </w:p>
        </w:tc>
        <w:tc>
          <w:tcPr>
            <w:tcW w:w="7176" w:type="dxa"/>
          </w:tcPr>
          <w:p w14:paraId="661D845C" w14:textId="05A50BA6" w:rsidR="00931F02" w:rsidRPr="00B40EAF" w:rsidRDefault="007D73EE" w:rsidP="000952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Prevent damage from flooding that may occur as a result of many possible causes</w:t>
            </w:r>
          </w:p>
        </w:tc>
      </w:tr>
      <w:tr w:rsidR="00931F02" w:rsidRPr="00B40EAF" w14:paraId="47B54996" w14:textId="77777777" w:rsidTr="000952AC">
        <w:tc>
          <w:tcPr>
            <w:tcW w:w="2174" w:type="dxa"/>
          </w:tcPr>
          <w:p w14:paraId="5E56F753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Objective(s):</w:t>
            </w:r>
          </w:p>
        </w:tc>
        <w:tc>
          <w:tcPr>
            <w:tcW w:w="7176" w:type="dxa"/>
          </w:tcPr>
          <w:p w14:paraId="1E6EC9DE" w14:textId="77777777" w:rsidR="00931F02" w:rsidRDefault="007D73EE" w:rsidP="007D73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Inspect roofs semiannually</w:t>
            </w:r>
          </w:p>
          <w:p w14:paraId="4BA1C489" w14:textId="77777777" w:rsidR="007D73EE" w:rsidRDefault="007D73EE" w:rsidP="007D73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Inspect gutters and downspouts each Spring and Fall</w:t>
            </w:r>
          </w:p>
          <w:p w14:paraId="295257BB" w14:textId="77777777" w:rsidR="007D73EE" w:rsidRDefault="007D73EE" w:rsidP="007D73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Check sump pumps and replace batteries annually</w:t>
            </w:r>
          </w:p>
          <w:p w14:paraId="3681DEFC" w14:textId="77777777" w:rsidR="007D73EE" w:rsidRDefault="007D73EE" w:rsidP="007D73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Inventory equipment and update inventory lists annually</w:t>
            </w:r>
          </w:p>
          <w:p w14:paraId="28E1F45F" w14:textId="77777777" w:rsidR="007D73EE" w:rsidRDefault="007D73EE" w:rsidP="007D73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Back-up important documents and scan or photograph as needed</w:t>
            </w:r>
          </w:p>
          <w:p w14:paraId="495B1EB1" w14:textId="5C56B9D6" w:rsidR="007D73EE" w:rsidRPr="007D73EE" w:rsidRDefault="007D73EE" w:rsidP="007D73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Confirm insurance policy coverage</w:t>
            </w:r>
          </w:p>
        </w:tc>
      </w:tr>
      <w:tr w:rsidR="00931F02" w:rsidRPr="00B40EAF" w14:paraId="2595EF7A" w14:textId="77777777" w:rsidTr="000952AC">
        <w:trPr>
          <w:trHeight w:val="1520"/>
        </w:trPr>
        <w:tc>
          <w:tcPr>
            <w:tcW w:w="2174" w:type="dxa"/>
            <w:tcBorders>
              <w:bottom w:val="single" w:sz="4" w:space="0" w:color="auto"/>
            </w:tcBorders>
          </w:tcPr>
          <w:p w14:paraId="10D4DECE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Courses of Action: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33F588BE" w14:textId="314A935B" w:rsidR="00931F02" w:rsidRDefault="007D73EE" w:rsidP="000952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 biannual cleanup day will be scheduled to include items listed above.</w:t>
            </w:r>
          </w:p>
          <w:p w14:paraId="1503D07E" w14:textId="4E6241B9" w:rsidR="007D73EE" w:rsidRDefault="007D73EE" w:rsidP="000952AC">
            <w:pPr>
              <w:spacing w:after="0"/>
              <w:rPr>
                <w:rFonts w:cs="Arial"/>
              </w:rPr>
            </w:pPr>
          </w:p>
          <w:p w14:paraId="2A8028C8" w14:textId="4871DF09" w:rsidR="007D73EE" w:rsidRPr="007D73EE" w:rsidRDefault="007D73EE" w:rsidP="000952AC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Note:  </w:t>
            </w:r>
            <w:r w:rsidRPr="007D73EE">
              <w:rPr>
                <w:rFonts w:cs="Arial"/>
                <w:i/>
              </w:rPr>
              <w:t>In some cases, you might create a list for cleanup/volunteer work days.  Other items might require specific assignment of church staff.</w:t>
            </w:r>
          </w:p>
          <w:p w14:paraId="6D8B9DB7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02E5444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C638600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01188AEA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03DE7082" w14:textId="77777777" w:rsidTr="000952AC">
        <w:tc>
          <w:tcPr>
            <w:tcW w:w="2174" w:type="dxa"/>
            <w:tcBorders>
              <w:right w:val="nil"/>
            </w:tcBorders>
          </w:tcPr>
          <w:p w14:paraId="0410E534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DURING</w:t>
            </w:r>
          </w:p>
        </w:tc>
        <w:tc>
          <w:tcPr>
            <w:tcW w:w="7176" w:type="dxa"/>
            <w:tcBorders>
              <w:left w:val="nil"/>
            </w:tcBorders>
          </w:tcPr>
          <w:p w14:paraId="1735BE9E" w14:textId="39700730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31F02" w:rsidRPr="00B40EAF" w14:paraId="5C528007" w14:textId="77777777" w:rsidTr="000952AC">
        <w:tc>
          <w:tcPr>
            <w:tcW w:w="2174" w:type="dxa"/>
          </w:tcPr>
          <w:p w14:paraId="078ED06F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Goal:</w:t>
            </w:r>
          </w:p>
        </w:tc>
        <w:tc>
          <w:tcPr>
            <w:tcW w:w="7176" w:type="dxa"/>
          </w:tcPr>
          <w:p w14:paraId="0CDED9B4" w14:textId="19D0801A" w:rsidR="00931F02" w:rsidRPr="00B40EAF" w:rsidRDefault="007D73EE" w:rsidP="000952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Limit the damage caused by flooding expedite recovery steps</w:t>
            </w:r>
          </w:p>
        </w:tc>
      </w:tr>
      <w:tr w:rsidR="00931F02" w:rsidRPr="00B40EAF" w14:paraId="7A6A1808" w14:textId="77777777" w:rsidTr="000952AC">
        <w:tc>
          <w:tcPr>
            <w:tcW w:w="2174" w:type="dxa"/>
          </w:tcPr>
          <w:p w14:paraId="6406867D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Objective(s):</w:t>
            </w:r>
          </w:p>
        </w:tc>
        <w:tc>
          <w:tcPr>
            <w:tcW w:w="7176" w:type="dxa"/>
          </w:tcPr>
          <w:p w14:paraId="01BCD57B" w14:textId="77777777" w:rsidR="00931F02" w:rsidRDefault="007D73EE" w:rsidP="007D73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When safe, begin removal of standing water</w:t>
            </w:r>
          </w:p>
          <w:p w14:paraId="5DEB383A" w14:textId="77777777" w:rsidR="007D73EE" w:rsidRDefault="007D73EE" w:rsidP="007D73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Contact Service Master or other company to assist with large-scale damage</w:t>
            </w:r>
          </w:p>
          <w:p w14:paraId="7EFCAC7C" w14:textId="77777777" w:rsidR="007D73EE" w:rsidRDefault="007D73EE" w:rsidP="007D73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Move furniture or other times that can be damaged before water rises</w:t>
            </w:r>
          </w:p>
          <w:p w14:paraId="696247D1" w14:textId="597E07D5" w:rsidR="007D73EE" w:rsidRPr="007D73EE" w:rsidRDefault="007D73EE" w:rsidP="007D73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Move computers or other electronics off the floor</w:t>
            </w:r>
          </w:p>
        </w:tc>
      </w:tr>
      <w:tr w:rsidR="00931F02" w:rsidRPr="00B40EAF" w14:paraId="72F76B92" w14:textId="77777777" w:rsidTr="000952AC">
        <w:trPr>
          <w:trHeight w:val="1628"/>
        </w:trPr>
        <w:tc>
          <w:tcPr>
            <w:tcW w:w="2174" w:type="dxa"/>
            <w:tcBorders>
              <w:bottom w:val="single" w:sz="4" w:space="0" w:color="auto"/>
            </w:tcBorders>
          </w:tcPr>
          <w:p w14:paraId="5328D574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Courses of Action: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17DA0353" w14:textId="090B60C5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1BE54B5" w14:textId="3EB10C45" w:rsidR="00931F02" w:rsidRPr="007D73EE" w:rsidRDefault="007D73EE" w:rsidP="000952AC">
            <w:pPr>
              <w:spacing w:after="0"/>
              <w:rPr>
                <w:rFonts w:cs="Arial"/>
                <w:i/>
              </w:rPr>
            </w:pPr>
            <w:r w:rsidRPr="007D73EE">
              <w:rPr>
                <w:rFonts w:cs="Arial"/>
                <w:i/>
              </w:rPr>
              <w:t>Courses of action include descriptions of how you will accomplish the objectives listed above.  This may be dependent on the size of your parish and the available resources.</w:t>
            </w:r>
          </w:p>
          <w:p w14:paraId="1DC45728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1050643D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7222F4E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57DB78C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18FC774A" w14:textId="77777777" w:rsidTr="000952AC">
        <w:tc>
          <w:tcPr>
            <w:tcW w:w="2174" w:type="dxa"/>
            <w:tcBorders>
              <w:right w:val="nil"/>
            </w:tcBorders>
          </w:tcPr>
          <w:p w14:paraId="18E6A7AB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AFTER</w:t>
            </w:r>
          </w:p>
        </w:tc>
        <w:tc>
          <w:tcPr>
            <w:tcW w:w="7176" w:type="dxa"/>
            <w:tcBorders>
              <w:left w:val="nil"/>
            </w:tcBorders>
          </w:tcPr>
          <w:p w14:paraId="63BB06B0" w14:textId="77777777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31F02" w:rsidRPr="00B40EAF" w14:paraId="0BE89477" w14:textId="77777777" w:rsidTr="000952AC">
        <w:tc>
          <w:tcPr>
            <w:tcW w:w="2174" w:type="dxa"/>
          </w:tcPr>
          <w:p w14:paraId="28791432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Goal:</w:t>
            </w:r>
          </w:p>
        </w:tc>
        <w:tc>
          <w:tcPr>
            <w:tcW w:w="7176" w:type="dxa"/>
          </w:tcPr>
          <w:p w14:paraId="4808927D" w14:textId="20412466" w:rsidR="00931F02" w:rsidRPr="00B40EAF" w:rsidRDefault="007D73EE" w:rsidP="000952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Expedite short term recovery efforts and return to normal operations, if possible. </w:t>
            </w:r>
          </w:p>
        </w:tc>
      </w:tr>
      <w:tr w:rsidR="00931F02" w:rsidRPr="00B40EAF" w14:paraId="34F53ABA" w14:textId="77777777" w:rsidTr="000952AC">
        <w:tc>
          <w:tcPr>
            <w:tcW w:w="2174" w:type="dxa"/>
          </w:tcPr>
          <w:p w14:paraId="74943E8B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Objective(s):</w:t>
            </w:r>
          </w:p>
        </w:tc>
        <w:tc>
          <w:tcPr>
            <w:tcW w:w="7176" w:type="dxa"/>
          </w:tcPr>
          <w:p w14:paraId="6E372731" w14:textId="77777777" w:rsidR="00931F02" w:rsidRDefault="007D73EE" w:rsidP="007D73E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Perform a damage assessment for insurance purposes</w:t>
            </w:r>
          </w:p>
          <w:p w14:paraId="3596399C" w14:textId="77777777" w:rsidR="007D73EE" w:rsidRDefault="007D73EE" w:rsidP="007D73E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Check for possible mold or potential for mold</w:t>
            </w:r>
          </w:p>
          <w:p w14:paraId="763045DE" w14:textId="78D03850" w:rsidR="007D73EE" w:rsidRPr="007D73EE" w:rsidRDefault="007D73EE" w:rsidP="007D73E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Track all costs associated with the event for both insurance and emergency management reporting</w:t>
            </w:r>
          </w:p>
        </w:tc>
      </w:tr>
      <w:tr w:rsidR="00931F02" w:rsidRPr="00B40EAF" w14:paraId="0A7271FC" w14:textId="77777777" w:rsidTr="000952AC">
        <w:trPr>
          <w:trHeight w:val="1547"/>
        </w:trPr>
        <w:tc>
          <w:tcPr>
            <w:tcW w:w="2174" w:type="dxa"/>
          </w:tcPr>
          <w:p w14:paraId="3EDACCC2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lastRenderedPageBreak/>
              <w:t>Courses of Action:</w:t>
            </w:r>
          </w:p>
        </w:tc>
        <w:tc>
          <w:tcPr>
            <w:tcW w:w="7176" w:type="dxa"/>
          </w:tcPr>
          <w:p w14:paraId="49153959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32266B8C" w14:textId="77777777" w:rsidR="007D73EE" w:rsidRPr="007D73EE" w:rsidRDefault="007D73EE" w:rsidP="007D73EE">
            <w:pPr>
              <w:spacing w:after="0"/>
              <w:rPr>
                <w:rFonts w:cs="Arial"/>
                <w:i/>
              </w:rPr>
            </w:pPr>
            <w:r w:rsidRPr="007D73EE">
              <w:rPr>
                <w:rFonts w:cs="Arial"/>
                <w:i/>
              </w:rPr>
              <w:t>Courses of action include descriptions of how you will accomplish the objectives listed above.  This may be dependent on the size of your parish and the available resources.</w:t>
            </w:r>
          </w:p>
          <w:p w14:paraId="7EB4B4B9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  <w:bookmarkStart w:id="4" w:name="_GoBack"/>
            <w:bookmarkEnd w:id="4"/>
          </w:p>
          <w:p w14:paraId="75861FA7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35795303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</w:tbl>
    <w:p w14:paraId="3B93B81D" w14:textId="03534B1B" w:rsidR="00931F02" w:rsidRPr="00931F02" w:rsidRDefault="00931F02" w:rsidP="00931F02">
      <w:pPr>
        <w:pStyle w:val="Heading2"/>
        <w:numPr>
          <w:ilvl w:val="0"/>
          <w:numId w:val="0"/>
        </w:numPr>
        <w:rPr>
          <w:rFonts w:cs="Arial"/>
        </w:rPr>
      </w:pPr>
    </w:p>
    <w:sectPr w:rsidR="00931F02" w:rsidRPr="00931F02" w:rsidSect="00931F0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474"/>
    <w:multiLevelType w:val="hybridMultilevel"/>
    <w:tmpl w:val="8DC6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57C"/>
    <w:multiLevelType w:val="hybridMultilevel"/>
    <w:tmpl w:val="2ADA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F5C"/>
    <w:multiLevelType w:val="multilevel"/>
    <w:tmpl w:val="7518906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1D63B9"/>
    <w:multiLevelType w:val="hybridMultilevel"/>
    <w:tmpl w:val="060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2"/>
    <w:rsid w:val="00130A4B"/>
    <w:rsid w:val="002B6C8F"/>
    <w:rsid w:val="007D73EE"/>
    <w:rsid w:val="009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0DFEB"/>
  <w15:chartTrackingRefBased/>
  <w15:docId w15:val="{CC45CA22-649E-1C43-BA01-4E4C913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02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1F0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F02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1F02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F0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4B53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F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599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F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F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F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F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F0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F02"/>
    <w:rPr>
      <w:rFonts w:ascii="Arial" w:eastAsiaTheme="majorEastAsia" w:hAnsi="Arial" w:cstheme="majorBidi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931F02"/>
    <w:rPr>
      <w:rFonts w:ascii="Arial" w:eastAsiaTheme="majorEastAsia" w:hAnsi="Arial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931F02"/>
    <w:rPr>
      <w:rFonts w:asciiTheme="majorHAnsi" w:eastAsiaTheme="majorEastAsia" w:hAnsiTheme="majorHAnsi" w:cstheme="majorBidi"/>
      <w:i/>
      <w:iCs/>
      <w:color w:val="84B53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F02"/>
    <w:rPr>
      <w:rFonts w:asciiTheme="majorHAnsi" w:eastAsiaTheme="majorEastAsia" w:hAnsiTheme="majorHAnsi" w:cstheme="majorBidi"/>
      <w:color w:val="00599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F0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F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F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Colacecchi</dc:creator>
  <cp:keywords/>
  <dc:description/>
  <cp:lastModifiedBy>Jane Colacecchi</cp:lastModifiedBy>
  <cp:revision>3</cp:revision>
  <dcterms:created xsi:type="dcterms:W3CDTF">2019-03-25T18:09:00Z</dcterms:created>
  <dcterms:modified xsi:type="dcterms:W3CDTF">2019-03-25T18:24:00Z</dcterms:modified>
</cp:coreProperties>
</file>